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BB6" w:rsidRDefault="006F3BB6">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6F3BB6" w:rsidRDefault="006F3BB6">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1935"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6F3BB6" w:rsidRDefault="006F3BB6">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F3BB6" w:rsidRDefault="006F3BB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F3BB6" w:rsidRDefault="006F3BB6" w:rsidP="00122098">
      <w:pPr>
        <w:spacing w:after="60"/>
      </w:pPr>
    </w:p>
    <w:p w:rsidR="006F3BB6" w:rsidRPr="006154A6" w:rsidRDefault="006F3BB6" w:rsidP="00122098">
      <w:pPr>
        <w:autoSpaceDE w:val="0"/>
        <w:autoSpaceDN w:val="0"/>
        <w:adjustRightInd w:val="0"/>
        <w:spacing w:after="240"/>
        <w:ind w:left="7201"/>
        <w:rPr>
          <w:szCs w:val="20"/>
        </w:rPr>
      </w:pPr>
      <w:r w:rsidRPr="006154A6">
        <w:rPr>
          <w:szCs w:val="20"/>
        </w:rPr>
        <w:t>Distr.</w:t>
      </w:r>
      <w:r>
        <w:rPr>
          <w:szCs w:val="20"/>
        </w:rPr>
        <w:br/>
      </w:r>
      <w:r w:rsidRPr="006154A6">
        <w:rPr>
          <w:szCs w:val="20"/>
        </w:rPr>
        <w:t>GENERAL</w:t>
      </w:r>
    </w:p>
    <w:p w:rsidR="006F3BB6" w:rsidRPr="006154A6" w:rsidRDefault="006F3BB6" w:rsidP="00122098">
      <w:pPr>
        <w:autoSpaceDE w:val="0"/>
        <w:autoSpaceDN w:val="0"/>
        <w:adjustRightInd w:val="0"/>
        <w:spacing w:after="240"/>
        <w:ind w:left="7201"/>
        <w:rPr>
          <w:szCs w:val="20"/>
        </w:rPr>
      </w:pPr>
      <w:r w:rsidRPr="006154A6">
        <w:rPr>
          <w:szCs w:val="20"/>
        </w:rPr>
        <w:t>E/C.12/KOR/3</w:t>
      </w:r>
      <w:r>
        <w:rPr>
          <w:szCs w:val="20"/>
        </w:rPr>
        <w:br/>
      </w:r>
      <w:r w:rsidRPr="006154A6">
        <w:rPr>
          <w:szCs w:val="20"/>
        </w:rPr>
        <w:t>4 de febrero de 2008</w:t>
      </w:r>
    </w:p>
    <w:p w:rsidR="006F3BB6" w:rsidRPr="006154A6" w:rsidRDefault="006F3BB6" w:rsidP="00122098">
      <w:pPr>
        <w:autoSpaceDE w:val="0"/>
        <w:autoSpaceDN w:val="0"/>
        <w:adjustRightInd w:val="0"/>
        <w:spacing w:after="480"/>
        <w:ind w:left="7201"/>
        <w:rPr>
          <w:szCs w:val="20"/>
        </w:rPr>
      </w:pPr>
      <w:r w:rsidRPr="006154A6">
        <w:rPr>
          <w:szCs w:val="20"/>
        </w:rPr>
        <w:t>ESPAÑOL</w:t>
      </w:r>
      <w:r>
        <w:rPr>
          <w:szCs w:val="20"/>
        </w:rPr>
        <w:br/>
      </w:r>
      <w:r w:rsidRPr="006154A6">
        <w:rPr>
          <w:szCs w:val="20"/>
        </w:rPr>
        <w:t xml:space="preserve">Original: </w:t>
      </w:r>
      <w:r>
        <w:rPr>
          <w:szCs w:val="20"/>
        </w:rPr>
        <w:t xml:space="preserve"> </w:t>
      </w:r>
      <w:r w:rsidRPr="006154A6">
        <w:rPr>
          <w:szCs w:val="20"/>
        </w:rPr>
        <w:t>INGLÉS</w:t>
      </w:r>
    </w:p>
    <w:p w:rsidR="006F3BB6" w:rsidRDefault="006F3BB6" w:rsidP="00122098">
      <w:pPr>
        <w:autoSpaceDE w:val="0"/>
        <w:autoSpaceDN w:val="0"/>
        <w:adjustRightInd w:val="0"/>
        <w:spacing w:after="1080"/>
        <w:rPr>
          <w:szCs w:val="20"/>
        </w:rPr>
      </w:pPr>
      <w:r w:rsidRPr="006154A6">
        <w:rPr>
          <w:szCs w:val="20"/>
        </w:rPr>
        <w:t>Período de sesiones sustantivo de 2008</w:t>
      </w:r>
    </w:p>
    <w:p w:rsidR="006F3BB6" w:rsidRPr="006154A6" w:rsidRDefault="006F3BB6" w:rsidP="00504950">
      <w:pPr>
        <w:autoSpaceDE w:val="0"/>
        <w:autoSpaceDN w:val="0"/>
        <w:adjustRightInd w:val="0"/>
        <w:spacing w:after="240"/>
        <w:jc w:val="center"/>
        <w:rPr>
          <w:b/>
          <w:szCs w:val="20"/>
        </w:rPr>
      </w:pPr>
      <w:r w:rsidRPr="00126C75">
        <w:rPr>
          <w:b/>
          <w:szCs w:val="20"/>
        </w:rPr>
        <w:t>APLICACIÓN DEL PACTO INTERNACIONAL DE DERECHOS</w:t>
      </w:r>
      <w:r>
        <w:rPr>
          <w:szCs w:val="20"/>
        </w:rPr>
        <w:br/>
      </w:r>
      <w:r w:rsidRPr="006154A6">
        <w:rPr>
          <w:b/>
          <w:szCs w:val="20"/>
        </w:rPr>
        <w:t>ECONÓMICOS, SOCIALES Y CULTURALES</w:t>
      </w:r>
    </w:p>
    <w:p w:rsidR="006F3BB6" w:rsidRPr="006154A6" w:rsidRDefault="006F3BB6" w:rsidP="00504950">
      <w:pPr>
        <w:autoSpaceDE w:val="0"/>
        <w:autoSpaceDN w:val="0"/>
        <w:adjustRightInd w:val="0"/>
        <w:spacing w:after="360"/>
        <w:jc w:val="center"/>
        <w:rPr>
          <w:b/>
          <w:szCs w:val="20"/>
        </w:rPr>
      </w:pPr>
      <w:r w:rsidRPr="006154A6">
        <w:rPr>
          <w:b/>
          <w:szCs w:val="20"/>
        </w:rPr>
        <w:t xml:space="preserve">Terceros informes periódicos presentados por los Estados Partes </w:t>
      </w:r>
      <w:r w:rsidRPr="006154A6">
        <w:rPr>
          <w:b/>
          <w:szCs w:val="20"/>
        </w:rPr>
        <w:br/>
        <w:t>con arreglo a los artículos 16 y 17 del Pacto</w:t>
      </w:r>
    </w:p>
    <w:p w:rsidR="006F3BB6" w:rsidRPr="006154A6" w:rsidRDefault="006F3BB6" w:rsidP="00504950">
      <w:pPr>
        <w:autoSpaceDE w:val="0"/>
        <w:autoSpaceDN w:val="0"/>
        <w:adjustRightInd w:val="0"/>
        <w:spacing w:after="240"/>
        <w:jc w:val="center"/>
        <w:rPr>
          <w:szCs w:val="20"/>
        </w:rPr>
      </w:pPr>
      <w:r w:rsidRPr="006154A6">
        <w:rPr>
          <w:b/>
          <w:szCs w:val="20"/>
        </w:rPr>
        <w:t>REPÚBLICA DE COREA</w:t>
      </w:r>
    </w:p>
    <w:p w:rsidR="006F3BB6" w:rsidRPr="006154A6" w:rsidRDefault="006F3BB6" w:rsidP="00122098">
      <w:pPr>
        <w:spacing w:after="5520"/>
        <w:jc w:val="right"/>
        <w:rPr>
          <w:szCs w:val="20"/>
        </w:rPr>
      </w:pPr>
      <w:r w:rsidRPr="006154A6">
        <w:rPr>
          <w:szCs w:val="20"/>
        </w:rPr>
        <w:t>[27 de junio de 2007]</w:t>
      </w:r>
    </w:p>
    <w:p w:rsidR="006F3BB6" w:rsidRDefault="006F3BB6" w:rsidP="00122098">
      <w:pPr>
        <w:pStyle w:val="Heading2"/>
        <w:keepNext w:val="0"/>
        <w:spacing w:after="120"/>
        <w:jc w:val="left"/>
        <w:rPr>
          <w:b w:val="0"/>
          <w:lang w:val="es-ES"/>
        </w:rPr>
      </w:pPr>
      <w:r>
        <w:rPr>
          <w:b w:val="0"/>
          <w:lang w:val="es-ES"/>
        </w:rPr>
        <w:t xml:space="preserve">GE.08-40384  (S)    230708    </w:t>
      </w:r>
      <w:r w:rsidR="00CC09B0">
        <w:rPr>
          <w:b w:val="0"/>
          <w:lang w:val="es-ES"/>
        </w:rPr>
        <w:t>08</w:t>
      </w:r>
      <w:r w:rsidR="007F4897">
        <w:rPr>
          <w:b w:val="0"/>
          <w:lang w:val="es-ES"/>
        </w:rPr>
        <w:t>08</w:t>
      </w:r>
      <w:r>
        <w:rPr>
          <w:b w:val="0"/>
          <w:lang w:val="es-ES"/>
        </w:rPr>
        <w:t>08</w:t>
      </w:r>
    </w:p>
    <w:p w:rsidR="006F3BB6" w:rsidRPr="00941EE6" w:rsidRDefault="006F3BB6" w:rsidP="0050495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6154A6">
        <w:rPr>
          <w:b/>
        </w:rPr>
        <w:br w:type="page"/>
      </w:r>
      <w:r w:rsidRPr="00941EE6">
        <w:rPr>
          <w:b/>
        </w:rPr>
        <w:t>ÍNDICE</w:t>
      </w:r>
    </w:p>
    <w:p w:rsidR="006F3BB6" w:rsidRPr="00941EE6" w:rsidRDefault="006F3BB6" w:rsidP="0050495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sidRPr="00941EE6">
        <w:rPr>
          <w:i/>
        </w:rPr>
        <w:t>Párrafos     Página</w:t>
      </w:r>
    </w:p>
    <w:p w:rsidR="006F3BB6" w:rsidRDefault="006F3BB6" w:rsidP="0050495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4</w:t>
      </w:r>
      <w:r>
        <w:tab/>
      </w:r>
      <w:r w:rsidR="00BA2793">
        <w:t>3</w:t>
      </w:r>
    </w:p>
    <w:p w:rsidR="006F3BB6" w:rsidRDefault="006F3BB6" w:rsidP="00504950">
      <w:pPr>
        <w:tabs>
          <w:tab w:val="right" w:pos="567"/>
          <w:tab w:val="left" w:pos="850"/>
          <w:tab w:val="left" w:pos="1304"/>
          <w:tab w:val="left" w:pos="1701"/>
          <w:tab w:val="right" w:leader="dot" w:pos="7285"/>
          <w:tab w:val="right" w:pos="7835"/>
          <w:tab w:val="center" w:pos="7920"/>
          <w:tab w:val="right" w:pos="8357"/>
          <w:tab w:val="right" w:pos="9099"/>
        </w:tabs>
        <w:spacing w:after="240"/>
      </w:pPr>
      <w:r>
        <w:t>OBSERVACIONES GENERALES</w:t>
      </w:r>
      <w:r>
        <w:tab/>
      </w:r>
      <w:r>
        <w:tab/>
        <w:t>5</w:t>
      </w:r>
      <w:r>
        <w:tab/>
        <w:t>-</w:t>
      </w:r>
      <w:r>
        <w:tab/>
        <w:t>22</w:t>
      </w:r>
      <w:r>
        <w:tab/>
      </w:r>
      <w:r w:rsidR="00BA2793">
        <w:t>4</w:t>
      </w:r>
    </w:p>
    <w:p w:rsidR="006F3BB6" w:rsidRDefault="00BD5E78" w:rsidP="003D60DA">
      <w:pPr>
        <w:tabs>
          <w:tab w:val="right" w:leader="dot" w:pos="7285"/>
          <w:tab w:val="right" w:pos="7835"/>
          <w:tab w:val="center" w:pos="7920"/>
          <w:tab w:val="right" w:pos="8357"/>
          <w:tab w:val="right" w:pos="9099"/>
        </w:tabs>
        <w:spacing w:after="240"/>
      </w:pPr>
      <w:r>
        <w:t xml:space="preserve">Artículo </w:t>
      </w:r>
      <w:r w:rsidR="006F3BB6">
        <w:t>1</w:t>
      </w:r>
      <w:r w:rsidR="006F3BB6">
        <w:tab/>
      </w:r>
      <w:r w:rsidR="00BD22FF">
        <w:tab/>
      </w:r>
      <w:r w:rsidR="006F3BB6">
        <w:tab/>
        <w:t>23</w:t>
      </w:r>
      <w:r w:rsidR="00BD22FF">
        <w:tab/>
      </w:r>
      <w:r w:rsidR="00BD22FF">
        <w:tab/>
      </w:r>
      <w:r w:rsidR="00BA2793">
        <w:t>6</w:t>
      </w:r>
    </w:p>
    <w:p w:rsidR="006F3BB6" w:rsidRDefault="00BD5E78" w:rsidP="003D60DA">
      <w:pPr>
        <w:tabs>
          <w:tab w:val="right" w:leader="dot" w:pos="7285"/>
          <w:tab w:val="right" w:pos="7835"/>
          <w:tab w:val="center" w:pos="7920"/>
          <w:tab w:val="right" w:pos="8357"/>
          <w:tab w:val="right" w:pos="9099"/>
        </w:tabs>
        <w:spacing w:after="240"/>
      </w:pPr>
      <w:r>
        <w:t xml:space="preserve">Artículo </w:t>
      </w:r>
      <w:r w:rsidR="006F3BB6">
        <w:t>2</w:t>
      </w:r>
      <w:r w:rsidR="006F3BB6">
        <w:tab/>
      </w:r>
      <w:r w:rsidR="0015261B">
        <w:tab/>
      </w:r>
      <w:r w:rsidR="006F3BB6">
        <w:t>24</w:t>
      </w:r>
      <w:r w:rsidR="006F3BB6">
        <w:tab/>
        <w:t>-</w:t>
      </w:r>
      <w:r w:rsidR="006F3BB6">
        <w:tab/>
        <w:t>40</w:t>
      </w:r>
      <w:r w:rsidR="006F3BB6">
        <w:tab/>
      </w:r>
      <w:r w:rsidR="00BA2793">
        <w:t>7</w:t>
      </w:r>
    </w:p>
    <w:p w:rsidR="006F3BB6" w:rsidRDefault="00BD5E78" w:rsidP="00E13887">
      <w:pPr>
        <w:tabs>
          <w:tab w:val="right" w:leader="dot" w:pos="7285"/>
          <w:tab w:val="right" w:pos="7835"/>
          <w:tab w:val="center" w:pos="7920"/>
          <w:tab w:val="right" w:pos="8357"/>
          <w:tab w:val="right" w:pos="9099"/>
        </w:tabs>
        <w:spacing w:after="240"/>
      </w:pPr>
      <w:r>
        <w:t xml:space="preserve">Artículo </w:t>
      </w:r>
      <w:r w:rsidR="006F3BB6">
        <w:t>3</w:t>
      </w:r>
      <w:r w:rsidR="0015261B">
        <w:tab/>
      </w:r>
      <w:r w:rsidR="00E13887">
        <w:tab/>
      </w:r>
      <w:r w:rsidR="006F3BB6">
        <w:t>41</w:t>
      </w:r>
      <w:r w:rsidR="006F3BB6">
        <w:tab/>
        <w:t>-</w:t>
      </w:r>
      <w:r w:rsidR="006F3BB6">
        <w:tab/>
        <w:t>58</w:t>
      </w:r>
      <w:r w:rsidR="006F3BB6">
        <w:tab/>
      </w:r>
      <w:r w:rsidR="00BA2793">
        <w:t>10</w:t>
      </w:r>
    </w:p>
    <w:p w:rsidR="006F3BB6" w:rsidRDefault="00BD5E78" w:rsidP="00E13887">
      <w:pPr>
        <w:tabs>
          <w:tab w:val="right" w:leader="dot" w:pos="7285"/>
          <w:tab w:val="right" w:pos="7835"/>
          <w:tab w:val="center" w:pos="7920"/>
          <w:tab w:val="right" w:pos="8357"/>
          <w:tab w:val="right" w:pos="9099"/>
        </w:tabs>
        <w:spacing w:after="240"/>
      </w:pPr>
      <w:r>
        <w:t xml:space="preserve">Artículo </w:t>
      </w:r>
      <w:r w:rsidR="003D60DA">
        <w:t>6</w:t>
      </w:r>
      <w:r w:rsidR="0015261B">
        <w:tab/>
      </w:r>
      <w:r w:rsidR="00E13887">
        <w:tab/>
      </w:r>
      <w:r w:rsidR="006F3BB6">
        <w:t>59</w:t>
      </w:r>
      <w:r w:rsidR="006F3BB6">
        <w:tab/>
        <w:t>-</w:t>
      </w:r>
      <w:r w:rsidR="006F3BB6">
        <w:tab/>
        <w:t>114</w:t>
      </w:r>
      <w:r w:rsidR="006F3BB6">
        <w:tab/>
      </w:r>
      <w:r w:rsidR="00BA2793">
        <w:t>16</w:t>
      </w:r>
    </w:p>
    <w:p w:rsidR="00E53148" w:rsidRDefault="003F1D19" w:rsidP="00E13887">
      <w:pPr>
        <w:tabs>
          <w:tab w:val="right" w:leader="dot" w:pos="7285"/>
          <w:tab w:val="right" w:pos="7835"/>
          <w:tab w:val="center" w:pos="7920"/>
          <w:tab w:val="right" w:pos="8357"/>
          <w:tab w:val="right" w:pos="9099"/>
        </w:tabs>
        <w:spacing w:after="240"/>
      </w:pPr>
      <w:r>
        <w:t>Artículo 7</w:t>
      </w:r>
      <w:r>
        <w:tab/>
      </w:r>
      <w:r w:rsidR="00E13887">
        <w:tab/>
      </w:r>
      <w:r w:rsidR="004E1A21">
        <w:t>115</w:t>
      </w:r>
      <w:r w:rsidR="004E1A21">
        <w:tab/>
        <w:t>-</w:t>
      </w:r>
      <w:r w:rsidR="004E1A21">
        <w:tab/>
        <w:t>148</w:t>
      </w:r>
      <w:r w:rsidR="004E1A21">
        <w:tab/>
      </w:r>
      <w:r w:rsidR="00BA2793">
        <w:t>27</w:t>
      </w:r>
    </w:p>
    <w:p w:rsidR="004D0E4A" w:rsidRDefault="00575A9D" w:rsidP="00E13887">
      <w:pPr>
        <w:tabs>
          <w:tab w:val="right" w:leader="dot" w:pos="7285"/>
          <w:tab w:val="right" w:pos="7835"/>
          <w:tab w:val="center" w:pos="7920"/>
          <w:tab w:val="right" w:pos="8357"/>
          <w:tab w:val="right" w:pos="9099"/>
        </w:tabs>
        <w:spacing w:after="240"/>
      </w:pPr>
      <w:r>
        <w:t>Artículo 8</w:t>
      </w:r>
      <w:r>
        <w:tab/>
      </w:r>
      <w:r w:rsidR="00E13887">
        <w:tab/>
      </w:r>
      <w:r w:rsidR="004E1A21">
        <w:t>149</w:t>
      </w:r>
      <w:r w:rsidR="004E1A21">
        <w:tab/>
        <w:t>-</w:t>
      </w:r>
      <w:r w:rsidR="004E1A21">
        <w:tab/>
        <w:t>175</w:t>
      </w:r>
      <w:r w:rsidR="004E1A21">
        <w:tab/>
      </w:r>
      <w:r w:rsidR="00181DD5">
        <w:t>37</w:t>
      </w:r>
    </w:p>
    <w:p w:rsidR="00575A9D" w:rsidRDefault="00575A9D" w:rsidP="00E13887">
      <w:pPr>
        <w:tabs>
          <w:tab w:val="right" w:leader="dot" w:pos="7285"/>
          <w:tab w:val="right" w:pos="7835"/>
          <w:tab w:val="center" w:pos="7920"/>
          <w:tab w:val="right" w:pos="8357"/>
          <w:tab w:val="right" w:pos="9099"/>
        </w:tabs>
        <w:spacing w:after="240"/>
      </w:pPr>
      <w:r>
        <w:t>Artículo 9</w:t>
      </w:r>
      <w:r>
        <w:tab/>
      </w:r>
      <w:r w:rsidR="00E13887">
        <w:tab/>
      </w:r>
      <w:r w:rsidR="004E1A21">
        <w:t>176</w:t>
      </w:r>
      <w:r w:rsidR="004E1A21">
        <w:tab/>
        <w:t>-</w:t>
      </w:r>
      <w:r w:rsidR="004E1A21">
        <w:tab/>
        <w:t>233</w:t>
      </w:r>
      <w:r w:rsidR="004E1A21">
        <w:tab/>
      </w:r>
      <w:r w:rsidR="00181DD5">
        <w:t>43</w:t>
      </w:r>
    </w:p>
    <w:p w:rsidR="00575A9D" w:rsidRDefault="00575A9D" w:rsidP="00E13887">
      <w:pPr>
        <w:tabs>
          <w:tab w:val="right" w:leader="dot" w:pos="7285"/>
          <w:tab w:val="right" w:pos="7835"/>
          <w:tab w:val="center" w:pos="7920"/>
          <w:tab w:val="right" w:pos="8357"/>
          <w:tab w:val="right" w:pos="9099"/>
        </w:tabs>
        <w:spacing w:after="240"/>
      </w:pPr>
      <w:r>
        <w:t>Artículo 10</w:t>
      </w:r>
      <w:r>
        <w:tab/>
      </w:r>
      <w:r w:rsidR="00E13887">
        <w:tab/>
      </w:r>
      <w:r w:rsidR="004E1A21">
        <w:t>234</w:t>
      </w:r>
      <w:r w:rsidR="004E1A21">
        <w:tab/>
        <w:t>-</w:t>
      </w:r>
      <w:r w:rsidR="004E1A21">
        <w:tab/>
        <w:t>273</w:t>
      </w:r>
      <w:r w:rsidR="004E1A21">
        <w:tab/>
      </w:r>
      <w:r w:rsidR="00181DD5">
        <w:t>56</w:t>
      </w:r>
    </w:p>
    <w:p w:rsidR="00575A9D" w:rsidRDefault="00575A9D" w:rsidP="00E13887">
      <w:pPr>
        <w:tabs>
          <w:tab w:val="right" w:leader="dot" w:pos="7285"/>
          <w:tab w:val="right" w:pos="7835"/>
          <w:tab w:val="center" w:pos="7920"/>
          <w:tab w:val="right" w:pos="8357"/>
          <w:tab w:val="right" w:pos="9099"/>
        </w:tabs>
        <w:spacing w:after="240"/>
      </w:pPr>
      <w:r>
        <w:t>Artículo 11</w:t>
      </w:r>
      <w:r>
        <w:tab/>
      </w:r>
      <w:r w:rsidR="00E13887">
        <w:tab/>
      </w:r>
      <w:r w:rsidR="004E1A21">
        <w:t>274</w:t>
      </w:r>
      <w:r w:rsidR="004E1A21">
        <w:tab/>
        <w:t>-</w:t>
      </w:r>
      <w:r w:rsidR="004E1A21">
        <w:tab/>
        <w:t>319</w:t>
      </w:r>
      <w:r w:rsidR="004E1A21">
        <w:tab/>
      </w:r>
      <w:r w:rsidR="00181DD5">
        <w:t>65</w:t>
      </w:r>
    </w:p>
    <w:p w:rsidR="00575A9D" w:rsidRDefault="007F5200" w:rsidP="00E13887">
      <w:pPr>
        <w:tabs>
          <w:tab w:val="right" w:leader="dot" w:pos="7285"/>
          <w:tab w:val="right" w:pos="7835"/>
          <w:tab w:val="center" w:pos="7920"/>
          <w:tab w:val="right" w:pos="8357"/>
          <w:tab w:val="right" w:pos="9099"/>
        </w:tabs>
        <w:spacing w:after="240"/>
      </w:pPr>
      <w:r>
        <w:t>Artículo 12</w:t>
      </w:r>
      <w:r>
        <w:tab/>
      </w:r>
      <w:r w:rsidR="00E13887">
        <w:tab/>
      </w:r>
      <w:r w:rsidR="004E1A21">
        <w:t>320</w:t>
      </w:r>
      <w:r w:rsidR="004E1A21">
        <w:tab/>
        <w:t>-</w:t>
      </w:r>
      <w:r w:rsidR="004E1A21">
        <w:tab/>
        <w:t>371</w:t>
      </w:r>
      <w:r w:rsidR="004E1A21">
        <w:tab/>
      </w:r>
      <w:r w:rsidR="00181DD5">
        <w:t>75</w:t>
      </w:r>
    </w:p>
    <w:p w:rsidR="007F5200" w:rsidRDefault="007F5200" w:rsidP="00E13887">
      <w:pPr>
        <w:tabs>
          <w:tab w:val="right" w:leader="dot" w:pos="7285"/>
          <w:tab w:val="right" w:pos="7835"/>
          <w:tab w:val="center" w:pos="7920"/>
          <w:tab w:val="right" w:pos="8357"/>
          <w:tab w:val="right" w:pos="9099"/>
        </w:tabs>
        <w:spacing w:after="240"/>
      </w:pPr>
      <w:r>
        <w:t>Artículo</w:t>
      </w:r>
      <w:r w:rsidR="00E13887">
        <w:t>s</w:t>
      </w:r>
      <w:r>
        <w:t xml:space="preserve"> 13</w:t>
      </w:r>
      <w:r w:rsidR="004E1A21">
        <w:t xml:space="preserve"> y 14</w:t>
      </w:r>
      <w:r>
        <w:tab/>
      </w:r>
      <w:r w:rsidR="004E1A21">
        <w:tab/>
        <w:t>372</w:t>
      </w:r>
      <w:r w:rsidR="004E1A21">
        <w:tab/>
        <w:t>-</w:t>
      </w:r>
      <w:r w:rsidR="004E1A21">
        <w:tab/>
        <w:t>426</w:t>
      </w:r>
      <w:r w:rsidR="004E1A21">
        <w:tab/>
      </w:r>
      <w:r w:rsidR="00181DD5">
        <w:t>87</w:t>
      </w:r>
    </w:p>
    <w:p w:rsidR="007F5200" w:rsidRDefault="007F5200" w:rsidP="00E13887">
      <w:pPr>
        <w:tabs>
          <w:tab w:val="right" w:leader="dot" w:pos="7285"/>
          <w:tab w:val="right" w:pos="7835"/>
          <w:tab w:val="center" w:pos="7920"/>
          <w:tab w:val="right" w:pos="8357"/>
          <w:tab w:val="right" w:pos="9099"/>
        </w:tabs>
        <w:spacing w:after="240"/>
      </w:pPr>
      <w:r>
        <w:t>Art</w:t>
      </w:r>
      <w:r w:rsidR="004E1A21">
        <w:t>ículo 15</w:t>
      </w:r>
      <w:r w:rsidR="00C75E0C">
        <w:tab/>
      </w:r>
      <w:r w:rsidR="00E13887">
        <w:tab/>
      </w:r>
      <w:r w:rsidR="004E1A21">
        <w:t>427</w:t>
      </w:r>
      <w:r w:rsidR="004E1A21">
        <w:tab/>
        <w:t>-</w:t>
      </w:r>
      <w:r w:rsidR="004E1A21">
        <w:tab/>
        <w:t>472</w:t>
      </w:r>
      <w:r w:rsidR="004E1A21">
        <w:tab/>
      </w:r>
      <w:r w:rsidR="00181DD5">
        <w:t>100</w:t>
      </w:r>
    </w:p>
    <w:p w:rsidR="00E53148" w:rsidRDefault="00E53148" w:rsidP="005916AB">
      <w:pPr>
        <w:tabs>
          <w:tab w:val="left" w:pos="567"/>
          <w:tab w:val="left" w:pos="850"/>
          <w:tab w:val="left" w:pos="1304"/>
          <w:tab w:val="left" w:pos="1701"/>
          <w:tab w:val="right" w:leader="dot" w:pos="7285"/>
          <w:tab w:val="right" w:pos="7835"/>
          <w:tab w:val="center" w:pos="7920"/>
          <w:tab w:val="right" w:pos="8357"/>
          <w:tab w:val="right" w:pos="9099"/>
        </w:tabs>
        <w:spacing w:after="240"/>
      </w:pPr>
    </w:p>
    <w:p w:rsidR="003F1D19" w:rsidRPr="003F1D19" w:rsidRDefault="003F1D19" w:rsidP="00E53148">
      <w:pPr>
        <w:tabs>
          <w:tab w:val="right" w:pos="567"/>
          <w:tab w:val="left" w:pos="850"/>
          <w:tab w:val="left" w:pos="1304"/>
          <w:tab w:val="left" w:pos="1701"/>
          <w:tab w:val="right" w:leader="dot" w:pos="7285"/>
          <w:tab w:val="right" w:pos="7835"/>
          <w:tab w:val="center" w:pos="7920"/>
          <w:tab w:val="right" w:pos="8357"/>
          <w:tab w:val="right" w:pos="9099"/>
        </w:tabs>
        <w:spacing w:after="240"/>
      </w:pPr>
    </w:p>
    <w:p w:rsidR="006F3BB6" w:rsidRPr="00BC0954" w:rsidRDefault="006F3BB6" w:rsidP="00BC0954">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sidRPr="006154A6">
        <w:rPr>
          <w:b/>
        </w:rPr>
        <w:br w:type="page"/>
      </w:r>
      <w:r w:rsidRPr="00BC0954">
        <w:rPr>
          <w:b/>
        </w:rPr>
        <w:t>INTRODUCCIÓN</w:t>
      </w:r>
    </w:p>
    <w:p w:rsidR="006F3BB6" w:rsidRPr="006154A6" w:rsidRDefault="006F3BB6" w:rsidP="00504950">
      <w:pPr>
        <w:spacing w:after="240"/>
      </w:pPr>
      <w:r w:rsidRPr="006154A6">
        <w:rPr>
          <w:bCs/>
        </w:rPr>
        <w:t>1.</w:t>
      </w:r>
      <w:r w:rsidRPr="006154A6">
        <w:rPr>
          <w:bCs/>
        </w:rPr>
        <w:tab/>
      </w:r>
      <w:r w:rsidRPr="006154A6">
        <w:t>La R</w:t>
      </w:r>
      <w:r>
        <w:t>epública de Corea (en adelante "</w:t>
      </w:r>
      <w:r w:rsidRPr="006154A6">
        <w:t>Corea</w:t>
      </w:r>
      <w:r>
        <w:t>"</w:t>
      </w:r>
      <w:r w:rsidRPr="006154A6">
        <w:t xml:space="preserve">), en calidad de Estado parte en el Pacto Internacional de Derechos Económicos, Sociales y Culturales (en adelante </w:t>
      </w:r>
      <w:r>
        <w:t>"</w:t>
      </w:r>
      <w:r w:rsidRPr="006154A6">
        <w:t>el Pacto</w:t>
      </w:r>
      <w:r>
        <w:t>"</w:t>
      </w:r>
      <w:r w:rsidRPr="006154A6">
        <w:t>), presenta el tercer informe periódico con arreglo a los artículos 16 y 17 del Pacto.  De conformidad con las directrices generales revisadas (E/C.12/1991/1) y atendiendo a las observaciones finales (E/C.12/1/Add.59) formuladas por el Comité de Derechos Económ</w:t>
      </w:r>
      <w:r>
        <w:t>icos, Sociales y Culturales (en </w:t>
      </w:r>
      <w:r w:rsidRPr="006154A6">
        <w:t xml:space="preserve">adelante </w:t>
      </w:r>
      <w:r>
        <w:t>"</w:t>
      </w:r>
      <w:r w:rsidRPr="006154A6">
        <w:t>el Comité</w:t>
      </w:r>
      <w:r>
        <w:t>"</w:t>
      </w:r>
      <w:r w:rsidRPr="006154A6">
        <w:t xml:space="preserve">) cuando examinó el segundo informe </w:t>
      </w:r>
      <w:r>
        <w:t>periódico (E/1990/6/Add.23), en </w:t>
      </w:r>
      <w:r w:rsidRPr="006154A6">
        <w:t>el tercer informe periódico se esbozan las medidas adoptadas por el Gobierno de Corea después de la presentación del segundo informe periódico.</w:t>
      </w:r>
    </w:p>
    <w:p w:rsidR="006F3BB6" w:rsidRPr="006154A6" w:rsidRDefault="006F3BB6" w:rsidP="00504950">
      <w:pPr>
        <w:spacing w:after="240"/>
      </w:pPr>
      <w:r w:rsidRPr="006154A6">
        <w:rPr>
          <w:bCs/>
        </w:rPr>
        <w:t>2.</w:t>
      </w:r>
      <w:r w:rsidRPr="006154A6">
        <w:rPr>
          <w:bCs/>
        </w:rPr>
        <w:tab/>
      </w:r>
      <w:r w:rsidRPr="006154A6">
        <w:t>En el presente informe se describen las medidas adoptadas en Corea para dar cumplimiento al Pacto de junio de 2001 a junio de 2006, tras el examen del segundo informe periódico en virtud del Pacto.</w:t>
      </w:r>
    </w:p>
    <w:p w:rsidR="006F3BB6" w:rsidRPr="006154A6" w:rsidRDefault="006F3BB6" w:rsidP="00504950">
      <w:pPr>
        <w:spacing w:after="240"/>
      </w:pPr>
      <w:r w:rsidRPr="006154A6">
        <w:rPr>
          <w:bCs/>
        </w:rPr>
        <w:t>3.</w:t>
      </w:r>
      <w:r w:rsidRPr="006154A6">
        <w:rPr>
          <w:bCs/>
        </w:rPr>
        <w:tab/>
      </w:r>
      <w:r w:rsidRPr="006154A6">
        <w:t xml:space="preserve">Desde que se presentó el segundo informe periódico en 1999, el Gobierno de Corea ha hecho esfuerzos significativos para mejorar la situación de los derechos económicos, sociales y culturales de los coreanos, incluidos los derechos de las minorías, y ha tomado medidas para abordar las cuestiones planteadas en las observaciones finales sobre el segundo informe periódico.  Cabe destacar que el Gobierno enmendó el </w:t>
      </w:r>
      <w:r w:rsidRPr="006154A6">
        <w:rPr>
          <w:iCs/>
        </w:rPr>
        <w:t>Código Civil</w:t>
      </w:r>
      <w:r w:rsidRPr="006154A6">
        <w:t xml:space="preserve"> para abolir el sistema de </w:t>
      </w:r>
      <w:r w:rsidRPr="006154A6">
        <w:rPr>
          <w:iCs/>
        </w:rPr>
        <w:t>cabezas de familia en</w:t>
      </w:r>
      <w:r w:rsidRPr="006154A6">
        <w:t xml:space="preserve"> marzo de 2005.  En virtud de la enmienda del </w:t>
      </w:r>
      <w:r w:rsidRPr="006154A6">
        <w:rPr>
          <w:iCs/>
        </w:rPr>
        <w:t>Código Civil</w:t>
      </w:r>
      <w:r w:rsidRPr="006154A6">
        <w:t xml:space="preserve">, el apellido y el origen de los niños pueden ser los de la madre si se consulta al respecto al padre y a la madre, y también pueden ser modificados </w:t>
      </w:r>
      <w:r>
        <w:t>para</w:t>
      </w:r>
      <w:r w:rsidRPr="006154A6">
        <w:t xml:space="preserve"> promover el bienestar del niño.  El nuevo Código entrará en vigor en 2008.  Asimismo, </w:t>
      </w:r>
      <w:r w:rsidRPr="006154A6">
        <w:rPr>
          <w:iCs/>
        </w:rPr>
        <w:t xml:space="preserve">la </w:t>
      </w:r>
      <w:r w:rsidRPr="006154A6">
        <w:rPr>
          <w:szCs w:val="28"/>
        </w:rPr>
        <w:t>Ley de creación y funcionamiento de sindicatos de funcionarios</w:t>
      </w:r>
      <w:r w:rsidRPr="006154A6">
        <w:t xml:space="preserve">, que fue enmendada el 27 de enero de 2005, garantiza a los funcionarios públicos los derechos de organización y negociación colectiva que </w:t>
      </w:r>
      <w:r>
        <w:t xml:space="preserve">antes estaban limitados.  El </w:t>
      </w:r>
      <w:r w:rsidRPr="006154A6">
        <w:t xml:space="preserve">Gobierno creó el </w:t>
      </w:r>
      <w:r w:rsidRPr="006154A6">
        <w:rPr>
          <w:snapToGrid w:val="0"/>
        </w:rPr>
        <w:t>Consejo Nacional de política en materia de derechos humanos</w:t>
      </w:r>
      <w:r w:rsidRPr="006154A6">
        <w:t xml:space="preserve"> para que estableciera el </w:t>
      </w:r>
      <w:r w:rsidRPr="006154A6">
        <w:rPr>
          <w:iCs/>
        </w:rPr>
        <w:t>plan de acción nacional para la promoción y protección de los derechos humanos (PAN)</w:t>
      </w:r>
      <w:r w:rsidRPr="006154A6">
        <w:t xml:space="preserve"> conforme a la recomendación formulada por la Comisión Nacional de Derechos Humanos en enero de 2006.  Entretanto, Corea ha reconocido la condición de refugiado a más personas desde 2003, puesto que la concedió a 47 personas, entre ellas 2 a quienes </w:t>
      </w:r>
      <w:r>
        <w:t>les fue</w:t>
      </w:r>
      <w:r w:rsidRPr="006154A6">
        <w:t xml:space="preserve"> reconoci</w:t>
      </w:r>
      <w:r>
        <w:t>da</w:t>
      </w:r>
      <w:r w:rsidRPr="006154A6">
        <w:t xml:space="preserve"> antes de 2002, y había concedido estatuto humanitario a 32 personas para fines de abril de 2006.  El Gobierno de Corea prosigue sus esfuerzos para garantizar </w:t>
      </w:r>
      <w:r>
        <w:t xml:space="preserve">derechos </w:t>
      </w:r>
      <w:r w:rsidRPr="006154A6">
        <w:t>equivalentes a los de los ciudadanos coreanos</w:t>
      </w:r>
      <w:r>
        <w:t xml:space="preserve"> </w:t>
      </w:r>
      <w:r w:rsidRPr="006154A6">
        <w:t xml:space="preserve">a las personas a quienes se reconozca la condición de refugiados y los </w:t>
      </w:r>
      <w:r>
        <w:t>residentes extranjeros</w:t>
      </w:r>
      <w:r w:rsidRPr="006154A6">
        <w:t>.</w:t>
      </w:r>
    </w:p>
    <w:p w:rsidR="006F3BB6" w:rsidRPr="006154A6" w:rsidRDefault="006F3BB6" w:rsidP="00F1792C">
      <w:pPr>
        <w:spacing w:after="480"/>
      </w:pPr>
      <w:r w:rsidRPr="006154A6">
        <w:rPr>
          <w:bCs/>
        </w:rPr>
        <w:t>4.</w:t>
      </w:r>
      <w:r w:rsidRPr="006154A6">
        <w:rPr>
          <w:bCs/>
        </w:rPr>
        <w:tab/>
      </w:r>
      <w:r w:rsidRPr="006154A6">
        <w:t xml:space="preserve">El Gobierno de Corea ha adoptado diversas medidas para tratar de salvar la brecha social y mejorar la situación de los derechos económicos, sociales y culturales de los grupos </w:t>
      </w:r>
      <w:r>
        <w:t xml:space="preserve">más </w:t>
      </w:r>
      <w:r w:rsidRPr="006154A6">
        <w:t>vulnerables, incluidos los pobres, los ancianos y los niños.  En algunos aspectos, sin embargo, Corea todavía no reúne los requisitos dispuestos en el Pacto.  No</w:t>
      </w:r>
      <w:r>
        <w:t xml:space="preserve"> obstante, se ha comprometido a </w:t>
      </w:r>
      <w:r w:rsidRPr="006154A6">
        <w:t>hacer todo lo posible por mejorar la situación de los derechos económicos, sociales y culturales hasta donde lo permitan los recursos de que dispone.</w:t>
      </w:r>
    </w:p>
    <w:p w:rsidR="006F3BB6" w:rsidRPr="002E0A53" w:rsidRDefault="006F3BB6" w:rsidP="00504950">
      <w:pPr>
        <w:pStyle w:val="Heading2"/>
        <w:keepLines/>
        <w:rPr>
          <w:lang w:val="es-ES"/>
        </w:rPr>
      </w:pPr>
      <w:r w:rsidRPr="002E0A53">
        <w:rPr>
          <w:lang w:val="es-ES"/>
        </w:rPr>
        <w:t>OBSERVACIONES GENERALES</w:t>
      </w:r>
    </w:p>
    <w:p w:rsidR="006F3BB6" w:rsidRPr="002E0A53" w:rsidRDefault="006F3BB6" w:rsidP="00504950">
      <w:pPr>
        <w:pStyle w:val="Heading3"/>
        <w:keepLines/>
        <w:rPr>
          <w:lang w:val="es-ES"/>
        </w:rPr>
      </w:pPr>
      <w:r w:rsidRPr="002E0A53">
        <w:rPr>
          <w:lang w:val="es-ES"/>
        </w:rPr>
        <w:t>Establecimiento de la Dirección de Derechos Humanos del Ministerio de Justicia</w:t>
      </w:r>
    </w:p>
    <w:p w:rsidR="006F3BB6" w:rsidRDefault="006F3BB6" w:rsidP="00504950">
      <w:pPr>
        <w:keepNext/>
        <w:keepLines/>
        <w:spacing w:after="240"/>
        <w:rPr>
          <w:iCs/>
        </w:rPr>
      </w:pPr>
      <w:r w:rsidRPr="006154A6">
        <w:rPr>
          <w:bCs/>
        </w:rPr>
        <w:t>5.</w:t>
      </w:r>
      <w:r w:rsidRPr="006154A6">
        <w:rPr>
          <w:bCs/>
        </w:rPr>
        <w:tab/>
      </w:r>
      <w:r w:rsidRPr="006154A6">
        <w:t xml:space="preserve">En mayo de 2006, el Gobierno de Corea estableció la Dirección de Derechos Humanos en el Ministerio de Justicia.  La Dirección se encarga de formular y aplicar las políticas nacionales de derechos humanos, lo que incluye la elaboración y ejecución del PAN, investigar las violaciones de los derechos humanos, perfeccionar las instituciones relacionadas con los derechos humanos, y </w:t>
      </w:r>
      <w:r>
        <w:t>brindar</w:t>
      </w:r>
      <w:r w:rsidRPr="006154A6">
        <w:t xml:space="preserve"> protección y remedios a las víctimas de delitos.</w:t>
      </w:r>
    </w:p>
    <w:p w:rsidR="006F3BB6" w:rsidRPr="006154A6" w:rsidRDefault="006F3BB6" w:rsidP="00504950">
      <w:pPr>
        <w:spacing w:after="240"/>
      </w:pPr>
      <w:r w:rsidRPr="006154A6">
        <w:rPr>
          <w:bCs/>
        </w:rPr>
        <w:t>6.</w:t>
      </w:r>
      <w:r w:rsidRPr="006154A6">
        <w:rPr>
          <w:bCs/>
        </w:rPr>
        <w:tab/>
      </w:r>
      <w:r w:rsidRPr="006154A6">
        <w:t>En particular, la Dirección se esfuerza por prevenir la violación de los derechos humanos durante todo el proceso de hacer cumplir la ley, que comprende las actividades de investigación, corrección y protección, y el proceso de inmigración.  Si se presenta un caso de violación de los derechos humanos al hacer cumplir la ley, la Dirección asum</w:t>
      </w:r>
      <w:r>
        <w:t>e</w:t>
      </w:r>
      <w:r w:rsidRPr="006154A6">
        <w:t xml:space="preserve"> la responsabilidad de efectuar una investigación pronta y </w:t>
      </w:r>
      <w:r>
        <w:t>proponer</w:t>
      </w:r>
      <w:r w:rsidRPr="006154A6">
        <w:t xml:space="preserve"> remedios a las víctimas.</w:t>
      </w:r>
    </w:p>
    <w:p w:rsidR="006F3BB6" w:rsidRPr="0089516D" w:rsidRDefault="006F3BB6" w:rsidP="00504950">
      <w:pPr>
        <w:pStyle w:val="Heading3"/>
        <w:keepNext w:val="0"/>
        <w:rPr>
          <w:lang w:val="es-ES"/>
        </w:rPr>
      </w:pPr>
      <w:r w:rsidRPr="0089516D">
        <w:rPr>
          <w:lang w:val="es-ES"/>
        </w:rPr>
        <w:t>Comisión Nacional de Derechos Humanos de Corea</w:t>
      </w:r>
    </w:p>
    <w:p w:rsidR="006F3BB6" w:rsidRPr="006154A6" w:rsidRDefault="006F3BB6" w:rsidP="00504950">
      <w:pPr>
        <w:spacing w:after="240"/>
      </w:pPr>
      <w:r w:rsidRPr="006154A6">
        <w:rPr>
          <w:bCs/>
        </w:rPr>
        <w:t>7.</w:t>
      </w:r>
      <w:r w:rsidRPr="006154A6">
        <w:rPr>
          <w:bCs/>
        </w:rPr>
        <w:tab/>
      </w:r>
      <w:r w:rsidRPr="006154A6">
        <w:t xml:space="preserve">Con arreglo a los </w:t>
      </w:r>
      <w:r w:rsidRPr="006154A6">
        <w:rPr>
          <w:iCs/>
        </w:rPr>
        <w:t>Principios relativos al estatuto de las instituciones nacionales de promoción y protección de los derechos humanos</w:t>
      </w:r>
      <w:r w:rsidRPr="006154A6">
        <w:t xml:space="preserve"> (Principios de París), </w:t>
      </w:r>
      <w:r>
        <w:t>el 25 de noviembre de </w:t>
      </w:r>
      <w:r w:rsidRPr="006154A6">
        <w:t>2001 el Gobierno de Corea estableció la Comisión Nacional de Derechos Humanos como una institución independiente encargada de los asuntos pertinen</w:t>
      </w:r>
      <w:r>
        <w:t>tes a los derechos humanos.  Se </w:t>
      </w:r>
      <w:r w:rsidRPr="006154A6">
        <w:t xml:space="preserve">refirieron </w:t>
      </w:r>
      <w:r w:rsidRPr="006154A6">
        <w:rPr>
          <w:iCs/>
        </w:rPr>
        <w:t>los hechos correspondientes</w:t>
      </w:r>
      <w:r>
        <w:rPr>
          <w:iCs/>
        </w:rPr>
        <w:t xml:space="preserve"> </w:t>
      </w:r>
      <w:r w:rsidRPr="006154A6">
        <w:t xml:space="preserve">en el tercer informe periódico en virtud del Pacto </w:t>
      </w:r>
      <w:r w:rsidRPr="006154A6">
        <w:rPr>
          <w:iCs/>
        </w:rPr>
        <w:t xml:space="preserve">Internacional de Derechos Civiles y Políticos </w:t>
      </w:r>
      <w:r>
        <w:t>(CCPR/C/KOR/2005/3)</w:t>
      </w:r>
      <w:r w:rsidRPr="006154A6">
        <w:t>.</w:t>
      </w:r>
    </w:p>
    <w:p w:rsidR="006F3BB6" w:rsidRPr="006154A6" w:rsidRDefault="006F3BB6" w:rsidP="00504950">
      <w:pPr>
        <w:spacing w:after="240"/>
      </w:pPr>
      <w:r w:rsidRPr="006154A6">
        <w:rPr>
          <w:bCs/>
        </w:rPr>
        <w:t>8.</w:t>
      </w:r>
      <w:r w:rsidRPr="006154A6">
        <w:rPr>
          <w:bCs/>
        </w:rPr>
        <w:tab/>
      </w:r>
      <w:r w:rsidRPr="006154A6">
        <w:t>La Comisión Nacional de Derechos Humanos ha realizado diversas actividades, como formular recomendaciones para mejorar las políticas y las leyes, expresar opiniones sobre las cuestiones de derechos humanos de actualidad, elaborar y proponer recomendaciones sobre el PAN, hacer toda una serie de investigaciones de la situación de los derechos humanos, perfeccionar las instituciones y prácticas de las autoridades del Estado, investigar las prácticas discriminatorias y formular recomendaciones al respecto, y realizar actividades de educación y concienciación en la esfera de los derechos humanos.</w:t>
      </w:r>
    </w:p>
    <w:p w:rsidR="006F3BB6" w:rsidRPr="006154A6" w:rsidRDefault="006F3BB6" w:rsidP="00504950">
      <w:pPr>
        <w:spacing w:after="240"/>
      </w:pPr>
      <w:r w:rsidRPr="006154A6">
        <w:rPr>
          <w:bCs/>
        </w:rPr>
        <w:t>9.</w:t>
      </w:r>
      <w:r w:rsidRPr="006154A6">
        <w:rPr>
          <w:bCs/>
        </w:rPr>
        <w:tab/>
      </w:r>
      <w:r w:rsidRPr="006154A6">
        <w:t>Desde la creación de la Comisión Nacional de Derechos Humanos hasta el 31 de diciembre de 2005, el</w:t>
      </w:r>
      <w:r>
        <w:t xml:space="preserve"> estado del</w:t>
      </w:r>
      <w:r w:rsidRPr="006154A6">
        <w:t xml:space="preserve"> perfeccionamiento de las políticas y las leyes, </w:t>
      </w:r>
      <w:r>
        <w:t xml:space="preserve">de </w:t>
      </w:r>
      <w:r w:rsidRPr="006154A6">
        <w:t xml:space="preserve">los remedios propuestos a las víctimas de violaciones de los derechos humanos y </w:t>
      </w:r>
      <w:r>
        <w:t>d</w:t>
      </w:r>
      <w:r w:rsidRPr="006154A6">
        <w:t xml:space="preserve">el remedio de la discriminación gracias a recomendaciones aceptadas de la Comisión Nacional de Derechos Humanos </w:t>
      </w:r>
      <w:r>
        <w:t xml:space="preserve">es el </w:t>
      </w:r>
      <w:r w:rsidRPr="006154A6">
        <w:t>siguiente</w:t>
      </w:r>
      <w:r>
        <w:t>.</w:t>
      </w:r>
    </w:p>
    <w:p w:rsidR="006F3BB6" w:rsidRPr="0006432D" w:rsidRDefault="006F3BB6" w:rsidP="00170D4E">
      <w:pPr>
        <w:pStyle w:val="Heading2"/>
        <w:keepNext w:val="0"/>
        <w:spacing w:after="120"/>
        <w:rPr>
          <w:sz w:val="18"/>
          <w:szCs w:val="18"/>
          <w:lang w:val="es-ES"/>
        </w:rPr>
      </w:pPr>
      <w:r w:rsidRPr="0006432D">
        <w:rPr>
          <w:sz w:val="18"/>
          <w:szCs w:val="18"/>
          <w:lang w:val="es-ES"/>
        </w:rPr>
        <w:t>Cuadro 1</w:t>
      </w:r>
    </w:p>
    <w:p w:rsidR="006F3BB6" w:rsidRDefault="006F3BB6" w:rsidP="00170D4E">
      <w:pPr>
        <w:pStyle w:val="Heading2"/>
        <w:keepNext w:val="0"/>
        <w:spacing w:after="120"/>
        <w:rPr>
          <w:sz w:val="18"/>
          <w:szCs w:val="18"/>
          <w:lang w:val="es-ES"/>
        </w:rPr>
      </w:pPr>
      <w:r w:rsidRPr="0006432D">
        <w:rPr>
          <w:sz w:val="18"/>
          <w:szCs w:val="18"/>
          <w:lang w:val="es-ES"/>
        </w:rPr>
        <w:t xml:space="preserve">Estado de las recomendaciones de la Comisión Nacional de Derechos Humanos </w:t>
      </w:r>
      <w:r>
        <w:rPr>
          <w:sz w:val="18"/>
          <w:szCs w:val="18"/>
          <w:lang w:val="es-ES"/>
        </w:rPr>
        <w:br/>
      </w:r>
      <w:r w:rsidRPr="0006432D">
        <w:rPr>
          <w:sz w:val="18"/>
          <w:szCs w:val="18"/>
          <w:lang w:val="es-ES"/>
        </w:rPr>
        <w:t>de Corea y aceptación de ellas</w:t>
      </w:r>
    </w:p>
    <w:p w:rsidR="006F3BB6" w:rsidRPr="004D2C55" w:rsidRDefault="006F3BB6" w:rsidP="00170D4E">
      <w:pPr>
        <w:pStyle w:val="Heading2"/>
        <w:keepNext w:val="0"/>
        <w:spacing w:after="120"/>
        <w:rPr>
          <w:b w:val="0"/>
          <w:sz w:val="18"/>
          <w:szCs w:val="18"/>
          <w:lang w:val="es-ES"/>
        </w:rPr>
      </w:pPr>
      <w:r w:rsidRPr="004D2C55">
        <w:rPr>
          <w:b w:val="0"/>
          <w:sz w:val="18"/>
          <w:szCs w:val="18"/>
          <w:lang w:val="es-ES"/>
        </w:rPr>
        <w:t>(Unidad:  casos)</w:t>
      </w:r>
      <w:bookmarkStart w:id="0" w:name="#562761e1"/>
      <w:bookmarkEnd w:id="0"/>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840"/>
        <w:gridCol w:w="1560"/>
        <w:gridCol w:w="2040"/>
        <w:gridCol w:w="1080"/>
        <w:gridCol w:w="960"/>
        <w:gridCol w:w="880"/>
      </w:tblGrid>
      <w:tr w:rsidR="006F3BB6" w:rsidRPr="0006432D" w:rsidTr="00504950">
        <w:trPr>
          <w:trHeight w:val="70"/>
          <w:tblHeader/>
          <w:jc w:val="center"/>
        </w:trPr>
        <w:tc>
          <w:tcPr>
            <w:tcW w:w="2840" w:type="dxa"/>
            <w:shd w:val="clear" w:color="auto" w:fill="auto"/>
            <w:vAlign w:val="center"/>
          </w:tcPr>
          <w:p w:rsidR="006F3BB6" w:rsidRPr="0006432D" w:rsidRDefault="006F3BB6" w:rsidP="00970452">
            <w:pPr>
              <w:jc w:val="center"/>
              <w:rPr>
                <w:b/>
                <w:sz w:val="18"/>
                <w:szCs w:val="18"/>
              </w:rPr>
            </w:pPr>
            <w:r w:rsidRPr="0006432D">
              <w:rPr>
                <w:b/>
                <w:sz w:val="18"/>
                <w:szCs w:val="18"/>
              </w:rPr>
              <w:br w:type="page"/>
              <w:t>Clasificación</w:t>
            </w:r>
          </w:p>
        </w:tc>
        <w:tc>
          <w:tcPr>
            <w:tcW w:w="1560" w:type="dxa"/>
            <w:shd w:val="clear" w:color="auto" w:fill="auto"/>
            <w:vAlign w:val="center"/>
          </w:tcPr>
          <w:p w:rsidR="006F3BB6" w:rsidRPr="0006432D" w:rsidRDefault="006F3BB6" w:rsidP="00970452">
            <w:pPr>
              <w:jc w:val="center"/>
              <w:rPr>
                <w:b/>
                <w:sz w:val="18"/>
                <w:szCs w:val="18"/>
              </w:rPr>
            </w:pPr>
            <w:r w:rsidRPr="0006432D">
              <w:rPr>
                <w:b/>
                <w:sz w:val="18"/>
                <w:szCs w:val="18"/>
              </w:rPr>
              <w:t>Total de recomendaciones</w:t>
            </w:r>
          </w:p>
        </w:tc>
        <w:tc>
          <w:tcPr>
            <w:tcW w:w="2040" w:type="dxa"/>
            <w:shd w:val="clear" w:color="auto" w:fill="auto"/>
            <w:vAlign w:val="center"/>
          </w:tcPr>
          <w:p w:rsidR="006F3BB6" w:rsidRPr="0006432D" w:rsidRDefault="006F3BB6" w:rsidP="00970452">
            <w:pPr>
              <w:jc w:val="center"/>
              <w:rPr>
                <w:b/>
                <w:sz w:val="18"/>
                <w:szCs w:val="18"/>
              </w:rPr>
            </w:pPr>
            <w:r w:rsidRPr="0006432D">
              <w:rPr>
                <w:b/>
                <w:sz w:val="18"/>
                <w:szCs w:val="18"/>
              </w:rPr>
              <w:t>Aceptación (incluida la aceptación alternativa)</w:t>
            </w:r>
          </w:p>
        </w:tc>
        <w:tc>
          <w:tcPr>
            <w:tcW w:w="1080" w:type="dxa"/>
            <w:shd w:val="clear" w:color="auto" w:fill="auto"/>
            <w:vAlign w:val="center"/>
          </w:tcPr>
          <w:p w:rsidR="006F3BB6" w:rsidRPr="0006432D" w:rsidRDefault="006F3BB6" w:rsidP="00970452">
            <w:pPr>
              <w:jc w:val="center"/>
              <w:rPr>
                <w:b/>
                <w:sz w:val="18"/>
                <w:szCs w:val="18"/>
              </w:rPr>
            </w:pPr>
            <w:r w:rsidRPr="0006432D">
              <w:rPr>
                <w:b/>
                <w:sz w:val="18"/>
                <w:szCs w:val="18"/>
              </w:rPr>
              <w:t>N</w:t>
            </w:r>
            <w:r>
              <w:rPr>
                <w:b/>
                <w:sz w:val="18"/>
                <w:szCs w:val="18"/>
              </w:rPr>
              <w:t xml:space="preserve">o </w:t>
            </w:r>
            <w:r w:rsidRPr="0006432D">
              <w:rPr>
                <w:b/>
                <w:sz w:val="18"/>
                <w:szCs w:val="18"/>
              </w:rPr>
              <w:t>aceptación</w:t>
            </w:r>
          </w:p>
        </w:tc>
        <w:tc>
          <w:tcPr>
            <w:tcW w:w="960" w:type="dxa"/>
            <w:shd w:val="clear" w:color="auto" w:fill="auto"/>
            <w:vAlign w:val="center"/>
          </w:tcPr>
          <w:p w:rsidR="006F3BB6" w:rsidRPr="0006432D" w:rsidRDefault="006F3BB6" w:rsidP="00970452">
            <w:pPr>
              <w:jc w:val="center"/>
              <w:rPr>
                <w:b/>
                <w:sz w:val="18"/>
                <w:szCs w:val="18"/>
              </w:rPr>
            </w:pPr>
            <w:r w:rsidRPr="0006432D">
              <w:rPr>
                <w:b/>
                <w:sz w:val="18"/>
                <w:szCs w:val="18"/>
              </w:rPr>
              <w:t>Tasa de aceptación</w:t>
            </w:r>
          </w:p>
        </w:tc>
        <w:tc>
          <w:tcPr>
            <w:tcW w:w="880" w:type="dxa"/>
            <w:shd w:val="clear" w:color="auto" w:fill="auto"/>
            <w:vAlign w:val="center"/>
          </w:tcPr>
          <w:p w:rsidR="006F3BB6" w:rsidRPr="0006432D" w:rsidRDefault="006F3BB6" w:rsidP="00970452">
            <w:pPr>
              <w:jc w:val="center"/>
              <w:rPr>
                <w:b/>
                <w:sz w:val="18"/>
                <w:szCs w:val="18"/>
              </w:rPr>
            </w:pPr>
            <w:r w:rsidRPr="0006432D">
              <w:rPr>
                <w:b/>
                <w:sz w:val="18"/>
                <w:szCs w:val="18"/>
              </w:rPr>
              <w:t>En examen</w:t>
            </w:r>
          </w:p>
        </w:tc>
      </w:tr>
      <w:tr w:rsidR="006F3BB6" w:rsidRPr="0006432D" w:rsidTr="00504950">
        <w:trPr>
          <w:trHeight w:val="83"/>
          <w:jc w:val="center"/>
        </w:trPr>
        <w:tc>
          <w:tcPr>
            <w:tcW w:w="2840" w:type="dxa"/>
            <w:shd w:val="clear" w:color="auto" w:fill="auto"/>
          </w:tcPr>
          <w:p w:rsidR="006F3BB6" w:rsidRPr="0006432D" w:rsidRDefault="006F3BB6" w:rsidP="00970452">
            <w:pPr>
              <w:rPr>
                <w:sz w:val="18"/>
                <w:szCs w:val="18"/>
              </w:rPr>
            </w:pPr>
            <w:r w:rsidRPr="0006432D">
              <w:rPr>
                <w:sz w:val="18"/>
                <w:szCs w:val="18"/>
              </w:rPr>
              <w:t>Perfeccionamiento de la política y/o del derecho</w:t>
            </w:r>
          </w:p>
        </w:tc>
        <w:tc>
          <w:tcPr>
            <w:tcW w:w="1560" w:type="dxa"/>
            <w:shd w:val="clear" w:color="auto" w:fill="auto"/>
            <w:vAlign w:val="bottom"/>
          </w:tcPr>
          <w:p w:rsidR="006F3BB6" w:rsidRPr="0006432D" w:rsidRDefault="006F3BB6" w:rsidP="00970452">
            <w:pPr>
              <w:jc w:val="center"/>
              <w:rPr>
                <w:sz w:val="18"/>
                <w:szCs w:val="18"/>
              </w:rPr>
            </w:pPr>
            <w:r w:rsidRPr="0006432D">
              <w:rPr>
                <w:sz w:val="18"/>
                <w:szCs w:val="18"/>
              </w:rPr>
              <w:t>104</w:t>
            </w:r>
          </w:p>
        </w:tc>
        <w:tc>
          <w:tcPr>
            <w:tcW w:w="2040" w:type="dxa"/>
            <w:shd w:val="clear" w:color="auto" w:fill="auto"/>
            <w:vAlign w:val="bottom"/>
          </w:tcPr>
          <w:p w:rsidR="006F3BB6" w:rsidRPr="0006432D" w:rsidRDefault="006F3BB6" w:rsidP="00970452">
            <w:pPr>
              <w:tabs>
                <w:tab w:val="decimal" w:pos="1096"/>
              </w:tabs>
              <w:rPr>
                <w:sz w:val="18"/>
                <w:szCs w:val="18"/>
              </w:rPr>
            </w:pPr>
            <w:r w:rsidRPr="0006432D">
              <w:rPr>
                <w:sz w:val="18"/>
                <w:szCs w:val="18"/>
              </w:rPr>
              <w:t>69</w:t>
            </w:r>
          </w:p>
        </w:tc>
        <w:tc>
          <w:tcPr>
            <w:tcW w:w="1080" w:type="dxa"/>
            <w:shd w:val="clear" w:color="auto" w:fill="auto"/>
            <w:vAlign w:val="bottom"/>
          </w:tcPr>
          <w:p w:rsidR="006F3BB6" w:rsidRPr="0006432D" w:rsidRDefault="006F3BB6" w:rsidP="00970452">
            <w:pPr>
              <w:jc w:val="center"/>
              <w:rPr>
                <w:sz w:val="18"/>
                <w:szCs w:val="18"/>
              </w:rPr>
            </w:pPr>
            <w:r w:rsidRPr="0006432D">
              <w:rPr>
                <w:sz w:val="18"/>
                <w:szCs w:val="18"/>
              </w:rPr>
              <w:t>15</w:t>
            </w:r>
          </w:p>
        </w:tc>
        <w:tc>
          <w:tcPr>
            <w:tcW w:w="960" w:type="dxa"/>
            <w:shd w:val="clear" w:color="auto" w:fill="auto"/>
            <w:vAlign w:val="bottom"/>
          </w:tcPr>
          <w:p w:rsidR="006F3BB6" w:rsidRPr="0006432D" w:rsidRDefault="006F3BB6" w:rsidP="00970452">
            <w:pPr>
              <w:jc w:val="center"/>
              <w:rPr>
                <w:sz w:val="18"/>
                <w:szCs w:val="18"/>
              </w:rPr>
            </w:pPr>
            <w:r w:rsidRPr="0006432D">
              <w:rPr>
                <w:sz w:val="18"/>
                <w:szCs w:val="18"/>
              </w:rPr>
              <w:t>82,1%</w:t>
            </w:r>
          </w:p>
        </w:tc>
        <w:tc>
          <w:tcPr>
            <w:tcW w:w="880" w:type="dxa"/>
            <w:shd w:val="clear" w:color="auto" w:fill="auto"/>
            <w:vAlign w:val="bottom"/>
          </w:tcPr>
          <w:p w:rsidR="006F3BB6" w:rsidRPr="0006432D" w:rsidRDefault="006F3BB6" w:rsidP="00970452">
            <w:pPr>
              <w:tabs>
                <w:tab w:val="decimal" w:pos="532"/>
              </w:tabs>
              <w:rPr>
                <w:sz w:val="18"/>
                <w:szCs w:val="18"/>
              </w:rPr>
            </w:pPr>
            <w:r w:rsidRPr="0006432D">
              <w:rPr>
                <w:sz w:val="18"/>
                <w:szCs w:val="18"/>
              </w:rPr>
              <w:t>20</w:t>
            </w:r>
          </w:p>
        </w:tc>
      </w:tr>
      <w:tr w:rsidR="006F3BB6" w:rsidRPr="0006432D" w:rsidTr="00504950">
        <w:trPr>
          <w:trHeight w:val="93"/>
          <w:jc w:val="center"/>
        </w:trPr>
        <w:tc>
          <w:tcPr>
            <w:tcW w:w="2840" w:type="dxa"/>
            <w:shd w:val="clear" w:color="auto" w:fill="auto"/>
          </w:tcPr>
          <w:p w:rsidR="006F3BB6" w:rsidRPr="0006432D" w:rsidRDefault="006F3BB6" w:rsidP="00970452">
            <w:pPr>
              <w:rPr>
                <w:spacing w:val="-2"/>
                <w:sz w:val="18"/>
                <w:szCs w:val="18"/>
              </w:rPr>
            </w:pPr>
            <w:r w:rsidRPr="0006432D">
              <w:rPr>
                <w:spacing w:val="-2"/>
                <w:sz w:val="18"/>
                <w:szCs w:val="18"/>
              </w:rPr>
              <w:t>Remedios para las víctimas de violaciones de los derechos humanos</w:t>
            </w:r>
          </w:p>
        </w:tc>
        <w:tc>
          <w:tcPr>
            <w:tcW w:w="1560" w:type="dxa"/>
            <w:shd w:val="clear" w:color="auto" w:fill="auto"/>
            <w:vAlign w:val="bottom"/>
          </w:tcPr>
          <w:p w:rsidR="006F3BB6" w:rsidRPr="0006432D" w:rsidRDefault="006F3BB6" w:rsidP="00970452">
            <w:pPr>
              <w:jc w:val="center"/>
              <w:rPr>
                <w:sz w:val="18"/>
                <w:szCs w:val="18"/>
              </w:rPr>
            </w:pPr>
            <w:r w:rsidRPr="0006432D">
              <w:rPr>
                <w:sz w:val="18"/>
                <w:szCs w:val="18"/>
              </w:rPr>
              <w:t>356</w:t>
            </w:r>
          </w:p>
        </w:tc>
        <w:tc>
          <w:tcPr>
            <w:tcW w:w="2040" w:type="dxa"/>
            <w:shd w:val="clear" w:color="auto" w:fill="auto"/>
            <w:vAlign w:val="bottom"/>
          </w:tcPr>
          <w:p w:rsidR="006F3BB6" w:rsidRPr="0006432D" w:rsidRDefault="006F3BB6" w:rsidP="00970452">
            <w:pPr>
              <w:tabs>
                <w:tab w:val="decimal" w:pos="1096"/>
              </w:tabs>
              <w:rPr>
                <w:sz w:val="18"/>
                <w:szCs w:val="18"/>
              </w:rPr>
            </w:pPr>
            <w:r w:rsidRPr="0006432D">
              <w:rPr>
                <w:sz w:val="18"/>
                <w:szCs w:val="18"/>
              </w:rPr>
              <w:t>227</w:t>
            </w:r>
          </w:p>
        </w:tc>
        <w:tc>
          <w:tcPr>
            <w:tcW w:w="1080" w:type="dxa"/>
            <w:shd w:val="clear" w:color="auto" w:fill="auto"/>
            <w:vAlign w:val="bottom"/>
          </w:tcPr>
          <w:p w:rsidR="006F3BB6" w:rsidRPr="0006432D" w:rsidRDefault="006F3BB6" w:rsidP="00970452">
            <w:pPr>
              <w:jc w:val="center"/>
              <w:rPr>
                <w:sz w:val="18"/>
                <w:szCs w:val="18"/>
              </w:rPr>
            </w:pPr>
            <w:r w:rsidRPr="0006432D">
              <w:rPr>
                <w:sz w:val="18"/>
                <w:szCs w:val="18"/>
              </w:rPr>
              <w:t>13</w:t>
            </w:r>
          </w:p>
        </w:tc>
        <w:tc>
          <w:tcPr>
            <w:tcW w:w="960" w:type="dxa"/>
            <w:shd w:val="clear" w:color="auto" w:fill="auto"/>
            <w:vAlign w:val="bottom"/>
          </w:tcPr>
          <w:p w:rsidR="006F3BB6" w:rsidRPr="0006432D" w:rsidRDefault="006F3BB6" w:rsidP="00970452">
            <w:pPr>
              <w:jc w:val="center"/>
              <w:rPr>
                <w:sz w:val="18"/>
                <w:szCs w:val="18"/>
              </w:rPr>
            </w:pPr>
            <w:r w:rsidRPr="0006432D">
              <w:rPr>
                <w:sz w:val="18"/>
                <w:szCs w:val="18"/>
              </w:rPr>
              <w:t>94,5%</w:t>
            </w:r>
          </w:p>
        </w:tc>
        <w:tc>
          <w:tcPr>
            <w:tcW w:w="880" w:type="dxa"/>
            <w:shd w:val="clear" w:color="auto" w:fill="auto"/>
            <w:vAlign w:val="bottom"/>
          </w:tcPr>
          <w:p w:rsidR="006F3BB6" w:rsidRPr="0006432D" w:rsidRDefault="006F3BB6" w:rsidP="00970452">
            <w:pPr>
              <w:tabs>
                <w:tab w:val="decimal" w:pos="532"/>
              </w:tabs>
              <w:rPr>
                <w:sz w:val="18"/>
                <w:szCs w:val="18"/>
              </w:rPr>
            </w:pPr>
            <w:r w:rsidRPr="0006432D">
              <w:rPr>
                <w:sz w:val="18"/>
                <w:szCs w:val="18"/>
              </w:rPr>
              <w:t>116</w:t>
            </w:r>
          </w:p>
        </w:tc>
      </w:tr>
      <w:tr w:rsidR="006F3BB6" w:rsidRPr="0006432D" w:rsidTr="00504950">
        <w:trPr>
          <w:jc w:val="center"/>
        </w:trPr>
        <w:tc>
          <w:tcPr>
            <w:tcW w:w="0" w:type="dxa"/>
            <w:shd w:val="clear" w:color="auto" w:fill="auto"/>
          </w:tcPr>
          <w:p w:rsidR="006F3BB6" w:rsidRPr="0006432D" w:rsidRDefault="006F3BB6" w:rsidP="00970452">
            <w:pPr>
              <w:rPr>
                <w:sz w:val="18"/>
                <w:szCs w:val="18"/>
              </w:rPr>
            </w:pPr>
            <w:r w:rsidRPr="0006432D">
              <w:rPr>
                <w:sz w:val="18"/>
                <w:szCs w:val="18"/>
              </w:rPr>
              <w:t>Remedio en caso de discriminación</w:t>
            </w:r>
          </w:p>
        </w:tc>
        <w:tc>
          <w:tcPr>
            <w:tcW w:w="0" w:type="dxa"/>
            <w:shd w:val="clear" w:color="auto" w:fill="auto"/>
            <w:vAlign w:val="bottom"/>
          </w:tcPr>
          <w:p w:rsidR="006F3BB6" w:rsidRPr="0006432D" w:rsidRDefault="006F3BB6" w:rsidP="00970452">
            <w:pPr>
              <w:jc w:val="center"/>
              <w:rPr>
                <w:sz w:val="18"/>
                <w:szCs w:val="18"/>
              </w:rPr>
            </w:pPr>
            <w:r w:rsidRPr="0006432D">
              <w:rPr>
                <w:sz w:val="18"/>
                <w:szCs w:val="18"/>
              </w:rPr>
              <w:t>135</w:t>
            </w:r>
          </w:p>
        </w:tc>
        <w:tc>
          <w:tcPr>
            <w:tcW w:w="0" w:type="dxa"/>
            <w:shd w:val="clear" w:color="auto" w:fill="auto"/>
            <w:vAlign w:val="bottom"/>
          </w:tcPr>
          <w:p w:rsidR="006F3BB6" w:rsidRPr="0006432D" w:rsidRDefault="006F3BB6" w:rsidP="00970452">
            <w:pPr>
              <w:tabs>
                <w:tab w:val="decimal" w:pos="1096"/>
              </w:tabs>
              <w:rPr>
                <w:sz w:val="18"/>
                <w:szCs w:val="18"/>
              </w:rPr>
            </w:pPr>
            <w:r w:rsidRPr="0006432D">
              <w:rPr>
                <w:sz w:val="18"/>
                <w:szCs w:val="18"/>
              </w:rPr>
              <w:t>92</w:t>
            </w:r>
          </w:p>
        </w:tc>
        <w:tc>
          <w:tcPr>
            <w:tcW w:w="0" w:type="dxa"/>
            <w:shd w:val="clear" w:color="auto" w:fill="auto"/>
            <w:vAlign w:val="bottom"/>
          </w:tcPr>
          <w:p w:rsidR="006F3BB6" w:rsidRPr="0006432D" w:rsidRDefault="006F3BB6" w:rsidP="00970452">
            <w:pPr>
              <w:jc w:val="center"/>
              <w:rPr>
                <w:sz w:val="18"/>
                <w:szCs w:val="18"/>
              </w:rPr>
            </w:pPr>
            <w:r w:rsidRPr="0006432D">
              <w:rPr>
                <w:sz w:val="18"/>
                <w:szCs w:val="18"/>
              </w:rPr>
              <w:t>12</w:t>
            </w:r>
          </w:p>
        </w:tc>
        <w:tc>
          <w:tcPr>
            <w:tcW w:w="0" w:type="dxa"/>
            <w:shd w:val="clear" w:color="auto" w:fill="auto"/>
            <w:vAlign w:val="bottom"/>
          </w:tcPr>
          <w:p w:rsidR="006F3BB6" w:rsidRPr="0006432D" w:rsidRDefault="006F3BB6" w:rsidP="00970452">
            <w:pPr>
              <w:jc w:val="center"/>
              <w:rPr>
                <w:sz w:val="18"/>
                <w:szCs w:val="18"/>
              </w:rPr>
            </w:pPr>
            <w:r w:rsidRPr="0006432D">
              <w:rPr>
                <w:sz w:val="18"/>
                <w:szCs w:val="18"/>
              </w:rPr>
              <w:t>88,4%</w:t>
            </w:r>
          </w:p>
        </w:tc>
        <w:tc>
          <w:tcPr>
            <w:tcW w:w="0" w:type="dxa"/>
            <w:shd w:val="clear" w:color="auto" w:fill="auto"/>
            <w:vAlign w:val="bottom"/>
          </w:tcPr>
          <w:p w:rsidR="006F3BB6" w:rsidRPr="0006432D" w:rsidRDefault="006F3BB6" w:rsidP="00970452">
            <w:pPr>
              <w:tabs>
                <w:tab w:val="decimal" w:pos="532"/>
              </w:tabs>
              <w:rPr>
                <w:sz w:val="18"/>
                <w:szCs w:val="18"/>
              </w:rPr>
            </w:pPr>
            <w:r w:rsidRPr="0006432D">
              <w:rPr>
                <w:sz w:val="18"/>
                <w:szCs w:val="18"/>
              </w:rPr>
              <w:t>31</w:t>
            </w:r>
          </w:p>
        </w:tc>
      </w:tr>
      <w:tr w:rsidR="006F3BB6" w:rsidRPr="0006432D" w:rsidTr="00504950">
        <w:trPr>
          <w:trHeight w:val="70"/>
          <w:jc w:val="center"/>
        </w:trPr>
        <w:tc>
          <w:tcPr>
            <w:tcW w:w="2840" w:type="dxa"/>
            <w:shd w:val="clear" w:color="auto" w:fill="auto"/>
          </w:tcPr>
          <w:p w:rsidR="006F3BB6" w:rsidRPr="0006432D" w:rsidRDefault="006F3BB6" w:rsidP="00970452">
            <w:pPr>
              <w:ind w:left="284"/>
              <w:rPr>
                <w:b/>
                <w:sz w:val="18"/>
                <w:szCs w:val="18"/>
              </w:rPr>
            </w:pPr>
            <w:r w:rsidRPr="0006432D">
              <w:rPr>
                <w:b/>
                <w:sz w:val="18"/>
                <w:szCs w:val="18"/>
              </w:rPr>
              <w:t>Total</w:t>
            </w:r>
          </w:p>
        </w:tc>
        <w:tc>
          <w:tcPr>
            <w:tcW w:w="1560" w:type="dxa"/>
            <w:shd w:val="clear" w:color="auto" w:fill="auto"/>
          </w:tcPr>
          <w:p w:rsidR="006F3BB6" w:rsidRPr="0006432D" w:rsidRDefault="006F3BB6" w:rsidP="00970452">
            <w:pPr>
              <w:jc w:val="center"/>
              <w:rPr>
                <w:b/>
                <w:sz w:val="18"/>
                <w:szCs w:val="18"/>
              </w:rPr>
            </w:pPr>
            <w:r w:rsidRPr="0006432D">
              <w:rPr>
                <w:b/>
                <w:sz w:val="18"/>
                <w:szCs w:val="18"/>
              </w:rPr>
              <w:t>595</w:t>
            </w:r>
          </w:p>
        </w:tc>
        <w:tc>
          <w:tcPr>
            <w:tcW w:w="2040" w:type="dxa"/>
            <w:shd w:val="clear" w:color="auto" w:fill="auto"/>
          </w:tcPr>
          <w:p w:rsidR="006F3BB6" w:rsidRPr="0006432D" w:rsidRDefault="006F3BB6" w:rsidP="00970452">
            <w:pPr>
              <w:jc w:val="center"/>
              <w:rPr>
                <w:b/>
                <w:sz w:val="18"/>
                <w:szCs w:val="18"/>
              </w:rPr>
            </w:pPr>
            <w:r w:rsidRPr="0006432D">
              <w:rPr>
                <w:b/>
                <w:sz w:val="18"/>
                <w:szCs w:val="18"/>
              </w:rPr>
              <w:t>388</w:t>
            </w:r>
          </w:p>
        </w:tc>
        <w:tc>
          <w:tcPr>
            <w:tcW w:w="1080" w:type="dxa"/>
            <w:shd w:val="clear" w:color="auto" w:fill="auto"/>
          </w:tcPr>
          <w:p w:rsidR="006F3BB6" w:rsidRPr="0006432D" w:rsidRDefault="006F3BB6" w:rsidP="00970452">
            <w:pPr>
              <w:jc w:val="center"/>
              <w:rPr>
                <w:b/>
                <w:sz w:val="18"/>
                <w:szCs w:val="18"/>
              </w:rPr>
            </w:pPr>
            <w:r w:rsidRPr="0006432D">
              <w:rPr>
                <w:b/>
                <w:sz w:val="18"/>
                <w:szCs w:val="18"/>
              </w:rPr>
              <w:t>40</w:t>
            </w:r>
          </w:p>
        </w:tc>
        <w:tc>
          <w:tcPr>
            <w:tcW w:w="960" w:type="dxa"/>
            <w:shd w:val="clear" w:color="auto" w:fill="auto"/>
          </w:tcPr>
          <w:p w:rsidR="006F3BB6" w:rsidRPr="0006432D" w:rsidRDefault="006F3BB6" w:rsidP="00970452">
            <w:pPr>
              <w:jc w:val="center"/>
              <w:rPr>
                <w:b/>
                <w:sz w:val="18"/>
                <w:szCs w:val="18"/>
              </w:rPr>
            </w:pPr>
            <w:r w:rsidRPr="0006432D">
              <w:rPr>
                <w:b/>
                <w:sz w:val="18"/>
                <w:szCs w:val="18"/>
              </w:rPr>
              <w:t>88,3%</w:t>
            </w:r>
          </w:p>
        </w:tc>
        <w:tc>
          <w:tcPr>
            <w:tcW w:w="880" w:type="dxa"/>
            <w:shd w:val="clear" w:color="auto" w:fill="auto"/>
          </w:tcPr>
          <w:p w:rsidR="006F3BB6" w:rsidRPr="0006432D" w:rsidRDefault="006F3BB6" w:rsidP="00970452">
            <w:pPr>
              <w:jc w:val="center"/>
              <w:rPr>
                <w:b/>
                <w:sz w:val="18"/>
                <w:szCs w:val="18"/>
              </w:rPr>
            </w:pPr>
            <w:r w:rsidRPr="0006432D">
              <w:rPr>
                <w:b/>
                <w:sz w:val="18"/>
                <w:szCs w:val="18"/>
              </w:rPr>
              <w:t>167</w:t>
            </w:r>
          </w:p>
        </w:tc>
      </w:tr>
    </w:tbl>
    <w:p w:rsidR="006F3BB6" w:rsidRPr="00442733" w:rsidRDefault="006F3BB6" w:rsidP="00170D4E">
      <w:pPr>
        <w:pStyle w:val="Heading3"/>
        <w:keepNext w:val="0"/>
        <w:spacing w:before="480"/>
        <w:rPr>
          <w:lang w:val="es-ES"/>
        </w:rPr>
      </w:pPr>
      <w:r w:rsidRPr="00442733">
        <w:rPr>
          <w:lang w:val="es-ES"/>
        </w:rPr>
        <w:t>Plan básico para las políticas de derechos humanos</w:t>
      </w:r>
    </w:p>
    <w:p w:rsidR="006F3BB6" w:rsidRPr="006154A6" w:rsidRDefault="006F3BB6" w:rsidP="00504950">
      <w:pPr>
        <w:spacing w:after="240"/>
      </w:pPr>
      <w:r w:rsidRPr="006154A6">
        <w:rPr>
          <w:bCs/>
        </w:rPr>
        <w:t>10.</w:t>
      </w:r>
      <w:r w:rsidRPr="006154A6">
        <w:rPr>
          <w:bCs/>
        </w:rPr>
        <w:tab/>
      </w:r>
      <w:r w:rsidRPr="006154A6">
        <w:t xml:space="preserve">El Comité de Derechos Económicos, Sociales y Culturales (en adelante </w:t>
      </w:r>
      <w:r>
        <w:t>"</w:t>
      </w:r>
      <w:r w:rsidRPr="006154A6">
        <w:t>el Comité</w:t>
      </w:r>
      <w:r>
        <w:t>"</w:t>
      </w:r>
      <w:r w:rsidRPr="006154A6">
        <w:t xml:space="preserve">) pidió al Gobierno de Corea que estableciera un plan </w:t>
      </w:r>
      <w:r w:rsidRPr="006154A6">
        <w:rPr>
          <w:iCs/>
        </w:rPr>
        <w:t>nacional de acción (</w:t>
      </w:r>
      <w:r w:rsidRPr="006154A6">
        <w:t>PAN) para las políticas de derechos humanos cuando examinó el segundo informe periódico (E/C.12/1/Add.59, párr</w:t>
      </w:r>
      <w:r>
        <w:t>.</w:t>
      </w:r>
      <w:r w:rsidRPr="006154A6">
        <w:t xml:space="preserve"> 44).</w:t>
      </w:r>
    </w:p>
    <w:p w:rsidR="006F3BB6" w:rsidRPr="006154A6" w:rsidRDefault="006F3BB6" w:rsidP="00504950">
      <w:pPr>
        <w:spacing w:after="240"/>
      </w:pPr>
      <w:r w:rsidRPr="006154A6">
        <w:rPr>
          <w:bCs/>
        </w:rPr>
        <w:t>11.</w:t>
      </w:r>
      <w:r w:rsidRPr="006154A6">
        <w:rPr>
          <w:bCs/>
        </w:rPr>
        <w:tab/>
      </w:r>
      <w:r w:rsidRPr="006154A6">
        <w:t>En consecuencia, se han establecido procedimientos p</w:t>
      </w:r>
      <w:r>
        <w:t>ara la elaboración del PAN:  la </w:t>
      </w:r>
      <w:r w:rsidRPr="006154A6">
        <w:t>Comisión Nacional de Derechos Humanos presentará un pro</w:t>
      </w:r>
      <w:r>
        <w:t>yecto de recomendación sobre el </w:t>
      </w:r>
      <w:r w:rsidRPr="006154A6">
        <w:t>PAN que examinarán los ministerios pertinentes.  La Comisión Nacional de Derechos Humanos elaboró el plan recomendado y lo transmitió al Gobier</w:t>
      </w:r>
      <w:r>
        <w:t>no el 6 de febrero de 2006.  El </w:t>
      </w:r>
      <w:r w:rsidRPr="006154A6">
        <w:t xml:space="preserve">Gobierno estudia el proyecto a la vez que organiza el plan básico para el </w:t>
      </w:r>
      <w:r w:rsidRPr="006154A6">
        <w:rPr>
          <w:snapToGrid w:val="0"/>
        </w:rPr>
        <w:t>Consejo Nacional de política en materia de derechos humanos</w:t>
      </w:r>
      <w:r w:rsidRPr="006154A6">
        <w:t xml:space="preserve"> bajo la dirección del Ministerio de Justicia.</w:t>
      </w:r>
    </w:p>
    <w:p w:rsidR="006F3BB6" w:rsidRPr="006154A6" w:rsidRDefault="006F3BB6" w:rsidP="00504950">
      <w:pPr>
        <w:spacing w:after="240"/>
      </w:pPr>
      <w:r w:rsidRPr="006154A6">
        <w:rPr>
          <w:bCs/>
        </w:rPr>
        <w:t>12.</w:t>
      </w:r>
      <w:r w:rsidRPr="006154A6">
        <w:rPr>
          <w:bCs/>
        </w:rPr>
        <w:tab/>
      </w:r>
      <w:r w:rsidRPr="006154A6">
        <w:t>El Gobierno tiene previsto establecer políticas de derechos humanos a</w:t>
      </w:r>
      <w:r>
        <w:t>daptadas a la realidad de Corea</w:t>
      </w:r>
      <w:r w:rsidRPr="006154A6">
        <w:t xml:space="preserve"> que tomen en consideración las repercusiones políticas, culturales e históricas en el país, así como las normas propuestas por la comunidad internacional.</w:t>
      </w:r>
    </w:p>
    <w:p w:rsidR="006F3BB6" w:rsidRPr="00C31BF4" w:rsidRDefault="006F3BB6" w:rsidP="00504950">
      <w:pPr>
        <w:pStyle w:val="Heading3"/>
        <w:keepNext w:val="0"/>
        <w:rPr>
          <w:lang w:val="es-ES"/>
        </w:rPr>
      </w:pPr>
      <w:r w:rsidRPr="00C31BF4">
        <w:rPr>
          <w:lang w:val="es-ES"/>
        </w:rPr>
        <w:t>Validez del Pacto en el ordenamiento jurídico interno</w:t>
      </w:r>
    </w:p>
    <w:p w:rsidR="006F3BB6" w:rsidRPr="006154A6" w:rsidRDefault="006F3BB6" w:rsidP="00504950">
      <w:pPr>
        <w:spacing w:after="240"/>
      </w:pPr>
      <w:r w:rsidRPr="006154A6">
        <w:rPr>
          <w:bCs/>
        </w:rPr>
        <w:t>13.</w:t>
      </w:r>
      <w:r w:rsidRPr="006154A6">
        <w:tab/>
        <w:t xml:space="preserve">Al examinar el segundo informe periódico, el Comité planteó cuestiones con respecto a los efectos del Pacto </w:t>
      </w:r>
      <w:r w:rsidRPr="006154A6">
        <w:rPr>
          <w:iCs/>
        </w:rPr>
        <w:t>Internacional de Derechos Económicos, Sociales y Culturales</w:t>
      </w:r>
      <w:r w:rsidRPr="006154A6">
        <w:t xml:space="preserve"> en la legislación nacional (E/C.12/1/Add.59, párr</w:t>
      </w:r>
      <w:r>
        <w:t>.</w:t>
      </w:r>
      <w:r w:rsidRPr="006154A6">
        <w:t xml:space="preserve"> 15).</w:t>
      </w:r>
    </w:p>
    <w:p w:rsidR="006F3BB6" w:rsidRPr="006154A6" w:rsidRDefault="006F3BB6" w:rsidP="00504950">
      <w:pPr>
        <w:spacing w:after="240"/>
      </w:pPr>
      <w:r w:rsidRPr="006154A6">
        <w:rPr>
          <w:bCs/>
        </w:rPr>
        <w:t>14.</w:t>
      </w:r>
      <w:r w:rsidRPr="006154A6">
        <w:rPr>
          <w:bCs/>
        </w:rPr>
        <w:tab/>
      </w:r>
      <w:r w:rsidRPr="006154A6">
        <w:t>Este asunto ya se trató en el tercer informe periódico en vi</w:t>
      </w:r>
      <w:r>
        <w:t>rtud del Pacto International de </w:t>
      </w:r>
      <w:r w:rsidRPr="006154A6">
        <w:t>Derechos Civiles y Políticos (CCPR/C/KOR/2005/3, párrs</w:t>
      </w:r>
      <w:r>
        <w:t>.</w:t>
      </w:r>
      <w:r w:rsidRPr="006154A6">
        <w:t xml:space="preserve"> 10 y 11).</w:t>
      </w:r>
    </w:p>
    <w:p w:rsidR="006F3BB6" w:rsidRPr="006154A6" w:rsidRDefault="006F3BB6" w:rsidP="00504950">
      <w:pPr>
        <w:spacing w:after="240"/>
      </w:pPr>
      <w:r w:rsidRPr="006154A6">
        <w:rPr>
          <w:bCs/>
        </w:rPr>
        <w:t>15.</w:t>
      </w:r>
      <w:r w:rsidRPr="006154A6">
        <w:rPr>
          <w:bCs/>
        </w:rPr>
        <w:tab/>
      </w:r>
      <w:r w:rsidRPr="006154A6">
        <w:t xml:space="preserve">El artículo 6.1 de la </w:t>
      </w:r>
      <w:r>
        <w:t>Constitución de Corea dice que "</w:t>
      </w:r>
      <w:r w:rsidRPr="006154A6">
        <w:t>Los tratados debidamente concertados y promulgados con arreglo a la Constitución y a las normas generalmente reconocidas de derecho internacional surtirán el mismo efecto que las leyes nacio</w:t>
      </w:r>
      <w:r>
        <w:t>nales de la República de Corea".</w:t>
      </w:r>
      <w:r w:rsidRPr="006154A6">
        <w:t xml:space="preserve">  Así, según esa disposición, por lo general se da por sentado que el Pacto surte el mismo efecto jurídico que la legislación nacional.  A este respecto, el Comité expresó su preocupación por la posibilidad de aprobar nuevas leyes nacionales que resten validez al Pacto.  Ahora bien, como la legislación nacional debe ser sometida previamente a un examen por el Ministerio de Legislación y la Asamblea Nacional en la etapa de promulgación, que incluya la posibilidad de que una nueva ley esté reñida con los acuerdos internacionales ratificados por Corea, es casi imposible que se promulgue una ley contraria al Pacto.</w:t>
      </w:r>
    </w:p>
    <w:p w:rsidR="006F3BB6" w:rsidRPr="006154A6" w:rsidRDefault="006F3BB6" w:rsidP="00504950">
      <w:pPr>
        <w:spacing w:after="240"/>
      </w:pPr>
      <w:r w:rsidRPr="006154A6">
        <w:rPr>
          <w:bCs/>
        </w:rPr>
        <w:t>16.</w:t>
      </w:r>
      <w:r w:rsidRPr="006154A6">
        <w:rPr>
          <w:bCs/>
        </w:rPr>
        <w:tab/>
      </w:r>
      <w:r w:rsidRPr="006154A6">
        <w:t>En muchos casos se ha citado el Pacto Internacional de Derechos Civiles y Políticos como una norma judicial, junto con el derecho nacional, y en el tercer informe periódico en virtud del Pacto Internacional de Derechos Civiles y Políticos (CCPR/C/KOR/2005/3, párrs</w:t>
      </w:r>
      <w:r>
        <w:t>.</w:t>
      </w:r>
      <w:r w:rsidRPr="006154A6">
        <w:t xml:space="preserve"> 12 a 14) se describieron varios de esos casos.  No obstante, todavía no hay un precedente de aplicación del Pacto Internacional de Derechos Económicos, Sociales y Culturales como norma judicial.</w:t>
      </w:r>
    </w:p>
    <w:p w:rsidR="006F3BB6" w:rsidRPr="00C31BF4" w:rsidRDefault="006F3BB6" w:rsidP="00504950">
      <w:pPr>
        <w:pStyle w:val="Heading3"/>
        <w:keepNext w:val="0"/>
        <w:rPr>
          <w:lang w:val="es-ES"/>
        </w:rPr>
      </w:pPr>
      <w:r w:rsidRPr="00C31BF4">
        <w:rPr>
          <w:lang w:val="es-ES"/>
        </w:rPr>
        <w:t>Educación en la esfera de los derechos humanos</w:t>
      </w:r>
    </w:p>
    <w:p w:rsidR="006F3BB6" w:rsidRPr="006154A6" w:rsidRDefault="006F3BB6" w:rsidP="00504950">
      <w:pPr>
        <w:spacing w:after="240"/>
      </w:pPr>
      <w:r w:rsidRPr="006154A6">
        <w:rPr>
          <w:bCs/>
        </w:rPr>
        <w:t>17.</w:t>
      </w:r>
      <w:r w:rsidRPr="006154A6">
        <w:tab/>
        <w:t>Al examinar el segundo informe periódico, el Comité expresó interés en la enseñanza de los derechos humanos a los funcionarios que se dedicaban a la promoción de los derechos económicos, sociales y culturales (E/C.12/1/Add.59, párr</w:t>
      </w:r>
      <w:r>
        <w:t>.</w:t>
      </w:r>
      <w:r w:rsidRPr="006154A6">
        <w:t xml:space="preserve"> 31).</w:t>
      </w:r>
    </w:p>
    <w:p w:rsidR="006F3BB6" w:rsidRPr="006154A6" w:rsidRDefault="006F3BB6" w:rsidP="00504950">
      <w:pPr>
        <w:spacing w:after="240"/>
      </w:pPr>
      <w:r w:rsidRPr="006154A6">
        <w:rPr>
          <w:bCs/>
        </w:rPr>
        <w:t>18.</w:t>
      </w:r>
      <w:r w:rsidRPr="006154A6">
        <w:rPr>
          <w:bCs/>
        </w:rPr>
        <w:tab/>
        <w:t>Se proporciona información d</w:t>
      </w:r>
      <w:r w:rsidRPr="006154A6">
        <w:t>etallada sobre la educación en la esfera de los derechos humanos en el tercer informe periódico en virtud del Pacto Internacional de Derechos Civiles y Políticos (CCPR/C/KOR/2005/3, párrs</w:t>
      </w:r>
      <w:r>
        <w:t>.</w:t>
      </w:r>
      <w:r w:rsidRPr="006154A6">
        <w:t xml:space="preserve"> 124 y 125) y el segundo informe periódico en virtud de la Convención contra la Tortura (CAT/C/53/Add.2, párrs</w:t>
      </w:r>
      <w:r>
        <w:t>.</w:t>
      </w:r>
      <w:r w:rsidRPr="006154A6">
        <w:t xml:space="preserve"> 39 a 49).</w:t>
      </w:r>
    </w:p>
    <w:p w:rsidR="006F3BB6" w:rsidRPr="006154A6" w:rsidRDefault="006F3BB6" w:rsidP="00504950">
      <w:pPr>
        <w:spacing w:after="240"/>
      </w:pPr>
      <w:r w:rsidRPr="006154A6">
        <w:rPr>
          <w:bCs/>
        </w:rPr>
        <w:t>19.</w:t>
      </w:r>
      <w:r w:rsidRPr="006154A6">
        <w:rPr>
          <w:bCs/>
        </w:rPr>
        <w:tab/>
      </w:r>
      <w:r w:rsidRPr="006154A6">
        <w:t xml:space="preserve">El Ministerio de Justicia publicó un texto sobre la enseñanza de los derechos humanos a los funcionarios encargados del procesamiento, </w:t>
      </w:r>
      <w:r>
        <w:t xml:space="preserve">la </w:t>
      </w:r>
      <w:r w:rsidRPr="006154A6">
        <w:t xml:space="preserve">corrección, </w:t>
      </w:r>
      <w:r>
        <w:t xml:space="preserve">el </w:t>
      </w:r>
      <w:r w:rsidRPr="006154A6">
        <w:t xml:space="preserve">control de la inmigración </w:t>
      </w:r>
      <w:r>
        <w:t>u</w:t>
      </w:r>
      <w:r w:rsidRPr="006154A6">
        <w:t xml:space="preserve"> otras áreas en 2004.  Asimismo, el Centro de Formación Judicial amplía sus actividades en materia de enseñanza de los derechos humanos a funcionarios y agentes del orden.  Además, la Dirección de Derechos Humanos, recién establecida en el Ministerio de Justicia, elabora planes para enseñar sistemáticamente los derechos humanos a los agentes del orden.</w:t>
      </w:r>
    </w:p>
    <w:p w:rsidR="006F3BB6" w:rsidRPr="006154A6" w:rsidRDefault="006F3BB6" w:rsidP="00155D3F">
      <w:pPr>
        <w:spacing w:after="240"/>
      </w:pPr>
      <w:r w:rsidRPr="006154A6">
        <w:rPr>
          <w:bCs/>
        </w:rPr>
        <w:t>20.</w:t>
      </w:r>
      <w:r w:rsidRPr="006154A6">
        <w:rPr>
          <w:bCs/>
        </w:rPr>
        <w:tab/>
      </w:r>
      <w:r w:rsidRPr="006154A6">
        <w:t>La policía ha establecido el plan bá</w:t>
      </w:r>
      <w:r w:rsidRPr="006154A6">
        <w:rPr>
          <w:iCs/>
        </w:rPr>
        <w:t>sico para fortalecer la educación en la esfera de los derechos humanos conforme al cual</w:t>
      </w:r>
      <w:r w:rsidRPr="006154A6">
        <w:t xml:space="preserve"> todos los agentes de policía deben estudiar los derechos humanos </w:t>
      </w:r>
      <w:r>
        <w:t>diez</w:t>
      </w:r>
      <w:r w:rsidRPr="006154A6">
        <w:t xml:space="preserve"> horas por año.  La policía elabora programas de enseñanza de los derechos humanos en colaboración con la Comisión Nacional de Derechos Humanos y capacita a agentes para que se encarguen de la educación en la esfera de los derechos human</w:t>
      </w:r>
      <w:r>
        <w:t>os en el cuerpo de policía.  Es </w:t>
      </w:r>
      <w:r w:rsidRPr="006154A6">
        <w:t>una obligación tomar un curso de derechos humanos en cada nivel del adiestramiento policial y la formación en el empleo.</w:t>
      </w:r>
    </w:p>
    <w:p w:rsidR="006F3BB6" w:rsidRPr="006154A6" w:rsidRDefault="006F3BB6" w:rsidP="00504950">
      <w:pPr>
        <w:spacing w:after="240"/>
      </w:pPr>
      <w:r w:rsidRPr="006154A6">
        <w:rPr>
          <w:bCs/>
        </w:rPr>
        <w:t>21.</w:t>
      </w:r>
      <w:r w:rsidRPr="006154A6">
        <w:rPr>
          <w:bCs/>
        </w:rPr>
        <w:tab/>
      </w:r>
      <w:r w:rsidRPr="006154A6">
        <w:t>Para que el público tome conciencia de los derechos humanos, la Comisión Nacional de Derechos Humanos de Corea incluyó la enseñanza de los derechos humanos en el PAN recomendado, y se confía en que el proyecto definitivo del Gobierno comprenda planes para enseñar los derechos humanos a los funcionarios.</w:t>
      </w:r>
    </w:p>
    <w:p w:rsidR="006F3BB6" w:rsidRPr="006154A6" w:rsidRDefault="006F3BB6" w:rsidP="0097414E">
      <w:pPr>
        <w:spacing w:after="240"/>
      </w:pPr>
      <w:r w:rsidRPr="006154A6">
        <w:rPr>
          <w:bCs/>
        </w:rPr>
        <w:t>22.</w:t>
      </w:r>
      <w:r w:rsidRPr="006154A6">
        <w:rPr>
          <w:bCs/>
        </w:rPr>
        <w:tab/>
      </w:r>
      <w:r w:rsidRPr="006154A6">
        <w:t>La Comisión Nacional de Derechos Humanos de Corea ha realizado diversas actividades a fin de facilitar el estudio de los derechos humanos en las escuelas, como la elaboración y difusión de programas de enseñanza de los derechos humanos que puedan incorporarse en el currículo, y la formación de los maestros y administradores en m</w:t>
      </w:r>
      <w:r>
        <w:t>ateria de derechos humanos.  La </w:t>
      </w:r>
      <w:r w:rsidRPr="006154A6">
        <w:t xml:space="preserve">Comisión ha organizado cursos de capacitación de instructores para que dicten programas de derechos humanos en todos los niveles de los centros de adiestramiento de la policía.  Como la protección de los derechos humanos en la fuerza militar se convierte en una preocupación social, la Comisión ha </w:t>
      </w:r>
      <w:r>
        <w:t>celebrado</w:t>
      </w:r>
      <w:r w:rsidRPr="006154A6">
        <w:t xml:space="preserve"> aproximadamente diez rondas de capacitación en materia de derechos humanos para generales</w:t>
      </w:r>
      <w:r>
        <w:t>,</w:t>
      </w:r>
      <w:r w:rsidRPr="006154A6">
        <w:t xml:space="preserve"> y formado al personal encargado de la esfera de los derechos humanos en la fuerza militar.  Además, para profundizar la conciencia de los derechos humanos en nuestra sociedad, el Gobierno ha producido películas de derechos humanos, dibujos animados relativos a los derechos humanos y caricaturas sobre los derechos humanos, entre otras cosas, y también ha producido y divulgado colecciones de fotografías sobre los derechos humanos, series de relatos relativos a los derechos humanos y otro material pertinente.</w:t>
      </w:r>
    </w:p>
    <w:p w:rsidR="006F3BB6" w:rsidRPr="00973E38" w:rsidRDefault="0097414E" w:rsidP="00973E38">
      <w:pPr>
        <w:spacing w:after="240"/>
        <w:rPr>
          <w:b/>
        </w:rPr>
      </w:pPr>
      <w:r w:rsidRPr="00973E38">
        <w:rPr>
          <w:b/>
        </w:rPr>
        <w:t xml:space="preserve">Artículo </w:t>
      </w:r>
      <w:r w:rsidR="006F3BB6" w:rsidRPr="00973E38">
        <w:rPr>
          <w:b/>
        </w:rPr>
        <w:t>1</w:t>
      </w:r>
    </w:p>
    <w:p w:rsidR="006F3BB6" w:rsidRPr="006154A6" w:rsidRDefault="006F3BB6" w:rsidP="00170D4E">
      <w:pPr>
        <w:spacing w:after="240"/>
      </w:pPr>
      <w:r w:rsidRPr="006154A6">
        <w:rPr>
          <w:bCs/>
        </w:rPr>
        <w:t>23.</w:t>
      </w:r>
      <w:r w:rsidRPr="006154A6">
        <w:tab/>
        <w:t>Como se indica en el informe inicial y los informes periódicos segundo y tercero en virtud del Pacto Internacional de Derechos Civiles y Políticos (CCPR/C/68/Add.1, párrs</w:t>
      </w:r>
      <w:r>
        <w:t>.</w:t>
      </w:r>
      <w:r w:rsidRPr="006154A6">
        <w:t xml:space="preserve"> 21 y 22, CCPR/C/114/Add.1, párrs</w:t>
      </w:r>
      <w:r>
        <w:t>.</w:t>
      </w:r>
      <w:r w:rsidRPr="006154A6">
        <w:t xml:space="preserve"> 17 y 18, CCPR/C/KOR/2005/3, párrs</w:t>
      </w:r>
      <w:r>
        <w:t>.</w:t>
      </w:r>
      <w:r w:rsidRPr="006154A6">
        <w:t xml:space="preserve"> 21 a 23), el Gobierno de Corea ha estado haciendo todo lo posible para que se realice el de</w:t>
      </w:r>
      <w:r>
        <w:t>recho de libre determinación de </w:t>
      </w:r>
      <w:r w:rsidRPr="006154A6">
        <w:t>todos en el país y el extranjero.</w:t>
      </w:r>
    </w:p>
    <w:p w:rsidR="006F3BB6" w:rsidRPr="00453B0D" w:rsidRDefault="00453B0D" w:rsidP="00453B0D">
      <w:pPr>
        <w:spacing w:after="240"/>
        <w:rPr>
          <w:b/>
        </w:rPr>
      </w:pPr>
      <w:r w:rsidRPr="00453B0D">
        <w:rPr>
          <w:b/>
        </w:rPr>
        <w:t xml:space="preserve">Artículo </w:t>
      </w:r>
      <w:r w:rsidR="006F3BB6" w:rsidRPr="00453B0D">
        <w:rPr>
          <w:b/>
        </w:rPr>
        <w:t>2</w:t>
      </w:r>
    </w:p>
    <w:p w:rsidR="006F3BB6" w:rsidRPr="006154A6" w:rsidRDefault="006F3BB6" w:rsidP="00504950">
      <w:pPr>
        <w:spacing w:after="240"/>
      </w:pPr>
      <w:r w:rsidRPr="006154A6">
        <w:rPr>
          <w:bCs/>
        </w:rPr>
        <w:t>24.</w:t>
      </w:r>
      <w:r w:rsidRPr="006154A6">
        <w:rPr>
          <w:bCs/>
        </w:rPr>
        <w:tab/>
      </w:r>
      <w:r w:rsidRPr="006154A6">
        <w:t>Corea ha hecho esfuerzos graduales para lograr la realización de los derechos consagrados en el Pacto.  En los párrafos del presente informe pertinentes a cada derecho se proporciona información detallada.</w:t>
      </w:r>
    </w:p>
    <w:p w:rsidR="006F3BB6" w:rsidRPr="006154A6" w:rsidRDefault="006F3BB6" w:rsidP="00504950">
      <w:pPr>
        <w:spacing w:after="240"/>
      </w:pPr>
      <w:r w:rsidRPr="006154A6">
        <w:rPr>
          <w:bCs/>
        </w:rPr>
        <w:t>25.</w:t>
      </w:r>
      <w:r w:rsidRPr="006154A6">
        <w:rPr>
          <w:bCs/>
        </w:rPr>
        <w:tab/>
      </w:r>
      <w:r w:rsidRPr="006154A6">
        <w:t>Una gran parte de los párrafos 2 y 3 ya se ha mencionado en el tercer informe periódico (CCPR/C/KOR/2005/3, párrs</w:t>
      </w:r>
      <w:r>
        <w:t>.</w:t>
      </w:r>
      <w:r w:rsidRPr="006154A6">
        <w:t xml:space="preserve"> 24 a 59) en virtud del Pacto Inte</w:t>
      </w:r>
      <w:r>
        <w:t>rnacional de Derechos Civiles y </w:t>
      </w:r>
      <w:r w:rsidRPr="006154A6">
        <w:t>Políticos.</w:t>
      </w:r>
    </w:p>
    <w:p w:rsidR="006F3BB6" w:rsidRPr="00C31BF4" w:rsidRDefault="006F3BB6" w:rsidP="006A3DA7">
      <w:pPr>
        <w:pStyle w:val="Heading3"/>
        <w:keepNext w:val="0"/>
        <w:ind w:left="567"/>
        <w:rPr>
          <w:lang w:val="es-ES"/>
        </w:rPr>
      </w:pPr>
      <w:r w:rsidRPr="00C31BF4">
        <w:rPr>
          <w:lang w:val="es-ES"/>
        </w:rPr>
        <w:t>Esfuerzos de la Comisión Nacional de Derechos Humanos de Corea</w:t>
      </w:r>
      <w:r w:rsidR="006A3DA7">
        <w:rPr>
          <w:lang w:val="es-ES"/>
        </w:rPr>
        <w:t xml:space="preserve"> </w:t>
      </w:r>
      <w:r w:rsidRPr="00C31BF4">
        <w:rPr>
          <w:lang w:val="es-ES"/>
        </w:rPr>
        <w:t>con respecto a la eliminación de la discriminación</w:t>
      </w:r>
    </w:p>
    <w:p w:rsidR="006F3BB6" w:rsidRPr="006154A6" w:rsidRDefault="006F3BB6" w:rsidP="00504950">
      <w:pPr>
        <w:autoSpaceDE w:val="0"/>
        <w:autoSpaceDN w:val="0"/>
        <w:adjustRightInd w:val="0"/>
        <w:spacing w:after="240"/>
        <w:rPr>
          <w:szCs w:val="21"/>
        </w:rPr>
      </w:pPr>
      <w:r w:rsidRPr="006154A6">
        <w:rPr>
          <w:bCs/>
        </w:rPr>
        <w:t>26.</w:t>
      </w:r>
      <w:r w:rsidRPr="006154A6">
        <w:rPr>
          <w:bCs/>
        </w:rPr>
        <w:tab/>
      </w:r>
      <w:r w:rsidRPr="006154A6">
        <w:t xml:space="preserve">Para mejorar integralmente la situación de la discriminación y prevenir la discriminación en </w:t>
      </w:r>
      <w:r>
        <w:t>la</w:t>
      </w:r>
      <w:r w:rsidRPr="006154A6">
        <w:t xml:space="preserve"> sociedad, el Gobierno ha agrupado a varias instituciones, encargadas en parte de los remedios en caso de discriminación, que estaban dispersas entre muchos órganos. </w:t>
      </w:r>
      <w:r>
        <w:t xml:space="preserve"> </w:t>
      </w:r>
      <w:r w:rsidRPr="006154A6">
        <w:t xml:space="preserve">A raíz de esos esfuerzos, en 2005 se fusionaron el </w:t>
      </w:r>
      <w:r w:rsidRPr="006154A6">
        <w:rPr>
          <w:szCs w:val="21"/>
        </w:rPr>
        <w:t>Comité de lucha contra la discriminación entre hombres y mujeres</w:t>
      </w:r>
      <w:r w:rsidRPr="006154A6">
        <w:t xml:space="preserve"> y el Comité sobre la igualdad de oportunidades de empleo para ambos sexos para crear la Comisión Nacional de Derechos Humanos de Corea.</w:t>
      </w:r>
    </w:p>
    <w:p w:rsidR="006F3BB6" w:rsidRPr="006154A6" w:rsidRDefault="006F3BB6" w:rsidP="00504950">
      <w:pPr>
        <w:spacing w:after="240"/>
      </w:pPr>
      <w:r w:rsidRPr="006154A6">
        <w:rPr>
          <w:bCs/>
        </w:rPr>
        <w:t>27.</w:t>
      </w:r>
      <w:r w:rsidRPr="006154A6">
        <w:rPr>
          <w:bCs/>
        </w:rPr>
        <w:tab/>
      </w:r>
      <w:r w:rsidRPr="006154A6">
        <w:t>La Comisión Nacional de Derechos Humanos de Corea hace investigaciones y recomienda medidas correctivas en los casos de discriminación.  Hasta diciembre de 2005, había recomendado remedios en 135 casos, 92 de los cuales fueron ac</w:t>
      </w:r>
      <w:r>
        <w:t>eptados, 12 fueron rechazados y </w:t>
      </w:r>
      <w:r w:rsidRPr="006154A6">
        <w:t>31 se siguen examinando.  La tasa de aceptación de las r</w:t>
      </w:r>
      <w:r>
        <w:t>ecomendaciones es del orden del </w:t>
      </w:r>
      <w:r w:rsidRPr="006154A6">
        <w:t>88,4%.</w:t>
      </w:r>
    </w:p>
    <w:p w:rsidR="006F3BB6" w:rsidRPr="006154A6" w:rsidRDefault="006F3BB6" w:rsidP="00504950">
      <w:pPr>
        <w:spacing w:after="240"/>
      </w:pPr>
      <w:r w:rsidRPr="006154A6">
        <w:rPr>
          <w:bCs/>
        </w:rPr>
        <w:t>28.</w:t>
      </w:r>
      <w:r w:rsidRPr="006154A6">
        <w:rPr>
          <w:bCs/>
        </w:rPr>
        <w:tab/>
      </w:r>
      <w:r w:rsidRPr="006154A6">
        <w:t>Las recomendaciones principales de la Comisión Nacional de Derechos Humanos de Corea en materia de discriminación se describen en detalle en el tercer informe periódico en virtud del Pacto Internacional de Derechos Civiles y Políticos (CCPR/C/KOR/2005/3, párr</w:t>
      </w:r>
      <w:r>
        <w:t>.</w:t>
      </w:r>
      <w:r w:rsidRPr="006154A6">
        <w:t xml:space="preserve"> 53).</w:t>
      </w:r>
    </w:p>
    <w:p w:rsidR="006F3BB6" w:rsidRPr="00DE4521" w:rsidRDefault="006F3BB6" w:rsidP="006A3DA7">
      <w:pPr>
        <w:pStyle w:val="Heading3"/>
        <w:keepNext w:val="0"/>
        <w:ind w:left="567"/>
        <w:rPr>
          <w:lang w:val="es-ES"/>
        </w:rPr>
      </w:pPr>
      <w:r w:rsidRPr="00DE4521">
        <w:rPr>
          <w:lang w:val="es-ES"/>
        </w:rPr>
        <w:t>Medidas para garantizar la igualdad ante la ley de los extranjeros residentes en</w:t>
      </w:r>
      <w:r w:rsidR="00437CB7">
        <w:rPr>
          <w:lang w:val="es-ES"/>
        </w:rPr>
        <w:t> </w:t>
      </w:r>
      <w:r w:rsidRPr="00DE4521">
        <w:rPr>
          <w:lang w:val="es-ES"/>
        </w:rPr>
        <w:t>Corea</w:t>
      </w:r>
    </w:p>
    <w:p w:rsidR="006F3BB6" w:rsidRPr="006154A6" w:rsidRDefault="006F3BB6" w:rsidP="0068610E">
      <w:pPr>
        <w:spacing w:after="240"/>
      </w:pPr>
      <w:r w:rsidRPr="006154A6">
        <w:rPr>
          <w:bCs/>
        </w:rPr>
        <w:t>29.</w:t>
      </w:r>
      <w:r w:rsidRPr="006154A6">
        <w:rPr>
          <w:bCs/>
        </w:rPr>
        <w:tab/>
      </w:r>
      <w:r w:rsidRPr="006154A6">
        <w:t>En abril de 2002, el Gobierno decidió conceder el vis</w:t>
      </w:r>
      <w:r>
        <w:t>ado de residencia permanente (F-5) a </w:t>
      </w:r>
      <w:r w:rsidRPr="006154A6">
        <w:t xml:space="preserve">los residentes extranjeros que tuvieran un visado de </w:t>
      </w:r>
      <w:r>
        <w:t>"</w:t>
      </w:r>
      <w:r w:rsidRPr="006154A6">
        <w:t>residencia</w:t>
      </w:r>
      <w:r>
        <w:t>"</w:t>
      </w:r>
      <w:r w:rsidRPr="006154A6">
        <w:t xml:space="preserve"> (F</w:t>
      </w:r>
      <w:r>
        <w:t>-</w:t>
      </w:r>
      <w:r w:rsidRPr="006154A6">
        <w:t xml:space="preserve">2) y hubieran permanecido en el país más de cinco años.  En septiembre de 2005, la enmienda a la </w:t>
      </w:r>
      <w:r w:rsidRPr="006154A6">
        <w:rPr>
          <w:iCs/>
        </w:rPr>
        <w:t>Ley de control de la inmigración</w:t>
      </w:r>
      <w:r w:rsidRPr="006154A6">
        <w:t xml:space="preserve"> acortó el per</w:t>
      </w:r>
      <w:r>
        <w:t>í</w:t>
      </w:r>
      <w:r w:rsidRPr="006154A6">
        <w:t>odo mínimo para obtener el visado de residencia permanente (F</w:t>
      </w:r>
      <w:r>
        <w:t>-5) de </w:t>
      </w:r>
      <w:r w:rsidRPr="006154A6">
        <w:t>cinco a dos años para las extranjeras casadas con nacionales coreanos que tuvi</w:t>
      </w:r>
      <w:r>
        <w:t>eran un visado de residencia (F-</w:t>
      </w:r>
      <w:r w:rsidRPr="006154A6">
        <w:t>2).  Casi no se restringe el empleo de extranjeros que tengan un vis</w:t>
      </w:r>
      <w:r>
        <w:t>ado de residencia permanente (F-</w:t>
      </w:r>
      <w:r w:rsidRPr="006154A6">
        <w:t>5).</w:t>
      </w:r>
    </w:p>
    <w:p w:rsidR="006F3BB6" w:rsidRPr="006154A6" w:rsidRDefault="006F3BB6" w:rsidP="00504950">
      <w:pPr>
        <w:spacing w:after="240"/>
      </w:pPr>
      <w:r w:rsidRPr="006154A6">
        <w:rPr>
          <w:bCs/>
        </w:rPr>
        <w:t>30.</w:t>
      </w:r>
      <w:r w:rsidRPr="006154A6">
        <w:rPr>
          <w:bCs/>
        </w:rPr>
        <w:tab/>
      </w:r>
      <w:r>
        <w:t>Cuando un extranjero (F-</w:t>
      </w:r>
      <w:r w:rsidRPr="006154A6">
        <w:t xml:space="preserve">2) casado con un coreano desee trabajar en Corea, él o ella tendrá que solicitar un permiso de trabajo.  No obstante, a partir de septiembre de 2005 la enmienda a la </w:t>
      </w:r>
      <w:r w:rsidRPr="006154A6">
        <w:rPr>
          <w:iCs/>
        </w:rPr>
        <w:t>Ley de control de la inmigración</w:t>
      </w:r>
      <w:r w:rsidRPr="006154A6">
        <w:t xml:space="preserve"> permite a los extranjeros de escasos ingresos buscar empleo sin tener un permiso de trabajo.</w:t>
      </w:r>
    </w:p>
    <w:p w:rsidR="006F3BB6" w:rsidRPr="006154A6" w:rsidRDefault="006F3BB6" w:rsidP="003D11A9">
      <w:pPr>
        <w:keepLines/>
        <w:spacing w:after="240"/>
      </w:pPr>
      <w:r w:rsidRPr="006154A6">
        <w:rPr>
          <w:bCs/>
        </w:rPr>
        <w:t>31.</w:t>
      </w:r>
      <w:r w:rsidRPr="006154A6">
        <w:rPr>
          <w:bCs/>
        </w:rPr>
        <w:tab/>
      </w:r>
      <w:r w:rsidRPr="006154A6">
        <w:t xml:space="preserve">Desde la entrada en vigor en agosto de 2004 de la Ley </w:t>
      </w:r>
      <w:r w:rsidRPr="006154A6">
        <w:rPr>
          <w:iCs/>
        </w:rPr>
        <w:t>sobre el empleo de extranjeros</w:t>
      </w:r>
      <w:r w:rsidRPr="006154A6">
        <w:t xml:space="preserve">, el Gobierno y las instituciones públicas han asumido toda la responsabilidad de la entrada y selección de mano de obra extranjera con total imparcialidad y transparencia.  La contratación legal de extranjeros se rige por las leyes laborales, incluida la </w:t>
      </w:r>
      <w:r w:rsidRPr="006154A6">
        <w:rPr>
          <w:iCs/>
        </w:rPr>
        <w:t>Ley de normas laborales,</w:t>
      </w:r>
      <w:r w:rsidRPr="006154A6">
        <w:t xml:space="preserve"> y los cuatro sistemas de seguros principales (seguro de indemnización por accidentes de trabajo, seguro de paro, pensión nacional y seguro nacional de salud).  En consecuencia, son tratados igual que los trabajadores nacionales y pueden trabajar un máximo de tres años.  Asimismo, el sistema de aprendices que se utilizaba junto con el </w:t>
      </w:r>
      <w:r w:rsidRPr="006154A6">
        <w:rPr>
          <w:iCs/>
        </w:rPr>
        <w:t>sistema de permisos de empleo</w:t>
      </w:r>
      <w:r w:rsidRPr="006154A6">
        <w:t xml:space="preserve"> en beneficio de la cooperación industrial y tecnológica con los países en desarrollo será </w:t>
      </w:r>
      <w:r>
        <w:t>suprimida</w:t>
      </w:r>
      <w:r w:rsidRPr="006154A6">
        <w:t xml:space="preserve"> el 1º de enero de 2007.</w:t>
      </w:r>
    </w:p>
    <w:p w:rsidR="006F3BB6" w:rsidRPr="006154A6" w:rsidRDefault="006F3BB6" w:rsidP="0026431F">
      <w:pPr>
        <w:spacing w:after="240"/>
      </w:pPr>
      <w:r w:rsidRPr="006154A6">
        <w:rPr>
          <w:bCs/>
        </w:rPr>
        <w:t>32.</w:t>
      </w:r>
      <w:r w:rsidRPr="006154A6">
        <w:tab/>
        <w:t xml:space="preserve">Tras la introducción del </w:t>
      </w:r>
      <w:r w:rsidRPr="006154A6">
        <w:rPr>
          <w:iCs/>
        </w:rPr>
        <w:t>sistema de permisos de empleo</w:t>
      </w:r>
      <w:r>
        <w:t xml:space="preserve"> en agosto de 200</w:t>
      </w:r>
      <w:r w:rsidR="007202F8">
        <w:t>4, el total </w:t>
      </w:r>
      <w:r>
        <w:t>de </w:t>
      </w:r>
      <w:r w:rsidRPr="006154A6">
        <w:t>trabajadores extranjeros contratados hasta abril de 2006 ascend</w:t>
      </w:r>
      <w:r w:rsidR="007202F8">
        <w:t>ía a 106.333.  De ellos, </w:t>
      </w:r>
      <w:r>
        <w:t>50.228 </w:t>
      </w:r>
      <w:r w:rsidRPr="006154A6">
        <w:t>fueron empleados en virtud del</w:t>
      </w:r>
      <w:r w:rsidRPr="006154A6">
        <w:rPr>
          <w:iCs/>
        </w:rPr>
        <w:t xml:space="preserve"> sistema de permisos de empleo general</w:t>
      </w:r>
      <w:r w:rsidR="007202F8">
        <w:t xml:space="preserve"> y </w:t>
      </w:r>
      <w:r w:rsidRPr="006154A6">
        <w:t>56</w:t>
      </w:r>
      <w:r>
        <w:t>.</w:t>
      </w:r>
      <w:r w:rsidRPr="006154A6">
        <w:t>105</w:t>
      </w:r>
      <w:r w:rsidR="007202F8">
        <w:t> </w:t>
      </w:r>
      <w:r w:rsidRPr="006154A6">
        <w:t>fueron reclutados en virtud del</w:t>
      </w:r>
      <w:r w:rsidRPr="006154A6">
        <w:rPr>
          <w:iCs/>
        </w:rPr>
        <w:t xml:space="preserve"> sistema de permisos de empleo</w:t>
      </w:r>
      <w:r w:rsidRPr="006154A6">
        <w:t xml:space="preserve"> especial (para coreanos procedentes del extranjero que llegan a Corea con el vis</w:t>
      </w:r>
      <w:r>
        <w:t>ado de visita y residencia (F/1-</w:t>
      </w:r>
      <w:r w:rsidRPr="006154A6">
        <w:t xml:space="preserve">F/4) y </w:t>
      </w:r>
      <w:r>
        <w:t>encuentran</w:t>
      </w:r>
      <w:r w:rsidRPr="006154A6">
        <w:t xml:space="preserve"> empleo en Corea).  El número de empleados de cada país en virtud del </w:t>
      </w:r>
      <w:r w:rsidRPr="006154A6">
        <w:rPr>
          <w:iCs/>
        </w:rPr>
        <w:t>sistema de permisos de empleo</w:t>
      </w:r>
      <w:r w:rsidRPr="006154A6">
        <w:t xml:space="preserve"> general es el siguiente</w:t>
      </w:r>
      <w:r>
        <w:t>.</w:t>
      </w:r>
    </w:p>
    <w:p w:rsidR="006F3BB6" w:rsidRPr="00CE44C8" w:rsidRDefault="006F3BB6" w:rsidP="0026431F">
      <w:pPr>
        <w:pStyle w:val="Heading2"/>
        <w:keepNext w:val="0"/>
        <w:spacing w:after="220"/>
        <w:rPr>
          <w:sz w:val="22"/>
          <w:szCs w:val="22"/>
          <w:lang w:val="es-ES"/>
        </w:rPr>
      </w:pPr>
      <w:r w:rsidRPr="00CE44C8">
        <w:rPr>
          <w:sz w:val="22"/>
          <w:szCs w:val="22"/>
          <w:lang w:val="es-ES"/>
        </w:rPr>
        <w:t>Cuadro 2</w:t>
      </w:r>
    </w:p>
    <w:p w:rsidR="006F3BB6" w:rsidRDefault="006F3BB6" w:rsidP="0026431F">
      <w:pPr>
        <w:pStyle w:val="Heading2"/>
        <w:keepNext w:val="0"/>
        <w:spacing w:after="220"/>
        <w:rPr>
          <w:sz w:val="22"/>
          <w:szCs w:val="22"/>
          <w:lang w:val="es-ES"/>
        </w:rPr>
      </w:pPr>
      <w:r w:rsidRPr="00CE44C8">
        <w:rPr>
          <w:sz w:val="22"/>
          <w:szCs w:val="22"/>
          <w:lang w:val="es-ES"/>
        </w:rPr>
        <w:t xml:space="preserve">Número de empleados de cada país en virtud del </w:t>
      </w:r>
      <w:r w:rsidRPr="00CE44C8">
        <w:rPr>
          <w:iCs/>
          <w:sz w:val="22"/>
          <w:szCs w:val="22"/>
          <w:lang w:val="es-ES"/>
        </w:rPr>
        <w:t>sistema</w:t>
      </w:r>
      <w:r w:rsidR="00063AB0">
        <w:rPr>
          <w:iCs/>
          <w:sz w:val="22"/>
          <w:szCs w:val="22"/>
          <w:lang w:val="es-ES"/>
        </w:rPr>
        <w:t xml:space="preserve"> </w:t>
      </w:r>
      <w:r w:rsidRPr="00CE44C8">
        <w:rPr>
          <w:iCs/>
          <w:sz w:val="22"/>
          <w:szCs w:val="22"/>
          <w:lang w:val="es-ES"/>
        </w:rPr>
        <w:t xml:space="preserve">de </w:t>
      </w:r>
      <w:r w:rsidR="004D058A">
        <w:rPr>
          <w:iCs/>
          <w:sz w:val="22"/>
          <w:szCs w:val="22"/>
          <w:lang w:val="es-ES"/>
        </w:rPr>
        <w:br/>
      </w:r>
      <w:r w:rsidRPr="00CE44C8">
        <w:rPr>
          <w:iCs/>
          <w:sz w:val="22"/>
          <w:szCs w:val="22"/>
          <w:lang w:val="es-ES"/>
        </w:rPr>
        <w:t>permisos de empleo</w:t>
      </w:r>
      <w:r w:rsidRPr="00CE44C8">
        <w:rPr>
          <w:sz w:val="22"/>
          <w:szCs w:val="22"/>
          <w:lang w:val="es-ES"/>
        </w:rPr>
        <w:t xml:space="preserve"> general</w:t>
      </w:r>
    </w:p>
    <w:p w:rsidR="006F3BB6" w:rsidRPr="00CE44C8" w:rsidRDefault="006F3BB6" w:rsidP="0026431F">
      <w:pPr>
        <w:pStyle w:val="Heading2"/>
        <w:keepNext w:val="0"/>
        <w:spacing w:after="220"/>
        <w:rPr>
          <w:b w:val="0"/>
          <w:sz w:val="22"/>
          <w:szCs w:val="22"/>
          <w:lang w:val="es-ES"/>
        </w:rPr>
      </w:pPr>
      <w:r w:rsidRPr="00CE44C8">
        <w:rPr>
          <w:b w:val="0"/>
          <w:sz w:val="22"/>
          <w:szCs w:val="22"/>
          <w:lang w:val="es-ES"/>
        </w:rPr>
        <w:t>(Unidad:  cumulativa, personas)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00" w:firstRow="0" w:lastRow="0" w:firstColumn="0" w:lastColumn="0" w:noHBand="0" w:noVBand="0"/>
      </w:tblPr>
      <w:tblGrid>
        <w:gridCol w:w="2225"/>
        <w:gridCol w:w="812"/>
        <w:gridCol w:w="1057"/>
        <w:gridCol w:w="1002"/>
        <w:gridCol w:w="1162"/>
        <w:gridCol w:w="1029"/>
        <w:gridCol w:w="1095"/>
        <w:gridCol w:w="1109"/>
      </w:tblGrid>
      <w:tr w:rsidR="006F3BB6" w:rsidRPr="00CE44C8" w:rsidTr="005C217C">
        <w:trPr>
          <w:jc w:val="center"/>
        </w:trPr>
        <w:tc>
          <w:tcPr>
            <w:tcW w:w="1172"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Clasificación</w:t>
            </w:r>
          </w:p>
        </w:tc>
        <w:tc>
          <w:tcPr>
            <w:tcW w:w="428"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Total</w:t>
            </w:r>
          </w:p>
        </w:tc>
        <w:tc>
          <w:tcPr>
            <w:tcW w:w="557"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Viet Nam</w:t>
            </w:r>
          </w:p>
        </w:tc>
        <w:tc>
          <w:tcPr>
            <w:tcW w:w="528"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Filipinas</w:t>
            </w:r>
          </w:p>
        </w:tc>
        <w:tc>
          <w:tcPr>
            <w:tcW w:w="612"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Tailandia</w:t>
            </w:r>
          </w:p>
        </w:tc>
        <w:tc>
          <w:tcPr>
            <w:tcW w:w="542"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Mongolia</w:t>
            </w:r>
          </w:p>
        </w:tc>
        <w:tc>
          <w:tcPr>
            <w:tcW w:w="577"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Indonesia</w:t>
            </w:r>
          </w:p>
        </w:tc>
        <w:tc>
          <w:tcPr>
            <w:tcW w:w="585" w:type="pct"/>
            <w:shd w:val="clear" w:color="auto" w:fill="auto"/>
            <w:tcMar>
              <w:top w:w="0" w:type="dxa"/>
              <w:left w:w="68" w:type="dxa"/>
              <w:bottom w:w="0" w:type="dxa"/>
              <w:right w:w="68" w:type="dxa"/>
            </w:tcMar>
            <w:vAlign w:val="center"/>
          </w:tcPr>
          <w:p w:rsidR="006F3BB6" w:rsidRPr="00CE44C8" w:rsidRDefault="006F3BB6" w:rsidP="00970452">
            <w:pPr>
              <w:jc w:val="center"/>
              <w:rPr>
                <w:b/>
                <w:sz w:val="22"/>
                <w:szCs w:val="22"/>
              </w:rPr>
            </w:pPr>
            <w:r w:rsidRPr="00CE44C8">
              <w:rPr>
                <w:b/>
                <w:sz w:val="22"/>
                <w:szCs w:val="22"/>
              </w:rPr>
              <w:t>Sri Lanka</w:t>
            </w:r>
          </w:p>
        </w:tc>
      </w:tr>
      <w:tr w:rsidR="006F3BB6" w:rsidRPr="00CE44C8" w:rsidTr="005C217C">
        <w:trPr>
          <w:trHeight w:val="288"/>
          <w:jc w:val="center"/>
        </w:trPr>
        <w:tc>
          <w:tcPr>
            <w:tcW w:w="1172" w:type="pct"/>
            <w:shd w:val="clear" w:color="auto" w:fill="auto"/>
            <w:tcMar>
              <w:top w:w="0" w:type="dxa"/>
              <w:left w:w="68" w:type="dxa"/>
              <w:bottom w:w="0" w:type="dxa"/>
              <w:right w:w="68" w:type="dxa"/>
            </w:tcMar>
            <w:vAlign w:val="bottom"/>
          </w:tcPr>
          <w:p w:rsidR="006F3BB6" w:rsidRPr="00CE44C8" w:rsidRDefault="006F3BB6" w:rsidP="00970452">
            <w:pPr>
              <w:rPr>
                <w:sz w:val="22"/>
                <w:szCs w:val="22"/>
              </w:rPr>
            </w:pPr>
            <w:r w:rsidRPr="00CE44C8">
              <w:rPr>
                <w:sz w:val="22"/>
                <w:szCs w:val="22"/>
              </w:rPr>
              <w:t>Número de empleados</w:t>
            </w:r>
          </w:p>
        </w:tc>
        <w:tc>
          <w:tcPr>
            <w:tcW w:w="428" w:type="pct"/>
            <w:shd w:val="clear" w:color="auto" w:fill="auto"/>
            <w:tcMar>
              <w:top w:w="0" w:type="dxa"/>
              <w:left w:w="68" w:type="dxa"/>
              <w:bottom w:w="0" w:type="dxa"/>
              <w:right w:w="68" w:type="dxa"/>
            </w:tcMar>
            <w:vAlign w:val="bottom"/>
          </w:tcPr>
          <w:p w:rsidR="006F3BB6" w:rsidRPr="00CE44C8" w:rsidRDefault="006F3BB6" w:rsidP="00970452">
            <w:pPr>
              <w:jc w:val="center"/>
              <w:rPr>
                <w:sz w:val="22"/>
                <w:szCs w:val="22"/>
              </w:rPr>
            </w:pPr>
            <w:r w:rsidRPr="00CE44C8">
              <w:rPr>
                <w:sz w:val="22"/>
                <w:szCs w:val="22"/>
              </w:rPr>
              <w:t>50.228</w:t>
            </w:r>
          </w:p>
        </w:tc>
        <w:tc>
          <w:tcPr>
            <w:tcW w:w="557" w:type="pct"/>
            <w:shd w:val="clear" w:color="auto" w:fill="auto"/>
            <w:tcMar>
              <w:top w:w="0" w:type="dxa"/>
              <w:left w:w="68" w:type="dxa"/>
              <w:bottom w:w="0" w:type="dxa"/>
              <w:right w:w="68" w:type="dxa"/>
            </w:tcMar>
            <w:vAlign w:val="bottom"/>
          </w:tcPr>
          <w:p w:rsidR="006F3BB6" w:rsidRPr="00CE44C8" w:rsidRDefault="006F3BB6" w:rsidP="00970452">
            <w:pPr>
              <w:jc w:val="center"/>
              <w:rPr>
                <w:sz w:val="22"/>
                <w:szCs w:val="22"/>
              </w:rPr>
            </w:pPr>
            <w:r w:rsidRPr="00CE44C8">
              <w:rPr>
                <w:sz w:val="22"/>
                <w:szCs w:val="22"/>
              </w:rPr>
              <w:t>12.442</w:t>
            </w:r>
          </w:p>
        </w:tc>
        <w:tc>
          <w:tcPr>
            <w:tcW w:w="528" w:type="pct"/>
            <w:shd w:val="clear" w:color="auto" w:fill="auto"/>
            <w:tcMar>
              <w:top w:w="0" w:type="dxa"/>
              <w:left w:w="68" w:type="dxa"/>
              <w:bottom w:w="0" w:type="dxa"/>
              <w:right w:w="68" w:type="dxa"/>
            </w:tcMar>
            <w:vAlign w:val="bottom"/>
          </w:tcPr>
          <w:p w:rsidR="006F3BB6" w:rsidRPr="00CE44C8" w:rsidRDefault="006F3BB6" w:rsidP="00970452">
            <w:pPr>
              <w:jc w:val="center"/>
              <w:rPr>
                <w:sz w:val="22"/>
                <w:szCs w:val="22"/>
              </w:rPr>
            </w:pPr>
            <w:r w:rsidRPr="00CE44C8">
              <w:rPr>
                <w:sz w:val="22"/>
                <w:szCs w:val="22"/>
              </w:rPr>
              <w:t>10.838</w:t>
            </w:r>
          </w:p>
        </w:tc>
        <w:tc>
          <w:tcPr>
            <w:tcW w:w="612" w:type="pct"/>
            <w:shd w:val="clear" w:color="auto" w:fill="auto"/>
            <w:tcMar>
              <w:top w:w="0" w:type="dxa"/>
              <w:left w:w="68" w:type="dxa"/>
              <w:bottom w:w="0" w:type="dxa"/>
              <w:right w:w="68" w:type="dxa"/>
            </w:tcMar>
            <w:vAlign w:val="bottom"/>
          </w:tcPr>
          <w:p w:rsidR="006F3BB6" w:rsidRPr="00CE44C8" w:rsidRDefault="006F3BB6" w:rsidP="00970452">
            <w:pPr>
              <w:jc w:val="center"/>
              <w:rPr>
                <w:sz w:val="22"/>
                <w:szCs w:val="22"/>
              </w:rPr>
            </w:pPr>
            <w:r w:rsidRPr="00CE44C8">
              <w:rPr>
                <w:sz w:val="22"/>
                <w:szCs w:val="22"/>
              </w:rPr>
              <w:t>10.122</w:t>
            </w:r>
          </w:p>
        </w:tc>
        <w:tc>
          <w:tcPr>
            <w:tcW w:w="542" w:type="pct"/>
            <w:shd w:val="clear" w:color="auto" w:fill="auto"/>
            <w:tcMar>
              <w:top w:w="0" w:type="dxa"/>
              <w:left w:w="68" w:type="dxa"/>
              <w:bottom w:w="0" w:type="dxa"/>
              <w:right w:w="68" w:type="dxa"/>
            </w:tcMar>
            <w:vAlign w:val="bottom"/>
          </w:tcPr>
          <w:p w:rsidR="006F3BB6" w:rsidRPr="00CE44C8" w:rsidRDefault="006F3BB6" w:rsidP="00970452">
            <w:pPr>
              <w:jc w:val="center"/>
              <w:rPr>
                <w:sz w:val="22"/>
                <w:szCs w:val="22"/>
              </w:rPr>
            </w:pPr>
            <w:r w:rsidRPr="00CE44C8">
              <w:rPr>
                <w:sz w:val="22"/>
                <w:szCs w:val="22"/>
              </w:rPr>
              <w:t>7.646</w:t>
            </w:r>
          </w:p>
        </w:tc>
        <w:tc>
          <w:tcPr>
            <w:tcW w:w="577" w:type="pct"/>
            <w:shd w:val="clear" w:color="auto" w:fill="auto"/>
            <w:tcMar>
              <w:top w:w="0" w:type="dxa"/>
              <w:left w:w="68" w:type="dxa"/>
              <w:bottom w:w="0" w:type="dxa"/>
              <w:right w:w="68" w:type="dxa"/>
            </w:tcMar>
            <w:vAlign w:val="bottom"/>
          </w:tcPr>
          <w:p w:rsidR="006F3BB6" w:rsidRPr="00CE44C8" w:rsidRDefault="006F3BB6" w:rsidP="00970452">
            <w:pPr>
              <w:jc w:val="center"/>
              <w:rPr>
                <w:sz w:val="22"/>
                <w:szCs w:val="22"/>
              </w:rPr>
            </w:pPr>
            <w:r w:rsidRPr="00CE44C8">
              <w:rPr>
                <w:sz w:val="22"/>
                <w:szCs w:val="22"/>
              </w:rPr>
              <w:t>5.033</w:t>
            </w:r>
          </w:p>
        </w:tc>
        <w:tc>
          <w:tcPr>
            <w:tcW w:w="585" w:type="pct"/>
            <w:shd w:val="clear" w:color="auto" w:fill="auto"/>
            <w:tcMar>
              <w:top w:w="0" w:type="dxa"/>
              <w:left w:w="68" w:type="dxa"/>
              <w:bottom w:w="0" w:type="dxa"/>
              <w:right w:w="68" w:type="dxa"/>
            </w:tcMar>
            <w:vAlign w:val="bottom"/>
          </w:tcPr>
          <w:p w:rsidR="006F3BB6" w:rsidRPr="00CE44C8" w:rsidRDefault="006F3BB6" w:rsidP="00970452">
            <w:pPr>
              <w:jc w:val="center"/>
              <w:rPr>
                <w:sz w:val="22"/>
                <w:szCs w:val="22"/>
              </w:rPr>
            </w:pPr>
            <w:r w:rsidRPr="00CE44C8">
              <w:rPr>
                <w:sz w:val="22"/>
                <w:szCs w:val="22"/>
              </w:rPr>
              <w:t>4.147</w:t>
            </w:r>
          </w:p>
        </w:tc>
      </w:tr>
    </w:tbl>
    <w:p w:rsidR="006F3BB6" w:rsidRPr="006154A6" w:rsidRDefault="006F3BB6" w:rsidP="00A9529E">
      <w:pPr>
        <w:spacing w:before="480" w:after="240"/>
      </w:pPr>
      <w:r w:rsidRPr="006154A6">
        <w:rPr>
          <w:bCs/>
        </w:rPr>
        <w:t>33.</w:t>
      </w:r>
      <w:r w:rsidRPr="006154A6">
        <w:tab/>
        <w:t xml:space="preserve">El contrato de trabajo de un extranjero se basa en el horario medio de 8 horas de trabajo por día y 44 horas por semana. </w:t>
      </w:r>
      <w:r>
        <w:t xml:space="preserve"> </w:t>
      </w:r>
      <w:r w:rsidRPr="006154A6">
        <w:t xml:space="preserve">Asimismo, la remuneración media de los extranjeros con un contrato de trabajo es de </w:t>
      </w:r>
      <w:r>
        <w:t>700.</w:t>
      </w:r>
      <w:r w:rsidRPr="006154A6">
        <w:t>822 won para los mongoles y 681</w:t>
      </w:r>
      <w:r>
        <w:t>.</w:t>
      </w:r>
      <w:r w:rsidRPr="006154A6">
        <w:t>449 won para los indonesios, con variaciones leves de un país a otro.  Entretanto, por lo que respecta al pago atrasado de los trabajadores extranjeros</w:t>
      </w:r>
      <w:r>
        <w:t>, a partir de 2005, se debían 5.</w:t>
      </w:r>
      <w:r w:rsidRPr="006154A6">
        <w:t xml:space="preserve">172 millones de </w:t>
      </w:r>
      <w:r>
        <w:t>won en 1.</w:t>
      </w:r>
      <w:r w:rsidRPr="006154A6">
        <w:t>343 lugares de trabajo en concepto de remuneración</w:t>
      </w:r>
      <w:r>
        <w:t>, de los cuales se cancelaron 4.092 millones de won en 1.</w:t>
      </w:r>
      <w:r w:rsidRPr="006154A6">
        <w:t>126 lugares de trabajo.  El Gobierno hace todo lo posible por evitar el retraso en el pago del salario a fin de mejorar las condiciones de vida de los trabajadores extranjeros.</w:t>
      </w:r>
    </w:p>
    <w:p w:rsidR="006F3BB6" w:rsidRPr="00B7133D" w:rsidRDefault="006F3BB6" w:rsidP="00483FA0">
      <w:pPr>
        <w:spacing w:after="220"/>
        <w:jc w:val="center"/>
        <w:rPr>
          <w:b/>
          <w:sz w:val="22"/>
          <w:szCs w:val="22"/>
        </w:rPr>
      </w:pPr>
      <w:r w:rsidRPr="00B7133D">
        <w:rPr>
          <w:b/>
          <w:sz w:val="22"/>
          <w:szCs w:val="22"/>
        </w:rPr>
        <w:t>Cuadro 3</w:t>
      </w:r>
    </w:p>
    <w:p w:rsidR="006F3BB6" w:rsidRPr="00B7133D" w:rsidRDefault="006F3BB6" w:rsidP="00B7133D">
      <w:pPr>
        <w:spacing w:before="240" w:after="220"/>
        <w:jc w:val="center"/>
        <w:rPr>
          <w:b/>
          <w:sz w:val="22"/>
          <w:szCs w:val="22"/>
        </w:rPr>
      </w:pPr>
      <w:r w:rsidRPr="00B7133D">
        <w:rPr>
          <w:b/>
          <w:sz w:val="22"/>
          <w:szCs w:val="22"/>
        </w:rPr>
        <w:t>Sueldo medio en cada país</w:t>
      </w:r>
    </w:p>
    <w:p w:rsidR="006F3BB6" w:rsidRPr="00B7133D" w:rsidRDefault="006F3BB6" w:rsidP="00B7133D">
      <w:pPr>
        <w:spacing w:before="240" w:after="220"/>
        <w:jc w:val="center"/>
        <w:rPr>
          <w:sz w:val="22"/>
          <w:szCs w:val="22"/>
        </w:rPr>
      </w:pPr>
      <w:r w:rsidRPr="00B7133D">
        <w:rPr>
          <w:sz w:val="22"/>
          <w:szCs w:val="22"/>
        </w:rPr>
        <w:t>(Unidad:  won)</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81"/>
        <w:gridCol w:w="1214"/>
        <w:gridCol w:w="1216"/>
        <w:gridCol w:w="1214"/>
        <w:gridCol w:w="1216"/>
        <w:gridCol w:w="1214"/>
        <w:gridCol w:w="1214"/>
      </w:tblGrid>
      <w:tr w:rsidR="006F3BB6" w:rsidRPr="00437CB7" w:rsidTr="0026431F">
        <w:trPr>
          <w:trHeight w:val="57"/>
          <w:jc w:val="center"/>
        </w:trPr>
        <w:tc>
          <w:tcPr>
            <w:tcW w:w="1152" w:type="pct"/>
            <w:shd w:val="clear" w:color="auto" w:fill="auto"/>
            <w:tcMar>
              <w:top w:w="0" w:type="dxa"/>
              <w:left w:w="57" w:type="dxa"/>
              <w:bottom w:w="0" w:type="dxa"/>
              <w:right w:w="57" w:type="dxa"/>
            </w:tcMar>
            <w:vAlign w:val="center"/>
          </w:tcPr>
          <w:p w:rsidR="006F3BB6" w:rsidRPr="00437CB7" w:rsidRDefault="006F3BB6" w:rsidP="00504950">
            <w:pPr>
              <w:keepNext/>
              <w:keepLines/>
              <w:jc w:val="center"/>
              <w:rPr>
                <w:b/>
                <w:sz w:val="22"/>
                <w:szCs w:val="22"/>
              </w:rPr>
            </w:pPr>
            <w:r w:rsidRPr="00437CB7">
              <w:rPr>
                <w:b/>
                <w:bCs/>
                <w:sz w:val="22"/>
                <w:szCs w:val="22"/>
              </w:rPr>
              <w:t>País</w:t>
            </w:r>
          </w:p>
        </w:tc>
        <w:tc>
          <w:tcPr>
            <w:tcW w:w="641" w:type="pct"/>
            <w:shd w:val="clear" w:color="auto" w:fill="auto"/>
            <w:tcMar>
              <w:top w:w="0" w:type="dxa"/>
              <w:left w:w="57" w:type="dxa"/>
              <w:bottom w:w="0" w:type="dxa"/>
              <w:right w:w="57" w:type="dxa"/>
            </w:tcMar>
            <w:vAlign w:val="center"/>
          </w:tcPr>
          <w:p w:rsidR="006F3BB6" w:rsidRPr="00437CB7" w:rsidRDefault="006F3BB6" w:rsidP="00504950">
            <w:pPr>
              <w:keepNext/>
              <w:keepLines/>
              <w:jc w:val="center"/>
              <w:rPr>
                <w:b/>
                <w:sz w:val="22"/>
                <w:szCs w:val="22"/>
              </w:rPr>
            </w:pPr>
            <w:r w:rsidRPr="00437CB7">
              <w:rPr>
                <w:b/>
                <w:bCs/>
                <w:sz w:val="22"/>
                <w:szCs w:val="22"/>
              </w:rPr>
              <w:t>Mongolia</w:t>
            </w:r>
          </w:p>
        </w:tc>
        <w:tc>
          <w:tcPr>
            <w:tcW w:w="642" w:type="pct"/>
            <w:shd w:val="clear" w:color="auto" w:fill="auto"/>
            <w:tcMar>
              <w:top w:w="0" w:type="dxa"/>
              <w:left w:w="57" w:type="dxa"/>
              <w:bottom w:w="0" w:type="dxa"/>
              <w:right w:w="57" w:type="dxa"/>
            </w:tcMar>
            <w:vAlign w:val="center"/>
          </w:tcPr>
          <w:p w:rsidR="006F3BB6" w:rsidRPr="00437CB7" w:rsidRDefault="006F3BB6" w:rsidP="00504950">
            <w:pPr>
              <w:keepNext/>
              <w:keepLines/>
              <w:jc w:val="center"/>
              <w:rPr>
                <w:b/>
                <w:sz w:val="22"/>
                <w:szCs w:val="22"/>
              </w:rPr>
            </w:pPr>
            <w:r w:rsidRPr="00437CB7">
              <w:rPr>
                <w:b/>
                <w:bCs/>
                <w:sz w:val="22"/>
                <w:szCs w:val="22"/>
              </w:rPr>
              <w:t>Viet Nam</w:t>
            </w:r>
          </w:p>
        </w:tc>
        <w:tc>
          <w:tcPr>
            <w:tcW w:w="641" w:type="pct"/>
            <w:shd w:val="clear" w:color="auto" w:fill="auto"/>
            <w:tcMar>
              <w:top w:w="0" w:type="dxa"/>
              <w:left w:w="57" w:type="dxa"/>
              <w:bottom w:w="0" w:type="dxa"/>
              <w:right w:w="57" w:type="dxa"/>
            </w:tcMar>
            <w:vAlign w:val="center"/>
          </w:tcPr>
          <w:p w:rsidR="006F3BB6" w:rsidRPr="00437CB7" w:rsidRDefault="006F3BB6" w:rsidP="00504950">
            <w:pPr>
              <w:keepNext/>
              <w:keepLines/>
              <w:jc w:val="center"/>
              <w:rPr>
                <w:b/>
                <w:sz w:val="22"/>
                <w:szCs w:val="22"/>
              </w:rPr>
            </w:pPr>
            <w:r w:rsidRPr="00437CB7">
              <w:rPr>
                <w:b/>
                <w:bCs/>
                <w:sz w:val="22"/>
                <w:szCs w:val="22"/>
              </w:rPr>
              <w:t>Sri Lanka</w:t>
            </w:r>
          </w:p>
        </w:tc>
        <w:tc>
          <w:tcPr>
            <w:tcW w:w="642" w:type="pct"/>
            <w:shd w:val="clear" w:color="auto" w:fill="auto"/>
            <w:tcMar>
              <w:top w:w="0" w:type="dxa"/>
              <w:left w:w="57" w:type="dxa"/>
              <w:bottom w:w="0" w:type="dxa"/>
              <w:right w:w="57" w:type="dxa"/>
            </w:tcMar>
            <w:vAlign w:val="center"/>
          </w:tcPr>
          <w:p w:rsidR="006F3BB6" w:rsidRPr="00437CB7" w:rsidRDefault="006F3BB6" w:rsidP="00504950">
            <w:pPr>
              <w:keepNext/>
              <w:keepLines/>
              <w:jc w:val="center"/>
              <w:rPr>
                <w:b/>
                <w:sz w:val="22"/>
                <w:szCs w:val="22"/>
              </w:rPr>
            </w:pPr>
            <w:r w:rsidRPr="00437CB7">
              <w:rPr>
                <w:b/>
                <w:bCs/>
                <w:sz w:val="22"/>
                <w:szCs w:val="22"/>
              </w:rPr>
              <w:t>Indonesia</w:t>
            </w:r>
          </w:p>
        </w:tc>
        <w:tc>
          <w:tcPr>
            <w:tcW w:w="641" w:type="pct"/>
            <w:shd w:val="clear" w:color="auto" w:fill="auto"/>
            <w:tcMar>
              <w:top w:w="0" w:type="dxa"/>
              <w:left w:w="57" w:type="dxa"/>
              <w:bottom w:w="0" w:type="dxa"/>
              <w:right w:w="57" w:type="dxa"/>
            </w:tcMar>
            <w:vAlign w:val="center"/>
          </w:tcPr>
          <w:p w:rsidR="006F3BB6" w:rsidRPr="00437CB7" w:rsidRDefault="006F3BB6" w:rsidP="00504950">
            <w:pPr>
              <w:keepNext/>
              <w:keepLines/>
              <w:jc w:val="center"/>
              <w:rPr>
                <w:b/>
                <w:sz w:val="22"/>
                <w:szCs w:val="22"/>
              </w:rPr>
            </w:pPr>
            <w:r w:rsidRPr="00437CB7">
              <w:rPr>
                <w:b/>
                <w:bCs/>
                <w:sz w:val="22"/>
                <w:szCs w:val="22"/>
              </w:rPr>
              <w:t>Tailandia</w:t>
            </w:r>
          </w:p>
        </w:tc>
        <w:tc>
          <w:tcPr>
            <w:tcW w:w="642" w:type="pct"/>
            <w:shd w:val="clear" w:color="auto" w:fill="auto"/>
            <w:tcMar>
              <w:top w:w="0" w:type="dxa"/>
              <w:left w:w="57" w:type="dxa"/>
              <w:bottom w:w="0" w:type="dxa"/>
              <w:right w:w="57" w:type="dxa"/>
            </w:tcMar>
            <w:vAlign w:val="center"/>
          </w:tcPr>
          <w:p w:rsidR="006F3BB6" w:rsidRPr="00437CB7" w:rsidRDefault="006F3BB6" w:rsidP="00504950">
            <w:pPr>
              <w:keepNext/>
              <w:keepLines/>
              <w:jc w:val="center"/>
              <w:rPr>
                <w:b/>
                <w:sz w:val="22"/>
                <w:szCs w:val="22"/>
              </w:rPr>
            </w:pPr>
            <w:r w:rsidRPr="00437CB7">
              <w:rPr>
                <w:b/>
                <w:bCs/>
                <w:sz w:val="22"/>
                <w:szCs w:val="22"/>
              </w:rPr>
              <w:t>Filipinas</w:t>
            </w:r>
          </w:p>
        </w:tc>
      </w:tr>
      <w:tr w:rsidR="006F3BB6" w:rsidRPr="00437CB7" w:rsidTr="0026431F">
        <w:trPr>
          <w:trHeight w:val="248"/>
          <w:jc w:val="center"/>
        </w:trPr>
        <w:tc>
          <w:tcPr>
            <w:tcW w:w="1152" w:type="pct"/>
            <w:shd w:val="clear" w:color="auto" w:fill="auto"/>
            <w:tcMar>
              <w:top w:w="0" w:type="dxa"/>
              <w:left w:w="57" w:type="dxa"/>
              <w:bottom w:w="0" w:type="dxa"/>
              <w:right w:w="57" w:type="dxa"/>
            </w:tcMar>
            <w:vAlign w:val="bottom"/>
          </w:tcPr>
          <w:p w:rsidR="006F3BB6" w:rsidRPr="00437CB7" w:rsidRDefault="006F3BB6" w:rsidP="00504950">
            <w:pPr>
              <w:rPr>
                <w:sz w:val="22"/>
                <w:szCs w:val="22"/>
              </w:rPr>
            </w:pPr>
            <w:r w:rsidRPr="00437CB7">
              <w:rPr>
                <w:sz w:val="22"/>
                <w:szCs w:val="22"/>
              </w:rPr>
              <w:t>Sueldo mensual medio</w:t>
            </w:r>
          </w:p>
        </w:tc>
        <w:tc>
          <w:tcPr>
            <w:tcW w:w="641" w:type="pct"/>
            <w:shd w:val="clear" w:color="auto" w:fill="auto"/>
            <w:tcMar>
              <w:top w:w="0" w:type="dxa"/>
              <w:left w:w="57" w:type="dxa"/>
              <w:bottom w:w="0" w:type="dxa"/>
              <w:right w:w="57" w:type="dxa"/>
            </w:tcMar>
            <w:vAlign w:val="bottom"/>
          </w:tcPr>
          <w:p w:rsidR="006F3BB6" w:rsidRPr="00437CB7" w:rsidRDefault="006F3BB6" w:rsidP="00504950">
            <w:pPr>
              <w:jc w:val="center"/>
              <w:rPr>
                <w:sz w:val="22"/>
                <w:szCs w:val="22"/>
              </w:rPr>
            </w:pPr>
            <w:r w:rsidRPr="00437CB7">
              <w:rPr>
                <w:sz w:val="22"/>
                <w:szCs w:val="22"/>
              </w:rPr>
              <w:t>700.822</w:t>
            </w:r>
          </w:p>
        </w:tc>
        <w:tc>
          <w:tcPr>
            <w:tcW w:w="642" w:type="pct"/>
            <w:shd w:val="clear" w:color="auto" w:fill="auto"/>
            <w:tcMar>
              <w:top w:w="0" w:type="dxa"/>
              <w:left w:w="57" w:type="dxa"/>
              <w:bottom w:w="0" w:type="dxa"/>
              <w:right w:w="57" w:type="dxa"/>
            </w:tcMar>
            <w:vAlign w:val="bottom"/>
          </w:tcPr>
          <w:p w:rsidR="006F3BB6" w:rsidRPr="00437CB7" w:rsidRDefault="006F3BB6" w:rsidP="00504950">
            <w:pPr>
              <w:jc w:val="center"/>
              <w:rPr>
                <w:sz w:val="22"/>
                <w:szCs w:val="22"/>
              </w:rPr>
            </w:pPr>
            <w:r w:rsidRPr="00437CB7">
              <w:rPr>
                <w:sz w:val="22"/>
                <w:szCs w:val="22"/>
              </w:rPr>
              <w:t>692.043</w:t>
            </w:r>
          </w:p>
        </w:tc>
        <w:tc>
          <w:tcPr>
            <w:tcW w:w="641" w:type="pct"/>
            <w:shd w:val="clear" w:color="auto" w:fill="auto"/>
            <w:tcMar>
              <w:top w:w="0" w:type="dxa"/>
              <w:left w:w="57" w:type="dxa"/>
              <w:bottom w:w="0" w:type="dxa"/>
              <w:right w:w="57" w:type="dxa"/>
            </w:tcMar>
            <w:vAlign w:val="bottom"/>
          </w:tcPr>
          <w:p w:rsidR="006F3BB6" w:rsidRPr="00437CB7" w:rsidRDefault="006F3BB6" w:rsidP="00504950">
            <w:pPr>
              <w:jc w:val="center"/>
              <w:rPr>
                <w:sz w:val="22"/>
                <w:szCs w:val="22"/>
              </w:rPr>
            </w:pPr>
            <w:r w:rsidRPr="00437CB7">
              <w:rPr>
                <w:sz w:val="22"/>
                <w:szCs w:val="22"/>
              </w:rPr>
              <w:t>694.541</w:t>
            </w:r>
          </w:p>
        </w:tc>
        <w:tc>
          <w:tcPr>
            <w:tcW w:w="642" w:type="pct"/>
            <w:shd w:val="clear" w:color="auto" w:fill="auto"/>
            <w:tcMar>
              <w:top w:w="0" w:type="dxa"/>
              <w:left w:w="57" w:type="dxa"/>
              <w:bottom w:w="0" w:type="dxa"/>
              <w:right w:w="57" w:type="dxa"/>
            </w:tcMar>
            <w:vAlign w:val="bottom"/>
          </w:tcPr>
          <w:p w:rsidR="006F3BB6" w:rsidRPr="00437CB7" w:rsidRDefault="006F3BB6" w:rsidP="00504950">
            <w:pPr>
              <w:jc w:val="center"/>
              <w:rPr>
                <w:sz w:val="22"/>
                <w:szCs w:val="22"/>
              </w:rPr>
            </w:pPr>
            <w:r w:rsidRPr="00437CB7">
              <w:rPr>
                <w:sz w:val="22"/>
                <w:szCs w:val="22"/>
              </w:rPr>
              <w:t>681.449</w:t>
            </w:r>
          </w:p>
        </w:tc>
        <w:tc>
          <w:tcPr>
            <w:tcW w:w="641" w:type="pct"/>
            <w:shd w:val="clear" w:color="auto" w:fill="auto"/>
            <w:tcMar>
              <w:top w:w="0" w:type="dxa"/>
              <w:left w:w="57" w:type="dxa"/>
              <w:bottom w:w="0" w:type="dxa"/>
              <w:right w:w="57" w:type="dxa"/>
            </w:tcMar>
            <w:vAlign w:val="bottom"/>
          </w:tcPr>
          <w:p w:rsidR="006F3BB6" w:rsidRPr="00437CB7" w:rsidRDefault="006F3BB6" w:rsidP="00504950">
            <w:pPr>
              <w:jc w:val="center"/>
              <w:rPr>
                <w:sz w:val="22"/>
                <w:szCs w:val="22"/>
              </w:rPr>
            </w:pPr>
            <w:r w:rsidRPr="00437CB7">
              <w:rPr>
                <w:sz w:val="22"/>
                <w:szCs w:val="22"/>
              </w:rPr>
              <w:t>687.091</w:t>
            </w:r>
          </w:p>
        </w:tc>
        <w:tc>
          <w:tcPr>
            <w:tcW w:w="642" w:type="pct"/>
            <w:shd w:val="clear" w:color="auto" w:fill="auto"/>
            <w:tcMar>
              <w:top w:w="0" w:type="dxa"/>
              <w:left w:w="57" w:type="dxa"/>
              <w:bottom w:w="0" w:type="dxa"/>
              <w:right w:w="57" w:type="dxa"/>
            </w:tcMar>
            <w:vAlign w:val="bottom"/>
          </w:tcPr>
          <w:p w:rsidR="006F3BB6" w:rsidRPr="00437CB7" w:rsidRDefault="006F3BB6" w:rsidP="00504950">
            <w:pPr>
              <w:jc w:val="center"/>
              <w:rPr>
                <w:sz w:val="22"/>
                <w:szCs w:val="22"/>
              </w:rPr>
            </w:pPr>
            <w:r w:rsidRPr="00437CB7">
              <w:rPr>
                <w:sz w:val="22"/>
                <w:szCs w:val="22"/>
              </w:rPr>
              <w:t>699.080</w:t>
            </w:r>
          </w:p>
        </w:tc>
      </w:tr>
    </w:tbl>
    <w:p w:rsidR="006F3BB6" w:rsidRPr="00B7133D" w:rsidRDefault="006F3BB6" w:rsidP="000958CF">
      <w:pPr>
        <w:keepNext/>
        <w:keepLines/>
        <w:spacing w:before="240" w:after="200"/>
        <w:jc w:val="center"/>
        <w:rPr>
          <w:b/>
          <w:sz w:val="20"/>
          <w:szCs w:val="20"/>
        </w:rPr>
      </w:pPr>
      <w:r w:rsidRPr="00B7133D">
        <w:rPr>
          <w:b/>
          <w:sz w:val="20"/>
          <w:szCs w:val="20"/>
        </w:rPr>
        <w:t>Cuadro 4</w:t>
      </w:r>
    </w:p>
    <w:p w:rsidR="006F3BB6" w:rsidRPr="00B7133D" w:rsidRDefault="006F3BB6" w:rsidP="000958CF">
      <w:pPr>
        <w:keepNext/>
        <w:keepLines/>
        <w:spacing w:after="200"/>
        <w:jc w:val="center"/>
        <w:rPr>
          <w:b/>
          <w:sz w:val="20"/>
          <w:szCs w:val="20"/>
        </w:rPr>
      </w:pPr>
      <w:r w:rsidRPr="00B7133D">
        <w:rPr>
          <w:b/>
          <w:sz w:val="20"/>
          <w:szCs w:val="20"/>
        </w:rPr>
        <w:t>Situación actual del pago atrasado del sueldo de los trabajadores extranjeros</w:t>
      </w:r>
    </w:p>
    <w:p w:rsidR="006F3BB6" w:rsidRPr="0068610E" w:rsidRDefault="006F3BB6" w:rsidP="000958CF">
      <w:pPr>
        <w:keepNext/>
        <w:keepLines/>
        <w:spacing w:after="200"/>
        <w:jc w:val="center"/>
        <w:rPr>
          <w:sz w:val="20"/>
          <w:szCs w:val="20"/>
        </w:rPr>
      </w:pPr>
      <w:r w:rsidRPr="0068610E">
        <w:rPr>
          <w:sz w:val="20"/>
          <w:szCs w:val="20"/>
        </w:rPr>
        <w:t>(Unidad:  empresas, personas, millones de won)</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00" w:firstRow="0" w:lastRow="0" w:firstColumn="0" w:lastColumn="0" w:noHBand="0" w:noVBand="0"/>
      </w:tblPr>
      <w:tblGrid>
        <w:gridCol w:w="534"/>
        <w:gridCol w:w="1197"/>
        <w:gridCol w:w="1197"/>
        <w:gridCol w:w="743"/>
        <w:gridCol w:w="1005"/>
        <w:gridCol w:w="1220"/>
        <w:gridCol w:w="631"/>
        <w:gridCol w:w="1047"/>
        <w:gridCol w:w="1167"/>
        <w:gridCol w:w="670"/>
      </w:tblGrid>
      <w:tr w:rsidR="006F3BB6" w:rsidRPr="009E2E50" w:rsidTr="002375C6">
        <w:trPr>
          <w:trHeight w:val="55"/>
          <w:jc w:val="center"/>
        </w:trPr>
        <w:tc>
          <w:tcPr>
            <w:tcW w:w="284" w:type="pct"/>
            <w:vMerge w:val="restart"/>
            <w:shd w:val="clear" w:color="auto" w:fill="auto"/>
            <w:tcMar>
              <w:top w:w="28" w:type="dxa"/>
              <w:left w:w="28" w:type="dxa"/>
              <w:bottom w:w="28" w:type="dxa"/>
              <w:right w:w="28" w:type="dxa"/>
            </w:tcMar>
            <w:vAlign w:val="center"/>
          </w:tcPr>
          <w:p w:rsidR="006F3BB6" w:rsidRPr="009E2E50" w:rsidRDefault="006F3BB6" w:rsidP="003D11A9">
            <w:pPr>
              <w:keepNext/>
              <w:keepLines/>
              <w:rPr>
                <w:b/>
                <w:sz w:val="20"/>
                <w:szCs w:val="20"/>
              </w:rPr>
            </w:pPr>
            <w:r w:rsidRPr="009E2E50">
              <w:rPr>
                <w:b/>
                <w:bCs/>
                <w:sz w:val="20"/>
                <w:szCs w:val="20"/>
              </w:rPr>
              <w:t>Año</w:t>
            </w:r>
          </w:p>
        </w:tc>
        <w:tc>
          <w:tcPr>
            <w:tcW w:w="1667" w:type="pct"/>
            <w:gridSpan w:val="3"/>
            <w:shd w:val="clear" w:color="auto" w:fill="auto"/>
            <w:tcMar>
              <w:top w:w="28" w:type="dxa"/>
              <w:left w:w="28" w:type="dxa"/>
              <w:bottom w:w="28" w:type="dxa"/>
              <w:right w:w="28" w:type="dxa"/>
            </w:tcMar>
          </w:tcPr>
          <w:p w:rsidR="006F3BB6" w:rsidRPr="009E2E50" w:rsidRDefault="006F3BB6" w:rsidP="003D11A9">
            <w:pPr>
              <w:keepNext/>
              <w:keepLines/>
              <w:jc w:val="center"/>
              <w:rPr>
                <w:b/>
                <w:sz w:val="20"/>
                <w:szCs w:val="20"/>
              </w:rPr>
            </w:pPr>
            <w:r w:rsidRPr="009E2E50">
              <w:rPr>
                <w:b/>
                <w:bCs/>
                <w:sz w:val="20"/>
                <w:szCs w:val="20"/>
              </w:rPr>
              <w:t>Casos dados</w:t>
            </w:r>
          </w:p>
        </w:tc>
        <w:tc>
          <w:tcPr>
            <w:tcW w:w="1517" w:type="pct"/>
            <w:gridSpan w:val="3"/>
            <w:shd w:val="clear" w:color="auto" w:fill="auto"/>
            <w:tcMar>
              <w:top w:w="28" w:type="dxa"/>
              <w:left w:w="28" w:type="dxa"/>
              <w:bottom w:w="28" w:type="dxa"/>
              <w:right w:w="28" w:type="dxa"/>
            </w:tcMar>
          </w:tcPr>
          <w:p w:rsidR="006F3BB6" w:rsidRPr="009E2E50" w:rsidRDefault="006F3BB6" w:rsidP="003D11A9">
            <w:pPr>
              <w:keepNext/>
              <w:keepLines/>
              <w:jc w:val="center"/>
              <w:rPr>
                <w:b/>
                <w:sz w:val="20"/>
                <w:szCs w:val="20"/>
              </w:rPr>
            </w:pPr>
            <w:r w:rsidRPr="009E2E50">
              <w:rPr>
                <w:b/>
                <w:bCs/>
                <w:sz w:val="20"/>
                <w:szCs w:val="20"/>
              </w:rPr>
              <w:t>Pago del sueldo</w:t>
            </w:r>
          </w:p>
        </w:tc>
        <w:tc>
          <w:tcPr>
            <w:tcW w:w="1532" w:type="pct"/>
            <w:gridSpan w:val="3"/>
            <w:shd w:val="clear" w:color="auto" w:fill="auto"/>
            <w:tcMar>
              <w:top w:w="28" w:type="dxa"/>
              <w:left w:w="28" w:type="dxa"/>
              <w:bottom w:w="28" w:type="dxa"/>
              <w:right w:w="28" w:type="dxa"/>
            </w:tcMar>
          </w:tcPr>
          <w:p w:rsidR="006F3BB6" w:rsidRPr="009E2E50" w:rsidRDefault="006F3BB6" w:rsidP="003D11A9">
            <w:pPr>
              <w:keepNext/>
              <w:keepLines/>
              <w:jc w:val="center"/>
              <w:rPr>
                <w:b/>
                <w:sz w:val="20"/>
                <w:szCs w:val="20"/>
              </w:rPr>
            </w:pPr>
            <w:r w:rsidRPr="009E2E50">
              <w:rPr>
                <w:b/>
                <w:bCs/>
                <w:sz w:val="20"/>
                <w:szCs w:val="20"/>
              </w:rPr>
              <w:t>En trámite</w:t>
            </w:r>
          </w:p>
        </w:tc>
      </w:tr>
      <w:tr w:rsidR="006F3BB6" w:rsidRPr="009E2E50" w:rsidTr="002375C6">
        <w:trPr>
          <w:trHeight w:val="86"/>
          <w:jc w:val="center"/>
        </w:trPr>
        <w:tc>
          <w:tcPr>
            <w:tcW w:w="284" w:type="pct"/>
            <w:vMerge/>
            <w:shd w:val="clear" w:color="auto" w:fill="auto"/>
          </w:tcPr>
          <w:p w:rsidR="006F3BB6" w:rsidRPr="009E2E50" w:rsidRDefault="006F3BB6" w:rsidP="003D11A9">
            <w:pPr>
              <w:keepNext/>
              <w:keepLines/>
              <w:rPr>
                <w:sz w:val="20"/>
                <w:szCs w:val="20"/>
              </w:rPr>
            </w:pPr>
          </w:p>
        </w:tc>
        <w:tc>
          <w:tcPr>
            <w:tcW w:w="63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rPr>
            </w:pPr>
            <w:r>
              <w:rPr>
                <w:b/>
                <w:bCs/>
                <w:sz w:val="20"/>
                <w:szCs w:val="20"/>
              </w:rPr>
              <w:t>Número</w:t>
            </w:r>
            <w:r w:rsidRPr="009E2E50">
              <w:rPr>
                <w:b/>
                <w:bCs/>
                <w:sz w:val="20"/>
                <w:szCs w:val="20"/>
              </w:rPr>
              <w:t xml:space="preserve"> de lugares de trabajo</w:t>
            </w:r>
          </w:p>
        </w:tc>
        <w:tc>
          <w:tcPr>
            <w:tcW w:w="63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rPr>
            </w:pPr>
            <w:r>
              <w:rPr>
                <w:b/>
                <w:bCs/>
                <w:sz w:val="20"/>
                <w:szCs w:val="20"/>
              </w:rPr>
              <w:t>Número</w:t>
            </w:r>
            <w:r w:rsidRPr="009E2E50">
              <w:rPr>
                <w:b/>
                <w:bCs/>
                <w:sz w:val="20"/>
                <w:szCs w:val="20"/>
              </w:rPr>
              <w:t xml:space="preserve"> de trabajadores</w:t>
            </w:r>
          </w:p>
        </w:tc>
        <w:tc>
          <w:tcPr>
            <w:tcW w:w="395"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rPr>
            </w:pPr>
            <w:r w:rsidRPr="009E2E50">
              <w:rPr>
                <w:b/>
                <w:bCs/>
                <w:sz w:val="20"/>
                <w:szCs w:val="20"/>
              </w:rPr>
              <w:t>Monto</w:t>
            </w:r>
          </w:p>
        </w:tc>
        <w:tc>
          <w:tcPr>
            <w:tcW w:w="534"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rPr>
            </w:pPr>
            <w:r>
              <w:rPr>
                <w:b/>
                <w:bCs/>
                <w:sz w:val="20"/>
                <w:szCs w:val="20"/>
              </w:rPr>
              <w:t>Número</w:t>
            </w:r>
            <w:r w:rsidRPr="009E2E50">
              <w:rPr>
                <w:b/>
                <w:bCs/>
                <w:sz w:val="20"/>
                <w:szCs w:val="20"/>
              </w:rPr>
              <w:t xml:space="preserve"> de lugares de trabajo</w:t>
            </w:r>
          </w:p>
        </w:tc>
        <w:tc>
          <w:tcPr>
            <w:tcW w:w="648"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rPr>
            </w:pPr>
            <w:r>
              <w:rPr>
                <w:b/>
                <w:bCs/>
                <w:sz w:val="20"/>
                <w:szCs w:val="20"/>
              </w:rPr>
              <w:t>Número</w:t>
            </w:r>
            <w:r w:rsidRPr="009E2E50">
              <w:rPr>
                <w:b/>
                <w:bCs/>
                <w:sz w:val="20"/>
                <w:szCs w:val="20"/>
              </w:rPr>
              <w:t xml:space="preserve"> de trabajadores</w:t>
            </w:r>
          </w:p>
        </w:tc>
        <w:tc>
          <w:tcPr>
            <w:tcW w:w="335"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rPr>
            </w:pPr>
            <w:r w:rsidRPr="009E2E50">
              <w:rPr>
                <w:b/>
                <w:bCs/>
                <w:sz w:val="20"/>
                <w:szCs w:val="20"/>
              </w:rPr>
              <w:t>Monto</w:t>
            </w:r>
          </w:p>
        </w:tc>
        <w:tc>
          <w:tcPr>
            <w:tcW w:w="55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rPr>
            </w:pPr>
            <w:r>
              <w:rPr>
                <w:b/>
                <w:bCs/>
                <w:sz w:val="20"/>
                <w:szCs w:val="20"/>
              </w:rPr>
              <w:t>Número</w:t>
            </w:r>
            <w:r w:rsidRPr="009E2E50">
              <w:rPr>
                <w:b/>
                <w:bCs/>
                <w:sz w:val="20"/>
                <w:szCs w:val="20"/>
              </w:rPr>
              <w:t xml:space="preserve"> de lugares de trabajo</w:t>
            </w:r>
          </w:p>
        </w:tc>
        <w:tc>
          <w:tcPr>
            <w:tcW w:w="620" w:type="pct"/>
            <w:shd w:val="clear" w:color="auto" w:fill="auto"/>
            <w:tcMar>
              <w:top w:w="28" w:type="dxa"/>
              <w:left w:w="28" w:type="dxa"/>
              <w:bottom w:w="28" w:type="dxa"/>
              <w:right w:w="28" w:type="dxa"/>
            </w:tcMar>
            <w:vAlign w:val="center"/>
          </w:tcPr>
          <w:p w:rsidR="006F3BB6" w:rsidRPr="00020802" w:rsidRDefault="006F3BB6" w:rsidP="003D11A9">
            <w:pPr>
              <w:keepNext/>
              <w:keepLines/>
              <w:jc w:val="center"/>
              <w:rPr>
                <w:b/>
                <w:bCs/>
                <w:sz w:val="20"/>
                <w:szCs w:val="20"/>
              </w:rPr>
            </w:pPr>
            <w:r w:rsidRPr="00020802">
              <w:rPr>
                <w:b/>
                <w:bCs/>
                <w:sz w:val="20"/>
                <w:szCs w:val="20"/>
              </w:rPr>
              <w:t>Número de trabajadores</w:t>
            </w:r>
          </w:p>
        </w:tc>
        <w:tc>
          <w:tcPr>
            <w:tcW w:w="35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b/>
                <w:sz w:val="20"/>
                <w:szCs w:val="20"/>
                <w:lang w:val="en-GB"/>
              </w:rPr>
            </w:pPr>
            <w:r w:rsidRPr="009E2E50">
              <w:rPr>
                <w:b/>
                <w:bCs/>
                <w:sz w:val="20"/>
                <w:szCs w:val="20"/>
                <w:lang w:val="en-GB"/>
              </w:rPr>
              <w:t>Monto</w:t>
            </w:r>
          </w:p>
        </w:tc>
      </w:tr>
      <w:tr w:rsidR="006F3BB6" w:rsidRPr="009E2E50" w:rsidTr="002375C6">
        <w:trPr>
          <w:trHeight w:val="42"/>
          <w:jc w:val="center"/>
        </w:trPr>
        <w:tc>
          <w:tcPr>
            <w:tcW w:w="284" w:type="pct"/>
            <w:shd w:val="clear" w:color="auto" w:fill="auto"/>
            <w:tcMar>
              <w:top w:w="28" w:type="dxa"/>
              <w:left w:w="28" w:type="dxa"/>
              <w:bottom w:w="28" w:type="dxa"/>
              <w:right w:w="28" w:type="dxa"/>
            </w:tcMar>
            <w:vAlign w:val="center"/>
          </w:tcPr>
          <w:p w:rsidR="006F3BB6" w:rsidRPr="009E2E50" w:rsidRDefault="006F3BB6" w:rsidP="003D11A9">
            <w:pPr>
              <w:keepNext/>
              <w:keepLines/>
              <w:rPr>
                <w:sz w:val="20"/>
                <w:szCs w:val="20"/>
                <w:lang w:val="en-GB"/>
              </w:rPr>
            </w:pPr>
            <w:r w:rsidRPr="009E2E50">
              <w:rPr>
                <w:sz w:val="20"/>
                <w:szCs w:val="20"/>
                <w:lang w:val="en-GB"/>
              </w:rPr>
              <w:t>2005</w:t>
            </w:r>
          </w:p>
        </w:tc>
        <w:tc>
          <w:tcPr>
            <w:tcW w:w="63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1.343</w:t>
            </w:r>
          </w:p>
        </w:tc>
        <w:tc>
          <w:tcPr>
            <w:tcW w:w="63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2.133</w:t>
            </w:r>
          </w:p>
        </w:tc>
        <w:tc>
          <w:tcPr>
            <w:tcW w:w="395"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5.172</w:t>
            </w:r>
          </w:p>
        </w:tc>
        <w:tc>
          <w:tcPr>
            <w:tcW w:w="534"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1.126</w:t>
            </w:r>
          </w:p>
        </w:tc>
        <w:tc>
          <w:tcPr>
            <w:tcW w:w="648"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1.742</w:t>
            </w:r>
          </w:p>
        </w:tc>
        <w:tc>
          <w:tcPr>
            <w:tcW w:w="335"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4.092</w:t>
            </w:r>
          </w:p>
        </w:tc>
        <w:tc>
          <w:tcPr>
            <w:tcW w:w="55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217</w:t>
            </w:r>
          </w:p>
        </w:tc>
        <w:tc>
          <w:tcPr>
            <w:tcW w:w="620"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391</w:t>
            </w:r>
          </w:p>
        </w:tc>
        <w:tc>
          <w:tcPr>
            <w:tcW w:w="356" w:type="pct"/>
            <w:shd w:val="clear" w:color="auto" w:fill="auto"/>
            <w:tcMar>
              <w:top w:w="28" w:type="dxa"/>
              <w:left w:w="28" w:type="dxa"/>
              <w:bottom w:w="28" w:type="dxa"/>
              <w:right w:w="28" w:type="dxa"/>
            </w:tcMar>
            <w:vAlign w:val="center"/>
          </w:tcPr>
          <w:p w:rsidR="006F3BB6" w:rsidRPr="009E2E50" w:rsidRDefault="006F3BB6" w:rsidP="003D11A9">
            <w:pPr>
              <w:keepNext/>
              <w:keepLines/>
              <w:jc w:val="center"/>
              <w:rPr>
                <w:sz w:val="20"/>
                <w:szCs w:val="20"/>
                <w:lang w:val="en-GB"/>
              </w:rPr>
            </w:pPr>
            <w:r w:rsidRPr="009E2E50">
              <w:rPr>
                <w:sz w:val="20"/>
                <w:szCs w:val="20"/>
                <w:lang w:val="en-GB"/>
              </w:rPr>
              <w:t>1.080</w:t>
            </w:r>
          </w:p>
        </w:tc>
      </w:tr>
    </w:tbl>
    <w:p w:rsidR="006F3BB6" w:rsidRPr="002408EE" w:rsidRDefault="006F3BB6" w:rsidP="003D11A9">
      <w:pPr>
        <w:pStyle w:val="Heading3"/>
        <w:keepNext w:val="0"/>
        <w:spacing w:before="480"/>
        <w:ind w:left="567"/>
        <w:rPr>
          <w:lang w:val="es-ES"/>
        </w:rPr>
      </w:pPr>
      <w:r w:rsidRPr="002408EE">
        <w:rPr>
          <w:lang w:val="es-ES"/>
        </w:rPr>
        <w:t>Ampliación del reconocimiento de la condición de refugiado</w:t>
      </w:r>
    </w:p>
    <w:p w:rsidR="006F3BB6" w:rsidRPr="006154A6" w:rsidRDefault="006F3BB6" w:rsidP="00A921A1">
      <w:pPr>
        <w:spacing w:after="240"/>
      </w:pPr>
      <w:r w:rsidRPr="006154A6">
        <w:rPr>
          <w:bCs/>
        </w:rPr>
        <w:t>34.</w:t>
      </w:r>
      <w:r w:rsidRPr="006154A6">
        <w:tab/>
        <w:t>Desde que Corea se adhirió a la Convención sobre el Estatuto de los Refugiados de 1951 en 1992, se había concedido la condición de refugiado a dos personas para 2002.  Ahora bien, para fines de abril de 2006, un total de 870 personas había solicitado la condición de refugiado.  De todas ellas, se concedió la condición de refugiado a 47 personas y el es</w:t>
      </w:r>
      <w:r>
        <w:t>tatuto humanitario a 32</w:t>
      </w:r>
      <w:r w:rsidRPr="006154A6">
        <w:t xml:space="preserve"> mientras que se denegó la condición de refugiado a 188 personas, 91 retiraron su solicitud voluntariamente y 73 presentaron un recurso de apelación.  Un total de 439 casos está en trámite.</w:t>
      </w:r>
    </w:p>
    <w:p w:rsidR="006F3BB6" w:rsidRPr="006154A6" w:rsidRDefault="006F3BB6" w:rsidP="00A921A1">
      <w:pPr>
        <w:spacing w:after="240"/>
      </w:pPr>
      <w:r w:rsidRPr="006154A6">
        <w:rPr>
          <w:bCs/>
        </w:rPr>
        <w:t>35.</w:t>
      </w:r>
      <w:r w:rsidRPr="006154A6">
        <w:rPr>
          <w:bCs/>
        </w:rPr>
        <w:tab/>
      </w:r>
      <w:r w:rsidRPr="006154A6">
        <w:t>Después de la llegada al poder del presente Gobierno participativo, aumentó ligeramente la concesión de la condición de refugiado (12 personas en 2003, 18 en 2004, 9 en 2005 y 6 para abril de 2006).  Además, se estableció una nueva categoría (el estatuto humanitario) para los solicitantes de asilo que no reúnen l</w:t>
      </w:r>
      <w:r>
        <w:t>o</w:t>
      </w:r>
      <w:r w:rsidRPr="006154A6">
        <w:t xml:space="preserve">s </w:t>
      </w:r>
      <w:r>
        <w:t>requisitos</w:t>
      </w:r>
      <w:r w:rsidRPr="006154A6">
        <w:t xml:space="preserve"> para obtener la condición de refugiado, pero se les permite permanecer en Corea por razones humanitarias.  Se concedió el estatuto humanitario a un total de 32 personas.</w:t>
      </w:r>
    </w:p>
    <w:p w:rsidR="006F3BB6" w:rsidRPr="006154A6" w:rsidRDefault="006F3BB6" w:rsidP="00A921A1">
      <w:pPr>
        <w:spacing w:after="240"/>
      </w:pPr>
      <w:r w:rsidRPr="006154A6">
        <w:rPr>
          <w:bCs/>
        </w:rPr>
        <w:t>36.</w:t>
      </w:r>
      <w:r w:rsidRPr="006154A6">
        <w:rPr>
          <w:bCs/>
        </w:rPr>
        <w:tab/>
      </w:r>
      <w:r w:rsidRPr="006154A6">
        <w:t>El motivo del retraso en el procedimiento de examen</w:t>
      </w:r>
      <w:r w:rsidR="007E79D9">
        <w:t xml:space="preserve"> para reconocer la condición de </w:t>
      </w:r>
      <w:r w:rsidRPr="006154A6">
        <w:t>refugiado es que el número de solicitantes de la condición de re</w:t>
      </w:r>
      <w:r w:rsidR="00970452">
        <w:t>fugiado ha subido drásticamente</w:t>
      </w:r>
      <w:r w:rsidR="007E79D9">
        <w:t xml:space="preserve"> </w:t>
      </w:r>
      <w:r w:rsidRPr="006154A6">
        <w:t>en los últimos 12 a 24 meses (hasta 2004 habían solicitado asilo 3</w:t>
      </w:r>
      <w:r>
        <w:t>99 personas).  No obstante, 410 </w:t>
      </w:r>
      <w:r w:rsidRPr="006154A6">
        <w:t>personas solicitaron la condición de refugiado s</w:t>
      </w:r>
      <w:r>
        <w:t>ó</w:t>
      </w:r>
      <w:r w:rsidRPr="006154A6">
        <w:t>lo en 2005, lo que arroja un total de 809.  Por consiguiente, hay una escasez de divisiones y personal especializados que tramite</w:t>
      </w:r>
      <w:r>
        <w:t xml:space="preserve">n </w:t>
      </w:r>
      <w:r w:rsidRPr="006154A6">
        <w:t>expeditamente</w:t>
      </w:r>
      <w:r>
        <w:t xml:space="preserve"> los asuntos de los refugiados</w:t>
      </w:r>
      <w:r w:rsidRPr="006154A6">
        <w:t>.</w:t>
      </w:r>
    </w:p>
    <w:p w:rsidR="006F3BB6" w:rsidRPr="006154A6" w:rsidRDefault="006F3BB6" w:rsidP="00A921A1">
      <w:pPr>
        <w:spacing w:after="240"/>
      </w:pPr>
      <w:r w:rsidRPr="006154A6">
        <w:rPr>
          <w:bCs/>
        </w:rPr>
        <w:t>37.</w:t>
      </w:r>
      <w:r w:rsidRPr="006154A6">
        <w:rPr>
          <w:bCs/>
        </w:rPr>
        <w:tab/>
      </w:r>
      <w:r w:rsidRPr="006154A6">
        <w:t xml:space="preserve">Así, el Ministerio de Justicia ha hecho un esfuerzo considerable para expeditar el procedimiento de reconocimiento de los refugiados.  El 3 de febrero de 2006, el Ministerio estableció la División de la Nacionalidad y los Refugiados para que se encargara de las gestiones relativas a la nacionalidad y los asuntos de los refugiados, que antes se tramitaban en la División de Control de la Inmigración.  Se contrató a especialistas en los asuntos de los refugiados para fortalecer la nueva </w:t>
      </w:r>
      <w:r>
        <w:t>d</w:t>
      </w:r>
      <w:r w:rsidRPr="006154A6">
        <w:t>ivisión.</w:t>
      </w:r>
    </w:p>
    <w:p w:rsidR="006F3BB6" w:rsidRPr="006154A6" w:rsidRDefault="006F3BB6" w:rsidP="00A921A1">
      <w:pPr>
        <w:spacing w:after="240"/>
      </w:pPr>
      <w:r w:rsidRPr="006154A6">
        <w:rPr>
          <w:bCs/>
        </w:rPr>
        <w:t>38.</w:t>
      </w:r>
      <w:r w:rsidRPr="006154A6">
        <w:rPr>
          <w:bCs/>
        </w:rPr>
        <w:tab/>
      </w:r>
      <w:r w:rsidRPr="006154A6">
        <w:t xml:space="preserve">Según el artículo 23 del </w:t>
      </w:r>
      <w:r w:rsidRPr="006154A6">
        <w:rPr>
          <w:iCs/>
        </w:rPr>
        <w:t>Decreto de aplicación de la Ley de control de la inmigración</w:t>
      </w:r>
      <w:r w:rsidRPr="006154A6">
        <w:t>, los refugiados reconocidos como tales deberán recibir un tratamiento favorable en relación con el empleo.  Además, por lo que respecta a remedios y asistencia pú</w:t>
      </w:r>
      <w:r>
        <w:t xml:space="preserve">blicos, son tratados igual que </w:t>
      </w:r>
      <w:r w:rsidRPr="006154A6">
        <w:t>los nacionales coreanos.</w:t>
      </w:r>
    </w:p>
    <w:p w:rsidR="006F3BB6" w:rsidRPr="006154A6" w:rsidRDefault="006F3BB6" w:rsidP="001C6B33">
      <w:pPr>
        <w:keepNext/>
        <w:keepLines/>
        <w:spacing w:after="240"/>
      </w:pPr>
      <w:r w:rsidRPr="006154A6">
        <w:rPr>
          <w:bCs/>
        </w:rPr>
        <w:t>39.</w:t>
      </w:r>
      <w:r w:rsidRPr="006154A6">
        <w:rPr>
          <w:bCs/>
        </w:rPr>
        <w:tab/>
      </w:r>
      <w:r w:rsidRPr="006154A6">
        <w:t xml:space="preserve">Los criterios que el Gobierno de Corea aplica para conceder la condición de refugiado responden a los artículos pertinentes de la </w:t>
      </w:r>
      <w:r w:rsidRPr="006154A6">
        <w:rPr>
          <w:iCs/>
        </w:rPr>
        <w:t>Convención sobre el Estatuto de los Refugiados</w:t>
      </w:r>
      <w:r>
        <w:t xml:space="preserve"> de </w:t>
      </w:r>
      <w:r w:rsidRPr="006154A6">
        <w:rPr>
          <w:iCs/>
        </w:rPr>
        <w:t xml:space="preserve">1951 </w:t>
      </w:r>
      <w:r w:rsidRPr="006154A6">
        <w:t xml:space="preserve">y del </w:t>
      </w:r>
      <w:r w:rsidRPr="006154A6">
        <w:rPr>
          <w:iCs/>
        </w:rPr>
        <w:t xml:space="preserve">Protocolo sobre el estatuto de los refugiados </w:t>
      </w:r>
      <w:r w:rsidRPr="006154A6">
        <w:t xml:space="preserve">de </w:t>
      </w:r>
      <w:r w:rsidRPr="006154A6">
        <w:rPr>
          <w:iCs/>
        </w:rPr>
        <w:t>1967</w:t>
      </w:r>
      <w:r w:rsidRPr="006154A6">
        <w:t>.  El 1º de junio de 2005</w:t>
      </w:r>
      <w:r>
        <w:t>, el </w:t>
      </w:r>
      <w:r w:rsidRPr="006154A6">
        <w:t xml:space="preserve">Consejo para el </w:t>
      </w:r>
      <w:r>
        <w:t>r</w:t>
      </w:r>
      <w:r w:rsidRPr="006154A6">
        <w:t xml:space="preserve">econocimiento del </w:t>
      </w:r>
      <w:r>
        <w:t>e</w:t>
      </w:r>
      <w:r w:rsidRPr="006154A6">
        <w:t xml:space="preserve">statuto de </w:t>
      </w:r>
      <w:r>
        <w:t>r</w:t>
      </w:r>
      <w:r w:rsidRPr="006154A6">
        <w:t xml:space="preserve">efugiado aumentó la participación de expertos privados y permitió que el proceso de reconocimiento de la condición de refugiado fuera más justo al </w:t>
      </w:r>
      <w:r>
        <w:t>reorganizar</w:t>
      </w:r>
      <w:r w:rsidRPr="006154A6">
        <w:t xml:space="preserve"> la composición del Consejo para que tuviera el mismo número de miembros de los sectores público y privado.</w:t>
      </w:r>
    </w:p>
    <w:p w:rsidR="006F3BB6" w:rsidRPr="006154A6" w:rsidRDefault="006F3BB6" w:rsidP="0023595D">
      <w:pPr>
        <w:spacing w:after="240"/>
      </w:pPr>
      <w:r w:rsidRPr="006154A6">
        <w:rPr>
          <w:bCs/>
        </w:rPr>
        <w:t>40.</w:t>
      </w:r>
      <w:r w:rsidRPr="006154A6">
        <w:rPr>
          <w:bCs/>
        </w:rPr>
        <w:tab/>
      </w:r>
      <w:r w:rsidRPr="006154A6">
        <w:t xml:space="preserve">En febrero de 2005, el Ministerio de Justicia creó el comité de investigación de la promulgación (enmienda) </w:t>
      </w:r>
      <w:r w:rsidRPr="006154A6">
        <w:rPr>
          <w:iCs/>
        </w:rPr>
        <w:t xml:space="preserve">de la Ley de refugiados, integrado por </w:t>
      </w:r>
      <w:r w:rsidRPr="006154A6">
        <w:t>f</w:t>
      </w:r>
      <w:r>
        <w:t>iscales, abogados y prof</w:t>
      </w:r>
      <w:r w:rsidR="00CE4D8B">
        <w:t>esores,</w:t>
      </w:r>
      <w:r w:rsidR="001436BB">
        <w:t> </w:t>
      </w:r>
      <w:r w:rsidRPr="006154A6">
        <w:t>a fin de mejorar el sistema para el reconocimiento de los refugiad</w:t>
      </w:r>
      <w:r w:rsidR="00CE4D8B">
        <w:t>os para proteger sus</w:t>
      </w:r>
      <w:r w:rsidR="001436BB">
        <w:t> </w:t>
      </w:r>
      <w:r w:rsidR="00CE4D8B">
        <w:t xml:space="preserve">derechos e </w:t>
      </w:r>
      <w:r w:rsidRPr="006154A6">
        <w:t>intereses.  En cinco reuniones, el Comité ha elaborad</w:t>
      </w:r>
      <w:r w:rsidR="00B7667A">
        <w:t>o el plan de desarrollo </w:t>
      </w:r>
      <w:r w:rsidRPr="006154A6">
        <w:t>siguiente:</w:t>
      </w:r>
      <w:r>
        <w:t xml:space="preserve">  1) </w:t>
      </w:r>
      <w:r w:rsidRPr="006154A6">
        <w:t>prolongación del per</w:t>
      </w:r>
      <w:r>
        <w:t>í</w:t>
      </w:r>
      <w:r w:rsidRPr="006154A6">
        <w:t xml:space="preserve">odo de presentación </w:t>
      </w:r>
      <w:r w:rsidR="00B7667A">
        <w:t>de objeciones (de 7 a 14 días);  </w:t>
      </w:r>
      <w:r w:rsidRPr="006154A6">
        <w:t>2)</w:t>
      </w:r>
      <w:r>
        <w:t> garantía del </w:t>
      </w:r>
      <w:r w:rsidRPr="006154A6">
        <w:t xml:space="preserve">estatuto y el trato definidos en </w:t>
      </w:r>
      <w:r w:rsidR="00B7667A">
        <w:t xml:space="preserve">la Convención sobre el Estatuto </w:t>
      </w:r>
      <w:r w:rsidRPr="006154A6">
        <w:t xml:space="preserve">de los Refugiados de 1951 para las personas reconocidas como refugiados; </w:t>
      </w:r>
      <w:r>
        <w:t xml:space="preserve"> </w:t>
      </w:r>
      <w:r w:rsidR="00B7667A">
        <w:t xml:space="preserve">3) </w:t>
      </w:r>
      <w:r w:rsidRPr="006154A6">
        <w:t>concesión del estatu</w:t>
      </w:r>
      <w:r w:rsidR="00CE4D8B">
        <w:t xml:space="preserve">to humanitario a extranjeros en </w:t>
      </w:r>
      <w:r w:rsidRPr="006154A6">
        <w:t xml:space="preserve">circunstancias especiales, aun cuando no se les haya reconocido la condición de refugiados conforme a la Convención; </w:t>
      </w:r>
      <w:r>
        <w:t xml:space="preserve"> </w:t>
      </w:r>
      <w:r w:rsidRPr="006154A6">
        <w:t>4) permiso de realizar actividades laborales en determinadas condiciones para quien haya solicitado el estatuto de refugiado, incluidos aquellos a quienes se haya conce</w:t>
      </w:r>
      <w:r w:rsidR="00B7667A">
        <w:t>dido el estatuto humanitario, y  5) </w:t>
      </w:r>
      <w:r w:rsidRPr="006154A6">
        <w:t>concesión del estatuto de refugiado al cónyuge de la persona reconocida como refugiada y los hijos menores de 20 año</w:t>
      </w:r>
      <w:r w:rsidR="001436BB">
        <w:t xml:space="preserve">s.  Con arreglo a este plan, el </w:t>
      </w:r>
      <w:r w:rsidRPr="006154A6">
        <w:t>Ministerio está en proceso de revisar la ley para proteger los derechos e intereses de los refugiados.</w:t>
      </w:r>
    </w:p>
    <w:p w:rsidR="006F3BB6" w:rsidRPr="000559C8" w:rsidRDefault="0023595D" w:rsidP="0023595D">
      <w:pPr>
        <w:pStyle w:val="Heading2"/>
        <w:keepNext w:val="0"/>
        <w:jc w:val="left"/>
        <w:rPr>
          <w:lang w:val="es-ES"/>
        </w:rPr>
      </w:pPr>
      <w:r w:rsidRPr="000559C8">
        <w:rPr>
          <w:lang w:val="es-ES"/>
        </w:rPr>
        <w:t xml:space="preserve">Artículo </w:t>
      </w:r>
      <w:r w:rsidR="006F3BB6" w:rsidRPr="000559C8">
        <w:rPr>
          <w:lang w:val="es-ES"/>
        </w:rPr>
        <w:t>3</w:t>
      </w:r>
    </w:p>
    <w:p w:rsidR="006F3BB6" w:rsidRPr="006154A6" w:rsidRDefault="006F3BB6" w:rsidP="00504950">
      <w:pPr>
        <w:spacing w:after="240"/>
      </w:pPr>
      <w:r w:rsidRPr="006154A6">
        <w:rPr>
          <w:bCs/>
        </w:rPr>
        <w:t>41.</w:t>
      </w:r>
      <w:r w:rsidRPr="006154A6">
        <w:rPr>
          <w:bCs/>
        </w:rPr>
        <w:tab/>
      </w:r>
      <w:r w:rsidRPr="006154A6">
        <w:t>Los esfuerzos realizados por el Gobierno de Corea para promover la igualdad de género se describen en detalle en el tercer informe periódico (CCPR/C/K</w:t>
      </w:r>
      <w:r>
        <w:t>OR/2005/3, párrs. 60 a 98) en </w:t>
      </w:r>
      <w:r w:rsidRPr="006154A6">
        <w:t>virtud del Pacto Internacional de Derechos Civiles y Políticos.</w:t>
      </w:r>
    </w:p>
    <w:p w:rsidR="006F3BB6" w:rsidRPr="000559C8" w:rsidRDefault="006F3BB6" w:rsidP="0023595D">
      <w:pPr>
        <w:pStyle w:val="Heading3"/>
        <w:keepNext w:val="0"/>
        <w:ind w:left="567"/>
        <w:rPr>
          <w:lang w:val="es-ES"/>
        </w:rPr>
      </w:pPr>
      <w:r w:rsidRPr="000559C8">
        <w:rPr>
          <w:lang w:val="es-ES"/>
        </w:rPr>
        <w:t>Revisión de la Ley de la familia, incluida la abolición del sistema de cabezas de familia</w:t>
      </w:r>
      <w:r w:rsidR="0023595D">
        <w:rPr>
          <w:lang w:val="es-ES"/>
        </w:rPr>
        <w:t xml:space="preserve"> </w:t>
      </w:r>
      <w:r w:rsidRPr="000559C8">
        <w:rPr>
          <w:lang w:val="es-ES"/>
        </w:rPr>
        <w:t>y otras disposiciones</w:t>
      </w:r>
    </w:p>
    <w:p w:rsidR="006F3BB6" w:rsidRPr="006154A6" w:rsidRDefault="006F3BB6" w:rsidP="00504950">
      <w:pPr>
        <w:spacing w:after="240"/>
      </w:pPr>
      <w:r w:rsidRPr="006154A6">
        <w:rPr>
          <w:bCs/>
        </w:rPr>
        <w:t>42.</w:t>
      </w:r>
      <w:r w:rsidRPr="006154A6">
        <w:rPr>
          <w:bCs/>
        </w:rPr>
        <w:tab/>
      </w:r>
      <w:r w:rsidRPr="006154A6">
        <w:t xml:space="preserve">El Gobierno de Corea resolvió que el sistema de cabezas de familia, un sistema tradicional centrado en la familia dirigida por el hombre, no corresponde a la dignidad y al valor de los individuos o la igualdad de géneros que garantiza la Constitución.  A efectos del establecimiento de un sistema de familia más equitativo, se modificó el derecho civil coreano pertinente en marzo de 2005 y fueron abolidos el concepto de casa (en coreano, </w:t>
      </w:r>
      <w:r w:rsidRPr="000559C8">
        <w:rPr>
          <w:i/>
        </w:rPr>
        <w:t>Ga</w:t>
      </w:r>
      <w:r>
        <w:t>) y el sistema de cabezas de </w:t>
      </w:r>
      <w:r w:rsidRPr="006154A6">
        <w:t xml:space="preserve">familia.  Por añadidura, el apellido y el origen de los hijos </w:t>
      </w:r>
      <w:r>
        <w:t>pueden ser los de la madre.  Se </w:t>
      </w:r>
      <w:r w:rsidRPr="006154A6">
        <w:t>podrán modificar el apellido y el origen con autorización judicial, si es necesario para el fomento del bienestar del niño.  La enmienda legislativa se</w:t>
      </w:r>
      <w:r>
        <w:t xml:space="preserve"> aplicará a partir de 2008.  La </w:t>
      </w:r>
      <w:r w:rsidRPr="006154A6">
        <w:t>abolición del sistema de familias tiene una gran incidencia hist</w:t>
      </w:r>
      <w:r>
        <w:t>órica, puesto que ha surtido el </w:t>
      </w:r>
      <w:r w:rsidRPr="006154A6">
        <w:t>efecto de eliminar una discriminación de género importante que prevaleció en la sociedad coreana por tanto tiempo.</w:t>
      </w:r>
    </w:p>
    <w:p w:rsidR="006F3BB6" w:rsidRPr="000559C8" w:rsidRDefault="006F3BB6" w:rsidP="0023595D">
      <w:pPr>
        <w:pStyle w:val="Heading3"/>
        <w:keepNext w:val="0"/>
        <w:ind w:left="567"/>
        <w:rPr>
          <w:lang w:val="es-ES"/>
        </w:rPr>
      </w:pPr>
      <w:r w:rsidRPr="000559C8">
        <w:rPr>
          <w:lang w:val="es-ES"/>
        </w:rPr>
        <w:t>Representación acrecentada de la mujer en la política</w:t>
      </w:r>
    </w:p>
    <w:p w:rsidR="006F3BB6" w:rsidRPr="006154A6" w:rsidRDefault="006F3BB6" w:rsidP="00504950">
      <w:pPr>
        <w:spacing w:after="240"/>
      </w:pPr>
      <w:r w:rsidRPr="006154A6">
        <w:rPr>
          <w:bCs/>
        </w:rPr>
        <w:t>43.</w:t>
      </w:r>
      <w:r w:rsidRPr="006154A6">
        <w:rPr>
          <w:bCs/>
        </w:rPr>
        <w:tab/>
      </w:r>
      <w:r w:rsidRPr="006154A6">
        <w:t xml:space="preserve">La legislación electoral, incluida la Ley de partidos políticos, fue enmendada el 7 de marzo de 2002 antes de la tercera elección regional.  A partir de esa fecha, con relación a la representación proporcional en ciudades y provincias, debe haber un 50% o más de representantes de sexo femenino.  En cuanto a la </w:t>
      </w:r>
      <w:r>
        <w:t>proposición</w:t>
      </w:r>
      <w:r w:rsidRPr="006154A6">
        <w:t xml:space="preserve"> de candidaturas, una de cada dos debe ser la de una mujer.  Si se viola esta disposición, la Comisión Nacional Electoral se reserva el derecho de impedir la inscripción de los candidatos.  El sistema de cuotas para la mujer se ha afianzado en la práctica.  Así, las mujeres constituían el 67,1% de los representantes proporcionales (49 de un total de 73) en las asambleas municipa</w:t>
      </w:r>
      <w:r>
        <w:t>les y provinciales en 2002 y el </w:t>
      </w:r>
      <w:r w:rsidRPr="006154A6">
        <w:t xml:space="preserve">73% (57 de un total </w:t>
      </w:r>
      <w:r>
        <w:t>de</w:t>
      </w:r>
      <w:r w:rsidRPr="006154A6">
        <w:t xml:space="preserve"> 78) en 2006.</w:t>
      </w:r>
    </w:p>
    <w:p w:rsidR="006F3BB6" w:rsidRPr="006154A6" w:rsidRDefault="006F3BB6" w:rsidP="00504950">
      <w:pPr>
        <w:spacing w:after="240"/>
      </w:pPr>
      <w:r w:rsidRPr="006154A6">
        <w:rPr>
          <w:bCs/>
        </w:rPr>
        <w:t>44.</w:t>
      </w:r>
      <w:r w:rsidRPr="006154A6">
        <w:rPr>
          <w:bCs/>
        </w:rPr>
        <w:tab/>
      </w:r>
      <w:r w:rsidRPr="006154A6">
        <w:t xml:space="preserve">El 15 de abril de 2004, se aprobó la revisión de la Ley electoral </w:t>
      </w:r>
      <w:r w:rsidRPr="006154A6">
        <w:rPr>
          <w:iCs/>
        </w:rPr>
        <w:t>antes de la</w:t>
      </w:r>
      <w:r w:rsidRPr="006154A6">
        <w:t xml:space="preserve"> 17ª elección de representantes de la Asamblea Nacional.  Por tanto, las posibilidades de proponer candidatas han pasado a constituir el 50% o más del total de candidatos a representantes proporcionales, como ocurre en las asambleas locales, y uno de cada dos candidatos ha de ser una mujer.  Asimismo, cuando se proponen los candidatos a representantes regionales de algún partido, el 30% o más han de ser de sexo femenino.  Gracias a esa reforma institucional, fueron elegidas 39 mujeres representantes en la 17ª elección general.</w:t>
      </w:r>
    </w:p>
    <w:p w:rsidR="006F3BB6" w:rsidRPr="00EE5455" w:rsidRDefault="006F3BB6" w:rsidP="003D11A9">
      <w:pPr>
        <w:pStyle w:val="Heading3"/>
        <w:keepNext w:val="0"/>
        <w:ind w:left="567"/>
        <w:rPr>
          <w:lang w:val="es-ES"/>
        </w:rPr>
      </w:pPr>
      <w:r w:rsidRPr="00EE5455">
        <w:rPr>
          <w:lang w:val="es-ES"/>
        </w:rPr>
        <w:t>Incremento de la participación de las mujeres en el proceso de decisión de la política</w:t>
      </w:r>
    </w:p>
    <w:p w:rsidR="006F3BB6" w:rsidRPr="006154A6" w:rsidRDefault="006F3BB6" w:rsidP="00504950">
      <w:pPr>
        <w:spacing w:after="220"/>
      </w:pPr>
      <w:r w:rsidRPr="006154A6">
        <w:rPr>
          <w:bCs/>
        </w:rPr>
        <w:t>45.</w:t>
      </w:r>
      <w:r w:rsidRPr="006154A6">
        <w:rPr>
          <w:bCs/>
        </w:rPr>
        <w:tab/>
      </w:r>
      <w:r w:rsidRPr="006154A6">
        <w:t xml:space="preserve">Los comités asesores de la Administración, establecidos dentro del sistema de </w:t>
      </w:r>
      <w:r>
        <w:t>g</w:t>
      </w:r>
      <w:r w:rsidRPr="006154A6">
        <w:t>obierno, constituyen un sistema de participación del sector privado en la revisión de las políticas ministeriales más importantes y en el asesoramiento al respecto.  Esos órganos permiten al Gobierno formular políticas efectivas de igualdad de género incorporando la opinión y las exigencias de las mujeres en las políticas nacionales.  Para que más mujeres integren los comités, se estableció el sistema de participación de mujeres</w:t>
      </w:r>
      <w:r w:rsidRPr="006154A6">
        <w:rPr>
          <w:iCs/>
        </w:rPr>
        <w:t xml:space="preserve"> representantes</w:t>
      </w:r>
      <w:r w:rsidRPr="006154A6">
        <w:t>.  Así, la tasa de participación del 6,9% de las mujeres en 1993 había aumentado al 32,2% para 2005.  Se promueven diversos sistemas para aumentar al 40% para 2007</w:t>
      </w:r>
      <w:r>
        <w:t xml:space="preserve"> </w:t>
      </w:r>
      <w:r w:rsidRPr="006154A6">
        <w:t xml:space="preserve">la tasa de participación de la mujer en los comités </w:t>
      </w:r>
      <w:r>
        <w:t>asesores de la Administración</w:t>
      </w:r>
      <w:r w:rsidRPr="006154A6">
        <w:t>.</w:t>
      </w:r>
    </w:p>
    <w:p w:rsidR="006F3BB6" w:rsidRPr="002B62F5" w:rsidRDefault="006F3BB6" w:rsidP="002375C6">
      <w:pPr>
        <w:pStyle w:val="Heading2"/>
        <w:keepNext w:val="0"/>
        <w:spacing w:after="200"/>
        <w:rPr>
          <w:sz w:val="20"/>
          <w:lang w:val="es-ES"/>
        </w:rPr>
      </w:pPr>
      <w:r w:rsidRPr="002B62F5">
        <w:rPr>
          <w:sz w:val="20"/>
          <w:lang w:val="es-ES"/>
        </w:rPr>
        <w:t>Cuadro 5</w:t>
      </w:r>
    </w:p>
    <w:p w:rsidR="006F3BB6" w:rsidRDefault="006F3BB6" w:rsidP="002375C6">
      <w:pPr>
        <w:pStyle w:val="Heading2"/>
        <w:keepNext w:val="0"/>
        <w:spacing w:after="200"/>
        <w:rPr>
          <w:sz w:val="20"/>
          <w:lang w:val="es-ES"/>
        </w:rPr>
      </w:pPr>
      <w:r w:rsidRPr="002B62F5">
        <w:rPr>
          <w:sz w:val="20"/>
          <w:lang w:val="es-ES"/>
        </w:rPr>
        <w:t>Situación de la participación de mujeres en calidad de miembros de los comités</w:t>
      </w:r>
    </w:p>
    <w:p w:rsidR="006F3BB6" w:rsidRPr="006F274A" w:rsidRDefault="006F3BB6" w:rsidP="002375C6">
      <w:pPr>
        <w:pStyle w:val="Heading2"/>
        <w:keepNext w:val="0"/>
        <w:spacing w:after="200"/>
        <w:rPr>
          <w:b w:val="0"/>
          <w:sz w:val="20"/>
          <w:lang w:val="es-ES"/>
        </w:rPr>
      </w:pPr>
      <w:r w:rsidRPr="006F274A">
        <w:rPr>
          <w:b w:val="0"/>
          <w:sz w:val="20"/>
          <w:lang w:val="es-ES"/>
        </w:rPr>
        <w:t xml:space="preserve">(Unidad:  comités, personas, </w:t>
      </w:r>
      <w:r>
        <w:rPr>
          <w:b w:val="0"/>
          <w:sz w:val="20"/>
          <w:lang w:val="es-ES"/>
        </w:rPr>
        <w:t>porcentaje</w:t>
      </w:r>
      <w:r w:rsidR="00786E51">
        <w:rPr>
          <w:b w:val="0"/>
          <w:sz w:val="20"/>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114"/>
        <w:gridCol w:w="1077"/>
        <w:gridCol w:w="1148"/>
        <w:gridCol w:w="1345"/>
        <w:gridCol w:w="1318"/>
        <w:gridCol w:w="1335"/>
        <w:gridCol w:w="1132"/>
      </w:tblGrid>
      <w:tr w:rsidR="006F3BB6" w:rsidRPr="002B62F5" w:rsidTr="009A116F">
        <w:trPr>
          <w:trHeight w:val="406"/>
          <w:jc w:val="center"/>
        </w:trPr>
        <w:tc>
          <w:tcPr>
            <w:tcW w:w="1116" w:type="pct"/>
            <w:shd w:val="clear" w:color="auto" w:fill="auto"/>
            <w:tcMar>
              <w:left w:w="57" w:type="dxa"/>
              <w:right w:w="57" w:type="dxa"/>
            </w:tcMar>
            <w:vAlign w:val="center"/>
          </w:tcPr>
          <w:p w:rsidR="006F3BB6" w:rsidRPr="002B62F5" w:rsidRDefault="006F3BB6" w:rsidP="002375C6">
            <w:pPr>
              <w:jc w:val="center"/>
              <w:rPr>
                <w:b/>
                <w:sz w:val="20"/>
                <w:szCs w:val="20"/>
              </w:rPr>
            </w:pPr>
            <w:bookmarkStart w:id="1" w:name="#562761e5"/>
            <w:bookmarkEnd w:id="1"/>
            <w:r w:rsidRPr="002B62F5">
              <w:rPr>
                <w:b/>
                <w:bCs/>
                <w:sz w:val="20"/>
                <w:szCs w:val="20"/>
              </w:rPr>
              <w:t>Clasificación</w:t>
            </w:r>
          </w:p>
        </w:tc>
        <w:tc>
          <w:tcPr>
            <w:tcW w:w="568" w:type="pct"/>
            <w:shd w:val="clear" w:color="auto" w:fill="auto"/>
            <w:tcMar>
              <w:left w:w="57" w:type="dxa"/>
              <w:right w:w="57" w:type="dxa"/>
            </w:tcMar>
            <w:vAlign w:val="center"/>
          </w:tcPr>
          <w:p w:rsidR="006F3BB6" w:rsidRPr="002B62F5" w:rsidRDefault="006F3BB6" w:rsidP="002375C6">
            <w:pPr>
              <w:jc w:val="center"/>
              <w:rPr>
                <w:b/>
                <w:sz w:val="20"/>
                <w:szCs w:val="20"/>
              </w:rPr>
            </w:pPr>
            <w:r>
              <w:rPr>
                <w:b/>
                <w:bCs/>
                <w:sz w:val="20"/>
                <w:szCs w:val="20"/>
              </w:rPr>
              <w:t>Número</w:t>
            </w:r>
            <w:r w:rsidRPr="002B62F5">
              <w:rPr>
                <w:b/>
                <w:bCs/>
                <w:sz w:val="20"/>
                <w:szCs w:val="20"/>
              </w:rPr>
              <w:t xml:space="preserve"> de comités</w:t>
            </w:r>
          </w:p>
        </w:tc>
        <w:tc>
          <w:tcPr>
            <w:tcW w:w="606" w:type="pct"/>
            <w:shd w:val="clear" w:color="auto" w:fill="auto"/>
            <w:tcMar>
              <w:left w:w="57" w:type="dxa"/>
              <w:right w:w="57" w:type="dxa"/>
            </w:tcMar>
            <w:vAlign w:val="center"/>
          </w:tcPr>
          <w:p w:rsidR="006F3BB6" w:rsidRPr="002B62F5" w:rsidRDefault="006F3BB6" w:rsidP="002375C6">
            <w:pPr>
              <w:jc w:val="center"/>
              <w:rPr>
                <w:b/>
                <w:sz w:val="20"/>
                <w:szCs w:val="20"/>
              </w:rPr>
            </w:pPr>
            <w:r>
              <w:rPr>
                <w:b/>
                <w:bCs/>
                <w:sz w:val="20"/>
                <w:szCs w:val="20"/>
              </w:rPr>
              <w:t>Número</w:t>
            </w:r>
            <w:r w:rsidRPr="002B62F5">
              <w:rPr>
                <w:b/>
                <w:bCs/>
                <w:sz w:val="20"/>
                <w:szCs w:val="20"/>
              </w:rPr>
              <w:t xml:space="preserve"> de miembros de comités</w:t>
            </w:r>
          </w:p>
        </w:tc>
        <w:tc>
          <w:tcPr>
            <w:tcW w:w="710" w:type="pct"/>
            <w:shd w:val="clear" w:color="auto" w:fill="auto"/>
            <w:tcMar>
              <w:left w:w="57" w:type="dxa"/>
              <w:right w:w="57" w:type="dxa"/>
            </w:tcMar>
            <w:vAlign w:val="center"/>
          </w:tcPr>
          <w:p w:rsidR="006F3BB6" w:rsidRPr="002B62F5" w:rsidRDefault="006F3BB6" w:rsidP="002375C6">
            <w:pPr>
              <w:jc w:val="center"/>
              <w:rPr>
                <w:b/>
                <w:sz w:val="20"/>
                <w:szCs w:val="20"/>
              </w:rPr>
            </w:pPr>
            <w:r>
              <w:rPr>
                <w:b/>
                <w:bCs/>
                <w:sz w:val="20"/>
                <w:szCs w:val="20"/>
              </w:rPr>
              <w:t>Número</w:t>
            </w:r>
            <w:r w:rsidRPr="002B62F5">
              <w:rPr>
                <w:b/>
                <w:bCs/>
                <w:sz w:val="20"/>
                <w:szCs w:val="20"/>
              </w:rPr>
              <w:t xml:space="preserve"> de miembros de sexo femenino</w:t>
            </w:r>
          </w:p>
        </w:tc>
        <w:tc>
          <w:tcPr>
            <w:tcW w:w="696" w:type="pct"/>
            <w:shd w:val="clear" w:color="auto" w:fill="auto"/>
            <w:tcMar>
              <w:left w:w="57" w:type="dxa"/>
              <w:right w:w="57" w:type="dxa"/>
            </w:tcMar>
            <w:vAlign w:val="center"/>
          </w:tcPr>
          <w:p w:rsidR="006F3BB6" w:rsidRPr="002B62F5" w:rsidRDefault="006F3BB6" w:rsidP="002375C6">
            <w:pPr>
              <w:jc w:val="center"/>
              <w:rPr>
                <w:b/>
                <w:sz w:val="20"/>
                <w:szCs w:val="20"/>
              </w:rPr>
            </w:pPr>
            <w:r w:rsidRPr="002B62F5">
              <w:rPr>
                <w:b/>
                <w:bCs/>
                <w:sz w:val="20"/>
                <w:szCs w:val="20"/>
              </w:rPr>
              <w:t>Tasa de participación en 2005 (A)</w:t>
            </w:r>
          </w:p>
        </w:tc>
        <w:tc>
          <w:tcPr>
            <w:tcW w:w="705" w:type="pct"/>
            <w:shd w:val="clear" w:color="auto" w:fill="auto"/>
            <w:tcMar>
              <w:left w:w="57" w:type="dxa"/>
              <w:right w:w="57" w:type="dxa"/>
            </w:tcMar>
            <w:vAlign w:val="center"/>
          </w:tcPr>
          <w:p w:rsidR="006F3BB6" w:rsidRPr="002B62F5" w:rsidRDefault="006F3BB6" w:rsidP="002375C6">
            <w:pPr>
              <w:jc w:val="center"/>
              <w:rPr>
                <w:b/>
                <w:sz w:val="20"/>
                <w:szCs w:val="20"/>
              </w:rPr>
            </w:pPr>
            <w:r w:rsidRPr="002B62F5">
              <w:rPr>
                <w:b/>
                <w:bCs/>
                <w:sz w:val="20"/>
                <w:szCs w:val="20"/>
              </w:rPr>
              <w:t>Tasa de participación en 2004 (B)</w:t>
            </w:r>
          </w:p>
        </w:tc>
        <w:tc>
          <w:tcPr>
            <w:tcW w:w="598" w:type="pct"/>
            <w:shd w:val="clear" w:color="auto" w:fill="auto"/>
            <w:tcMar>
              <w:left w:w="57" w:type="dxa"/>
              <w:right w:w="57" w:type="dxa"/>
            </w:tcMar>
            <w:vAlign w:val="center"/>
          </w:tcPr>
          <w:p w:rsidR="006F3BB6" w:rsidRPr="002B62F5" w:rsidRDefault="006F3BB6" w:rsidP="002375C6">
            <w:pPr>
              <w:jc w:val="center"/>
              <w:rPr>
                <w:b/>
                <w:sz w:val="20"/>
                <w:szCs w:val="20"/>
              </w:rPr>
            </w:pPr>
            <w:r w:rsidRPr="002B62F5">
              <w:rPr>
                <w:b/>
                <w:bCs/>
                <w:sz w:val="20"/>
                <w:szCs w:val="20"/>
              </w:rPr>
              <w:t>Tasa de fluctuación (A-B)</w:t>
            </w:r>
          </w:p>
        </w:tc>
      </w:tr>
      <w:tr w:rsidR="006F3BB6" w:rsidRPr="00E746FD" w:rsidTr="009A116F">
        <w:trPr>
          <w:trHeight w:val="75"/>
          <w:jc w:val="center"/>
        </w:trPr>
        <w:tc>
          <w:tcPr>
            <w:tcW w:w="1116" w:type="pct"/>
            <w:shd w:val="clear" w:color="auto" w:fill="auto"/>
            <w:tcMar>
              <w:left w:w="57" w:type="dxa"/>
              <w:right w:w="57" w:type="dxa"/>
            </w:tcMar>
          </w:tcPr>
          <w:p w:rsidR="006F3BB6" w:rsidRPr="00E746FD" w:rsidRDefault="006F3BB6" w:rsidP="002B367B">
            <w:pPr>
              <w:ind w:firstLine="284"/>
              <w:rPr>
                <w:b/>
                <w:sz w:val="20"/>
                <w:szCs w:val="20"/>
              </w:rPr>
            </w:pPr>
            <w:r w:rsidRPr="00E746FD">
              <w:rPr>
                <w:b/>
                <w:sz w:val="20"/>
                <w:szCs w:val="20"/>
              </w:rPr>
              <w:t>Total</w:t>
            </w:r>
          </w:p>
        </w:tc>
        <w:tc>
          <w:tcPr>
            <w:tcW w:w="568" w:type="pct"/>
            <w:shd w:val="clear" w:color="auto" w:fill="auto"/>
            <w:tcMar>
              <w:left w:w="57" w:type="dxa"/>
              <w:right w:w="57" w:type="dxa"/>
            </w:tcMar>
          </w:tcPr>
          <w:p w:rsidR="006F3BB6" w:rsidRPr="00E746FD" w:rsidRDefault="006F3BB6" w:rsidP="00645E24">
            <w:pPr>
              <w:tabs>
                <w:tab w:val="decimal" w:pos="699"/>
              </w:tabs>
              <w:rPr>
                <w:b/>
                <w:sz w:val="20"/>
                <w:szCs w:val="20"/>
              </w:rPr>
            </w:pPr>
            <w:r w:rsidRPr="00E746FD">
              <w:rPr>
                <w:b/>
                <w:sz w:val="20"/>
                <w:szCs w:val="20"/>
              </w:rPr>
              <w:t>1.434</w:t>
            </w:r>
          </w:p>
        </w:tc>
        <w:tc>
          <w:tcPr>
            <w:tcW w:w="606" w:type="pct"/>
            <w:shd w:val="clear" w:color="auto" w:fill="auto"/>
            <w:tcMar>
              <w:left w:w="57" w:type="dxa"/>
              <w:right w:w="57" w:type="dxa"/>
            </w:tcMar>
          </w:tcPr>
          <w:p w:rsidR="006F3BB6" w:rsidRPr="00E746FD" w:rsidRDefault="006F3BB6" w:rsidP="00645E24">
            <w:pPr>
              <w:tabs>
                <w:tab w:val="decimal" w:pos="797"/>
              </w:tabs>
              <w:rPr>
                <w:b/>
                <w:sz w:val="20"/>
                <w:szCs w:val="20"/>
              </w:rPr>
            </w:pPr>
            <w:r w:rsidRPr="00E746FD">
              <w:rPr>
                <w:b/>
                <w:sz w:val="20"/>
                <w:szCs w:val="20"/>
              </w:rPr>
              <w:t>19.968</w:t>
            </w:r>
          </w:p>
        </w:tc>
        <w:tc>
          <w:tcPr>
            <w:tcW w:w="710" w:type="pct"/>
            <w:shd w:val="clear" w:color="auto" w:fill="auto"/>
            <w:tcMar>
              <w:left w:w="57" w:type="dxa"/>
              <w:right w:w="57" w:type="dxa"/>
            </w:tcMar>
          </w:tcPr>
          <w:p w:rsidR="006F3BB6" w:rsidRPr="00E746FD" w:rsidRDefault="006F3BB6" w:rsidP="004C2B5A">
            <w:pPr>
              <w:tabs>
                <w:tab w:val="decimal" w:pos="825"/>
              </w:tabs>
              <w:rPr>
                <w:b/>
                <w:sz w:val="20"/>
                <w:szCs w:val="20"/>
              </w:rPr>
            </w:pPr>
            <w:r w:rsidRPr="00E746FD">
              <w:rPr>
                <w:b/>
                <w:sz w:val="20"/>
                <w:szCs w:val="20"/>
              </w:rPr>
              <w:t>6.470</w:t>
            </w:r>
          </w:p>
        </w:tc>
        <w:tc>
          <w:tcPr>
            <w:tcW w:w="696" w:type="pct"/>
            <w:shd w:val="clear" w:color="auto" w:fill="auto"/>
            <w:tcMar>
              <w:left w:w="57" w:type="dxa"/>
              <w:right w:w="57" w:type="dxa"/>
            </w:tcMar>
          </w:tcPr>
          <w:p w:rsidR="006F3BB6" w:rsidRPr="00E746FD" w:rsidRDefault="006F3BB6" w:rsidP="002375C6">
            <w:pPr>
              <w:jc w:val="center"/>
              <w:rPr>
                <w:b/>
                <w:sz w:val="20"/>
                <w:szCs w:val="20"/>
              </w:rPr>
            </w:pPr>
            <w:r w:rsidRPr="00E746FD">
              <w:rPr>
                <w:b/>
                <w:sz w:val="20"/>
                <w:szCs w:val="20"/>
              </w:rPr>
              <w:t>32,4</w:t>
            </w:r>
          </w:p>
        </w:tc>
        <w:tc>
          <w:tcPr>
            <w:tcW w:w="705" w:type="pct"/>
            <w:shd w:val="clear" w:color="auto" w:fill="auto"/>
            <w:tcMar>
              <w:left w:w="57" w:type="dxa"/>
              <w:right w:w="57" w:type="dxa"/>
            </w:tcMar>
          </w:tcPr>
          <w:p w:rsidR="006F3BB6" w:rsidRPr="00E746FD" w:rsidRDefault="006F3BB6" w:rsidP="002375C6">
            <w:pPr>
              <w:jc w:val="center"/>
              <w:rPr>
                <w:b/>
                <w:sz w:val="20"/>
                <w:szCs w:val="20"/>
              </w:rPr>
            </w:pPr>
            <w:r w:rsidRPr="00E746FD">
              <w:rPr>
                <w:b/>
                <w:sz w:val="20"/>
                <w:szCs w:val="20"/>
              </w:rPr>
              <w:t>32,2</w:t>
            </w:r>
          </w:p>
        </w:tc>
        <w:tc>
          <w:tcPr>
            <w:tcW w:w="598" w:type="pct"/>
            <w:shd w:val="clear" w:color="auto" w:fill="auto"/>
            <w:tcMar>
              <w:left w:w="57" w:type="dxa"/>
              <w:right w:w="57" w:type="dxa"/>
            </w:tcMar>
          </w:tcPr>
          <w:p w:rsidR="006F3BB6" w:rsidRPr="00E746FD" w:rsidRDefault="006F3BB6" w:rsidP="002375C6">
            <w:pPr>
              <w:jc w:val="center"/>
              <w:rPr>
                <w:b/>
                <w:sz w:val="20"/>
                <w:szCs w:val="20"/>
              </w:rPr>
            </w:pPr>
            <w:r w:rsidRPr="00E746FD">
              <w:rPr>
                <w:b/>
                <w:sz w:val="20"/>
                <w:szCs w:val="20"/>
              </w:rPr>
              <w:t>0,2</w:t>
            </w:r>
          </w:p>
        </w:tc>
      </w:tr>
      <w:tr w:rsidR="006F3BB6" w:rsidRPr="002B62F5" w:rsidTr="009A116F">
        <w:trPr>
          <w:trHeight w:val="75"/>
          <w:jc w:val="center"/>
        </w:trPr>
        <w:tc>
          <w:tcPr>
            <w:tcW w:w="1116" w:type="pct"/>
            <w:shd w:val="clear" w:color="auto" w:fill="auto"/>
            <w:tcMar>
              <w:left w:w="57" w:type="dxa"/>
              <w:right w:w="57" w:type="dxa"/>
            </w:tcMar>
          </w:tcPr>
          <w:p w:rsidR="006F3BB6" w:rsidRPr="002B62F5" w:rsidRDefault="006F3BB6" w:rsidP="002375C6">
            <w:pPr>
              <w:rPr>
                <w:sz w:val="20"/>
                <w:szCs w:val="20"/>
              </w:rPr>
            </w:pPr>
            <w:r w:rsidRPr="002B62F5">
              <w:rPr>
                <w:sz w:val="20"/>
                <w:szCs w:val="20"/>
              </w:rPr>
              <w:t>Instituciones de la Administración central</w:t>
            </w:r>
          </w:p>
        </w:tc>
        <w:tc>
          <w:tcPr>
            <w:tcW w:w="568" w:type="pct"/>
            <w:shd w:val="clear" w:color="auto" w:fill="auto"/>
            <w:tcMar>
              <w:left w:w="57" w:type="dxa"/>
              <w:right w:w="57" w:type="dxa"/>
            </w:tcMar>
            <w:vAlign w:val="bottom"/>
          </w:tcPr>
          <w:p w:rsidR="006F3BB6" w:rsidRPr="002B62F5" w:rsidRDefault="006F3BB6" w:rsidP="00645E24">
            <w:pPr>
              <w:tabs>
                <w:tab w:val="decimal" w:pos="699"/>
              </w:tabs>
              <w:rPr>
                <w:sz w:val="20"/>
                <w:szCs w:val="20"/>
              </w:rPr>
            </w:pPr>
            <w:r w:rsidRPr="002B62F5">
              <w:rPr>
                <w:sz w:val="20"/>
                <w:szCs w:val="20"/>
              </w:rPr>
              <w:t>365</w:t>
            </w:r>
          </w:p>
        </w:tc>
        <w:tc>
          <w:tcPr>
            <w:tcW w:w="606" w:type="pct"/>
            <w:shd w:val="clear" w:color="auto" w:fill="auto"/>
            <w:tcMar>
              <w:left w:w="57" w:type="dxa"/>
              <w:right w:w="57" w:type="dxa"/>
            </w:tcMar>
            <w:vAlign w:val="bottom"/>
          </w:tcPr>
          <w:p w:rsidR="006F3BB6" w:rsidRPr="002B62F5" w:rsidRDefault="006F3BB6" w:rsidP="00645E24">
            <w:pPr>
              <w:tabs>
                <w:tab w:val="decimal" w:pos="797"/>
              </w:tabs>
              <w:rPr>
                <w:sz w:val="20"/>
                <w:szCs w:val="20"/>
              </w:rPr>
            </w:pPr>
            <w:r w:rsidRPr="002B62F5">
              <w:rPr>
                <w:sz w:val="20"/>
                <w:szCs w:val="20"/>
              </w:rPr>
              <w:t>7.742</w:t>
            </w:r>
          </w:p>
        </w:tc>
        <w:tc>
          <w:tcPr>
            <w:tcW w:w="710" w:type="pct"/>
            <w:shd w:val="clear" w:color="auto" w:fill="auto"/>
            <w:tcMar>
              <w:left w:w="57" w:type="dxa"/>
              <w:right w:w="57" w:type="dxa"/>
            </w:tcMar>
            <w:vAlign w:val="bottom"/>
          </w:tcPr>
          <w:p w:rsidR="006F3BB6" w:rsidRPr="002B62F5" w:rsidRDefault="006F3BB6" w:rsidP="004C2B5A">
            <w:pPr>
              <w:tabs>
                <w:tab w:val="decimal" w:pos="825"/>
              </w:tabs>
              <w:rPr>
                <w:sz w:val="20"/>
                <w:szCs w:val="20"/>
              </w:rPr>
            </w:pPr>
            <w:r w:rsidRPr="002B62F5">
              <w:rPr>
                <w:sz w:val="20"/>
                <w:szCs w:val="20"/>
              </w:rPr>
              <w:t>2.157</w:t>
            </w:r>
          </w:p>
        </w:tc>
        <w:tc>
          <w:tcPr>
            <w:tcW w:w="696" w:type="pct"/>
            <w:shd w:val="clear" w:color="auto" w:fill="auto"/>
            <w:tcMar>
              <w:left w:w="57" w:type="dxa"/>
              <w:right w:w="57" w:type="dxa"/>
            </w:tcMar>
            <w:vAlign w:val="bottom"/>
          </w:tcPr>
          <w:p w:rsidR="006F3BB6" w:rsidRPr="002B62F5" w:rsidRDefault="006F3BB6" w:rsidP="002375C6">
            <w:pPr>
              <w:jc w:val="center"/>
              <w:rPr>
                <w:sz w:val="20"/>
                <w:szCs w:val="20"/>
              </w:rPr>
            </w:pPr>
            <w:r w:rsidRPr="002B62F5">
              <w:rPr>
                <w:sz w:val="20"/>
                <w:szCs w:val="20"/>
              </w:rPr>
              <w:t>27,9</w:t>
            </w:r>
          </w:p>
        </w:tc>
        <w:tc>
          <w:tcPr>
            <w:tcW w:w="705" w:type="pct"/>
            <w:shd w:val="clear" w:color="auto" w:fill="auto"/>
            <w:tcMar>
              <w:left w:w="57" w:type="dxa"/>
              <w:right w:w="57" w:type="dxa"/>
            </w:tcMar>
            <w:vAlign w:val="bottom"/>
          </w:tcPr>
          <w:p w:rsidR="006F3BB6" w:rsidRPr="002B62F5" w:rsidRDefault="006F3BB6" w:rsidP="002375C6">
            <w:pPr>
              <w:jc w:val="center"/>
              <w:rPr>
                <w:sz w:val="20"/>
                <w:szCs w:val="20"/>
              </w:rPr>
            </w:pPr>
            <w:r w:rsidRPr="002B62F5">
              <w:rPr>
                <w:sz w:val="20"/>
                <w:szCs w:val="20"/>
              </w:rPr>
              <w:t>27,2</w:t>
            </w:r>
          </w:p>
        </w:tc>
        <w:tc>
          <w:tcPr>
            <w:tcW w:w="598" w:type="pct"/>
            <w:shd w:val="clear" w:color="auto" w:fill="auto"/>
            <w:tcMar>
              <w:left w:w="57" w:type="dxa"/>
              <w:right w:w="57" w:type="dxa"/>
            </w:tcMar>
            <w:vAlign w:val="bottom"/>
          </w:tcPr>
          <w:p w:rsidR="006F3BB6" w:rsidRPr="002B62F5" w:rsidRDefault="006F3BB6" w:rsidP="002375C6">
            <w:pPr>
              <w:jc w:val="center"/>
              <w:rPr>
                <w:sz w:val="20"/>
                <w:szCs w:val="20"/>
              </w:rPr>
            </w:pPr>
            <w:r w:rsidRPr="002B62F5">
              <w:rPr>
                <w:sz w:val="20"/>
                <w:szCs w:val="20"/>
              </w:rPr>
              <w:t>0,7</w:t>
            </w:r>
          </w:p>
        </w:tc>
      </w:tr>
      <w:tr w:rsidR="006F3BB6" w:rsidRPr="002B62F5" w:rsidTr="009A116F">
        <w:trPr>
          <w:trHeight w:val="75"/>
          <w:jc w:val="center"/>
        </w:trPr>
        <w:tc>
          <w:tcPr>
            <w:tcW w:w="1116" w:type="pct"/>
            <w:shd w:val="clear" w:color="auto" w:fill="auto"/>
            <w:tcMar>
              <w:left w:w="57" w:type="dxa"/>
              <w:right w:w="57" w:type="dxa"/>
            </w:tcMar>
          </w:tcPr>
          <w:p w:rsidR="006F3BB6" w:rsidRPr="002B62F5" w:rsidRDefault="006F3BB6" w:rsidP="002375C6">
            <w:pPr>
              <w:rPr>
                <w:sz w:val="20"/>
                <w:szCs w:val="20"/>
              </w:rPr>
            </w:pPr>
            <w:r w:rsidRPr="002B62F5">
              <w:rPr>
                <w:sz w:val="20"/>
                <w:szCs w:val="20"/>
              </w:rPr>
              <w:t>Gobiernos locales</w:t>
            </w:r>
          </w:p>
        </w:tc>
        <w:tc>
          <w:tcPr>
            <w:tcW w:w="568" w:type="pct"/>
            <w:shd w:val="clear" w:color="auto" w:fill="auto"/>
            <w:tcMar>
              <w:left w:w="57" w:type="dxa"/>
              <w:right w:w="57" w:type="dxa"/>
            </w:tcMar>
          </w:tcPr>
          <w:p w:rsidR="006F3BB6" w:rsidRPr="002B62F5" w:rsidRDefault="006F3BB6" w:rsidP="00645E24">
            <w:pPr>
              <w:tabs>
                <w:tab w:val="decimal" w:pos="699"/>
              </w:tabs>
              <w:rPr>
                <w:sz w:val="20"/>
                <w:szCs w:val="20"/>
              </w:rPr>
            </w:pPr>
            <w:r>
              <w:rPr>
                <w:sz w:val="20"/>
                <w:szCs w:val="20"/>
              </w:rPr>
              <w:t>1.</w:t>
            </w:r>
            <w:r w:rsidRPr="002B62F5">
              <w:rPr>
                <w:sz w:val="20"/>
                <w:szCs w:val="20"/>
              </w:rPr>
              <w:t>069</w:t>
            </w:r>
          </w:p>
        </w:tc>
        <w:tc>
          <w:tcPr>
            <w:tcW w:w="606" w:type="pct"/>
            <w:shd w:val="clear" w:color="auto" w:fill="auto"/>
            <w:tcMar>
              <w:left w:w="57" w:type="dxa"/>
              <w:right w:w="57" w:type="dxa"/>
            </w:tcMar>
          </w:tcPr>
          <w:p w:rsidR="006F3BB6" w:rsidRPr="002B62F5" w:rsidRDefault="006F3BB6" w:rsidP="00645E24">
            <w:pPr>
              <w:tabs>
                <w:tab w:val="decimal" w:pos="797"/>
              </w:tabs>
              <w:rPr>
                <w:sz w:val="20"/>
                <w:szCs w:val="20"/>
              </w:rPr>
            </w:pPr>
            <w:r w:rsidRPr="002B62F5">
              <w:rPr>
                <w:sz w:val="20"/>
                <w:szCs w:val="20"/>
              </w:rPr>
              <w:t>12</w:t>
            </w:r>
            <w:r>
              <w:rPr>
                <w:sz w:val="20"/>
                <w:szCs w:val="20"/>
              </w:rPr>
              <w:t>.</w:t>
            </w:r>
            <w:r w:rsidRPr="002B62F5">
              <w:rPr>
                <w:sz w:val="20"/>
                <w:szCs w:val="20"/>
              </w:rPr>
              <w:t>226</w:t>
            </w:r>
          </w:p>
        </w:tc>
        <w:tc>
          <w:tcPr>
            <w:tcW w:w="710" w:type="pct"/>
            <w:shd w:val="clear" w:color="auto" w:fill="auto"/>
            <w:tcMar>
              <w:left w:w="57" w:type="dxa"/>
              <w:right w:w="57" w:type="dxa"/>
            </w:tcMar>
          </w:tcPr>
          <w:p w:rsidR="006F3BB6" w:rsidRPr="002B62F5" w:rsidRDefault="006F3BB6" w:rsidP="004C2B5A">
            <w:pPr>
              <w:tabs>
                <w:tab w:val="decimal" w:pos="825"/>
              </w:tabs>
              <w:rPr>
                <w:sz w:val="20"/>
                <w:szCs w:val="20"/>
              </w:rPr>
            </w:pPr>
            <w:r>
              <w:rPr>
                <w:sz w:val="20"/>
                <w:szCs w:val="20"/>
              </w:rPr>
              <w:t>4.</w:t>
            </w:r>
            <w:r w:rsidRPr="002B62F5">
              <w:rPr>
                <w:sz w:val="20"/>
                <w:szCs w:val="20"/>
              </w:rPr>
              <w:t>313</w:t>
            </w:r>
          </w:p>
        </w:tc>
        <w:tc>
          <w:tcPr>
            <w:tcW w:w="696" w:type="pct"/>
            <w:shd w:val="clear" w:color="auto" w:fill="auto"/>
            <w:tcMar>
              <w:left w:w="57" w:type="dxa"/>
              <w:right w:w="57" w:type="dxa"/>
            </w:tcMar>
          </w:tcPr>
          <w:p w:rsidR="006F3BB6" w:rsidRPr="002B62F5" w:rsidRDefault="006F3BB6" w:rsidP="002375C6">
            <w:pPr>
              <w:jc w:val="center"/>
              <w:rPr>
                <w:sz w:val="20"/>
                <w:szCs w:val="20"/>
              </w:rPr>
            </w:pPr>
            <w:r w:rsidRPr="002B62F5">
              <w:rPr>
                <w:sz w:val="20"/>
                <w:szCs w:val="20"/>
              </w:rPr>
              <w:t>35,3</w:t>
            </w:r>
          </w:p>
        </w:tc>
        <w:tc>
          <w:tcPr>
            <w:tcW w:w="705" w:type="pct"/>
            <w:shd w:val="clear" w:color="auto" w:fill="auto"/>
            <w:tcMar>
              <w:left w:w="57" w:type="dxa"/>
              <w:right w:w="57" w:type="dxa"/>
            </w:tcMar>
          </w:tcPr>
          <w:p w:rsidR="006F3BB6" w:rsidRPr="002B62F5" w:rsidRDefault="006F3BB6" w:rsidP="002375C6">
            <w:pPr>
              <w:jc w:val="center"/>
              <w:rPr>
                <w:sz w:val="20"/>
                <w:szCs w:val="20"/>
              </w:rPr>
            </w:pPr>
            <w:r w:rsidRPr="002B62F5">
              <w:rPr>
                <w:sz w:val="20"/>
                <w:szCs w:val="20"/>
              </w:rPr>
              <w:t>34,8</w:t>
            </w:r>
          </w:p>
        </w:tc>
        <w:tc>
          <w:tcPr>
            <w:tcW w:w="598" w:type="pct"/>
            <w:shd w:val="clear" w:color="auto" w:fill="auto"/>
            <w:tcMar>
              <w:left w:w="57" w:type="dxa"/>
              <w:right w:w="57" w:type="dxa"/>
            </w:tcMar>
          </w:tcPr>
          <w:p w:rsidR="006F3BB6" w:rsidRPr="002B62F5" w:rsidRDefault="006F3BB6" w:rsidP="002375C6">
            <w:pPr>
              <w:jc w:val="center"/>
              <w:rPr>
                <w:sz w:val="20"/>
                <w:szCs w:val="20"/>
              </w:rPr>
            </w:pPr>
            <w:r w:rsidRPr="002B62F5">
              <w:rPr>
                <w:sz w:val="20"/>
                <w:szCs w:val="20"/>
              </w:rPr>
              <w:t>0,5</w:t>
            </w:r>
          </w:p>
        </w:tc>
      </w:tr>
    </w:tbl>
    <w:p w:rsidR="006F3BB6" w:rsidRPr="007004D3" w:rsidRDefault="006F3BB6" w:rsidP="009869C8">
      <w:pPr>
        <w:spacing w:before="200" w:after="480"/>
        <w:rPr>
          <w:sz w:val="20"/>
          <w:szCs w:val="20"/>
        </w:rPr>
      </w:pPr>
      <w:r w:rsidRPr="007004D3">
        <w:rPr>
          <w:sz w:val="20"/>
          <w:szCs w:val="20"/>
        </w:rPr>
        <w:t>(A fines de diciembre de 2005)</w:t>
      </w:r>
    </w:p>
    <w:p w:rsidR="006F3BB6" w:rsidRPr="006154A6" w:rsidRDefault="006F3BB6" w:rsidP="003D11A9">
      <w:pPr>
        <w:spacing w:before="480" w:after="240"/>
      </w:pPr>
      <w:r w:rsidRPr="006154A6">
        <w:rPr>
          <w:bCs/>
        </w:rPr>
        <w:t>46.</w:t>
      </w:r>
      <w:r w:rsidRPr="006154A6">
        <w:rPr>
          <w:bCs/>
        </w:rPr>
        <w:tab/>
      </w:r>
      <w:r w:rsidRPr="006154A6">
        <w:t>A fin de reflejar mejor las perspectivas de las mujeres al formular la política, se intenta acelerar la promoción de la ocupación de cargos públicos por mujeres.  El sistema de contratación de un determinado número tras el examen para</w:t>
      </w:r>
      <w:r>
        <w:t xml:space="preserve"> puestos públicos emprendido de </w:t>
      </w:r>
      <w:r w:rsidRPr="006154A6">
        <w:t>1996 a 2002 está destinado a contratar una determinada cantidad de mujeres (del 10 al 30%) de acuerdo con la tasa de contratación que se dese</w:t>
      </w:r>
      <w:r>
        <w:t>e</w:t>
      </w:r>
      <w:r w:rsidRPr="006154A6">
        <w:t>.  A consecuencia del sistema de contratación de determinado número de mujeres, la tasa de aprobación del examen para puestos públicos por mujeres pasó del 19,9% en 1998 al 42,9% en 2002.</w:t>
      </w:r>
    </w:p>
    <w:p w:rsidR="006F3BB6" w:rsidRPr="006154A6" w:rsidRDefault="006F3BB6" w:rsidP="00504950">
      <w:pPr>
        <w:spacing w:after="240"/>
      </w:pPr>
      <w:r w:rsidRPr="006154A6">
        <w:rPr>
          <w:bCs/>
        </w:rPr>
        <w:t>47.</w:t>
      </w:r>
      <w:r w:rsidRPr="006154A6">
        <w:tab/>
        <w:t>A partir de 2003, el sistema de contratación de un determinado número de mujeres se convirtió en el sistema de contratación que respetaba la igualdad de géneros</w:t>
      </w:r>
      <w:r w:rsidRPr="006154A6">
        <w:rPr>
          <w:iCs/>
        </w:rPr>
        <w:t xml:space="preserve">: </w:t>
      </w:r>
      <w:r w:rsidRPr="006154A6">
        <w:t xml:space="preserve"> si el número de personas de un sexo que aprueban el examen no llega a la tasa de empleo deseada (el 30%), los solicitantes de empleo de ese mismo sexo que hayan obtenido las mejores notas podrán ocupar las plazas vacantes dentro de la cantidad que podía tomar el examen.  Para 2007 se habrá introducido totalmente este sistema.  Además, para facilitar el ascenso de mujeres a puestos de dirección, </w:t>
      </w:r>
      <w:r w:rsidRPr="006154A6">
        <w:rPr>
          <w:iCs/>
        </w:rPr>
        <w:t>desde</w:t>
      </w:r>
      <w:r w:rsidRPr="006154A6">
        <w:t xml:space="preserve"> 2003 se ejecuta el plan quinquenal para el aumento del número de mujeres ejecutivas.  Al introducir este sistema, que tiene el objeto de </w:t>
      </w:r>
      <w:r>
        <w:t>llegar</w:t>
      </w:r>
      <w:r w:rsidRPr="006154A6">
        <w:t xml:space="preserve"> </w:t>
      </w:r>
      <w:r>
        <w:t>a</w:t>
      </w:r>
      <w:r w:rsidRPr="006154A6">
        <w:t>l 10% para 2006, la razón de funcionarias del Estado de grado 5 o de categoría superior, que en 2001 era del 4,8%, había pasado al 7,4% para 2004.</w:t>
      </w:r>
    </w:p>
    <w:p w:rsidR="006F3BB6" w:rsidRPr="007004D3" w:rsidRDefault="006F3BB6" w:rsidP="00563F04">
      <w:pPr>
        <w:pStyle w:val="Heading3"/>
        <w:keepNext w:val="0"/>
        <w:ind w:left="567"/>
        <w:rPr>
          <w:lang w:val="es-ES"/>
        </w:rPr>
      </w:pPr>
      <w:r w:rsidRPr="007004D3">
        <w:rPr>
          <w:lang w:val="es-ES"/>
        </w:rPr>
        <w:t>Igualdad de género en el empleo</w:t>
      </w:r>
    </w:p>
    <w:p w:rsidR="006F3BB6" w:rsidRPr="006154A6" w:rsidRDefault="006F3BB6" w:rsidP="00504950">
      <w:pPr>
        <w:spacing w:after="240"/>
      </w:pPr>
      <w:r w:rsidRPr="006154A6">
        <w:rPr>
          <w:bCs/>
        </w:rPr>
        <w:t>48.</w:t>
      </w:r>
      <w:r w:rsidRPr="006154A6">
        <w:tab/>
        <w:t xml:space="preserve">Además, a fin de corregir la discriminación de la mujer en el empleo, se han dado instrucciones destinadas a lograr la igualdad en el lugar de trabajo.  El Gobierno se esmera en </w:t>
      </w:r>
      <w:r>
        <w:t>eliminar</w:t>
      </w:r>
      <w:r w:rsidRPr="006154A6">
        <w:t xml:space="preserve"> la discriminación de género en el empleo verificando el estado de la formación para combatir la discriminación sexual y prevenir el hostigamiento en las empresas en que un alto porcentaje de la mano de obra está constituido por mujeres</w:t>
      </w:r>
      <w:r>
        <w:t>,</w:t>
      </w:r>
      <w:r w:rsidRPr="006154A6">
        <w:t xml:space="preserve"> y dictando órdenes correctivas o una resolución judicial cuando procede.</w:t>
      </w:r>
    </w:p>
    <w:p w:rsidR="006F3BB6" w:rsidRPr="006154A6" w:rsidRDefault="006F3BB6" w:rsidP="00504950">
      <w:pPr>
        <w:spacing w:after="240"/>
      </w:pPr>
      <w:r w:rsidRPr="006154A6">
        <w:rPr>
          <w:bCs/>
        </w:rPr>
        <w:t>49.</w:t>
      </w:r>
      <w:r w:rsidRPr="006154A6">
        <w:rPr>
          <w:bCs/>
        </w:rPr>
        <w:tab/>
      </w:r>
      <w:r w:rsidRPr="006154A6">
        <w:t>La discriminación de género en el empleo se ha reducido enormemente, pero subsisten factores que fomentan la discriminación en aspectos fundamentales como la remuneración, los ascensos u otros.  Como la discriminación laboral en razón del género está estrechamente relacionada con la carga de labores domésticas y el cuidado de los niños, las mejoras prácticas tendrían más eficacia si al mismo tiempo se operaran los cambios sociales y culturales requeridos.</w:t>
      </w:r>
    </w:p>
    <w:p w:rsidR="006F3BB6" w:rsidRPr="002B367B" w:rsidRDefault="006F3BB6" w:rsidP="002B367B">
      <w:pPr>
        <w:spacing w:after="240"/>
        <w:jc w:val="center"/>
        <w:rPr>
          <w:b/>
        </w:rPr>
      </w:pPr>
      <w:r w:rsidRPr="002B367B">
        <w:rPr>
          <w:b/>
        </w:rPr>
        <w:t>Cuadro 6</w:t>
      </w:r>
    </w:p>
    <w:p w:rsidR="006F3BB6" w:rsidRPr="002B367B" w:rsidRDefault="006F3BB6" w:rsidP="002B367B">
      <w:pPr>
        <w:spacing w:after="240"/>
        <w:jc w:val="center"/>
        <w:rPr>
          <w:b/>
        </w:rPr>
      </w:pPr>
      <w:r w:rsidRPr="002B367B">
        <w:rPr>
          <w:b/>
        </w:rPr>
        <w:t>Resultados de la inspección de la igualdad en el empleo cada año</w:t>
      </w:r>
    </w:p>
    <w:p w:rsidR="006F3BB6" w:rsidRPr="002B367B" w:rsidRDefault="006F3BB6" w:rsidP="002B367B">
      <w:pPr>
        <w:spacing w:after="240"/>
        <w:jc w:val="center"/>
      </w:pPr>
      <w:r w:rsidRPr="002B367B">
        <w:t>(Unidad:  lugares de trabajo, casos)</w:t>
      </w:r>
    </w:p>
    <w:tbl>
      <w:tblPr>
        <w:tblStyle w:val="FootnoteText"/>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3"/>
        <w:gridCol w:w="1423"/>
        <w:gridCol w:w="1424"/>
        <w:gridCol w:w="1424"/>
        <w:gridCol w:w="1424"/>
      </w:tblGrid>
      <w:tr w:rsidR="009B2AC4" w:rsidTr="005A4AAD">
        <w:trPr>
          <w:jc w:val="center"/>
        </w:trPr>
        <w:tc>
          <w:tcPr>
            <w:tcW w:w="2893" w:type="dxa"/>
          </w:tcPr>
          <w:p w:rsidR="009B2AC4" w:rsidRPr="009B2AC4" w:rsidRDefault="009B2AC4" w:rsidP="001C6B33">
            <w:pPr>
              <w:spacing w:after="0" w:line="240" w:lineRule="auto"/>
              <w:jc w:val="center"/>
              <w:rPr>
                <w:b/>
              </w:rPr>
            </w:pPr>
            <w:r>
              <w:rPr>
                <w:b/>
              </w:rPr>
              <w:t>Clasificación</w:t>
            </w:r>
          </w:p>
        </w:tc>
        <w:tc>
          <w:tcPr>
            <w:tcW w:w="1423" w:type="dxa"/>
          </w:tcPr>
          <w:p w:rsidR="009B2AC4" w:rsidRPr="009B2AC4" w:rsidRDefault="009B2AC4" w:rsidP="001C6B33">
            <w:pPr>
              <w:spacing w:after="0" w:line="240" w:lineRule="auto"/>
              <w:jc w:val="center"/>
              <w:rPr>
                <w:b/>
              </w:rPr>
            </w:pPr>
            <w:r>
              <w:rPr>
                <w:b/>
              </w:rPr>
              <w:t>2001</w:t>
            </w:r>
          </w:p>
        </w:tc>
        <w:tc>
          <w:tcPr>
            <w:tcW w:w="1424" w:type="dxa"/>
          </w:tcPr>
          <w:p w:rsidR="009B2AC4" w:rsidRPr="009B2AC4" w:rsidRDefault="009B2AC4" w:rsidP="001C6B33">
            <w:pPr>
              <w:spacing w:after="0" w:line="240" w:lineRule="auto"/>
              <w:jc w:val="center"/>
              <w:rPr>
                <w:b/>
              </w:rPr>
            </w:pPr>
            <w:r>
              <w:rPr>
                <w:b/>
              </w:rPr>
              <w:t>2002</w:t>
            </w:r>
          </w:p>
        </w:tc>
        <w:tc>
          <w:tcPr>
            <w:tcW w:w="1424" w:type="dxa"/>
          </w:tcPr>
          <w:p w:rsidR="009B2AC4" w:rsidRPr="009B2AC4" w:rsidRDefault="009B2AC4" w:rsidP="001C6B33">
            <w:pPr>
              <w:spacing w:after="0" w:line="240" w:lineRule="auto"/>
              <w:jc w:val="center"/>
              <w:rPr>
                <w:b/>
              </w:rPr>
            </w:pPr>
            <w:r>
              <w:rPr>
                <w:b/>
              </w:rPr>
              <w:t>2003</w:t>
            </w:r>
          </w:p>
        </w:tc>
        <w:tc>
          <w:tcPr>
            <w:tcW w:w="1424" w:type="dxa"/>
          </w:tcPr>
          <w:p w:rsidR="009B2AC4" w:rsidRPr="009B2AC4" w:rsidRDefault="009B2AC4" w:rsidP="001C6B33">
            <w:pPr>
              <w:spacing w:after="0" w:line="240" w:lineRule="auto"/>
              <w:jc w:val="center"/>
              <w:rPr>
                <w:b/>
              </w:rPr>
            </w:pPr>
            <w:r>
              <w:rPr>
                <w:b/>
              </w:rPr>
              <w:t>2004</w:t>
            </w:r>
          </w:p>
        </w:tc>
      </w:tr>
      <w:tr w:rsidR="009B2AC4" w:rsidTr="005A4AAD">
        <w:trPr>
          <w:jc w:val="center"/>
        </w:trPr>
        <w:tc>
          <w:tcPr>
            <w:tcW w:w="2893" w:type="dxa"/>
          </w:tcPr>
          <w:p w:rsidR="009B2AC4" w:rsidRDefault="009B2AC4" w:rsidP="001C6B33">
            <w:pPr>
              <w:spacing w:after="0" w:line="240" w:lineRule="auto"/>
            </w:pPr>
            <w:r>
              <w:t>Lugares inspeccionados</w:t>
            </w:r>
          </w:p>
        </w:tc>
        <w:tc>
          <w:tcPr>
            <w:tcW w:w="1423" w:type="dxa"/>
          </w:tcPr>
          <w:p w:rsidR="009B2AC4" w:rsidRDefault="009B2AC4" w:rsidP="001C6B33">
            <w:pPr>
              <w:spacing w:after="0" w:line="240" w:lineRule="auto"/>
              <w:jc w:val="center"/>
            </w:pPr>
            <w:r>
              <w:t>672</w:t>
            </w:r>
          </w:p>
        </w:tc>
        <w:tc>
          <w:tcPr>
            <w:tcW w:w="1424" w:type="dxa"/>
          </w:tcPr>
          <w:p w:rsidR="009B2AC4" w:rsidRDefault="009B2AC4" w:rsidP="001C6B33">
            <w:pPr>
              <w:tabs>
                <w:tab w:val="decimal" w:pos="916"/>
              </w:tabs>
              <w:spacing w:after="0" w:line="240" w:lineRule="auto"/>
            </w:pPr>
            <w:r>
              <w:t>1.066</w:t>
            </w:r>
          </w:p>
        </w:tc>
        <w:tc>
          <w:tcPr>
            <w:tcW w:w="1424" w:type="dxa"/>
          </w:tcPr>
          <w:p w:rsidR="009B2AC4" w:rsidRDefault="009B2AC4" w:rsidP="001C6B33">
            <w:pPr>
              <w:tabs>
                <w:tab w:val="decimal" w:pos="906"/>
              </w:tabs>
              <w:spacing w:after="0" w:line="240" w:lineRule="auto"/>
            </w:pPr>
            <w:r>
              <w:t>1.026</w:t>
            </w:r>
          </w:p>
        </w:tc>
        <w:tc>
          <w:tcPr>
            <w:tcW w:w="1424" w:type="dxa"/>
          </w:tcPr>
          <w:p w:rsidR="009B2AC4" w:rsidRDefault="009B2AC4" w:rsidP="001C6B33">
            <w:pPr>
              <w:tabs>
                <w:tab w:val="decimal" w:pos="896"/>
              </w:tabs>
              <w:spacing w:after="0" w:line="240" w:lineRule="auto"/>
            </w:pPr>
            <w:r>
              <w:t>1.192</w:t>
            </w:r>
          </w:p>
        </w:tc>
      </w:tr>
      <w:tr w:rsidR="009B2AC4" w:rsidTr="005A4AAD">
        <w:trPr>
          <w:jc w:val="center"/>
        </w:trPr>
        <w:tc>
          <w:tcPr>
            <w:tcW w:w="2893" w:type="dxa"/>
          </w:tcPr>
          <w:p w:rsidR="009B2AC4" w:rsidRDefault="009B2AC4" w:rsidP="001C6B33">
            <w:pPr>
              <w:spacing w:after="0" w:line="240" w:lineRule="auto"/>
            </w:pPr>
            <w:r>
              <w:t>Órdenes correctivas</w:t>
            </w:r>
          </w:p>
        </w:tc>
        <w:tc>
          <w:tcPr>
            <w:tcW w:w="1423" w:type="dxa"/>
          </w:tcPr>
          <w:p w:rsidR="009B2AC4" w:rsidRDefault="009B2AC4" w:rsidP="001C6B33">
            <w:pPr>
              <w:spacing w:after="0" w:line="240" w:lineRule="auto"/>
              <w:jc w:val="center"/>
            </w:pPr>
            <w:r>
              <w:t>324</w:t>
            </w:r>
          </w:p>
        </w:tc>
        <w:tc>
          <w:tcPr>
            <w:tcW w:w="1424" w:type="dxa"/>
          </w:tcPr>
          <w:p w:rsidR="009B2AC4" w:rsidRDefault="009B2AC4" w:rsidP="001C6B33">
            <w:pPr>
              <w:tabs>
                <w:tab w:val="decimal" w:pos="916"/>
              </w:tabs>
              <w:spacing w:after="0" w:line="240" w:lineRule="auto"/>
            </w:pPr>
            <w:r>
              <w:t>671</w:t>
            </w:r>
          </w:p>
        </w:tc>
        <w:tc>
          <w:tcPr>
            <w:tcW w:w="1424" w:type="dxa"/>
          </w:tcPr>
          <w:p w:rsidR="009B2AC4" w:rsidRDefault="009B2AC4" w:rsidP="001C6B33">
            <w:pPr>
              <w:tabs>
                <w:tab w:val="decimal" w:pos="906"/>
              </w:tabs>
              <w:spacing w:after="0" w:line="240" w:lineRule="auto"/>
            </w:pPr>
            <w:r>
              <w:t>690</w:t>
            </w:r>
          </w:p>
        </w:tc>
        <w:tc>
          <w:tcPr>
            <w:tcW w:w="1424" w:type="dxa"/>
          </w:tcPr>
          <w:p w:rsidR="009B2AC4" w:rsidRDefault="009B2AC4" w:rsidP="001C6B33">
            <w:pPr>
              <w:tabs>
                <w:tab w:val="decimal" w:pos="896"/>
              </w:tabs>
              <w:spacing w:after="0" w:line="240" w:lineRule="auto"/>
            </w:pPr>
            <w:r>
              <w:t>562</w:t>
            </w:r>
          </w:p>
        </w:tc>
      </w:tr>
    </w:tbl>
    <w:p w:rsidR="006F3BB6" w:rsidRPr="006154A6" w:rsidRDefault="006F3BB6" w:rsidP="003D11A9">
      <w:pPr>
        <w:spacing w:before="480" w:after="240"/>
      </w:pPr>
      <w:bookmarkStart w:id="2" w:name="#562761e6"/>
      <w:bookmarkEnd w:id="2"/>
      <w:r w:rsidRPr="006154A6">
        <w:rPr>
          <w:bCs/>
        </w:rPr>
        <w:t>50.</w:t>
      </w:r>
      <w:r w:rsidRPr="006154A6">
        <w:rPr>
          <w:bCs/>
        </w:rPr>
        <w:tab/>
      </w:r>
      <w:r w:rsidRPr="006154A6">
        <w:t xml:space="preserve">Para eliminar la discriminación estructural y habitual de género en el empleo, el Gobierno optó por la acción afirmativa y estudió, desde el punto de vista del género, la situación del empleo en las corporaciones públicas y las instituciones afiliadas al Gobierno.  Desde 2005, las corporaciones y empresas públicas de 500 o más empleados tienen que comunicar al Gobierno cada año la situación del empleo (las empresas de 500 a 999 </w:t>
      </w:r>
      <w:r>
        <w:t>empleados tendrán hasta marzo de </w:t>
      </w:r>
      <w:r w:rsidRPr="006154A6">
        <w:t>2008 para hacerlo).  Las empresas cuyo número de empleadas no responda a las normas tendrán que presentar un informe sobre el plan para mejorar la situación del empleo.  Desde marzo de 2006, el Gobierno ha evaluado la planificación y el rendimiento de las empresas y ofrecido recompensas e incentivos a las empresas sobresalientes.</w:t>
      </w:r>
    </w:p>
    <w:p w:rsidR="006F3BB6" w:rsidRPr="006154A6" w:rsidRDefault="006F3BB6" w:rsidP="00504950">
      <w:pPr>
        <w:spacing w:after="240"/>
      </w:pPr>
      <w:r w:rsidRPr="006154A6">
        <w:rPr>
          <w:bCs/>
        </w:rPr>
        <w:t>51.</w:t>
      </w:r>
      <w:r w:rsidRPr="006154A6">
        <w:rPr>
          <w:bCs/>
        </w:rPr>
        <w:tab/>
        <w:t xml:space="preserve">Cabe esperar que las medidas dinámicas que el Gobierno adopta para mejorar la situación del empleo </w:t>
      </w:r>
      <w:r w:rsidRPr="006154A6">
        <w:t>incrementen las oportunidades de trabajo de las mujeres, especialmente las que desean ser ascendidas a puestos de categoría</w:t>
      </w:r>
      <w:r>
        <w:t xml:space="preserve"> superior.  Se confía en que es</w:t>
      </w:r>
      <w:r w:rsidRPr="006154A6">
        <w:t>e resultado tenga un efecto positivo en las empresas que no estén sometidas a medidas dinámicas para mejorar la situación del empleo, aumentando a largo plazo el empleo de mujeres y mejorando la situación crónica de discriminación en razón del género en la contratación.</w:t>
      </w:r>
    </w:p>
    <w:p w:rsidR="006F3BB6" w:rsidRPr="006154A6" w:rsidRDefault="006F3BB6" w:rsidP="00504950">
      <w:pPr>
        <w:pStyle w:val="Heading3"/>
        <w:keepNext w:val="0"/>
        <w:rPr>
          <w:b w:val="0"/>
          <w:lang w:val="es-ES"/>
        </w:rPr>
      </w:pPr>
      <w:r w:rsidRPr="006154A6">
        <w:rPr>
          <w:b w:val="0"/>
          <w:bCs/>
          <w:lang w:val="es-ES"/>
        </w:rPr>
        <w:t>52.</w:t>
      </w:r>
      <w:r w:rsidRPr="006154A6">
        <w:rPr>
          <w:b w:val="0"/>
          <w:lang w:val="es-ES"/>
        </w:rPr>
        <w:tab/>
        <w:t xml:space="preserve">Pese a que no ha dejado de aumentar el número de mujeres que componen la fuerza laboral, la calidad de sus empleos es muy inferior a la de los empleos de los hombres, pues un mayor porcentaje de ellas trabajan temporalmente o por jornada.  Esta situación podría atribuirse a problemas estructurales en el empleo de mujeres: </w:t>
      </w:r>
      <w:r>
        <w:rPr>
          <w:b w:val="0"/>
          <w:lang w:val="es-ES"/>
        </w:rPr>
        <w:t xml:space="preserve"> </w:t>
      </w:r>
      <w:r w:rsidRPr="006154A6">
        <w:rPr>
          <w:b w:val="0"/>
          <w:lang w:val="es-ES"/>
        </w:rPr>
        <w:t xml:space="preserve">desventajas pronunciadas en las perspectivas de carrera debido al embarazo y al cuidado de los niños y peores condiciones de trabajo al reintegrarse al mercado laboral.  El Gobierno intenta resolver el problema de la discriminación infundada de trabajadores no </w:t>
      </w:r>
      <w:r>
        <w:rPr>
          <w:b w:val="0"/>
          <w:lang w:val="es-ES"/>
        </w:rPr>
        <w:t>fijos</w:t>
      </w:r>
      <w:r w:rsidRPr="006154A6">
        <w:rPr>
          <w:b w:val="0"/>
          <w:lang w:val="es-ES"/>
        </w:rPr>
        <w:t xml:space="preserve"> aprobando leyes de protección de puestos no </w:t>
      </w:r>
      <w:r>
        <w:rPr>
          <w:b w:val="0"/>
          <w:lang w:val="es-ES"/>
        </w:rPr>
        <w:t>fijos</w:t>
      </w:r>
      <w:r w:rsidRPr="006154A6">
        <w:rPr>
          <w:b w:val="0"/>
          <w:lang w:val="es-ES"/>
        </w:rPr>
        <w:t xml:space="preserve"> y proteger las condiciones laborales estableciendo un sistema de apoyo de la estabilidad profesional y protección de la maternidad en el caso de las trabajadoras no </w:t>
      </w:r>
      <w:r>
        <w:rPr>
          <w:b w:val="0"/>
          <w:lang w:val="es-ES"/>
        </w:rPr>
        <w:t>fijas</w:t>
      </w:r>
      <w:r w:rsidRPr="006154A6">
        <w:rPr>
          <w:b w:val="0"/>
          <w:lang w:val="es-ES"/>
        </w:rPr>
        <w:t>.  Asimismo, el Gobierno hace todo lo posible para crear más empleos de tiempo parcial más dignos disminuyendo las horas de trabajo durante el per</w:t>
      </w:r>
      <w:r>
        <w:rPr>
          <w:b w:val="0"/>
          <w:lang w:val="es-ES"/>
        </w:rPr>
        <w:t>í</w:t>
      </w:r>
      <w:r w:rsidRPr="006154A6">
        <w:rPr>
          <w:b w:val="0"/>
          <w:lang w:val="es-ES"/>
        </w:rPr>
        <w:t>odo de crianza de los hijos y aumentando los puestos en la asistencia social.</w:t>
      </w:r>
    </w:p>
    <w:p w:rsidR="006F3BB6" w:rsidRPr="0077761E" w:rsidRDefault="006F3BB6" w:rsidP="003D11A9">
      <w:pPr>
        <w:pStyle w:val="Heading3"/>
        <w:keepNext w:val="0"/>
        <w:ind w:left="567"/>
        <w:rPr>
          <w:lang w:val="es-ES"/>
        </w:rPr>
      </w:pPr>
      <w:r w:rsidRPr="0077761E">
        <w:rPr>
          <w:lang w:val="es-ES"/>
        </w:rPr>
        <w:t>Prevención de víctimas del comercio sexual y apoyo para las que lo abandonan</w:t>
      </w:r>
    </w:p>
    <w:p w:rsidR="006F3BB6" w:rsidRPr="006154A6" w:rsidRDefault="006F3BB6" w:rsidP="00504950">
      <w:pPr>
        <w:spacing w:after="240"/>
      </w:pPr>
      <w:r w:rsidRPr="006154A6">
        <w:rPr>
          <w:bCs/>
        </w:rPr>
        <w:t>53.</w:t>
      </w:r>
      <w:r w:rsidRPr="006154A6">
        <w:tab/>
        <w:t xml:space="preserve">Como la Ley de lucha contra la </w:t>
      </w:r>
      <w:r w:rsidRPr="006154A6">
        <w:rPr>
          <w:iCs/>
        </w:rPr>
        <w:t>prostitución en vigor desd</w:t>
      </w:r>
      <w:r w:rsidRPr="006154A6">
        <w:t xml:space="preserve">e 1961 no fue muy eficaz para prevenir la prostitución, fue abolida y sustituida por la Ley </w:t>
      </w:r>
      <w:r w:rsidRPr="006154A6">
        <w:rPr>
          <w:iCs/>
        </w:rPr>
        <w:t xml:space="preserve">de sanción del proxenetismo y actos conexos y la Ley de prevención de la prostitución y protección de las víctimas </w:t>
      </w:r>
      <w:r w:rsidRPr="006154A6">
        <w:t>desde el 22 de marzo de 2004.  Las nuevas leyes entraron en vigor el 23 de septiembre de 2004.</w:t>
      </w:r>
    </w:p>
    <w:p w:rsidR="006F3BB6" w:rsidRPr="006154A6" w:rsidRDefault="006F3BB6" w:rsidP="00504950">
      <w:pPr>
        <w:spacing w:after="240"/>
      </w:pPr>
      <w:r w:rsidRPr="006154A6">
        <w:rPr>
          <w:bCs/>
        </w:rPr>
        <w:t>54.</w:t>
      </w:r>
      <w:r w:rsidRPr="006154A6">
        <w:rPr>
          <w:bCs/>
        </w:rPr>
        <w:tab/>
      </w:r>
      <w:r w:rsidRPr="006154A6">
        <w:t xml:space="preserve">Las leyes recién aprobadas de prevención del comercio sexual disponen que la prostitución sigue siendo ilícita y que habría que sancionar el fomento del comercio sexual.  Este enfoque holístico constituye un marco sistemático para reducir substancialmente la industria del sexo en Corea.  Además, esas leyes han introducido los conceptos nuevos de </w:t>
      </w:r>
      <w:r w:rsidRPr="006154A6">
        <w:rPr>
          <w:iCs/>
        </w:rPr>
        <w:t>víctimas del comercio sexual y trata de seres</w:t>
      </w:r>
      <w:r w:rsidRPr="006154A6">
        <w:t xml:space="preserve"> </w:t>
      </w:r>
      <w:r w:rsidRPr="006154A6">
        <w:rPr>
          <w:iCs/>
        </w:rPr>
        <w:t>humanos con fines de comercio sexual</w:t>
      </w:r>
      <w:r w:rsidRPr="006154A6">
        <w:t>.  Esas leyes eximen a las víctimas de sanción penal, aumentando así la protección de los derechos humanos, y asignan al Gobierno un papel más activo definiendo sus responsabilidades de apoyar la independencia y la rehabilitación de las mujeres victimadas.</w:t>
      </w:r>
    </w:p>
    <w:p w:rsidR="006F3BB6" w:rsidRPr="006154A6" w:rsidRDefault="006F3BB6" w:rsidP="003D11A9">
      <w:pPr>
        <w:spacing w:after="240"/>
      </w:pPr>
      <w:r w:rsidRPr="006154A6">
        <w:rPr>
          <w:bCs/>
        </w:rPr>
        <w:t>55.</w:t>
      </w:r>
      <w:r w:rsidRPr="006154A6">
        <w:rPr>
          <w:bCs/>
        </w:rPr>
        <w:tab/>
      </w:r>
      <w:r w:rsidRPr="006154A6">
        <w:t>El 31 de marzo de 2004, el Gobierno estableció el plan de acción integral</w:t>
      </w:r>
      <w:r>
        <w:rPr>
          <w:iCs/>
        </w:rPr>
        <w:t xml:space="preserve"> de prevención de </w:t>
      </w:r>
      <w:r w:rsidRPr="006154A6">
        <w:rPr>
          <w:iCs/>
        </w:rPr>
        <w:t>la prostitución</w:t>
      </w:r>
      <w:r w:rsidRPr="006154A6">
        <w:t xml:space="preserve"> para contribuir a la rehabilitación de antiguas prostitutas.  También creó un</w:t>
      </w:r>
      <w:r w:rsidRPr="006154A6">
        <w:rPr>
          <w:iCs/>
        </w:rPr>
        <w:t xml:space="preserve"> equipo para examinar la ejecución del plan de acción integral </w:t>
      </w:r>
      <w:r>
        <w:rPr>
          <w:iCs/>
        </w:rPr>
        <w:t>para</w:t>
      </w:r>
      <w:r w:rsidRPr="006154A6">
        <w:rPr>
          <w:iCs/>
        </w:rPr>
        <w:t xml:space="preserve"> preven</w:t>
      </w:r>
      <w:r>
        <w:rPr>
          <w:iCs/>
        </w:rPr>
        <w:t>ir</w:t>
      </w:r>
      <w:r w:rsidRPr="006154A6">
        <w:rPr>
          <w:iCs/>
        </w:rPr>
        <w:t xml:space="preserve"> la prostitución</w:t>
      </w:r>
      <w:r w:rsidRPr="006154A6">
        <w:t xml:space="preserve"> bajo</w:t>
      </w:r>
      <w:r w:rsidR="00681B67">
        <w:t> </w:t>
      </w:r>
      <w:r w:rsidRPr="006154A6">
        <w:t xml:space="preserve">los auspicios del Primer Ministro, con la participación de los 14 servicios administrativos centrales, que </w:t>
      </w:r>
      <w:r>
        <w:t xml:space="preserve">se encargará de </w:t>
      </w:r>
      <w:r w:rsidRPr="006154A6">
        <w:t>supervisar la ejecución del p</w:t>
      </w:r>
      <w:r w:rsidRPr="006154A6">
        <w:rPr>
          <w:iCs/>
        </w:rPr>
        <w:t>lan</w:t>
      </w:r>
      <w:r w:rsidR="00681B67">
        <w:t>.  Hay 40 centros de apoyo a </w:t>
      </w:r>
      <w:r w:rsidRPr="006154A6">
        <w:t xml:space="preserve">víctimas de prostitución forzosa: </w:t>
      </w:r>
      <w:r>
        <w:t xml:space="preserve"> </w:t>
      </w:r>
      <w:r w:rsidRPr="006154A6">
        <w:t>29 centros de asesoramient</w:t>
      </w:r>
      <w:r w:rsidR="00681B67">
        <w:t>o para víctimas de prostitución </w:t>
      </w:r>
      <w:r w:rsidRPr="006154A6">
        <w:t xml:space="preserve">forzosa; 2 centros de apoyo para extranjeras; 2 centros de </w:t>
      </w:r>
      <w:r>
        <w:t>apoyo para la rehabilitación; 4 albergues</w:t>
      </w:r>
      <w:r w:rsidRPr="006154A6">
        <w:t xml:space="preserve"> y 1 centro de apoyo central para la pre</w:t>
      </w:r>
      <w:r>
        <w:t>vención de la prostitución.  Es</w:t>
      </w:r>
      <w:r w:rsidRPr="006154A6">
        <w:t xml:space="preserve">os servicios ayudan a las mujeres </w:t>
      </w:r>
      <w:r>
        <w:t xml:space="preserve">que se han </w:t>
      </w:r>
      <w:r w:rsidRPr="006154A6">
        <w:t>prostituid</w:t>
      </w:r>
      <w:r>
        <w:t>o</w:t>
      </w:r>
      <w:r w:rsidRPr="006154A6">
        <w:t xml:space="preserve"> a reintegrarse en la sociedad </w:t>
      </w:r>
      <w:r>
        <w:t>mediante la prestación de</w:t>
      </w:r>
      <w:r w:rsidRPr="006154A6">
        <w:t xml:space="preserve"> servicios de rescate, protección, apoyo médico, socorro jurídico, formación profesional, apoyo para iniciar actividades comerciales y diversos otros s</w:t>
      </w:r>
      <w:r w:rsidR="00E84FFC">
        <w:t xml:space="preserve">ervicios de rehabilitación para </w:t>
      </w:r>
      <w:r w:rsidRPr="006154A6">
        <w:t>víctimas de la prostitución.  Al fortalecer los servicios de protección y apoyo</w:t>
      </w:r>
      <w:r w:rsidR="00681B67">
        <w:t> </w:t>
      </w:r>
      <w:r w:rsidRPr="006154A6">
        <w:t>para la rehabilitación, 313 personas consiguieron empleo, 282 obtuvier</w:t>
      </w:r>
      <w:r>
        <w:t>on 362 licencias y</w:t>
      </w:r>
      <w:r w:rsidR="00681B67">
        <w:t> </w:t>
      </w:r>
      <w:r>
        <w:t>43</w:t>
      </w:r>
      <w:r w:rsidR="00681B67">
        <w:t> </w:t>
      </w:r>
      <w:r>
        <w:t>iniciaron </w:t>
      </w:r>
      <w:r w:rsidRPr="006154A6">
        <w:t>34 empresas en 2005.</w:t>
      </w:r>
    </w:p>
    <w:p w:rsidR="006F3BB6" w:rsidRPr="00D11329" w:rsidRDefault="006F3BB6" w:rsidP="002B367B">
      <w:pPr>
        <w:pStyle w:val="Heading2"/>
        <w:keepNext w:val="0"/>
        <w:spacing w:after="220"/>
        <w:rPr>
          <w:sz w:val="22"/>
          <w:szCs w:val="22"/>
          <w:lang w:val="es-ES"/>
        </w:rPr>
      </w:pPr>
      <w:r w:rsidRPr="00D11329">
        <w:rPr>
          <w:sz w:val="22"/>
          <w:szCs w:val="22"/>
          <w:lang w:val="es-ES"/>
        </w:rPr>
        <w:t>Cuadro 7</w:t>
      </w:r>
    </w:p>
    <w:p w:rsidR="006F3BB6" w:rsidRDefault="006F3BB6" w:rsidP="002B367B">
      <w:pPr>
        <w:pStyle w:val="Heading2"/>
        <w:keepNext w:val="0"/>
        <w:spacing w:after="220"/>
        <w:rPr>
          <w:sz w:val="22"/>
          <w:szCs w:val="22"/>
          <w:lang w:val="es-ES"/>
        </w:rPr>
      </w:pPr>
      <w:r w:rsidRPr="00D11329">
        <w:rPr>
          <w:sz w:val="22"/>
          <w:szCs w:val="22"/>
          <w:lang w:val="es-ES"/>
        </w:rPr>
        <w:t>Centros de apoyo y oficinas de asesoramiento para víctimas</w:t>
      </w:r>
      <w:r w:rsidR="000958CF">
        <w:rPr>
          <w:sz w:val="22"/>
          <w:szCs w:val="22"/>
          <w:lang w:val="es-ES"/>
        </w:rPr>
        <w:t xml:space="preserve"> </w:t>
      </w:r>
      <w:r w:rsidRPr="00D11329">
        <w:rPr>
          <w:sz w:val="22"/>
          <w:szCs w:val="22"/>
          <w:lang w:val="es-ES"/>
        </w:rPr>
        <w:t>del comercio sexual y otros</w:t>
      </w:r>
    </w:p>
    <w:p w:rsidR="006F3BB6" w:rsidRDefault="006F3BB6" w:rsidP="002B367B">
      <w:pPr>
        <w:pStyle w:val="Heading2"/>
        <w:keepNext w:val="0"/>
        <w:spacing w:after="220"/>
        <w:rPr>
          <w:b w:val="0"/>
          <w:sz w:val="22"/>
          <w:szCs w:val="22"/>
          <w:lang w:val="es-ES"/>
        </w:rPr>
      </w:pPr>
      <w:r w:rsidRPr="00D11329">
        <w:rPr>
          <w:b w:val="0"/>
          <w:sz w:val="22"/>
          <w:szCs w:val="22"/>
          <w:lang w:val="es-ES"/>
        </w:rPr>
        <w:t>(Unidad:  oficinas)</w:t>
      </w:r>
    </w:p>
    <w:tbl>
      <w:tblPr>
        <w:tblStyle w:val="FootnoteText"/>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4"/>
        <w:gridCol w:w="977"/>
        <w:gridCol w:w="977"/>
        <w:gridCol w:w="978"/>
        <w:gridCol w:w="977"/>
        <w:gridCol w:w="978"/>
      </w:tblGrid>
      <w:tr w:rsidR="00F42ED7" w:rsidRPr="00F42ED7" w:rsidTr="00BE0B89">
        <w:trPr>
          <w:jc w:val="center"/>
        </w:trPr>
        <w:tc>
          <w:tcPr>
            <w:tcW w:w="4604" w:type="dxa"/>
            <w:vAlign w:val="center"/>
          </w:tcPr>
          <w:p w:rsidR="00F42ED7" w:rsidRPr="00F42ED7" w:rsidRDefault="00F42ED7" w:rsidP="00B97C04">
            <w:pPr>
              <w:spacing w:after="0" w:line="240" w:lineRule="auto"/>
              <w:jc w:val="center"/>
              <w:rPr>
                <w:b/>
                <w:sz w:val="22"/>
                <w:szCs w:val="22"/>
              </w:rPr>
            </w:pPr>
            <w:r w:rsidRPr="00F42ED7">
              <w:rPr>
                <w:b/>
                <w:sz w:val="22"/>
                <w:szCs w:val="22"/>
              </w:rPr>
              <w:t>Clasificación/año</w:t>
            </w:r>
          </w:p>
        </w:tc>
        <w:tc>
          <w:tcPr>
            <w:tcW w:w="977" w:type="dxa"/>
            <w:vAlign w:val="center"/>
          </w:tcPr>
          <w:p w:rsidR="00F42ED7" w:rsidRPr="00F42ED7" w:rsidRDefault="00F42ED7" w:rsidP="00B97C04">
            <w:pPr>
              <w:spacing w:after="0" w:line="240" w:lineRule="auto"/>
              <w:jc w:val="center"/>
              <w:rPr>
                <w:b/>
                <w:sz w:val="22"/>
                <w:szCs w:val="22"/>
              </w:rPr>
            </w:pPr>
            <w:r w:rsidRPr="00F42ED7">
              <w:rPr>
                <w:b/>
                <w:sz w:val="22"/>
                <w:szCs w:val="22"/>
              </w:rPr>
              <w:t>Fines de 2002</w:t>
            </w:r>
          </w:p>
        </w:tc>
        <w:tc>
          <w:tcPr>
            <w:tcW w:w="977" w:type="dxa"/>
            <w:vAlign w:val="center"/>
          </w:tcPr>
          <w:p w:rsidR="00F42ED7" w:rsidRPr="00F42ED7" w:rsidRDefault="00F42ED7" w:rsidP="00B97C04">
            <w:pPr>
              <w:spacing w:after="0" w:line="240" w:lineRule="auto"/>
              <w:jc w:val="center"/>
              <w:rPr>
                <w:b/>
                <w:sz w:val="22"/>
                <w:szCs w:val="22"/>
              </w:rPr>
            </w:pPr>
            <w:r>
              <w:rPr>
                <w:b/>
                <w:sz w:val="22"/>
                <w:szCs w:val="22"/>
              </w:rPr>
              <w:t>Fines de 2003</w:t>
            </w:r>
          </w:p>
        </w:tc>
        <w:tc>
          <w:tcPr>
            <w:tcW w:w="978" w:type="dxa"/>
            <w:vAlign w:val="center"/>
          </w:tcPr>
          <w:p w:rsidR="00F42ED7" w:rsidRPr="00F42ED7" w:rsidRDefault="00F42ED7" w:rsidP="00B97C04">
            <w:pPr>
              <w:spacing w:after="0" w:line="240" w:lineRule="auto"/>
              <w:jc w:val="center"/>
              <w:rPr>
                <w:b/>
                <w:sz w:val="22"/>
                <w:szCs w:val="22"/>
              </w:rPr>
            </w:pPr>
            <w:r>
              <w:rPr>
                <w:b/>
                <w:sz w:val="22"/>
                <w:szCs w:val="22"/>
              </w:rPr>
              <w:t>Fines de 2004</w:t>
            </w:r>
          </w:p>
        </w:tc>
        <w:tc>
          <w:tcPr>
            <w:tcW w:w="977" w:type="dxa"/>
            <w:vAlign w:val="center"/>
          </w:tcPr>
          <w:p w:rsidR="00F42ED7" w:rsidRPr="00F42ED7" w:rsidRDefault="00F42ED7" w:rsidP="00B97C04">
            <w:pPr>
              <w:spacing w:after="0" w:line="240" w:lineRule="auto"/>
              <w:jc w:val="center"/>
              <w:rPr>
                <w:b/>
                <w:sz w:val="22"/>
                <w:szCs w:val="22"/>
              </w:rPr>
            </w:pPr>
            <w:r>
              <w:rPr>
                <w:b/>
                <w:sz w:val="22"/>
                <w:szCs w:val="22"/>
              </w:rPr>
              <w:t>Fines de 2005</w:t>
            </w:r>
          </w:p>
        </w:tc>
        <w:tc>
          <w:tcPr>
            <w:tcW w:w="978" w:type="dxa"/>
            <w:vAlign w:val="center"/>
          </w:tcPr>
          <w:p w:rsidR="00F42ED7" w:rsidRPr="00F42ED7" w:rsidRDefault="00F42ED7" w:rsidP="00B97C04">
            <w:pPr>
              <w:spacing w:after="0" w:line="240" w:lineRule="auto"/>
              <w:jc w:val="center"/>
              <w:rPr>
                <w:b/>
                <w:sz w:val="22"/>
                <w:szCs w:val="22"/>
              </w:rPr>
            </w:pPr>
            <w:r>
              <w:rPr>
                <w:b/>
                <w:sz w:val="22"/>
                <w:szCs w:val="22"/>
              </w:rPr>
              <w:t>2006</w:t>
            </w:r>
          </w:p>
        </w:tc>
      </w:tr>
      <w:tr w:rsidR="00F42ED7" w:rsidRPr="00F42ED7" w:rsidTr="00BE0B89">
        <w:trPr>
          <w:jc w:val="center"/>
        </w:trPr>
        <w:tc>
          <w:tcPr>
            <w:tcW w:w="4604" w:type="dxa"/>
          </w:tcPr>
          <w:p w:rsidR="00F42ED7" w:rsidRPr="00F42ED7" w:rsidRDefault="00F42ED7" w:rsidP="00B97C04">
            <w:pPr>
              <w:spacing w:after="0" w:line="240" w:lineRule="auto"/>
              <w:rPr>
                <w:sz w:val="22"/>
                <w:szCs w:val="22"/>
              </w:rPr>
            </w:pPr>
            <w:r>
              <w:rPr>
                <w:sz w:val="22"/>
                <w:szCs w:val="22"/>
              </w:rPr>
              <w:t>Centros de apoyo a víctimas del comercio sexual</w:t>
            </w:r>
          </w:p>
        </w:tc>
        <w:tc>
          <w:tcPr>
            <w:tcW w:w="977" w:type="dxa"/>
            <w:vAlign w:val="bottom"/>
          </w:tcPr>
          <w:p w:rsidR="00F42ED7" w:rsidRPr="00F42ED7" w:rsidRDefault="00F42ED7" w:rsidP="00B97C04">
            <w:pPr>
              <w:tabs>
                <w:tab w:val="decimal" w:pos="520"/>
              </w:tabs>
              <w:spacing w:after="0" w:line="240" w:lineRule="auto"/>
              <w:rPr>
                <w:sz w:val="22"/>
                <w:szCs w:val="22"/>
              </w:rPr>
            </w:pPr>
            <w:r>
              <w:rPr>
                <w:sz w:val="22"/>
                <w:szCs w:val="22"/>
              </w:rPr>
              <w:t>25</w:t>
            </w:r>
          </w:p>
        </w:tc>
        <w:tc>
          <w:tcPr>
            <w:tcW w:w="977" w:type="dxa"/>
            <w:vAlign w:val="bottom"/>
          </w:tcPr>
          <w:p w:rsidR="00F42ED7" w:rsidRPr="00F42ED7" w:rsidRDefault="00F42ED7" w:rsidP="00B97C04">
            <w:pPr>
              <w:tabs>
                <w:tab w:val="decimal" w:pos="536"/>
              </w:tabs>
              <w:spacing w:after="0" w:line="240" w:lineRule="auto"/>
              <w:rPr>
                <w:sz w:val="22"/>
                <w:szCs w:val="22"/>
              </w:rPr>
            </w:pPr>
            <w:r>
              <w:rPr>
                <w:sz w:val="22"/>
                <w:szCs w:val="22"/>
              </w:rPr>
              <w:t>26</w:t>
            </w:r>
          </w:p>
        </w:tc>
        <w:tc>
          <w:tcPr>
            <w:tcW w:w="978" w:type="dxa"/>
            <w:vAlign w:val="bottom"/>
          </w:tcPr>
          <w:p w:rsidR="00F42ED7" w:rsidRPr="00F42ED7" w:rsidRDefault="007D6B9C" w:rsidP="00B97C04">
            <w:pPr>
              <w:tabs>
                <w:tab w:val="decimal" w:pos="525"/>
              </w:tabs>
              <w:spacing w:after="0" w:line="240" w:lineRule="auto"/>
              <w:rPr>
                <w:sz w:val="22"/>
                <w:szCs w:val="22"/>
              </w:rPr>
            </w:pPr>
            <w:r>
              <w:rPr>
                <w:sz w:val="22"/>
                <w:szCs w:val="22"/>
              </w:rPr>
              <w:t>38</w:t>
            </w:r>
          </w:p>
        </w:tc>
        <w:tc>
          <w:tcPr>
            <w:tcW w:w="977" w:type="dxa"/>
            <w:vAlign w:val="bottom"/>
          </w:tcPr>
          <w:p w:rsidR="00F42ED7" w:rsidRPr="00F42ED7" w:rsidRDefault="007D6B9C" w:rsidP="00B97C04">
            <w:pPr>
              <w:tabs>
                <w:tab w:val="decimal" w:pos="541"/>
              </w:tabs>
              <w:spacing w:after="0" w:line="240" w:lineRule="auto"/>
              <w:rPr>
                <w:sz w:val="22"/>
                <w:szCs w:val="22"/>
              </w:rPr>
            </w:pPr>
            <w:r>
              <w:rPr>
                <w:sz w:val="22"/>
                <w:szCs w:val="22"/>
              </w:rPr>
              <w:t>38</w:t>
            </w:r>
          </w:p>
        </w:tc>
        <w:tc>
          <w:tcPr>
            <w:tcW w:w="978" w:type="dxa"/>
            <w:vAlign w:val="bottom"/>
          </w:tcPr>
          <w:p w:rsidR="00F42ED7" w:rsidRPr="00F42ED7" w:rsidRDefault="007D6B9C" w:rsidP="00B97C04">
            <w:pPr>
              <w:tabs>
                <w:tab w:val="decimal" w:pos="544"/>
              </w:tabs>
              <w:spacing w:after="0" w:line="240" w:lineRule="auto"/>
              <w:rPr>
                <w:sz w:val="22"/>
                <w:szCs w:val="22"/>
              </w:rPr>
            </w:pPr>
            <w:r>
              <w:rPr>
                <w:sz w:val="22"/>
                <w:szCs w:val="22"/>
              </w:rPr>
              <w:t>40</w:t>
            </w:r>
          </w:p>
        </w:tc>
      </w:tr>
      <w:tr w:rsidR="00F42ED7" w:rsidRPr="00F42ED7" w:rsidTr="00BE0B89">
        <w:trPr>
          <w:jc w:val="center"/>
        </w:trPr>
        <w:tc>
          <w:tcPr>
            <w:tcW w:w="4604" w:type="dxa"/>
          </w:tcPr>
          <w:p w:rsidR="00F42ED7" w:rsidRPr="00F42ED7" w:rsidRDefault="00F42ED7" w:rsidP="00B97C04">
            <w:pPr>
              <w:spacing w:after="0" w:line="240" w:lineRule="auto"/>
              <w:rPr>
                <w:sz w:val="22"/>
                <w:szCs w:val="22"/>
              </w:rPr>
            </w:pPr>
            <w:r>
              <w:rPr>
                <w:sz w:val="22"/>
                <w:szCs w:val="22"/>
              </w:rPr>
              <w:t>Oficinas de asesoramiento para víctimas del comercio sexual</w:t>
            </w:r>
          </w:p>
        </w:tc>
        <w:tc>
          <w:tcPr>
            <w:tcW w:w="977" w:type="dxa"/>
            <w:vAlign w:val="bottom"/>
          </w:tcPr>
          <w:p w:rsidR="00F42ED7" w:rsidRPr="00F42ED7" w:rsidRDefault="00F42ED7" w:rsidP="00B97C04">
            <w:pPr>
              <w:tabs>
                <w:tab w:val="decimal" w:pos="520"/>
              </w:tabs>
              <w:spacing w:after="0" w:line="240" w:lineRule="auto"/>
              <w:rPr>
                <w:sz w:val="22"/>
                <w:szCs w:val="22"/>
              </w:rPr>
            </w:pPr>
            <w:r>
              <w:rPr>
                <w:sz w:val="22"/>
                <w:szCs w:val="22"/>
              </w:rPr>
              <w:t>-</w:t>
            </w:r>
          </w:p>
        </w:tc>
        <w:tc>
          <w:tcPr>
            <w:tcW w:w="977" w:type="dxa"/>
            <w:vAlign w:val="bottom"/>
          </w:tcPr>
          <w:p w:rsidR="00F42ED7" w:rsidRPr="00F42ED7" w:rsidRDefault="00F42ED7" w:rsidP="00B97C04">
            <w:pPr>
              <w:tabs>
                <w:tab w:val="decimal" w:pos="536"/>
              </w:tabs>
              <w:spacing w:after="0" w:line="240" w:lineRule="auto"/>
              <w:rPr>
                <w:sz w:val="22"/>
                <w:szCs w:val="22"/>
              </w:rPr>
            </w:pPr>
            <w:r>
              <w:rPr>
                <w:sz w:val="22"/>
                <w:szCs w:val="22"/>
              </w:rPr>
              <w:t>8</w:t>
            </w:r>
          </w:p>
        </w:tc>
        <w:tc>
          <w:tcPr>
            <w:tcW w:w="978" w:type="dxa"/>
            <w:vAlign w:val="bottom"/>
          </w:tcPr>
          <w:p w:rsidR="00F42ED7" w:rsidRPr="00F42ED7" w:rsidRDefault="007D6B9C" w:rsidP="00B97C04">
            <w:pPr>
              <w:tabs>
                <w:tab w:val="decimal" w:pos="525"/>
              </w:tabs>
              <w:spacing w:after="0" w:line="240" w:lineRule="auto"/>
              <w:rPr>
                <w:sz w:val="22"/>
                <w:szCs w:val="22"/>
              </w:rPr>
            </w:pPr>
            <w:r>
              <w:rPr>
                <w:sz w:val="22"/>
                <w:szCs w:val="22"/>
              </w:rPr>
              <w:t>17</w:t>
            </w:r>
          </w:p>
        </w:tc>
        <w:tc>
          <w:tcPr>
            <w:tcW w:w="977" w:type="dxa"/>
            <w:vAlign w:val="bottom"/>
          </w:tcPr>
          <w:p w:rsidR="00F42ED7" w:rsidRPr="00F42ED7" w:rsidRDefault="007D6B9C" w:rsidP="00B97C04">
            <w:pPr>
              <w:tabs>
                <w:tab w:val="decimal" w:pos="541"/>
              </w:tabs>
              <w:spacing w:after="0" w:line="240" w:lineRule="auto"/>
              <w:rPr>
                <w:sz w:val="22"/>
                <w:szCs w:val="22"/>
              </w:rPr>
            </w:pPr>
            <w:r>
              <w:rPr>
                <w:sz w:val="22"/>
                <w:szCs w:val="22"/>
              </w:rPr>
              <w:t>29</w:t>
            </w:r>
          </w:p>
        </w:tc>
        <w:tc>
          <w:tcPr>
            <w:tcW w:w="978" w:type="dxa"/>
            <w:vAlign w:val="bottom"/>
          </w:tcPr>
          <w:p w:rsidR="00F42ED7" w:rsidRPr="00F42ED7" w:rsidRDefault="007D6B9C" w:rsidP="00B97C04">
            <w:pPr>
              <w:tabs>
                <w:tab w:val="decimal" w:pos="544"/>
              </w:tabs>
              <w:spacing w:after="0" w:line="240" w:lineRule="auto"/>
              <w:rPr>
                <w:sz w:val="22"/>
                <w:szCs w:val="22"/>
              </w:rPr>
            </w:pPr>
            <w:r>
              <w:rPr>
                <w:sz w:val="22"/>
                <w:szCs w:val="22"/>
              </w:rPr>
              <w:t>29</w:t>
            </w:r>
          </w:p>
        </w:tc>
      </w:tr>
      <w:tr w:rsidR="007D6B9C" w:rsidRPr="00F42ED7" w:rsidTr="00BE0B89">
        <w:trPr>
          <w:jc w:val="center"/>
        </w:trPr>
        <w:tc>
          <w:tcPr>
            <w:tcW w:w="4604" w:type="dxa"/>
          </w:tcPr>
          <w:p w:rsidR="007D6B9C" w:rsidRDefault="007D6B9C" w:rsidP="00B97C04">
            <w:pPr>
              <w:spacing w:after="0" w:line="240" w:lineRule="auto"/>
              <w:rPr>
                <w:sz w:val="22"/>
                <w:szCs w:val="22"/>
              </w:rPr>
            </w:pPr>
            <w:r>
              <w:rPr>
                <w:sz w:val="22"/>
                <w:szCs w:val="22"/>
              </w:rPr>
              <w:t>Albergues</w:t>
            </w:r>
          </w:p>
        </w:tc>
        <w:tc>
          <w:tcPr>
            <w:tcW w:w="977" w:type="dxa"/>
            <w:vAlign w:val="bottom"/>
          </w:tcPr>
          <w:p w:rsidR="007D6B9C" w:rsidRDefault="007D6B9C" w:rsidP="00B97C04">
            <w:pPr>
              <w:tabs>
                <w:tab w:val="decimal" w:pos="520"/>
              </w:tabs>
              <w:spacing w:after="0" w:line="240" w:lineRule="auto"/>
              <w:rPr>
                <w:sz w:val="22"/>
                <w:szCs w:val="22"/>
              </w:rPr>
            </w:pPr>
            <w:r>
              <w:rPr>
                <w:sz w:val="22"/>
                <w:szCs w:val="22"/>
              </w:rPr>
              <w:t>-</w:t>
            </w:r>
          </w:p>
        </w:tc>
        <w:tc>
          <w:tcPr>
            <w:tcW w:w="977" w:type="dxa"/>
            <w:vAlign w:val="bottom"/>
          </w:tcPr>
          <w:p w:rsidR="007D6B9C" w:rsidRDefault="007D6B9C" w:rsidP="00B97C04">
            <w:pPr>
              <w:tabs>
                <w:tab w:val="decimal" w:pos="536"/>
              </w:tabs>
              <w:spacing w:after="0" w:line="240" w:lineRule="auto"/>
              <w:rPr>
                <w:sz w:val="22"/>
                <w:szCs w:val="22"/>
              </w:rPr>
            </w:pPr>
            <w:r>
              <w:rPr>
                <w:sz w:val="22"/>
                <w:szCs w:val="22"/>
              </w:rPr>
              <w:t>-</w:t>
            </w:r>
          </w:p>
        </w:tc>
        <w:tc>
          <w:tcPr>
            <w:tcW w:w="978" w:type="dxa"/>
            <w:vAlign w:val="bottom"/>
          </w:tcPr>
          <w:p w:rsidR="007D6B9C" w:rsidRPr="00F42ED7" w:rsidRDefault="007D6B9C" w:rsidP="00B97C04">
            <w:pPr>
              <w:tabs>
                <w:tab w:val="decimal" w:pos="525"/>
              </w:tabs>
              <w:spacing w:after="0" w:line="240" w:lineRule="auto"/>
              <w:rPr>
                <w:sz w:val="22"/>
                <w:szCs w:val="22"/>
              </w:rPr>
            </w:pPr>
            <w:r>
              <w:rPr>
                <w:sz w:val="22"/>
                <w:szCs w:val="22"/>
              </w:rPr>
              <w:t>-</w:t>
            </w:r>
          </w:p>
        </w:tc>
        <w:tc>
          <w:tcPr>
            <w:tcW w:w="977" w:type="dxa"/>
            <w:vAlign w:val="bottom"/>
          </w:tcPr>
          <w:p w:rsidR="007D6B9C" w:rsidRPr="00F42ED7" w:rsidRDefault="007D6B9C" w:rsidP="00B97C04">
            <w:pPr>
              <w:tabs>
                <w:tab w:val="decimal" w:pos="541"/>
              </w:tabs>
              <w:spacing w:after="0" w:line="240" w:lineRule="auto"/>
              <w:rPr>
                <w:sz w:val="22"/>
                <w:szCs w:val="22"/>
              </w:rPr>
            </w:pPr>
            <w:r>
              <w:rPr>
                <w:sz w:val="22"/>
                <w:szCs w:val="22"/>
              </w:rPr>
              <w:t>4</w:t>
            </w:r>
          </w:p>
        </w:tc>
        <w:tc>
          <w:tcPr>
            <w:tcW w:w="978" w:type="dxa"/>
            <w:vAlign w:val="bottom"/>
          </w:tcPr>
          <w:p w:rsidR="007D6B9C" w:rsidRPr="00F42ED7" w:rsidRDefault="007D6B9C" w:rsidP="00B97C04">
            <w:pPr>
              <w:tabs>
                <w:tab w:val="decimal" w:pos="544"/>
              </w:tabs>
              <w:spacing w:after="0" w:line="240" w:lineRule="auto"/>
              <w:rPr>
                <w:sz w:val="22"/>
                <w:szCs w:val="22"/>
              </w:rPr>
            </w:pPr>
            <w:r>
              <w:rPr>
                <w:sz w:val="22"/>
                <w:szCs w:val="22"/>
              </w:rPr>
              <w:t>4</w:t>
            </w:r>
          </w:p>
        </w:tc>
      </w:tr>
      <w:tr w:rsidR="00F42ED7" w:rsidRPr="00F42ED7" w:rsidTr="00BE0B89">
        <w:trPr>
          <w:jc w:val="center"/>
        </w:trPr>
        <w:tc>
          <w:tcPr>
            <w:tcW w:w="4604" w:type="dxa"/>
          </w:tcPr>
          <w:p w:rsidR="00F42ED7" w:rsidRPr="00F42ED7" w:rsidRDefault="00F42ED7" w:rsidP="00B97C04">
            <w:pPr>
              <w:spacing w:after="0" w:line="240" w:lineRule="auto"/>
              <w:rPr>
                <w:sz w:val="22"/>
                <w:szCs w:val="22"/>
              </w:rPr>
            </w:pPr>
            <w:r>
              <w:rPr>
                <w:sz w:val="22"/>
                <w:szCs w:val="22"/>
              </w:rPr>
              <w:t>Centros de apoyo para la rehabilitación</w:t>
            </w:r>
          </w:p>
        </w:tc>
        <w:tc>
          <w:tcPr>
            <w:tcW w:w="977" w:type="dxa"/>
            <w:vAlign w:val="bottom"/>
          </w:tcPr>
          <w:p w:rsidR="00F42ED7" w:rsidRPr="00F42ED7" w:rsidRDefault="00F42ED7" w:rsidP="00B97C04">
            <w:pPr>
              <w:tabs>
                <w:tab w:val="decimal" w:pos="520"/>
              </w:tabs>
              <w:spacing w:after="0" w:line="240" w:lineRule="auto"/>
              <w:rPr>
                <w:sz w:val="22"/>
                <w:szCs w:val="22"/>
              </w:rPr>
            </w:pPr>
            <w:r>
              <w:rPr>
                <w:sz w:val="22"/>
                <w:szCs w:val="22"/>
              </w:rPr>
              <w:t>-</w:t>
            </w:r>
          </w:p>
        </w:tc>
        <w:tc>
          <w:tcPr>
            <w:tcW w:w="977" w:type="dxa"/>
            <w:vAlign w:val="bottom"/>
          </w:tcPr>
          <w:p w:rsidR="00F42ED7" w:rsidRPr="00F42ED7" w:rsidRDefault="007D6B9C" w:rsidP="00B97C04">
            <w:pPr>
              <w:tabs>
                <w:tab w:val="decimal" w:pos="536"/>
              </w:tabs>
              <w:spacing w:after="0" w:line="240" w:lineRule="auto"/>
              <w:rPr>
                <w:sz w:val="22"/>
                <w:szCs w:val="22"/>
              </w:rPr>
            </w:pPr>
            <w:r>
              <w:rPr>
                <w:sz w:val="22"/>
                <w:szCs w:val="22"/>
              </w:rPr>
              <w:t>2</w:t>
            </w:r>
          </w:p>
        </w:tc>
        <w:tc>
          <w:tcPr>
            <w:tcW w:w="978" w:type="dxa"/>
            <w:vAlign w:val="bottom"/>
          </w:tcPr>
          <w:p w:rsidR="00F42ED7" w:rsidRPr="00F42ED7" w:rsidRDefault="007D6B9C" w:rsidP="00B97C04">
            <w:pPr>
              <w:tabs>
                <w:tab w:val="decimal" w:pos="525"/>
              </w:tabs>
              <w:spacing w:after="0" w:line="240" w:lineRule="auto"/>
              <w:rPr>
                <w:sz w:val="22"/>
                <w:szCs w:val="22"/>
              </w:rPr>
            </w:pPr>
            <w:r>
              <w:rPr>
                <w:sz w:val="22"/>
                <w:szCs w:val="22"/>
              </w:rPr>
              <w:t>2</w:t>
            </w:r>
          </w:p>
        </w:tc>
        <w:tc>
          <w:tcPr>
            <w:tcW w:w="977" w:type="dxa"/>
            <w:vAlign w:val="bottom"/>
          </w:tcPr>
          <w:p w:rsidR="00F42ED7" w:rsidRPr="00F42ED7" w:rsidRDefault="007D6B9C" w:rsidP="00B97C04">
            <w:pPr>
              <w:tabs>
                <w:tab w:val="decimal" w:pos="541"/>
              </w:tabs>
              <w:spacing w:after="0" w:line="240" w:lineRule="auto"/>
              <w:rPr>
                <w:sz w:val="22"/>
                <w:szCs w:val="22"/>
              </w:rPr>
            </w:pPr>
            <w:r>
              <w:rPr>
                <w:sz w:val="22"/>
                <w:szCs w:val="22"/>
              </w:rPr>
              <w:t>2</w:t>
            </w:r>
          </w:p>
        </w:tc>
        <w:tc>
          <w:tcPr>
            <w:tcW w:w="978" w:type="dxa"/>
            <w:vAlign w:val="bottom"/>
          </w:tcPr>
          <w:p w:rsidR="00F42ED7" w:rsidRPr="00F42ED7" w:rsidRDefault="007D6B9C" w:rsidP="00B97C04">
            <w:pPr>
              <w:tabs>
                <w:tab w:val="decimal" w:pos="544"/>
              </w:tabs>
              <w:spacing w:after="0" w:line="240" w:lineRule="auto"/>
              <w:rPr>
                <w:sz w:val="22"/>
                <w:szCs w:val="22"/>
              </w:rPr>
            </w:pPr>
            <w:r>
              <w:rPr>
                <w:sz w:val="22"/>
                <w:szCs w:val="22"/>
              </w:rPr>
              <w:t>2</w:t>
            </w:r>
          </w:p>
        </w:tc>
      </w:tr>
      <w:tr w:rsidR="00F42ED7" w:rsidRPr="00F42ED7" w:rsidTr="00BE0B89">
        <w:trPr>
          <w:jc w:val="center"/>
        </w:trPr>
        <w:tc>
          <w:tcPr>
            <w:tcW w:w="4604" w:type="dxa"/>
          </w:tcPr>
          <w:p w:rsidR="00F42ED7" w:rsidRPr="00F42ED7" w:rsidRDefault="00F42ED7" w:rsidP="00B97C04">
            <w:pPr>
              <w:spacing w:after="0" w:line="240" w:lineRule="auto"/>
              <w:rPr>
                <w:sz w:val="22"/>
                <w:szCs w:val="22"/>
              </w:rPr>
            </w:pPr>
            <w:r>
              <w:rPr>
                <w:sz w:val="22"/>
                <w:szCs w:val="22"/>
              </w:rPr>
              <w:t>Centros de apoyo para extranjeras</w:t>
            </w:r>
          </w:p>
        </w:tc>
        <w:tc>
          <w:tcPr>
            <w:tcW w:w="977" w:type="dxa"/>
            <w:vAlign w:val="bottom"/>
          </w:tcPr>
          <w:p w:rsidR="00F42ED7" w:rsidRPr="00F42ED7" w:rsidRDefault="00F42ED7" w:rsidP="00B97C04">
            <w:pPr>
              <w:tabs>
                <w:tab w:val="decimal" w:pos="520"/>
              </w:tabs>
              <w:spacing w:after="0" w:line="240" w:lineRule="auto"/>
              <w:rPr>
                <w:sz w:val="22"/>
                <w:szCs w:val="22"/>
              </w:rPr>
            </w:pPr>
            <w:r>
              <w:rPr>
                <w:sz w:val="22"/>
                <w:szCs w:val="22"/>
              </w:rPr>
              <w:t>-</w:t>
            </w:r>
          </w:p>
        </w:tc>
        <w:tc>
          <w:tcPr>
            <w:tcW w:w="977" w:type="dxa"/>
            <w:vAlign w:val="bottom"/>
          </w:tcPr>
          <w:p w:rsidR="00F42ED7" w:rsidRPr="00F42ED7" w:rsidRDefault="00F42ED7" w:rsidP="00B97C04">
            <w:pPr>
              <w:tabs>
                <w:tab w:val="decimal" w:pos="536"/>
              </w:tabs>
              <w:spacing w:after="0" w:line="240" w:lineRule="auto"/>
              <w:rPr>
                <w:sz w:val="22"/>
                <w:szCs w:val="22"/>
              </w:rPr>
            </w:pPr>
            <w:r>
              <w:rPr>
                <w:sz w:val="22"/>
                <w:szCs w:val="22"/>
              </w:rPr>
              <w:t>2</w:t>
            </w:r>
          </w:p>
        </w:tc>
        <w:tc>
          <w:tcPr>
            <w:tcW w:w="978" w:type="dxa"/>
            <w:vAlign w:val="bottom"/>
          </w:tcPr>
          <w:p w:rsidR="00F42ED7" w:rsidRPr="00F42ED7" w:rsidRDefault="007D6B9C" w:rsidP="00B97C04">
            <w:pPr>
              <w:tabs>
                <w:tab w:val="decimal" w:pos="525"/>
              </w:tabs>
              <w:spacing w:after="0" w:line="240" w:lineRule="auto"/>
              <w:rPr>
                <w:sz w:val="22"/>
                <w:szCs w:val="22"/>
              </w:rPr>
            </w:pPr>
            <w:r>
              <w:rPr>
                <w:sz w:val="22"/>
                <w:szCs w:val="22"/>
              </w:rPr>
              <w:t>2</w:t>
            </w:r>
          </w:p>
        </w:tc>
        <w:tc>
          <w:tcPr>
            <w:tcW w:w="977" w:type="dxa"/>
            <w:vAlign w:val="bottom"/>
          </w:tcPr>
          <w:p w:rsidR="00F42ED7" w:rsidRPr="00F42ED7" w:rsidRDefault="007D6B9C" w:rsidP="00B97C04">
            <w:pPr>
              <w:tabs>
                <w:tab w:val="decimal" w:pos="541"/>
              </w:tabs>
              <w:spacing w:after="0" w:line="240" w:lineRule="auto"/>
              <w:rPr>
                <w:sz w:val="22"/>
                <w:szCs w:val="22"/>
              </w:rPr>
            </w:pPr>
            <w:r>
              <w:rPr>
                <w:sz w:val="22"/>
                <w:szCs w:val="22"/>
              </w:rPr>
              <w:t>2</w:t>
            </w:r>
          </w:p>
        </w:tc>
        <w:tc>
          <w:tcPr>
            <w:tcW w:w="978" w:type="dxa"/>
            <w:vAlign w:val="bottom"/>
          </w:tcPr>
          <w:p w:rsidR="00F42ED7" w:rsidRPr="00F42ED7" w:rsidRDefault="007D6B9C" w:rsidP="00B97C04">
            <w:pPr>
              <w:tabs>
                <w:tab w:val="decimal" w:pos="544"/>
              </w:tabs>
              <w:spacing w:after="0" w:line="240" w:lineRule="auto"/>
              <w:rPr>
                <w:sz w:val="22"/>
                <w:szCs w:val="22"/>
              </w:rPr>
            </w:pPr>
            <w:r>
              <w:rPr>
                <w:sz w:val="22"/>
                <w:szCs w:val="22"/>
              </w:rPr>
              <w:t>2</w:t>
            </w:r>
          </w:p>
        </w:tc>
      </w:tr>
      <w:tr w:rsidR="00F42ED7" w:rsidRPr="00F42ED7" w:rsidTr="00BE0B89">
        <w:trPr>
          <w:jc w:val="center"/>
        </w:trPr>
        <w:tc>
          <w:tcPr>
            <w:tcW w:w="4604" w:type="dxa"/>
          </w:tcPr>
          <w:p w:rsidR="00F42ED7" w:rsidRDefault="00F42ED7" w:rsidP="00B97C04">
            <w:pPr>
              <w:spacing w:after="0" w:line="240" w:lineRule="auto"/>
              <w:rPr>
                <w:sz w:val="22"/>
                <w:szCs w:val="22"/>
              </w:rPr>
            </w:pPr>
            <w:r>
              <w:rPr>
                <w:sz w:val="22"/>
                <w:szCs w:val="22"/>
              </w:rPr>
              <w:t>Centro de apoyo central para la prevención del comercio sexual</w:t>
            </w:r>
          </w:p>
        </w:tc>
        <w:tc>
          <w:tcPr>
            <w:tcW w:w="977" w:type="dxa"/>
            <w:vAlign w:val="bottom"/>
          </w:tcPr>
          <w:p w:rsidR="00F42ED7" w:rsidRPr="00F42ED7" w:rsidRDefault="00F42ED7" w:rsidP="00B97C04">
            <w:pPr>
              <w:tabs>
                <w:tab w:val="decimal" w:pos="520"/>
              </w:tabs>
              <w:spacing w:after="0" w:line="240" w:lineRule="auto"/>
              <w:rPr>
                <w:sz w:val="22"/>
                <w:szCs w:val="22"/>
              </w:rPr>
            </w:pPr>
            <w:r>
              <w:rPr>
                <w:sz w:val="22"/>
                <w:szCs w:val="22"/>
              </w:rPr>
              <w:t>-</w:t>
            </w:r>
          </w:p>
        </w:tc>
        <w:tc>
          <w:tcPr>
            <w:tcW w:w="977" w:type="dxa"/>
            <w:vAlign w:val="bottom"/>
          </w:tcPr>
          <w:p w:rsidR="00F42ED7" w:rsidRPr="00F42ED7" w:rsidRDefault="007D6B9C" w:rsidP="00B97C04">
            <w:pPr>
              <w:tabs>
                <w:tab w:val="decimal" w:pos="536"/>
              </w:tabs>
              <w:spacing w:after="0" w:line="240" w:lineRule="auto"/>
              <w:rPr>
                <w:sz w:val="22"/>
                <w:szCs w:val="22"/>
              </w:rPr>
            </w:pPr>
            <w:r>
              <w:rPr>
                <w:sz w:val="22"/>
                <w:szCs w:val="22"/>
              </w:rPr>
              <w:t>-</w:t>
            </w:r>
          </w:p>
        </w:tc>
        <w:tc>
          <w:tcPr>
            <w:tcW w:w="978" w:type="dxa"/>
            <w:vAlign w:val="bottom"/>
          </w:tcPr>
          <w:p w:rsidR="00F42ED7" w:rsidRPr="00F42ED7" w:rsidRDefault="007D6B9C" w:rsidP="00B97C04">
            <w:pPr>
              <w:tabs>
                <w:tab w:val="decimal" w:pos="525"/>
              </w:tabs>
              <w:spacing w:after="0" w:line="240" w:lineRule="auto"/>
              <w:rPr>
                <w:sz w:val="22"/>
                <w:szCs w:val="22"/>
              </w:rPr>
            </w:pPr>
            <w:r>
              <w:rPr>
                <w:sz w:val="22"/>
                <w:szCs w:val="22"/>
              </w:rPr>
              <w:t>-</w:t>
            </w:r>
          </w:p>
        </w:tc>
        <w:tc>
          <w:tcPr>
            <w:tcW w:w="977" w:type="dxa"/>
            <w:vAlign w:val="bottom"/>
          </w:tcPr>
          <w:p w:rsidR="00F42ED7" w:rsidRPr="00F42ED7" w:rsidRDefault="007D6B9C" w:rsidP="00B97C04">
            <w:pPr>
              <w:tabs>
                <w:tab w:val="decimal" w:pos="541"/>
              </w:tabs>
              <w:spacing w:after="0" w:line="240" w:lineRule="auto"/>
              <w:rPr>
                <w:sz w:val="22"/>
                <w:szCs w:val="22"/>
              </w:rPr>
            </w:pPr>
            <w:r>
              <w:rPr>
                <w:sz w:val="22"/>
                <w:szCs w:val="22"/>
              </w:rPr>
              <w:t>1</w:t>
            </w:r>
          </w:p>
        </w:tc>
        <w:tc>
          <w:tcPr>
            <w:tcW w:w="978" w:type="dxa"/>
            <w:vAlign w:val="bottom"/>
          </w:tcPr>
          <w:p w:rsidR="00F42ED7" w:rsidRPr="00F42ED7" w:rsidRDefault="007D6B9C" w:rsidP="00B97C04">
            <w:pPr>
              <w:tabs>
                <w:tab w:val="decimal" w:pos="544"/>
              </w:tabs>
              <w:spacing w:after="0" w:line="240" w:lineRule="auto"/>
              <w:rPr>
                <w:sz w:val="22"/>
                <w:szCs w:val="22"/>
              </w:rPr>
            </w:pPr>
            <w:r>
              <w:rPr>
                <w:sz w:val="22"/>
                <w:szCs w:val="22"/>
              </w:rPr>
              <w:t>1</w:t>
            </w:r>
          </w:p>
        </w:tc>
      </w:tr>
    </w:tbl>
    <w:p w:rsidR="006F3BB6" w:rsidRPr="00D11329" w:rsidRDefault="006F3BB6" w:rsidP="00357472">
      <w:pPr>
        <w:pStyle w:val="Heading2"/>
        <w:keepLines/>
        <w:spacing w:before="480" w:after="220"/>
        <w:rPr>
          <w:sz w:val="22"/>
          <w:szCs w:val="22"/>
        </w:rPr>
      </w:pPr>
      <w:bookmarkStart w:id="3" w:name="#562761e7"/>
      <w:bookmarkEnd w:id="3"/>
      <w:r w:rsidRPr="00D11329">
        <w:rPr>
          <w:sz w:val="22"/>
          <w:szCs w:val="22"/>
        </w:rPr>
        <w:t>Cuadro 8</w:t>
      </w:r>
    </w:p>
    <w:p w:rsidR="006F3BB6" w:rsidRDefault="006F3BB6" w:rsidP="00357472">
      <w:pPr>
        <w:pStyle w:val="Heading2"/>
        <w:keepLines/>
        <w:spacing w:after="220"/>
        <w:rPr>
          <w:sz w:val="22"/>
          <w:szCs w:val="22"/>
          <w:lang w:val="es-ES"/>
        </w:rPr>
      </w:pPr>
      <w:r w:rsidRPr="00D11329">
        <w:rPr>
          <w:sz w:val="22"/>
          <w:szCs w:val="22"/>
          <w:lang w:val="es-ES"/>
        </w:rPr>
        <w:t>Apoyo para que inicien empresas mujeres que abandonan el comercio sexual</w:t>
      </w:r>
    </w:p>
    <w:p w:rsidR="006F3BB6" w:rsidRPr="00D11329" w:rsidRDefault="006F3BB6" w:rsidP="00357472">
      <w:pPr>
        <w:pStyle w:val="Heading2"/>
        <w:keepLines/>
        <w:spacing w:after="220"/>
        <w:rPr>
          <w:b w:val="0"/>
          <w:sz w:val="22"/>
          <w:szCs w:val="22"/>
          <w:lang w:val="es-ES"/>
        </w:rPr>
      </w:pPr>
      <w:r w:rsidRPr="00D11329">
        <w:rPr>
          <w:b w:val="0"/>
          <w:sz w:val="22"/>
          <w:szCs w:val="22"/>
          <w:lang w:val="es-ES"/>
        </w:rPr>
        <w:t>(Unidad:  personas, millones de won)</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2797"/>
        <w:gridCol w:w="2240"/>
        <w:gridCol w:w="2085"/>
        <w:gridCol w:w="2395"/>
      </w:tblGrid>
      <w:tr w:rsidR="006F3BB6" w:rsidRPr="00D11329" w:rsidTr="00E03A44">
        <w:trPr>
          <w:trHeight w:val="20"/>
          <w:jc w:val="center"/>
        </w:trPr>
        <w:tc>
          <w:tcPr>
            <w:tcW w:w="2797" w:type="dxa"/>
            <w:shd w:val="clear" w:color="auto" w:fill="auto"/>
            <w:noWrap/>
            <w:tcMar>
              <w:left w:w="68" w:type="dxa"/>
              <w:right w:w="68" w:type="dxa"/>
            </w:tcMar>
          </w:tcPr>
          <w:p w:rsidR="006F3BB6" w:rsidRPr="00B965FB" w:rsidRDefault="006F3BB6" w:rsidP="00357472">
            <w:pPr>
              <w:keepNext/>
              <w:keepLines/>
              <w:jc w:val="center"/>
              <w:rPr>
                <w:b/>
                <w:sz w:val="22"/>
                <w:szCs w:val="22"/>
              </w:rPr>
            </w:pPr>
            <w:bookmarkStart w:id="4" w:name="#562761e8"/>
            <w:bookmarkEnd w:id="4"/>
            <w:r w:rsidRPr="00B965FB">
              <w:rPr>
                <w:b/>
                <w:bCs/>
                <w:sz w:val="22"/>
                <w:szCs w:val="22"/>
              </w:rPr>
              <w:t>Clasificación/año</w:t>
            </w:r>
          </w:p>
        </w:tc>
        <w:tc>
          <w:tcPr>
            <w:tcW w:w="2240" w:type="dxa"/>
            <w:shd w:val="clear" w:color="auto" w:fill="auto"/>
            <w:noWrap/>
            <w:tcMar>
              <w:left w:w="68" w:type="dxa"/>
              <w:right w:w="68" w:type="dxa"/>
            </w:tcMar>
          </w:tcPr>
          <w:p w:rsidR="006F3BB6" w:rsidRPr="00B965FB" w:rsidRDefault="006F3BB6" w:rsidP="00357472">
            <w:pPr>
              <w:keepNext/>
              <w:keepLines/>
              <w:jc w:val="center"/>
              <w:rPr>
                <w:b/>
                <w:sz w:val="22"/>
                <w:szCs w:val="22"/>
              </w:rPr>
            </w:pPr>
            <w:r w:rsidRPr="00B965FB">
              <w:rPr>
                <w:b/>
                <w:bCs/>
                <w:sz w:val="22"/>
                <w:szCs w:val="22"/>
              </w:rPr>
              <w:t>2004</w:t>
            </w:r>
          </w:p>
        </w:tc>
        <w:tc>
          <w:tcPr>
            <w:tcW w:w="2085" w:type="dxa"/>
            <w:shd w:val="clear" w:color="auto" w:fill="auto"/>
            <w:noWrap/>
            <w:tcMar>
              <w:left w:w="68" w:type="dxa"/>
              <w:right w:w="68" w:type="dxa"/>
            </w:tcMar>
          </w:tcPr>
          <w:p w:rsidR="006F3BB6" w:rsidRPr="00B965FB" w:rsidRDefault="006F3BB6" w:rsidP="00357472">
            <w:pPr>
              <w:keepNext/>
              <w:keepLines/>
              <w:jc w:val="center"/>
              <w:rPr>
                <w:b/>
                <w:sz w:val="22"/>
                <w:szCs w:val="22"/>
              </w:rPr>
            </w:pPr>
            <w:r w:rsidRPr="00B965FB">
              <w:rPr>
                <w:b/>
                <w:bCs/>
                <w:sz w:val="22"/>
                <w:szCs w:val="22"/>
              </w:rPr>
              <w:t>2005</w:t>
            </w:r>
          </w:p>
        </w:tc>
        <w:tc>
          <w:tcPr>
            <w:tcW w:w="2395" w:type="dxa"/>
            <w:shd w:val="clear" w:color="auto" w:fill="auto"/>
            <w:noWrap/>
            <w:tcMar>
              <w:left w:w="68" w:type="dxa"/>
              <w:right w:w="68" w:type="dxa"/>
            </w:tcMar>
          </w:tcPr>
          <w:p w:rsidR="006F3BB6" w:rsidRPr="00357472" w:rsidRDefault="006F3BB6" w:rsidP="00357472">
            <w:pPr>
              <w:keepNext/>
              <w:keepLines/>
              <w:jc w:val="center"/>
              <w:rPr>
                <w:b/>
                <w:sz w:val="22"/>
                <w:szCs w:val="22"/>
              </w:rPr>
            </w:pPr>
            <w:r w:rsidRPr="00357472">
              <w:rPr>
                <w:b/>
                <w:bCs/>
                <w:sz w:val="22"/>
                <w:szCs w:val="22"/>
              </w:rPr>
              <w:t>Total</w:t>
            </w:r>
          </w:p>
        </w:tc>
      </w:tr>
      <w:tr w:rsidR="006F3BB6" w:rsidRPr="00D11329" w:rsidTr="00E03A44">
        <w:trPr>
          <w:trHeight w:val="20"/>
          <w:jc w:val="center"/>
        </w:trPr>
        <w:tc>
          <w:tcPr>
            <w:tcW w:w="2797" w:type="dxa"/>
            <w:shd w:val="clear" w:color="auto" w:fill="auto"/>
            <w:noWrap/>
            <w:tcMar>
              <w:left w:w="68" w:type="dxa"/>
              <w:right w:w="68" w:type="dxa"/>
            </w:tcMar>
          </w:tcPr>
          <w:p w:rsidR="006F3BB6" w:rsidRPr="00D11329" w:rsidRDefault="006F3BB6" w:rsidP="00357472">
            <w:pPr>
              <w:keepNext/>
              <w:keepLines/>
              <w:rPr>
                <w:sz w:val="22"/>
                <w:szCs w:val="22"/>
              </w:rPr>
            </w:pPr>
            <w:r w:rsidRPr="00D11329">
              <w:rPr>
                <w:sz w:val="22"/>
                <w:szCs w:val="22"/>
              </w:rPr>
              <w:t>Número de empresas que prestan apoyo</w:t>
            </w:r>
          </w:p>
        </w:tc>
        <w:tc>
          <w:tcPr>
            <w:tcW w:w="2240" w:type="dxa"/>
            <w:shd w:val="clear" w:color="auto" w:fill="auto"/>
            <w:noWrap/>
            <w:tcMar>
              <w:left w:w="68" w:type="dxa"/>
              <w:right w:w="68" w:type="dxa"/>
            </w:tcMar>
          </w:tcPr>
          <w:p w:rsidR="006F3BB6" w:rsidRPr="00D11329" w:rsidRDefault="006F3BB6" w:rsidP="00357472">
            <w:pPr>
              <w:keepNext/>
              <w:keepLines/>
              <w:rPr>
                <w:sz w:val="22"/>
                <w:szCs w:val="22"/>
              </w:rPr>
            </w:pPr>
            <w:r w:rsidRPr="00D11329">
              <w:rPr>
                <w:sz w:val="22"/>
                <w:szCs w:val="22"/>
              </w:rPr>
              <w:t xml:space="preserve">24 empresas para </w:t>
            </w:r>
            <w:r w:rsidRPr="00D11329">
              <w:rPr>
                <w:sz w:val="22"/>
                <w:szCs w:val="22"/>
              </w:rPr>
              <w:br/>
              <w:t>31 personas</w:t>
            </w:r>
          </w:p>
        </w:tc>
        <w:tc>
          <w:tcPr>
            <w:tcW w:w="2085" w:type="dxa"/>
            <w:shd w:val="clear" w:color="auto" w:fill="auto"/>
            <w:noWrap/>
            <w:tcMar>
              <w:left w:w="68" w:type="dxa"/>
              <w:right w:w="68" w:type="dxa"/>
            </w:tcMar>
          </w:tcPr>
          <w:p w:rsidR="006F3BB6" w:rsidRPr="00D11329" w:rsidRDefault="006F3BB6" w:rsidP="00357472">
            <w:pPr>
              <w:keepNext/>
              <w:keepLines/>
              <w:rPr>
                <w:sz w:val="22"/>
                <w:szCs w:val="22"/>
              </w:rPr>
            </w:pPr>
            <w:r w:rsidRPr="00D11329">
              <w:rPr>
                <w:sz w:val="22"/>
                <w:szCs w:val="22"/>
              </w:rPr>
              <w:t>10 empresas para</w:t>
            </w:r>
            <w:r w:rsidRPr="00D11329">
              <w:rPr>
                <w:sz w:val="22"/>
                <w:szCs w:val="22"/>
              </w:rPr>
              <w:br/>
              <w:t>12 personas</w:t>
            </w:r>
          </w:p>
        </w:tc>
        <w:tc>
          <w:tcPr>
            <w:tcW w:w="2395" w:type="dxa"/>
            <w:shd w:val="clear" w:color="auto" w:fill="auto"/>
            <w:noWrap/>
            <w:tcMar>
              <w:left w:w="68" w:type="dxa"/>
              <w:right w:w="68" w:type="dxa"/>
            </w:tcMar>
          </w:tcPr>
          <w:p w:rsidR="006F3BB6" w:rsidRPr="00357472" w:rsidRDefault="006F3BB6" w:rsidP="00357472">
            <w:pPr>
              <w:keepNext/>
              <w:keepLines/>
              <w:rPr>
                <w:b/>
                <w:sz w:val="22"/>
                <w:szCs w:val="22"/>
              </w:rPr>
            </w:pPr>
            <w:r w:rsidRPr="00357472">
              <w:rPr>
                <w:b/>
                <w:sz w:val="22"/>
                <w:szCs w:val="22"/>
              </w:rPr>
              <w:t>34 empresas para</w:t>
            </w:r>
            <w:r w:rsidRPr="00357472">
              <w:rPr>
                <w:b/>
                <w:sz w:val="22"/>
                <w:szCs w:val="22"/>
              </w:rPr>
              <w:br/>
              <w:t>43 personas</w:t>
            </w:r>
          </w:p>
        </w:tc>
      </w:tr>
      <w:tr w:rsidR="006F3BB6" w:rsidRPr="00D11329" w:rsidTr="00E03A44">
        <w:trPr>
          <w:trHeight w:val="20"/>
          <w:jc w:val="center"/>
        </w:trPr>
        <w:tc>
          <w:tcPr>
            <w:tcW w:w="2797" w:type="dxa"/>
            <w:shd w:val="clear" w:color="auto" w:fill="auto"/>
            <w:noWrap/>
            <w:tcMar>
              <w:left w:w="68" w:type="dxa"/>
              <w:right w:w="68" w:type="dxa"/>
            </w:tcMar>
          </w:tcPr>
          <w:p w:rsidR="006F3BB6" w:rsidRPr="00D11329" w:rsidRDefault="006F3BB6" w:rsidP="00357472">
            <w:pPr>
              <w:rPr>
                <w:sz w:val="22"/>
                <w:szCs w:val="22"/>
              </w:rPr>
            </w:pPr>
            <w:r w:rsidRPr="00D11329">
              <w:rPr>
                <w:sz w:val="22"/>
                <w:szCs w:val="22"/>
              </w:rPr>
              <w:t>Cantidad del apoyo</w:t>
            </w:r>
          </w:p>
        </w:tc>
        <w:tc>
          <w:tcPr>
            <w:tcW w:w="2240" w:type="dxa"/>
            <w:shd w:val="clear" w:color="auto" w:fill="auto"/>
            <w:noWrap/>
            <w:tcMar>
              <w:left w:w="68" w:type="dxa"/>
              <w:right w:w="68" w:type="dxa"/>
            </w:tcMar>
          </w:tcPr>
          <w:p w:rsidR="006F3BB6" w:rsidRPr="00D11329" w:rsidRDefault="006F3BB6" w:rsidP="00357472">
            <w:pPr>
              <w:rPr>
                <w:sz w:val="22"/>
                <w:szCs w:val="22"/>
              </w:rPr>
            </w:pPr>
            <w:r w:rsidRPr="00D11329">
              <w:rPr>
                <w:sz w:val="22"/>
                <w:szCs w:val="22"/>
              </w:rPr>
              <w:t>879 millones de won</w:t>
            </w:r>
          </w:p>
        </w:tc>
        <w:tc>
          <w:tcPr>
            <w:tcW w:w="2085" w:type="dxa"/>
            <w:shd w:val="clear" w:color="auto" w:fill="auto"/>
            <w:noWrap/>
            <w:tcMar>
              <w:left w:w="68" w:type="dxa"/>
              <w:right w:w="68" w:type="dxa"/>
            </w:tcMar>
          </w:tcPr>
          <w:p w:rsidR="006F3BB6" w:rsidRPr="00D11329" w:rsidRDefault="006F3BB6" w:rsidP="00357472">
            <w:pPr>
              <w:rPr>
                <w:sz w:val="22"/>
                <w:szCs w:val="22"/>
              </w:rPr>
            </w:pPr>
            <w:r w:rsidRPr="00D11329">
              <w:rPr>
                <w:sz w:val="22"/>
                <w:szCs w:val="22"/>
              </w:rPr>
              <w:t>366 millones de won</w:t>
            </w:r>
          </w:p>
        </w:tc>
        <w:tc>
          <w:tcPr>
            <w:tcW w:w="2395" w:type="dxa"/>
            <w:shd w:val="clear" w:color="auto" w:fill="auto"/>
            <w:noWrap/>
            <w:tcMar>
              <w:left w:w="68" w:type="dxa"/>
              <w:right w:w="68" w:type="dxa"/>
            </w:tcMar>
          </w:tcPr>
          <w:p w:rsidR="006F3BB6" w:rsidRPr="00357472" w:rsidRDefault="006F3BB6" w:rsidP="00357472">
            <w:pPr>
              <w:rPr>
                <w:b/>
                <w:sz w:val="22"/>
                <w:szCs w:val="22"/>
              </w:rPr>
            </w:pPr>
            <w:r w:rsidRPr="00357472">
              <w:rPr>
                <w:b/>
                <w:sz w:val="22"/>
                <w:szCs w:val="22"/>
              </w:rPr>
              <w:t>1.245 millones de won</w:t>
            </w:r>
          </w:p>
        </w:tc>
      </w:tr>
    </w:tbl>
    <w:p w:rsidR="006F3BB6" w:rsidRPr="00D11329" w:rsidRDefault="006F3BB6" w:rsidP="00E84FFC">
      <w:pPr>
        <w:pStyle w:val="Heading2"/>
        <w:keepNext w:val="0"/>
        <w:spacing w:before="480" w:after="220"/>
        <w:rPr>
          <w:sz w:val="22"/>
          <w:szCs w:val="22"/>
          <w:lang w:val="es-ES"/>
        </w:rPr>
      </w:pPr>
      <w:r w:rsidRPr="00D11329">
        <w:rPr>
          <w:sz w:val="22"/>
          <w:szCs w:val="22"/>
          <w:lang w:val="es-ES"/>
        </w:rPr>
        <w:t>Cuadro 9</w:t>
      </w:r>
    </w:p>
    <w:p w:rsidR="006F3BB6" w:rsidRDefault="006F3BB6" w:rsidP="00E84FFC">
      <w:pPr>
        <w:pStyle w:val="Heading2"/>
        <w:keepNext w:val="0"/>
        <w:spacing w:after="220"/>
        <w:rPr>
          <w:sz w:val="22"/>
          <w:szCs w:val="22"/>
          <w:lang w:val="es-ES"/>
        </w:rPr>
      </w:pPr>
      <w:r w:rsidRPr="00D11329">
        <w:rPr>
          <w:sz w:val="22"/>
          <w:szCs w:val="22"/>
          <w:lang w:val="es-ES"/>
        </w:rPr>
        <w:t>Estado de las calificaciones adquiridas por miembros de los centros</w:t>
      </w:r>
      <w:r w:rsidRPr="00D11329">
        <w:rPr>
          <w:sz w:val="22"/>
          <w:szCs w:val="22"/>
          <w:lang w:val="es-ES"/>
        </w:rPr>
        <w:br/>
        <w:t>de apoyo a las víctimas del comercio sexual</w:t>
      </w:r>
    </w:p>
    <w:p w:rsidR="006F3BB6" w:rsidRPr="00D11329" w:rsidRDefault="006F3BB6" w:rsidP="00E84FFC">
      <w:pPr>
        <w:pStyle w:val="Heading2"/>
        <w:keepNext w:val="0"/>
        <w:spacing w:after="220"/>
        <w:rPr>
          <w:b w:val="0"/>
          <w:sz w:val="22"/>
          <w:szCs w:val="22"/>
          <w:lang w:val="es-ES"/>
        </w:rPr>
      </w:pPr>
      <w:r w:rsidRPr="00D11329">
        <w:rPr>
          <w:b w:val="0"/>
          <w:sz w:val="22"/>
          <w:szCs w:val="22"/>
          <w:lang w:val="es-ES"/>
        </w:rPr>
        <w:t xml:space="preserve">(Unidad: </w:t>
      </w:r>
      <w:r>
        <w:rPr>
          <w:b w:val="0"/>
          <w:sz w:val="22"/>
          <w:szCs w:val="22"/>
          <w:lang w:val="es-ES"/>
        </w:rPr>
        <w:t xml:space="preserve"> </w:t>
      </w:r>
      <w:r w:rsidRPr="00D11329">
        <w:rPr>
          <w:b w:val="0"/>
          <w:sz w:val="22"/>
          <w:szCs w:val="22"/>
          <w:lang w:val="es-ES"/>
        </w:rPr>
        <w:t>personas)</w:t>
      </w:r>
      <w:bookmarkStart w:id="5" w:name="#562761e9"/>
      <w:bookmarkEnd w:id="5"/>
    </w:p>
    <w:tbl>
      <w:tblPr>
        <w:tblW w:w="0" w:type="auto"/>
        <w:jc w:val="center"/>
        <w:tblBorders>
          <w:top w:val="single" w:sz="4" w:space="0" w:color="000000"/>
          <w:left w:val="single" w:sz="4" w:space="0" w:color="000000"/>
          <w:bottom w:val="single" w:sz="4" w:space="0" w:color="000000"/>
          <w:right w:val="single" w:sz="4" w:space="0" w:color="000000"/>
          <w:insideV w:val="single" w:sz="4" w:space="0" w:color="000000"/>
        </w:tblBorders>
        <w:tblLayout w:type="fixed"/>
        <w:tblCellMar>
          <w:left w:w="68" w:type="dxa"/>
          <w:right w:w="68" w:type="dxa"/>
        </w:tblCellMar>
        <w:tblLook w:val="0000" w:firstRow="0" w:lastRow="0" w:firstColumn="0" w:lastColumn="0" w:noHBand="0" w:noVBand="0"/>
      </w:tblPr>
      <w:tblGrid>
        <w:gridCol w:w="1790"/>
        <w:gridCol w:w="1722"/>
        <w:gridCol w:w="1302"/>
        <w:gridCol w:w="1399"/>
        <w:gridCol w:w="1120"/>
        <w:gridCol w:w="1290"/>
        <w:gridCol w:w="840"/>
      </w:tblGrid>
      <w:tr w:rsidR="006F3BB6" w:rsidRPr="00D11329" w:rsidTr="002B367B">
        <w:trPr>
          <w:trHeight w:val="20"/>
          <w:jc w:val="center"/>
        </w:trPr>
        <w:tc>
          <w:tcPr>
            <w:tcW w:w="1790" w:type="dxa"/>
            <w:vMerge w:val="restart"/>
            <w:tcBorders>
              <w:top w:val="single" w:sz="4" w:space="0" w:color="000000"/>
              <w:bottom w:val="single" w:sz="4" w:space="0" w:color="000000"/>
            </w:tcBorders>
            <w:shd w:val="clear" w:color="auto" w:fill="auto"/>
            <w:tcMar>
              <w:left w:w="57" w:type="dxa"/>
              <w:right w:w="57" w:type="dxa"/>
            </w:tcMar>
            <w:vAlign w:val="center"/>
          </w:tcPr>
          <w:p w:rsidR="006F3BB6" w:rsidRPr="00D11329" w:rsidRDefault="006F3BB6" w:rsidP="00510085">
            <w:pPr>
              <w:jc w:val="center"/>
              <w:rPr>
                <w:b/>
                <w:sz w:val="22"/>
                <w:szCs w:val="22"/>
              </w:rPr>
            </w:pPr>
            <w:r w:rsidRPr="00D11329">
              <w:rPr>
                <w:b/>
                <w:sz w:val="22"/>
                <w:szCs w:val="22"/>
              </w:rPr>
              <w:t>Personas que las han adquirido</w:t>
            </w:r>
          </w:p>
        </w:tc>
        <w:tc>
          <w:tcPr>
            <w:tcW w:w="1722" w:type="dxa"/>
            <w:vMerge w:val="restart"/>
            <w:tcBorders>
              <w:top w:val="single" w:sz="4" w:space="0" w:color="000000"/>
              <w:bottom w:val="single" w:sz="4" w:space="0" w:color="000000"/>
            </w:tcBorders>
            <w:shd w:val="clear" w:color="auto" w:fill="auto"/>
            <w:tcMar>
              <w:left w:w="57" w:type="dxa"/>
              <w:right w:w="57" w:type="dxa"/>
            </w:tcMar>
            <w:vAlign w:val="center"/>
          </w:tcPr>
          <w:p w:rsidR="006F3BB6" w:rsidRPr="00D11329" w:rsidRDefault="006F3BB6" w:rsidP="00510085">
            <w:pPr>
              <w:jc w:val="center"/>
              <w:rPr>
                <w:b/>
                <w:sz w:val="22"/>
                <w:szCs w:val="22"/>
              </w:rPr>
            </w:pPr>
            <w:r w:rsidRPr="00D11329">
              <w:rPr>
                <w:b/>
                <w:sz w:val="22"/>
                <w:szCs w:val="22"/>
              </w:rPr>
              <w:t>Casos en que se han adquirido</w:t>
            </w:r>
          </w:p>
        </w:tc>
        <w:tc>
          <w:tcPr>
            <w:tcW w:w="1302" w:type="dxa"/>
            <w:vMerge w:val="restart"/>
            <w:tcBorders>
              <w:top w:val="single" w:sz="4" w:space="0" w:color="000000"/>
              <w:bottom w:val="single" w:sz="4" w:space="0" w:color="000000"/>
            </w:tcBorders>
            <w:shd w:val="clear" w:color="auto" w:fill="auto"/>
            <w:tcMar>
              <w:left w:w="57" w:type="dxa"/>
              <w:right w:w="57" w:type="dxa"/>
            </w:tcMar>
            <w:vAlign w:val="center"/>
          </w:tcPr>
          <w:p w:rsidR="006F3BB6" w:rsidRPr="00D11329" w:rsidRDefault="006F3BB6" w:rsidP="00510085">
            <w:pPr>
              <w:jc w:val="center"/>
              <w:rPr>
                <w:b/>
                <w:sz w:val="22"/>
                <w:szCs w:val="22"/>
              </w:rPr>
            </w:pPr>
            <w:r w:rsidRPr="00D11329">
              <w:rPr>
                <w:b/>
                <w:sz w:val="22"/>
                <w:szCs w:val="22"/>
              </w:rPr>
              <w:t>Peluquerías</w:t>
            </w:r>
          </w:p>
        </w:tc>
        <w:tc>
          <w:tcPr>
            <w:tcW w:w="1399" w:type="dxa"/>
            <w:vMerge w:val="restart"/>
            <w:tcBorders>
              <w:top w:val="single" w:sz="4" w:space="0" w:color="000000"/>
              <w:bottom w:val="single" w:sz="4" w:space="0" w:color="000000"/>
            </w:tcBorders>
            <w:shd w:val="clear" w:color="auto" w:fill="auto"/>
            <w:tcMar>
              <w:left w:w="57" w:type="dxa"/>
              <w:right w:w="57" w:type="dxa"/>
            </w:tcMar>
            <w:vAlign w:val="center"/>
          </w:tcPr>
          <w:p w:rsidR="006F3BB6" w:rsidRPr="00D11329" w:rsidRDefault="006F3BB6" w:rsidP="00510085">
            <w:pPr>
              <w:jc w:val="center"/>
              <w:rPr>
                <w:b/>
                <w:sz w:val="22"/>
                <w:szCs w:val="22"/>
              </w:rPr>
            </w:pPr>
            <w:r w:rsidRPr="00D11329">
              <w:rPr>
                <w:b/>
                <w:sz w:val="22"/>
                <w:szCs w:val="22"/>
              </w:rPr>
              <w:t>Informática</w:t>
            </w:r>
          </w:p>
        </w:tc>
        <w:tc>
          <w:tcPr>
            <w:tcW w:w="2410" w:type="dxa"/>
            <w:gridSpan w:val="2"/>
            <w:tcBorders>
              <w:top w:val="single" w:sz="4" w:space="0" w:color="000000"/>
              <w:bottom w:val="single" w:sz="4" w:space="0" w:color="000000"/>
            </w:tcBorders>
            <w:shd w:val="clear" w:color="auto" w:fill="auto"/>
            <w:tcMar>
              <w:left w:w="57" w:type="dxa"/>
              <w:right w:w="57" w:type="dxa"/>
            </w:tcMar>
            <w:vAlign w:val="center"/>
          </w:tcPr>
          <w:p w:rsidR="006F3BB6" w:rsidRPr="00D11329" w:rsidRDefault="006F3BB6" w:rsidP="00510085">
            <w:pPr>
              <w:jc w:val="center"/>
              <w:rPr>
                <w:b/>
                <w:sz w:val="22"/>
                <w:szCs w:val="22"/>
              </w:rPr>
            </w:pPr>
            <w:r w:rsidRPr="00D11329">
              <w:rPr>
                <w:b/>
                <w:sz w:val="22"/>
                <w:szCs w:val="22"/>
              </w:rPr>
              <w:t>Examen nacional de estudios secundarios</w:t>
            </w:r>
          </w:p>
        </w:tc>
        <w:tc>
          <w:tcPr>
            <w:tcW w:w="840" w:type="dxa"/>
            <w:vMerge w:val="restart"/>
            <w:tcBorders>
              <w:top w:val="single" w:sz="4" w:space="0" w:color="000000"/>
              <w:bottom w:val="single" w:sz="4" w:space="0" w:color="000000"/>
            </w:tcBorders>
            <w:shd w:val="clear" w:color="auto" w:fill="auto"/>
            <w:tcMar>
              <w:left w:w="57" w:type="dxa"/>
              <w:right w:w="57" w:type="dxa"/>
            </w:tcMar>
            <w:vAlign w:val="center"/>
          </w:tcPr>
          <w:p w:rsidR="006F3BB6" w:rsidRPr="00D11329" w:rsidRDefault="006F3BB6" w:rsidP="00510085">
            <w:pPr>
              <w:jc w:val="center"/>
              <w:rPr>
                <w:b/>
                <w:sz w:val="22"/>
                <w:szCs w:val="22"/>
              </w:rPr>
            </w:pPr>
            <w:r w:rsidRPr="00D11329">
              <w:rPr>
                <w:b/>
                <w:sz w:val="22"/>
                <w:szCs w:val="22"/>
              </w:rPr>
              <w:t>Otras</w:t>
            </w:r>
          </w:p>
        </w:tc>
      </w:tr>
      <w:tr w:rsidR="006F3BB6" w:rsidRPr="00D11329" w:rsidTr="002B367B">
        <w:trPr>
          <w:trHeight w:val="20"/>
          <w:jc w:val="center"/>
        </w:trPr>
        <w:tc>
          <w:tcPr>
            <w:tcW w:w="1790" w:type="dxa"/>
            <w:vMerge/>
            <w:tcBorders>
              <w:top w:val="single" w:sz="4" w:space="0" w:color="000000"/>
              <w:bottom w:val="single" w:sz="4" w:space="0" w:color="000000"/>
            </w:tcBorders>
            <w:shd w:val="clear" w:color="auto" w:fill="auto"/>
            <w:tcMar>
              <w:left w:w="57" w:type="dxa"/>
              <w:right w:w="57" w:type="dxa"/>
            </w:tcMar>
          </w:tcPr>
          <w:p w:rsidR="006F3BB6" w:rsidRPr="00D11329" w:rsidRDefault="006F3BB6" w:rsidP="00510085">
            <w:pPr>
              <w:rPr>
                <w:sz w:val="22"/>
                <w:szCs w:val="22"/>
              </w:rPr>
            </w:pPr>
          </w:p>
        </w:tc>
        <w:tc>
          <w:tcPr>
            <w:tcW w:w="1722" w:type="dxa"/>
            <w:vMerge/>
            <w:tcBorders>
              <w:top w:val="single" w:sz="4" w:space="0" w:color="000000"/>
              <w:bottom w:val="single" w:sz="4" w:space="0" w:color="000000"/>
            </w:tcBorders>
            <w:shd w:val="clear" w:color="auto" w:fill="auto"/>
            <w:tcMar>
              <w:left w:w="57" w:type="dxa"/>
              <w:right w:w="57" w:type="dxa"/>
            </w:tcMar>
          </w:tcPr>
          <w:p w:rsidR="006F3BB6" w:rsidRPr="00D11329" w:rsidRDefault="006F3BB6" w:rsidP="00510085">
            <w:pPr>
              <w:rPr>
                <w:sz w:val="22"/>
                <w:szCs w:val="22"/>
              </w:rPr>
            </w:pPr>
          </w:p>
        </w:tc>
        <w:tc>
          <w:tcPr>
            <w:tcW w:w="1302" w:type="dxa"/>
            <w:vMerge/>
            <w:tcBorders>
              <w:top w:val="single" w:sz="4" w:space="0" w:color="000000"/>
              <w:bottom w:val="single" w:sz="4" w:space="0" w:color="000000"/>
            </w:tcBorders>
            <w:shd w:val="clear" w:color="auto" w:fill="auto"/>
            <w:tcMar>
              <w:left w:w="57" w:type="dxa"/>
              <w:right w:w="57" w:type="dxa"/>
            </w:tcMar>
          </w:tcPr>
          <w:p w:rsidR="006F3BB6" w:rsidRPr="00D11329" w:rsidRDefault="006F3BB6" w:rsidP="00510085">
            <w:pPr>
              <w:rPr>
                <w:sz w:val="22"/>
                <w:szCs w:val="22"/>
              </w:rPr>
            </w:pPr>
          </w:p>
        </w:tc>
        <w:tc>
          <w:tcPr>
            <w:tcW w:w="1399" w:type="dxa"/>
            <w:vMerge/>
            <w:tcBorders>
              <w:top w:val="single" w:sz="4" w:space="0" w:color="000000"/>
              <w:bottom w:val="single" w:sz="4" w:space="0" w:color="000000"/>
            </w:tcBorders>
            <w:shd w:val="clear" w:color="auto" w:fill="auto"/>
            <w:tcMar>
              <w:left w:w="57" w:type="dxa"/>
              <w:right w:w="57" w:type="dxa"/>
            </w:tcMar>
          </w:tcPr>
          <w:p w:rsidR="006F3BB6" w:rsidRPr="00D11329" w:rsidRDefault="006F3BB6" w:rsidP="00510085">
            <w:pPr>
              <w:rPr>
                <w:sz w:val="22"/>
                <w:szCs w:val="22"/>
              </w:rPr>
            </w:pPr>
          </w:p>
        </w:tc>
        <w:tc>
          <w:tcPr>
            <w:tcW w:w="1120" w:type="dxa"/>
            <w:tcBorders>
              <w:top w:val="single" w:sz="4" w:space="0" w:color="000000"/>
              <w:bottom w:val="single" w:sz="4" w:space="0" w:color="000000"/>
            </w:tcBorders>
            <w:shd w:val="clear" w:color="auto" w:fill="auto"/>
            <w:tcMar>
              <w:left w:w="57" w:type="dxa"/>
              <w:right w:w="57" w:type="dxa"/>
            </w:tcMar>
          </w:tcPr>
          <w:p w:rsidR="006F3BB6" w:rsidRPr="00D11329" w:rsidRDefault="006F3BB6" w:rsidP="00510085">
            <w:pPr>
              <w:jc w:val="center"/>
              <w:rPr>
                <w:b/>
                <w:sz w:val="22"/>
                <w:szCs w:val="22"/>
              </w:rPr>
            </w:pPr>
            <w:r w:rsidRPr="00D11329">
              <w:rPr>
                <w:b/>
                <w:sz w:val="22"/>
                <w:szCs w:val="22"/>
              </w:rPr>
              <w:t>General</w:t>
            </w:r>
          </w:p>
        </w:tc>
        <w:tc>
          <w:tcPr>
            <w:tcW w:w="1290" w:type="dxa"/>
            <w:tcBorders>
              <w:top w:val="single" w:sz="4" w:space="0" w:color="000000"/>
              <w:bottom w:val="single" w:sz="4" w:space="0" w:color="000000"/>
            </w:tcBorders>
            <w:shd w:val="clear" w:color="auto" w:fill="auto"/>
            <w:tcMar>
              <w:left w:w="57" w:type="dxa"/>
              <w:right w:w="57" w:type="dxa"/>
            </w:tcMar>
          </w:tcPr>
          <w:p w:rsidR="006F3BB6" w:rsidRPr="00D11329" w:rsidRDefault="006F3BB6" w:rsidP="00510085">
            <w:pPr>
              <w:jc w:val="center"/>
              <w:rPr>
                <w:b/>
                <w:sz w:val="22"/>
                <w:szCs w:val="22"/>
              </w:rPr>
            </w:pPr>
            <w:r w:rsidRPr="00D11329">
              <w:rPr>
                <w:b/>
                <w:sz w:val="22"/>
                <w:szCs w:val="22"/>
              </w:rPr>
              <w:t>Por materia</w:t>
            </w:r>
          </w:p>
        </w:tc>
        <w:tc>
          <w:tcPr>
            <w:tcW w:w="840" w:type="dxa"/>
            <w:vMerge/>
            <w:tcBorders>
              <w:top w:val="single" w:sz="4" w:space="0" w:color="000000"/>
              <w:bottom w:val="single" w:sz="4" w:space="0" w:color="000000"/>
            </w:tcBorders>
            <w:shd w:val="clear" w:color="auto" w:fill="auto"/>
            <w:tcMar>
              <w:left w:w="57" w:type="dxa"/>
              <w:right w:w="57" w:type="dxa"/>
            </w:tcMar>
          </w:tcPr>
          <w:p w:rsidR="006F3BB6" w:rsidRPr="00D11329" w:rsidRDefault="006F3BB6" w:rsidP="00510085">
            <w:pPr>
              <w:rPr>
                <w:sz w:val="22"/>
                <w:szCs w:val="22"/>
              </w:rPr>
            </w:pPr>
          </w:p>
        </w:tc>
      </w:tr>
      <w:tr w:rsidR="006F3BB6" w:rsidRPr="00D11329" w:rsidTr="002B367B">
        <w:trPr>
          <w:trHeight w:val="20"/>
          <w:jc w:val="center"/>
        </w:trPr>
        <w:tc>
          <w:tcPr>
            <w:tcW w:w="1790" w:type="dxa"/>
            <w:tcBorders>
              <w:top w:val="single" w:sz="4" w:space="0" w:color="000000"/>
            </w:tcBorders>
            <w:shd w:val="clear" w:color="auto" w:fill="auto"/>
            <w:tcMar>
              <w:left w:w="57" w:type="dxa"/>
              <w:right w:w="57" w:type="dxa"/>
            </w:tcMar>
          </w:tcPr>
          <w:p w:rsidR="006F3BB6" w:rsidRPr="00D11329" w:rsidRDefault="006F3BB6" w:rsidP="00510085">
            <w:pPr>
              <w:jc w:val="center"/>
              <w:rPr>
                <w:sz w:val="22"/>
                <w:szCs w:val="22"/>
              </w:rPr>
            </w:pPr>
            <w:r w:rsidRPr="00D11329">
              <w:rPr>
                <w:sz w:val="22"/>
                <w:szCs w:val="22"/>
              </w:rPr>
              <w:t>282</w:t>
            </w:r>
          </w:p>
        </w:tc>
        <w:tc>
          <w:tcPr>
            <w:tcW w:w="1722" w:type="dxa"/>
            <w:tcBorders>
              <w:top w:val="single" w:sz="4" w:space="0" w:color="000000"/>
            </w:tcBorders>
            <w:shd w:val="clear" w:color="auto" w:fill="auto"/>
            <w:tcMar>
              <w:left w:w="57" w:type="dxa"/>
              <w:right w:w="57" w:type="dxa"/>
            </w:tcMar>
          </w:tcPr>
          <w:p w:rsidR="006F3BB6" w:rsidRPr="00D11329" w:rsidRDefault="006F3BB6" w:rsidP="00510085">
            <w:pPr>
              <w:jc w:val="center"/>
              <w:rPr>
                <w:sz w:val="22"/>
                <w:szCs w:val="22"/>
              </w:rPr>
            </w:pPr>
            <w:r w:rsidRPr="00D11329">
              <w:rPr>
                <w:sz w:val="22"/>
                <w:szCs w:val="22"/>
              </w:rPr>
              <w:t>362</w:t>
            </w:r>
          </w:p>
        </w:tc>
        <w:tc>
          <w:tcPr>
            <w:tcW w:w="1302" w:type="dxa"/>
            <w:tcBorders>
              <w:top w:val="single" w:sz="4" w:space="0" w:color="000000"/>
            </w:tcBorders>
            <w:shd w:val="clear" w:color="auto" w:fill="auto"/>
            <w:tcMar>
              <w:left w:w="57" w:type="dxa"/>
              <w:right w:w="57" w:type="dxa"/>
            </w:tcMar>
          </w:tcPr>
          <w:p w:rsidR="006F3BB6" w:rsidRPr="00D11329" w:rsidRDefault="006F3BB6" w:rsidP="00510085">
            <w:pPr>
              <w:jc w:val="center"/>
              <w:rPr>
                <w:sz w:val="22"/>
                <w:szCs w:val="22"/>
              </w:rPr>
            </w:pPr>
            <w:r w:rsidRPr="00D11329">
              <w:rPr>
                <w:sz w:val="22"/>
                <w:szCs w:val="22"/>
              </w:rPr>
              <w:t>34</w:t>
            </w:r>
          </w:p>
        </w:tc>
        <w:tc>
          <w:tcPr>
            <w:tcW w:w="1399" w:type="dxa"/>
            <w:tcBorders>
              <w:top w:val="single" w:sz="4" w:space="0" w:color="000000"/>
            </w:tcBorders>
            <w:shd w:val="clear" w:color="auto" w:fill="auto"/>
            <w:tcMar>
              <w:left w:w="57" w:type="dxa"/>
              <w:right w:w="57" w:type="dxa"/>
            </w:tcMar>
          </w:tcPr>
          <w:p w:rsidR="006F3BB6" w:rsidRPr="00D11329" w:rsidRDefault="006F3BB6" w:rsidP="00510085">
            <w:pPr>
              <w:jc w:val="center"/>
              <w:rPr>
                <w:sz w:val="22"/>
                <w:szCs w:val="22"/>
              </w:rPr>
            </w:pPr>
            <w:r w:rsidRPr="00D11329">
              <w:rPr>
                <w:sz w:val="22"/>
                <w:szCs w:val="22"/>
              </w:rPr>
              <w:t>54</w:t>
            </w:r>
          </w:p>
        </w:tc>
        <w:tc>
          <w:tcPr>
            <w:tcW w:w="1120" w:type="dxa"/>
            <w:tcBorders>
              <w:top w:val="single" w:sz="4" w:space="0" w:color="000000"/>
            </w:tcBorders>
            <w:shd w:val="clear" w:color="auto" w:fill="auto"/>
            <w:tcMar>
              <w:left w:w="57" w:type="dxa"/>
              <w:right w:w="57" w:type="dxa"/>
            </w:tcMar>
          </w:tcPr>
          <w:p w:rsidR="006F3BB6" w:rsidRPr="00D11329" w:rsidRDefault="006F3BB6" w:rsidP="00510085">
            <w:pPr>
              <w:jc w:val="center"/>
              <w:rPr>
                <w:sz w:val="22"/>
                <w:szCs w:val="22"/>
              </w:rPr>
            </w:pPr>
            <w:r w:rsidRPr="00D11329">
              <w:rPr>
                <w:sz w:val="22"/>
                <w:szCs w:val="22"/>
              </w:rPr>
              <w:t>76</w:t>
            </w:r>
          </w:p>
        </w:tc>
        <w:tc>
          <w:tcPr>
            <w:tcW w:w="1290" w:type="dxa"/>
            <w:tcBorders>
              <w:top w:val="single" w:sz="4" w:space="0" w:color="000000"/>
            </w:tcBorders>
            <w:shd w:val="clear" w:color="auto" w:fill="auto"/>
            <w:tcMar>
              <w:left w:w="57" w:type="dxa"/>
              <w:right w:w="57" w:type="dxa"/>
            </w:tcMar>
          </w:tcPr>
          <w:p w:rsidR="006F3BB6" w:rsidRPr="00D11329" w:rsidRDefault="006F3BB6" w:rsidP="00510085">
            <w:pPr>
              <w:jc w:val="center"/>
              <w:rPr>
                <w:sz w:val="22"/>
                <w:szCs w:val="22"/>
              </w:rPr>
            </w:pPr>
            <w:r w:rsidRPr="00D11329">
              <w:rPr>
                <w:sz w:val="22"/>
                <w:szCs w:val="22"/>
              </w:rPr>
              <w:t>65</w:t>
            </w:r>
          </w:p>
        </w:tc>
        <w:tc>
          <w:tcPr>
            <w:tcW w:w="840" w:type="dxa"/>
            <w:tcBorders>
              <w:top w:val="single" w:sz="4" w:space="0" w:color="000000"/>
            </w:tcBorders>
            <w:shd w:val="clear" w:color="auto" w:fill="auto"/>
            <w:tcMar>
              <w:left w:w="57" w:type="dxa"/>
              <w:right w:w="57" w:type="dxa"/>
            </w:tcMar>
          </w:tcPr>
          <w:p w:rsidR="006F3BB6" w:rsidRPr="00D11329" w:rsidRDefault="006F3BB6" w:rsidP="00510085">
            <w:pPr>
              <w:jc w:val="center"/>
              <w:rPr>
                <w:sz w:val="22"/>
                <w:szCs w:val="22"/>
              </w:rPr>
            </w:pPr>
            <w:r w:rsidRPr="00D11329">
              <w:rPr>
                <w:sz w:val="22"/>
                <w:szCs w:val="22"/>
              </w:rPr>
              <w:t>133</w:t>
            </w:r>
          </w:p>
        </w:tc>
      </w:tr>
    </w:tbl>
    <w:p w:rsidR="006F3BB6" w:rsidRPr="00962478" w:rsidRDefault="006F3BB6" w:rsidP="00464A2D">
      <w:pPr>
        <w:pStyle w:val="Heading2"/>
        <w:keepLines/>
        <w:spacing w:after="160"/>
        <w:rPr>
          <w:sz w:val="22"/>
          <w:szCs w:val="22"/>
          <w:lang w:val="es-ES"/>
        </w:rPr>
      </w:pPr>
      <w:r w:rsidRPr="00962478">
        <w:rPr>
          <w:sz w:val="22"/>
          <w:szCs w:val="22"/>
          <w:lang w:val="es-ES"/>
        </w:rPr>
        <w:t>Cuadro 10</w:t>
      </w:r>
    </w:p>
    <w:p w:rsidR="006F3BB6" w:rsidRDefault="006F3BB6" w:rsidP="00464A2D">
      <w:pPr>
        <w:pStyle w:val="Heading2"/>
        <w:keepLines/>
        <w:spacing w:after="160"/>
        <w:rPr>
          <w:sz w:val="22"/>
          <w:szCs w:val="22"/>
          <w:lang w:val="es-ES"/>
        </w:rPr>
      </w:pPr>
      <w:r w:rsidRPr="00962478">
        <w:rPr>
          <w:sz w:val="22"/>
          <w:szCs w:val="22"/>
          <w:lang w:val="es-ES"/>
        </w:rPr>
        <w:t>Situación de empleo y enseñanza superior de víctimas del comercio sexual</w:t>
      </w:r>
    </w:p>
    <w:p w:rsidR="006F3BB6" w:rsidRPr="00962478" w:rsidRDefault="006F3BB6" w:rsidP="00464A2D">
      <w:pPr>
        <w:pStyle w:val="Heading2"/>
        <w:keepLines/>
        <w:spacing w:after="220"/>
        <w:rPr>
          <w:b w:val="0"/>
          <w:sz w:val="22"/>
          <w:szCs w:val="22"/>
          <w:lang w:val="es-ES"/>
        </w:rPr>
      </w:pPr>
      <w:r w:rsidRPr="00962478">
        <w:rPr>
          <w:b w:val="0"/>
          <w:sz w:val="22"/>
          <w:szCs w:val="22"/>
          <w:lang w:val="es-ES"/>
        </w:rPr>
        <w:t xml:space="preserve">(Unidad: </w:t>
      </w:r>
      <w:r>
        <w:rPr>
          <w:b w:val="0"/>
          <w:sz w:val="22"/>
          <w:szCs w:val="22"/>
          <w:lang w:val="es-ES"/>
        </w:rPr>
        <w:t xml:space="preserve"> </w:t>
      </w:r>
      <w:r w:rsidRPr="00962478">
        <w:rPr>
          <w:b w:val="0"/>
          <w:sz w:val="22"/>
          <w:szCs w:val="22"/>
          <w:lang w:val="es-ES"/>
        </w:rPr>
        <w:t>personas)</w:t>
      </w:r>
      <w:bookmarkStart w:id="6" w:name="#562761ea"/>
      <w:bookmarkEnd w:id="6"/>
    </w:p>
    <w:tbl>
      <w:tblPr>
        <w:tblW w:w="5000" w:type="pct"/>
        <w:jc w:val="center"/>
        <w:tblBorders>
          <w:top w:val="single" w:sz="4" w:space="0" w:color="000000"/>
          <w:left w:val="single" w:sz="4" w:space="0" w:color="000000"/>
          <w:bottom w:val="single" w:sz="4" w:space="0" w:color="000000"/>
          <w:right w:val="single" w:sz="4" w:space="0" w:color="000000"/>
          <w:insideV w:val="single" w:sz="4" w:space="0" w:color="000000"/>
        </w:tblBorders>
        <w:tblCellMar>
          <w:left w:w="68" w:type="dxa"/>
          <w:right w:w="68" w:type="dxa"/>
        </w:tblCellMar>
        <w:tblLook w:val="0000" w:firstRow="0" w:lastRow="0" w:firstColumn="0" w:lastColumn="0" w:noHBand="0" w:noVBand="0"/>
      </w:tblPr>
      <w:tblGrid>
        <w:gridCol w:w="1207"/>
        <w:gridCol w:w="1201"/>
        <w:gridCol w:w="1375"/>
        <w:gridCol w:w="1292"/>
        <w:gridCol w:w="1068"/>
        <w:gridCol w:w="2163"/>
        <w:gridCol w:w="1163"/>
      </w:tblGrid>
      <w:tr w:rsidR="006F3BB6" w:rsidRPr="00962478" w:rsidTr="006B2B7C">
        <w:trPr>
          <w:trHeight w:val="20"/>
          <w:jc w:val="center"/>
        </w:trPr>
        <w:tc>
          <w:tcPr>
            <w:tcW w:w="638"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rsidR="006F3BB6" w:rsidRPr="00962478" w:rsidRDefault="006F3BB6" w:rsidP="006B2B7C">
            <w:pPr>
              <w:keepNext/>
              <w:keepLines/>
              <w:jc w:val="center"/>
              <w:rPr>
                <w:b/>
                <w:sz w:val="22"/>
                <w:szCs w:val="22"/>
              </w:rPr>
            </w:pPr>
            <w:r w:rsidRPr="00962478">
              <w:rPr>
                <w:b/>
                <w:bCs/>
                <w:sz w:val="22"/>
                <w:szCs w:val="22"/>
              </w:rPr>
              <w:t>Total</w:t>
            </w:r>
          </w:p>
        </w:tc>
        <w:tc>
          <w:tcPr>
            <w:tcW w:w="634" w:type="pct"/>
            <w:tcBorders>
              <w:top w:val="single" w:sz="4" w:space="0" w:color="000000"/>
              <w:left w:val="single" w:sz="4" w:space="0" w:color="auto"/>
              <w:bottom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b/>
                <w:sz w:val="22"/>
                <w:szCs w:val="22"/>
              </w:rPr>
            </w:pPr>
            <w:r w:rsidRPr="00962478">
              <w:rPr>
                <w:b/>
                <w:bCs/>
                <w:sz w:val="22"/>
                <w:szCs w:val="22"/>
              </w:rPr>
              <w:t>Servicios</w:t>
            </w:r>
          </w:p>
        </w:tc>
        <w:tc>
          <w:tcPr>
            <w:tcW w:w="726" w:type="pct"/>
            <w:tcBorders>
              <w:top w:val="single" w:sz="4" w:space="0" w:color="000000"/>
              <w:bottom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b/>
                <w:sz w:val="22"/>
                <w:szCs w:val="22"/>
              </w:rPr>
            </w:pPr>
            <w:r w:rsidRPr="00962478">
              <w:rPr>
                <w:b/>
                <w:bCs/>
                <w:sz w:val="22"/>
                <w:szCs w:val="22"/>
              </w:rPr>
              <w:t>Producción</w:t>
            </w:r>
          </w:p>
        </w:tc>
        <w:tc>
          <w:tcPr>
            <w:tcW w:w="682" w:type="pct"/>
            <w:tcBorders>
              <w:top w:val="single" w:sz="4" w:space="0" w:color="000000"/>
              <w:bottom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b/>
                <w:sz w:val="22"/>
                <w:szCs w:val="22"/>
              </w:rPr>
            </w:pPr>
            <w:r w:rsidRPr="00962478">
              <w:rPr>
                <w:b/>
                <w:bCs/>
                <w:sz w:val="22"/>
                <w:szCs w:val="22"/>
              </w:rPr>
              <w:t>Oficinistas</w:t>
            </w:r>
          </w:p>
        </w:tc>
        <w:tc>
          <w:tcPr>
            <w:tcW w:w="564" w:type="pct"/>
            <w:tcBorders>
              <w:top w:val="single" w:sz="4" w:space="0" w:color="000000"/>
              <w:bottom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b/>
                <w:sz w:val="22"/>
                <w:szCs w:val="22"/>
              </w:rPr>
            </w:pPr>
            <w:r w:rsidRPr="00962478">
              <w:rPr>
                <w:b/>
                <w:bCs/>
                <w:sz w:val="22"/>
                <w:szCs w:val="22"/>
              </w:rPr>
              <w:t>Ventas</w:t>
            </w:r>
          </w:p>
        </w:tc>
        <w:tc>
          <w:tcPr>
            <w:tcW w:w="1142" w:type="pct"/>
            <w:tcBorders>
              <w:top w:val="single" w:sz="4" w:space="0" w:color="000000"/>
              <w:bottom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b/>
                <w:sz w:val="22"/>
                <w:szCs w:val="22"/>
              </w:rPr>
            </w:pPr>
            <w:r w:rsidRPr="00962478">
              <w:rPr>
                <w:b/>
                <w:bCs/>
                <w:sz w:val="22"/>
                <w:szCs w:val="22"/>
              </w:rPr>
              <w:t>Estudios superiores</w:t>
            </w:r>
          </w:p>
        </w:tc>
        <w:tc>
          <w:tcPr>
            <w:tcW w:w="615" w:type="pct"/>
            <w:tcBorders>
              <w:top w:val="single" w:sz="4" w:space="0" w:color="000000"/>
              <w:bottom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b/>
                <w:sz w:val="22"/>
                <w:szCs w:val="22"/>
              </w:rPr>
            </w:pPr>
            <w:r w:rsidRPr="00962478">
              <w:rPr>
                <w:b/>
                <w:bCs/>
                <w:sz w:val="22"/>
                <w:szCs w:val="22"/>
              </w:rPr>
              <w:t>Otras</w:t>
            </w:r>
          </w:p>
        </w:tc>
      </w:tr>
      <w:tr w:rsidR="006F3BB6" w:rsidRPr="00962478" w:rsidTr="006B2B7C">
        <w:trPr>
          <w:trHeight w:val="20"/>
          <w:jc w:val="center"/>
        </w:trPr>
        <w:tc>
          <w:tcPr>
            <w:tcW w:w="638" w:type="pct"/>
            <w:tcBorders>
              <w:top w:val="single" w:sz="4" w:space="0" w:color="auto"/>
            </w:tcBorders>
            <w:shd w:val="clear" w:color="auto" w:fill="auto"/>
            <w:noWrap/>
            <w:tcMar>
              <w:left w:w="57" w:type="dxa"/>
              <w:right w:w="57" w:type="dxa"/>
            </w:tcMar>
            <w:vAlign w:val="center"/>
          </w:tcPr>
          <w:p w:rsidR="006F3BB6" w:rsidRPr="008F34C7" w:rsidRDefault="006F3BB6" w:rsidP="00E84FFC">
            <w:pPr>
              <w:keepNext/>
              <w:keepLines/>
              <w:jc w:val="center"/>
              <w:rPr>
                <w:b/>
                <w:sz w:val="22"/>
                <w:szCs w:val="22"/>
              </w:rPr>
            </w:pPr>
            <w:r w:rsidRPr="008F34C7">
              <w:rPr>
                <w:b/>
                <w:sz w:val="22"/>
                <w:szCs w:val="22"/>
              </w:rPr>
              <w:t>313</w:t>
            </w:r>
          </w:p>
        </w:tc>
        <w:tc>
          <w:tcPr>
            <w:tcW w:w="634" w:type="pct"/>
            <w:tcBorders>
              <w:top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sz w:val="22"/>
                <w:szCs w:val="22"/>
              </w:rPr>
            </w:pPr>
            <w:r w:rsidRPr="00962478">
              <w:rPr>
                <w:sz w:val="22"/>
                <w:szCs w:val="22"/>
              </w:rPr>
              <w:t>120</w:t>
            </w:r>
          </w:p>
        </w:tc>
        <w:tc>
          <w:tcPr>
            <w:tcW w:w="726" w:type="pct"/>
            <w:tcBorders>
              <w:top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sz w:val="22"/>
                <w:szCs w:val="22"/>
              </w:rPr>
            </w:pPr>
            <w:r w:rsidRPr="00962478">
              <w:rPr>
                <w:sz w:val="22"/>
                <w:szCs w:val="22"/>
              </w:rPr>
              <w:t>49</w:t>
            </w:r>
          </w:p>
        </w:tc>
        <w:tc>
          <w:tcPr>
            <w:tcW w:w="682" w:type="pct"/>
            <w:tcBorders>
              <w:top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sz w:val="22"/>
                <w:szCs w:val="22"/>
              </w:rPr>
            </w:pPr>
            <w:r w:rsidRPr="00962478">
              <w:rPr>
                <w:sz w:val="22"/>
                <w:szCs w:val="22"/>
              </w:rPr>
              <w:t>48</w:t>
            </w:r>
          </w:p>
        </w:tc>
        <w:tc>
          <w:tcPr>
            <w:tcW w:w="564" w:type="pct"/>
            <w:tcBorders>
              <w:top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sz w:val="22"/>
                <w:szCs w:val="22"/>
              </w:rPr>
            </w:pPr>
            <w:r w:rsidRPr="00962478">
              <w:rPr>
                <w:sz w:val="22"/>
                <w:szCs w:val="22"/>
              </w:rPr>
              <w:t>26</w:t>
            </w:r>
          </w:p>
        </w:tc>
        <w:tc>
          <w:tcPr>
            <w:tcW w:w="1142" w:type="pct"/>
            <w:tcBorders>
              <w:top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sz w:val="22"/>
                <w:szCs w:val="22"/>
              </w:rPr>
            </w:pPr>
            <w:r w:rsidRPr="00962478">
              <w:rPr>
                <w:sz w:val="22"/>
                <w:szCs w:val="22"/>
              </w:rPr>
              <w:t>26</w:t>
            </w:r>
          </w:p>
        </w:tc>
        <w:tc>
          <w:tcPr>
            <w:tcW w:w="615" w:type="pct"/>
            <w:tcBorders>
              <w:top w:val="single" w:sz="4" w:space="0" w:color="000000"/>
            </w:tcBorders>
            <w:shd w:val="clear" w:color="auto" w:fill="auto"/>
            <w:noWrap/>
            <w:tcMar>
              <w:left w:w="57" w:type="dxa"/>
              <w:right w:w="57" w:type="dxa"/>
            </w:tcMar>
            <w:vAlign w:val="center"/>
          </w:tcPr>
          <w:p w:rsidR="006F3BB6" w:rsidRPr="00962478" w:rsidRDefault="006F3BB6" w:rsidP="00F4278A">
            <w:pPr>
              <w:keepNext/>
              <w:keepLines/>
              <w:jc w:val="center"/>
              <w:rPr>
                <w:sz w:val="22"/>
                <w:szCs w:val="22"/>
              </w:rPr>
            </w:pPr>
            <w:r w:rsidRPr="00962478">
              <w:rPr>
                <w:sz w:val="22"/>
                <w:szCs w:val="22"/>
              </w:rPr>
              <w:t>44</w:t>
            </w:r>
          </w:p>
        </w:tc>
      </w:tr>
    </w:tbl>
    <w:p w:rsidR="006F3BB6" w:rsidRPr="00F4278A" w:rsidRDefault="006F3BB6" w:rsidP="00464A2D">
      <w:pPr>
        <w:pStyle w:val="Heading2"/>
        <w:keepNext w:val="0"/>
        <w:spacing w:before="440" w:after="200"/>
        <w:rPr>
          <w:sz w:val="22"/>
          <w:szCs w:val="22"/>
          <w:lang w:val="es-ES"/>
        </w:rPr>
      </w:pPr>
      <w:r w:rsidRPr="00F4278A">
        <w:rPr>
          <w:sz w:val="22"/>
          <w:szCs w:val="22"/>
          <w:lang w:val="es-ES"/>
        </w:rPr>
        <w:t>Cuadro 11</w:t>
      </w:r>
    </w:p>
    <w:p w:rsidR="006F3BB6" w:rsidRPr="00F4278A" w:rsidRDefault="006F3BB6" w:rsidP="00CD794F">
      <w:pPr>
        <w:pStyle w:val="Heading2"/>
        <w:keepNext w:val="0"/>
        <w:spacing w:after="200"/>
        <w:rPr>
          <w:sz w:val="22"/>
          <w:szCs w:val="22"/>
          <w:lang w:val="es-ES"/>
        </w:rPr>
      </w:pPr>
      <w:r w:rsidRPr="00F4278A">
        <w:rPr>
          <w:sz w:val="22"/>
          <w:szCs w:val="22"/>
          <w:lang w:val="es-ES"/>
        </w:rPr>
        <w:t xml:space="preserve">Servicios médicos, servicios jurídicos, estudios y apoyo  para la formación profesional </w:t>
      </w:r>
      <w:r w:rsidRPr="00F4278A">
        <w:rPr>
          <w:sz w:val="22"/>
          <w:szCs w:val="22"/>
          <w:lang w:val="es-ES"/>
        </w:rPr>
        <w:br/>
        <w:t>en centros de apoyo y oficinas de asesoramiento a las víctimas del comercio sexual</w:t>
      </w:r>
    </w:p>
    <w:p w:rsidR="006F3BB6" w:rsidRPr="00F4278A" w:rsidRDefault="006F3BB6" w:rsidP="00413277">
      <w:pPr>
        <w:pStyle w:val="Heading2"/>
        <w:keepNext w:val="0"/>
        <w:spacing w:after="220"/>
        <w:rPr>
          <w:b w:val="0"/>
          <w:sz w:val="22"/>
          <w:szCs w:val="22"/>
          <w:lang w:val="es-ES"/>
        </w:rPr>
      </w:pPr>
      <w:r w:rsidRPr="00F4278A">
        <w:rPr>
          <w:b w:val="0"/>
          <w:sz w:val="22"/>
          <w:szCs w:val="22"/>
          <w:lang w:val="es-ES"/>
        </w:rPr>
        <w:t>(Unidad:  casos)</w:t>
      </w:r>
    </w:p>
    <w:tbl>
      <w:tblPr>
        <w:tblW w:w="5000" w:type="pct"/>
        <w:jc w:val="center"/>
        <w:tblBorders>
          <w:top w:val="single" w:sz="4" w:space="0" w:color="000000"/>
          <w:left w:val="single" w:sz="4" w:space="0" w:color="000000"/>
          <w:bottom w:val="single" w:sz="4" w:space="0" w:color="000000"/>
          <w:right w:val="single" w:sz="4" w:space="0" w:color="000000"/>
          <w:insideV w:val="single" w:sz="4" w:space="0" w:color="000000"/>
        </w:tblBorders>
        <w:tblCellMar>
          <w:left w:w="68" w:type="dxa"/>
          <w:right w:w="68" w:type="dxa"/>
        </w:tblCellMar>
        <w:tblLook w:val="0000" w:firstRow="0" w:lastRow="0" w:firstColumn="0" w:lastColumn="0" w:noHBand="0" w:noVBand="0"/>
      </w:tblPr>
      <w:tblGrid>
        <w:gridCol w:w="1763"/>
        <w:gridCol w:w="1612"/>
        <w:gridCol w:w="1526"/>
        <w:gridCol w:w="2045"/>
        <w:gridCol w:w="2523"/>
      </w:tblGrid>
      <w:tr w:rsidR="006F3BB6" w:rsidRPr="00F4278A" w:rsidTr="002317F7">
        <w:trPr>
          <w:trHeight w:val="456"/>
          <w:jc w:val="center"/>
        </w:trPr>
        <w:tc>
          <w:tcPr>
            <w:tcW w:w="931" w:type="pct"/>
            <w:tcBorders>
              <w:top w:val="single" w:sz="4" w:space="0" w:color="000000"/>
              <w:bottom w:val="single" w:sz="4" w:space="0" w:color="auto"/>
            </w:tcBorders>
            <w:shd w:val="clear" w:color="auto" w:fill="auto"/>
            <w:tcMar>
              <w:left w:w="57" w:type="dxa"/>
              <w:right w:w="57" w:type="dxa"/>
            </w:tcMar>
            <w:vAlign w:val="center"/>
          </w:tcPr>
          <w:p w:rsidR="006F3BB6" w:rsidRPr="00F4278A" w:rsidRDefault="006F3BB6" w:rsidP="00413277">
            <w:pPr>
              <w:jc w:val="center"/>
              <w:rPr>
                <w:b/>
                <w:sz w:val="22"/>
                <w:szCs w:val="22"/>
              </w:rPr>
            </w:pPr>
            <w:bookmarkStart w:id="7" w:name="#562761eb"/>
            <w:bookmarkEnd w:id="7"/>
            <w:r w:rsidRPr="00F4278A">
              <w:rPr>
                <w:b/>
                <w:bCs/>
                <w:sz w:val="22"/>
                <w:szCs w:val="22"/>
              </w:rPr>
              <w:t>Clasificación/año</w:t>
            </w:r>
          </w:p>
        </w:tc>
        <w:tc>
          <w:tcPr>
            <w:tcW w:w="851" w:type="pct"/>
            <w:tcBorders>
              <w:top w:val="single" w:sz="4" w:space="0" w:color="000000"/>
              <w:bottom w:val="single" w:sz="4" w:space="0" w:color="auto"/>
            </w:tcBorders>
            <w:shd w:val="clear" w:color="auto" w:fill="auto"/>
            <w:tcMar>
              <w:left w:w="57" w:type="dxa"/>
              <w:right w:w="57" w:type="dxa"/>
            </w:tcMar>
            <w:vAlign w:val="center"/>
          </w:tcPr>
          <w:p w:rsidR="006F3BB6" w:rsidRPr="00F4278A" w:rsidRDefault="006F3BB6" w:rsidP="00413277">
            <w:pPr>
              <w:jc w:val="center"/>
              <w:rPr>
                <w:b/>
                <w:sz w:val="22"/>
                <w:szCs w:val="22"/>
              </w:rPr>
            </w:pPr>
            <w:r w:rsidRPr="00F4278A">
              <w:rPr>
                <w:b/>
                <w:bCs/>
                <w:sz w:val="22"/>
                <w:szCs w:val="22"/>
              </w:rPr>
              <w:t>Apoyo médico</w:t>
            </w:r>
          </w:p>
        </w:tc>
        <w:tc>
          <w:tcPr>
            <w:tcW w:w="806" w:type="pct"/>
            <w:tcBorders>
              <w:top w:val="single" w:sz="4" w:space="0" w:color="000000"/>
              <w:bottom w:val="single" w:sz="4" w:space="0" w:color="auto"/>
            </w:tcBorders>
            <w:shd w:val="clear" w:color="auto" w:fill="auto"/>
            <w:tcMar>
              <w:left w:w="57" w:type="dxa"/>
              <w:right w:w="57" w:type="dxa"/>
            </w:tcMar>
            <w:vAlign w:val="center"/>
          </w:tcPr>
          <w:p w:rsidR="006F3BB6" w:rsidRPr="00F4278A" w:rsidRDefault="006F3BB6" w:rsidP="00413277">
            <w:pPr>
              <w:jc w:val="center"/>
              <w:rPr>
                <w:b/>
                <w:sz w:val="22"/>
                <w:szCs w:val="22"/>
              </w:rPr>
            </w:pPr>
            <w:r w:rsidRPr="00F4278A">
              <w:rPr>
                <w:b/>
                <w:bCs/>
                <w:sz w:val="22"/>
                <w:szCs w:val="22"/>
              </w:rPr>
              <w:t>Apoyo jurídico</w:t>
            </w:r>
          </w:p>
        </w:tc>
        <w:tc>
          <w:tcPr>
            <w:tcW w:w="1080" w:type="pct"/>
            <w:tcBorders>
              <w:top w:val="single" w:sz="4" w:space="0" w:color="000000"/>
              <w:bottom w:val="single" w:sz="4" w:space="0" w:color="auto"/>
            </w:tcBorders>
            <w:shd w:val="clear" w:color="auto" w:fill="auto"/>
            <w:tcMar>
              <w:left w:w="57" w:type="dxa"/>
              <w:right w:w="57" w:type="dxa"/>
            </w:tcMar>
            <w:vAlign w:val="center"/>
          </w:tcPr>
          <w:p w:rsidR="006F3BB6" w:rsidRPr="00F4278A" w:rsidRDefault="006F3BB6" w:rsidP="00413277">
            <w:pPr>
              <w:jc w:val="center"/>
              <w:rPr>
                <w:b/>
                <w:sz w:val="22"/>
                <w:szCs w:val="22"/>
              </w:rPr>
            </w:pPr>
            <w:r w:rsidRPr="00F4278A">
              <w:rPr>
                <w:b/>
                <w:bCs/>
                <w:sz w:val="22"/>
                <w:szCs w:val="22"/>
              </w:rPr>
              <w:t>Enseñanza superior</w:t>
            </w:r>
          </w:p>
        </w:tc>
        <w:tc>
          <w:tcPr>
            <w:tcW w:w="1332" w:type="pct"/>
            <w:tcBorders>
              <w:top w:val="single" w:sz="4" w:space="0" w:color="000000"/>
              <w:bottom w:val="single" w:sz="4" w:space="0" w:color="auto"/>
            </w:tcBorders>
            <w:shd w:val="clear" w:color="auto" w:fill="auto"/>
            <w:tcMar>
              <w:left w:w="57" w:type="dxa"/>
              <w:right w:w="57" w:type="dxa"/>
            </w:tcMar>
            <w:vAlign w:val="center"/>
          </w:tcPr>
          <w:p w:rsidR="006F3BB6" w:rsidRPr="00F4278A" w:rsidRDefault="006F3BB6" w:rsidP="00413277">
            <w:pPr>
              <w:jc w:val="center"/>
              <w:rPr>
                <w:b/>
                <w:sz w:val="22"/>
                <w:szCs w:val="22"/>
              </w:rPr>
            </w:pPr>
            <w:r w:rsidRPr="00F4278A">
              <w:rPr>
                <w:b/>
                <w:bCs/>
                <w:sz w:val="22"/>
                <w:szCs w:val="22"/>
              </w:rPr>
              <w:t>Formación en el empleo</w:t>
            </w:r>
          </w:p>
        </w:tc>
      </w:tr>
      <w:tr w:rsidR="006F3BB6" w:rsidRPr="00F4278A" w:rsidTr="002317F7">
        <w:trPr>
          <w:trHeight w:val="70"/>
          <w:jc w:val="center"/>
        </w:trPr>
        <w:tc>
          <w:tcPr>
            <w:tcW w:w="93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6F3BB6" w:rsidRPr="00F4278A" w:rsidRDefault="006F3BB6" w:rsidP="00AE29FC">
            <w:pPr>
              <w:rPr>
                <w:sz w:val="22"/>
                <w:szCs w:val="22"/>
              </w:rPr>
            </w:pPr>
            <w:r w:rsidRPr="00F4278A">
              <w:rPr>
                <w:sz w:val="22"/>
                <w:szCs w:val="22"/>
              </w:rPr>
              <w:t>2004</w:t>
            </w:r>
          </w:p>
        </w:tc>
        <w:tc>
          <w:tcPr>
            <w:tcW w:w="85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6F3BB6" w:rsidRPr="00F4278A" w:rsidRDefault="006F3BB6" w:rsidP="00413277">
            <w:pPr>
              <w:tabs>
                <w:tab w:val="decimal" w:pos="1051"/>
              </w:tabs>
              <w:rPr>
                <w:sz w:val="22"/>
                <w:szCs w:val="22"/>
              </w:rPr>
            </w:pPr>
            <w:r w:rsidRPr="00F4278A">
              <w:rPr>
                <w:sz w:val="22"/>
                <w:szCs w:val="22"/>
              </w:rPr>
              <w:t>5.856</w:t>
            </w:r>
          </w:p>
        </w:tc>
        <w:tc>
          <w:tcPr>
            <w:tcW w:w="806"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6F3BB6" w:rsidRPr="00F4278A" w:rsidRDefault="006F3BB6" w:rsidP="00413277">
            <w:pPr>
              <w:tabs>
                <w:tab w:val="decimal" w:pos="1035"/>
              </w:tabs>
              <w:rPr>
                <w:sz w:val="22"/>
                <w:szCs w:val="22"/>
              </w:rPr>
            </w:pPr>
            <w:r w:rsidRPr="00F4278A">
              <w:rPr>
                <w:sz w:val="22"/>
                <w:szCs w:val="22"/>
              </w:rPr>
              <w:t>2.530</w:t>
            </w:r>
          </w:p>
        </w:tc>
        <w:tc>
          <w:tcPr>
            <w:tcW w:w="1080"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6F3BB6" w:rsidRPr="00F4278A" w:rsidRDefault="006F3BB6" w:rsidP="00413277">
            <w:pPr>
              <w:tabs>
                <w:tab w:val="decimal" w:pos="1202"/>
              </w:tabs>
              <w:rPr>
                <w:sz w:val="22"/>
                <w:szCs w:val="22"/>
              </w:rPr>
            </w:pPr>
            <w:r w:rsidRPr="00F4278A">
              <w:rPr>
                <w:sz w:val="22"/>
                <w:szCs w:val="22"/>
              </w:rPr>
              <w:t>848</w:t>
            </w:r>
          </w:p>
        </w:tc>
        <w:tc>
          <w:tcPr>
            <w:tcW w:w="1332"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rsidR="006F3BB6" w:rsidRPr="00F4278A" w:rsidRDefault="006F3BB6" w:rsidP="00413277">
            <w:pPr>
              <w:jc w:val="center"/>
              <w:rPr>
                <w:sz w:val="22"/>
                <w:szCs w:val="22"/>
              </w:rPr>
            </w:pPr>
            <w:r w:rsidRPr="00F4278A">
              <w:rPr>
                <w:sz w:val="22"/>
                <w:szCs w:val="22"/>
              </w:rPr>
              <w:t>1.261</w:t>
            </w:r>
          </w:p>
        </w:tc>
      </w:tr>
      <w:tr w:rsidR="006F3BB6" w:rsidRPr="00F4278A" w:rsidTr="002317F7">
        <w:trPr>
          <w:trHeight w:val="80"/>
          <w:jc w:val="center"/>
        </w:trPr>
        <w:tc>
          <w:tcPr>
            <w:tcW w:w="931" w:type="pct"/>
            <w:tcBorders>
              <w:top w:val="single" w:sz="4" w:space="0" w:color="auto"/>
            </w:tcBorders>
            <w:shd w:val="clear" w:color="auto" w:fill="auto"/>
            <w:tcMar>
              <w:left w:w="57" w:type="dxa"/>
              <w:right w:w="57" w:type="dxa"/>
            </w:tcMar>
            <w:vAlign w:val="center"/>
          </w:tcPr>
          <w:p w:rsidR="006F3BB6" w:rsidRPr="00F4278A" w:rsidRDefault="006F3BB6" w:rsidP="00AE29FC">
            <w:pPr>
              <w:rPr>
                <w:sz w:val="22"/>
                <w:szCs w:val="22"/>
              </w:rPr>
            </w:pPr>
            <w:r w:rsidRPr="00F4278A">
              <w:rPr>
                <w:sz w:val="22"/>
                <w:szCs w:val="22"/>
              </w:rPr>
              <w:t>2005</w:t>
            </w:r>
          </w:p>
        </w:tc>
        <w:tc>
          <w:tcPr>
            <w:tcW w:w="851" w:type="pct"/>
            <w:tcBorders>
              <w:top w:val="single" w:sz="4" w:space="0" w:color="auto"/>
            </w:tcBorders>
            <w:shd w:val="clear" w:color="auto" w:fill="auto"/>
            <w:tcMar>
              <w:left w:w="57" w:type="dxa"/>
              <w:right w:w="57" w:type="dxa"/>
            </w:tcMar>
            <w:vAlign w:val="center"/>
          </w:tcPr>
          <w:p w:rsidR="006F3BB6" w:rsidRPr="00F4278A" w:rsidRDefault="006F3BB6" w:rsidP="00413277">
            <w:pPr>
              <w:tabs>
                <w:tab w:val="decimal" w:pos="1051"/>
              </w:tabs>
              <w:rPr>
                <w:sz w:val="22"/>
                <w:szCs w:val="22"/>
              </w:rPr>
            </w:pPr>
            <w:r w:rsidRPr="00F4278A">
              <w:rPr>
                <w:sz w:val="22"/>
                <w:szCs w:val="22"/>
              </w:rPr>
              <w:t>11.005</w:t>
            </w:r>
          </w:p>
        </w:tc>
        <w:tc>
          <w:tcPr>
            <w:tcW w:w="806" w:type="pct"/>
            <w:tcBorders>
              <w:top w:val="single" w:sz="4" w:space="0" w:color="auto"/>
            </w:tcBorders>
            <w:shd w:val="clear" w:color="auto" w:fill="auto"/>
            <w:tcMar>
              <w:left w:w="57" w:type="dxa"/>
              <w:right w:w="57" w:type="dxa"/>
            </w:tcMar>
            <w:vAlign w:val="center"/>
          </w:tcPr>
          <w:p w:rsidR="006F3BB6" w:rsidRPr="00F4278A" w:rsidRDefault="006F3BB6" w:rsidP="00413277">
            <w:pPr>
              <w:tabs>
                <w:tab w:val="decimal" w:pos="1035"/>
              </w:tabs>
              <w:rPr>
                <w:sz w:val="22"/>
                <w:szCs w:val="22"/>
              </w:rPr>
            </w:pPr>
            <w:r w:rsidRPr="00F4278A">
              <w:rPr>
                <w:sz w:val="22"/>
                <w:szCs w:val="22"/>
              </w:rPr>
              <w:t>24.077</w:t>
            </w:r>
          </w:p>
        </w:tc>
        <w:tc>
          <w:tcPr>
            <w:tcW w:w="1080" w:type="pct"/>
            <w:tcBorders>
              <w:top w:val="single" w:sz="4" w:space="0" w:color="auto"/>
            </w:tcBorders>
            <w:shd w:val="clear" w:color="auto" w:fill="auto"/>
            <w:tcMar>
              <w:left w:w="57" w:type="dxa"/>
              <w:right w:w="57" w:type="dxa"/>
            </w:tcMar>
            <w:vAlign w:val="center"/>
          </w:tcPr>
          <w:p w:rsidR="006F3BB6" w:rsidRPr="00F4278A" w:rsidRDefault="006F3BB6" w:rsidP="00413277">
            <w:pPr>
              <w:tabs>
                <w:tab w:val="decimal" w:pos="1202"/>
              </w:tabs>
              <w:rPr>
                <w:sz w:val="22"/>
                <w:szCs w:val="22"/>
              </w:rPr>
            </w:pPr>
            <w:r w:rsidRPr="00F4278A">
              <w:rPr>
                <w:sz w:val="22"/>
                <w:szCs w:val="22"/>
              </w:rPr>
              <w:t>1.061</w:t>
            </w:r>
          </w:p>
        </w:tc>
        <w:tc>
          <w:tcPr>
            <w:tcW w:w="1332" w:type="pct"/>
            <w:tcBorders>
              <w:top w:val="single" w:sz="4" w:space="0" w:color="auto"/>
            </w:tcBorders>
            <w:shd w:val="clear" w:color="auto" w:fill="auto"/>
            <w:tcMar>
              <w:left w:w="57" w:type="dxa"/>
              <w:right w:w="57" w:type="dxa"/>
            </w:tcMar>
            <w:vAlign w:val="center"/>
          </w:tcPr>
          <w:p w:rsidR="006F3BB6" w:rsidRPr="00F4278A" w:rsidRDefault="006F3BB6" w:rsidP="00413277">
            <w:pPr>
              <w:jc w:val="center"/>
              <w:rPr>
                <w:sz w:val="22"/>
                <w:szCs w:val="22"/>
              </w:rPr>
            </w:pPr>
            <w:r w:rsidRPr="00F4278A">
              <w:rPr>
                <w:sz w:val="22"/>
                <w:szCs w:val="22"/>
              </w:rPr>
              <w:t>1.204</w:t>
            </w:r>
          </w:p>
        </w:tc>
      </w:tr>
    </w:tbl>
    <w:p w:rsidR="006F3BB6" w:rsidRPr="006154A6" w:rsidRDefault="006F3BB6" w:rsidP="00464A2D">
      <w:pPr>
        <w:spacing w:before="440" w:after="240"/>
      </w:pPr>
      <w:r w:rsidRPr="006154A6">
        <w:rPr>
          <w:bCs/>
        </w:rPr>
        <w:t>56.</w:t>
      </w:r>
      <w:r w:rsidRPr="006154A6">
        <w:tab/>
        <w:t>Por añadidura, para prestar más apoyo para la rehabilitación de las muj</w:t>
      </w:r>
      <w:r>
        <w:t>e</w:t>
      </w:r>
      <w:r w:rsidRPr="006154A6">
        <w:t xml:space="preserve">res que lo necesitaran, se inició un proyecto piloto específicamente para mujeres involucradas en la prostitución en burdeles en dos zonas en 2004, que se amplió </w:t>
      </w:r>
      <w:r>
        <w:t>a 12 zonas a partir de marzo de </w:t>
      </w:r>
      <w:r w:rsidRPr="006154A6">
        <w:t>2006.  El Gobierno proporcionó el alojamiento en consulta con el Ministerio de Obras Públicas y Transportes para atender las necesidades de vivienda de las víctimas de la prostitución forzosa y antiguas prostitutas.  Además, creó un sistema para prestar apoyo para la rehabilitación en consulta con el comité de restablecimiento del crédito a fin de ayudar a las víctimas a superar su falta de crédito.</w:t>
      </w:r>
    </w:p>
    <w:p w:rsidR="006F3BB6" w:rsidRPr="00CD794F" w:rsidRDefault="006F3BB6" w:rsidP="00464A2D">
      <w:pPr>
        <w:pStyle w:val="Heading2"/>
        <w:keepNext w:val="0"/>
        <w:spacing w:after="180"/>
        <w:rPr>
          <w:sz w:val="22"/>
          <w:szCs w:val="22"/>
          <w:lang w:val="es-ES"/>
        </w:rPr>
      </w:pPr>
      <w:r w:rsidRPr="00CD794F">
        <w:rPr>
          <w:sz w:val="22"/>
          <w:szCs w:val="22"/>
          <w:lang w:val="es-ES"/>
        </w:rPr>
        <w:t>Cuadro 12</w:t>
      </w:r>
    </w:p>
    <w:p w:rsidR="006F3BB6" w:rsidRPr="00CD794F" w:rsidRDefault="006F3BB6" w:rsidP="00464A2D">
      <w:pPr>
        <w:pStyle w:val="Heading2"/>
        <w:keepNext w:val="0"/>
        <w:spacing w:after="180"/>
        <w:rPr>
          <w:sz w:val="22"/>
          <w:szCs w:val="22"/>
          <w:lang w:val="es-ES"/>
        </w:rPr>
      </w:pPr>
      <w:r w:rsidRPr="00CD794F">
        <w:rPr>
          <w:sz w:val="22"/>
          <w:szCs w:val="22"/>
          <w:lang w:val="es-ES"/>
        </w:rPr>
        <w:t>Apoyo a las victimas del comercio sexual mediante</w:t>
      </w:r>
      <w:r w:rsidR="00CF2915" w:rsidRPr="00CD794F">
        <w:rPr>
          <w:sz w:val="22"/>
          <w:szCs w:val="22"/>
          <w:lang w:val="es-ES"/>
        </w:rPr>
        <w:t xml:space="preserve"> </w:t>
      </w:r>
      <w:r w:rsidRPr="00CD794F">
        <w:rPr>
          <w:sz w:val="22"/>
          <w:szCs w:val="22"/>
          <w:lang w:val="es-ES"/>
        </w:rPr>
        <w:t>la asistencia para la rehabilitación</w:t>
      </w:r>
    </w:p>
    <w:p w:rsidR="006F3BB6" w:rsidRPr="00CD794F" w:rsidRDefault="006F3BB6" w:rsidP="00464A2D">
      <w:pPr>
        <w:pStyle w:val="Heading2"/>
        <w:keepNext w:val="0"/>
        <w:spacing w:after="200"/>
        <w:rPr>
          <w:b w:val="0"/>
          <w:sz w:val="22"/>
          <w:szCs w:val="22"/>
          <w:lang w:val="es-ES"/>
        </w:rPr>
      </w:pPr>
      <w:r w:rsidRPr="00CD794F">
        <w:rPr>
          <w:b w:val="0"/>
          <w:sz w:val="22"/>
          <w:szCs w:val="22"/>
          <w:lang w:val="es-ES"/>
        </w:rPr>
        <w:t>(Unidad:  casos)</w:t>
      </w:r>
      <w:bookmarkStart w:id="8" w:name="#562761ec"/>
      <w:bookmarkEnd w:id="8"/>
    </w:p>
    <w:tbl>
      <w:tblPr>
        <w:tblW w:w="5008" w:type="pct"/>
        <w:jc w:val="center"/>
        <w:tblInd w:w="65"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CellMar>
          <w:left w:w="68" w:type="dxa"/>
          <w:right w:w="68" w:type="dxa"/>
        </w:tblCellMar>
        <w:tblLook w:val="0000" w:firstRow="0" w:lastRow="0" w:firstColumn="0" w:lastColumn="0" w:noHBand="0" w:noVBand="0"/>
      </w:tblPr>
      <w:tblGrid>
        <w:gridCol w:w="1763"/>
        <w:gridCol w:w="1242"/>
        <w:gridCol w:w="1574"/>
        <w:gridCol w:w="1480"/>
        <w:gridCol w:w="1039"/>
        <w:gridCol w:w="1072"/>
        <w:gridCol w:w="1314"/>
      </w:tblGrid>
      <w:tr w:rsidR="00152336" w:rsidRPr="00CD794F" w:rsidTr="00840823">
        <w:trPr>
          <w:trHeight w:val="230"/>
          <w:jc w:val="center"/>
        </w:trPr>
        <w:tc>
          <w:tcPr>
            <w:tcW w:w="929" w:type="pct"/>
            <w:tcBorders>
              <w:top w:val="single" w:sz="4" w:space="0" w:color="000000"/>
              <w:bottom w:val="single" w:sz="4" w:space="0" w:color="auto"/>
            </w:tcBorders>
            <w:shd w:val="clear" w:color="auto" w:fill="auto"/>
            <w:noWrap/>
            <w:tcMar>
              <w:left w:w="57" w:type="dxa"/>
              <w:right w:w="57" w:type="dxa"/>
            </w:tcMar>
            <w:vAlign w:val="center"/>
          </w:tcPr>
          <w:p w:rsidR="006F3BB6" w:rsidRPr="00CD794F" w:rsidRDefault="006F3BB6" w:rsidP="00E52D9B">
            <w:pPr>
              <w:jc w:val="center"/>
              <w:rPr>
                <w:b/>
                <w:sz w:val="22"/>
                <w:szCs w:val="22"/>
              </w:rPr>
            </w:pPr>
            <w:r w:rsidRPr="00CD794F">
              <w:rPr>
                <w:b/>
                <w:bCs/>
                <w:sz w:val="22"/>
                <w:szCs w:val="22"/>
              </w:rPr>
              <w:t>Clasificación/año</w:t>
            </w:r>
          </w:p>
        </w:tc>
        <w:tc>
          <w:tcPr>
            <w:tcW w:w="655" w:type="pct"/>
            <w:tcBorders>
              <w:top w:val="single" w:sz="4" w:space="0" w:color="000000"/>
              <w:bottom w:val="single" w:sz="4" w:space="0" w:color="auto"/>
            </w:tcBorders>
            <w:shd w:val="clear" w:color="auto" w:fill="auto"/>
            <w:noWrap/>
            <w:tcMar>
              <w:left w:w="57" w:type="dxa"/>
              <w:right w:w="57" w:type="dxa"/>
            </w:tcMar>
            <w:vAlign w:val="center"/>
          </w:tcPr>
          <w:p w:rsidR="006F3BB6" w:rsidRPr="00CD794F" w:rsidRDefault="006F3BB6" w:rsidP="00E52D9B">
            <w:pPr>
              <w:jc w:val="center"/>
              <w:rPr>
                <w:b/>
                <w:sz w:val="22"/>
                <w:szCs w:val="22"/>
              </w:rPr>
            </w:pPr>
            <w:r w:rsidRPr="00CD794F">
              <w:rPr>
                <w:b/>
                <w:bCs/>
                <w:sz w:val="22"/>
                <w:szCs w:val="22"/>
              </w:rPr>
              <w:t xml:space="preserve">Atención </w:t>
            </w:r>
            <w:r w:rsidR="00E52D9B" w:rsidRPr="00CD794F">
              <w:rPr>
                <w:b/>
                <w:bCs/>
                <w:sz w:val="22"/>
                <w:szCs w:val="22"/>
              </w:rPr>
              <w:br/>
            </w:r>
            <w:r w:rsidRPr="00CD794F">
              <w:rPr>
                <w:b/>
                <w:bCs/>
                <w:sz w:val="22"/>
                <w:szCs w:val="22"/>
              </w:rPr>
              <w:t>(veces)</w:t>
            </w:r>
          </w:p>
        </w:tc>
        <w:tc>
          <w:tcPr>
            <w:tcW w:w="830" w:type="pct"/>
            <w:tcBorders>
              <w:top w:val="single" w:sz="4" w:space="0" w:color="000000"/>
              <w:bottom w:val="single" w:sz="4" w:space="0" w:color="auto"/>
            </w:tcBorders>
            <w:shd w:val="clear" w:color="auto" w:fill="auto"/>
            <w:noWrap/>
            <w:tcMar>
              <w:left w:w="57" w:type="dxa"/>
              <w:right w:w="57" w:type="dxa"/>
            </w:tcMar>
            <w:vAlign w:val="center"/>
          </w:tcPr>
          <w:p w:rsidR="006F3BB6" w:rsidRPr="00CD794F" w:rsidRDefault="006F3BB6" w:rsidP="00E52D9B">
            <w:pPr>
              <w:jc w:val="center"/>
              <w:rPr>
                <w:b/>
                <w:sz w:val="22"/>
                <w:szCs w:val="22"/>
              </w:rPr>
            </w:pPr>
            <w:r w:rsidRPr="00CD794F">
              <w:rPr>
                <w:b/>
                <w:bCs/>
                <w:sz w:val="22"/>
                <w:szCs w:val="22"/>
              </w:rPr>
              <w:t>Asesoramiento</w:t>
            </w:r>
          </w:p>
        </w:tc>
        <w:tc>
          <w:tcPr>
            <w:tcW w:w="780" w:type="pct"/>
            <w:tcBorders>
              <w:top w:val="single" w:sz="4" w:space="0" w:color="000000"/>
              <w:bottom w:val="single" w:sz="4" w:space="0" w:color="auto"/>
            </w:tcBorders>
            <w:shd w:val="clear" w:color="auto" w:fill="auto"/>
            <w:noWrap/>
            <w:tcMar>
              <w:left w:w="57" w:type="dxa"/>
              <w:right w:w="57" w:type="dxa"/>
            </w:tcMar>
            <w:vAlign w:val="center"/>
          </w:tcPr>
          <w:p w:rsidR="006F3BB6" w:rsidRPr="00CD794F" w:rsidRDefault="006F3BB6" w:rsidP="00E52D9B">
            <w:pPr>
              <w:jc w:val="center"/>
              <w:rPr>
                <w:b/>
                <w:sz w:val="22"/>
                <w:szCs w:val="22"/>
              </w:rPr>
            </w:pPr>
            <w:r w:rsidRPr="00CD794F">
              <w:rPr>
                <w:b/>
                <w:bCs/>
                <w:sz w:val="22"/>
                <w:szCs w:val="22"/>
              </w:rPr>
              <w:t>Apoyo para la subsistencia</w:t>
            </w:r>
          </w:p>
        </w:tc>
        <w:tc>
          <w:tcPr>
            <w:tcW w:w="548" w:type="pct"/>
            <w:tcBorders>
              <w:top w:val="single" w:sz="4" w:space="0" w:color="000000"/>
              <w:bottom w:val="single" w:sz="4" w:space="0" w:color="auto"/>
            </w:tcBorders>
            <w:shd w:val="clear" w:color="auto" w:fill="auto"/>
            <w:noWrap/>
            <w:tcMar>
              <w:left w:w="57" w:type="dxa"/>
              <w:right w:w="57" w:type="dxa"/>
            </w:tcMar>
            <w:vAlign w:val="center"/>
          </w:tcPr>
          <w:p w:rsidR="006F3BB6" w:rsidRPr="00CD794F" w:rsidRDefault="006F3BB6" w:rsidP="00E52D9B">
            <w:pPr>
              <w:jc w:val="center"/>
              <w:rPr>
                <w:b/>
                <w:sz w:val="22"/>
                <w:szCs w:val="22"/>
              </w:rPr>
            </w:pPr>
            <w:r w:rsidRPr="00CD794F">
              <w:rPr>
                <w:b/>
                <w:bCs/>
                <w:sz w:val="22"/>
                <w:szCs w:val="22"/>
              </w:rPr>
              <w:t>Apoyo médico</w:t>
            </w:r>
          </w:p>
        </w:tc>
        <w:tc>
          <w:tcPr>
            <w:tcW w:w="565" w:type="pct"/>
            <w:tcBorders>
              <w:top w:val="single" w:sz="4" w:space="0" w:color="000000"/>
              <w:bottom w:val="single" w:sz="4" w:space="0" w:color="auto"/>
            </w:tcBorders>
            <w:shd w:val="clear" w:color="auto" w:fill="auto"/>
            <w:noWrap/>
            <w:tcMar>
              <w:left w:w="57" w:type="dxa"/>
              <w:right w:w="57" w:type="dxa"/>
            </w:tcMar>
            <w:vAlign w:val="center"/>
          </w:tcPr>
          <w:p w:rsidR="006F3BB6" w:rsidRPr="00CD794F" w:rsidRDefault="006F3BB6" w:rsidP="00E52D9B">
            <w:pPr>
              <w:jc w:val="center"/>
              <w:rPr>
                <w:b/>
                <w:sz w:val="22"/>
                <w:szCs w:val="22"/>
              </w:rPr>
            </w:pPr>
            <w:r w:rsidRPr="00CD794F">
              <w:rPr>
                <w:b/>
                <w:bCs/>
                <w:sz w:val="22"/>
                <w:szCs w:val="22"/>
              </w:rPr>
              <w:t>Apoyo jurídico</w:t>
            </w:r>
          </w:p>
        </w:tc>
        <w:tc>
          <w:tcPr>
            <w:tcW w:w="693" w:type="pct"/>
            <w:tcBorders>
              <w:top w:val="single" w:sz="4" w:space="0" w:color="000000"/>
              <w:bottom w:val="single" w:sz="4" w:space="0" w:color="auto"/>
            </w:tcBorders>
            <w:shd w:val="clear" w:color="auto" w:fill="auto"/>
            <w:noWrap/>
            <w:tcMar>
              <w:left w:w="57" w:type="dxa"/>
              <w:right w:w="57" w:type="dxa"/>
            </w:tcMar>
            <w:vAlign w:val="center"/>
          </w:tcPr>
          <w:p w:rsidR="006F3BB6" w:rsidRPr="00CD794F" w:rsidRDefault="006F3BB6" w:rsidP="00E52D9B">
            <w:pPr>
              <w:jc w:val="center"/>
              <w:rPr>
                <w:b/>
                <w:sz w:val="22"/>
                <w:szCs w:val="22"/>
              </w:rPr>
            </w:pPr>
            <w:r w:rsidRPr="00CD794F">
              <w:rPr>
                <w:b/>
                <w:bCs/>
                <w:sz w:val="22"/>
                <w:szCs w:val="22"/>
              </w:rPr>
              <w:t>Formación profesional</w:t>
            </w:r>
          </w:p>
        </w:tc>
      </w:tr>
      <w:tr w:rsidR="00152336" w:rsidRPr="00CD794F" w:rsidTr="00840823">
        <w:trPr>
          <w:trHeight w:val="20"/>
          <w:jc w:val="center"/>
        </w:trPr>
        <w:tc>
          <w:tcPr>
            <w:tcW w:w="929"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tcPr>
          <w:p w:rsidR="006F3BB6" w:rsidRPr="00CD794F" w:rsidRDefault="006F3BB6" w:rsidP="00AE29FC">
            <w:pPr>
              <w:rPr>
                <w:sz w:val="22"/>
                <w:szCs w:val="22"/>
              </w:rPr>
            </w:pPr>
            <w:r w:rsidRPr="00CD794F">
              <w:rPr>
                <w:sz w:val="22"/>
                <w:szCs w:val="22"/>
              </w:rPr>
              <w:t>2004</w:t>
            </w:r>
          </w:p>
        </w:tc>
        <w:tc>
          <w:tcPr>
            <w:tcW w:w="655"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tcPr>
          <w:p w:rsidR="006F3BB6" w:rsidRPr="00CD794F" w:rsidRDefault="006F3BB6" w:rsidP="00B11EE1">
            <w:pPr>
              <w:tabs>
                <w:tab w:val="decimal" w:pos="769"/>
              </w:tabs>
              <w:rPr>
                <w:sz w:val="22"/>
                <w:szCs w:val="22"/>
              </w:rPr>
            </w:pPr>
            <w:r w:rsidRPr="00CD794F">
              <w:rPr>
                <w:sz w:val="22"/>
                <w:szCs w:val="22"/>
              </w:rPr>
              <w:t>49</w:t>
            </w:r>
          </w:p>
        </w:tc>
        <w:tc>
          <w:tcPr>
            <w:tcW w:w="830"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tcPr>
          <w:p w:rsidR="006F3BB6" w:rsidRPr="00CD794F" w:rsidRDefault="006F3BB6" w:rsidP="00E52D9B">
            <w:pPr>
              <w:tabs>
                <w:tab w:val="decimal" w:pos="948"/>
              </w:tabs>
              <w:rPr>
                <w:sz w:val="22"/>
                <w:szCs w:val="22"/>
              </w:rPr>
            </w:pPr>
            <w:r w:rsidRPr="00CD794F">
              <w:rPr>
                <w:sz w:val="22"/>
                <w:szCs w:val="22"/>
              </w:rPr>
              <w:t>897</w:t>
            </w:r>
          </w:p>
        </w:tc>
        <w:tc>
          <w:tcPr>
            <w:tcW w:w="780"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tcPr>
          <w:p w:rsidR="006F3BB6" w:rsidRPr="00CD794F" w:rsidRDefault="006F3BB6" w:rsidP="00504950">
            <w:pPr>
              <w:tabs>
                <w:tab w:val="decimal" w:pos="935"/>
              </w:tabs>
              <w:rPr>
                <w:sz w:val="22"/>
                <w:szCs w:val="22"/>
              </w:rPr>
            </w:pPr>
            <w:r w:rsidRPr="00CD794F">
              <w:rPr>
                <w:sz w:val="22"/>
                <w:szCs w:val="22"/>
              </w:rPr>
              <w:t>162</w:t>
            </w:r>
          </w:p>
        </w:tc>
        <w:tc>
          <w:tcPr>
            <w:tcW w:w="548"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tcPr>
          <w:p w:rsidR="006F3BB6" w:rsidRPr="00CD794F" w:rsidRDefault="006F3BB6" w:rsidP="00B11EE1">
            <w:pPr>
              <w:tabs>
                <w:tab w:val="decimal" w:pos="687"/>
              </w:tabs>
              <w:rPr>
                <w:sz w:val="22"/>
                <w:szCs w:val="22"/>
              </w:rPr>
            </w:pPr>
            <w:r w:rsidRPr="00CD794F">
              <w:rPr>
                <w:sz w:val="22"/>
                <w:szCs w:val="22"/>
              </w:rPr>
              <w:t>83</w:t>
            </w:r>
          </w:p>
        </w:tc>
        <w:tc>
          <w:tcPr>
            <w:tcW w:w="565"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tcPr>
          <w:p w:rsidR="006F3BB6" w:rsidRPr="00CD794F" w:rsidRDefault="006F3BB6" w:rsidP="00504950">
            <w:pPr>
              <w:tabs>
                <w:tab w:val="decimal" w:pos="586"/>
              </w:tabs>
              <w:rPr>
                <w:sz w:val="22"/>
                <w:szCs w:val="22"/>
              </w:rPr>
            </w:pPr>
            <w:r w:rsidRPr="00CD794F">
              <w:rPr>
                <w:sz w:val="22"/>
                <w:szCs w:val="22"/>
              </w:rPr>
              <w:t>5</w:t>
            </w:r>
          </w:p>
        </w:tc>
        <w:tc>
          <w:tcPr>
            <w:tcW w:w="693" w:type="pc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tcPr>
          <w:p w:rsidR="006F3BB6" w:rsidRPr="00CD794F" w:rsidRDefault="006F3BB6" w:rsidP="00B11EE1">
            <w:pPr>
              <w:tabs>
                <w:tab w:val="decimal" w:pos="746"/>
              </w:tabs>
              <w:rPr>
                <w:sz w:val="22"/>
                <w:szCs w:val="22"/>
              </w:rPr>
            </w:pPr>
            <w:r w:rsidRPr="00CD794F">
              <w:rPr>
                <w:sz w:val="22"/>
                <w:szCs w:val="22"/>
              </w:rPr>
              <w:t>23</w:t>
            </w:r>
          </w:p>
        </w:tc>
      </w:tr>
      <w:tr w:rsidR="00152336" w:rsidRPr="00CD794F" w:rsidTr="00840823">
        <w:trPr>
          <w:trHeight w:val="85"/>
          <w:jc w:val="center"/>
        </w:trPr>
        <w:tc>
          <w:tcPr>
            <w:tcW w:w="929" w:type="pct"/>
            <w:tcBorders>
              <w:top w:val="single" w:sz="4" w:space="0" w:color="auto"/>
            </w:tcBorders>
            <w:shd w:val="clear" w:color="auto" w:fill="auto"/>
            <w:noWrap/>
            <w:tcMar>
              <w:left w:w="57" w:type="dxa"/>
              <w:right w:w="57" w:type="dxa"/>
            </w:tcMar>
          </w:tcPr>
          <w:p w:rsidR="006F3BB6" w:rsidRPr="00CD794F" w:rsidRDefault="006F3BB6" w:rsidP="00AE29FC">
            <w:pPr>
              <w:rPr>
                <w:sz w:val="22"/>
                <w:szCs w:val="22"/>
              </w:rPr>
            </w:pPr>
            <w:r w:rsidRPr="00CD794F">
              <w:rPr>
                <w:sz w:val="22"/>
                <w:szCs w:val="22"/>
              </w:rPr>
              <w:t>2005</w:t>
            </w:r>
          </w:p>
        </w:tc>
        <w:tc>
          <w:tcPr>
            <w:tcW w:w="655" w:type="pct"/>
            <w:tcBorders>
              <w:top w:val="single" w:sz="4" w:space="0" w:color="auto"/>
            </w:tcBorders>
            <w:shd w:val="clear" w:color="auto" w:fill="auto"/>
            <w:noWrap/>
            <w:tcMar>
              <w:left w:w="57" w:type="dxa"/>
              <w:right w:w="57" w:type="dxa"/>
            </w:tcMar>
          </w:tcPr>
          <w:p w:rsidR="006F3BB6" w:rsidRPr="00CD794F" w:rsidRDefault="006F3BB6" w:rsidP="00B11EE1">
            <w:pPr>
              <w:tabs>
                <w:tab w:val="decimal" w:pos="769"/>
              </w:tabs>
              <w:rPr>
                <w:sz w:val="22"/>
                <w:szCs w:val="22"/>
              </w:rPr>
            </w:pPr>
            <w:r w:rsidRPr="00CD794F">
              <w:rPr>
                <w:sz w:val="22"/>
                <w:szCs w:val="22"/>
              </w:rPr>
              <w:t>196</w:t>
            </w:r>
          </w:p>
        </w:tc>
        <w:tc>
          <w:tcPr>
            <w:tcW w:w="830" w:type="pct"/>
            <w:tcBorders>
              <w:top w:val="single" w:sz="4" w:space="0" w:color="auto"/>
            </w:tcBorders>
            <w:shd w:val="clear" w:color="auto" w:fill="auto"/>
            <w:noWrap/>
            <w:tcMar>
              <w:left w:w="57" w:type="dxa"/>
              <w:right w:w="57" w:type="dxa"/>
            </w:tcMar>
          </w:tcPr>
          <w:p w:rsidR="006F3BB6" w:rsidRPr="00CD794F" w:rsidRDefault="006F3BB6" w:rsidP="00B11EE1">
            <w:pPr>
              <w:tabs>
                <w:tab w:val="decimal" w:pos="948"/>
              </w:tabs>
              <w:rPr>
                <w:sz w:val="22"/>
                <w:szCs w:val="22"/>
              </w:rPr>
            </w:pPr>
            <w:r w:rsidRPr="00CD794F">
              <w:rPr>
                <w:sz w:val="22"/>
                <w:szCs w:val="22"/>
              </w:rPr>
              <w:t>13.417</w:t>
            </w:r>
          </w:p>
        </w:tc>
        <w:tc>
          <w:tcPr>
            <w:tcW w:w="780" w:type="pct"/>
            <w:tcBorders>
              <w:top w:val="single" w:sz="4" w:space="0" w:color="auto"/>
            </w:tcBorders>
            <w:shd w:val="clear" w:color="auto" w:fill="auto"/>
            <w:noWrap/>
            <w:tcMar>
              <w:left w:w="57" w:type="dxa"/>
              <w:right w:w="57" w:type="dxa"/>
            </w:tcMar>
          </w:tcPr>
          <w:p w:rsidR="006F3BB6" w:rsidRPr="00CD794F" w:rsidRDefault="006F3BB6" w:rsidP="00B11EE1">
            <w:pPr>
              <w:tabs>
                <w:tab w:val="decimal" w:pos="935"/>
              </w:tabs>
              <w:rPr>
                <w:sz w:val="22"/>
                <w:szCs w:val="22"/>
              </w:rPr>
            </w:pPr>
            <w:r w:rsidRPr="00CD794F">
              <w:rPr>
                <w:sz w:val="22"/>
                <w:szCs w:val="22"/>
              </w:rPr>
              <w:t>2.707</w:t>
            </w:r>
          </w:p>
        </w:tc>
        <w:tc>
          <w:tcPr>
            <w:tcW w:w="548" w:type="pct"/>
            <w:tcBorders>
              <w:top w:val="single" w:sz="4" w:space="0" w:color="auto"/>
            </w:tcBorders>
            <w:shd w:val="clear" w:color="auto" w:fill="auto"/>
            <w:noWrap/>
            <w:tcMar>
              <w:left w:w="57" w:type="dxa"/>
              <w:right w:w="57" w:type="dxa"/>
            </w:tcMar>
          </w:tcPr>
          <w:p w:rsidR="006F3BB6" w:rsidRPr="00CD794F" w:rsidRDefault="006F3BB6" w:rsidP="00B11EE1">
            <w:pPr>
              <w:tabs>
                <w:tab w:val="decimal" w:pos="687"/>
              </w:tabs>
              <w:rPr>
                <w:sz w:val="22"/>
                <w:szCs w:val="22"/>
              </w:rPr>
            </w:pPr>
            <w:r w:rsidRPr="00CD794F">
              <w:rPr>
                <w:sz w:val="22"/>
                <w:szCs w:val="22"/>
              </w:rPr>
              <w:t>2.930</w:t>
            </w:r>
          </w:p>
        </w:tc>
        <w:tc>
          <w:tcPr>
            <w:tcW w:w="565" w:type="pct"/>
            <w:tcBorders>
              <w:top w:val="single" w:sz="4" w:space="0" w:color="auto"/>
            </w:tcBorders>
            <w:shd w:val="clear" w:color="auto" w:fill="auto"/>
            <w:noWrap/>
            <w:tcMar>
              <w:left w:w="57" w:type="dxa"/>
              <w:right w:w="57" w:type="dxa"/>
            </w:tcMar>
          </w:tcPr>
          <w:p w:rsidR="006F3BB6" w:rsidRPr="00CD794F" w:rsidRDefault="006F3BB6" w:rsidP="00B11EE1">
            <w:pPr>
              <w:tabs>
                <w:tab w:val="decimal" w:pos="586"/>
              </w:tabs>
              <w:rPr>
                <w:sz w:val="22"/>
                <w:szCs w:val="22"/>
              </w:rPr>
            </w:pPr>
            <w:r w:rsidRPr="00CD794F">
              <w:rPr>
                <w:sz w:val="22"/>
                <w:szCs w:val="22"/>
              </w:rPr>
              <w:t>93</w:t>
            </w:r>
          </w:p>
        </w:tc>
        <w:tc>
          <w:tcPr>
            <w:tcW w:w="693" w:type="pct"/>
            <w:tcBorders>
              <w:top w:val="single" w:sz="4" w:space="0" w:color="auto"/>
            </w:tcBorders>
            <w:shd w:val="clear" w:color="auto" w:fill="auto"/>
            <w:noWrap/>
            <w:tcMar>
              <w:left w:w="57" w:type="dxa"/>
              <w:right w:w="57" w:type="dxa"/>
            </w:tcMar>
          </w:tcPr>
          <w:p w:rsidR="006F3BB6" w:rsidRPr="00CD794F" w:rsidRDefault="006F3BB6" w:rsidP="00B11EE1">
            <w:pPr>
              <w:tabs>
                <w:tab w:val="decimal" w:pos="746"/>
              </w:tabs>
              <w:rPr>
                <w:sz w:val="22"/>
                <w:szCs w:val="22"/>
              </w:rPr>
            </w:pPr>
            <w:r w:rsidRPr="00CD794F">
              <w:rPr>
                <w:sz w:val="22"/>
                <w:szCs w:val="22"/>
              </w:rPr>
              <w:t>776</w:t>
            </w:r>
          </w:p>
        </w:tc>
      </w:tr>
    </w:tbl>
    <w:p w:rsidR="006F3BB6" w:rsidRPr="00CF2915" w:rsidRDefault="006F3BB6" w:rsidP="00464A2D">
      <w:pPr>
        <w:pStyle w:val="Heading2"/>
        <w:keepNext w:val="0"/>
        <w:spacing w:before="480" w:after="200"/>
        <w:rPr>
          <w:sz w:val="22"/>
          <w:szCs w:val="22"/>
          <w:lang w:val="es-ES"/>
        </w:rPr>
      </w:pPr>
      <w:r w:rsidRPr="00CF2915">
        <w:rPr>
          <w:sz w:val="22"/>
          <w:szCs w:val="22"/>
          <w:lang w:val="es-ES"/>
        </w:rPr>
        <w:t>Cuadro 13</w:t>
      </w:r>
    </w:p>
    <w:p w:rsidR="006F3BB6" w:rsidRPr="00B11EE1" w:rsidRDefault="006F3BB6" w:rsidP="00464A2D">
      <w:pPr>
        <w:pStyle w:val="Heading2"/>
        <w:keepNext w:val="0"/>
        <w:spacing w:after="200"/>
        <w:rPr>
          <w:sz w:val="22"/>
          <w:szCs w:val="22"/>
          <w:lang w:val="es-ES"/>
        </w:rPr>
      </w:pPr>
      <w:r w:rsidRPr="00B11EE1">
        <w:rPr>
          <w:sz w:val="22"/>
          <w:szCs w:val="22"/>
          <w:lang w:val="es-ES"/>
        </w:rPr>
        <w:t>Apoyo para restablecer la capacidad de crédito</w:t>
      </w:r>
      <w:r w:rsidR="00B11EE1">
        <w:rPr>
          <w:sz w:val="22"/>
          <w:szCs w:val="22"/>
          <w:lang w:val="es-ES"/>
        </w:rPr>
        <w:t xml:space="preserve"> </w:t>
      </w:r>
      <w:r w:rsidRPr="00B11EE1">
        <w:rPr>
          <w:sz w:val="22"/>
          <w:szCs w:val="22"/>
          <w:lang w:val="es-ES"/>
        </w:rPr>
        <w:t>de las víctimas del comercio sexual</w:t>
      </w:r>
    </w:p>
    <w:p w:rsidR="006F3BB6" w:rsidRPr="00B11EE1" w:rsidRDefault="006F3BB6" w:rsidP="00464A2D">
      <w:pPr>
        <w:pStyle w:val="Heading2"/>
        <w:keepNext w:val="0"/>
        <w:spacing w:after="200"/>
        <w:rPr>
          <w:b w:val="0"/>
          <w:sz w:val="22"/>
          <w:szCs w:val="22"/>
          <w:lang w:val="es-ES"/>
        </w:rPr>
      </w:pPr>
      <w:r w:rsidRPr="00B11EE1">
        <w:rPr>
          <w:b w:val="0"/>
          <w:sz w:val="22"/>
          <w:szCs w:val="22"/>
          <w:lang w:val="es-ES"/>
        </w:rPr>
        <w:t>(Unidad:  personas)</w:t>
      </w:r>
    </w:p>
    <w:tbl>
      <w:tblPr>
        <w:tblW w:w="5035" w:type="pct"/>
        <w:jc w:val="center"/>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00" w:firstRow="0" w:lastRow="0" w:firstColumn="0" w:lastColumn="0" w:noHBand="0" w:noVBand="0"/>
      </w:tblPr>
      <w:tblGrid>
        <w:gridCol w:w="1499"/>
        <w:gridCol w:w="1300"/>
        <w:gridCol w:w="1775"/>
        <w:gridCol w:w="1515"/>
        <w:gridCol w:w="1762"/>
        <w:gridCol w:w="775"/>
        <w:gridCol w:w="805"/>
      </w:tblGrid>
      <w:tr w:rsidR="006F3BB6" w:rsidRPr="00B11EE1" w:rsidTr="00B1204C">
        <w:trPr>
          <w:trHeight w:val="70"/>
          <w:jc w:val="center"/>
        </w:trPr>
        <w:tc>
          <w:tcPr>
            <w:tcW w:w="795" w:type="pct"/>
            <w:vMerge w:val="restart"/>
            <w:shd w:val="clear" w:color="auto" w:fill="auto"/>
            <w:tcMar>
              <w:left w:w="0" w:type="dxa"/>
              <w:right w:w="0" w:type="dxa"/>
            </w:tcMar>
            <w:vAlign w:val="center"/>
          </w:tcPr>
          <w:p w:rsidR="006F3BB6" w:rsidRPr="00B11EE1" w:rsidRDefault="006F3BB6" w:rsidP="00B11EE1">
            <w:pPr>
              <w:jc w:val="center"/>
              <w:rPr>
                <w:b/>
                <w:sz w:val="22"/>
                <w:szCs w:val="22"/>
              </w:rPr>
            </w:pPr>
            <w:bookmarkStart w:id="9" w:name="#562761ed"/>
            <w:bookmarkEnd w:id="9"/>
            <w:r w:rsidRPr="00B11EE1">
              <w:rPr>
                <w:b/>
                <w:bCs/>
                <w:sz w:val="22"/>
                <w:szCs w:val="22"/>
              </w:rPr>
              <w:t>Asesoramiento</w:t>
            </w:r>
          </w:p>
        </w:tc>
        <w:tc>
          <w:tcPr>
            <w:tcW w:w="689" w:type="pct"/>
            <w:vMerge w:val="restart"/>
            <w:shd w:val="clear" w:color="auto" w:fill="auto"/>
            <w:tcMar>
              <w:left w:w="0" w:type="dxa"/>
              <w:right w:w="0" w:type="dxa"/>
            </w:tcMar>
            <w:vAlign w:val="center"/>
          </w:tcPr>
          <w:p w:rsidR="006F3BB6" w:rsidRPr="00B11EE1" w:rsidRDefault="006F3BB6" w:rsidP="00B11EE1">
            <w:pPr>
              <w:jc w:val="center"/>
              <w:rPr>
                <w:b/>
                <w:sz w:val="22"/>
                <w:szCs w:val="22"/>
              </w:rPr>
            </w:pPr>
            <w:r w:rsidRPr="00B11EE1">
              <w:rPr>
                <w:b/>
                <w:bCs/>
                <w:sz w:val="22"/>
                <w:szCs w:val="22"/>
              </w:rPr>
              <w:t>Solicitudes</w:t>
            </w:r>
          </w:p>
        </w:tc>
        <w:tc>
          <w:tcPr>
            <w:tcW w:w="3516" w:type="pct"/>
            <w:gridSpan w:val="5"/>
            <w:shd w:val="clear" w:color="auto" w:fill="auto"/>
            <w:tcMar>
              <w:left w:w="0" w:type="dxa"/>
              <w:right w:w="0" w:type="dxa"/>
            </w:tcMar>
            <w:vAlign w:val="center"/>
          </w:tcPr>
          <w:p w:rsidR="006F3BB6" w:rsidRPr="00B11EE1" w:rsidRDefault="006F3BB6" w:rsidP="00B11EE1">
            <w:pPr>
              <w:jc w:val="center"/>
              <w:rPr>
                <w:b/>
                <w:sz w:val="22"/>
                <w:szCs w:val="22"/>
              </w:rPr>
            </w:pPr>
            <w:r w:rsidRPr="00B11EE1">
              <w:rPr>
                <w:b/>
                <w:bCs/>
                <w:sz w:val="22"/>
                <w:szCs w:val="22"/>
              </w:rPr>
              <w:t>Medidas adoptadas</w:t>
            </w:r>
          </w:p>
        </w:tc>
      </w:tr>
      <w:tr w:rsidR="006F3BB6" w:rsidRPr="00B11EE1" w:rsidTr="00B1204C">
        <w:trPr>
          <w:trHeight w:val="545"/>
          <w:jc w:val="center"/>
        </w:trPr>
        <w:tc>
          <w:tcPr>
            <w:tcW w:w="795" w:type="pct"/>
            <w:vMerge/>
            <w:shd w:val="clear" w:color="auto" w:fill="auto"/>
            <w:tcMar>
              <w:left w:w="0" w:type="dxa"/>
              <w:right w:w="0" w:type="dxa"/>
            </w:tcMar>
            <w:vAlign w:val="center"/>
          </w:tcPr>
          <w:p w:rsidR="006F3BB6" w:rsidRPr="00B11EE1" w:rsidRDefault="006F3BB6" w:rsidP="00B11EE1">
            <w:pPr>
              <w:jc w:val="center"/>
              <w:rPr>
                <w:sz w:val="22"/>
                <w:szCs w:val="22"/>
              </w:rPr>
            </w:pPr>
          </w:p>
        </w:tc>
        <w:tc>
          <w:tcPr>
            <w:tcW w:w="689" w:type="pct"/>
            <w:vMerge/>
            <w:shd w:val="clear" w:color="auto" w:fill="auto"/>
            <w:tcMar>
              <w:left w:w="0" w:type="dxa"/>
              <w:right w:w="0" w:type="dxa"/>
            </w:tcMar>
            <w:vAlign w:val="center"/>
          </w:tcPr>
          <w:p w:rsidR="006F3BB6" w:rsidRPr="00B11EE1" w:rsidRDefault="006F3BB6" w:rsidP="00B11EE1">
            <w:pPr>
              <w:jc w:val="center"/>
              <w:rPr>
                <w:sz w:val="22"/>
                <w:szCs w:val="22"/>
              </w:rPr>
            </w:pPr>
          </w:p>
        </w:tc>
        <w:tc>
          <w:tcPr>
            <w:tcW w:w="941" w:type="pct"/>
            <w:shd w:val="clear" w:color="auto" w:fill="auto"/>
            <w:tcMar>
              <w:left w:w="0" w:type="dxa"/>
              <w:right w:w="0" w:type="dxa"/>
            </w:tcMar>
            <w:vAlign w:val="center"/>
          </w:tcPr>
          <w:p w:rsidR="006F3BB6" w:rsidRPr="00B11EE1" w:rsidRDefault="006F3BB6" w:rsidP="00B11EE1">
            <w:pPr>
              <w:jc w:val="center"/>
              <w:rPr>
                <w:b/>
                <w:sz w:val="22"/>
                <w:szCs w:val="22"/>
              </w:rPr>
            </w:pPr>
            <w:r w:rsidRPr="00B11EE1">
              <w:rPr>
                <w:b/>
                <w:bCs/>
                <w:sz w:val="22"/>
                <w:szCs w:val="22"/>
              </w:rPr>
              <w:t>Exoneración del pago de intereses</w:t>
            </w:r>
          </w:p>
        </w:tc>
        <w:tc>
          <w:tcPr>
            <w:tcW w:w="803" w:type="pct"/>
            <w:shd w:val="clear" w:color="auto" w:fill="auto"/>
            <w:tcMar>
              <w:left w:w="0" w:type="dxa"/>
              <w:right w:w="0" w:type="dxa"/>
            </w:tcMar>
            <w:vAlign w:val="center"/>
          </w:tcPr>
          <w:p w:rsidR="006F3BB6" w:rsidRPr="00B11EE1" w:rsidRDefault="006F3BB6" w:rsidP="00B11EE1">
            <w:pPr>
              <w:jc w:val="center"/>
              <w:rPr>
                <w:b/>
                <w:sz w:val="22"/>
                <w:szCs w:val="22"/>
              </w:rPr>
            </w:pPr>
            <w:r w:rsidRPr="00B11EE1">
              <w:rPr>
                <w:b/>
                <w:bCs/>
                <w:sz w:val="22"/>
                <w:szCs w:val="22"/>
              </w:rPr>
              <w:t xml:space="preserve">Aplazamiento </w:t>
            </w:r>
            <w:r w:rsidR="00B11EE1" w:rsidRPr="00B11EE1">
              <w:rPr>
                <w:b/>
                <w:bCs/>
                <w:sz w:val="22"/>
                <w:szCs w:val="22"/>
              </w:rPr>
              <w:br/>
            </w:r>
            <w:r w:rsidRPr="00B11EE1">
              <w:rPr>
                <w:b/>
                <w:bCs/>
                <w:sz w:val="22"/>
                <w:szCs w:val="22"/>
              </w:rPr>
              <w:t>del reembolso</w:t>
            </w:r>
          </w:p>
        </w:tc>
        <w:tc>
          <w:tcPr>
            <w:tcW w:w="934" w:type="pct"/>
            <w:shd w:val="clear" w:color="auto" w:fill="auto"/>
            <w:tcMar>
              <w:left w:w="0" w:type="dxa"/>
              <w:right w:w="0" w:type="dxa"/>
            </w:tcMar>
            <w:vAlign w:val="center"/>
          </w:tcPr>
          <w:p w:rsidR="006F3BB6" w:rsidRPr="00B11EE1" w:rsidRDefault="006F3BB6" w:rsidP="00B11EE1">
            <w:pPr>
              <w:jc w:val="center"/>
              <w:rPr>
                <w:b/>
                <w:sz w:val="22"/>
                <w:szCs w:val="22"/>
              </w:rPr>
            </w:pPr>
            <w:r w:rsidRPr="00B11EE1">
              <w:rPr>
                <w:b/>
                <w:bCs/>
                <w:sz w:val="22"/>
                <w:szCs w:val="22"/>
              </w:rPr>
              <w:t>Eliminación de la falta de crédito</w:t>
            </w:r>
          </w:p>
        </w:tc>
        <w:tc>
          <w:tcPr>
            <w:tcW w:w="411" w:type="pct"/>
            <w:shd w:val="clear" w:color="auto" w:fill="auto"/>
            <w:tcMar>
              <w:left w:w="0" w:type="dxa"/>
              <w:right w:w="0" w:type="dxa"/>
            </w:tcMar>
            <w:vAlign w:val="center"/>
          </w:tcPr>
          <w:p w:rsidR="006F3BB6" w:rsidRPr="00B11EE1" w:rsidRDefault="006F3BB6" w:rsidP="00B11EE1">
            <w:pPr>
              <w:jc w:val="center"/>
              <w:rPr>
                <w:b/>
                <w:sz w:val="22"/>
                <w:szCs w:val="22"/>
              </w:rPr>
            </w:pPr>
            <w:r w:rsidRPr="00B11EE1">
              <w:rPr>
                <w:b/>
                <w:bCs/>
                <w:sz w:val="22"/>
                <w:szCs w:val="22"/>
              </w:rPr>
              <w:t>Otras</w:t>
            </w:r>
          </w:p>
        </w:tc>
        <w:tc>
          <w:tcPr>
            <w:tcW w:w="427" w:type="pct"/>
            <w:shd w:val="clear" w:color="auto" w:fill="auto"/>
            <w:tcMar>
              <w:left w:w="0" w:type="dxa"/>
              <w:right w:w="0" w:type="dxa"/>
            </w:tcMar>
            <w:vAlign w:val="center"/>
          </w:tcPr>
          <w:p w:rsidR="006F3BB6" w:rsidRPr="00B11EE1" w:rsidRDefault="006F3BB6" w:rsidP="00B11EE1">
            <w:pPr>
              <w:jc w:val="center"/>
              <w:rPr>
                <w:b/>
                <w:sz w:val="22"/>
                <w:szCs w:val="22"/>
              </w:rPr>
            </w:pPr>
            <w:r w:rsidRPr="00B11EE1">
              <w:rPr>
                <w:b/>
                <w:bCs/>
                <w:sz w:val="22"/>
                <w:szCs w:val="22"/>
              </w:rPr>
              <w:t>Total</w:t>
            </w:r>
          </w:p>
        </w:tc>
      </w:tr>
      <w:tr w:rsidR="006F3BB6" w:rsidRPr="00B11EE1" w:rsidTr="00B1204C">
        <w:trPr>
          <w:trHeight w:val="70"/>
          <w:jc w:val="center"/>
        </w:trPr>
        <w:tc>
          <w:tcPr>
            <w:tcW w:w="795" w:type="pct"/>
            <w:shd w:val="clear" w:color="auto" w:fill="auto"/>
            <w:tcMar>
              <w:left w:w="0" w:type="dxa"/>
              <w:right w:w="0" w:type="dxa"/>
            </w:tcMar>
          </w:tcPr>
          <w:p w:rsidR="006F3BB6" w:rsidRPr="00B11EE1" w:rsidRDefault="006F3BB6" w:rsidP="00504950">
            <w:pPr>
              <w:jc w:val="center"/>
              <w:rPr>
                <w:sz w:val="22"/>
                <w:szCs w:val="22"/>
              </w:rPr>
            </w:pPr>
            <w:r w:rsidRPr="00B11EE1">
              <w:rPr>
                <w:sz w:val="22"/>
                <w:szCs w:val="22"/>
              </w:rPr>
              <w:t>320</w:t>
            </w:r>
          </w:p>
        </w:tc>
        <w:tc>
          <w:tcPr>
            <w:tcW w:w="689" w:type="pct"/>
            <w:shd w:val="clear" w:color="auto" w:fill="auto"/>
            <w:tcMar>
              <w:left w:w="0" w:type="dxa"/>
              <w:right w:w="0" w:type="dxa"/>
            </w:tcMar>
          </w:tcPr>
          <w:p w:rsidR="006F3BB6" w:rsidRPr="00B11EE1" w:rsidRDefault="006F3BB6" w:rsidP="00504950">
            <w:pPr>
              <w:jc w:val="center"/>
              <w:rPr>
                <w:sz w:val="22"/>
                <w:szCs w:val="22"/>
              </w:rPr>
            </w:pPr>
            <w:r w:rsidRPr="00B11EE1">
              <w:rPr>
                <w:sz w:val="22"/>
                <w:szCs w:val="22"/>
              </w:rPr>
              <w:t>162</w:t>
            </w:r>
          </w:p>
        </w:tc>
        <w:tc>
          <w:tcPr>
            <w:tcW w:w="941" w:type="pct"/>
            <w:shd w:val="clear" w:color="auto" w:fill="auto"/>
            <w:tcMar>
              <w:left w:w="0" w:type="dxa"/>
              <w:right w:w="0" w:type="dxa"/>
            </w:tcMar>
          </w:tcPr>
          <w:p w:rsidR="006F3BB6" w:rsidRPr="00B11EE1" w:rsidRDefault="006F3BB6" w:rsidP="00504950">
            <w:pPr>
              <w:jc w:val="center"/>
              <w:rPr>
                <w:sz w:val="22"/>
                <w:szCs w:val="22"/>
              </w:rPr>
            </w:pPr>
            <w:r w:rsidRPr="00B11EE1">
              <w:rPr>
                <w:sz w:val="22"/>
                <w:szCs w:val="22"/>
              </w:rPr>
              <w:t>136</w:t>
            </w:r>
          </w:p>
        </w:tc>
        <w:tc>
          <w:tcPr>
            <w:tcW w:w="803" w:type="pct"/>
            <w:shd w:val="clear" w:color="auto" w:fill="auto"/>
            <w:tcMar>
              <w:left w:w="0" w:type="dxa"/>
              <w:right w:w="0" w:type="dxa"/>
            </w:tcMar>
          </w:tcPr>
          <w:p w:rsidR="006F3BB6" w:rsidRPr="00B11EE1" w:rsidRDefault="006F3BB6" w:rsidP="00504950">
            <w:pPr>
              <w:jc w:val="center"/>
              <w:rPr>
                <w:sz w:val="22"/>
                <w:szCs w:val="22"/>
              </w:rPr>
            </w:pPr>
            <w:r w:rsidRPr="00B11EE1">
              <w:rPr>
                <w:sz w:val="22"/>
                <w:szCs w:val="22"/>
              </w:rPr>
              <w:t>126</w:t>
            </w:r>
          </w:p>
        </w:tc>
        <w:tc>
          <w:tcPr>
            <w:tcW w:w="934" w:type="pct"/>
            <w:shd w:val="clear" w:color="auto" w:fill="auto"/>
            <w:tcMar>
              <w:left w:w="0" w:type="dxa"/>
              <w:right w:w="0" w:type="dxa"/>
            </w:tcMar>
          </w:tcPr>
          <w:p w:rsidR="006F3BB6" w:rsidRPr="00B11EE1" w:rsidRDefault="006F3BB6" w:rsidP="00504950">
            <w:pPr>
              <w:jc w:val="center"/>
              <w:rPr>
                <w:sz w:val="22"/>
                <w:szCs w:val="22"/>
              </w:rPr>
            </w:pPr>
            <w:r w:rsidRPr="00B11EE1">
              <w:rPr>
                <w:sz w:val="22"/>
                <w:szCs w:val="22"/>
              </w:rPr>
              <w:t>126</w:t>
            </w:r>
          </w:p>
        </w:tc>
        <w:tc>
          <w:tcPr>
            <w:tcW w:w="411" w:type="pct"/>
            <w:shd w:val="clear" w:color="auto" w:fill="auto"/>
            <w:tcMar>
              <w:left w:w="0" w:type="dxa"/>
              <w:right w:w="0" w:type="dxa"/>
            </w:tcMar>
          </w:tcPr>
          <w:p w:rsidR="006F3BB6" w:rsidRPr="00B11EE1" w:rsidRDefault="00B11EE1" w:rsidP="00504950">
            <w:pPr>
              <w:jc w:val="center"/>
              <w:rPr>
                <w:sz w:val="22"/>
                <w:szCs w:val="22"/>
              </w:rPr>
            </w:pPr>
            <w:r w:rsidRPr="00B11EE1">
              <w:rPr>
                <w:sz w:val="22"/>
                <w:szCs w:val="22"/>
              </w:rPr>
              <w:t>-</w:t>
            </w:r>
          </w:p>
        </w:tc>
        <w:tc>
          <w:tcPr>
            <w:tcW w:w="427" w:type="pct"/>
            <w:shd w:val="clear" w:color="auto" w:fill="auto"/>
            <w:tcMar>
              <w:left w:w="0" w:type="dxa"/>
              <w:right w:w="0" w:type="dxa"/>
            </w:tcMar>
          </w:tcPr>
          <w:p w:rsidR="006F3BB6" w:rsidRPr="00B11EE1" w:rsidRDefault="006F3BB6" w:rsidP="00504950">
            <w:pPr>
              <w:jc w:val="center"/>
              <w:rPr>
                <w:b/>
                <w:sz w:val="22"/>
                <w:szCs w:val="22"/>
              </w:rPr>
            </w:pPr>
            <w:r w:rsidRPr="00B11EE1">
              <w:rPr>
                <w:b/>
                <w:sz w:val="22"/>
                <w:szCs w:val="22"/>
              </w:rPr>
              <w:t>136</w:t>
            </w:r>
          </w:p>
        </w:tc>
      </w:tr>
    </w:tbl>
    <w:p w:rsidR="006F3BB6" w:rsidRPr="006154A6" w:rsidRDefault="006F3BB6" w:rsidP="00504950">
      <w:pPr>
        <w:spacing w:before="480" w:after="240"/>
      </w:pPr>
      <w:r w:rsidRPr="006154A6">
        <w:rPr>
          <w:bCs/>
        </w:rPr>
        <w:t>57.</w:t>
      </w:r>
      <w:r w:rsidRPr="006154A6">
        <w:rPr>
          <w:bCs/>
        </w:rPr>
        <w:tab/>
      </w:r>
      <w:r w:rsidRPr="006154A6">
        <w:t>En particular, desde 2004 se ha dispuesto de recursos financieros suplementarios para ofrecer un programa de rehabilitación de las víctimas con 40 centros de asesoramiento psicológico para la recuperación de traumatismos psíquicos y perjuicios penales, tratamiento mediante juegos, tratamiento con actividades artísticas, campamentos de recuperación y otros mecanismos para la rehabilitación.  De resultas de esos esfuerzos, e</w:t>
      </w:r>
      <w:r>
        <w:t>n 2005 se ofreció un total de 3.</w:t>
      </w:r>
      <w:r w:rsidRPr="006154A6">
        <w:t>914 sesiones de servicios a un total de 971 personas.</w:t>
      </w:r>
    </w:p>
    <w:p w:rsidR="006F3BB6" w:rsidRDefault="006F3BB6" w:rsidP="00121CB6">
      <w:pPr>
        <w:spacing w:after="240"/>
      </w:pPr>
      <w:r w:rsidRPr="006154A6">
        <w:rPr>
          <w:bCs/>
        </w:rPr>
        <w:t>58.</w:t>
      </w:r>
      <w:r w:rsidRPr="006154A6">
        <w:tab/>
        <w:t>Además de la protección y del apoyo para la rehabilitación de las víctimas de prostitución forzosa y de antiguas prostitutas, se emprendió una campaña nacional para concienciar a la población del carácter ilegal de la prostitución.  En consecuencia, un estudio realizado en septiembre de 2005 indicaba que el 95,6% de los coreanos sabían que la prostitución es ilegal, un aumento importante respecto al 30% registrado en septiembre de 2004 antes de que se aplicaran las nuevas leyes.</w:t>
      </w:r>
    </w:p>
    <w:p w:rsidR="006F3BB6" w:rsidRPr="009C2F5D" w:rsidRDefault="00121CB6" w:rsidP="00121CB6">
      <w:pPr>
        <w:pStyle w:val="Heading2"/>
        <w:keepLines/>
        <w:jc w:val="left"/>
        <w:rPr>
          <w:lang w:val="es-ES"/>
        </w:rPr>
      </w:pPr>
      <w:r w:rsidRPr="009C2F5D">
        <w:rPr>
          <w:lang w:val="es-ES"/>
        </w:rPr>
        <w:t xml:space="preserve">Artículo </w:t>
      </w:r>
      <w:r w:rsidR="006F3BB6" w:rsidRPr="009C2F5D">
        <w:rPr>
          <w:lang w:val="es-ES"/>
        </w:rPr>
        <w:t>6</w:t>
      </w:r>
    </w:p>
    <w:p w:rsidR="006F3BB6" w:rsidRPr="009C2F5D" w:rsidRDefault="006F3BB6" w:rsidP="001A0AC7">
      <w:pPr>
        <w:pStyle w:val="Heading3"/>
        <w:keepNext w:val="0"/>
        <w:ind w:left="567"/>
        <w:rPr>
          <w:lang w:val="es-ES"/>
        </w:rPr>
      </w:pPr>
      <w:r w:rsidRPr="009C2F5D">
        <w:rPr>
          <w:lang w:val="es-ES"/>
        </w:rPr>
        <w:t>El mercado de trabajo</w:t>
      </w:r>
    </w:p>
    <w:p w:rsidR="006F3BB6" w:rsidRPr="00916CF2" w:rsidRDefault="006F3BB6" w:rsidP="00504950">
      <w:pPr>
        <w:spacing w:after="240"/>
      </w:pPr>
      <w:r w:rsidRPr="00916CF2">
        <w:rPr>
          <w:bCs/>
        </w:rPr>
        <w:t>59.</w:t>
      </w:r>
      <w:r w:rsidRPr="00916CF2">
        <w:tab/>
        <w:t xml:space="preserve">El porcentaje de población económicamente activa experimentó un crecimiento constante </w:t>
      </w:r>
      <w:r>
        <w:t>en los años noventa</w:t>
      </w:r>
      <w:r w:rsidRPr="00916CF2">
        <w:t xml:space="preserve">. </w:t>
      </w:r>
      <w:r>
        <w:t xml:space="preserve"> </w:t>
      </w:r>
      <w:r w:rsidRPr="00916CF2">
        <w:t xml:space="preserve">Sin embargo, </w:t>
      </w:r>
      <w:r>
        <w:t xml:space="preserve">bajó </w:t>
      </w:r>
      <w:r w:rsidRPr="00916CF2">
        <w:t xml:space="preserve">justo después </w:t>
      </w:r>
      <w:r>
        <w:t>de la crisis financiera de 1997</w:t>
      </w:r>
      <w:r w:rsidRPr="00916CF2">
        <w:t xml:space="preserve"> al 60,6% en</w:t>
      </w:r>
      <w:r>
        <w:t> </w:t>
      </w:r>
      <w:r w:rsidRPr="00916CF2">
        <w:t xml:space="preserve">1998, </w:t>
      </w:r>
      <w:r>
        <w:t>u</w:t>
      </w:r>
      <w:r w:rsidRPr="00916CF2">
        <w:t xml:space="preserve">n 1,9% menos con respecto al año anterior. </w:t>
      </w:r>
      <w:r>
        <w:t xml:space="preserve"> </w:t>
      </w:r>
      <w:r w:rsidRPr="00916CF2">
        <w:t xml:space="preserve">Gracias a la recuperación económica sostenida, </w:t>
      </w:r>
      <w:r>
        <w:t>había subido al</w:t>
      </w:r>
      <w:r w:rsidRPr="00916CF2">
        <w:t xml:space="preserve"> 62,0% en 2005.</w:t>
      </w:r>
    </w:p>
    <w:p w:rsidR="006F3BB6" w:rsidRPr="00916CF2" w:rsidRDefault="006F3BB6" w:rsidP="00504950">
      <w:pPr>
        <w:spacing w:after="240"/>
      </w:pPr>
      <w:r w:rsidRPr="00916CF2">
        <w:rPr>
          <w:bCs/>
        </w:rPr>
        <w:t>60.</w:t>
      </w:r>
      <w:r w:rsidRPr="00916CF2">
        <w:tab/>
        <w:t xml:space="preserve">El volumen de la población activa creció de 21.156.000 en 2000 a 22.856.000 en 2005. </w:t>
      </w:r>
      <w:r>
        <w:t xml:space="preserve"> </w:t>
      </w:r>
      <w:r w:rsidRPr="00916CF2">
        <w:t>Con todo, la tasa de empleo no aument</w:t>
      </w:r>
      <w:r>
        <w:t>ó</w:t>
      </w:r>
      <w:r w:rsidRPr="00916CF2">
        <w:t xml:space="preserve"> de forma significativa (</w:t>
      </w:r>
      <w:r>
        <w:t xml:space="preserve">el </w:t>
      </w:r>
      <w:r w:rsidRPr="00916CF2">
        <w:t xml:space="preserve">59,7% en 2005). </w:t>
      </w:r>
      <w:r>
        <w:t xml:space="preserve"> </w:t>
      </w:r>
      <w:r w:rsidRPr="00916CF2">
        <w:t>A pesar de la recuperación posterior a la crisis financiera, la tasa de empleo todavía no ha regresado al nivel anterior a la crisis (</w:t>
      </w:r>
      <w:r>
        <w:t xml:space="preserve">el </w:t>
      </w:r>
      <w:r w:rsidRPr="00916CF2">
        <w:t xml:space="preserve">60,9% en 1997 y </w:t>
      </w:r>
      <w:r>
        <w:t xml:space="preserve">el </w:t>
      </w:r>
      <w:r w:rsidRPr="00916CF2">
        <w:t xml:space="preserve">59,7% en 2005). </w:t>
      </w:r>
      <w:r>
        <w:t xml:space="preserve"> </w:t>
      </w:r>
      <w:r w:rsidRPr="00916CF2">
        <w:t>Una de las principales razones de que la tasa de empleo sea tan baja es el reducido porcentaje de mujeres económicamente activas.</w:t>
      </w:r>
      <w:r>
        <w:t xml:space="preserve"> </w:t>
      </w:r>
      <w:r w:rsidRPr="00916CF2">
        <w:t xml:space="preserve"> Por</w:t>
      </w:r>
      <w:r>
        <w:t> </w:t>
      </w:r>
      <w:r w:rsidRPr="00916CF2">
        <w:t>ejemplo</w:t>
      </w:r>
      <w:r>
        <w:t>,</w:t>
      </w:r>
      <w:r w:rsidRPr="00916CF2">
        <w:t xml:space="preserve"> en 2004 un 53,9% de las mujeres coreanas (</w:t>
      </w:r>
      <w:r>
        <w:t xml:space="preserve">de </w:t>
      </w:r>
      <w:r w:rsidRPr="00916CF2">
        <w:t>15</w:t>
      </w:r>
      <w:r>
        <w:t xml:space="preserve"> a </w:t>
      </w:r>
      <w:r w:rsidRPr="00916CF2">
        <w:t>64 años</w:t>
      </w:r>
      <w:r>
        <w:t xml:space="preserve"> de edad</w:t>
      </w:r>
      <w:r w:rsidRPr="00916CF2">
        <w:t xml:space="preserve">) tenía un puesto de trabajo mientras que en el conjunto de los países miembros de la </w:t>
      </w:r>
      <w:r>
        <w:t>Organización de Cooperación y Desarrollo Económico (</w:t>
      </w:r>
      <w:r w:rsidRPr="00916CF2">
        <w:t>OCDE</w:t>
      </w:r>
      <w:r>
        <w:t>)</w:t>
      </w:r>
      <w:r w:rsidRPr="00916CF2">
        <w:t xml:space="preserve"> el promedio de mujeres empleadas era del 60,1%. </w:t>
      </w:r>
      <w:r>
        <w:t xml:space="preserve"> </w:t>
      </w:r>
      <w:r w:rsidRPr="00916CF2">
        <w:t>Tras la crisis financiera, además, el rápido incremento de personas con formación superior que accedía</w:t>
      </w:r>
      <w:r>
        <w:t>n</w:t>
      </w:r>
      <w:r w:rsidRPr="00916CF2">
        <w:t xml:space="preserve"> al mercado de trabajo contribuyó a una disparidad cuantitativa en la </w:t>
      </w:r>
      <w:r>
        <w:t>fuerza de trabajo</w:t>
      </w:r>
      <w:r w:rsidRPr="00916CF2">
        <w:t>, puesto que al mismo tiempo se produjo desempleo entre los jóvenes y escasez de mano de obra en la</w:t>
      </w:r>
      <w:r>
        <w:t>s pequeñas y medianas empresas (PYMES).</w:t>
      </w:r>
    </w:p>
    <w:p w:rsidR="006F3BB6" w:rsidRPr="00916CF2" w:rsidRDefault="006F3BB6" w:rsidP="00504950">
      <w:pPr>
        <w:spacing w:after="240"/>
      </w:pPr>
      <w:r w:rsidRPr="00916CF2">
        <w:rPr>
          <w:bCs/>
        </w:rPr>
        <w:t>61.</w:t>
      </w:r>
      <w:r w:rsidRPr="00916CF2">
        <w:tab/>
        <w:t xml:space="preserve">Se prevé que en el curso de los próximos 18 años la población de Corea pase de ser de edad madura a tener una edad considerada como avanzada, lo que implica que </w:t>
      </w:r>
      <w:r>
        <w:t xml:space="preserve">en </w:t>
      </w:r>
      <w:r w:rsidRPr="00916CF2">
        <w:t xml:space="preserve">2018 </w:t>
      </w:r>
      <w:r>
        <w:t>habrá un 14%</w:t>
      </w:r>
      <w:r w:rsidRPr="00916CF2">
        <w:t xml:space="preserve"> de personas de </w:t>
      </w:r>
      <w:r>
        <w:t xml:space="preserve">más de </w:t>
      </w:r>
      <w:r w:rsidRPr="00916CF2">
        <w:t>55 años de edad</w:t>
      </w:r>
      <w:r>
        <w:t>,</w:t>
      </w:r>
      <w:r w:rsidRPr="00916CF2">
        <w:t xml:space="preserve"> se</w:t>
      </w:r>
      <w:r>
        <w:t>rá dos veces más que en</w:t>
      </w:r>
      <w:r w:rsidRPr="00916CF2">
        <w:t xml:space="preserve"> 2000. </w:t>
      </w:r>
      <w:r>
        <w:t xml:space="preserve"> </w:t>
      </w:r>
      <w:r w:rsidRPr="00916CF2">
        <w:t>Así, la población de Corea</w:t>
      </w:r>
      <w:r>
        <w:t xml:space="preserve"> </w:t>
      </w:r>
      <w:r w:rsidRPr="00916CF2">
        <w:t>envejece mucho más rápid</w:t>
      </w:r>
      <w:r>
        <w:t>o</w:t>
      </w:r>
      <w:r w:rsidRPr="00916CF2">
        <w:t xml:space="preserve"> que la </w:t>
      </w:r>
      <w:r>
        <w:t>del</w:t>
      </w:r>
      <w:r w:rsidRPr="00916CF2">
        <w:t xml:space="preserve"> Japón (24 años</w:t>
      </w:r>
      <w:r>
        <w:t>),</w:t>
      </w:r>
      <w:r w:rsidRPr="00916CF2">
        <w:t xml:space="preserve"> los Estados Unidos (72 años) y Francia (115 años). </w:t>
      </w:r>
      <w:r>
        <w:t xml:space="preserve"> </w:t>
      </w:r>
      <w:r w:rsidRPr="00916CF2">
        <w:t xml:space="preserve">Además, la tasa de natalidad </w:t>
      </w:r>
      <w:r>
        <w:t>en</w:t>
      </w:r>
      <w:r w:rsidRPr="00916CF2">
        <w:t xml:space="preserve"> Corea ha registrado un descenso sostenido, por lo que se ha pronosticado </w:t>
      </w:r>
      <w:r>
        <w:t xml:space="preserve">que </w:t>
      </w:r>
      <w:r w:rsidRPr="00916CF2">
        <w:t xml:space="preserve">en 2050 más de la mitad de la población activa del país tendrá </w:t>
      </w:r>
      <w:r>
        <w:t>más de 50 años</w:t>
      </w:r>
      <w:r w:rsidRPr="00916CF2">
        <w:t>.</w:t>
      </w:r>
    </w:p>
    <w:p w:rsidR="006F3BB6" w:rsidRPr="0086060B" w:rsidRDefault="006F3BB6" w:rsidP="00C10934">
      <w:pPr>
        <w:pStyle w:val="Heading2"/>
        <w:keepLines/>
        <w:rPr>
          <w:lang w:val="es-ES"/>
        </w:rPr>
      </w:pPr>
      <w:r w:rsidRPr="0086060B">
        <w:rPr>
          <w:lang w:val="es-ES"/>
        </w:rPr>
        <w:t>Cuadro 14</w:t>
      </w:r>
    </w:p>
    <w:p w:rsidR="006F3BB6" w:rsidRDefault="006F3BB6" w:rsidP="00C10934">
      <w:pPr>
        <w:pStyle w:val="Heading2"/>
        <w:keepLines/>
        <w:rPr>
          <w:lang w:val="es-ES"/>
        </w:rPr>
      </w:pPr>
      <w:r w:rsidRPr="0086060B">
        <w:rPr>
          <w:lang w:val="es-ES"/>
        </w:rPr>
        <w:t xml:space="preserve">Tendencias del </w:t>
      </w:r>
      <w:r>
        <w:rPr>
          <w:lang w:val="es-ES"/>
        </w:rPr>
        <w:t>empleo</w:t>
      </w:r>
    </w:p>
    <w:p w:rsidR="006F3BB6" w:rsidRPr="0086060B" w:rsidRDefault="006F3BB6" w:rsidP="00C10934">
      <w:pPr>
        <w:pStyle w:val="Heading2"/>
        <w:keepLines/>
        <w:rPr>
          <w:b w:val="0"/>
          <w:lang w:val="es-ES"/>
        </w:rPr>
      </w:pPr>
      <w:r w:rsidRPr="0086060B">
        <w:rPr>
          <w:b w:val="0"/>
          <w:lang w:val="es-ES"/>
        </w:rPr>
        <w:t>(Unidad:  1.000 personas</w:t>
      </w:r>
      <w:r>
        <w:rPr>
          <w:b w:val="0"/>
          <w:lang w:val="es-ES"/>
        </w:rPr>
        <w:t>, porcentaje</w:t>
      </w:r>
      <w:r w:rsidRPr="0086060B">
        <w:rPr>
          <w:b w:val="0"/>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167"/>
        <w:gridCol w:w="924"/>
        <w:gridCol w:w="1080"/>
        <w:gridCol w:w="1080"/>
        <w:gridCol w:w="1080"/>
        <w:gridCol w:w="1080"/>
        <w:gridCol w:w="1080"/>
      </w:tblGrid>
      <w:tr w:rsidR="006F3BB6" w:rsidRPr="000214A6" w:rsidTr="00F21F68">
        <w:trPr>
          <w:trHeight w:val="70"/>
          <w:jc w:val="center"/>
        </w:trPr>
        <w:tc>
          <w:tcPr>
            <w:tcW w:w="1668" w:type="pct"/>
            <w:shd w:val="clear" w:color="auto" w:fill="auto"/>
            <w:tcMar>
              <w:left w:w="68" w:type="dxa"/>
              <w:right w:w="68" w:type="dxa"/>
            </w:tcMar>
            <w:vAlign w:val="center"/>
          </w:tcPr>
          <w:p w:rsidR="006F3BB6" w:rsidRPr="000214A6" w:rsidRDefault="006F3BB6" w:rsidP="001A0AC7">
            <w:pPr>
              <w:keepLines/>
              <w:jc w:val="center"/>
              <w:rPr>
                <w:b/>
              </w:rPr>
            </w:pPr>
            <w:bookmarkStart w:id="10" w:name="#562761ee"/>
            <w:bookmarkEnd w:id="10"/>
            <w:r w:rsidRPr="000214A6">
              <w:rPr>
                <w:b/>
                <w:bCs/>
              </w:rPr>
              <w:t>Clasificación</w:t>
            </w:r>
          </w:p>
        </w:tc>
        <w:tc>
          <w:tcPr>
            <w:tcW w:w="486" w:type="pct"/>
            <w:shd w:val="clear" w:color="auto" w:fill="auto"/>
            <w:tcMar>
              <w:left w:w="68" w:type="dxa"/>
              <w:right w:w="68" w:type="dxa"/>
            </w:tcMar>
            <w:vAlign w:val="center"/>
          </w:tcPr>
          <w:p w:rsidR="006F3BB6" w:rsidRPr="000214A6" w:rsidRDefault="006F3BB6" w:rsidP="001A0AC7">
            <w:pPr>
              <w:keepLines/>
              <w:jc w:val="center"/>
              <w:rPr>
                <w:b/>
              </w:rPr>
            </w:pPr>
            <w:r w:rsidRPr="000214A6">
              <w:rPr>
                <w:b/>
                <w:bCs/>
              </w:rPr>
              <w:t>2000</w:t>
            </w:r>
          </w:p>
        </w:tc>
        <w:tc>
          <w:tcPr>
            <w:tcW w:w="569" w:type="pct"/>
            <w:shd w:val="clear" w:color="auto" w:fill="auto"/>
            <w:tcMar>
              <w:left w:w="68" w:type="dxa"/>
              <w:right w:w="68" w:type="dxa"/>
            </w:tcMar>
            <w:vAlign w:val="center"/>
          </w:tcPr>
          <w:p w:rsidR="006F3BB6" w:rsidRPr="000214A6" w:rsidRDefault="006F3BB6" w:rsidP="001A0AC7">
            <w:pPr>
              <w:keepLines/>
              <w:jc w:val="center"/>
              <w:rPr>
                <w:b/>
              </w:rPr>
            </w:pPr>
            <w:r w:rsidRPr="000214A6">
              <w:rPr>
                <w:b/>
                <w:bCs/>
              </w:rPr>
              <w:t>2001</w:t>
            </w:r>
          </w:p>
        </w:tc>
        <w:tc>
          <w:tcPr>
            <w:tcW w:w="569" w:type="pct"/>
            <w:shd w:val="clear" w:color="auto" w:fill="auto"/>
            <w:tcMar>
              <w:left w:w="68" w:type="dxa"/>
              <w:right w:w="68" w:type="dxa"/>
            </w:tcMar>
            <w:vAlign w:val="center"/>
          </w:tcPr>
          <w:p w:rsidR="006F3BB6" w:rsidRPr="000214A6" w:rsidRDefault="006F3BB6" w:rsidP="001A0AC7">
            <w:pPr>
              <w:keepLines/>
              <w:jc w:val="center"/>
              <w:rPr>
                <w:b/>
              </w:rPr>
            </w:pPr>
            <w:r w:rsidRPr="000214A6">
              <w:rPr>
                <w:b/>
                <w:bCs/>
              </w:rPr>
              <w:t>2002</w:t>
            </w:r>
          </w:p>
        </w:tc>
        <w:tc>
          <w:tcPr>
            <w:tcW w:w="569" w:type="pct"/>
            <w:shd w:val="clear" w:color="auto" w:fill="auto"/>
            <w:tcMar>
              <w:left w:w="68" w:type="dxa"/>
              <w:right w:w="68" w:type="dxa"/>
            </w:tcMar>
            <w:vAlign w:val="center"/>
          </w:tcPr>
          <w:p w:rsidR="006F3BB6" w:rsidRPr="000214A6" w:rsidRDefault="006F3BB6" w:rsidP="001A0AC7">
            <w:pPr>
              <w:keepLines/>
              <w:jc w:val="center"/>
              <w:rPr>
                <w:b/>
              </w:rPr>
            </w:pPr>
            <w:r w:rsidRPr="000214A6">
              <w:rPr>
                <w:b/>
                <w:bCs/>
              </w:rPr>
              <w:t>2003</w:t>
            </w:r>
          </w:p>
        </w:tc>
        <w:tc>
          <w:tcPr>
            <w:tcW w:w="569" w:type="pct"/>
            <w:shd w:val="clear" w:color="auto" w:fill="auto"/>
            <w:tcMar>
              <w:left w:w="68" w:type="dxa"/>
              <w:right w:w="68" w:type="dxa"/>
            </w:tcMar>
            <w:vAlign w:val="center"/>
          </w:tcPr>
          <w:p w:rsidR="006F3BB6" w:rsidRPr="000214A6" w:rsidRDefault="006F3BB6" w:rsidP="001A0AC7">
            <w:pPr>
              <w:keepLines/>
              <w:jc w:val="center"/>
              <w:rPr>
                <w:b/>
              </w:rPr>
            </w:pPr>
            <w:r w:rsidRPr="000214A6">
              <w:rPr>
                <w:b/>
                <w:bCs/>
              </w:rPr>
              <w:t>2004</w:t>
            </w:r>
          </w:p>
        </w:tc>
        <w:tc>
          <w:tcPr>
            <w:tcW w:w="569" w:type="pct"/>
            <w:shd w:val="clear" w:color="auto" w:fill="auto"/>
            <w:tcMar>
              <w:left w:w="68" w:type="dxa"/>
              <w:right w:w="68" w:type="dxa"/>
            </w:tcMar>
            <w:vAlign w:val="center"/>
          </w:tcPr>
          <w:p w:rsidR="006F3BB6" w:rsidRPr="000214A6" w:rsidRDefault="006F3BB6" w:rsidP="001A0AC7">
            <w:pPr>
              <w:keepLines/>
              <w:jc w:val="center"/>
              <w:rPr>
                <w:b/>
              </w:rPr>
            </w:pPr>
            <w:r w:rsidRPr="000214A6">
              <w:rPr>
                <w:b/>
                <w:bCs/>
              </w:rPr>
              <w:t>2005</w:t>
            </w:r>
          </w:p>
        </w:tc>
      </w:tr>
      <w:tr w:rsidR="006F3BB6" w:rsidRPr="00916CF2" w:rsidTr="00F21F68">
        <w:trPr>
          <w:trHeight w:val="488"/>
          <w:jc w:val="center"/>
        </w:trPr>
        <w:tc>
          <w:tcPr>
            <w:tcW w:w="1668" w:type="pct"/>
            <w:shd w:val="clear" w:color="auto" w:fill="auto"/>
            <w:tcMar>
              <w:left w:w="68" w:type="dxa"/>
              <w:right w:w="68" w:type="dxa"/>
            </w:tcMar>
            <w:vAlign w:val="center"/>
          </w:tcPr>
          <w:p w:rsidR="006F3BB6" w:rsidRPr="00916CF2" w:rsidRDefault="006F3BB6" w:rsidP="001A0AC7">
            <w:pPr>
              <w:keepLines/>
            </w:pPr>
            <w:r w:rsidRPr="00916CF2">
              <w:t>Población económicamente</w:t>
            </w:r>
            <w:r>
              <w:t xml:space="preserve"> </w:t>
            </w:r>
            <w:r w:rsidRPr="00916CF2">
              <w:t xml:space="preserve">activa </w:t>
            </w:r>
          </w:p>
        </w:tc>
        <w:tc>
          <w:tcPr>
            <w:tcW w:w="486" w:type="pct"/>
            <w:shd w:val="clear" w:color="auto" w:fill="auto"/>
            <w:tcMar>
              <w:left w:w="68" w:type="dxa"/>
              <w:right w:w="68" w:type="dxa"/>
            </w:tcMar>
            <w:vAlign w:val="center"/>
          </w:tcPr>
          <w:p w:rsidR="006F3BB6" w:rsidRPr="00916CF2" w:rsidRDefault="006F3BB6" w:rsidP="001A0AC7">
            <w:pPr>
              <w:keepLines/>
              <w:jc w:val="center"/>
            </w:pPr>
            <w:r w:rsidRPr="00916CF2">
              <w:t>22.134</w:t>
            </w:r>
            <w:r w:rsidR="00273A36">
              <w:br/>
            </w:r>
            <w:r w:rsidR="00B1204C">
              <w:t>-</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22.471</w:t>
            </w:r>
            <w:r>
              <w:br/>
            </w:r>
            <w:r w:rsidRPr="00916CF2">
              <w:t>(1,5%)</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22.921</w:t>
            </w:r>
            <w:r>
              <w:br/>
            </w:r>
            <w:r w:rsidRPr="00916CF2">
              <w:t>(2,0%)</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22.956</w:t>
            </w:r>
            <w:r>
              <w:br/>
            </w:r>
            <w:r w:rsidRPr="00916CF2">
              <w:t>(0,2%)</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23.417</w:t>
            </w:r>
            <w:r>
              <w:br/>
            </w:r>
            <w:r w:rsidRPr="00916CF2">
              <w:t>(2,0%)</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23.743</w:t>
            </w:r>
            <w:r>
              <w:br/>
            </w:r>
            <w:r w:rsidRPr="00916CF2">
              <w:t>(1,4%)</w:t>
            </w:r>
          </w:p>
        </w:tc>
      </w:tr>
      <w:tr w:rsidR="006F3BB6" w:rsidRPr="00916CF2" w:rsidTr="00F21F68">
        <w:trPr>
          <w:trHeight w:val="531"/>
          <w:jc w:val="center"/>
        </w:trPr>
        <w:tc>
          <w:tcPr>
            <w:tcW w:w="1668" w:type="pct"/>
            <w:shd w:val="clear" w:color="auto" w:fill="auto"/>
            <w:tcMar>
              <w:left w:w="68" w:type="dxa"/>
              <w:right w:w="68" w:type="dxa"/>
            </w:tcMar>
            <w:vAlign w:val="center"/>
          </w:tcPr>
          <w:p w:rsidR="006F3BB6" w:rsidRPr="00916CF2" w:rsidRDefault="006F3BB6" w:rsidP="001A0AC7">
            <w:pPr>
              <w:keepLines/>
            </w:pPr>
            <w:r w:rsidRPr="00916CF2">
              <w:t>Tasa de participación en actividad</w:t>
            </w:r>
            <w:r>
              <w:t>es</w:t>
            </w:r>
            <w:r w:rsidRPr="00916CF2">
              <w:t xml:space="preserve"> económica</w:t>
            </w:r>
            <w:r>
              <w:t>s</w:t>
            </w:r>
          </w:p>
        </w:tc>
        <w:tc>
          <w:tcPr>
            <w:tcW w:w="486" w:type="pct"/>
            <w:shd w:val="clear" w:color="auto" w:fill="auto"/>
            <w:tcMar>
              <w:left w:w="68" w:type="dxa"/>
              <w:right w:w="68" w:type="dxa"/>
            </w:tcMar>
            <w:vAlign w:val="bottom"/>
          </w:tcPr>
          <w:p w:rsidR="006F3BB6" w:rsidRPr="00916CF2" w:rsidRDefault="006F3BB6" w:rsidP="001A0AC7">
            <w:pPr>
              <w:keepLines/>
              <w:jc w:val="center"/>
            </w:pPr>
            <w:r w:rsidRPr="00916CF2">
              <w:t>61,2%</w:t>
            </w:r>
            <w:r>
              <w:t xml:space="preserve"> </w:t>
            </w:r>
          </w:p>
        </w:tc>
        <w:tc>
          <w:tcPr>
            <w:tcW w:w="569" w:type="pct"/>
            <w:shd w:val="clear" w:color="auto" w:fill="auto"/>
            <w:tcMar>
              <w:left w:w="68" w:type="dxa"/>
              <w:right w:w="68" w:type="dxa"/>
            </w:tcMar>
            <w:vAlign w:val="bottom"/>
          </w:tcPr>
          <w:p w:rsidR="006F3BB6" w:rsidRPr="00916CF2" w:rsidRDefault="006F3BB6" w:rsidP="001A0AC7">
            <w:pPr>
              <w:keepLines/>
              <w:jc w:val="center"/>
            </w:pPr>
            <w:r w:rsidRPr="00916CF2">
              <w:t>61,4%</w:t>
            </w:r>
            <w:r>
              <w:t xml:space="preserve"> </w:t>
            </w:r>
          </w:p>
        </w:tc>
        <w:tc>
          <w:tcPr>
            <w:tcW w:w="569" w:type="pct"/>
            <w:shd w:val="clear" w:color="auto" w:fill="auto"/>
            <w:tcMar>
              <w:left w:w="68" w:type="dxa"/>
              <w:right w:w="68" w:type="dxa"/>
            </w:tcMar>
            <w:vAlign w:val="bottom"/>
          </w:tcPr>
          <w:p w:rsidR="006F3BB6" w:rsidRPr="00916CF2" w:rsidRDefault="006F3BB6" w:rsidP="001A0AC7">
            <w:pPr>
              <w:keepLines/>
              <w:jc w:val="center"/>
            </w:pPr>
            <w:r w:rsidRPr="00916CF2">
              <w:t>62,0%</w:t>
            </w:r>
            <w:r>
              <w:t xml:space="preserve"> </w:t>
            </w:r>
          </w:p>
        </w:tc>
        <w:tc>
          <w:tcPr>
            <w:tcW w:w="569" w:type="pct"/>
            <w:shd w:val="clear" w:color="auto" w:fill="auto"/>
            <w:tcMar>
              <w:left w:w="68" w:type="dxa"/>
              <w:right w:w="68" w:type="dxa"/>
            </w:tcMar>
            <w:vAlign w:val="bottom"/>
          </w:tcPr>
          <w:p w:rsidR="006F3BB6" w:rsidRPr="00916CF2" w:rsidRDefault="006F3BB6" w:rsidP="001A0AC7">
            <w:pPr>
              <w:keepLines/>
              <w:jc w:val="center"/>
            </w:pPr>
            <w:r w:rsidRPr="00916CF2">
              <w:t>61,5%</w:t>
            </w:r>
            <w:r>
              <w:t xml:space="preserve"> </w:t>
            </w:r>
          </w:p>
        </w:tc>
        <w:tc>
          <w:tcPr>
            <w:tcW w:w="569" w:type="pct"/>
            <w:shd w:val="clear" w:color="auto" w:fill="auto"/>
            <w:tcMar>
              <w:left w:w="68" w:type="dxa"/>
              <w:right w:w="68" w:type="dxa"/>
            </w:tcMar>
            <w:vAlign w:val="bottom"/>
          </w:tcPr>
          <w:p w:rsidR="006F3BB6" w:rsidRPr="00916CF2" w:rsidRDefault="006F3BB6" w:rsidP="001A0AC7">
            <w:pPr>
              <w:keepLines/>
              <w:jc w:val="center"/>
            </w:pPr>
            <w:r w:rsidRPr="00916CF2">
              <w:t>62,1%</w:t>
            </w:r>
            <w:r>
              <w:t xml:space="preserve"> </w:t>
            </w:r>
          </w:p>
        </w:tc>
        <w:tc>
          <w:tcPr>
            <w:tcW w:w="569" w:type="pct"/>
            <w:shd w:val="clear" w:color="auto" w:fill="auto"/>
            <w:tcMar>
              <w:left w:w="68" w:type="dxa"/>
              <w:right w:w="68" w:type="dxa"/>
            </w:tcMar>
            <w:vAlign w:val="bottom"/>
          </w:tcPr>
          <w:p w:rsidR="006F3BB6" w:rsidRPr="00916CF2" w:rsidRDefault="006F3BB6" w:rsidP="001A0AC7">
            <w:pPr>
              <w:keepLines/>
              <w:jc w:val="center"/>
            </w:pPr>
            <w:r w:rsidRPr="00916CF2">
              <w:t>62,0%</w:t>
            </w:r>
            <w:r>
              <w:t xml:space="preserve"> </w:t>
            </w:r>
          </w:p>
        </w:tc>
      </w:tr>
      <w:tr w:rsidR="006F3BB6" w:rsidRPr="00916CF2" w:rsidTr="00F21F68">
        <w:trPr>
          <w:jc w:val="center"/>
        </w:trPr>
        <w:tc>
          <w:tcPr>
            <w:tcW w:w="1668" w:type="pct"/>
            <w:shd w:val="clear" w:color="auto" w:fill="auto"/>
            <w:tcMar>
              <w:left w:w="68" w:type="dxa"/>
              <w:right w:w="68" w:type="dxa"/>
            </w:tcMar>
          </w:tcPr>
          <w:p w:rsidR="006F3BB6" w:rsidRPr="00916CF2" w:rsidRDefault="006F3BB6" w:rsidP="001A0AC7">
            <w:pPr>
              <w:keepLines/>
              <w:ind w:firstLine="284"/>
            </w:pPr>
            <w:r w:rsidRPr="00916CF2">
              <w:t>Hombres</w:t>
            </w:r>
          </w:p>
        </w:tc>
        <w:tc>
          <w:tcPr>
            <w:tcW w:w="486" w:type="pct"/>
            <w:shd w:val="clear" w:color="auto" w:fill="auto"/>
            <w:tcMar>
              <w:left w:w="68" w:type="dxa"/>
              <w:right w:w="68" w:type="dxa"/>
            </w:tcMar>
          </w:tcPr>
          <w:p w:rsidR="006F3BB6" w:rsidRPr="00916CF2" w:rsidRDefault="006F3BB6" w:rsidP="001A0AC7">
            <w:pPr>
              <w:keepLines/>
              <w:jc w:val="center"/>
            </w:pPr>
            <w:r w:rsidRPr="00916CF2">
              <w:t>74,4%</w:t>
            </w:r>
          </w:p>
        </w:tc>
        <w:tc>
          <w:tcPr>
            <w:tcW w:w="569" w:type="pct"/>
            <w:shd w:val="clear" w:color="auto" w:fill="auto"/>
            <w:tcMar>
              <w:left w:w="68" w:type="dxa"/>
              <w:right w:w="68" w:type="dxa"/>
            </w:tcMar>
          </w:tcPr>
          <w:p w:rsidR="006F3BB6" w:rsidRPr="00916CF2" w:rsidRDefault="006F3BB6" w:rsidP="001A0AC7">
            <w:pPr>
              <w:keepLines/>
              <w:jc w:val="center"/>
            </w:pPr>
            <w:r w:rsidRPr="00916CF2">
              <w:t>74,3%</w:t>
            </w:r>
          </w:p>
        </w:tc>
        <w:tc>
          <w:tcPr>
            <w:tcW w:w="569" w:type="pct"/>
            <w:shd w:val="clear" w:color="auto" w:fill="auto"/>
            <w:tcMar>
              <w:left w:w="68" w:type="dxa"/>
              <w:right w:w="68" w:type="dxa"/>
            </w:tcMar>
          </w:tcPr>
          <w:p w:rsidR="006F3BB6" w:rsidRPr="00916CF2" w:rsidRDefault="006F3BB6" w:rsidP="001A0AC7">
            <w:pPr>
              <w:keepLines/>
              <w:jc w:val="center"/>
            </w:pPr>
            <w:r w:rsidRPr="00916CF2">
              <w:t>75,0%</w:t>
            </w:r>
          </w:p>
        </w:tc>
        <w:tc>
          <w:tcPr>
            <w:tcW w:w="569" w:type="pct"/>
            <w:shd w:val="clear" w:color="auto" w:fill="auto"/>
            <w:tcMar>
              <w:left w:w="68" w:type="dxa"/>
              <w:right w:w="68" w:type="dxa"/>
            </w:tcMar>
          </w:tcPr>
          <w:p w:rsidR="006F3BB6" w:rsidRPr="00916CF2" w:rsidRDefault="006F3BB6" w:rsidP="001A0AC7">
            <w:pPr>
              <w:keepLines/>
              <w:jc w:val="center"/>
            </w:pPr>
            <w:r w:rsidRPr="00916CF2">
              <w:t>74,7%</w:t>
            </w:r>
          </w:p>
        </w:tc>
        <w:tc>
          <w:tcPr>
            <w:tcW w:w="569" w:type="pct"/>
            <w:shd w:val="clear" w:color="auto" w:fill="auto"/>
            <w:tcMar>
              <w:left w:w="68" w:type="dxa"/>
              <w:right w:w="68" w:type="dxa"/>
            </w:tcMar>
          </w:tcPr>
          <w:p w:rsidR="006F3BB6" w:rsidRPr="00916CF2" w:rsidRDefault="006F3BB6" w:rsidP="001A0AC7">
            <w:pPr>
              <w:keepLines/>
              <w:jc w:val="center"/>
            </w:pPr>
            <w:r w:rsidRPr="00916CF2">
              <w:t>75,0%</w:t>
            </w:r>
          </w:p>
        </w:tc>
        <w:tc>
          <w:tcPr>
            <w:tcW w:w="569" w:type="pct"/>
            <w:shd w:val="clear" w:color="auto" w:fill="auto"/>
            <w:tcMar>
              <w:left w:w="68" w:type="dxa"/>
              <w:right w:w="68" w:type="dxa"/>
            </w:tcMar>
          </w:tcPr>
          <w:p w:rsidR="006F3BB6" w:rsidRPr="00916CF2" w:rsidRDefault="006F3BB6" w:rsidP="001A0AC7">
            <w:pPr>
              <w:keepLines/>
              <w:jc w:val="center"/>
            </w:pPr>
            <w:r w:rsidRPr="00916CF2">
              <w:t>74,6%</w:t>
            </w:r>
          </w:p>
        </w:tc>
      </w:tr>
      <w:tr w:rsidR="006F3BB6" w:rsidRPr="00916CF2" w:rsidTr="00F21F68">
        <w:trPr>
          <w:jc w:val="center"/>
        </w:trPr>
        <w:tc>
          <w:tcPr>
            <w:tcW w:w="1668" w:type="pct"/>
            <w:shd w:val="clear" w:color="auto" w:fill="auto"/>
            <w:tcMar>
              <w:left w:w="68" w:type="dxa"/>
              <w:right w:w="68" w:type="dxa"/>
            </w:tcMar>
          </w:tcPr>
          <w:p w:rsidR="006F3BB6" w:rsidRPr="00916CF2" w:rsidRDefault="006F3BB6" w:rsidP="001A0AC7">
            <w:pPr>
              <w:keepLines/>
              <w:ind w:firstLine="284"/>
            </w:pPr>
            <w:r w:rsidRPr="00916CF2">
              <w:t>Mujeres</w:t>
            </w:r>
          </w:p>
        </w:tc>
        <w:tc>
          <w:tcPr>
            <w:tcW w:w="486" w:type="pct"/>
            <w:shd w:val="clear" w:color="auto" w:fill="auto"/>
            <w:tcMar>
              <w:left w:w="68" w:type="dxa"/>
              <w:right w:w="68" w:type="dxa"/>
            </w:tcMar>
          </w:tcPr>
          <w:p w:rsidR="006F3BB6" w:rsidRPr="00916CF2" w:rsidRDefault="006F3BB6" w:rsidP="001A0AC7">
            <w:pPr>
              <w:keepLines/>
              <w:jc w:val="center"/>
            </w:pPr>
            <w:r w:rsidRPr="00916CF2">
              <w:t>48,8%</w:t>
            </w:r>
          </w:p>
        </w:tc>
        <w:tc>
          <w:tcPr>
            <w:tcW w:w="569" w:type="pct"/>
            <w:shd w:val="clear" w:color="auto" w:fill="auto"/>
            <w:tcMar>
              <w:left w:w="68" w:type="dxa"/>
              <w:right w:w="68" w:type="dxa"/>
            </w:tcMar>
          </w:tcPr>
          <w:p w:rsidR="006F3BB6" w:rsidRPr="00916CF2" w:rsidRDefault="006F3BB6" w:rsidP="001A0AC7">
            <w:pPr>
              <w:keepLines/>
              <w:jc w:val="center"/>
            </w:pPr>
            <w:r w:rsidRPr="00916CF2">
              <w:t>49,3%</w:t>
            </w:r>
          </w:p>
        </w:tc>
        <w:tc>
          <w:tcPr>
            <w:tcW w:w="569" w:type="pct"/>
            <w:shd w:val="clear" w:color="auto" w:fill="auto"/>
            <w:tcMar>
              <w:left w:w="68" w:type="dxa"/>
              <w:right w:w="68" w:type="dxa"/>
            </w:tcMar>
          </w:tcPr>
          <w:p w:rsidR="006F3BB6" w:rsidRPr="00916CF2" w:rsidRDefault="006F3BB6" w:rsidP="001A0AC7">
            <w:pPr>
              <w:keepLines/>
              <w:jc w:val="center"/>
            </w:pPr>
            <w:r w:rsidRPr="00916CF2">
              <w:t>49,8%</w:t>
            </w:r>
          </w:p>
        </w:tc>
        <w:tc>
          <w:tcPr>
            <w:tcW w:w="569" w:type="pct"/>
            <w:shd w:val="clear" w:color="auto" w:fill="auto"/>
            <w:tcMar>
              <w:left w:w="68" w:type="dxa"/>
              <w:right w:w="68" w:type="dxa"/>
            </w:tcMar>
          </w:tcPr>
          <w:p w:rsidR="006F3BB6" w:rsidRPr="00916CF2" w:rsidRDefault="006F3BB6" w:rsidP="001A0AC7">
            <w:pPr>
              <w:keepLines/>
              <w:jc w:val="center"/>
            </w:pPr>
            <w:r w:rsidRPr="00916CF2">
              <w:t>49,0%</w:t>
            </w:r>
          </w:p>
        </w:tc>
        <w:tc>
          <w:tcPr>
            <w:tcW w:w="569" w:type="pct"/>
            <w:shd w:val="clear" w:color="auto" w:fill="auto"/>
            <w:tcMar>
              <w:left w:w="68" w:type="dxa"/>
              <w:right w:w="68" w:type="dxa"/>
            </w:tcMar>
          </w:tcPr>
          <w:p w:rsidR="006F3BB6" w:rsidRPr="00916CF2" w:rsidRDefault="006F3BB6" w:rsidP="001A0AC7">
            <w:pPr>
              <w:keepLines/>
              <w:jc w:val="center"/>
            </w:pPr>
            <w:r w:rsidRPr="00916CF2">
              <w:t>49,9%</w:t>
            </w:r>
          </w:p>
        </w:tc>
        <w:tc>
          <w:tcPr>
            <w:tcW w:w="569" w:type="pct"/>
            <w:shd w:val="clear" w:color="auto" w:fill="auto"/>
            <w:tcMar>
              <w:left w:w="68" w:type="dxa"/>
              <w:right w:w="68" w:type="dxa"/>
            </w:tcMar>
          </w:tcPr>
          <w:p w:rsidR="006F3BB6" w:rsidRPr="00916CF2" w:rsidRDefault="006F3BB6" w:rsidP="001A0AC7">
            <w:pPr>
              <w:keepLines/>
              <w:jc w:val="center"/>
            </w:pPr>
            <w:r w:rsidRPr="00916CF2">
              <w:t>50,1%</w:t>
            </w:r>
          </w:p>
        </w:tc>
      </w:tr>
      <w:tr w:rsidR="006F3BB6" w:rsidRPr="00916CF2" w:rsidTr="00F21F68">
        <w:trPr>
          <w:trHeight w:val="80"/>
          <w:jc w:val="center"/>
        </w:trPr>
        <w:tc>
          <w:tcPr>
            <w:tcW w:w="1668" w:type="pct"/>
            <w:shd w:val="clear" w:color="auto" w:fill="auto"/>
            <w:tcMar>
              <w:left w:w="68" w:type="dxa"/>
              <w:right w:w="68" w:type="dxa"/>
            </w:tcMar>
          </w:tcPr>
          <w:p w:rsidR="006F3BB6" w:rsidRPr="00916CF2" w:rsidRDefault="006F3BB6" w:rsidP="001A0AC7">
            <w:pPr>
              <w:keepLines/>
            </w:pPr>
            <w:r>
              <w:t>Número</w:t>
            </w:r>
            <w:r w:rsidRPr="00916CF2">
              <w:t xml:space="preserve"> de trabajadores</w:t>
            </w:r>
          </w:p>
        </w:tc>
        <w:tc>
          <w:tcPr>
            <w:tcW w:w="486" w:type="pct"/>
            <w:shd w:val="clear" w:color="auto" w:fill="auto"/>
            <w:tcMar>
              <w:left w:w="68" w:type="dxa"/>
              <w:right w:w="68" w:type="dxa"/>
            </w:tcMar>
            <w:vAlign w:val="center"/>
          </w:tcPr>
          <w:p w:rsidR="006F3BB6" w:rsidRPr="00916CF2" w:rsidRDefault="006F3BB6" w:rsidP="001A0AC7">
            <w:pPr>
              <w:keepLines/>
              <w:jc w:val="center"/>
            </w:pPr>
            <w:r w:rsidRPr="00916CF2">
              <w:t>21.156</w:t>
            </w:r>
            <w:r>
              <w:br/>
            </w:r>
            <w:r w:rsidR="00B1204C">
              <w:t>-</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21.572</w:t>
            </w:r>
            <w:r>
              <w:br/>
            </w:r>
            <w:r w:rsidRPr="00916CF2">
              <w:t>(2,0%)</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22.169</w:t>
            </w:r>
            <w:r>
              <w:br/>
            </w:r>
            <w:r w:rsidRPr="00916CF2">
              <w:t>(2,8%)</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22.139</w:t>
            </w:r>
            <w:r>
              <w:br/>
            </w:r>
            <w:r w:rsidRPr="00916CF2">
              <w:t>(</w:t>
            </w:r>
            <w:r>
              <w:t>-</w:t>
            </w:r>
            <w:r w:rsidRPr="00916CF2">
              <w:t>0,1%)</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22.557</w:t>
            </w:r>
            <w:r>
              <w:br/>
            </w:r>
            <w:r w:rsidRPr="00916CF2">
              <w:t>(1,9%)</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22.856</w:t>
            </w:r>
            <w:r>
              <w:br/>
            </w:r>
            <w:r w:rsidRPr="00916CF2">
              <w:t>(1,3%)</w:t>
            </w:r>
          </w:p>
        </w:tc>
      </w:tr>
      <w:tr w:rsidR="006F3BB6" w:rsidRPr="00916CF2" w:rsidTr="00F21F68">
        <w:trPr>
          <w:trHeight w:val="80"/>
          <w:jc w:val="center"/>
        </w:trPr>
        <w:tc>
          <w:tcPr>
            <w:tcW w:w="1668" w:type="pct"/>
            <w:shd w:val="clear" w:color="auto" w:fill="auto"/>
            <w:tcMar>
              <w:left w:w="68" w:type="dxa"/>
              <w:right w:w="68" w:type="dxa"/>
            </w:tcMar>
            <w:vAlign w:val="center"/>
          </w:tcPr>
          <w:p w:rsidR="006F3BB6" w:rsidRPr="00916CF2" w:rsidRDefault="006F3BB6" w:rsidP="001A0AC7">
            <w:pPr>
              <w:keepLines/>
            </w:pPr>
            <w:r w:rsidRPr="00916CF2">
              <w:t xml:space="preserve">Tasa de desempleo </w:t>
            </w:r>
          </w:p>
        </w:tc>
        <w:tc>
          <w:tcPr>
            <w:tcW w:w="486" w:type="pct"/>
            <w:shd w:val="clear" w:color="auto" w:fill="auto"/>
            <w:tcMar>
              <w:left w:w="68" w:type="dxa"/>
              <w:right w:w="68" w:type="dxa"/>
            </w:tcMar>
            <w:vAlign w:val="center"/>
          </w:tcPr>
          <w:p w:rsidR="006F3BB6" w:rsidRPr="00916CF2" w:rsidRDefault="006F3BB6" w:rsidP="001A0AC7">
            <w:pPr>
              <w:keepLines/>
              <w:jc w:val="center"/>
            </w:pPr>
            <w:r w:rsidRPr="00916CF2">
              <w:t>4,4%</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4,0%</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3,3%</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3,6%</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3,7%</w:t>
            </w:r>
          </w:p>
        </w:tc>
        <w:tc>
          <w:tcPr>
            <w:tcW w:w="569" w:type="pct"/>
            <w:shd w:val="clear" w:color="auto" w:fill="auto"/>
            <w:tcMar>
              <w:left w:w="68" w:type="dxa"/>
              <w:right w:w="68" w:type="dxa"/>
            </w:tcMar>
            <w:vAlign w:val="center"/>
          </w:tcPr>
          <w:p w:rsidR="006F3BB6" w:rsidRPr="00916CF2" w:rsidRDefault="006F3BB6" w:rsidP="001A0AC7">
            <w:pPr>
              <w:keepLines/>
              <w:jc w:val="center"/>
            </w:pPr>
            <w:r w:rsidRPr="00916CF2">
              <w:t>3,7%</w:t>
            </w:r>
          </w:p>
        </w:tc>
      </w:tr>
    </w:tbl>
    <w:p w:rsidR="006F3BB6" w:rsidRPr="00916CF2" w:rsidRDefault="006F3BB6" w:rsidP="00C10934">
      <w:pPr>
        <w:keepLines/>
        <w:spacing w:before="240" w:after="480"/>
      </w:pPr>
      <w:r w:rsidRPr="00EA77E6">
        <w:rPr>
          <w:i/>
        </w:rPr>
        <w:t>Nota</w:t>
      </w:r>
      <w:r w:rsidRPr="00EA77E6">
        <w:t xml:space="preserve">:  </w:t>
      </w:r>
      <w:r w:rsidR="00324BE6">
        <w:t>L</w:t>
      </w:r>
      <w:r w:rsidR="00B1204C" w:rsidRPr="00EA77E6">
        <w:t>as</w:t>
      </w:r>
      <w:r w:rsidR="00B1204C" w:rsidRPr="00916CF2">
        <w:t xml:space="preserve"> </w:t>
      </w:r>
      <w:r w:rsidRPr="00916CF2">
        <w:t xml:space="preserve">cifras entre paréntesis indican los incrementos porcentuales con respecto al mismo período del año anterior. </w:t>
      </w:r>
    </w:p>
    <w:p w:rsidR="006F3BB6" w:rsidRPr="00B32B76" w:rsidRDefault="006F3BB6" w:rsidP="00BC0954">
      <w:pPr>
        <w:pStyle w:val="Heading3"/>
        <w:keepNext w:val="0"/>
        <w:ind w:left="567"/>
        <w:rPr>
          <w:lang w:val="es-ES"/>
        </w:rPr>
      </w:pPr>
      <w:r w:rsidRPr="00B32B76">
        <w:rPr>
          <w:lang w:val="es-ES"/>
        </w:rPr>
        <w:t>Política de empleo</w:t>
      </w:r>
    </w:p>
    <w:p w:rsidR="006F3BB6" w:rsidRPr="00B32B76" w:rsidRDefault="006F3BB6" w:rsidP="004557EB">
      <w:pPr>
        <w:pStyle w:val="Heading3"/>
        <w:keepNext w:val="0"/>
        <w:ind w:left="1701" w:hanging="567"/>
        <w:rPr>
          <w:lang w:val="es-ES"/>
        </w:rPr>
      </w:pPr>
      <w:r w:rsidRPr="00B32B76">
        <w:rPr>
          <w:lang w:val="es-ES"/>
        </w:rPr>
        <w:t>1)</w:t>
      </w:r>
      <w:r w:rsidRPr="00B32B76">
        <w:rPr>
          <w:lang w:val="es-ES"/>
        </w:rPr>
        <w:tab/>
        <w:t xml:space="preserve">Programas de acción contra el desempleo </w:t>
      </w:r>
    </w:p>
    <w:p w:rsidR="006F3BB6" w:rsidRPr="00916CF2" w:rsidRDefault="006F3BB6" w:rsidP="00504950">
      <w:pPr>
        <w:spacing w:after="240"/>
      </w:pPr>
      <w:r w:rsidRPr="00916CF2">
        <w:rPr>
          <w:bCs/>
        </w:rPr>
        <w:t>62.</w:t>
      </w:r>
      <w:r w:rsidRPr="00916CF2">
        <w:tab/>
        <w:t xml:space="preserve">Tras la crisis financiera de 1997, el Gobierno amplió la red de seguridad social mediante </w:t>
      </w:r>
      <w:r>
        <w:t>una mayor cobertura</w:t>
      </w:r>
      <w:r w:rsidRPr="00916CF2">
        <w:t xml:space="preserve"> del seguro de </w:t>
      </w:r>
      <w:r>
        <w:t>paro</w:t>
      </w:r>
      <w:r w:rsidRPr="00916CF2">
        <w:t xml:space="preserve"> y el fortalecimiento de la orientación profesional pública. </w:t>
      </w:r>
      <w:r>
        <w:t xml:space="preserve"> </w:t>
      </w:r>
      <w:r w:rsidRPr="00916CF2">
        <w:t xml:space="preserve">Al mismo tiempo, </w:t>
      </w:r>
      <w:r>
        <w:t>adoptó</w:t>
      </w:r>
      <w:r w:rsidRPr="00916CF2">
        <w:t xml:space="preserve"> a escala nacional medidas </w:t>
      </w:r>
      <w:r>
        <w:t>integrales</w:t>
      </w:r>
      <w:r w:rsidRPr="00916CF2">
        <w:t xml:space="preserve"> contra el desempleo </w:t>
      </w:r>
      <w:r>
        <w:t>proponiendo</w:t>
      </w:r>
      <w:r w:rsidRPr="00916CF2">
        <w:t xml:space="preserve"> trabajo temporal, por ejemplo en obras públicas, y </w:t>
      </w:r>
      <w:r>
        <w:t>reforzando</w:t>
      </w:r>
      <w:r w:rsidRPr="00916CF2">
        <w:t xml:space="preserve"> la formación profesional. </w:t>
      </w:r>
      <w:r>
        <w:t xml:space="preserve"> </w:t>
      </w:r>
      <w:r w:rsidRPr="00916CF2">
        <w:t xml:space="preserve">Entre los programas de acción contra el desempleo figuró el apoyo al mantenimiento del empleo </w:t>
      </w:r>
      <w:r>
        <w:t>en empresas</w:t>
      </w:r>
      <w:r w:rsidRPr="00916CF2">
        <w:t>, la creación de empleo, la orientación y la formación profesional</w:t>
      </w:r>
      <w:r>
        <w:t>es</w:t>
      </w:r>
      <w:r w:rsidRPr="00916CF2">
        <w:t xml:space="preserve"> y las prestaciones por </w:t>
      </w:r>
      <w:r>
        <w:t>paro</w:t>
      </w:r>
      <w:r w:rsidRPr="00916CF2">
        <w:t>.</w:t>
      </w:r>
      <w:r>
        <w:t xml:space="preserve"> </w:t>
      </w:r>
      <w:r w:rsidRPr="00916CF2">
        <w:t xml:space="preserve"> El marco de las medidas se mantuvo hasta 2002; desde entonces, el Gobierno se ha concentrado en políticas </w:t>
      </w:r>
      <w:r>
        <w:t>laborales dinámicas</w:t>
      </w:r>
      <w:r w:rsidRPr="00916CF2">
        <w:t xml:space="preserve"> que </w:t>
      </w:r>
      <w:r>
        <w:t xml:space="preserve">insisten </w:t>
      </w:r>
      <w:r w:rsidRPr="00916CF2">
        <w:t xml:space="preserve">en la formación profesional, la creación de empleo y la colocación laboral, entre otros elementos. </w:t>
      </w:r>
    </w:p>
    <w:p w:rsidR="006F3BB6" w:rsidRPr="00D72374" w:rsidRDefault="006F3BB6" w:rsidP="004557EB">
      <w:pPr>
        <w:pStyle w:val="Heading3"/>
        <w:keepNext w:val="0"/>
        <w:ind w:left="1701" w:hanging="567"/>
        <w:rPr>
          <w:lang w:val="es-ES"/>
        </w:rPr>
      </w:pPr>
      <w:r w:rsidRPr="00D72374">
        <w:rPr>
          <w:lang w:val="es-ES"/>
        </w:rPr>
        <w:t>2)</w:t>
      </w:r>
      <w:r w:rsidRPr="00D72374">
        <w:rPr>
          <w:lang w:val="es-ES"/>
        </w:rPr>
        <w:tab/>
        <w:t xml:space="preserve">Medidas </w:t>
      </w:r>
      <w:r>
        <w:rPr>
          <w:lang w:val="es-ES"/>
        </w:rPr>
        <w:t>integrales</w:t>
      </w:r>
      <w:r w:rsidRPr="00D72374">
        <w:rPr>
          <w:lang w:val="es-ES"/>
        </w:rPr>
        <w:t xml:space="preserve"> para la creación de empleo </w:t>
      </w:r>
    </w:p>
    <w:p w:rsidR="006F3BB6" w:rsidRPr="00916CF2" w:rsidRDefault="006F3BB6" w:rsidP="00504950">
      <w:pPr>
        <w:spacing w:after="240"/>
      </w:pPr>
      <w:r w:rsidRPr="00916CF2">
        <w:rPr>
          <w:bCs/>
        </w:rPr>
        <w:t>63.</w:t>
      </w:r>
      <w:r w:rsidRPr="00916CF2">
        <w:tab/>
        <w:t xml:space="preserve">En 2004, el Gobierno </w:t>
      </w:r>
      <w:r>
        <w:t>de C</w:t>
      </w:r>
      <w:r w:rsidRPr="00916CF2">
        <w:t>orea</w:t>
      </w:r>
      <w:r>
        <w:t xml:space="preserve"> hizo de </w:t>
      </w:r>
      <w:r w:rsidRPr="00916CF2">
        <w:t xml:space="preserve">la "creación de empleo" una de las tareas de máxima prioridad </w:t>
      </w:r>
      <w:r>
        <w:t>para</w:t>
      </w:r>
      <w:r w:rsidRPr="00916CF2">
        <w:t xml:space="preserve"> superar el denominado "crecimiento sin empleo" y generar al mismo tiempo ingresos y puestos de trabajo.</w:t>
      </w:r>
      <w:r>
        <w:t xml:space="preserve"> </w:t>
      </w:r>
      <w:r w:rsidRPr="00916CF2">
        <w:t xml:space="preserve"> </w:t>
      </w:r>
      <w:r>
        <w:t xml:space="preserve">Con </w:t>
      </w:r>
      <w:r w:rsidRPr="00916CF2">
        <w:t xml:space="preserve">el </w:t>
      </w:r>
      <w:r>
        <w:t>fin de</w:t>
      </w:r>
      <w:r w:rsidRPr="00916CF2">
        <w:t xml:space="preserve"> crear dos millones de puestos de trabajo nuevos antes del fin de 2008, en 2004 se </w:t>
      </w:r>
      <w:r>
        <w:t>crea</w:t>
      </w:r>
      <w:r w:rsidRPr="00916CF2">
        <w:t>ron 420.000 empleos nuevos, con lo que se superó el objetivo previsto de 400.000.</w:t>
      </w:r>
    </w:p>
    <w:p w:rsidR="006F3BB6" w:rsidRPr="00916CF2" w:rsidRDefault="006F3BB6" w:rsidP="00504950">
      <w:pPr>
        <w:spacing w:after="240"/>
      </w:pPr>
      <w:r w:rsidRPr="00916CF2">
        <w:rPr>
          <w:bCs/>
        </w:rPr>
        <w:t>64.</w:t>
      </w:r>
      <w:r w:rsidRPr="00916CF2">
        <w:rPr>
          <w:bCs/>
        </w:rPr>
        <w:tab/>
      </w:r>
      <w:r w:rsidRPr="00916CF2">
        <w:t>Las medidas para la creac</w:t>
      </w:r>
      <w:r>
        <w:t>ión de empleo se dividen en dos</w:t>
      </w:r>
      <w:r w:rsidRPr="00916CF2">
        <w:t>:</w:t>
      </w:r>
      <w:r>
        <w:t xml:space="preserve"> </w:t>
      </w:r>
      <w:r w:rsidRPr="00916CF2">
        <w:t xml:space="preserve"> en primer lugar, </w:t>
      </w:r>
      <w:r>
        <w:t>ampliación</w:t>
      </w:r>
      <w:r w:rsidRPr="00916CF2">
        <w:t xml:space="preserve"> de la política de creación de empleo, </w:t>
      </w:r>
      <w:r>
        <w:t xml:space="preserve">que está </w:t>
      </w:r>
      <w:r w:rsidRPr="00916CF2">
        <w:t xml:space="preserve">a cargo de los ministerios de </w:t>
      </w:r>
      <w:r>
        <w:t>asuntos</w:t>
      </w:r>
      <w:r w:rsidRPr="00916CF2">
        <w:t xml:space="preserve"> económic</w:t>
      </w:r>
      <w:r>
        <w:t>os; en </w:t>
      </w:r>
      <w:r w:rsidRPr="00916CF2">
        <w:t xml:space="preserve">segundo lugar, creación de proyectos de trabajo social, empleo </w:t>
      </w:r>
      <w:r>
        <w:t>compartido y contratación en PYMES</w:t>
      </w:r>
      <w:r w:rsidRPr="00916CF2">
        <w:t xml:space="preserve"> que </w:t>
      </w:r>
      <w:r>
        <w:t>están</w:t>
      </w:r>
      <w:r w:rsidRPr="00916CF2">
        <w:t xml:space="preserve"> en manos de los ministerios de </w:t>
      </w:r>
      <w:r>
        <w:t>asuntos</w:t>
      </w:r>
      <w:r w:rsidRPr="00916CF2">
        <w:t xml:space="preserve"> sociales, principalmente el Ministerio de Trabajo. </w:t>
      </w:r>
      <w:r>
        <w:t xml:space="preserve"> </w:t>
      </w:r>
      <w:r w:rsidRPr="00916CF2">
        <w:t xml:space="preserve">Los proyectos de creación de </w:t>
      </w:r>
      <w:r>
        <w:t>trabajo</w:t>
      </w:r>
      <w:r w:rsidRPr="00916CF2">
        <w:t xml:space="preserve"> social </w:t>
      </w:r>
      <w:r>
        <w:t xml:space="preserve">iniciados </w:t>
      </w:r>
      <w:r w:rsidRPr="00916CF2">
        <w:t xml:space="preserve">en 2003 se han ampliado para incrementar </w:t>
      </w:r>
      <w:r>
        <w:t xml:space="preserve">los </w:t>
      </w:r>
      <w:r w:rsidRPr="00916CF2">
        <w:t xml:space="preserve">puestos de trabajo en los servicios sociales y, de esa forma, crecer al mismo ritmo que la demanda de servicios sociales, como los de bienestar para ancianos y </w:t>
      </w:r>
      <w:r>
        <w:t>a</w:t>
      </w:r>
      <w:r w:rsidRPr="00916CF2">
        <w:t xml:space="preserve">tención </w:t>
      </w:r>
      <w:r>
        <w:t>del</w:t>
      </w:r>
      <w:r w:rsidRPr="00916CF2">
        <w:t xml:space="preserve"> niño. </w:t>
      </w:r>
      <w:r>
        <w:t xml:space="preserve"> El </w:t>
      </w:r>
      <w:r w:rsidRPr="00916CF2">
        <w:t xml:space="preserve">empleo </w:t>
      </w:r>
      <w:r>
        <w:t xml:space="preserve">compartido </w:t>
      </w:r>
      <w:r w:rsidRPr="00916CF2">
        <w:t xml:space="preserve">consiste en generar </w:t>
      </w:r>
      <w:r>
        <w:t>más empleo recortando</w:t>
      </w:r>
      <w:r w:rsidRPr="00916CF2">
        <w:t xml:space="preserve"> las jornadas laborales o reorganizando </w:t>
      </w:r>
      <w:r>
        <w:t xml:space="preserve">los </w:t>
      </w:r>
      <w:r w:rsidRPr="00916CF2">
        <w:t xml:space="preserve">turnos de trabajo. </w:t>
      </w:r>
      <w:r>
        <w:t xml:space="preserve"> </w:t>
      </w:r>
      <w:r w:rsidRPr="00916CF2">
        <w:t xml:space="preserve">Con este fin, el Gobierno </w:t>
      </w:r>
      <w:r>
        <w:t>subvenciona</w:t>
      </w:r>
      <w:r w:rsidRPr="00916CF2">
        <w:t xml:space="preserve"> a las </w:t>
      </w:r>
      <w:r>
        <w:t>PYMES que</w:t>
      </w:r>
      <w:r w:rsidRPr="00916CF2">
        <w:t xml:space="preserve"> reduc</w:t>
      </w:r>
      <w:r>
        <w:t>en</w:t>
      </w:r>
      <w:r w:rsidRPr="00916CF2">
        <w:t xml:space="preserve"> la jornada laboral y </w:t>
      </w:r>
      <w:r>
        <w:t>que</w:t>
      </w:r>
      <w:r w:rsidRPr="00916CF2">
        <w:t xml:space="preserve"> instaura</w:t>
      </w:r>
      <w:r>
        <w:t>n</w:t>
      </w:r>
      <w:r w:rsidRPr="00916CF2">
        <w:t xml:space="preserve"> el sistema de turnos de trabajo. </w:t>
      </w:r>
      <w:r>
        <w:t xml:space="preserve"> Se </w:t>
      </w:r>
      <w:r w:rsidRPr="00916CF2">
        <w:t xml:space="preserve">ha </w:t>
      </w:r>
      <w:r>
        <w:t>comenzado a</w:t>
      </w:r>
      <w:r w:rsidRPr="00916CF2">
        <w:t xml:space="preserve"> contrata</w:t>
      </w:r>
      <w:r>
        <w:t>r</w:t>
      </w:r>
      <w:r w:rsidRPr="00916CF2">
        <w:t xml:space="preserve"> personal en </w:t>
      </w:r>
      <w:r>
        <w:t>PYMES</w:t>
      </w:r>
      <w:r w:rsidRPr="00916CF2">
        <w:t xml:space="preserve"> para resolver la escasez de mano de obra y crear más puestos de trabajo, ya que las </w:t>
      </w:r>
      <w:r>
        <w:t>PYMES</w:t>
      </w:r>
      <w:r w:rsidRPr="00916CF2">
        <w:t xml:space="preserve"> han tenido dificultades para cubrir su demanda de trabajadores </w:t>
      </w:r>
      <w:r>
        <w:t>con todo y que muchos jóvenes estaban desempleados</w:t>
      </w:r>
      <w:r w:rsidRPr="00916CF2">
        <w:t>.</w:t>
      </w:r>
      <w:r>
        <w:t xml:space="preserve"> </w:t>
      </w:r>
      <w:r w:rsidRPr="00916CF2">
        <w:t xml:space="preserve"> A ese respecto, el Gobierno ofrece más información sobre empleo</w:t>
      </w:r>
      <w:r>
        <w:t>s</w:t>
      </w:r>
      <w:r w:rsidRPr="00916CF2">
        <w:t xml:space="preserve"> y </w:t>
      </w:r>
      <w:r>
        <w:t>pone</w:t>
      </w:r>
      <w:r w:rsidRPr="00916CF2">
        <w:t xml:space="preserve"> en marcha diversos sistemas de incentivos y el </w:t>
      </w:r>
      <w:r>
        <w:t>p</w:t>
      </w:r>
      <w:r w:rsidRPr="00916CF2">
        <w:rPr>
          <w:iCs/>
        </w:rPr>
        <w:t xml:space="preserve">royecto </w:t>
      </w:r>
      <w:r>
        <w:rPr>
          <w:iCs/>
        </w:rPr>
        <w:t>CLEAN</w:t>
      </w:r>
      <w:r w:rsidRPr="00916CF2">
        <w:t xml:space="preserve"> para promover mejores entornos de trabajo.</w:t>
      </w:r>
    </w:p>
    <w:p w:rsidR="006F3BB6" w:rsidRPr="004A4AA8" w:rsidRDefault="006F3BB6" w:rsidP="004557EB">
      <w:pPr>
        <w:pStyle w:val="Heading3"/>
        <w:keepNext w:val="0"/>
        <w:ind w:left="1701" w:hanging="567"/>
        <w:rPr>
          <w:lang w:val="es-ES"/>
        </w:rPr>
      </w:pPr>
      <w:r w:rsidRPr="004A4AA8">
        <w:rPr>
          <w:lang w:val="es-ES"/>
        </w:rPr>
        <w:t>3)</w:t>
      </w:r>
      <w:r w:rsidRPr="004A4AA8">
        <w:rPr>
          <w:lang w:val="es-ES"/>
        </w:rPr>
        <w:tab/>
        <w:t xml:space="preserve">Medidas </w:t>
      </w:r>
      <w:r>
        <w:rPr>
          <w:lang w:val="es-ES"/>
        </w:rPr>
        <w:t>integrales</w:t>
      </w:r>
      <w:r w:rsidRPr="004A4AA8">
        <w:rPr>
          <w:lang w:val="es-ES"/>
        </w:rPr>
        <w:t xml:space="preserve"> contra el desempleo </w:t>
      </w:r>
      <w:r>
        <w:rPr>
          <w:lang w:val="es-ES"/>
        </w:rPr>
        <w:t>de jóvenes</w:t>
      </w:r>
    </w:p>
    <w:p w:rsidR="006F3BB6" w:rsidRPr="00916CF2" w:rsidRDefault="006F3BB6" w:rsidP="009F70B7">
      <w:pPr>
        <w:spacing w:after="240"/>
      </w:pPr>
      <w:r w:rsidRPr="00916CF2">
        <w:rPr>
          <w:bCs/>
        </w:rPr>
        <w:t>65.</w:t>
      </w:r>
      <w:r w:rsidRPr="00916CF2">
        <w:rPr>
          <w:bCs/>
        </w:rPr>
        <w:tab/>
      </w:r>
      <w:r w:rsidRPr="00916CF2">
        <w:t xml:space="preserve">En septiembre de 2003, el Gobierno </w:t>
      </w:r>
      <w:r>
        <w:t>adoptó</w:t>
      </w:r>
      <w:r w:rsidRPr="00916CF2">
        <w:t xml:space="preserve"> medidas </w:t>
      </w:r>
      <w:r>
        <w:t>integrales</w:t>
      </w:r>
      <w:r w:rsidRPr="00916CF2">
        <w:t xml:space="preserve"> para hacer frente al desempleo </w:t>
      </w:r>
      <w:r>
        <w:t>d</w:t>
      </w:r>
      <w:r w:rsidRPr="00916CF2">
        <w:t xml:space="preserve">e los jóvenes (de 16 a 29 años), </w:t>
      </w:r>
      <w:r>
        <w:t>que sigue siendo</w:t>
      </w:r>
      <w:r w:rsidRPr="00916CF2">
        <w:t xml:space="preserve"> un problema grave (</w:t>
      </w:r>
      <w:r>
        <w:t>el 8,0% </w:t>
      </w:r>
      <w:r w:rsidRPr="00916CF2">
        <w:t>en</w:t>
      </w:r>
      <w:r>
        <w:t> </w:t>
      </w:r>
      <w:r w:rsidRPr="00916CF2">
        <w:t xml:space="preserve">2004 y </w:t>
      </w:r>
      <w:r>
        <w:t xml:space="preserve">el </w:t>
      </w:r>
      <w:r w:rsidRPr="00916CF2">
        <w:t xml:space="preserve">8,3% en 2005). </w:t>
      </w:r>
      <w:r>
        <w:t xml:space="preserve"> </w:t>
      </w:r>
      <w:r w:rsidRPr="00916CF2">
        <w:t xml:space="preserve">La tasa media de desempleo de los países miembros de la OCDE fue del 13,4% en 2004 mientras que en Corea fue del 10,2% en 2005; así, desde el punto de vista estadístico podría parecer que Corea no </w:t>
      </w:r>
      <w:r>
        <w:t>tiene</w:t>
      </w:r>
      <w:r w:rsidRPr="00916CF2">
        <w:t xml:space="preserve"> un problema grave de desempleo. </w:t>
      </w:r>
      <w:r>
        <w:t xml:space="preserve"> En </w:t>
      </w:r>
      <w:r w:rsidRPr="00916CF2">
        <w:t>realidad</w:t>
      </w:r>
      <w:r>
        <w:t>, sin </w:t>
      </w:r>
      <w:r w:rsidRPr="00916CF2">
        <w:t xml:space="preserve">embargo, el desempleo percibido por la población se ha estimado en un nivel mucho más elevado que el </w:t>
      </w:r>
      <w:r>
        <w:t>que indican</w:t>
      </w:r>
      <w:r w:rsidRPr="00916CF2">
        <w:t xml:space="preserve"> las cifras mencionadas. </w:t>
      </w:r>
      <w:r>
        <w:t xml:space="preserve"> </w:t>
      </w:r>
      <w:r w:rsidRPr="00916CF2">
        <w:t xml:space="preserve">Ello se debe a </w:t>
      </w:r>
      <w:r>
        <w:t xml:space="preserve">que hay </w:t>
      </w:r>
      <w:r w:rsidRPr="00916CF2">
        <w:t>muchos jóvenes no activos económicamente que sin estar clasificados como desempleados</w:t>
      </w:r>
      <w:r>
        <w:t xml:space="preserve"> tienen verdaderas</w:t>
      </w:r>
      <w:r w:rsidRPr="00916CF2">
        <w:t xml:space="preserve"> dificultades para encontrar trabajo.</w:t>
      </w:r>
    </w:p>
    <w:p w:rsidR="006F3BB6" w:rsidRPr="00916CF2" w:rsidRDefault="006F3BB6" w:rsidP="00504950">
      <w:pPr>
        <w:spacing w:after="240"/>
      </w:pPr>
      <w:r w:rsidRPr="00916CF2">
        <w:rPr>
          <w:bCs/>
        </w:rPr>
        <w:t>66.</w:t>
      </w:r>
      <w:r w:rsidRPr="00916CF2">
        <w:rPr>
          <w:bCs/>
        </w:rPr>
        <w:tab/>
      </w:r>
      <w:r w:rsidRPr="00916CF2">
        <w:t xml:space="preserve">El Gobierno </w:t>
      </w:r>
      <w:r>
        <w:t>destinó</w:t>
      </w:r>
      <w:r w:rsidRPr="00916CF2">
        <w:t xml:space="preserve"> 788.500 millones de won para combatir el desempleo </w:t>
      </w:r>
      <w:r>
        <w:t>de los jóvenes</w:t>
      </w:r>
      <w:r w:rsidRPr="00916CF2">
        <w:t>, entre otras medidas contrat</w:t>
      </w:r>
      <w:r>
        <w:t>á</w:t>
      </w:r>
      <w:r w:rsidRPr="00916CF2">
        <w:t>ndo</w:t>
      </w:r>
      <w:r>
        <w:t>los</w:t>
      </w:r>
      <w:r w:rsidRPr="00916CF2">
        <w:t xml:space="preserve"> en el sector público, con el resultado de que se proporcionó empleo</w:t>
      </w:r>
      <w:r>
        <w:t xml:space="preserve"> o</w:t>
      </w:r>
      <w:r w:rsidRPr="00916CF2">
        <w:t xml:space="preserve"> experiencia </w:t>
      </w:r>
      <w:r>
        <w:t xml:space="preserve">y </w:t>
      </w:r>
      <w:r w:rsidRPr="00916CF2">
        <w:t>formación laboral</w:t>
      </w:r>
      <w:r>
        <w:t>es</w:t>
      </w:r>
      <w:r w:rsidRPr="00916CF2">
        <w:t xml:space="preserve"> a 253.000 personas. </w:t>
      </w:r>
      <w:r>
        <w:t xml:space="preserve"> </w:t>
      </w:r>
      <w:r w:rsidRPr="00916CF2">
        <w:t xml:space="preserve">Además, en marzo de 2004 se aprobó la Ley </w:t>
      </w:r>
      <w:r>
        <w:t>e</w:t>
      </w:r>
      <w:r w:rsidRPr="00916CF2">
        <w:t xml:space="preserve">special sobre el </w:t>
      </w:r>
      <w:r>
        <w:t>d</w:t>
      </w:r>
      <w:r w:rsidRPr="00916CF2">
        <w:t xml:space="preserve">esempleo </w:t>
      </w:r>
      <w:r>
        <w:t>j</w:t>
      </w:r>
      <w:r w:rsidRPr="00916CF2">
        <w:t xml:space="preserve">uvenil y en noviembre de 2004 se fundó el Comité Especial </w:t>
      </w:r>
      <w:r>
        <w:t>sobre</w:t>
      </w:r>
      <w:r w:rsidRPr="00916CF2">
        <w:t xml:space="preserve"> Desempleo Juvenil, compuesto de representantes </w:t>
      </w:r>
      <w:r>
        <w:t>obrero-patronales,</w:t>
      </w:r>
      <w:r w:rsidRPr="00916CF2">
        <w:t xml:space="preserve"> organizaciones cívicas, asociaciones de mujeres, personalidades del mundo académico y </w:t>
      </w:r>
      <w:r>
        <w:t xml:space="preserve">los </w:t>
      </w:r>
      <w:r w:rsidRPr="00916CF2">
        <w:t xml:space="preserve">ministros de las carteras </w:t>
      </w:r>
      <w:r>
        <w:t>pertinentes</w:t>
      </w:r>
      <w:r w:rsidRPr="00916CF2">
        <w:t xml:space="preserve"> bajo la supervisión directa del Presidente.</w:t>
      </w:r>
    </w:p>
    <w:p w:rsidR="006F3BB6" w:rsidRPr="001300FB" w:rsidRDefault="006F3BB6" w:rsidP="004557EB">
      <w:pPr>
        <w:pStyle w:val="Heading3"/>
        <w:keepNext w:val="0"/>
        <w:ind w:left="1701" w:hanging="567"/>
        <w:rPr>
          <w:lang w:val="es-ES"/>
        </w:rPr>
      </w:pPr>
      <w:r w:rsidRPr="001300FB">
        <w:rPr>
          <w:lang w:val="es-ES"/>
        </w:rPr>
        <w:t>4)</w:t>
      </w:r>
      <w:r w:rsidRPr="001300FB">
        <w:rPr>
          <w:lang w:val="es-ES"/>
        </w:rPr>
        <w:tab/>
        <w:t>Aprobación y revisión de leyes y norma</w:t>
      </w:r>
      <w:r>
        <w:rPr>
          <w:lang w:val="es-ES"/>
        </w:rPr>
        <w:t>s</w:t>
      </w:r>
      <w:r w:rsidRPr="001300FB">
        <w:rPr>
          <w:lang w:val="es-ES"/>
        </w:rPr>
        <w:t xml:space="preserve"> </w:t>
      </w:r>
      <w:r>
        <w:rPr>
          <w:lang w:val="es-ES"/>
        </w:rPr>
        <w:t>d</w:t>
      </w:r>
      <w:r w:rsidRPr="001300FB">
        <w:rPr>
          <w:lang w:val="es-ES"/>
        </w:rPr>
        <w:t>e empleo</w:t>
      </w:r>
    </w:p>
    <w:p w:rsidR="006F3BB6" w:rsidRDefault="006F3BB6" w:rsidP="00504950">
      <w:pPr>
        <w:spacing w:after="240"/>
      </w:pPr>
      <w:r w:rsidRPr="00916CF2">
        <w:rPr>
          <w:bCs/>
        </w:rPr>
        <w:t>67.</w:t>
      </w:r>
      <w:r w:rsidRPr="00916CF2">
        <w:tab/>
      </w:r>
      <w:r>
        <w:t>Al</w:t>
      </w:r>
      <w:r w:rsidRPr="00916CF2">
        <w:t xml:space="preserve"> enm</w:t>
      </w:r>
      <w:r>
        <w:t>endar</w:t>
      </w:r>
      <w:r w:rsidRPr="00916CF2">
        <w:t xml:space="preserve"> la Ley de </w:t>
      </w:r>
      <w:r>
        <w:t>p</w:t>
      </w:r>
      <w:r w:rsidRPr="00916CF2">
        <w:t xml:space="preserve">olítica </w:t>
      </w:r>
      <w:r>
        <w:t>b</w:t>
      </w:r>
      <w:r w:rsidRPr="00916CF2">
        <w:t xml:space="preserve">ásica de </w:t>
      </w:r>
      <w:r>
        <w:t>e</w:t>
      </w:r>
      <w:r w:rsidRPr="00916CF2">
        <w:t>mpleo en 1998, se autori</w:t>
      </w:r>
      <w:r>
        <w:t>zó</w:t>
      </w:r>
      <w:r w:rsidRPr="00916CF2">
        <w:t xml:space="preserve"> al Ministro de Trabajo </w:t>
      </w:r>
      <w:r>
        <w:t>a ejecutar</w:t>
      </w:r>
      <w:r w:rsidRPr="00916CF2">
        <w:t xml:space="preserve"> proyectos contra el desempleo </w:t>
      </w:r>
      <w:r>
        <w:t>como la</w:t>
      </w:r>
      <w:r w:rsidRPr="00916CF2">
        <w:t xml:space="preserve"> formación profesional </w:t>
      </w:r>
      <w:r>
        <w:t>de</w:t>
      </w:r>
      <w:r w:rsidRPr="00916CF2">
        <w:t xml:space="preserve"> desempleados, subsidios de subsistencia y subsidios para tratamiento médico </w:t>
      </w:r>
      <w:r>
        <w:t>de</w:t>
      </w:r>
      <w:r w:rsidRPr="00916CF2">
        <w:t xml:space="preserve"> desempleados, así como programas de incentivos para </w:t>
      </w:r>
      <w:r>
        <w:t>empleadores</w:t>
      </w:r>
      <w:r w:rsidRPr="00916CF2">
        <w:t xml:space="preserve"> que ofreciesen seguridad en el empleo. </w:t>
      </w:r>
      <w:r>
        <w:t xml:space="preserve"> </w:t>
      </w:r>
      <w:r w:rsidRPr="00916CF2">
        <w:t>De</w:t>
      </w:r>
      <w:r>
        <w:t> </w:t>
      </w:r>
      <w:r w:rsidRPr="00916CF2">
        <w:t xml:space="preserve">ser necesario, el Ministro puede delegar la </w:t>
      </w:r>
      <w:r>
        <w:t>ejecu</w:t>
      </w:r>
      <w:r w:rsidRPr="00916CF2">
        <w:t xml:space="preserve">ción de proyectos </w:t>
      </w:r>
      <w:r>
        <w:t>a</w:t>
      </w:r>
      <w:r w:rsidRPr="00916CF2">
        <w:t xml:space="preserve"> la Empresa Coreana de Bienestar Laboral. </w:t>
      </w:r>
      <w:r>
        <w:t xml:space="preserve"> </w:t>
      </w:r>
      <w:r w:rsidRPr="00916CF2">
        <w:t xml:space="preserve">En 2005 se </w:t>
      </w:r>
      <w:r>
        <w:t>reformó</w:t>
      </w:r>
      <w:r w:rsidRPr="00916CF2">
        <w:t xml:space="preserve"> la Ley para fortalecer la base de las políticas </w:t>
      </w:r>
      <w:r>
        <w:t>laborales dinámicas</w:t>
      </w:r>
      <w:r w:rsidRPr="00916CF2">
        <w:t xml:space="preserve"> y el apoyo a la creación de trabajo social y empleo regional. </w:t>
      </w:r>
      <w:r>
        <w:t xml:space="preserve"> </w:t>
      </w:r>
      <w:r w:rsidRPr="00916CF2">
        <w:t xml:space="preserve">Además, </w:t>
      </w:r>
      <w:r>
        <w:t>tras</w:t>
      </w:r>
      <w:r w:rsidRPr="00916CF2">
        <w:t xml:space="preserve"> la enmienda de la </w:t>
      </w:r>
      <w:r w:rsidRPr="00916CF2">
        <w:rPr>
          <w:iCs/>
        </w:rPr>
        <w:t xml:space="preserve">Ley del seguro de </w:t>
      </w:r>
      <w:r>
        <w:rPr>
          <w:iCs/>
        </w:rPr>
        <w:t>paro</w:t>
      </w:r>
      <w:r w:rsidRPr="00916CF2">
        <w:t xml:space="preserve"> en 2001, el Gobierno comenzó a ofrecer prestaciones por maternidad, </w:t>
      </w:r>
      <w:r>
        <w:t>como la</w:t>
      </w:r>
      <w:r w:rsidRPr="00916CF2">
        <w:t xml:space="preserve"> licencia de maternidad y </w:t>
      </w:r>
      <w:r>
        <w:t>la</w:t>
      </w:r>
      <w:r w:rsidRPr="00916CF2">
        <w:t xml:space="preserve"> licencia para cuida</w:t>
      </w:r>
      <w:r>
        <w:t>r</w:t>
      </w:r>
      <w:r w:rsidRPr="00916CF2">
        <w:t xml:space="preserve"> </w:t>
      </w:r>
      <w:r>
        <w:t>a</w:t>
      </w:r>
      <w:r w:rsidRPr="00916CF2">
        <w:t xml:space="preserve"> los hijos. </w:t>
      </w:r>
      <w:r>
        <w:t xml:space="preserve"> </w:t>
      </w:r>
      <w:r w:rsidRPr="00916CF2">
        <w:t>En 2004, se amplió de forma significativa</w:t>
      </w:r>
      <w:r>
        <w:t xml:space="preserve"> </w:t>
      </w:r>
      <w:r w:rsidRPr="00916CF2">
        <w:t xml:space="preserve">la aplicación del seguro de </w:t>
      </w:r>
      <w:r>
        <w:t>paro</w:t>
      </w:r>
      <w:r w:rsidRPr="00916CF2">
        <w:t xml:space="preserve"> a los trabajadores no fijos, incluidos los jornaleros y </w:t>
      </w:r>
      <w:r>
        <w:t>quienes trabajan</w:t>
      </w:r>
      <w:r w:rsidRPr="00916CF2">
        <w:t xml:space="preserve"> por horas</w:t>
      </w:r>
      <w:r>
        <w:t xml:space="preserve">. </w:t>
      </w:r>
      <w:r w:rsidRPr="00916CF2">
        <w:t xml:space="preserve"> Además, </w:t>
      </w:r>
      <w:r>
        <w:t>con</w:t>
      </w:r>
      <w:r w:rsidRPr="00916CF2">
        <w:t xml:space="preserve"> la enmienda de 2005 la legislación pasó a reflejar debidamente la amplitud de los proyectos de desarrollo de competencia</w:t>
      </w:r>
      <w:r>
        <w:t>s y seguridad en el empleo.</w:t>
      </w:r>
    </w:p>
    <w:p w:rsidR="006F3BB6" w:rsidRPr="00873472" w:rsidRDefault="006F3BB6" w:rsidP="000C0427">
      <w:pPr>
        <w:pStyle w:val="Heading3"/>
        <w:ind w:left="567"/>
        <w:rPr>
          <w:lang w:val="es-ES"/>
        </w:rPr>
      </w:pPr>
      <w:r w:rsidRPr="00873472">
        <w:rPr>
          <w:lang w:val="es-ES"/>
        </w:rPr>
        <w:t>Discriminación en el empleo</w:t>
      </w:r>
    </w:p>
    <w:p w:rsidR="006F3BB6" w:rsidRPr="00916CF2" w:rsidRDefault="006F3BB6" w:rsidP="00504950">
      <w:pPr>
        <w:spacing w:after="240"/>
      </w:pPr>
      <w:r w:rsidRPr="00916CF2">
        <w:rPr>
          <w:bCs/>
        </w:rPr>
        <w:t>68.</w:t>
      </w:r>
      <w:r w:rsidRPr="00916CF2">
        <w:rPr>
          <w:bCs/>
        </w:rPr>
        <w:tab/>
        <w:t xml:space="preserve">La Ley de </w:t>
      </w:r>
      <w:r>
        <w:rPr>
          <w:bCs/>
        </w:rPr>
        <w:t>p</w:t>
      </w:r>
      <w:r w:rsidRPr="00916CF2">
        <w:rPr>
          <w:bCs/>
        </w:rPr>
        <w:t xml:space="preserve">olítica </w:t>
      </w:r>
      <w:r>
        <w:rPr>
          <w:bCs/>
        </w:rPr>
        <w:t>b</w:t>
      </w:r>
      <w:r w:rsidRPr="00916CF2">
        <w:rPr>
          <w:bCs/>
        </w:rPr>
        <w:t xml:space="preserve">ásica de </w:t>
      </w:r>
      <w:r>
        <w:rPr>
          <w:bCs/>
        </w:rPr>
        <w:t>e</w:t>
      </w:r>
      <w:r w:rsidRPr="00916CF2">
        <w:rPr>
          <w:bCs/>
        </w:rPr>
        <w:t>mpleo prohíbe la discriminación en la contratación y el empleo</w:t>
      </w:r>
      <w:r>
        <w:rPr>
          <w:bCs/>
        </w:rPr>
        <w:t xml:space="preserve"> </w:t>
      </w:r>
      <w:r w:rsidRPr="00916CF2">
        <w:rPr>
          <w:bCs/>
        </w:rPr>
        <w:t xml:space="preserve">por motivos de </w:t>
      </w:r>
      <w:r>
        <w:rPr>
          <w:bCs/>
        </w:rPr>
        <w:t>creencias</w:t>
      </w:r>
      <w:r w:rsidRPr="00916CF2">
        <w:rPr>
          <w:bCs/>
        </w:rPr>
        <w:t xml:space="preserve">, edad, </w:t>
      </w:r>
      <w:r>
        <w:rPr>
          <w:bCs/>
        </w:rPr>
        <w:t>situación</w:t>
      </w:r>
      <w:r w:rsidRPr="00916CF2">
        <w:rPr>
          <w:bCs/>
        </w:rPr>
        <w:t xml:space="preserve"> social </w:t>
      </w:r>
      <w:r>
        <w:rPr>
          <w:bCs/>
        </w:rPr>
        <w:t>o sexo</w:t>
      </w:r>
      <w:r w:rsidRPr="00916CF2">
        <w:rPr>
          <w:bCs/>
        </w:rPr>
        <w:t>.</w:t>
      </w:r>
      <w:r>
        <w:rPr>
          <w:bCs/>
        </w:rPr>
        <w:t xml:space="preserve"> </w:t>
      </w:r>
      <w:r w:rsidRPr="00916CF2">
        <w:rPr>
          <w:bCs/>
        </w:rPr>
        <w:t xml:space="preserve"> Las discriminaciones por motivo de edad y de historia clínic</w:t>
      </w:r>
      <w:r>
        <w:rPr>
          <w:bCs/>
        </w:rPr>
        <w:t>a</w:t>
      </w:r>
      <w:r w:rsidRPr="00916CF2">
        <w:rPr>
          <w:bCs/>
        </w:rPr>
        <w:t xml:space="preserve"> también </w:t>
      </w:r>
      <w:r w:rsidRPr="00916CF2">
        <w:rPr>
          <w:iCs/>
        </w:rPr>
        <w:t xml:space="preserve">quedaron prohibidas en </w:t>
      </w:r>
      <w:r w:rsidRPr="00916CF2">
        <w:t xml:space="preserve">2003 y 2004, respectivamente. </w:t>
      </w:r>
      <w:r>
        <w:t xml:space="preserve"> </w:t>
      </w:r>
      <w:r w:rsidRPr="00916CF2">
        <w:t>En</w:t>
      </w:r>
      <w:r>
        <w:t> </w:t>
      </w:r>
      <w:r w:rsidRPr="00916CF2">
        <w:t>2005 se enmendó la ley para erradicar todas las prácticas discriminatorias prohibi</w:t>
      </w:r>
      <w:r>
        <w:t xml:space="preserve">endo </w:t>
      </w:r>
      <w:r w:rsidRPr="00916CF2">
        <w:t>la discriminación por motivos de género en las organizaciones de seguridad en el empleo y los centros de formación.</w:t>
      </w:r>
    </w:p>
    <w:p w:rsidR="006F3BB6" w:rsidRPr="00916CF2" w:rsidRDefault="006F3BB6" w:rsidP="00504950">
      <w:pPr>
        <w:spacing w:after="240"/>
      </w:pPr>
      <w:r w:rsidRPr="00916CF2">
        <w:rPr>
          <w:bCs/>
        </w:rPr>
        <w:t>69.</w:t>
      </w:r>
      <w:r w:rsidRPr="00916CF2">
        <w:rPr>
          <w:bCs/>
        </w:rPr>
        <w:tab/>
        <w:t xml:space="preserve">Al mismo tiempo, la </w:t>
      </w:r>
      <w:r w:rsidRPr="00916CF2">
        <w:t xml:space="preserve">Comisión Nacional de Derechos Humanos </w:t>
      </w:r>
      <w:r w:rsidRPr="00916CF2">
        <w:rPr>
          <w:bCs/>
        </w:rPr>
        <w:t>formuló recomendaciones correctivas en una serie de casos en los que observó discriminación laboral</w:t>
      </w:r>
      <w:r w:rsidRPr="00916CF2">
        <w:t>.</w:t>
      </w:r>
    </w:p>
    <w:p w:rsidR="006F3BB6" w:rsidRDefault="006F3BB6" w:rsidP="00504950">
      <w:pPr>
        <w:spacing w:after="240"/>
      </w:pPr>
      <w:r w:rsidRPr="00916CF2">
        <w:rPr>
          <w:bCs/>
        </w:rPr>
        <w:t>70.</w:t>
      </w:r>
      <w:r w:rsidRPr="00916CF2">
        <w:rPr>
          <w:bCs/>
        </w:rPr>
        <w:tab/>
      </w:r>
      <w:r w:rsidRPr="00916CF2">
        <w:t xml:space="preserve">La Ley de bienestar de las personas con discapacidad prohíbe todo tipo de discriminación en todas las fases de la vida humana. </w:t>
      </w:r>
      <w:r>
        <w:t xml:space="preserve"> </w:t>
      </w:r>
      <w:r w:rsidRPr="00916CF2">
        <w:t xml:space="preserve">Prohíbe la discriminación </w:t>
      </w:r>
      <w:r>
        <w:t>de los</w:t>
      </w:r>
      <w:r w:rsidRPr="00916CF2">
        <w:t xml:space="preserve"> discapaci</w:t>
      </w:r>
      <w:r>
        <w:t>tados</w:t>
      </w:r>
      <w:r w:rsidRPr="00916CF2">
        <w:t xml:space="preserve"> en los ámbitos de contratación, </w:t>
      </w:r>
      <w:r>
        <w:t>ascenso</w:t>
      </w:r>
      <w:r w:rsidRPr="00916CF2">
        <w:t xml:space="preserve">, traslado, </w:t>
      </w:r>
      <w:r>
        <w:t xml:space="preserve">y </w:t>
      </w:r>
      <w:r w:rsidRPr="00916CF2">
        <w:t>educación y formación.</w:t>
      </w:r>
    </w:p>
    <w:p w:rsidR="006F3BB6" w:rsidRPr="00FF2A4F" w:rsidRDefault="006F3BB6" w:rsidP="000C0427">
      <w:pPr>
        <w:pStyle w:val="Heading3"/>
        <w:keepNext w:val="0"/>
        <w:ind w:left="567"/>
        <w:rPr>
          <w:lang w:val="es-ES"/>
        </w:rPr>
      </w:pPr>
      <w:r w:rsidRPr="00FF2A4F">
        <w:rPr>
          <w:lang w:val="es-ES"/>
        </w:rPr>
        <w:t xml:space="preserve">Apoyo al empleo para grupos vulnerables </w:t>
      </w:r>
    </w:p>
    <w:p w:rsidR="006F3BB6" w:rsidRPr="004557EB" w:rsidRDefault="006F3BB6" w:rsidP="004557EB">
      <w:pPr>
        <w:pStyle w:val="Heading3"/>
        <w:keepNext w:val="0"/>
        <w:ind w:left="1701" w:hanging="567"/>
      </w:pPr>
      <w:r w:rsidRPr="004557EB">
        <w:t>1)</w:t>
      </w:r>
      <w:r w:rsidRPr="004557EB">
        <w:tab/>
        <w:t xml:space="preserve">Política sobre el empleo de la mujer </w:t>
      </w:r>
    </w:p>
    <w:p w:rsidR="006F3BB6" w:rsidRPr="00916CF2" w:rsidRDefault="006F3BB6" w:rsidP="00504950">
      <w:pPr>
        <w:spacing w:after="240"/>
      </w:pPr>
      <w:r w:rsidRPr="00916CF2">
        <w:rPr>
          <w:bCs/>
        </w:rPr>
        <w:t>71.</w:t>
      </w:r>
      <w:r w:rsidRPr="00916CF2">
        <w:tab/>
        <w:t xml:space="preserve">Desde 2001, el porcentaje de mujeres económicamente activas, es decir la tasa de empleo de la mujer, </w:t>
      </w:r>
      <w:r>
        <w:t>no había pasado del</w:t>
      </w:r>
      <w:r w:rsidRPr="00916CF2">
        <w:t xml:space="preserve"> 48</w:t>
      </w:r>
      <w:r>
        <w:t xml:space="preserve"> ó</w:t>
      </w:r>
      <w:r w:rsidRPr="00916CF2">
        <w:t xml:space="preserve"> 49%. </w:t>
      </w:r>
      <w:r>
        <w:t xml:space="preserve"> </w:t>
      </w:r>
      <w:r w:rsidRPr="00916CF2">
        <w:t xml:space="preserve">No obstante, aumentó en 2005 </w:t>
      </w:r>
      <w:r>
        <w:t>a</w:t>
      </w:r>
      <w:r w:rsidRPr="00916CF2">
        <w:t xml:space="preserve">l 50,1%, lo que </w:t>
      </w:r>
      <w:r>
        <w:t>muestra</w:t>
      </w:r>
      <w:r w:rsidRPr="00916CF2">
        <w:t xml:space="preserve"> una tendencia moderada al alza.</w:t>
      </w:r>
      <w:r>
        <w:t xml:space="preserve"> </w:t>
      </w:r>
      <w:r w:rsidRPr="00916CF2">
        <w:t xml:space="preserve"> Para luchar contra </w:t>
      </w:r>
      <w:r>
        <w:t xml:space="preserve">la </w:t>
      </w:r>
      <w:r w:rsidRPr="00916CF2">
        <w:t>discriminación de género en el empleo, el Gobierno formuló el tercer plan básico para la igu</w:t>
      </w:r>
      <w:r>
        <w:t>aldad de género en el empleo en </w:t>
      </w:r>
      <w:r w:rsidRPr="00916CF2">
        <w:t xml:space="preserve">2003 de conformidad con la </w:t>
      </w:r>
      <w:r w:rsidRPr="00916CF2">
        <w:rPr>
          <w:iCs/>
        </w:rPr>
        <w:t>Ley de igualdad en el empleo</w:t>
      </w:r>
      <w:r w:rsidRPr="00916CF2">
        <w:t xml:space="preserve"> y </w:t>
      </w:r>
      <w:r>
        <w:t>propuso proseguirlo después de </w:t>
      </w:r>
      <w:r w:rsidRPr="00916CF2">
        <w:t xml:space="preserve">2007. </w:t>
      </w:r>
      <w:r>
        <w:t xml:space="preserve"> Consciente</w:t>
      </w:r>
      <w:r w:rsidRPr="00916CF2">
        <w:t xml:space="preserve"> de que la participación económica y el empleo de la mujer son esenciales en una sociedad que experimenta un descenso </w:t>
      </w:r>
      <w:r>
        <w:t>rápido de</w:t>
      </w:r>
      <w:r w:rsidRPr="00916CF2">
        <w:t xml:space="preserve"> las tasas de </w:t>
      </w:r>
      <w:r>
        <w:t>fecundidad</w:t>
      </w:r>
      <w:r w:rsidRPr="00916CF2">
        <w:t xml:space="preserve"> y un envejecimiento </w:t>
      </w:r>
      <w:r>
        <w:t xml:space="preserve">acelerado </w:t>
      </w:r>
      <w:r w:rsidRPr="00916CF2">
        <w:t xml:space="preserve">de la población, el Gobierno estableció en 2005 un plan </w:t>
      </w:r>
      <w:r>
        <w:t xml:space="preserve">integral de </w:t>
      </w:r>
      <w:r w:rsidRPr="00916CF2">
        <w:t xml:space="preserve">desarrollo </w:t>
      </w:r>
      <w:r>
        <w:t xml:space="preserve">profesional </w:t>
      </w:r>
      <w:r w:rsidRPr="00916CF2">
        <w:t>de la mujer y medidas para promover el empleo de la mujer.</w:t>
      </w:r>
    </w:p>
    <w:p w:rsidR="006F3BB6" w:rsidRPr="00916CF2" w:rsidRDefault="006F3BB6" w:rsidP="00504950">
      <w:pPr>
        <w:spacing w:after="240"/>
      </w:pPr>
      <w:r w:rsidRPr="00916CF2">
        <w:rPr>
          <w:bCs/>
        </w:rPr>
        <w:t>72.</w:t>
      </w:r>
      <w:r w:rsidRPr="00916CF2">
        <w:rPr>
          <w:bCs/>
        </w:rPr>
        <w:tab/>
      </w:r>
      <w:r w:rsidRPr="00916CF2">
        <w:t xml:space="preserve">Para que las mujeres pudiesen compaginar la vida laboral con la </w:t>
      </w:r>
      <w:r>
        <w:t xml:space="preserve">vida </w:t>
      </w:r>
      <w:r w:rsidRPr="00916CF2">
        <w:t xml:space="preserve">familiar, el Gobierno </w:t>
      </w:r>
      <w:r>
        <w:t xml:space="preserve">estableció </w:t>
      </w:r>
      <w:r w:rsidRPr="00916CF2">
        <w:t xml:space="preserve">un sistema público de guarderías mediante la aplicación de la Ley revisada sobre </w:t>
      </w:r>
      <w:r>
        <w:t>lactantes</w:t>
      </w:r>
      <w:r w:rsidRPr="00916CF2">
        <w:t xml:space="preserve"> y su atención y explora diversas formas de prestarle</w:t>
      </w:r>
      <w:r>
        <w:t>s</w:t>
      </w:r>
      <w:r w:rsidRPr="00916CF2">
        <w:t xml:space="preserve"> apoyo. </w:t>
      </w:r>
      <w:r>
        <w:t xml:space="preserve"> </w:t>
      </w:r>
      <w:r w:rsidRPr="00916CF2">
        <w:t xml:space="preserve">El Gobierno también </w:t>
      </w:r>
      <w:r>
        <w:t>aplica</w:t>
      </w:r>
      <w:r w:rsidRPr="00916CF2">
        <w:t xml:space="preserve"> políticas para alentar a las mujeres casadas a ingresar en la población activa comparti</w:t>
      </w:r>
      <w:r>
        <w:t>endo</w:t>
      </w:r>
      <w:r w:rsidRPr="00916CF2">
        <w:t xml:space="preserve"> </w:t>
      </w:r>
      <w:r>
        <w:t>la carga</w:t>
      </w:r>
      <w:r w:rsidRPr="00916CF2">
        <w:t xml:space="preserve"> de cuida</w:t>
      </w:r>
      <w:r>
        <w:t>r a</w:t>
      </w:r>
      <w:r w:rsidRPr="00916CF2">
        <w:t xml:space="preserve"> los hijos. </w:t>
      </w:r>
      <w:r>
        <w:t xml:space="preserve"> </w:t>
      </w:r>
      <w:r w:rsidRPr="00916CF2">
        <w:t>Las empresas que contraten a más de 300 mujeres a tiempo completo deb</w:t>
      </w:r>
      <w:r>
        <w:t>e</w:t>
      </w:r>
      <w:r w:rsidRPr="00916CF2">
        <w:t xml:space="preserve">n crear guarderías infantiles para su personal. </w:t>
      </w:r>
      <w:r>
        <w:t xml:space="preserve"> A partir de</w:t>
      </w:r>
      <w:r w:rsidRPr="00916CF2">
        <w:t xml:space="preserve"> enero de 2006, </w:t>
      </w:r>
      <w:r>
        <w:t xml:space="preserve">las </w:t>
      </w:r>
      <w:r w:rsidRPr="00916CF2">
        <w:t xml:space="preserve">empresas con una plantilla de más de 500 personas </w:t>
      </w:r>
      <w:r>
        <w:t>de dedicación exclusiva deben tener guarderías</w:t>
      </w:r>
      <w:r w:rsidRPr="00916CF2">
        <w:t>.</w:t>
      </w:r>
      <w:r>
        <w:t xml:space="preserve"> </w:t>
      </w:r>
      <w:r w:rsidRPr="00916CF2">
        <w:t xml:space="preserve"> Así, el número de guarderías infantiles en el lugar de trabajo aumentará en el futuro. </w:t>
      </w:r>
    </w:p>
    <w:p w:rsidR="006F3BB6" w:rsidRDefault="006F3BB6" w:rsidP="00504950">
      <w:pPr>
        <w:adjustRightInd w:val="0"/>
        <w:snapToGrid w:val="0"/>
        <w:spacing w:after="240"/>
      </w:pPr>
      <w:r w:rsidRPr="00916CF2">
        <w:rPr>
          <w:bCs/>
        </w:rPr>
        <w:t>73.</w:t>
      </w:r>
      <w:r w:rsidRPr="00916CF2">
        <w:rPr>
          <w:bCs/>
        </w:rPr>
        <w:tab/>
      </w:r>
      <w:r w:rsidRPr="00916CF2">
        <w:t>Desde 2000 se han concedido préstamos por un valo</w:t>
      </w:r>
      <w:r>
        <w:t>r de 2.500 millones de won para </w:t>
      </w:r>
      <w:r w:rsidRPr="00916CF2">
        <w:t>la</w:t>
      </w:r>
      <w:r>
        <w:t> </w:t>
      </w:r>
      <w:r w:rsidRPr="00916CF2">
        <w:t xml:space="preserve">creación de guarderías en el lugar de trabajo en </w:t>
      </w:r>
      <w:r>
        <w:t>13</w:t>
      </w:r>
      <w:r w:rsidRPr="00916CF2">
        <w:t xml:space="preserve"> empresas, y </w:t>
      </w:r>
      <w:r>
        <w:t>se</w:t>
      </w:r>
      <w:r w:rsidRPr="00916CF2">
        <w:t xml:space="preserve"> ha</w:t>
      </w:r>
      <w:r>
        <w:t>n</w:t>
      </w:r>
      <w:r w:rsidRPr="00916CF2">
        <w:t xml:space="preserve"> </w:t>
      </w:r>
      <w:r>
        <w:t>proporcionado</w:t>
      </w:r>
      <w:r w:rsidR="0098075B">
        <w:t> </w:t>
      </w:r>
      <w:r>
        <w:t>3.300 </w:t>
      </w:r>
      <w:r w:rsidRPr="00916CF2">
        <w:t>millones de won para</w:t>
      </w:r>
      <w:r>
        <w:t xml:space="preserve"> </w:t>
      </w:r>
      <w:r w:rsidRPr="00916CF2">
        <w:t>apoya</w:t>
      </w:r>
      <w:r>
        <w:t>r</w:t>
      </w:r>
      <w:r w:rsidRPr="00916CF2">
        <w:t xml:space="preserve"> proyectos de reparación gratuita </w:t>
      </w:r>
      <w:r>
        <w:t>de</w:t>
      </w:r>
      <w:r w:rsidRPr="00916CF2">
        <w:t xml:space="preserve"> guarderías</w:t>
      </w:r>
      <w:r w:rsidR="0098075B">
        <w:t> </w:t>
      </w:r>
      <w:r>
        <w:t>en </w:t>
      </w:r>
      <w:r w:rsidRPr="00916CF2">
        <w:t>53</w:t>
      </w:r>
      <w:r>
        <w:t> </w:t>
      </w:r>
      <w:r w:rsidRPr="00916CF2">
        <w:t xml:space="preserve">empresas. </w:t>
      </w:r>
      <w:r>
        <w:t xml:space="preserve"> </w:t>
      </w:r>
      <w:r w:rsidRPr="00916CF2">
        <w:t xml:space="preserve">Además, el Ministerio de la Familia </w:t>
      </w:r>
      <w:r>
        <w:t>e</w:t>
      </w:r>
      <w:r w:rsidRPr="00916CF2">
        <w:t xml:space="preserve"> Igualdad de Género, </w:t>
      </w:r>
      <w:r>
        <w:t>la cartera</w:t>
      </w:r>
      <w:r w:rsidR="0098075B">
        <w:t> </w:t>
      </w:r>
      <w:r w:rsidRPr="00916CF2">
        <w:t xml:space="preserve">principal en el ámbito de la atención </w:t>
      </w:r>
      <w:r>
        <w:t>de</w:t>
      </w:r>
      <w:r w:rsidRPr="00916CF2">
        <w:t xml:space="preserve"> la infancia, ha más </w:t>
      </w:r>
      <w:r>
        <w:t>que cuad</w:t>
      </w:r>
      <w:r w:rsidRPr="00916CF2">
        <w:t>rupl</w:t>
      </w:r>
      <w:r>
        <w:t>icado</w:t>
      </w:r>
      <w:r w:rsidRPr="00916CF2">
        <w:t xml:space="preserve"> su presupuesto para guarderías infantiles, de 361</w:t>
      </w:r>
      <w:r>
        <w:t xml:space="preserve"> mil</w:t>
      </w:r>
      <w:r w:rsidRPr="00916CF2">
        <w:t xml:space="preserve"> millones de won en 2001 a 1.335</w:t>
      </w:r>
      <w:r>
        <w:t>,5 millones de won en 2005, y </w:t>
      </w:r>
      <w:r w:rsidRPr="00916CF2">
        <w:t xml:space="preserve">el número de guarderías y de niños atendidos </w:t>
      </w:r>
      <w:r>
        <w:t>en ellas</w:t>
      </w:r>
      <w:r w:rsidRPr="00916CF2">
        <w:t xml:space="preserve"> ha </w:t>
      </w:r>
      <w:r>
        <w:t>subido aproximadamente un 30%.</w:t>
      </w:r>
    </w:p>
    <w:p w:rsidR="0079238E" w:rsidRPr="00C13CA7" w:rsidRDefault="0079238E" w:rsidP="00897B31">
      <w:pPr>
        <w:pStyle w:val="Heading2"/>
        <w:rPr>
          <w:szCs w:val="24"/>
          <w:lang w:val="es-ES"/>
        </w:rPr>
      </w:pPr>
      <w:r>
        <w:rPr>
          <w:szCs w:val="24"/>
          <w:lang w:val="es-ES"/>
        </w:rPr>
        <w:t>Cuadro</w:t>
      </w:r>
      <w:r w:rsidRPr="00C13CA7">
        <w:rPr>
          <w:szCs w:val="24"/>
          <w:lang w:val="es-ES"/>
        </w:rPr>
        <w:t xml:space="preserve"> 15</w:t>
      </w:r>
    </w:p>
    <w:p w:rsidR="0079238E" w:rsidRPr="00C13CA7" w:rsidRDefault="0079238E" w:rsidP="00897B31">
      <w:pPr>
        <w:pStyle w:val="Heading2"/>
        <w:rPr>
          <w:szCs w:val="24"/>
          <w:lang w:val="es-ES"/>
        </w:rPr>
      </w:pPr>
      <w:r>
        <w:rPr>
          <w:szCs w:val="24"/>
          <w:lang w:val="es-ES"/>
        </w:rPr>
        <w:t>Ampliación</w:t>
      </w:r>
      <w:r w:rsidRPr="00C13CA7">
        <w:rPr>
          <w:szCs w:val="24"/>
          <w:lang w:val="es-ES"/>
        </w:rPr>
        <w:t xml:space="preserve"> de proyectos de guarderías infantiles</w:t>
      </w:r>
    </w:p>
    <w:p w:rsidR="0079238E" w:rsidRPr="00C13CA7" w:rsidRDefault="0079238E" w:rsidP="00897B31">
      <w:pPr>
        <w:spacing w:after="240"/>
        <w:jc w:val="center"/>
      </w:pPr>
      <w:r w:rsidRPr="00C13CA7">
        <w:t xml:space="preserve">(Unidad: </w:t>
      </w:r>
      <w:r>
        <w:t xml:space="preserve"> </w:t>
      </w:r>
      <w:r w:rsidRPr="00C13CA7">
        <w:t>c</w:t>
      </w:r>
      <w:r>
        <w:t>upo</w:t>
      </w:r>
      <w:r w:rsidRPr="00C13CA7">
        <w:t>, personas)</w:t>
      </w:r>
    </w:p>
    <w:tbl>
      <w:tblPr>
        <w:tblW w:w="5000" w:type="pct"/>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551"/>
        <w:gridCol w:w="1837"/>
        <w:gridCol w:w="1837"/>
        <w:gridCol w:w="2266"/>
      </w:tblGrid>
      <w:tr w:rsidR="0079238E" w:rsidRPr="00C13CA7" w:rsidTr="00C86A6B">
        <w:trPr>
          <w:trHeight w:val="129"/>
        </w:trPr>
        <w:tc>
          <w:tcPr>
            <w:tcW w:w="1870" w:type="pct"/>
            <w:shd w:val="clear" w:color="auto" w:fill="auto"/>
            <w:vAlign w:val="center"/>
          </w:tcPr>
          <w:p w:rsidR="0079238E" w:rsidRPr="00653481" w:rsidRDefault="0079238E" w:rsidP="00897B31">
            <w:pPr>
              <w:spacing w:before="120" w:after="120"/>
              <w:jc w:val="center"/>
              <w:rPr>
                <w:b/>
              </w:rPr>
            </w:pPr>
            <w:bookmarkStart w:id="11" w:name="#562761ef"/>
            <w:bookmarkEnd w:id="11"/>
            <w:r w:rsidRPr="00653481">
              <w:rPr>
                <w:b/>
                <w:bCs/>
              </w:rPr>
              <w:t>Clasificación/año</w:t>
            </w:r>
          </w:p>
        </w:tc>
        <w:tc>
          <w:tcPr>
            <w:tcW w:w="968" w:type="pct"/>
            <w:shd w:val="clear" w:color="auto" w:fill="auto"/>
            <w:vAlign w:val="center"/>
          </w:tcPr>
          <w:p w:rsidR="0079238E" w:rsidRPr="00653481" w:rsidRDefault="0079238E" w:rsidP="00897B31">
            <w:pPr>
              <w:spacing w:before="120" w:after="120"/>
              <w:jc w:val="center"/>
              <w:rPr>
                <w:b/>
              </w:rPr>
            </w:pPr>
            <w:r w:rsidRPr="00653481">
              <w:rPr>
                <w:b/>
                <w:bCs/>
              </w:rPr>
              <w:t>Junio de 2002</w:t>
            </w:r>
          </w:p>
        </w:tc>
        <w:tc>
          <w:tcPr>
            <w:tcW w:w="968" w:type="pct"/>
            <w:shd w:val="clear" w:color="auto" w:fill="auto"/>
            <w:vAlign w:val="center"/>
          </w:tcPr>
          <w:p w:rsidR="0079238E" w:rsidRPr="00653481" w:rsidRDefault="0079238E" w:rsidP="00897B31">
            <w:pPr>
              <w:spacing w:before="120" w:after="120"/>
              <w:jc w:val="center"/>
              <w:rPr>
                <w:b/>
              </w:rPr>
            </w:pPr>
            <w:r w:rsidRPr="00653481">
              <w:rPr>
                <w:b/>
                <w:bCs/>
              </w:rPr>
              <w:t>Junio de 2005</w:t>
            </w:r>
          </w:p>
        </w:tc>
        <w:tc>
          <w:tcPr>
            <w:tcW w:w="1194" w:type="pct"/>
            <w:shd w:val="clear" w:color="auto" w:fill="auto"/>
            <w:vAlign w:val="center"/>
          </w:tcPr>
          <w:p w:rsidR="0079238E" w:rsidRPr="00653481" w:rsidRDefault="0079238E" w:rsidP="00897B31">
            <w:pPr>
              <w:spacing w:before="120" w:after="120"/>
              <w:jc w:val="center"/>
              <w:rPr>
                <w:b/>
              </w:rPr>
            </w:pPr>
            <w:r w:rsidRPr="00653481">
              <w:rPr>
                <w:b/>
                <w:bCs/>
              </w:rPr>
              <w:t>Tasa de incremento</w:t>
            </w:r>
          </w:p>
        </w:tc>
      </w:tr>
      <w:tr w:rsidR="0079238E" w:rsidRPr="00C13CA7" w:rsidTr="00C86A6B">
        <w:trPr>
          <w:trHeight w:val="85"/>
        </w:trPr>
        <w:tc>
          <w:tcPr>
            <w:tcW w:w="1870" w:type="pct"/>
            <w:shd w:val="clear" w:color="auto" w:fill="auto"/>
          </w:tcPr>
          <w:p w:rsidR="0079238E" w:rsidRPr="00C13CA7" w:rsidRDefault="0079238E" w:rsidP="00897B31">
            <w:r w:rsidRPr="00C13CA7">
              <w:rPr>
                <w:bCs/>
              </w:rPr>
              <w:t>Guarderías infantiles (</w:t>
            </w:r>
            <w:r>
              <w:rPr>
                <w:bCs/>
              </w:rPr>
              <w:t>cupo</w:t>
            </w:r>
            <w:r w:rsidRPr="00C13CA7">
              <w:rPr>
                <w:bCs/>
              </w:rPr>
              <w:t>)</w:t>
            </w:r>
          </w:p>
        </w:tc>
        <w:tc>
          <w:tcPr>
            <w:tcW w:w="968" w:type="pct"/>
            <w:shd w:val="clear" w:color="auto" w:fill="auto"/>
          </w:tcPr>
          <w:p w:rsidR="0079238E" w:rsidRPr="00C13CA7" w:rsidRDefault="0079238E" w:rsidP="00F0135A">
            <w:pPr>
              <w:tabs>
                <w:tab w:val="decimal" w:pos="1194"/>
              </w:tabs>
            </w:pPr>
            <w:r w:rsidRPr="00C13CA7">
              <w:t>21.267</w:t>
            </w:r>
          </w:p>
        </w:tc>
        <w:tc>
          <w:tcPr>
            <w:tcW w:w="968" w:type="pct"/>
            <w:shd w:val="clear" w:color="auto" w:fill="auto"/>
          </w:tcPr>
          <w:p w:rsidR="0079238E" w:rsidRPr="00C13CA7" w:rsidRDefault="0079238E" w:rsidP="00F0135A">
            <w:pPr>
              <w:tabs>
                <w:tab w:val="decimal" w:pos="1187"/>
              </w:tabs>
            </w:pPr>
            <w:r w:rsidRPr="00C13CA7">
              <w:t>28.040</w:t>
            </w:r>
          </w:p>
        </w:tc>
        <w:tc>
          <w:tcPr>
            <w:tcW w:w="1194" w:type="pct"/>
            <w:shd w:val="clear" w:color="auto" w:fill="auto"/>
          </w:tcPr>
          <w:p w:rsidR="0079238E" w:rsidRPr="00C13CA7" w:rsidRDefault="0079238E" w:rsidP="00897B31">
            <w:pPr>
              <w:jc w:val="center"/>
            </w:pPr>
            <w:r w:rsidRPr="00C13CA7">
              <w:t>31</w:t>
            </w:r>
            <w:r>
              <w:t>,</w:t>
            </w:r>
            <w:r w:rsidRPr="00C13CA7">
              <w:t>8</w:t>
            </w:r>
          </w:p>
        </w:tc>
      </w:tr>
      <w:tr w:rsidR="0079238E" w:rsidRPr="00C13CA7" w:rsidTr="00C86A6B">
        <w:trPr>
          <w:trHeight w:val="85"/>
        </w:trPr>
        <w:tc>
          <w:tcPr>
            <w:tcW w:w="1870" w:type="pct"/>
            <w:shd w:val="clear" w:color="auto" w:fill="auto"/>
          </w:tcPr>
          <w:p w:rsidR="0079238E" w:rsidRPr="00C13CA7" w:rsidRDefault="0079238E" w:rsidP="00897B31">
            <w:r w:rsidRPr="00C13CA7">
              <w:rPr>
                <w:bCs/>
              </w:rPr>
              <w:t>Niños inscritos en guarderías infantiles</w:t>
            </w:r>
            <w:r>
              <w:rPr>
                <w:bCs/>
              </w:rPr>
              <w:t xml:space="preserve"> (número)</w:t>
            </w:r>
          </w:p>
        </w:tc>
        <w:tc>
          <w:tcPr>
            <w:tcW w:w="968" w:type="pct"/>
            <w:shd w:val="clear" w:color="auto" w:fill="auto"/>
            <w:vAlign w:val="bottom"/>
          </w:tcPr>
          <w:p w:rsidR="0079238E" w:rsidRPr="00C13CA7" w:rsidRDefault="0079238E" w:rsidP="00F0135A">
            <w:pPr>
              <w:tabs>
                <w:tab w:val="decimal" w:pos="1194"/>
              </w:tabs>
            </w:pPr>
            <w:r w:rsidRPr="00C13CA7">
              <w:t>770.029</w:t>
            </w:r>
          </w:p>
        </w:tc>
        <w:tc>
          <w:tcPr>
            <w:tcW w:w="968" w:type="pct"/>
            <w:shd w:val="clear" w:color="auto" w:fill="auto"/>
            <w:vAlign w:val="bottom"/>
          </w:tcPr>
          <w:p w:rsidR="0079238E" w:rsidRPr="00C13CA7" w:rsidRDefault="0079238E" w:rsidP="00F0135A">
            <w:pPr>
              <w:tabs>
                <w:tab w:val="decimal" w:pos="1187"/>
              </w:tabs>
            </w:pPr>
            <w:r w:rsidRPr="00C13CA7">
              <w:t>972.391</w:t>
            </w:r>
          </w:p>
        </w:tc>
        <w:tc>
          <w:tcPr>
            <w:tcW w:w="1194" w:type="pct"/>
            <w:shd w:val="clear" w:color="auto" w:fill="auto"/>
            <w:vAlign w:val="bottom"/>
          </w:tcPr>
          <w:p w:rsidR="0079238E" w:rsidRPr="00C13CA7" w:rsidRDefault="0079238E" w:rsidP="00897B31">
            <w:pPr>
              <w:jc w:val="center"/>
            </w:pPr>
            <w:r w:rsidRPr="00C13CA7">
              <w:t>26</w:t>
            </w:r>
            <w:r>
              <w:t>,</w:t>
            </w:r>
            <w:r w:rsidRPr="00C13CA7">
              <w:t>3</w:t>
            </w:r>
          </w:p>
        </w:tc>
      </w:tr>
    </w:tbl>
    <w:p w:rsidR="0079238E" w:rsidRPr="00C13CA7" w:rsidRDefault="0079238E" w:rsidP="00897B31">
      <w:pPr>
        <w:spacing w:before="480" w:after="240"/>
      </w:pPr>
      <w:r w:rsidRPr="00C13CA7">
        <w:rPr>
          <w:bCs/>
        </w:rPr>
        <w:t>74.</w:t>
      </w:r>
      <w:r w:rsidRPr="00C13CA7">
        <w:tab/>
        <w:t xml:space="preserve">El apoyo financiero para guarderías infantiles es ahora más equitativo </w:t>
      </w:r>
      <w:r>
        <w:t>porque en vez de</w:t>
      </w:r>
      <w:r w:rsidRPr="00C13CA7">
        <w:t xml:space="preserve"> apoyar </w:t>
      </w:r>
      <w:r>
        <w:t>a los</w:t>
      </w:r>
      <w:r w:rsidRPr="00C13CA7">
        <w:t xml:space="preserve"> centros apoya a los niños. </w:t>
      </w:r>
      <w:r>
        <w:t xml:space="preserve"> </w:t>
      </w:r>
      <w:r w:rsidRPr="00C13CA7">
        <w:t xml:space="preserve">Al mismo tiempo, el Gobierno </w:t>
      </w:r>
      <w:r>
        <w:t>presta</w:t>
      </w:r>
      <w:r w:rsidRPr="00C13CA7">
        <w:t xml:space="preserve"> servicios de </w:t>
      </w:r>
      <w:r>
        <w:t>atención del niño</w:t>
      </w:r>
      <w:r w:rsidRPr="00C13CA7">
        <w:t xml:space="preserve"> a un coste razonable. </w:t>
      </w:r>
      <w:r>
        <w:t xml:space="preserve"> </w:t>
      </w:r>
      <w:r w:rsidRPr="00C13CA7">
        <w:t xml:space="preserve">Además, el número de </w:t>
      </w:r>
      <w:r>
        <w:t>padres de familia</w:t>
      </w:r>
      <w:r w:rsidRPr="00C13CA7">
        <w:t xml:space="preserve"> que reciben prestaciones para </w:t>
      </w:r>
      <w:r>
        <w:t>atender a sus hijos</w:t>
      </w:r>
      <w:r w:rsidRPr="00C13CA7">
        <w:t xml:space="preserve"> aument</w:t>
      </w:r>
      <w:r>
        <w:t>ó</w:t>
      </w:r>
      <w:r w:rsidRPr="00C13CA7">
        <w:t xml:space="preserve"> de 270.000 en 2004 a 410.000 en 2005. </w:t>
      </w:r>
      <w:r>
        <w:t xml:space="preserve"> </w:t>
      </w:r>
      <w:r w:rsidRPr="00C13CA7">
        <w:t>En</w:t>
      </w:r>
      <w:r>
        <w:t> </w:t>
      </w:r>
      <w:r w:rsidRPr="00C13CA7">
        <w:t xml:space="preserve">2006 se introdujeron </w:t>
      </w:r>
      <w:r>
        <w:t>subsidios</w:t>
      </w:r>
      <w:r w:rsidRPr="00C13CA7">
        <w:t xml:space="preserve"> básic</w:t>
      </w:r>
      <w:r>
        <w:t>o</w:t>
      </w:r>
      <w:r w:rsidRPr="00C13CA7">
        <w:t xml:space="preserve">s para </w:t>
      </w:r>
      <w:r>
        <w:t>lactantes</w:t>
      </w:r>
      <w:r w:rsidRPr="00C13CA7">
        <w:t xml:space="preserve"> inscritos en guarderías</w:t>
      </w:r>
      <w:r>
        <w:t>.  Además, se aplicó una serie de sistemas nuevos como la preparación de los cuidadores de niños</w:t>
      </w:r>
      <w:r w:rsidRPr="00C13CA7">
        <w:t xml:space="preserve"> y el </w:t>
      </w:r>
      <w:r>
        <w:t>s</w:t>
      </w:r>
      <w:r w:rsidRPr="00653481">
        <w:t xml:space="preserve">istema de </w:t>
      </w:r>
      <w:r>
        <w:t>e</w:t>
      </w:r>
      <w:r w:rsidRPr="00653481">
        <w:t xml:space="preserve">valuación </w:t>
      </w:r>
      <w:r>
        <w:t>para la c</w:t>
      </w:r>
      <w:r w:rsidRPr="00653481">
        <w:t xml:space="preserve">ertificación de </w:t>
      </w:r>
      <w:r>
        <w:t>g</w:t>
      </w:r>
      <w:r w:rsidRPr="00653481">
        <w:t xml:space="preserve">uarderías </w:t>
      </w:r>
      <w:r>
        <w:t>i</w:t>
      </w:r>
      <w:r w:rsidRPr="00C13CA7">
        <w:t>nfantiles</w:t>
      </w:r>
      <w:r>
        <w:t xml:space="preserve">, </w:t>
      </w:r>
      <w:r w:rsidRPr="00C13CA7">
        <w:t xml:space="preserve">con el fin de </w:t>
      </w:r>
      <w:r>
        <w:t>mejorar los</w:t>
      </w:r>
      <w:r w:rsidRPr="00C13CA7">
        <w:t xml:space="preserve"> servicios de </w:t>
      </w:r>
      <w:r>
        <w:t xml:space="preserve">las </w:t>
      </w:r>
      <w:r w:rsidRPr="00C13CA7">
        <w:t>guardería</w:t>
      </w:r>
      <w:r>
        <w:t>s</w:t>
      </w:r>
      <w:r w:rsidRPr="00C13CA7">
        <w:t>.</w:t>
      </w:r>
    </w:p>
    <w:p w:rsidR="0079238E" w:rsidRPr="00C13CA7" w:rsidRDefault="0079238E" w:rsidP="00897B31">
      <w:pPr>
        <w:pStyle w:val="Heading2"/>
        <w:keepNext w:val="0"/>
        <w:rPr>
          <w:szCs w:val="24"/>
          <w:lang w:val="es-ES"/>
        </w:rPr>
      </w:pPr>
      <w:r>
        <w:rPr>
          <w:szCs w:val="24"/>
          <w:lang w:val="es-ES"/>
        </w:rPr>
        <w:t>Cuadro</w:t>
      </w:r>
      <w:r w:rsidRPr="00C13CA7">
        <w:rPr>
          <w:szCs w:val="24"/>
          <w:lang w:val="es-ES"/>
        </w:rPr>
        <w:t xml:space="preserve"> 16</w:t>
      </w:r>
    </w:p>
    <w:p w:rsidR="0079238E" w:rsidRPr="00C13CA7" w:rsidRDefault="0079238E" w:rsidP="00BC0954">
      <w:pPr>
        <w:pStyle w:val="Heading2"/>
        <w:keepNext w:val="0"/>
        <w:rPr>
          <w:szCs w:val="24"/>
          <w:lang w:val="es-ES"/>
        </w:rPr>
      </w:pPr>
      <w:r>
        <w:rPr>
          <w:szCs w:val="24"/>
          <w:lang w:val="es-ES"/>
        </w:rPr>
        <w:t>Situación de las</w:t>
      </w:r>
      <w:r w:rsidRPr="00C13CA7">
        <w:rPr>
          <w:szCs w:val="24"/>
          <w:lang w:val="es-ES"/>
        </w:rPr>
        <w:t xml:space="preserve"> guarderías infantiles </w:t>
      </w:r>
      <w:r>
        <w:rPr>
          <w:szCs w:val="24"/>
          <w:lang w:val="es-ES"/>
        </w:rPr>
        <w:t>(</w:t>
      </w:r>
      <w:r w:rsidRPr="00C13CA7">
        <w:rPr>
          <w:szCs w:val="24"/>
          <w:lang w:val="es-ES"/>
        </w:rPr>
        <w:t>por año</w:t>
      </w:r>
      <w:r>
        <w:rPr>
          <w:szCs w:val="24"/>
          <w:lang w:val="es-ES"/>
        </w:rPr>
        <w:t>)</w:t>
      </w: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
        <w:gridCol w:w="894"/>
        <w:gridCol w:w="840"/>
        <w:gridCol w:w="960"/>
        <w:gridCol w:w="840"/>
        <w:gridCol w:w="720"/>
        <w:gridCol w:w="960"/>
        <w:gridCol w:w="1080"/>
        <w:gridCol w:w="840"/>
        <w:gridCol w:w="960"/>
      </w:tblGrid>
      <w:tr w:rsidR="0079238E" w:rsidRPr="00A956AC" w:rsidTr="00897B31">
        <w:trPr>
          <w:trHeight w:val="83"/>
          <w:jc w:val="center"/>
        </w:trPr>
        <w:tc>
          <w:tcPr>
            <w:tcW w:w="666" w:type="dxa"/>
            <w:vMerge w:val="restart"/>
            <w:shd w:val="clear" w:color="auto" w:fill="auto"/>
            <w:textDirection w:val="btLr"/>
            <w:vAlign w:val="center"/>
          </w:tcPr>
          <w:p w:rsidR="0079238E" w:rsidRPr="00481985" w:rsidRDefault="0079238E" w:rsidP="00897B31">
            <w:pPr>
              <w:ind w:left="113" w:right="113"/>
              <w:jc w:val="center"/>
              <w:rPr>
                <w:b/>
                <w:sz w:val="20"/>
                <w:szCs w:val="20"/>
              </w:rPr>
            </w:pPr>
            <w:r w:rsidRPr="00481985">
              <w:rPr>
                <w:b/>
                <w:sz w:val="20"/>
                <w:szCs w:val="20"/>
              </w:rPr>
              <w:t>Clasificación</w:t>
            </w:r>
          </w:p>
        </w:tc>
        <w:tc>
          <w:tcPr>
            <w:tcW w:w="894" w:type="dxa"/>
            <w:vMerge w:val="restart"/>
            <w:shd w:val="clear" w:color="auto" w:fill="auto"/>
            <w:textDirection w:val="btLr"/>
            <w:vAlign w:val="center"/>
          </w:tcPr>
          <w:p w:rsidR="0079238E" w:rsidRPr="00481985" w:rsidRDefault="0079238E" w:rsidP="00897B31">
            <w:pPr>
              <w:ind w:left="113" w:right="113"/>
              <w:jc w:val="center"/>
              <w:rPr>
                <w:b/>
                <w:sz w:val="20"/>
                <w:szCs w:val="20"/>
              </w:rPr>
            </w:pPr>
            <w:r w:rsidRPr="00481985">
              <w:rPr>
                <w:b/>
                <w:sz w:val="20"/>
                <w:szCs w:val="20"/>
              </w:rPr>
              <w:t>Total</w:t>
            </w:r>
          </w:p>
        </w:tc>
        <w:tc>
          <w:tcPr>
            <w:tcW w:w="840" w:type="dxa"/>
            <w:vMerge w:val="restart"/>
            <w:shd w:val="clear" w:color="auto" w:fill="auto"/>
            <w:textDirection w:val="btLr"/>
            <w:vAlign w:val="center"/>
          </w:tcPr>
          <w:p w:rsidR="0079238E" w:rsidRPr="00481985" w:rsidRDefault="0079238E" w:rsidP="00897B31">
            <w:pPr>
              <w:ind w:left="113" w:right="113"/>
              <w:jc w:val="center"/>
              <w:rPr>
                <w:b/>
                <w:sz w:val="20"/>
                <w:szCs w:val="20"/>
              </w:rPr>
            </w:pPr>
            <w:r w:rsidRPr="00481985">
              <w:rPr>
                <w:b/>
                <w:sz w:val="20"/>
                <w:szCs w:val="20"/>
              </w:rPr>
              <w:t>Guarderías públicas</w:t>
            </w:r>
          </w:p>
        </w:tc>
        <w:tc>
          <w:tcPr>
            <w:tcW w:w="960" w:type="dxa"/>
            <w:vMerge w:val="restart"/>
            <w:shd w:val="clear" w:color="auto" w:fill="auto"/>
            <w:textDirection w:val="btLr"/>
            <w:vAlign w:val="center"/>
          </w:tcPr>
          <w:p w:rsidR="0079238E" w:rsidRPr="00481985" w:rsidRDefault="0079238E" w:rsidP="00897B31">
            <w:pPr>
              <w:ind w:left="113" w:right="113"/>
              <w:jc w:val="center"/>
              <w:rPr>
                <w:b/>
                <w:sz w:val="20"/>
                <w:szCs w:val="20"/>
              </w:rPr>
            </w:pPr>
            <w:r w:rsidRPr="00481985">
              <w:rPr>
                <w:b/>
                <w:sz w:val="20"/>
                <w:szCs w:val="20"/>
              </w:rPr>
              <w:t>Guarderías infantiles de empresas</w:t>
            </w:r>
          </w:p>
        </w:tc>
        <w:tc>
          <w:tcPr>
            <w:tcW w:w="2520" w:type="dxa"/>
            <w:gridSpan w:val="3"/>
            <w:shd w:val="clear" w:color="auto" w:fill="auto"/>
            <w:vAlign w:val="center"/>
          </w:tcPr>
          <w:p w:rsidR="0079238E" w:rsidRPr="00481985" w:rsidRDefault="0079238E" w:rsidP="00897B31">
            <w:pPr>
              <w:jc w:val="center"/>
              <w:rPr>
                <w:b/>
                <w:sz w:val="20"/>
                <w:szCs w:val="20"/>
              </w:rPr>
            </w:pPr>
            <w:r w:rsidRPr="00481985">
              <w:rPr>
                <w:b/>
                <w:sz w:val="20"/>
                <w:szCs w:val="20"/>
              </w:rPr>
              <w:t>Guarderías infantiles privadas</w:t>
            </w:r>
          </w:p>
        </w:tc>
        <w:tc>
          <w:tcPr>
            <w:tcW w:w="1080" w:type="dxa"/>
            <w:vMerge w:val="restart"/>
            <w:shd w:val="clear" w:color="auto" w:fill="auto"/>
            <w:textDirection w:val="btLr"/>
            <w:vAlign w:val="center"/>
          </w:tcPr>
          <w:p w:rsidR="0079238E" w:rsidRPr="00481985" w:rsidRDefault="0079238E" w:rsidP="00897B31">
            <w:pPr>
              <w:ind w:left="113" w:right="113"/>
              <w:jc w:val="center"/>
              <w:rPr>
                <w:b/>
                <w:sz w:val="20"/>
                <w:szCs w:val="20"/>
              </w:rPr>
            </w:pPr>
            <w:r w:rsidRPr="00481985">
              <w:rPr>
                <w:b/>
                <w:sz w:val="20"/>
                <w:szCs w:val="20"/>
              </w:rPr>
              <w:t>Guarderías infantiles en que colaboran los padres de familia</w:t>
            </w:r>
          </w:p>
        </w:tc>
        <w:tc>
          <w:tcPr>
            <w:tcW w:w="840" w:type="dxa"/>
            <w:vMerge w:val="restart"/>
            <w:shd w:val="clear" w:color="auto" w:fill="auto"/>
            <w:textDirection w:val="btLr"/>
            <w:vAlign w:val="center"/>
          </w:tcPr>
          <w:p w:rsidR="0079238E" w:rsidRPr="00481985" w:rsidRDefault="0079238E" w:rsidP="00897B31">
            <w:pPr>
              <w:ind w:left="113" w:right="113"/>
              <w:jc w:val="center"/>
              <w:rPr>
                <w:b/>
                <w:sz w:val="20"/>
                <w:szCs w:val="20"/>
              </w:rPr>
            </w:pPr>
            <w:r w:rsidRPr="00481985">
              <w:rPr>
                <w:b/>
                <w:sz w:val="20"/>
                <w:szCs w:val="20"/>
              </w:rPr>
              <w:t>Guarderías infantiles familiares</w:t>
            </w:r>
          </w:p>
        </w:tc>
        <w:tc>
          <w:tcPr>
            <w:tcW w:w="960" w:type="dxa"/>
            <w:vMerge w:val="restart"/>
            <w:shd w:val="clear" w:color="auto" w:fill="auto"/>
            <w:textDirection w:val="btLr"/>
            <w:vAlign w:val="center"/>
          </w:tcPr>
          <w:p w:rsidR="0079238E" w:rsidRPr="00A956AC" w:rsidRDefault="0079238E" w:rsidP="00897B31">
            <w:pPr>
              <w:ind w:left="113" w:right="113"/>
              <w:jc w:val="center"/>
              <w:rPr>
                <w:sz w:val="20"/>
                <w:szCs w:val="20"/>
              </w:rPr>
            </w:pPr>
            <w:r w:rsidRPr="00481985">
              <w:rPr>
                <w:b/>
                <w:sz w:val="20"/>
                <w:szCs w:val="20"/>
              </w:rPr>
              <w:t>Guarderías infantiles en el lugar de trabajo</w:t>
            </w:r>
          </w:p>
        </w:tc>
      </w:tr>
      <w:tr w:rsidR="0079238E" w:rsidRPr="00A956AC" w:rsidTr="00897B31">
        <w:trPr>
          <w:cantSplit/>
          <w:trHeight w:val="1613"/>
          <w:jc w:val="center"/>
        </w:trPr>
        <w:tc>
          <w:tcPr>
            <w:tcW w:w="666" w:type="dxa"/>
            <w:vMerge/>
            <w:shd w:val="clear" w:color="auto" w:fill="auto"/>
            <w:vAlign w:val="bottom"/>
          </w:tcPr>
          <w:p w:rsidR="0079238E" w:rsidRPr="00A956AC" w:rsidRDefault="0079238E" w:rsidP="00897B31">
            <w:pPr>
              <w:jc w:val="center"/>
              <w:rPr>
                <w:sz w:val="20"/>
                <w:szCs w:val="20"/>
              </w:rPr>
            </w:pPr>
          </w:p>
        </w:tc>
        <w:tc>
          <w:tcPr>
            <w:tcW w:w="894" w:type="dxa"/>
            <w:vMerge/>
            <w:shd w:val="clear" w:color="auto" w:fill="auto"/>
            <w:vAlign w:val="bottom"/>
          </w:tcPr>
          <w:p w:rsidR="0079238E" w:rsidRPr="00A956AC" w:rsidRDefault="0079238E" w:rsidP="00897B31">
            <w:pPr>
              <w:jc w:val="center"/>
              <w:rPr>
                <w:sz w:val="20"/>
                <w:szCs w:val="20"/>
              </w:rPr>
            </w:pPr>
          </w:p>
        </w:tc>
        <w:tc>
          <w:tcPr>
            <w:tcW w:w="840" w:type="dxa"/>
            <w:vMerge/>
            <w:shd w:val="clear" w:color="auto" w:fill="auto"/>
            <w:vAlign w:val="bottom"/>
          </w:tcPr>
          <w:p w:rsidR="0079238E" w:rsidRPr="00A956AC" w:rsidRDefault="0079238E" w:rsidP="00897B31">
            <w:pPr>
              <w:jc w:val="center"/>
              <w:rPr>
                <w:sz w:val="20"/>
                <w:szCs w:val="20"/>
              </w:rPr>
            </w:pPr>
          </w:p>
        </w:tc>
        <w:tc>
          <w:tcPr>
            <w:tcW w:w="960" w:type="dxa"/>
            <w:vMerge/>
            <w:shd w:val="clear" w:color="auto" w:fill="auto"/>
            <w:vAlign w:val="bottom"/>
          </w:tcPr>
          <w:p w:rsidR="0079238E" w:rsidRPr="00A956AC" w:rsidRDefault="0079238E" w:rsidP="00897B31">
            <w:pPr>
              <w:jc w:val="center"/>
              <w:rPr>
                <w:sz w:val="20"/>
                <w:szCs w:val="20"/>
              </w:rPr>
            </w:pPr>
          </w:p>
        </w:tc>
        <w:tc>
          <w:tcPr>
            <w:tcW w:w="840" w:type="dxa"/>
            <w:shd w:val="clear" w:color="auto" w:fill="auto"/>
            <w:textDirection w:val="btLr"/>
            <w:vAlign w:val="center"/>
          </w:tcPr>
          <w:p w:rsidR="0079238E" w:rsidRPr="00481985" w:rsidRDefault="0079238E" w:rsidP="00897B31">
            <w:pPr>
              <w:ind w:left="113" w:right="113"/>
              <w:jc w:val="center"/>
              <w:rPr>
                <w:b/>
                <w:sz w:val="20"/>
                <w:szCs w:val="20"/>
              </w:rPr>
            </w:pPr>
            <w:r w:rsidRPr="00481985">
              <w:rPr>
                <w:b/>
                <w:sz w:val="20"/>
                <w:szCs w:val="20"/>
              </w:rPr>
              <w:t>Total parcial</w:t>
            </w:r>
          </w:p>
        </w:tc>
        <w:tc>
          <w:tcPr>
            <w:tcW w:w="720" w:type="dxa"/>
            <w:shd w:val="clear" w:color="auto" w:fill="auto"/>
            <w:textDirection w:val="btLr"/>
            <w:vAlign w:val="center"/>
          </w:tcPr>
          <w:p w:rsidR="0079238E" w:rsidRPr="00A956AC" w:rsidRDefault="0079238E" w:rsidP="00897B31">
            <w:pPr>
              <w:ind w:left="113" w:right="113"/>
              <w:jc w:val="center"/>
              <w:rPr>
                <w:sz w:val="20"/>
                <w:szCs w:val="20"/>
              </w:rPr>
            </w:pPr>
            <w:r>
              <w:rPr>
                <w:sz w:val="20"/>
                <w:szCs w:val="20"/>
              </w:rPr>
              <w:t xml:space="preserve">No </w:t>
            </w:r>
            <w:r w:rsidRPr="00481985">
              <w:rPr>
                <w:b/>
                <w:sz w:val="20"/>
                <w:szCs w:val="20"/>
              </w:rPr>
              <w:t>corporativas</w:t>
            </w:r>
          </w:p>
        </w:tc>
        <w:tc>
          <w:tcPr>
            <w:tcW w:w="960" w:type="dxa"/>
            <w:shd w:val="clear" w:color="auto" w:fill="auto"/>
            <w:tcMar>
              <w:right w:w="142" w:type="dxa"/>
            </w:tcMar>
            <w:textDirection w:val="btLr"/>
            <w:vAlign w:val="center"/>
          </w:tcPr>
          <w:p w:rsidR="0079238E" w:rsidRPr="00481985" w:rsidRDefault="0079238E" w:rsidP="00897B31">
            <w:pPr>
              <w:ind w:left="113" w:right="113"/>
              <w:jc w:val="center"/>
              <w:rPr>
                <w:b/>
                <w:sz w:val="20"/>
                <w:szCs w:val="20"/>
              </w:rPr>
            </w:pPr>
            <w:r w:rsidRPr="00481985">
              <w:rPr>
                <w:b/>
                <w:sz w:val="20"/>
                <w:szCs w:val="20"/>
              </w:rPr>
              <w:t>Privadas</w:t>
            </w:r>
          </w:p>
        </w:tc>
        <w:tc>
          <w:tcPr>
            <w:tcW w:w="1080" w:type="dxa"/>
            <w:vMerge/>
            <w:shd w:val="clear" w:color="auto" w:fill="auto"/>
            <w:vAlign w:val="bottom"/>
          </w:tcPr>
          <w:p w:rsidR="0079238E" w:rsidRPr="00A956AC" w:rsidRDefault="0079238E" w:rsidP="00897B31">
            <w:pPr>
              <w:rPr>
                <w:sz w:val="20"/>
                <w:szCs w:val="20"/>
              </w:rPr>
            </w:pPr>
          </w:p>
        </w:tc>
        <w:tc>
          <w:tcPr>
            <w:tcW w:w="840" w:type="dxa"/>
            <w:vMerge/>
            <w:shd w:val="clear" w:color="auto" w:fill="auto"/>
            <w:vAlign w:val="bottom"/>
          </w:tcPr>
          <w:p w:rsidR="0079238E" w:rsidRPr="00A956AC" w:rsidRDefault="0079238E" w:rsidP="00897B31">
            <w:pPr>
              <w:jc w:val="right"/>
              <w:rPr>
                <w:sz w:val="20"/>
                <w:szCs w:val="20"/>
              </w:rPr>
            </w:pPr>
          </w:p>
        </w:tc>
        <w:tc>
          <w:tcPr>
            <w:tcW w:w="960" w:type="dxa"/>
            <w:vMerge/>
            <w:shd w:val="clear" w:color="auto" w:fill="auto"/>
            <w:vAlign w:val="bottom"/>
          </w:tcPr>
          <w:p w:rsidR="0079238E" w:rsidRPr="00A956AC" w:rsidRDefault="0079238E" w:rsidP="00897B31">
            <w:pPr>
              <w:jc w:val="center"/>
              <w:rPr>
                <w:sz w:val="20"/>
                <w:szCs w:val="20"/>
              </w:rPr>
            </w:pPr>
          </w:p>
        </w:tc>
      </w:tr>
      <w:tr w:rsidR="0079238E" w:rsidRPr="00A956AC" w:rsidTr="00897B31">
        <w:trPr>
          <w:trHeight w:val="83"/>
          <w:jc w:val="center"/>
        </w:trPr>
        <w:tc>
          <w:tcPr>
            <w:tcW w:w="666" w:type="dxa"/>
            <w:shd w:val="clear" w:color="auto" w:fill="auto"/>
            <w:vAlign w:val="bottom"/>
          </w:tcPr>
          <w:p w:rsidR="0079238E" w:rsidRPr="00A956AC" w:rsidRDefault="0079238E" w:rsidP="00897B31">
            <w:pPr>
              <w:jc w:val="center"/>
              <w:rPr>
                <w:sz w:val="20"/>
                <w:szCs w:val="20"/>
              </w:rPr>
            </w:pPr>
            <w:bookmarkStart w:id="12" w:name="#562761f0"/>
            <w:bookmarkEnd w:id="12"/>
            <w:r w:rsidRPr="00A956AC">
              <w:rPr>
                <w:sz w:val="20"/>
                <w:szCs w:val="20"/>
              </w:rPr>
              <w:t>2000</w:t>
            </w:r>
          </w:p>
        </w:tc>
        <w:tc>
          <w:tcPr>
            <w:tcW w:w="894" w:type="dxa"/>
            <w:shd w:val="clear" w:color="auto" w:fill="auto"/>
            <w:vAlign w:val="bottom"/>
          </w:tcPr>
          <w:p w:rsidR="0079238E" w:rsidRPr="00A956AC" w:rsidRDefault="0079238E" w:rsidP="003F1983">
            <w:pPr>
              <w:jc w:val="center"/>
              <w:rPr>
                <w:sz w:val="20"/>
                <w:szCs w:val="20"/>
              </w:rPr>
            </w:pPr>
            <w:r w:rsidRPr="00A956AC">
              <w:rPr>
                <w:sz w:val="20"/>
                <w:szCs w:val="20"/>
              </w:rPr>
              <w:t>19.276</w:t>
            </w:r>
          </w:p>
        </w:tc>
        <w:tc>
          <w:tcPr>
            <w:tcW w:w="840" w:type="dxa"/>
            <w:shd w:val="clear" w:color="auto" w:fill="auto"/>
            <w:vAlign w:val="bottom"/>
          </w:tcPr>
          <w:p w:rsidR="0079238E" w:rsidRPr="00A956AC" w:rsidRDefault="0079238E" w:rsidP="00897B31">
            <w:pPr>
              <w:jc w:val="center"/>
              <w:rPr>
                <w:sz w:val="20"/>
                <w:szCs w:val="20"/>
              </w:rPr>
            </w:pPr>
            <w:r w:rsidRPr="00A956AC">
              <w:rPr>
                <w:sz w:val="20"/>
                <w:szCs w:val="20"/>
              </w:rPr>
              <w:t>1.295</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2.010</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9.294</w:t>
            </w:r>
          </w:p>
        </w:tc>
        <w:tc>
          <w:tcPr>
            <w:tcW w:w="720" w:type="dxa"/>
            <w:shd w:val="clear" w:color="auto" w:fill="auto"/>
            <w:vAlign w:val="bottom"/>
          </w:tcPr>
          <w:p w:rsidR="0079238E" w:rsidRPr="00A956AC" w:rsidRDefault="0079238E" w:rsidP="00897B31">
            <w:pPr>
              <w:jc w:val="center"/>
              <w:rPr>
                <w:sz w:val="20"/>
                <w:szCs w:val="20"/>
              </w:rPr>
            </w:pPr>
            <w:r w:rsidRPr="00A956AC">
              <w:rPr>
                <w:sz w:val="20"/>
                <w:szCs w:val="20"/>
              </w:rPr>
              <w:t>324</w:t>
            </w:r>
          </w:p>
        </w:tc>
        <w:tc>
          <w:tcPr>
            <w:tcW w:w="960" w:type="dxa"/>
            <w:shd w:val="clear" w:color="auto" w:fill="auto"/>
            <w:tcMar>
              <w:right w:w="142" w:type="dxa"/>
            </w:tcMar>
          </w:tcPr>
          <w:p w:rsidR="0079238E" w:rsidRPr="00A956AC" w:rsidRDefault="0079238E" w:rsidP="009F70B7">
            <w:pPr>
              <w:tabs>
                <w:tab w:val="decimal" w:pos="575"/>
              </w:tabs>
              <w:rPr>
                <w:sz w:val="20"/>
                <w:szCs w:val="20"/>
              </w:rPr>
            </w:pPr>
            <w:r w:rsidRPr="00A956AC">
              <w:rPr>
                <w:sz w:val="20"/>
                <w:szCs w:val="20"/>
              </w:rPr>
              <w:t>8.970</w:t>
            </w:r>
          </w:p>
        </w:tc>
        <w:tc>
          <w:tcPr>
            <w:tcW w:w="1080" w:type="dxa"/>
            <w:shd w:val="clear" w:color="auto" w:fill="auto"/>
            <w:vAlign w:val="bottom"/>
          </w:tcPr>
          <w:p w:rsidR="0079238E" w:rsidRPr="00A956AC" w:rsidRDefault="0079238E" w:rsidP="00897B31">
            <w:pPr>
              <w:rPr>
                <w:sz w:val="20"/>
                <w:szCs w:val="20"/>
              </w:rPr>
            </w:pPr>
            <w:r w:rsidRPr="00A956AC">
              <w:rPr>
                <w:sz w:val="20"/>
                <w:szCs w:val="20"/>
              </w:rPr>
              <w:t>Sin datos</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6.473</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204</w:t>
            </w:r>
          </w:p>
        </w:tc>
      </w:tr>
      <w:tr w:rsidR="0079238E" w:rsidRPr="00A956AC" w:rsidTr="00897B31">
        <w:trPr>
          <w:trHeight w:val="93"/>
          <w:jc w:val="center"/>
        </w:trPr>
        <w:tc>
          <w:tcPr>
            <w:tcW w:w="666" w:type="dxa"/>
            <w:shd w:val="clear" w:color="auto" w:fill="auto"/>
            <w:vAlign w:val="bottom"/>
          </w:tcPr>
          <w:p w:rsidR="0079238E" w:rsidRPr="00A956AC" w:rsidRDefault="0079238E" w:rsidP="00897B31">
            <w:pPr>
              <w:jc w:val="center"/>
              <w:rPr>
                <w:sz w:val="20"/>
                <w:szCs w:val="20"/>
              </w:rPr>
            </w:pPr>
            <w:r w:rsidRPr="00A956AC">
              <w:rPr>
                <w:sz w:val="20"/>
                <w:szCs w:val="20"/>
              </w:rPr>
              <w:t>2001</w:t>
            </w:r>
          </w:p>
        </w:tc>
        <w:tc>
          <w:tcPr>
            <w:tcW w:w="894" w:type="dxa"/>
            <w:shd w:val="clear" w:color="auto" w:fill="auto"/>
            <w:vAlign w:val="bottom"/>
          </w:tcPr>
          <w:p w:rsidR="0079238E" w:rsidRPr="00A956AC" w:rsidRDefault="0079238E" w:rsidP="003F1983">
            <w:pPr>
              <w:jc w:val="center"/>
              <w:rPr>
                <w:sz w:val="20"/>
                <w:szCs w:val="20"/>
              </w:rPr>
            </w:pPr>
            <w:r w:rsidRPr="00A956AC">
              <w:rPr>
                <w:sz w:val="20"/>
                <w:szCs w:val="20"/>
              </w:rPr>
              <w:t>20.097</w:t>
            </w:r>
          </w:p>
        </w:tc>
        <w:tc>
          <w:tcPr>
            <w:tcW w:w="840" w:type="dxa"/>
            <w:shd w:val="clear" w:color="auto" w:fill="auto"/>
            <w:vAlign w:val="bottom"/>
          </w:tcPr>
          <w:p w:rsidR="0079238E" w:rsidRPr="00A956AC" w:rsidRDefault="0079238E" w:rsidP="00897B31">
            <w:pPr>
              <w:jc w:val="center"/>
              <w:rPr>
                <w:sz w:val="20"/>
                <w:szCs w:val="20"/>
              </w:rPr>
            </w:pPr>
            <w:r w:rsidRPr="00A956AC">
              <w:rPr>
                <w:sz w:val="20"/>
                <w:szCs w:val="20"/>
              </w:rPr>
              <w:t>1.306</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1.991</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9.803</w:t>
            </w:r>
          </w:p>
        </w:tc>
        <w:tc>
          <w:tcPr>
            <w:tcW w:w="720" w:type="dxa"/>
            <w:shd w:val="clear" w:color="auto" w:fill="auto"/>
            <w:vAlign w:val="bottom"/>
          </w:tcPr>
          <w:p w:rsidR="0079238E" w:rsidRPr="00A956AC" w:rsidRDefault="0079238E" w:rsidP="00897B31">
            <w:pPr>
              <w:jc w:val="center"/>
              <w:rPr>
                <w:sz w:val="20"/>
                <w:szCs w:val="20"/>
              </w:rPr>
            </w:pPr>
            <w:r w:rsidRPr="00A956AC">
              <w:rPr>
                <w:sz w:val="20"/>
                <w:szCs w:val="20"/>
              </w:rPr>
              <w:t>313</w:t>
            </w:r>
          </w:p>
        </w:tc>
        <w:tc>
          <w:tcPr>
            <w:tcW w:w="960" w:type="dxa"/>
            <w:shd w:val="clear" w:color="auto" w:fill="auto"/>
            <w:tcMar>
              <w:right w:w="142" w:type="dxa"/>
            </w:tcMar>
          </w:tcPr>
          <w:p w:rsidR="0079238E" w:rsidRPr="00A956AC" w:rsidRDefault="0079238E" w:rsidP="009F70B7">
            <w:pPr>
              <w:tabs>
                <w:tab w:val="decimal" w:pos="575"/>
              </w:tabs>
              <w:rPr>
                <w:sz w:val="20"/>
                <w:szCs w:val="20"/>
              </w:rPr>
            </w:pPr>
            <w:r w:rsidRPr="00A956AC">
              <w:rPr>
                <w:sz w:val="20"/>
                <w:szCs w:val="20"/>
              </w:rPr>
              <w:t>9.490</w:t>
            </w:r>
          </w:p>
        </w:tc>
        <w:tc>
          <w:tcPr>
            <w:tcW w:w="1080" w:type="dxa"/>
            <w:shd w:val="clear" w:color="auto" w:fill="auto"/>
            <w:vAlign w:val="bottom"/>
          </w:tcPr>
          <w:p w:rsidR="0079238E" w:rsidRPr="00A956AC" w:rsidRDefault="0079238E" w:rsidP="00897B31">
            <w:pPr>
              <w:rPr>
                <w:sz w:val="20"/>
                <w:szCs w:val="20"/>
              </w:rPr>
            </w:pPr>
            <w:r w:rsidRPr="00A956AC">
              <w:rPr>
                <w:sz w:val="20"/>
                <w:szCs w:val="20"/>
              </w:rPr>
              <w:t>Sin datos</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6.801</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196</w:t>
            </w:r>
          </w:p>
        </w:tc>
      </w:tr>
      <w:tr w:rsidR="0079238E" w:rsidRPr="00A956AC" w:rsidTr="00897B31">
        <w:trPr>
          <w:trHeight w:val="93"/>
          <w:jc w:val="center"/>
        </w:trPr>
        <w:tc>
          <w:tcPr>
            <w:tcW w:w="666" w:type="dxa"/>
            <w:shd w:val="clear" w:color="auto" w:fill="auto"/>
            <w:vAlign w:val="bottom"/>
          </w:tcPr>
          <w:p w:rsidR="0079238E" w:rsidRPr="00A956AC" w:rsidRDefault="0079238E" w:rsidP="00897B31">
            <w:pPr>
              <w:jc w:val="center"/>
              <w:rPr>
                <w:sz w:val="20"/>
                <w:szCs w:val="20"/>
              </w:rPr>
            </w:pPr>
            <w:r w:rsidRPr="00A956AC">
              <w:rPr>
                <w:sz w:val="20"/>
                <w:szCs w:val="20"/>
              </w:rPr>
              <w:t>2002</w:t>
            </w:r>
          </w:p>
        </w:tc>
        <w:tc>
          <w:tcPr>
            <w:tcW w:w="894" w:type="dxa"/>
            <w:shd w:val="clear" w:color="auto" w:fill="auto"/>
            <w:vAlign w:val="bottom"/>
          </w:tcPr>
          <w:p w:rsidR="0079238E" w:rsidRPr="00A956AC" w:rsidRDefault="0079238E" w:rsidP="003F1983">
            <w:pPr>
              <w:jc w:val="center"/>
              <w:rPr>
                <w:sz w:val="20"/>
                <w:szCs w:val="20"/>
              </w:rPr>
            </w:pPr>
            <w:r w:rsidRPr="00A956AC">
              <w:rPr>
                <w:sz w:val="20"/>
                <w:szCs w:val="20"/>
              </w:rPr>
              <w:t>22.147</w:t>
            </w:r>
          </w:p>
        </w:tc>
        <w:tc>
          <w:tcPr>
            <w:tcW w:w="840" w:type="dxa"/>
            <w:shd w:val="clear" w:color="auto" w:fill="auto"/>
            <w:vAlign w:val="bottom"/>
          </w:tcPr>
          <w:p w:rsidR="0079238E" w:rsidRPr="00A956AC" w:rsidRDefault="0079238E" w:rsidP="00897B31">
            <w:pPr>
              <w:jc w:val="center"/>
              <w:rPr>
                <w:sz w:val="20"/>
                <w:szCs w:val="20"/>
              </w:rPr>
            </w:pPr>
            <w:r w:rsidRPr="00A956AC">
              <w:rPr>
                <w:sz w:val="20"/>
                <w:szCs w:val="20"/>
              </w:rPr>
              <w:t>1.330</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1.633</w:t>
            </w:r>
          </w:p>
        </w:tc>
        <w:tc>
          <w:tcPr>
            <w:tcW w:w="840" w:type="dxa"/>
            <w:shd w:val="clear" w:color="auto" w:fill="auto"/>
            <w:vAlign w:val="bottom"/>
          </w:tcPr>
          <w:p w:rsidR="0079238E" w:rsidRPr="00A956AC" w:rsidRDefault="0079238E" w:rsidP="009F70B7">
            <w:pPr>
              <w:jc w:val="center"/>
              <w:rPr>
                <w:sz w:val="20"/>
                <w:szCs w:val="20"/>
              </w:rPr>
            </w:pPr>
            <w:r w:rsidRPr="00A956AC">
              <w:rPr>
                <w:sz w:val="20"/>
                <w:szCs w:val="20"/>
              </w:rPr>
              <w:t>11.046</w:t>
            </w:r>
          </w:p>
        </w:tc>
        <w:tc>
          <w:tcPr>
            <w:tcW w:w="720" w:type="dxa"/>
            <w:shd w:val="clear" w:color="auto" w:fill="auto"/>
            <w:vAlign w:val="bottom"/>
          </w:tcPr>
          <w:p w:rsidR="0079238E" w:rsidRPr="00A956AC" w:rsidRDefault="0079238E" w:rsidP="00897B31">
            <w:pPr>
              <w:jc w:val="center"/>
              <w:rPr>
                <w:sz w:val="20"/>
                <w:szCs w:val="20"/>
              </w:rPr>
            </w:pPr>
            <w:r w:rsidRPr="00A956AC">
              <w:rPr>
                <w:sz w:val="20"/>
                <w:szCs w:val="20"/>
              </w:rPr>
              <w:t>575</w:t>
            </w:r>
          </w:p>
        </w:tc>
        <w:tc>
          <w:tcPr>
            <w:tcW w:w="960" w:type="dxa"/>
            <w:shd w:val="clear" w:color="auto" w:fill="auto"/>
            <w:tcMar>
              <w:right w:w="142" w:type="dxa"/>
            </w:tcMar>
          </w:tcPr>
          <w:p w:rsidR="0079238E" w:rsidRPr="00A956AC" w:rsidRDefault="0079238E" w:rsidP="009F70B7">
            <w:pPr>
              <w:tabs>
                <w:tab w:val="decimal" w:pos="575"/>
              </w:tabs>
              <w:rPr>
                <w:sz w:val="20"/>
                <w:szCs w:val="20"/>
              </w:rPr>
            </w:pPr>
            <w:r w:rsidRPr="00A956AC">
              <w:rPr>
                <w:sz w:val="20"/>
                <w:szCs w:val="20"/>
              </w:rPr>
              <w:t>10.471</w:t>
            </w:r>
          </w:p>
        </w:tc>
        <w:tc>
          <w:tcPr>
            <w:tcW w:w="1080" w:type="dxa"/>
            <w:shd w:val="clear" w:color="auto" w:fill="auto"/>
            <w:vAlign w:val="bottom"/>
          </w:tcPr>
          <w:p w:rsidR="0079238E" w:rsidRPr="00A956AC" w:rsidRDefault="0079238E" w:rsidP="00897B31">
            <w:pPr>
              <w:rPr>
                <w:sz w:val="20"/>
                <w:szCs w:val="20"/>
              </w:rPr>
            </w:pPr>
            <w:r w:rsidRPr="00A956AC">
              <w:rPr>
                <w:sz w:val="20"/>
                <w:szCs w:val="20"/>
              </w:rPr>
              <w:t>Sin datos</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7.939</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199</w:t>
            </w:r>
          </w:p>
        </w:tc>
      </w:tr>
      <w:tr w:rsidR="0079238E" w:rsidRPr="00A956AC" w:rsidTr="00897B31">
        <w:trPr>
          <w:trHeight w:val="93"/>
          <w:jc w:val="center"/>
        </w:trPr>
        <w:tc>
          <w:tcPr>
            <w:tcW w:w="666" w:type="dxa"/>
            <w:shd w:val="clear" w:color="auto" w:fill="auto"/>
            <w:vAlign w:val="bottom"/>
          </w:tcPr>
          <w:p w:rsidR="0079238E" w:rsidRPr="00A956AC" w:rsidRDefault="0079238E" w:rsidP="00897B31">
            <w:pPr>
              <w:jc w:val="center"/>
              <w:rPr>
                <w:sz w:val="20"/>
                <w:szCs w:val="20"/>
              </w:rPr>
            </w:pPr>
            <w:r w:rsidRPr="00A956AC">
              <w:rPr>
                <w:sz w:val="20"/>
                <w:szCs w:val="20"/>
              </w:rPr>
              <w:t>2003</w:t>
            </w:r>
          </w:p>
        </w:tc>
        <w:tc>
          <w:tcPr>
            <w:tcW w:w="894" w:type="dxa"/>
            <w:shd w:val="clear" w:color="auto" w:fill="auto"/>
            <w:vAlign w:val="bottom"/>
          </w:tcPr>
          <w:p w:rsidR="0079238E" w:rsidRPr="00A956AC" w:rsidRDefault="0079238E" w:rsidP="003F1983">
            <w:pPr>
              <w:jc w:val="center"/>
              <w:rPr>
                <w:sz w:val="20"/>
                <w:szCs w:val="20"/>
              </w:rPr>
            </w:pPr>
            <w:r w:rsidRPr="00A956AC">
              <w:rPr>
                <w:sz w:val="20"/>
                <w:szCs w:val="20"/>
              </w:rPr>
              <w:t>24.142</w:t>
            </w:r>
          </w:p>
        </w:tc>
        <w:tc>
          <w:tcPr>
            <w:tcW w:w="840" w:type="dxa"/>
            <w:shd w:val="clear" w:color="auto" w:fill="auto"/>
            <w:vAlign w:val="bottom"/>
          </w:tcPr>
          <w:p w:rsidR="0079238E" w:rsidRPr="00A956AC" w:rsidRDefault="0079238E" w:rsidP="00897B31">
            <w:pPr>
              <w:jc w:val="center"/>
              <w:rPr>
                <w:sz w:val="20"/>
                <w:szCs w:val="20"/>
              </w:rPr>
            </w:pPr>
            <w:r w:rsidRPr="00A956AC">
              <w:rPr>
                <w:sz w:val="20"/>
                <w:szCs w:val="20"/>
              </w:rPr>
              <w:t>1.329</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1.632</w:t>
            </w:r>
          </w:p>
        </w:tc>
        <w:tc>
          <w:tcPr>
            <w:tcW w:w="840" w:type="dxa"/>
            <w:shd w:val="clear" w:color="auto" w:fill="auto"/>
            <w:vAlign w:val="bottom"/>
          </w:tcPr>
          <w:p w:rsidR="0079238E" w:rsidRPr="00A956AC" w:rsidRDefault="0079238E" w:rsidP="009F70B7">
            <w:pPr>
              <w:jc w:val="center"/>
              <w:rPr>
                <w:sz w:val="20"/>
                <w:szCs w:val="20"/>
              </w:rPr>
            </w:pPr>
            <w:r w:rsidRPr="00A956AC">
              <w:rPr>
                <w:sz w:val="20"/>
                <w:szCs w:val="20"/>
              </w:rPr>
              <w:t>12.012</w:t>
            </w:r>
          </w:p>
        </w:tc>
        <w:tc>
          <w:tcPr>
            <w:tcW w:w="720" w:type="dxa"/>
            <w:shd w:val="clear" w:color="auto" w:fill="auto"/>
            <w:vAlign w:val="bottom"/>
          </w:tcPr>
          <w:p w:rsidR="0079238E" w:rsidRPr="00A956AC" w:rsidRDefault="0079238E" w:rsidP="00897B31">
            <w:pPr>
              <w:jc w:val="center"/>
              <w:rPr>
                <w:sz w:val="20"/>
                <w:szCs w:val="20"/>
              </w:rPr>
            </w:pPr>
            <w:r w:rsidRPr="00A956AC">
              <w:rPr>
                <w:sz w:val="20"/>
                <w:szCs w:val="20"/>
              </w:rPr>
              <w:t>787</w:t>
            </w:r>
          </w:p>
        </w:tc>
        <w:tc>
          <w:tcPr>
            <w:tcW w:w="960" w:type="dxa"/>
            <w:shd w:val="clear" w:color="auto" w:fill="auto"/>
            <w:tcMar>
              <w:right w:w="142" w:type="dxa"/>
            </w:tcMar>
          </w:tcPr>
          <w:p w:rsidR="0079238E" w:rsidRPr="00A956AC" w:rsidRDefault="0079238E" w:rsidP="009F70B7">
            <w:pPr>
              <w:tabs>
                <w:tab w:val="decimal" w:pos="575"/>
              </w:tabs>
              <w:rPr>
                <w:sz w:val="20"/>
                <w:szCs w:val="20"/>
              </w:rPr>
            </w:pPr>
            <w:r w:rsidRPr="00A956AC">
              <w:rPr>
                <w:sz w:val="20"/>
                <w:szCs w:val="20"/>
              </w:rPr>
              <w:t>11.225</w:t>
            </w:r>
          </w:p>
        </w:tc>
        <w:tc>
          <w:tcPr>
            <w:tcW w:w="1080" w:type="dxa"/>
            <w:shd w:val="clear" w:color="auto" w:fill="auto"/>
            <w:vAlign w:val="bottom"/>
          </w:tcPr>
          <w:p w:rsidR="0079238E" w:rsidRPr="00A956AC" w:rsidRDefault="0079238E" w:rsidP="00897B31">
            <w:pPr>
              <w:rPr>
                <w:sz w:val="20"/>
                <w:szCs w:val="20"/>
              </w:rPr>
            </w:pPr>
            <w:r w:rsidRPr="00A956AC">
              <w:rPr>
                <w:sz w:val="20"/>
                <w:szCs w:val="20"/>
              </w:rPr>
              <w:t>Sin datos</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8.933</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236</w:t>
            </w:r>
          </w:p>
        </w:tc>
      </w:tr>
      <w:tr w:rsidR="0079238E" w:rsidRPr="00A956AC" w:rsidTr="00897B31">
        <w:trPr>
          <w:trHeight w:val="93"/>
          <w:jc w:val="center"/>
        </w:trPr>
        <w:tc>
          <w:tcPr>
            <w:tcW w:w="666" w:type="dxa"/>
            <w:shd w:val="clear" w:color="auto" w:fill="auto"/>
            <w:vAlign w:val="bottom"/>
          </w:tcPr>
          <w:p w:rsidR="0079238E" w:rsidRPr="00A956AC" w:rsidRDefault="0079238E" w:rsidP="00897B31">
            <w:pPr>
              <w:jc w:val="center"/>
              <w:rPr>
                <w:sz w:val="20"/>
                <w:szCs w:val="20"/>
              </w:rPr>
            </w:pPr>
            <w:r w:rsidRPr="00A956AC">
              <w:rPr>
                <w:sz w:val="20"/>
                <w:szCs w:val="20"/>
              </w:rPr>
              <w:t>2004</w:t>
            </w:r>
          </w:p>
        </w:tc>
        <w:tc>
          <w:tcPr>
            <w:tcW w:w="894" w:type="dxa"/>
            <w:shd w:val="clear" w:color="auto" w:fill="auto"/>
            <w:vAlign w:val="bottom"/>
          </w:tcPr>
          <w:p w:rsidR="0079238E" w:rsidRPr="00A956AC" w:rsidRDefault="0079238E" w:rsidP="003F1983">
            <w:pPr>
              <w:jc w:val="center"/>
              <w:rPr>
                <w:sz w:val="20"/>
                <w:szCs w:val="20"/>
              </w:rPr>
            </w:pPr>
            <w:r w:rsidRPr="00A956AC">
              <w:rPr>
                <w:sz w:val="20"/>
                <w:szCs w:val="20"/>
              </w:rPr>
              <w:t>26.903</w:t>
            </w:r>
          </w:p>
        </w:tc>
        <w:tc>
          <w:tcPr>
            <w:tcW w:w="840" w:type="dxa"/>
            <w:shd w:val="clear" w:color="auto" w:fill="auto"/>
            <w:vAlign w:val="bottom"/>
          </w:tcPr>
          <w:p w:rsidR="0079238E" w:rsidRPr="00A956AC" w:rsidRDefault="0079238E" w:rsidP="00897B31">
            <w:pPr>
              <w:jc w:val="center"/>
              <w:rPr>
                <w:sz w:val="20"/>
                <w:szCs w:val="20"/>
              </w:rPr>
            </w:pPr>
            <w:r w:rsidRPr="00A956AC">
              <w:rPr>
                <w:sz w:val="20"/>
                <w:szCs w:val="20"/>
              </w:rPr>
              <w:t>1.349</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1.537</w:t>
            </w:r>
          </w:p>
        </w:tc>
        <w:tc>
          <w:tcPr>
            <w:tcW w:w="840" w:type="dxa"/>
            <w:shd w:val="clear" w:color="auto" w:fill="auto"/>
            <w:vAlign w:val="bottom"/>
          </w:tcPr>
          <w:p w:rsidR="0079238E" w:rsidRPr="00A956AC" w:rsidRDefault="0079238E" w:rsidP="009F70B7">
            <w:pPr>
              <w:jc w:val="center"/>
              <w:rPr>
                <w:sz w:val="20"/>
                <w:szCs w:val="20"/>
              </w:rPr>
            </w:pPr>
            <w:r w:rsidRPr="00A956AC">
              <w:rPr>
                <w:sz w:val="20"/>
                <w:szCs w:val="20"/>
              </w:rPr>
              <w:t>13.191</w:t>
            </w:r>
          </w:p>
        </w:tc>
        <w:tc>
          <w:tcPr>
            <w:tcW w:w="720" w:type="dxa"/>
            <w:shd w:val="clear" w:color="auto" w:fill="auto"/>
            <w:vAlign w:val="bottom"/>
          </w:tcPr>
          <w:p w:rsidR="0079238E" w:rsidRPr="00A956AC" w:rsidRDefault="0079238E" w:rsidP="00897B31">
            <w:pPr>
              <w:jc w:val="center"/>
              <w:rPr>
                <w:sz w:val="20"/>
                <w:szCs w:val="20"/>
              </w:rPr>
            </w:pPr>
            <w:r w:rsidRPr="00A956AC">
              <w:rPr>
                <w:sz w:val="20"/>
                <w:szCs w:val="20"/>
              </w:rPr>
              <w:t>966</w:t>
            </w:r>
          </w:p>
        </w:tc>
        <w:tc>
          <w:tcPr>
            <w:tcW w:w="960" w:type="dxa"/>
            <w:shd w:val="clear" w:color="auto" w:fill="auto"/>
            <w:tcMar>
              <w:right w:w="142" w:type="dxa"/>
            </w:tcMar>
          </w:tcPr>
          <w:p w:rsidR="0079238E" w:rsidRPr="00A956AC" w:rsidRDefault="0079238E" w:rsidP="009F70B7">
            <w:pPr>
              <w:tabs>
                <w:tab w:val="decimal" w:pos="596"/>
              </w:tabs>
              <w:rPr>
                <w:sz w:val="20"/>
                <w:szCs w:val="20"/>
              </w:rPr>
            </w:pPr>
            <w:r w:rsidRPr="00A956AC">
              <w:rPr>
                <w:sz w:val="20"/>
                <w:szCs w:val="20"/>
              </w:rPr>
              <w:t>12.225</w:t>
            </w:r>
          </w:p>
        </w:tc>
        <w:tc>
          <w:tcPr>
            <w:tcW w:w="1080" w:type="dxa"/>
            <w:shd w:val="clear" w:color="auto" w:fill="auto"/>
            <w:vAlign w:val="bottom"/>
          </w:tcPr>
          <w:p w:rsidR="0079238E" w:rsidRPr="00A956AC" w:rsidRDefault="0079238E" w:rsidP="00897B31">
            <w:pPr>
              <w:rPr>
                <w:sz w:val="20"/>
                <w:szCs w:val="20"/>
              </w:rPr>
            </w:pPr>
            <w:r w:rsidRPr="00A956AC">
              <w:rPr>
                <w:sz w:val="20"/>
                <w:szCs w:val="20"/>
              </w:rPr>
              <w:t>Sin datos</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10.583</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243</w:t>
            </w:r>
          </w:p>
        </w:tc>
      </w:tr>
      <w:tr w:rsidR="0079238E" w:rsidRPr="00A956AC" w:rsidTr="00897B31">
        <w:trPr>
          <w:trHeight w:val="93"/>
          <w:jc w:val="center"/>
        </w:trPr>
        <w:tc>
          <w:tcPr>
            <w:tcW w:w="666" w:type="dxa"/>
            <w:shd w:val="clear" w:color="auto" w:fill="auto"/>
            <w:vAlign w:val="bottom"/>
          </w:tcPr>
          <w:p w:rsidR="0079238E" w:rsidRPr="00A956AC" w:rsidRDefault="0079238E" w:rsidP="00897B31">
            <w:pPr>
              <w:jc w:val="center"/>
              <w:rPr>
                <w:sz w:val="20"/>
                <w:szCs w:val="20"/>
              </w:rPr>
            </w:pPr>
            <w:r w:rsidRPr="00A956AC">
              <w:rPr>
                <w:sz w:val="20"/>
                <w:szCs w:val="20"/>
              </w:rPr>
              <w:t>2005</w:t>
            </w:r>
          </w:p>
        </w:tc>
        <w:tc>
          <w:tcPr>
            <w:tcW w:w="894" w:type="dxa"/>
            <w:shd w:val="clear" w:color="auto" w:fill="auto"/>
            <w:vAlign w:val="bottom"/>
          </w:tcPr>
          <w:p w:rsidR="0079238E" w:rsidRPr="00A956AC" w:rsidRDefault="0079238E" w:rsidP="003F1983">
            <w:pPr>
              <w:jc w:val="center"/>
              <w:rPr>
                <w:sz w:val="20"/>
                <w:szCs w:val="20"/>
              </w:rPr>
            </w:pPr>
            <w:r w:rsidRPr="00A956AC">
              <w:rPr>
                <w:sz w:val="20"/>
                <w:szCs w:val="20"/>
              </w:rPr>
              <w:t>28.367</w:t>
            </w:r>
          </w:p>
        </w:tc>
        <w:tc>
          <w:tcPr>
            <w:tcW w:w="840" w:type="dxa"/>
            <w:shd w:val="clear" w:color="auto" w:fill="auto"/>
            <w:vAlign w:val="bottom"/>
          </w:tcPr>
          <w:p w:rsidR="0079238E" w:rsidRPr="00A956AC" w:rsidRDefault="0079238E" w:rsidP="00897B31">
            <w:pPr>
              <w:jc w:val="center"/>
              <w:rPr>
                <w:sz w:val="20"/>
                <w:szCs w:val="20"/>
              </w:rPr>
            </w:pPr>
            <w:r w:rsidRPr="00A956AC">
              <w:rPr>
                <w:sz w:val="20"/>
                <w:szCs w:val="20"/>
              </w:rPr>
              <w:t>1.473</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1.495</w:t>
            </w:r>
          </w:p>
        </w:tc>
        <w:tc>
          <w:tcPr>
            <w:tcW w:w="840" w:type="dxa"/>
            <w:shd w:val="clear" w:color="auto" w:fill="auto"/>
            <w:vAlign w:val="bottom"/>
          </w:tcPr>
          <w:p w:rsidR="0079238E" w:rsidRPr="00A956AC" w:rsidRDefault="0079238E" w:rsidP="009F70B7">
            <w:pPr>
              <w:jc w:val="center"/>
              <w:rPr>
                <w:sz w:val="20"/>
                <w:szCs w:val="20"/>
              </w:rPr>
            </w:pPr>
            <w:r w:rsidRPr="00A956AC">
              <w:rPr>
                <w:sz w:val="20"/>
                <w:szCs w:val="20"/>
              </w:rPr>
              <w:t>13.748</w:t>
            </w:r>
          </w:p>
        </w:tc>
        <w:tc>
          <w:tcPr>
            <w:tcW w:w="720" w:type="dxa"/>
            <w:shd w:val="clear" w:color="auto" w:fill="auto"/>
            <w:vAlign w:val="bottom"/>
          </w:tcPr>
          <w:p w:rsidR="0079238E" w:rsidRPr="00A956AC" w:rsidRDefault="0079238E" w:rsidP="00897B31">
            <w:pPr>
              <w:jc w:val="center"/>
              <w:rPr>
                <w:sz w:val="20"/>
                <w:szCs w:val="20"/>
              </w:rPr>
            </w:pPr>
            <w:r w:rsidRPr="00A956AC">
              <w:rPr>
                <w:sz w:val="20"/>
                <w:szCs w:val="20"/>
              </w:rPr>
              <w:t>979</w:t>
            </w:r>
          </w:p>
        </w:tc>
        <w:tc>
          <w:tcPr>
            <w:tcW w:w="960" w:type="dxa"/>
            <w:shd w:val="clear" w:color="auto" w:fill="auto"/>
            <w:tcMar>
              <w:right w:w="142" w:type="dxa"/>
            </w:tcMar>
          </w:tcPr>
          <w:p w:rsidR="0079238E" w:rsidRPr="00A956AC" w:rsidRDefault="0079238E" w:rsidP="009F70B7">
            <w:pPr>
              <w:tabs>
                <w:tab w:val="decimal" w:pos="596"/>
              </w:tabs>
              <w:rPr>
                <w:sz w:val="20"/>
                <w:szCs w:val="20"/>
              </w:rPr>
            </w:pPr>
            <w:r w:rsidRPr="00A956AC">
              <w:rPr>
                <w:sz w:val="20"/>
                <w:szCs w:val="20"/>
              </w:rPr>
              <w:t>12.769</w:t>
            </w:r>
          </w:p>
        </w:tc>
        <w:tc>
          <w:tcPr>
            <w:tcW w:w="1080" w:type="dxa"/>
            <w:shd w:val="clear" w:color="auto" w:fill="auto"/>
            <w:vAlign w:val="bottom"/>
          </w:tcPr>
          <w:p w:rsidR="0079238E" w:rsidRPr="00A956AC" w:rsidRDefault="0079238E" w:rsidP="00897B31">
            <w:pPr>
              <w:jc w:val="center"/>
              <w:rPr>
                <w:sz w:val="20"/>
                <w:szCs w:val="20"/>
              </w:rPr>
            </w:pPr>
            <w:r w:rsidRPr="00A956AC">
              <w:rPr>
                <w:sz w:val="20"/>
                <w:szCs w:val="20"/>
              </w:rPr>
              <w:t>42</w:t>
            </w:r>
          </w:p>
        </w:tc>
        <w:tc>
          <w:tcPr>
            <w:tcW w:w="840" w:type="dxa"/>
            <w:shd w:val="clear" w:color="auto" w:fill="auto"/>
            <w:vAlign w:val="bottom"/>
          </w:tcPr>
          <w:p w:rsidR="0079238E" w:rsidRPr="00A956AC" w:rsidRDefault="0079238E" w:rsidP="009F70B7">
            <w:pPr>
              <w:tabs>
                <w:tab w:val="decimal" w:pos="575"/>
              </w:tabs>
              <w:rPr>
                <w:sz w:val="20"/>
                <w:szCs w:val="20"/>
              </w:rPr>
            </w:pPr>
            <w:r w:rsidRPr="00A956AC">
              <w:rPr>
                <w:sz w:val="20"/>
                <w:szCs w:val="20"/>
              </w:rPr>
              <w:t>11.346</w:t>
            </w:r>
          </w:p>
        </w:tc>
        <w:tc>
          <w:tcPr>
            <w:tcW w:w="960" w:type="dxa"/>
            <w:shd w:val="clear" w:color="auto" w:fill="auto"/>
            <w:vAlign w:val="bottom"/>
          </w:tcPr>
          <w:p w:rsidR="0079238E" w:rsidRPr="00A956AC" w:rsidRDefault="0079238E" w:rsidP="00897B31">
            <w:pPr>
              <w:jc w:val="center"/>
              <w:rPr>
                <w:sz w:val="20"/>
                <w:szCs w:val="20"/>
              </w:rPr>
            </w:pPr>
            <w:r w:rsidRPr="00A956AC">
              <w:rPr>
                <w:sz w:val="20"/>
                <w:szCs w:val="20"/>
              </w:rPr>
              <w:t>263</w:t>
            </w:r>
          </w:p>
        </w:tc>
      </w:tr>
    </w:tbl>
    <w:p w:rsidR="0079238E" w:rsidRPr="00C13CA7" w:rsidRDefault="0079238E" w:rsidP="00897B31">
      <w:pPr>
        <w:spacing w:before="480" w:after="240"/>
      </w:pPr>
      <w:r w:rsidRPr="00C13CA7">
        <w:rPr>
          <w:bCs/>
        </w:rPr>
        <w:t>75.</w:t>
      </w:r>
      <w:r w:rsidRPr="00C13CA7">
        <w:tab/>
        <w:t>En 1988 sólo las mujeres</w:t>
      </w:r>
      <w:r>
        <w:t xml:space="preserve"> gozaban de </w:t>
      </w:r>
      <w:r w:rsidRPr="00C13CA7">
        <w:t>licenc</w:t>
      </w:r>
      <w:r>
        <w:t>ia para el cuidado de los hijos</w:t>
      </w:r>
      <w:r w:rsidRPr="00C13CA7">
        <w:t xml:space="preserve">. </w:t>
      </w:r>
      <w:r>
        <w:t xml:space="preserve"> </w:t>
      </w:r>
      <w:r w:rsidRPr="00C13CA7">
        <w:t xml:space="preserve">En 2001 se enmendó la </w:t>
      </w:r>
      <w:r w:rsidRPr="00C13CA7">
        <w:rPr>
          <w:iCs/>
        </w:rPr>
        <w:t>Ley de igualdad en el empleo</w:t>
      </w:r>
      <w:r w:rsidRPr="00C13CA7">
        <w:t xml:space="preserve"> para que los hombres también pudieran </w:t>
      </w:r>
      <w:r>
        <w:t>gozar de</w:t>
      </w:r>
      <w:r w:rsidRPr="00C13CA7">
        <w:t xml:space="preserve"> esa licencia, </w:t>
      </w:r>
      <w:r>
        <w:t>de forma que más mujeres pudieran trabajar.</w:t>
      </w:r>
      <w:r w:rsidRPr="00C13CA7">
        <w:t xml:space="preserve"> </w:t>
      </w:r>
      <w:r>
        <w:t xml:space="preserve"> </w:t>
      </w:r>
      <w:r w:rsidRPr="00C13CA7">
        <w:t xml:space="preserve">Sin embargo, en 2005 tan sólo 208 de un total de 10.700 hombres (el 1,9%) aprovecharon esa prestación. </w:t>
      </w:r>
      <w:r>
        <w:t xml:space="preserve"> </w:t>
      </w:r>
      <w:r w:rsidRPr="00C13CA7">
        <w:t>Para fomentar este sistema, el Gobierno abona 200.000 won mensuales a l</w:t>
      </w:r>
      <w:r>
        <w:t>o</w:t>
      </w:r>
      <w:r w:rsidRPr="00C13CA7">
        <w:t>s emp</w:t>
      </w:r>
      <w:r>
        <w:t>leadore</w:t>
      </w:r>
      <w:r w:rsidRPr="00C13CA7">
        <w:t xml:space="preserve">s y 400.000 won mensuales a los empleados durante la licencia. </w:t>
      </w:r>
      <w:r w:rsidR="00F0255A">
        <w:t xml:space="preserve"> </w:t>
      </w:r>
      <w:r w:rsidRPr="00C13CA7">
        <w:t>Además, el Gobierno corre con parte del cost</w:t>
      </w:r>
      <w:r>
        <w:t>o</w:t>
      </w:r>
      <w:r w:rsidRPr="00C13CA7">
        <w:t xml:space="preserve"> </w:t>
      </w:r>
      <w:r>
        <w:t>de contratar reemplazos</w:t>
      </w:r>
      <w:r w:rsidRPr="00C13CA7">
        <w:t>.</w:t>
      </w:r>
    </w:p>
    <w:p w:rsidR="0079238E" w:rsidRPr="00FA0950" w:rsidRDefault="0079238E" w:rsidP="00FA0950">
      <w:pPr>
        <w:pStyle w:val="Heading2"/>
        <w:keepNext w:val="0"/>
        <w:spacing w:after="160"/>
        <w:rPr>
          <w:sz w:val="17"/>
          <w:szCs w:val="17"/>
          <w:lang w:val="es-ES"/>
        </w:rPr>
      </w:pPr>
      <w:r w:rsidRPr="00FA0950">
        <w:rPr>
          <w:sz w:val="17"/>
          <w:szCs w:val="17"/>
          <w:lang w:val="es-ES"/>
        </w:rPr>
        <w:t>Cuadro 17</w:t>
      </w:r>
    </w:p>
    <w:p w:rsidR="0079238E" w:rsidRPr="00FA0950" w:rsidRDefault="0079238E" w:rsidP="00FA0950">
      <w:pPr>
        <w:pStyle w:val="Heading2"/>
        <w:keepNext w:val="0"/>
        <w:spacing w:after="160"/>
        <w:rPr>
          <w:sz w:val="17"/>
          <w:szCs w:val="17"/>
          <w:lang w:val="es-ES"/>
        </w:rPr>
      </w:pPr>
      <w:r w:rsidRPr="00FA0950">
        <w:rPr>
          <w:sz w:val="17"/>
          <w:szCs w:val="17"/>
          <w:lang w:val="es-ES"/>
        </w:rPr>
        <w:t>Pago del subsidio en concepto de licencia para el cuidado de los hijos (por año)</w:t>
      </w:r>
    </w:p>
    <w:p w:rsidR="0079238E" w:rsidRPr="00FA0950" w:rsidRDefault="0079238E" w:rsidP="00FA0950">
      <w:pPr>
        <w:spacing w:after="160"/>
        <w:jc w:val="center"/>
        <w:rPr>
          <w:sz w:val="17"/>
          <w:szCs w:val="17"/>
        </w:rPr>
      </w:pPr>
      <w:r w:rsidRPr="00FA0950">
        <w:rPr>
          <w:sz w:val="17"/>
          <w:szCs w:val="17"/>
        </w:rPr>
        <w:t>(Unidad:  personas, millones de won)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789"/>
        <w:gridCol w:w="789"/>
        <w:gridCol w:w="789"/>
        <w:gridCol w:w="790"/>
        <w:gridCol w:w="790"/>
        <w:gridCol w:w="790"/>
        <w:gridCol w:w="790"/>
        <w:gridCol w:w="790"/>
        <w:gridCol w:w="790"/>
        <w:gridCol w:w="790"/>
        <w:gridCol w:w="790"/>
        <w:gridCol w:w="782"/>
      </w:tblGrid>
      <w:tr w:rsidR="0079238E" w:rsidRPr="00FA0950" w:rsidTr="00FA0950">
        <w:trPr>
          <w:cantSplit/>
          <w:trHeight w:val="20"/>
        </w:trPr>
        <w:tc>
          <w:tcPr>
            <w:tcW w:w="1578" w:type="dxa"/>
            <w:gridSpan w:val="2"/>
            <w:shd w:val="clear" w:color="auto" w:fill="auto"/>
          </w:tcPr>
          <w:p w:rsidR="0079238E" w:rsidRPr="00FA0950" w:rsidRDefault="0079238E" w:rsidP="00897B31">
            <w:pPr>
              <w:jc w:val="center"/>
              <w:rPr>
                <w:b/>
                <w:sz w:val="17"/>
                <w:szCs w:val="17"/>
              </w:rPr>
            </w:pPr>
            <w:bookmarkStart w:id="13" w:name="#562761f1"/>
            <w:bookmarkEnd w:id="13"/>
            <w:r w:rsidRPr="00FA0950">
              <w:rPr>
                <w:b/>
                <w:bCs/>
                <w:sz w:val="17"/>
                <w:szCs w:val="17"/>
              </w:rPr>
              <w:t>2001</w:t>
            </w:r>
          </w:p>
        </w:tc>
        <w:tc>
          <w:tcPr>
            <w:tcW w:w="1579" w:type="dxa"/>
            <w:gridSpan w:val="2"/>
            <w:shd w:val="clear" w:color="auto" w:fill="auto"/>
          </w:tcPr>
          <w:p w:rsidR="0079238E" w:rsidRPr="00FA0950" w:rsidRDefault="0079238E" w:rsidP="00897B31">
            <w:pPr>
              <w:jc w:val="center"/>
              <w:rPr>
                <w:b/>
                <w:sz w:val="17"/>
                <w:szCs w:val="17"/>
              </w:rPr>
            </w:pPr>
            <w:r w:rsidRPr="00FA0950">
              <w:rPr>
                <w:b/>
                <w:bCs/>
                <w:sz w:val="17"/>
                <w:szCs w:val="17"/>
              </w:rPr>
              <w:t>2002</w:t>
            </w:r>
          </w:p>
        </w:tc>
        <w:tc>
          <w:tcPr>
            <w:tcW w:w="1580" w:type="dxa"/>
            <w:gridSpan w:val="2"/>
            <w:shd w:val="clear" w:color="auto" w:fill="auto"/>
          </w:tcPr>
          <w:p w:rsidR="0079238E" w:rsidRPr="00FA0950" w:rsidRDefault="0079238E" w:rsidP="00897B31">
            <w:pPr>
              <w:jc w:val="center"/>
              <w:rPr>
                <w:b/>
                <w:sz w:val="17"/>
                <w:szCs w:val="17"/>
              </w:rPr>
            </w:pPr>
            <w:r w:rsidRPr="00FA0950">
              <w:rPr>
                <w:b/>
                <w:bCs/>
                <w:sz w:val="17"/>
                <w:szCs w:val="17"/>
              </w:rPr>
              <w:t>2003</w:t>
            </w:r>
          </w:p>
        </w:tc>
        <w:tc>
          <w:tcPr>
            <w:tcW w:w="1580" w:type="dxa"/>
            <w:gridSpan w:val="2"/>
            <w:shd w:val="clear" w:color="auto" w:fill="auto"/>
          </w:tcPr>
          <w:p w:rsidR="0079238E" w:rsidRPr="00FA0950" w:rsidRDefault="0079238E" w:rsidP="00897B31">
            <w:pPr>
              <w:jc w:val="center"/>
              <w:rPr>
                <w:b/>
                <w:sz w:val="17"/>
                <w:szCs w:val="17"/>
              </w:rPr>
            </w:pPr>
            <w:r w:rsidRPr="00FA0950">
              <w:rPr>
                <w:b/>
                <w:bCs/>
                <w:sz w:val="17"/>
                <w:szCs w:val="17"/>
              </w:rPr>
              <w:t>2004</w:t>
            </w:r>
          </w:p>
        </w:tc>
        <w:tc>
          <w:tcPr>
            <w:tcW w:w="1580" w:type="dxa"/>
            <w:gridSpan w:val="2"/>
            <w:shd w:val="clear" w:color="auto" w:fill="auto"/>
          </w:tcPr>
          <w:p w:rsidR="0079238E" w:rsidRPr="00FA0950" w:rsidRDefault="0079238E" w:rsidP="00897B31">
            <w:pPr>
              <w:jc w:val="center"/>
              <w:rPr>
                <w:b/>
                <w:sz w:val="17"/>
                <w:szCs w:val="17"/>
              </w:rPr>
            </w:pPr>
            <w:r w:rsidRPr="00FA0950">
              <w:rPr>
                <w:b/>
                <w:bCs/>
                <w:sz w:val="17"/>
                <w:szCs w:val="17"/>
              </w:rPr>
              <w:t>Agosto de 2005</w:t>
            </w:r>
          </w:p>
        </w:tc>
        <w:tc>
          <w:tcPr>
            <w:tcW w:w="1572" w:type="dxa"/>
            <w:gridSpan w:val="2"/>
            <w:shd w:val="clear" w:color="auto" w:fill="auto"/>
          </w:tcPr>
          <w:p w:rsidR="0079238E" w:rsidRPr="00FA0950" w:rsidRDefault="0079238E" w:rsidP="00897B31">
            <w:pPr>
              <w:jc w:val="center"/>
              <w:rPr>
                <w:b/>
                <w:sz w:val="17"/>
                <w:szCs w:val="17"/>
              </w:rPr>
            </w:pPr>
            <w:r w:rsidRPr="00FA0950">
              <w:rPr>
                <w:b/>
                <w:bCs/>
                <w:sz w:val="17"/>
                <w:szCs w:val="17"/>
              </w:rPr>
              <w:t>2005</w:t>
            </w:r>
          </w:p>
        </w:tc>
      </w:tr>
      <w:tr w:rsidR="0079238E" w:rsidRPr="00FA0950" w:rsidTr="00FA0950">
        <w:trPr>
          <w:cantSplit/>
          <w:trHeight w:val="20"/>
        </w:trPr>
        <w:tc>
          <w:tcPr>
            <w:tcW w:w="789" w:type="dxa"/>
            <w:shd w:val="clear" w:color="auto" w:fill="auto"/>
          </w:tcPr>
          <w:p w:rsidR="0079238E" w:rsidRPr="00FA0950" w:rsidRDefault="0079238E" w:rsidP="00897B31">
            <w:pPr>
              <w:rPr>
                <w:b/>
                <w:sz w:val="17"/>
                <w:szCs w:val="17"/>
              </w:rPr>
            </w:pPr>
            <w:r w:rsidRPr="00FA0950">
              <w:rPr>
                <w:b/>
                <w:sz w:val="17"/>
                <w:szCs w:val="17"/>
              </w:rPr>
              <w:t>Personas</w:t>
            </w:r>
          </w:p>
        </w:tc>
        <w:tc>
          <w:tcPr>
            <w:tcW w:w="789" w:type="dxa"/>
            <w:shd w:val="clear" w:color="auto" w:fill="auto"/>
          </w:tcPr>
          <w:p w:rsidR="0079238E" w:rsidRPr="00FA0950" w:rsidRDefault="0079238E" w:rsidP="00897B31">
            <w:pPr>
              <w:rPr>
                <w:b/>
                <w:sz w:val="17"/>
                <w:szCs w:val="17"/>
              </w:rPr>
            </w:pPr>
            <w:r w:rsidRPr="00FA0950">
              <w:rPr>
                <w:b/>
                <w:sz w:val="17"/>
                <w:szCs w:val="17"/>
              </w:rPr>
              <w:t>Cantidad</w:t>
            </w:r>
          </w:p>
        </w:tc>
        <w:tc>
          <w:tcPr>
            <w:tcW w:w="789" w:type="dxa"/>
            <w:shd w:val="clear" w:color="auto" w:fill="auto"/>
          </w:tcPr>
          <w:p w:rsidR="0079238E" w:rsidRPr="00FA0950" w:rsidRDefault="0079238E" w:rsidP="00897B31">
            <w:pPr>
              <w:rPr>
                <w:b/>
                <w:sz w:val="17"/>
                <w:szCs w:val="17"/>
              </w:rPr>
            </w:pPr>
            <w:r w:rsidRPr="00FA0950">
              <w:rPr>
                <w:b/>
                <w:sz w:val="17"/>
                <w:szCs w:val="17"/>
              </w:rPr>
              <w:t>Personas</w:t>
            </w:r>
          </w:p>
        </w:tc>
        <w:tc>
          <w:tcPr>
            <w:tcW w:w="790" w:type="dxa"/>
            <w:shd w:val="clear" w:color="auto" w:fill="auto"/>
          </w:tcPr>
          <w:p w:rsidR="0079238E" w:rsidRPr="00FA0950" w:rsidRDefault="0079238E" w:rsidP="00897B31">
            <w:pPr>
              <w:rPr>
                <w:b/>
                <w:sz w:val="17"/>
                <w:szCs w:val="17"/>
              </w:rPr>
            </w:pPr>
            <w:r w:rsidRPr="00FA0950">
              <w:rPr>
                <w:b/>
                <w:sz w:val="17"/>
                <w:szCs w:val="17"/>
              </w:rPr>
              <w:t>Cantidad</w:t>
            </w:r>
          </w:p>
        </w:tc>
        <w:tc>
          <w:tcPr>
            <w:tcW w:w="790" w:type="dxa"/>
            <w:shd w:val="clear" w:color="auto" w:fill="auto"/>
          </w:tcPr>
          <w:p w:rsidR="0079238E" w:rsidRPr="00FA0950" w:rsidRDefault="0079238E" w:rsidP="00897B31">
            <w:pPr>
              <w:rPr>
                <w:b/>
                <w:sz w:val="17"/>
                <w:szCs w:val="17"/>
              </w:rPr>
            </w:pPr>
            <w:r w:rsidRPr="00FA0950">
              <w:rPr>
                <w:b/>
                <w:sz w:val="17"/>
                <w:szCs w:val="17"/>
              </w:rPr>
              <w:t>Personas</w:t>
            </w:r>
          </w:p>
        </w:tc>
        <w:tc>
          <w:tcPr>
            <w:tcW w:w="790" w:type="dxa"/>
            <w:shd w:val="clear" w:color="auto" w:fill="auto"/>
          </w:tcPr>
          <w:p w:rsidR="0079238E" w:rsidRPr="00FA0950" w:rsidRDefault="0079238E" w:rsidP="00897B31">
            <w:pPr>
              <w:rPr>
                <w:b/>
                <w:sz w:val="17"/>
                <w:szCs w:val="17"/>
              </w:rPr>
            </w:pPr>
            <w:r w:rsidRPr="00FA0950">
              <w:rPr>
                <w:b/>
                <w:sz w:val="17"/>
                <w:szCs w:val="17"/>
              </w:rPr>
              <w:t>Cantidad</w:t>
            </w:r>
          </w:p>
        </w:tc>
        <w:tc>
          <w:tcPr>
            <w:tcW w:w="790" w:type="dxa"/>
            <w:shd w:val="clear" w:color="auto" w:fill="auto"/>
          </w:tcPr>
          <w:p w:rsidR="0079238E" w:rsidRPr="00FA0950" w:rsidRDefault="0079238E" w:rsidP="00897B31">
            <w:pPr>
              <w:rPr>
                <w:b/>
                <w:sz w:val="17"/>
                <w:szCs w:val="17"/>
              </w:rPr>
            </w:pPr>
            <w:r w:rsidRPr="00FA0950">
              <w:rPr>
                <w:b/>
                <w:sz w:val="17"/>
                <w:szCs w:val="17"/>
              </w:rPr>
              <w:t>Personas</w:t>
            </w:r>
          </w:p>
        </w:tc>
        <w:tc>
          <w:tcPr>
            <w:tcW w:w="790" w:type="dxa"/>
            <w:shd w:val="clear" w:color="auto" w:fill="auto"/>
          </w:tcPr>
          <w:p w:rsidR="0079238E" w:rsidRPr="00FA0950" w:rsidRDefault="0079238E" w:rsidP="00897B31">
            <w:pPr>
              <w:rPr>
                <w:b/>
                <w:sz w:val="17"/>
                <w:szCs w:val="17"/>
              </w:rPr>
            </w:pPr>
            <w:r w:rsidRPr="00FA0950">
              <w:rPr>
                <w:b/>
                <w:sz w:val="17"/>
                <w:szCs w:val="17"/>
              </w:rPr>
              <w:t>Cantidad</w:t>
            </w:r>
          </w:p>
        </w:tc>
        <w:tc>
          <w:tcPr>
            <w:tcW w:w="790" w:type="dxa"/>
            <w:shd w:val="clear" w:color="auto" w:fill="auto"/>
          </w:tcPr>
          <w:p w:rsidR="0079238E" w:rsidRPr="00FA0950" w:rsidRDefault="0079238E" w:rsidP="00897B31">
            <w:pPr>
              <w:rPr>
                <w:b/>
                <w:sz w:val="17"/>
                <w:szCs w:val="17"/>
              </w:rPr>
            </w:pPr>
            <w:r w:rsidRPr="00FA0950">
              <w:rPr>
                <w:b/>
                <w:sz w:val="17"/>
                <w:szCs w:val="17"/>
              </w:rPr>
              <w:t>Personas</w:t>
            </w:r>
          </w:p>
        </w:tc>
        <w:tc>
          <w:tcPr>
            <w:tcW w:w="790" w:type="dxa"/>
            <w:shd w:val="clear" w:color="auto" w:fill="auto"/>
          </w:tcPr>
          <w:p w:rsidR="0079238E" w:rsidRPr="00FA0950" w:rsidRDefault="0079238E" w:rsidP="00897B31">
            <w:pPr>
              <w:rPr>
                <w:b/>
                <w:sz w:val="17"/>
                <w:szCs w:val="17"/>
              </w:rPr>
            </w:pPr>
            <w:r w:rsidRPr="00FA0950">
              <w:rPr>
                <w:b/>
                <w:sz w:val="17"/>
                <w:szCs w:val="17"/>
              </w:rPr>
              <w:t>Cantidad</w:t>
            </w:r>
          </w:p>
        </w:tc>
        <w:tc>
          <w:tcPr>
            <w:tcW w:w="790" w:type="dxa"/>
            <w:shd w:val="clear" w:color="auto" w:fill="auto"/>
          </w:tcPr>
          <w:p w:rsidR="0079238E" w:rsidRPr="00FA0950" w:rsidRDefault="0079238E" w:rsidP="00897B31">
            <w:pPr>
              <w:rPr>
                <w:b/>
                <w:sz w:val="17"/>
                <w:szCs w:val="17"/>
              </w:rPr>
            </w:pPr>
            <w:r w:rsidRPr="00FA0950">
              <w:rPr>
                <w:b/>
                <w:sz w:val="17"/>
                <w:szCs w:val="17"/>
              </w:rPr>
              <w:t>Personas</w:t>
            </w:r>
          </w:p>
        </w:tc>
        <w:tc>
          <w:tcPr>
            <w:tcW w:w="782" w:type="dxa"/>
            <w:shd w:val="clear" w:color="auto" w:fill="auto"/>
          </w:tcPr>
          <w:p w:rsidR="0079238E" w:rsidRPr="00FA0950" w:rsidRDefault="0079238E" w:rsidP="00897B31">
            <w:pPr>
              <w:rPr>
                <w:b/>
                <w:sz w:val="17"/>
                <w:szCs w:val="17"/>
              </w:rPr>
            </w:pPr>
            <w:r w:rsidRPr="00FA0950">
              <w:rPr>
                <w:b/>
                <w:sz w:val="17"/>
                <w:szCs w:val="17"/>
              </w:rPr>
              <w:t>Cantidad</w:t>
            </w:r>
          </w:p>
        </w:tc>
      </w:tr>
      <w:tr w:rsidR="0079238E" w:rsidRPr="00FA0950" w:rsidTr="00FA0950">
        <w:trPr>
          <w:cantSplit/>
          <w:trHeight w:val="20"/>
        </w:trPr>
        <w:tc>
          <w:tcPr>
            <w:tcW w:w="789" w:type="dxa"/>
            <w:shd w:val="clear" w:color="auto" w:fill="auto"/>
          </w:tcPr>
          <w:p w:rsidR="0079238E" w:rsidRPr="00FA0950" w:rsidRDefault="0079238E" w:rsidP="002902F3">
            <w:pPr>
              <w:jc w:val="center"/>
              <w:rPr>
                <w:sz w:val="17"/>
                <w:szCs w:val="17"/>
              </w:rPr>
            </w:pPr>
            <w:r w:rsidRPr="00FA0950">
              <w:rPr>
                <w:sz w:val="17"/>
                <w:szCs w:val="17"/>
              </w:rPr>
              <w:t>3.136</w:t>
            </w:r>
          </w:p>
        </w:tc>
        <w:tc>
          <w:tcPr>
            <w:tcW w:w="789" w:type="dxa"/>
            <w:shd w:val="clear" w:color="auto" w:fill="auto"/>
          </w:tcPr>
          <w:p w:rsidR="0079238E" w:rsidRPr="00FA0950" w:rsidRDefault="0079238E" w:rsidP="002902F3">
            <w:pPr>
              <w:jc w:val="center"/>
              <w:rPr>
                <w:sz w:val="17"/>
                <w:szCs w:val="17"/>
              </w:rPr>
            </w:pPr>
            <w:r w:rsidRPr="00FA0950">
              <w:rPr>
                <w:sz w:val="17"/>
                <w:szCs w:val="17"/>
              </w:rPr>
              <w:t>2.804</w:t>
            </w:r>
          </w:p>
        </w:tc>
        <w:tc>
          <w:tcPr>
            <w:tcW w:w="789" w:type="dxa"/>
            <w:shd w:val="clear" w:color="auto" w:fill="auto"/>
          </w:tcPr>
          <w:p w:rsidR="0079238E" w:rsidRPr="00FA0950" w:rsidRDefault="0079238E" w:rsidP="002902F3">
            <w:pPr>
              <w:jc w:val="center"/>
              <w:rPr>
                <w:sz w:val="17"/>
                <w:szCs w:val="17"/>
              </w:rPr>
            </w:pPr>
            <w:r w:rsidRPr="00FA0950">
              <w:rPr>
                <w:sz w:val="17"/>
                <w:szCs w:val="17"/>
              </w:rPr>
              <w:t>2.227</w:t>
            </w:r>
          </w:p>
        </w:tc>
        <w:tc>
          <w:tcPr>
            <w:tcW w:w="790" w:type="dxa"/>
            <w:shd w:val="clear" w:color="auto" w:fill="auto"/>
          </w:tcPr>
          <w:p w:rsidR="0079238E" w:rsidRPr="00FA0950" w:rsidRDefault="0079238E" w:rsidP="002902F3">
            <w:pPr>
              <w:jc w:val="center"/>
              <w:rPr>
                <w:sz w:val="17"/>
                <w:szCs w:val="17"/>
              </w:rPr>
            </w:pPr>
            <w:r w:rsidRPr="00FA0950">
              <w:rPr>
                <w:sz w:val="17"/>
                <w:szCs w:val="17"/>
              </w:rPr>
              <w:t>2.836</w:t>
            </w:r>
          </w:p>
        </w:tc>
        <w:tc>
          <w:tcPr>
            <w:tcW w:w="790" w:type="dxa"/>
            <w:shd w:val="clear" w:color="auto" w:fill="auto"/>
          </w:tcPr>
          <w:p w:rsidR="0079238E" w:rsidRPr="00FA0950" w:rsidRDefault="0079238E" w:rsidP="002902F3">
            <w:pPr>
              <w:jc w:val="center"/>
              <w:rPr>
                <w:sz w:val="17"/>
                <w:szCs w:val="17"/>
              </w:rPr>
            </w:pPr>
            <w:r w:rsidRPr="00FA0950">
              <w:rPr>
                <w:sz w:val="17"/>
                <w:szCs w:val="17"/>
              </w:rPr>
              <w:t>3.877</w:t>
            </w:r>
          </w:p>
        </w:tc>
        <w:tc>
          <w:tcPr>
            <w:tcW w:w="790" w:type="dxa"/>
            <w:shd w:val="clear" w:color="auto" w:fill="auto"/>
          </w:tcPr>
          <w:p w:rsidR="0079238E" w:rsidRPr="00FA0950" w:rsidRDefault="0079238E" w:rsidP="002902F3">
            <w:pPr>
              <w:jc w:val="center"/>
              <w:rPr>
                <w:sz w:val="17"/>
                <w:szCs w:val="17"/>
              </w:rPr>
            </w:pPr>
            <w:r w:rsidRPr="00FA0950">
              <w:rPr>
                <w:sz w:val="17"/>
                <w:szCs w:val="17"/>
              </w:rPr>
              <w:t>5.255</w:t>
            </w:r>
          </w:p>
        </w:tc>
        <w:tc>
          <w:tcPr>
            <w:tcW w:w="790" w:type="dxa"/>
            <w:shd w:val="clear" w:color="auto" w:fill="auto"/>
          </w:tcPr>
          <w:p w:rsidR="0079238E" w:rsidRPr="00FA0950" w:rsidRDefault="0079238E" w:rsidP="002902F3">
            <w:pPr>
              <w:jc w:val="center"/>
              <w:rPr>
                <w:sz w:val="17"/>
                <w:szCs w:val="17"/>
              </w:rPr>
            </w:pPr>
            <w:r w:rsidRPr="00FA0950">
              <w:rPr>
                <w:sz w:val="17"/>
                <w:szCs w:val="17"/>
              </w:rPr>
              <w:t>4.561</w:t>
            </w:r>
          </w:p>
        </w:tc>
        <w:tc>
          <w:tcPr>
            <w:tcW w:w="790" w:type="dxa"/>
            <w:shd w:val="clear" w:color="auto" w:fill="auto"/>
          </w:tcPr>
          <w:p w:rsidR="0079238E" w:rsidRPr="00FA0950" w:rsidRDefault="0079238E" w:rsidP="002902F3">
            <w:pPr>
              <w:jc w:val="center"/>
              <w:rPr>
                <w:sz w:val="17"/>
                <w:szCs w:val="17"/>
              </w:rPr>
            </w:pPr>
            <w:r w:rsidRPr="00FA0950">
              <w:rPr>
                <w:sz w:val="17"/>
                <w:szCs w:val="17"/>
              </w:rPr>
              <w:t>6.733</w:t>
            </w:r>
          </w:p>
        </w:tc>
        <w:tc>
          <w:tcPr>
            <w:tcW w:w="790" w:type="dxa"/>
            <w:shd w:val="clear" w:color="auto" w:fill="auto"/>
          </w:tcPr>
          <w:p w:rsidR="0079238E" w:rsidRPr="00FA0950" w:rsidRDefault="0079238E" w:rsidP="002902F3">
            <w:pPr>
              <w:jc w:val="center"/>
              <w:rPr>
                <w:sz w:val="17"/>
                <w:szCs w:val="17"/>
              </w:rPr>
            </w:pPr>
            <w:r w:rsidRPr="00FA0950">
              <w:rPr>
                <w:sz w:val="17"/>
                <w:szCs w:val="17"/>
              </w:rPr>
              <w:t>3.073</w:t>
            </w:r>
          </w:p>
        </w:tc>
        <w:tc>
          <w:tcPr>
            <w:tcW w:w="790" w:type="dxa"/>
            <w:shd w:val="clear" w:color="auto" w:fill="auto"/>
          </w:tcPr>
          <w:p w:rsidR="0079238E" w:rsidRPr="00FA0950" w:rsidRDefault="0079238E" w:rsidP="002902F3">
            <w:pPr>
              <w:jc w:val="center"/>
              <w:rPr>
                <w:sz w:val="17"/>
                <w:szCs w:val="17"/>
              </w:rPr>
            </w:pPr>
            <w:r w:rsidRPr="00FA0950">
              <w:rPr>
                <w:sz w:val="17"/>
                <w:szCs w:val="17"/>
              </w:rPr>
              <w:t>4.804</w:t>
            </w:r>
          </w:p>
        </w:tc>
        <w:tc>
          <w:tcPr>
            <w:tcW w:w="790" w:type="dxa"/>
            <w:shd w:val="clear" w:color="auto" w:fill="auto"/>
          </w:tcPr>
          <w:p w:rsidR="0079238E" w:rsidRPr="00FA0950" w:rsidRDefault="0079238E" w:rsidP="002902F3">
            <w:pPr>
              <w:jc w:val="center"/>
              <w:rPr>
                <w:sz w:val="17"/>
                <w:szCs w:val="17"/>
              </w:rPr>
            </w:pPr>
            <w:r w:rsidRPr="00FA0950">
              <w:rPr>
                <w:sz w:val="17"/>
                <w:szCs w:val="17"/>
              </w:rPr>
              <w:t>4.594</w:t>
            </w:r>
          </w:p>
        </w:tc>
        <w:tc>
          <w:tcPr>
            <w:tcW w:w="782" w:type="dxa"/>
            <w:shd w:val="clear" w:color="auto" w:fill="auto"/>
          </w:tcPr>
          <w:p w:rsidR="0079238E" w:rsidRPr="00FA0950" w:rsidRDefault="0079238E" w:rsidP="002902F3">
            <w:pPr>
              <w:jc w:val="center"/>
              <w:rPr>
                <w:sz w:val="17"/>
                <w:szCs w:val="17"/>
              </w:rPr>
            </w:pPr>
            <w:r w:rsidRPr="00FA0950">
              <w:rPr>
                <w:sz w:val="17"/>
                <w:szCs w:val="17"/>
              </w:rPr>
              <w:t>7.216</w:t>
            </w:r>
          </w:p>
        </w:tc>
      </w:tr>
    </w:tbl>
    <w:p w:rsidR="0079238E" w:rsidRPr="00C13CA7" w:rsidRDefault="0079238E" w:rsidP="00CD7252">
      <w:pPr>
        <w:spacing w:before="480" w:after="240"/>
      </w:pPr>
      <w:r w:rsidRPr="00C13CA7">
        <w:rPr>
          <w:bCs/>
        </w:rPr>
        <w:t>76.</w:t>
      </w:r>
      <w:r w:rsidRPr="00C13CA7">
        <w:rPr>
          <w:bCs/>
        </w:rPr>
        <w:tab/>
      </w:r>
      <w:r w:rsidRPr="00C13CA7">
        <w:t xml:space="preserve">El Gobierno proporciona formación profesional a mujeres cabeza de familia desempleadas para </w:t>
      </w:r>
      <w:r>
        <w:t xml:space="preserve">desarrollar sus aptitudes para </w:t>
      </w:r>
      <w:r w:rsidRPr="00C13CA7">
        <w:t>b</w:t>
      </w:r>
      <w:r>
        <w:t>uscar</w:t>
      </w:r>
      <w:r w:rsidRPr="00C13CA7">
        <w:t xml:space="preserve"> trabajo. </w:t>
      </w:r>
      <w:r>
        <w:t xml:space="preserve"> </w:t>
      </w:r>
      <w:r w:rsidRPr="00C13CA7">
        <w:t>Los principales ámbitos laborales son cocina, belleza, tareas de niñera, adornos florales y venta</w:t>
      </w:r>
      <w:r>
        <w:t>s</w:t>
      </w:r>
      <w:r w:rsidRPr="00C13CA7">
        <w:t xml:space="preserve"> por teléfono. </w:t>
      </w:r>
      <w:r>
        <w:t xml:space="preserve"> El costo de la formación corre</w:t>
      </w:r>
      <w:r w:rsidRPr="00C13CA7">
        <w:t xml:space="preserve"> totalmente por </w:t>
      </w:r>
      <w:r>
        <w:t>cuenta del</w:t>
      </w:r>
      <w:r w:rsidRPr="00C13CA7">
        <w:t xml:space="preserve"> Gobierno y se </w:t>
      </w:r>
      <w:r>
        <w:t>proporcionan</w:t>
      </w:r>
      <w:r w:rsidRPr="00C13CA7">
        <w:t xml:space="preserve"> entre 400.000 y 500.000 </w:t>
      </w:r>
      <w:r>
        <w:t xml:space="preserve">won </w:t>
      </w:r>
      <w:r w:rsidRPr="00C13CA7">
        <w:t xml:space="preserve">en concepto de </w:t>
      </w:r>
      <w:r>
        <w:t>subsidio</w:t>
      </w:r>
      <w:r w:rsidRPr="00C13CA7">
        <w:t xml:space="preserve"> de capacitación.</w:t>
      </w:r>
      <w:bookmarkStart w:id="14" w:name="#562761f2"/>
      <w:bookmarkEnd w:id="14"/>
    </w:p>
    <w:p w:rsidR="0079238E" w:rsidRPr="00C13CA7" w:rsidRDefault="0079238E" w:rsidP="00CD7252">
      <w:pPr>
        <w:pStyle w:val="Heading2"/>
        <w:keepNext w:val="0"/>
        <w:rPr>
          <w:szCs w:val="24"/>
          <w:lang w:val="es-ES"/>
        </w:rPr>
      </w:pPr>
      <w:r>
        <w:rPr>
          <w:szCs w:val="24"/>
          <w:lang w:val="es-ES"/>
        </w:rPr>
        <w:t>Cuadro</w:t>
      </w:r>
      <w:r w:rsidRPr="00C13CA7">
        <w:rPr>
          <w:szCs w:val="24"/>
          <w:lang w:val="es-ES"/>
        </w:rPr>
        <w:t xml:space="preserve"> 18</w:t>
      </w:r>
    </w:p>
    <w:p w:rsidR="0079238E" w:rsidRPr="00C13CA7" w:rsidRDefault="0079238E" w:rsidP="00CD7252">
      <w:pPr>
        <w:pStyle w:val="Heading2"/>
        <w:keepNext w:val="0"/>
        <w:rPr>
          <w:szCs w:val="24"/>
          <w:lang w:val="es-ES"/>
        </w:rPr>
      </w:pPr>
      <w:r w:rsidRPr="00C13CA7">
        <w:rPr>
          <w:szCs w:val="24"/>
          <w:lang w:val="es-ES"/>
        </w:rPr>
        <w:t>Formación para mujeres cabeza de familia desempleadas (por año)</w:t>
      </w:r>
    </w:p>
    <w:p w:rsidR="0079238E" w:rsidRPr="00C13CA7" w:rsidRDefault="0079238E" w:rsidP="00CD7252">
      <w:pPr>
        <w:spacing w:after="240"/>
        <w:jc w:val="center"/>
      </w:pPr>
      <w:r w:rsidRPr="00C13CA7">
        <w:t>(Unidad:  millones de won</w:t>
      </w:r>
      <w:r>
        <w:t>, personas, porcentaje</w:t>
      </w:r>
      <w:r w:rsidRPr="00C13CA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588"/>
        <w:gridCol w:w="1726"/>
        <w:gridCol w:w="1726"/>
        <w:gridCol w:w="1726"/>
        <w:gridCol w:w="1725"/>
      </w:tblGrid>
      <w:tr w:rsidR="0079238E" w:rsidRPr="00C13CA7" w:rsidTr="00B0751D">
        <w:trPr>
          <w:trHeight w:val="276"/>
        </w:trPr>
        <w:tc>
          <w:tcPr>
            <w:tcW w:w="1363" w:type="pct"/>
            <w:shd w:val="clear" w:color="auto" w:fill="auto"/>
            <w:vAlign w:val="center"/>
          </w:tcPr>
          <w:p w:rsidR="0079238E" w:rsidRPr="00ED09B1" w:rsidRDefault="0079238E" w:rsidP="00897B31">
            <w:pPr>
              <w:jc w:val="center"/>
              <w:rPr>
                <w:b/>
              </w:rPr>
            </w:pPr>
            <w:r w:rsidRPr="00ED09B1">
              <w:rPr>
                <w:b/>
                <w:bCs/>
              </w:rPr>
              <w:t>Clasificación</w:t>
            </w:r>
          </w:p>
        </w:tc>
        <w:tc>
          <w:tcPr>
            <w:tcW w:w="909" w:type="pct"/>
            <w:shd w:val="clear" w:color="auto" w:fill="auto"/>
            <w:vAlign w:val="center"/>
          </w:tcPr>
          <w:p w:rsidR="0079238E" w:rsidRPr="00ED09B1" w:rsidRDefault="0079238E" w:rsidP="00897B31">
            <w:pPr>
              <w:jc w:val="center"/>
              <w:rPr>
                <w:b/>
              </w:rPr>
            </w:pPr>
            <w:r w:rsidRPr="00ED09B1">
              <w:rPr>
                <w:b/>
                <w:bCs/>
              </w:rPr>
              <w:t>2002</w:t>
            </w:r>
          </w:p>
        </w:tc>
        <w:tc>
          <w:tcPr>
            <w:tcW w:w="909" w:type="pct"/>
            <w:shd w:val="clear" w:color="auto" w:fill="auto"/>
            <w:vAlign w:val="center"/>
          </w:tcPr>
          <w:p w:rsidR="0079238E" w:rsidRPr="00ED09B1" w:rsidRDefault="0079238E" w:rsidP="00897B31">
            <w:pPr>
              <w:jc w:val="center"/>
              <w:rPr>
                <w:b/>
              </w:rPr>
            </w:pPr>
            <w:r w:rsidRPr="00ED09B1">
              <w:rPr>
                <w:b/>
                <w:bCs/>
              </w:rPr>
              <w:t>2003</w:t>
            </w:r>
          </w:p>
        </w:tc>
        <w:tc>
          <w:tcPr>
            <w:tcW w:w="909" w:type="pct"/>
            <w:shd w:val="clear" w:color="auto" w:fill="auto"/>
            <w:vAlign w:val="center"/>
          </w:tcPr>
          <w:p w:rsidR="0079238E" w:rsidRPr="00ED09B1" w:rsidRDefault="0079238E" w:rsidP="00897B31">
            <w:pPr>
              <w:jc w:val="center"/>
              <w:rPr>
                <w:b/>
              </w:rPr>
            </w:pPr>
            <w:r w:rsidRPr="00ED09B1">
              <w:rPr>
                <w:b/>
                <w:bCs/>
              </w:rPr>
              <w:t>2004</w:t>
            </w:r>
          </w:p>
        </w:tc>
        <w:tc>
          <w:tcPr>
            <w:tcW w:w="909" w:type="pct"/>
            <w:shd w:val="clear" w:color="auto" w:fill="auto"/>
            <w:vAlign w:val="center"/>
          </w:tcPr>
          <w:p w:rsidR="0079238E" w:rsidRPr="00ED09B1" w:rsidRDefault="0079238E" w:rsidP="00897B31">
            <w:pPr>
              <w:jc w:val="center"/>
              <w:rPr>
                <w:b/>
              </w:rPr>
            </w:pPr>
            <w:r w:rsidRPr="00ED09B1">
              <w:rPr>
                <w:b/>
                <w:bCs/>
              </w:rPr>
              <w:t>2005</w:t>
            </w:r>
          </w:p>
        </w:tc>
      </w:tr>
      <w:tr w:rsidR="0079238E" w:rsidRPr="00C13CA7" w:rsidTr="00B0751D">
        <w:trPr>
          <w:trHeight w:val="70"/>
        </w:trPr>
        <w:tc>
          <w:tcPr>
            <w:tcW w:w="1363" w:type="pct"/>
            <w:shd w:val="clear" w:color="auto" w:fill="auto"/>
            <w:vAlign w:val="center"/>
          </w:tcPr>
          <w:p w:rsidR="0079238E" w:rsidRPr="00C13CA7" w:rsidRDefault="0079238E" w:rsidP="00897B31">
            <w:r>
              <w:t>Monto</w:t>
            </w:r>
          </w:p>
        </w:tc>
        <w:tc>
          <w:tcPr>
            <w:tcW w:w="909" w:type="pct"/>
            <w:shd w:val="clear" w:color="auto" w:fill="auto"/>
            <w:vAlign w:val="center"/>
          </w:tcPr>
          <w:p w:rsidR="0079238E" w:rsidRPr="00C13CA7" w:rsidRDefault="0079238E" w:rsidP="00B0751D">
            <w:pPr>
              <w:tabs>
                <w:tab w:val="decimal" w:pos="954"/>
              </w:tabs>
            </w:pPr>
            <w:r w:rsidRPr="00C13CA7">
              <w:t>3.050</w:t>
            </w:r>
          </w:p>
        </w:tc>
        <w:tc>
          <w:tcPr>
            <w:tcW w:w="909" w:type="pct"/>
            <w:shd w:val="clear" w:color="auto" w:fill="auto"/>
            <w:vAlign w:val="center"/>
          </w:tcPr>
          <w:p w:rsidR="0079238E" w:rsidRPr="00C13CA7" w:rsidRDefault="0079238E" w:rsidP="00B0751D">
            <w:pPr>
              <w:tabs>
                <w:tab w:val="decimal" w:pos="954"/>
              </w:tabs>
            </w:pPr>
            <w:r w:rsidRPr="00C13CA7">
              <w:t>3.831</w:t>
            </w:r>
          </w:p>
        </w:tc>
        <w:tc>
          <w:tcPr>
            <w:tcW w:w="909" w:type="pct"/>
            <w:shd w:val="clear" w:color="auto" w:fill="auto"/>
            <w:vAlign w:val="center"/>
          </w:tcPr>
          <w:p w:rsidR="0079238E" w:rsidRPr="00C13CA7" w:rsidRDefault="0079238E" w:rsidP="00B0751D">
            <w:pPr>
              <w:tabs>
                <w:tab w:val="decimal" w:pos="954"/>
              </w:tabs>
            </w:pPr>
            <w:r w:rsidRPr="00C13CA7">
              <w:t>3.287</w:t>
            </w:r>
          </w:p>
        </w:tc>
        <w:tc>
          <w:tcPr>
            <w:tcW w:w="909" w:type="pct"/>
            <w:shd w:val="clear" w:color="auto" w:fill="auto"/>
            <w:vAlign w:val="center"/>
          </w:tcPr>
          <w:p w:rsidR="0079238E" w:rsidRPr="00C13CA7" w:rsidRDefault="0079238E" w:rsidP="00B0751D">
            <w:pPr>
              <w:tabs>
                <w:tab w:val="decimal" w:pos="954"/>
              </w:tabs>
            </w:pPr>
            <w:r w:rsidRPr="00C13CA7">
              <w:t>3.427</w:t>
            </w:r>
          </w:p>
        </w:tc>
      </w:tr>
      <w:tr w:rsidR="0079238E" w:rsidRPr="00C13CA7" w:rsidTr="00B0751D">
        <w:trPr>
          <w:trHeight w:val="80"/>
        </w:trPr>
        <w:tc>
          <w:tcPr>
            <w:tcW w:w="1363" w:type="pct"/>
            <w:shd w:val="clear" w:color="auto" w:fill="auto"/>
            <w:vAlign w:val="center"/>
          </w:tcPr>
          <w:p w:rsidR="0079238E" w:rsidRPr="00C13CA7" w:rsidRDefault="0079238E" w:rsidP="00897B31">
            <w:r w:rsidRPr="00C13CA7">
              <w:t>Personas formadas</w:t>
            </w:r>
          </w:p>
        </w:tc>
        <w:tc>
          <w:tcPr>
            <w:tcW w:w="909" w:type="pct"/>
            <w:shd w:val="clear" w:color="auto" w:fill="auto"/>
            <w:vAlign w:val="center"/>
          </w:tcPr>
          <w:p w:rsidR="0079238E" w:rsidRPr="00C13CA7" w:rsidRDefault="0079238E" w:rsidP="00B0751D">
            <w:pPr>
              <w:tabs>
                <w:tab w:val="decimal" w:pos="954"/>
              </w:tabs>
            </w:pPr>
            <w:r w:rsidRPr="00C13CA7">
              <w:t>2.458</w:t>
            </w:r>
          </w:p>
        </w:tc>
        <w:tc>
          <w:tcPr>
            <w:tcW w:w="909" w:type="pct"/>
            <w:shd w:val="clear" w:color="auto" w:fill="auto"/>
            <w:vAlign w:val="center"/>
          </w:tcPr>
          <w:p w:rsidR="0079238E" w:rsidRPr="00C13CA7" w:rsidRDefault="0079238E" w:rsidP="00B0751D">
            <w:pPr>
              <w:tabs>
                <w:tab w:val="decimal" w:pos="954"/>
              </w:tabs>
            </w:pPr>
            <w:r w:rsidRPr="00C13CA7">
              <w:t>2.823</w:t>
            </w:r>
          </w:p>
        </w:tc>
        <w:tc>
          <w:tcPr>
            <w:tcW w:w="909" w:type="pct"/>
            <w:shd w:val="clear" w:color="auto" w:fill="auto"/>
            <w:vAlign w:val="center"/>
          </w:tcPr>
          <w:p w:rsidR="0079238E" w:rsidRPr="00C13CA7" w:rsidRDefault="0079238E" w:rsidP="00B0751D">
            <w:pPr>
              <w:tabs>
                <w:tab w:val="decimal" w:pos="954"/>
              </w:tabs>
            </w:pPr>
            <w:r w:rsidRPr="00C13CA7">
              <w:t>1.409</w:t>
            </w:r>
          </w:p>
        </w:tc>
        <w:tc>
          <w:tcPr>
            <w:tcW w:w="909" w:type="pct"/>
            <w:shd w:val="clear" w:color="auto" w:fill="auto"/>
            <w:vAlign w:val="center"/>
          </w:tcPr>
          <w:p w:rsidR="0079238E" w:rsidRPr="00C13CA7" w:rsidRDefault="0079238E" w:rsidP="00B0751D">
            <w:pPr>
              <w:tabs>
                <w:tab w:val="decimal" w:pos="954"/>
              </w:tabs>
            </w:pPr>
            <w:r w:rsidRPr="00C13CA7">
              <w:t>1.985</w:t>
            </w:r>
          </w:p>
        </w:tc>
      </w:tr>
      <w:tr w:rsidR="0079238E" w:rsidRPr="00C13CA7" w:rsidTr="00B0751D">
        <w:trPr>
          <w:trHeight w:val="80"/>
        </w:trPr>
        <w:tc>
          <w:tcPr>
            <w:tcW w:w="1363" w:type="pct"/>
            <w:shd w:val="clear" w:color="auto" w:fill="auto"/>
            <w:vAlign w:val="center"/>
          </w:tcPr>
          <w:p w:rsidR="0079238E" w:rsidRPr="00C13CA7" w:rsidRDefault="0079238E" w:rsidP="00897B31">
            <w:r w:rsidRPr="00C13CA7">
              <w:t>Tasa de empleo</w:t>
            </w:r>
          </w:p>
        </w:tc>
        <w:tc>
          <w:tcPr>
            <w:tcW w:w="909" w:type="pct"/>
            <w:shd w:val="clear" w:color="auto" w:fill="auto"/>
            <w:vAlign w:val="center"/>
          </w:tcPr>
          <w:p w:rsidR="0079238E" w:rsidRPr="00C13CA7" w:rsidRDefault="0079238E" w:rsidP="00B0751D">
            <w:pPr>
              <w:tabs>
                <w:tab w:val="decimal" w:pos="954"/>
              </w:tabs>
            </w:pPr>
            <w:r w:rsidRPr="00C13CA7">
              <w:t>40,7</w:t>
            </w:r>
          </w:p>
        </w:tc>
        <w:tc>
          <w:tcPr>
            <w:tcW w:w="909" w:type="pct"/>
            <w:shd w:val="clear" w:color="auto" w:fill="auto"/>
            <w:vAlign w:val="center"/>
          </w:tcPr>
          <w:p w:rsidR="0079238E" w:rsidRPr="00C13CA7" w:rsidRDefault="0079238E" w:rsidP="00B0751D">
            <w:pPr>
              <w:tabs>
                <w:tab w:val="decimal" w:pos="954"/>
              </w:tabs>
            </w:pPr>
            <w:r w:rsidRPr="00C13CA7">
              <w:t>30,9</w:t>
            </w:r>
          </w:p>
        </w:tc>
        <w:tc>
          <w:tcPr>
            <w:tcW w:w="909" w:type="pct"/>
            <w:shd w:val="clear" w:color="auto" w:fill="auto"/>
            <w:vAlign w:val="center"/>
          </w:tcPr>
          <w:p w:rsidR="0079238E" w:rsidRPr="00C13CA7" w:rsidRDefault="0079238E" w:rsidP="00B0751D">
            <w:pPr>
              <w:tabs>
                <w:tab w:val="decimal" w:pos="954"/>
              </w:tabs>
            </w:pPr>
            <w:r w:rsidRPr="00C13CA7">
              <w:t>39,2</w:t>
            </w:r>
          </w:p>
        </w:tc>
        <w:tc>
          <w:tcPr>
            <w:tcW w:w="909" w:type="pct"/>
            <w:shd w:val="clear" w:color="auto" w:fill="auto"/>
            <w:vAlign w:val="center"/>
          </w:tcPr>
          <w:p w:rsidR="0079238E" w:rsidRPr="00C13CA7" w:rsidRDefault="0079238E" w:rsidP="00B0751D">
            <w:pPr>
              <w:tabs>
                <w:tab w:val="decimal" w:pos="954"/>
              </w:tabs>
            </w:pPr>
            <w:r w:rsidRPr="00C13CA7">
              <w:t>42,3</w:t>
            </w:r>
          </w:p>
        </w:tc>
      </w:tr>
    </w:tbl>
    <w:p w:rsidR="0079238E" w:rsidRPr="00C13CA7" w:rsidRDefault="0079238E" w:rsidP="002D624A">
      <w:pPr>
        <w:spacing w:before="480" w:after="240"/>
      </w:pPr>
      <w:r w:rsidRPr="00C13CA7">
        <w:rPr>
          <w:bCs/>
        </w:rPr>
        <w:t>77.</w:t>
      </w:r>
      <w:r w:rsidRPr="00C13CA7">
        <w:tab/>
        <w:t xml:space="preserve">El Gobierno de Corea presta ayuda para alquilar </w:t>
      </w:r>
      <w:r>
        <w:t>espacio de oficina</w:t>
      </w:r>
      <w:r w:rsidRPr="00C13CA7">
        <w:t xml:space="preserve"> cuando una mujer cabeza de familia desempleada desea abrir un negocio propio. </w:t>
      </w:r>
      <w:r>
        <w:t xml:space="preserve"> </w:t>
      </w:r>
      <w:r w:rsidRPr="00C13CA7">
        <w:t xml:space="preserve">La ayuda económica </w:t>
      </w:r>
      <w:r>
        <w:t>se</w:t>
      </w:r>
      <w:r w:rsidRPr="00C13CA7">
        <w:t xml:space="preserve"> limita a</w:t>
      </w:r>
      <w:r>
        <w:t> </w:t>
      </w:r>
      <w:r w:rsidRPr="00C13CA7">
        <w:t>100 millones de won al año por persona y se aplica el equi</w:t>
      </w:r>
      <w:r w:rsidR="00453392">
        <w:t>valente de un interés anual del </w:t>
      </w:r>
      <w:r w:rsidRPr="00C13CA7">
        <w:t>4,5%</w:t>
      </w:r>
      <w:r w:rsidR="00453392">
        <w:t> </w:t>
      </w:r>
      <w:r w:rsidRPr="00C13CA7">
        <w:t xml:space="preserve">al importe del alquiler. </w:t>
      </w:r>
      <w:r>
        <w:t xml:space="preserve"> Desde</w:t>
      </w:r>
      <w:r w:rsidRPr="00C13CA7">
        <w:t xml:space="preserve"> 2005, se </w:t>
      </w:r>
      <w:r>
        <w:t xml:space="preserve">dedican </w:t>
      </w:r>
      <w:r w:rsidRPr="00C13CA7">
        <w:t>8.800 millones de won</w:t>
      </w:r>
      <w:r>
        <w:t xml:space="preserve"> para </w:t>
      </w:r>
      <w:r w:rsidRPr="00C13CA7">
        <w:t>ayud</w:t>
      </w:r>
      <w:r>
        <w:t>ar</w:t>
      </w:r>
      <w:r w:rsidRPr="00C13CA7">
        <w:t xml:space="preserve"> a</w:t>
      </w:r>
      <w:r>
        <w:t> </w:t>
      </w:r>
      <w:r w:rsidRPr="00C13CA7">
        <w:t>167</w:t>
      </w:r>
      <w:r>
        <w:t> </w:t>
      </w:r>
      <w:r w:rsidRPr="00C13CA7">
        <w:t>mujeres cabeza de familia desempleadas.</w:t>
      </w:r>
    </w:p>
    <w:p w:rsidR="0079238E" w:rsidRPr="00C13CA7" w:rsidRDefault="0079238E" w:rsidP="009C45A3">
      <w:pPr>
        <w:pStyle w:val="Heading2"/>
        <w:rPr>
          <w:szCs w:val="24"/>
          <w:lang w:val="es-ES"/>
        </w:rPr>
      </w:pPr>
      <w:r>
        <w:rPr>
          <w:szCs w:val="24"/>
          <w:lang w:val="es-ES"/>
        </w:rPr>
        <w:t>Cuadro</w:t>
      </w:r>
      <w:r w:rsidRPr="00C13CA7">
        <w:rPr>
          <w:szCs w:val="24"/>
          <w:lang w:val="es-ES"/>
        </w:rPr>
        <w:t xml:space="preserve"> 19</w:t>
      </w:r>
    </w:p>
    <w:p w:rsidR="0079238E" w:rsidRPr="00C13CA7" w:rsidRDefault="0079238E" w:rsidP="009C45A3">
      <w:pPr>
        <w:pStyle w:val="Heading2"/>
        <w:rPr>
          <w:szCs w:val="24"/>
          <w:lang w:val="es-ES"/>
        </w:rPr>
      </w:pPr>
      <w:r w:rsidRPr="00C13CA7">
        <w:rPr>
          <w:szCs w:val="24"/>
          <w:lang w:val="es-ES"/>
        </w:rPr>
        <w:t xml:space="preserve">Apoyo a </w:t>
      </w:r>
      <w:r>
        <w:rPr>
          <w:szCs w:val="24"/>
          <w:lang w:val="es-ES"/>
        </w:rPr>
        <w:t xml:space="preserve">mujeres </w:t>
      </w:r>
      <w:r w:rsidRPr="00C13CA7">
        <w:rPr>
          <w:szCs w:val="24"/>
          <w:lang w:val="es-ES"/>
        </w:rPr>
        <w:t>cabeza de familia desempleadas que ponen</w:t>
      </w:r>
      <w:r>
        <w:rPr>
          <w:szCs w:val="24"/>
          <w:lang w:val="es-ES"/>
        </w:rPr>
        <w:br/>
      </w:r>
      <w:r w:rsidRPr="00C13CA7">
        <w:rPr>
          <w:szCs w:val="24"/>
          <w:lang w:val="es-ES"/>
        </w:rPr>
        <w:t>en marcha</w:t>
      </w:r>
      <w:r>
        <w:rPr>
          <w:szCs w:val="24"/>
          <w:lang w:val="es-ES"/>
        </w:rPr>
        <w:t xml:space="preserve"> </w:t>
      </w:r>
      <w:r w:rsidRPr="00C13CA7">
        <w:rPr>
          <w:szCs w:val="24"/>
          <w:lang w:val="es-ES"/>
        </w:rPr>
        <w:t>un negocio propio (por año)</w:t>
      </w:r>
    </w:p>
    <w:p w:rsidR="0079238E" w:rsidRPr="00C13CA7" w:rsidRDefault="0079238E" w:rsidP="009C45A3">
      <w:pPr>
        <w:keepNext/>
        <w:tabs>
          <w:tab w:val="right" w:pos="9000"/>
        </w:tabs>
        <w:spacing w:after="240"/>
        <w:jc w:val="center"/>
      </w:pPr>
      <w:r w:rsidRPr="00C13CA7">
        <w:t xml:space="preserve">(Unidad: </w:t>
      </w:r>
      <w:r>
        <w:t xml:space="preserve"> </w:t>
      </w:r>
      <w:r w:rsidRPr="00C13CA7">
        <w:t>personas, millones de won)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319"/>
        <w:gridCol w:w="1581"/>
        <w:gridCol w:w="1582"/>
        <w:gridCol w:w="1581"/>
        <w:gridCol w:w="1582"/>
      </w:tblGrid>
      <w:tr w:rsidR="0079238E" w:rsidRPr="00C13CA7" w:rsidTr="002D624A">
        <w:trPr>
          <w:trHeight w:val="20"/>
          <w:jc w:val="center"/>
        </w:trPr>
        <w:tc>
          <w:tcPr>
            <w:tcW w:w="2319" w:type="dxa"/>
            <w:shd w:val="clear" w:color="auto" w:fill="auto"/>
            <w:vAlign w:val="center"/>
          </w:tcPr>
          <w:p w:rsidR="0079238E" w:rsidRPr="00F34E4A" w:rsidRDefault="0079238E" w:rsidP="00897B31">
            <w:pPr>
              <w:jc w:val="center"/>
              <w:rPr>
                <w:b/>
              </w:rPr>
            </w:pPr>
            <w:bookmarkStart w:id="15" w:name="#562761f3"/>
            <w:bookmarkEnd w:id="15"/>
            <w:r w:rsidRPr="00F34E4A">
              <w:rPr>
                <w:b/>
                <w:bCs/>
              </w:rPr>
              <w:t>Clasificación</w:t>
            </w:r>
          </w:p>
        </w:tc>
        <w:tc>
          <w:tcPr>
            <w:tcW w:w="1581" w:type="dxa"/>
            <w:shd w:val="clear" w:color="auto" w:fill="auto"/>
            <w:vAlign w:val="center"/>
          </w:tcPr>
          <w:p w:rsidR="0079238E" w:rsidRPr="00F34E4A" w:rsidRDefault="0079238E" w:rsidP="00897B31">
            <w:pPr>
              <w:jc w:val="center"/>
              <w:rPr>
                <w:b/>
              </w:rPr>
            </w:pPr>
            <w:r w:rsidRPr="00F34E4A">
              <w:rPr>
                <w:b/>
                <w:bCs/>
              </w:rPr>
              <w:t>2002</w:t>
            </w:r>
          </w:p>
        </w:tc>
        <w:tc>
          <w:tcPr>
            <w:tcW w:w="1582" w:type="dxa"/>
            <w:shd w:val="clear" w:color="auto" w:fill="auto"/>
            <w:vAlign w:val="center"/>
          </w:tcPr>
          <w:p w:rsidR="0079238E" w:rsidRPr="00F34E4A" w:rsidRDefault="0079238E" w:rsidP="00897B31">
            <w:pPr>
              <w:jc w:val="center"/>
              <w:rPr>
                <w:b/>
              </w:rPr>
            </w:pPr>
            <w:r w:rsidRPr="00F34E4A">
              <w:rPr>
                <w:b/>
                <w:bCs/>
              </w:rPr>
              <w:t>2003</w:t>
            </w:r>
          </w:p>
        </w:tc>
        <w:tc>
          <w:tcPr>
            <w:tcW w:w="1581" w:type="dxa"/>
            <w:shd w:val="clear" w:color="auto" w:fill="auto"/>
            <w:vAlign w:val="center"/>
          </w:tcPr>
          <w:p w:rsidR="0079238E" w:rsidRPr="00F34E4A" w:rsidRDefault="0079238E" w:rsidP="00897B31">
            <w:pPr>
              <w:jc w:val="center"/>
              <w:rPr>
                <w:b/>
              </w:rPr>
            </w:pPr>
            <w:r w:rsidRPr="00F34E4A">
              <w:rPr>
                <w:b/>
                <w:bCs/>
              </w:rPr>
              <w:t>2004</w:t>
            </w:r>
          </w:p>
        </w:tc>
        <w:tc>
          <w:tcPr>
            <w:tcW w:w="1582" w:type="dxa"/>
            <w:shd w:val="clear" w:color="auto" w:fill="auto"/>
            <w:vAlign w:val="center"/>
          </w:tcPr>
          <w:p w:rsidR="0079238E" w:rsidRPr="00F34E4A" w:rsidRDefault="0079238E" w:rsidP="00897B31">
            <w:pPr>
              <w:jc w:val="center"/>
              <w:rPr>
                <w:b/>
              </w:rPr>
            </w:pPr>
            <w:r w:rsidRPr="00F34E4A">
              <w:rPr>
                <w:b/>
                <w:bCs/>
              </w:rPr>
              <w:t>2005</w:t>
            </w:r>
          </w:p>
        </w:tc>
      </w:tr>
      <w:tr w:rsidR="0079238E" w:rsidRPr="00C13CA7" w:rsidTr="002D624A">
        <w:trPr>
          <w:trHeight w:val="20"/>
          <w:jc w:val="center"/>
        </w:trPr>
        <w:tc>
          <w:tcPr>
            <w:tcW w:w="2319" w:type="dxa"/>
            <w:shd w:val="clear" w:color="auto" w:fill="auto"/>
            <w:vAlign w:val="center"/>
          </w:tcPr>
          <w:p w:rsidR="0079238E" w:rsidRPr="00C13CA7" w:rsidRDefault="0079238E" w:rsidP="00897B31">
            <w:r w:rsidRPr="00C13CA7">
              <w:t>Beneficiarias</w:t>
            </w:r>
          </w:p>
        </w:tc>
        <w:tc>
          <w:tcPr>
            <w:tcW w:w="1581" w:type="dxa"/>
            <w:shd w:val="clear" w:color="auto" w:fill="auto"/>
            <w:vAlign w:val="center"/>
          </w:tcPr>
          <w:p w:rsidR="0079238E" w:rsidRPr="00C13CA7" w:rsidRDefault="0079238E" w:rsidP="002D624A">
            <w:pPr>
              <w:tabs>
                <w:tab w:val="decimal" w:pos="1038"/>
              </w:tabs>
            </w:pPr>
            <w:r w:rsidRPr="00C13CA7">
              <w:t>246</w:t>
            </w:r>
          </w:p>
        </w:tc>
        <w:tc>
          <w:tcPr>
            <w:tcW w:w="1582" w:type="dxa"/>
            <w:shd w:val="clear" w:color="auto" w:fill="auto"/>
            <w:vAlign w:val="center"/>
          </w:tcPr>
          <w:p w:rsidR="0079238E" w:rsidRPr="00C13CA7" w:rsidRDefault="0079238E" w:rsidP="002D624A">
            <w:pPr>
              <w:tabs>
                <w:tab w:val="decimal" w:pos="983"/>
              </w:tabs>
            </w:pPr>
            <w:r w:rsidRPr="00C13CA7">
              <w:t>213</w:t>
            </w:r>
          </w:p>
        </w:tc>
        <w:tc>
          <w:tcPr>
            <w:tcW w:w="1581" w:type="dxa"/>
            <w:shd w:val="clear" w:color="auto" w:fill="auto"/>
            <w:vAlign w:val="center"/>
          </w:tcPr>
          <w:p w:rsidR="0079238E" w:rsidRPr="00C13CA7" w:rsidRDefault="0079238E" w:rsidP="002D624A">
            <w:pPr>
              <w:tabs>
                <w:tab w:val="decimal" w:pos="1052"/>
              </w:tabs>
            </w:pPr>
            <w:r w:rsidRPr="00C13CA7">
              <w:t>197</w:t>
            </w:r>
          </w:p>
        </w:tc>
        <w:tc>
          <w:tcPr>
            <w:tcW w:w="1582" w:type="dxa"/>
            <w:shd w:val="clear" w:color="auto" w:fill="auto"/>
            <w:vAlign w:val="center"/>
          </w:tcPr>
          <w:p w:rsidR="0079238E" w:rsidRPr="00C13CA7" w:rsidRDefault="0079238E" w:rsidP="002D624A">
            <w:pPr>
              <w:tabs>
                <w:tab w:val="decimal" w:pos="969"/>
              </w:tabs>
            </w:pPr>
            <w:r w:rsidRPr="00C13CA7">
              <w:t>167</w:t>
            </w:r>
          </w:p>
        </w:tc>
      </w:tr>
      <w:tr w:rsidR="0079238E" w:rsidRPr="00C13CA7" w:rsidTr="002D624A">
        <w:trPr>
          <w:trHeight w:val="20"/>
          <w:jc w:val="center"/>
        </w:trPr>
        <w:tc>
          <w:tcPr>
            <w:tcW w:w="2319" w:type="dxa"/>
            <w:shd w:val="clear" w:color="auto" w:fill="auto"/>
            <w:vAlign w:val="center"/>
          </w:tcPr>
          <w:p w:rsidR="0079238E" w:rsidRPr="00C13CA7" w:rsidRDefault="0079238E" w:rsidP="00897B31">
            <w:r>
              <w:t>Subsidio</w:t>
            </w:r>
            <w:r w:rsidRPr="00C13CA7">
              <w:t xml:space="preserve"> </w:t>
            </w:r>
          </w:p>
        </w:tc>
        <w:tc>
          <w:tcPr>
            <w:tcW w:w="1581" w:type="dxa"/>
            <w:shd w:val="clear" w:color="auto" w:fill="auto"/>
            <w:vAlign w:val="center"/>
          </w:tcPr>
          <w:p w:rsidR="0079238E" w:rsidRPr="00C13CA7" w:rsidRDefault="0079238E" w:rsidP="002D624A">
            <w:pPr>
              <w:tabs>
                <w:tab w:val="decimal" w:pos="1038"/>
              </w:tabs>
            </w:pPr>
            <w:r w:rsidRPr="00C13CA7">
              <w:t>11.900</w:t>
            </w:r>
          </w:p>
        </w:tc>
        <w:tc>
          <w:tcPr>
            <w:tcW w:w="1582" w:type="dxa"/>
            <w:shd w:val="clear" w:color="auto" w:fill="auto"/>
            <w:vAlign w:val="center"/>
          </w:tcPr>
          <w:p w:rsidR="0079238E" w:rsidRPr="00C13CA7" w:rsidRDefault="0079238E" w:rsidP="002D624A">
            <w:pPr>
              <w:tabs>
                <w:tab w:val="decimal" w:pos="983"/>
              </w:tabs>
            </w:pPr>
            <w:r w:rsidRPr="00C13CA7">
              <w:t>9.963</w:t>
            </w:r>
          </w:p>
        </w:tc>
        <w:tc>
          <w:tcPr>
            <w:tcW w:w="1581" w:type="dxa"/>
            <w:shd w:val="clear" w:color="auto" w:fill="auto"/>
            <w:vAlign w:val="center"/>
          </w:tcPr>
          <w:p w:rsidR="0079238E" w:rsidRPr="00C13CA7" w:rsidRDefault="0079238E" w:rsidP="002D624A">
            <w:pPr>
              <w:tabs>
                <w:tab w:val="decimal" w:pos="1052"/>
              </w:tabs>
            </w:pPr>
            <w:r w:rsidRPr="00C13CA7">
              <w:t>10.632</w:t>
            </w:r>
          </w:p>
        </w:tc>
        <w:tc>
          <w:tcPr>
            <w:tcW w:w="1582" w:type="dxa"/>
            <w:shd w:val="clear" w:color="auto" w:fill="auto"/>
            <w:vAlign w:val="center"/>
          </w:tcPr>
          <w:p w:rsidR="0079238E" w:rsidRPr="00C13CA7" w:rsidRDefault="0079238E" w:rsidP="002D624A">
            <w:pPr>
              <w:tabs>
                <w:tab w:val="decimal" w:pos="969"/>
              </w:tabs>
            </w:pPr>
            <w:r w:rsidRPr="00C13CA7">
              <w:t>8.814</w:t>
            </w:r>
          </w:p>
        </w:tc>
      </w:tr>
    </w:tbl>
    <w:p w:rsidR="0079238E" w:rsidRPr="00C13CA7" w:rsidRDefault="0079238E" w:rsidP="00897B31">
      <w:pPr>
        <w:spacing w:before="480" w:after="240"/>
      </w:pPr>
      <w:r w:rsidRPr="00C13CA7">
        <w:rPr>
          <w:bCs/>
        </w:rPr>
        <w:t>78.</w:t>
      </w:r>
      <w:r w:rsidRPr="00C13CA7">
        <w:rPr>
          <w:bCs/>
        </w:rPr>
        <w:tab/>
      </w:r>
      <w:r w:rsidRPr="00C13CA7">
        <w:t xml:space="preserve">El Gobierno </w:t>
      </w:r>
      <w:r>
        <w:t>de C</w:t>
      </w:r>
      <w:r w:rsidRPr="00C13CA7">
        <w:t xml:space="preserve">orea presta apoyo a mujeres con </w:t>
      </w:r>
      <w:r>
        <w:t xml:space="preserve">una </w:t>
      </w:r>
      <w:r w:rsidRPr="00C13CA7">
        <w:t xml:space="preserve">alta cualificación con fondos para poner en marcha un negocio propio. </w:t>
      </w:r>
      <w:r>
        <w:t xml:space="preserve"> </w:t>
      </w:r>
      <w:r w:rsidRPr="00C13CA7">
        <w:t xml:space="preserve">Las beneficiarias deben pagar el equivalente de un interés anual del 4,5% </w:t>
      </w:r>
      <w:r>
        <w:t>del</w:t>
      </w:r>
      <w:r w:rsidRPr="00C13CA7">
        <w:t xml:space="preserve"> cost</w:t>
      </w:r>
      <w:r>
        <w:t>o</w:t>
      </w:r>
      <w:r w:rsidRPr="00C13CA7">
        <w:t xml:space="preserve"> </w:t>
      </w:r>
      <w:r>
        <w:t>por es</w:t>
      </w:r>
      <w:r w:rsidRPr="00C13CA7">
        <w:t xml:space="preserve">os fondos durante un </w:t>
      </w:r>
      <w:r>
        <w:t>máximo de cinco años.</w:t>
      </w:r>
    </w:p>
    <w:p w:rsidR="0079238E" w:rsidRPr="00C13CA7" w:rsidRDefault="0079238E" w:rsidP="002902F3">
      <w:pPr>
        <w:pStyle w:val="Heading2"/>
        <w:rPr>
          <w:szCs w:val="24"/>
          <w:lang w:val="es-ES"/>
        </w:rPr>
      </w:pPr>
      <w:r>
        <w:rPr>
          <w:szCs w:val="24"/>
          <w:lang w:val="es-ES"/>
        </w:rPr>
        <w:t>Cuadro</w:t>
      </w:r>
      <w:r w:rsidRPr="00C13CA7">
        <w:rPr>
          <w:szCs w:val="24"/>
          <w:lang w:val="es-ES"/>
        </w:rPr>
        <w:t xml:space="preserve"> 20</w:t>
      </w:r>
    </w:p>
    <w:p w:rsidR="0079238E" w:rsidRPr="00C13CA7" w:rsidRDefault="0079238E" w:rsidP="00897B31">
      <w:pPr>
        <w:pStyle w:val="Heading2"/>
        <w:keepNext w:val="0"/>
        <w:rPr>
          <w:szCs w:val="24"/>
          <w:lang w:val="es-ES"/>
        </w:rPr>
      </w:pPr>
      <w:r w:rsidRPr="00C13CA7">
        <w:rPr>
          <w:szCs w:val="24"/>
          <w:lang w:val="es-ES"/>
        </w:rPr>
        <w:t xml:space="preserve">Fondos de apoyo a mujeres con cualificación laboral que ponen </w:t>
      </w:r>
      <w:r>
        <w:rPr>
          <w:szCs w:val="24"/>
          <w:lang w:val="es-ES"/>
        </w:rPr>
        <w:br/>
      </w:r>
      <w:r w:rsidRPr="00C13CA7">
        <w:rPr>
          <w:szCs w:val="24"/>
          <w:lang w:val="es-ES"/>
        </w:rPr>
        <w:t>en mar</w:t>
      </w:r>
      <w:r>
        <w:rPr>
          <w:szCs w:val="24"/>
          <w:lang w:val="es-ES"/>
        </w:rPr>
        <w:t>cha un negocio propio (por año)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848"/>
        <w:gridCol w:w="1140"/>
        <w:gridCol w:w="1140"/>
        <w:gridCol w:w="1140"/>
        <w:gridCol w:w="1140"/>
      </w:tblGrid>
      <w:tr w:rsidR="0079238E" w:rsidRPr="00C13CA7" w:rsidTr="00224BE9">
        <w:trPr>
          <w:trHeight w:val="300"/>
          <w:jc w:val="center"/>
        </w:trPr>
        <w:tc>
          <w:tcPr>
            <w:tcW w:w="3848" w:type="dxa"/>
            <w:shd w:val="clear" w:color="auto" w:fill="auto"/>
            <w:noWrap/>
            <w:vAlign w:val="center"/>
          </w:tcPr>
          <w:p w:rsidR="0079238E" w:rsidRPr="001A6B0D" w:rsidRDefault="0079238E" w:rsidP="00897B31">
            <w:pPr>
              <w:jc w:val="center"/>
              <w:rPr>
                <w:b/>
              </w:rPr>
            </w:pPr>
            <w:bookmarkStart w:id="16" w:name="#562761f4"/>
            <w:bookmarkEnd w:id="16"/>
            <w:r w:rsidRPr="001A6B0D">
              <w:rPr>
                <w:b/>
                <w:bCs/>
              </w:rPr>
              <w:t>Clasificación</w:t>
            </w:r>
          </w:p>
        </w:tc>
        <w:tc>
          <w:tcPr>
            <w:tcW w:w="1140" w:type="dxa"/>
            <w:shd w:val="clear" w:color="auto" w:fill="auto"/>
            <w:noWrap/>
            <w:vAlign w:val="center"/>
          </w:tcPr>
          <w:p w:rsidR="0079238E" w:rsidRPr="001A6B0D" w:rsidRDefault="0079238E" w:rsidP="00897B31">
            <w:pPr>
              <w:jc w:val="center"/>
              <w:rPr>
                <w:b/>
              </w:rPr>
            </w:pPr>
            <w:r w:rsidRPr="001A6B0D">
              <w:rPr>
                <w:b/>
                <w:bCs/>
              </w:rPr>
              <w:t>2002</w:t>
            </w:r>
          </w:p>
        </w:tc>
        <w:tc>
          <w:tcPr>
            <w:tcW w:w="1140" w:type="dxa"/>
            <w:shd w:val="clear" w:color="auto" w:fill="auto"/>
            <w:noWrap/>
            <w:vAlign w:val="center"/>
          </w:tcPr>
          <w:p w:rsidR="0079238E" w:rsidRPr="001A6B0D" w:rsidRDefault="0079238E" w:rsidP="00897B31">
            <w:pPr>
              <w:jc w:val="center"/>
              <w:rPr>
                <w:b/>
              </w:rPr>
            </w:pPr>
            <w:r w:rsidRPr="001A6B0D">
              <w:rPr>
                <w:b/>
                <w:bCs/>
              </w:rPr>
              <w:t>2003</w:t>
            </w:r>
          </w:p>
        </w:tc>
        <w:tc>
          <w:tcPr>
            <w:tcW w:w="1140" w:type="dxa"/>
            <w:shd w:val="clear" w:color="auto" w:fill="auto"/>
            <w:noWrap/>
            <w:vAlign w:val="center"/>
          </w:tcPr>
          <w:p w:rsidR="0079238E" w:rsidRPr="001A6B0D" w:rsidRDefault="0079238E" w:rsidP="00897B31">
            <w:pPr>
              <w:jc w:val="center"/>
              <w:rPr>
                <w:b/>
              </w:rPr>
            </w:pPr>
            <w:r w:rsidRPr="001A6B0D">
              <w:rPr>
                <w:b/>
                <w:bCs/>
              </w:rPr>
              <w:t>2004</w:t>
            </w:r>
          </w:p>
        </w:tc>
        <w:tc>
          <w:tcPr>
            <w:tcW w:w="1140" w:type="dxa"/>
            <w:shd w:val="clear" w:color="auto" w:fill="auto"/>
            <w:noWrap/>
            <w:vAlign w:val="center"/>
          </w:tcPr>
          <w:p w:rsidR="0079238E" w:rsidRPr="001A6B0D" w:rsidRDefault="0079238E" w:rsidP="00897B31">
            <w:pPr>
              <w:jc w:val="center"/>
              <w:rPr>
                <w:b/>
              </w:rPr>
            </w:pPr>
            <w:r w:rsidRPr="001A6B0D">
              <w:rPr>
                <w:b/>
                <w:bCs/>
              </w:rPr>
              <w:t>2005</w:t>
            </w:r>
          </w:p>
        </w:tc>
      </w:tr>
      <w:tr w:rsidR="0079238E" w:rsidRPr="00C13CA7" w:rsidTr="00224BE9">
        <w:trPr>
          <w:trHeight w:val="192"/>
          <w:jc w:val="center"/>
        </w:trPr>
        <w:tc>
          <w:tcPr>
            <w:tcW w:w="3848" w:type="dxa"/>
            <w:shd w:val="clear" w:color="auto" w:fill="auto"/>
            <w:noWrap/>
            <w:vAlign w:val="center"/>
          </w:tcPr>
          <w:p w:rsidR="0079238E" w:rsidRPr="00C13CA7" w:rsidRDefault="0079238E" w:rsidP="00897B31">
            <w:r w:rsidRPr="00C13CA7">
              <w:t>Beneficiarias (personas)</w:t>
            </w:r>
          </w:p>
        </w:tc>
        <w:tc>
          <w:tcPr>
            <w:tcW w:w="1140" w:type="dxa"/>
            <w:shd w:val="clear" w:color="auto" w:fill="auto"/>
            <w:noWrap/>
            <w:vAlign w:val="center"/>
          </w:tcPr>
          <w:p w:rsidR="0079238E" w:rsidRPr="00C13CA7" w:rsidRDefault="00224BE9" w:rsidP="00897B31">
            <w:pPr>
              <w:jc w:val="center"/>
            </w:pPr>
            <w:r>
              <w:t>-</w:t>
            </w:r>
          </w:p>
        </w:tc>
        <w:tc>
          <w:tcPr>
            <w:tcW w:w="1140" w:type="dxa"/>
            <w:shd w:val="clear" w:color="auto" w:fill="auto"/>
            <w:noWrap/>
            <w:vAlign w:val="center"/>
          </w:tcPr>
          <w:p w:rsidR="0079238E" w:rsidRPr="00C13CA7" w:rsidRDefault="0079238E" w:rsidP="00897B31">
            <w:pPr>
              <w:tabs>
                <w:tab w:val="decimal" w:pos="492"/>
              </w:tabs>
              <w:jc w:val="center"/>
            </w:pPr>
            <w:r w:rsidRPr="00C13CA7">
              <w:t>295</w:t>
            </w:r>
          </w:p>
        </w:tc>
        <w:tc>
          <w:tcPr>
            <w:tcW w:w="1140" w:type="dxa"/>
            <w:shd w:val="clear" w:color="auto" w:fill="auto"/>
            <w:noWrap/>
            <w:vAlign w:val="center"/>
          </w:tcPr>
          <w:p w:rsidR="0079238E" w:rsidRPr="00C13CA7" w:rsidRDefault="0079238E" w:rsidP="00897B31">
            <w:pPr>
              <w:tabs>
                <w:tab w:val="decimal" w:pos="492"/>
              </w:tabs>
              <w:jc w:val="center"/>
            </w:pPr>
            <w:r w:rsidRPr="00C13CA7">
              <w:t>309</w:t>
            </w:r>
          </w:p>
        </w:tc>
        <w:tc>
          <w:tcPr>
            <w:tcW w:w="1140" w:type="dxa"/>
            <w:shd w:val="clear" w:color="auto" w:fill="auto"/>
            <w:noWrap/>
            <w:vAlign w:val="center"/>
          </w:tcPr>
          <w:p w:rsidR="0079238E" w:rsidRPr="00C13CA7" w:rsidRDefault="0079238E" w:rsidP="00224BE9">
            <w:pPr>
              <w:tabs>
                <w:tab w:val="decimal" w:pos="562"/>
              </w:tabs>
            </w:pPr>
            <w:r w:rsidRPr="00C13CA7">
              <w:t>172</w:t>
            </w:r>
          </w:p>
        </w:tc>
      </w:tr>
      <w:tr w:rsidR="0079238E" w:rsidRPr="00C13CA7" w:rsidTr="00224BE9">
        <w:trPr>
          <w:trHeight w:val="147"/>
          <w:jc w:val="center"/>
        </w:trPr>
        <w:tc>
          <w:tcPr>
            <w:tcW w:w="3848" w:type="dxa"/>
            <w:shd w:val="clear" w:color="auto" w:fill="auto"/>
            <w:noWrap/>
            <w:vAlign w:val="center"/>
          </w:tcPr>
          <w:p w:rsidR="0079238E" w:rsidRPr="00C13CA7" w:rsidRDefault="0079238E" w:rsidP="00897B31">
            <w:r>
              <w:t>Subsidio</w:t>
            </w:r>
            <w:r w:rsidRPr="00C13CA7">
              <w:t xml:space="preserve"> (</w:t>
            </w:r>
            <w:r>
              <w:t xml:space="preserve">100 </w:t>
            </w:r>
            <w:r w:rsidRPr="00C13CA7">
              <w:t>millones de won)</w:t>
            </w:r>
          </w:p>
        </w:tc>
        <w:tc>
          <w:tcPr>
            <w:tcW w:w="1140" w:type="dxa"/>
            <w:shd w:val="clear" w:color="auto" w:fill="auto"/>
            <w:noWrap/>
            <w:vAlign w:val="center"/>
          </w:tcPr>
          <w:p w:rsidR="0079238E" w:rsidRPr="00C13CA7" w:rsidRDefault="00224BE9" w:rsidP="00897B31">
            <w:pPr>
              <w:jc w:val="center"/>
            </w:pPr>
            <w:r>
              <w:t>-</w:t>
            </w:r>
          </w:p>
        </w:tc>
        <w:tc>
          <w:tcPr>
            <w:tcW w:w="1140" w:type="dxa"/>
            <w:shd w:val="clear" w:color="auto" w:fill="auto"/>
            <w:noWrap/>
            <w:vAlign w:val="center"/>
          </w:tcPr>
          <w:p w:rsidR="0079238E" w:rsidRPr="00C13CA7" w:rsidRDefault="0079238E" w:rsidP="00897B31">
            <w:pPr>
              <w:tabs>
                <w:tab w:val="decimal" w:pos="492"/>
              </w:tabs>
              <w:jc w:val="center"/>
            </w:pPr>
            <w:r w:rsidRPr="00C13CA7">
              <w:t>100</w:t>
            </w:r>
          </w:p>
        </w:tc>
        <w:tc>
          <w:tcPr>
            <w:tcW w:w="1140" w:type="dxa"/>
            <w:shd w:val="clear" w:color="auto" w:fill="auto"/>
            <w:noWrap/>
            <w:vAlign w:val="center"/>
          </w:tcPr>
          <w:p w:rsidR="0079238E" w:rsidRPr="00C13CA7" w:rsidRDefault="0079238E" w:rsidP="00897B31">
            <w:pPr>
              <w:tabs>
                <w:tab w:val="decimal" w:pos="492"/>
              </w:tabs>
              <w:jc w:val="center"/>
            </w:pPr>
            <w:r w:rsidRPr="00C13CA7">
              <w:t>100</w:t>
            </w:r>
          </w:p>
        </w:tc>
        <w:tc>
          <w:tcPr>
            <w:tcW w:w="1140" w:type="dxa"/>
            <w:shd w:val="clear" w:color="auto" w:fill="auto"/>
            <w:noWrap/>
            <w:vAlign w:val="center"/>
          </w:tcPr>
          <w:p w:rsidR="0079238E" w:rsidRPr="00C13CA7" w:rsidRDefault="0079238E" w:rsidP="00224BE9">
            <w:pPr>
              <w:tabs>
                <w:tab w:val="decimal" w:pos="562"/>
              </w:tabs>
            </w:pPr>
            <w:r w:rsidRPr="00C13CA7">
              <w:t>48</w:t>
            </w:r>
            <w:r>
              <w:t>,</w:t>
            </w:r>
            <w:r w:rsidRPr="00C13CA7">
              <w:t>9</w:t>
            </w:r>
          </w:p>
        </w:tc>
      </w:tr>
    </w:tbl>
    <w:p w:rsidR="0079238E" w:rsidRPr="00C13CA7" w:rsidRDefault="0079238E" w:rsidP="005C7386">
      <w:pPr>
        <w:spacing w:before="480" w:after="240"/>
      </w:pPr>
      <w:r w:rsidRPr="00C13CA7">
        <w:rPr>
          <w:bCs/>
        </w:rPr>
        <w:t>79.</w:t>
      </w:r>
      <w:r w:rsidRPr="00C13CA7">
        <w:rPr>
          <w:bCs/>
        </w:rPr>
        <w:tab/>
      </w:r>
      <w:r w:rsidRPr="00C13CA7">
        <w:t xml:space="preserve">El Gobierno </w:t>
      </w:r>
      <w:r>
        <w:t>de C</w:t>
      </w:r>
      <w:r w:rsidRPr="00C13CA7">
        <w:t xml:space="preserve">orea también </w:t>
      </w:r>
      <w:r>
        <w:t>subvenciona el</w:t>
      </w:r>
      <w:r w:rsidRPr="00C13CA7">
        <w:t xml:space="preserve"> pago de alquiler de oficina</w:t>
      </w:r>
      <w:r>
        <w:t>s</w:t>
      </w:r>
      <w:r w:rsidRPr="00C13CA7">
        <w:t xml:space="preserve"> para muje</w:t>
      </w:r>
      <w:r>
        <w:t>res cabeza de familia de bajos ingresos.</w:t>
      </w:r>
    </w:p>
    <w:p w:rsidR="0079238E" w:rsidRPr="00C13CA7" w:rsidRDefault="0079238E" w:rsidP="00897B31">
      <w:pPr>
        <w:pStyle w:val="Heading2"/>
        <w:keepNext w:val="0"/>
        <w:rPr>
          <w:szCs w:val="24"/>
          <w:lang w:val="es-ES"/>
        </w:rPr>
      </w:pPr>
      <w:r>
        <w:rPr>
          <w:szCs w:val="24"/>
          <w:lang w:val="es-ES"/>
        </w:rPr>
        <w:t>Cuadro</w:t>
      </w:r>
      <w:r w:rsidRPr="00C13CA7">
        <w:rPr>
          <w:szCs w:val="24"/>
          <w:lang w:val="es-ES"/>
        </w:rPr>
        <w:t xml:space="preserve"> 21</w:t>
      </w:r>
    </w:p>
    <w:p w:rsidR="0079238E" w:rsidRPr="00C13CA7" w:rsidRDefault="0079238E" w:rsidP="00897B31">
      <w:pPr>
        <w:pStyle w:val="Heading2"/>
        <w:keepNext w:val="0"/>
        <w:rPr>
          <w:bCs/>
          <w:szCs w:val="24"/>
          <w:lang w:val="es-ES"/>
        </w:rPr>
      </w:pPr>
      <w:r w:rsidRPr="00C13CA7">
        <w:rPr>
          <w:bCs/>
          <w:szCs w:val="24"/>
          <w:lang w:val="es-ES"/>
        </w:rPr>
        <w:t xml:space="preserve">Apoyo a mujeres cabeza de familia </w:t>
      </w:r>
      <w:r>
        <w:rPr>
          <w:bCs/>
          <w:szCs w:val="24"/>
          <w:lang w:val="es-ES"/>
        </w:rPr>
        <w:t xml:space="preserve">de bajos ingresos </w:t>
      </w:r>
      <w:r w:rsidRPr="00C13CA7">
        <w:rPr>
          <w:bCs/>
          <w:szCs w:val="24"/>
          <w:lang w:val="es-ES"/>
        </w:rPr>
        <w:t xml:space="preserve">que ponen </w:t>
      </w:r>
      <w:r>
        <w:rPr>
          <w:bCs/>
          <w:szCs w:val="24"/>
          <w:lang w:val="es-ES"/>
        </w:rPr>
        <w:br/>
      </w:r>
      <w:r w:rsidRPr="00C13CA7">
        <w:rPr>
          <w:bCs/>
          <w:szCs w:val="24"/>
          <w:lang w:val="es-ES"/>
        </w:rPr>
        <w:t>en marcha un negocio propio (por año)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832"/>
        <w:gridCol w:w="1197"/>
        <w:gridCol w:w="1197"/>
        <w:gridCol w:w="1207"/>
        <w:gridCol w:w="1200"/>
      </w:tblGrid>
      <w:tr w:rsidR="0079238E" w:rsidRPr="00C13CA7" w:rsidTr="00632F8F">
        <w:trPr>
          <w:trHeight w:val="70"/>
          <w:jc w:val="center"/>
        </w:trPr>
        <w:tc>
          <w:tcPr>
            <w:tcW w:w="3832" w:type="dxa"/>
            <w:shd w:val="clear" w:color="auto" w:fill="auto"/>
            <w:vAlign w:val="center"/>
          </w:tcPr>
          <w:p w:rsidR="0079238E" w:rsidRPr="001A6B0D" w:rsidRDefault="0079238E" w:rsidP="00897B31">
            <w:pPr>
              <w:jc w:val="center"/>
              <w:rPr>
                <w:b/>
              </w:rPr>
            </w:pPr>
            <w:bookmarkStart w:id="17" w:name="#562761f5"/>
            <w:bookmarkEnd w:id="17"/>
            <w:r w:rsidRPr="001A6B0D">
              <w:rPr>
                <w:b/>
                <w:bCs/>
              </w:rPr>
              <w:t>Clasificación</w:t>
            </w:r>
          </w:p>
        </w:tc>
        <w:tc>
          <w:tcPr>
            <w:tcW w:w="1197" w:type="dxa"/>
            <w:shd w:val="clear" w:color="auto" w:fill="auto"/>
            <w:vAlign w:val="center"/>
          </w:tcPr>
          <w:p w:rsidR="0079238E" w:rsidRPr="001A6B0D" w:rsidRDefault="0079238E" w:rsidP="00897B31">
            <w:pPr>
              <w:jc w:val="center"/>
              <w:rPr>
                <w:b/>
              </w:rPr>
            </w:pPr>
            <w:r w:rsidRPr="001A6B0D">
              <w:rPr>
                <w:b/>
                <w:bCs/>
              </w:rPr>
              <w:t>2002</w:t>
            </w:r>
          </w:p>
        </w:tc>
        <w:tc>
          <w:tcPr>
            <w:tcW w:w="1197" w:type="dxa"/>
            <w:shd w:val="clear" w:color="auto" w:fill="auto"/>
            <w:vAlign w:val="center"/>
          </w:tcPr>
          <w:p w:rsidR="0079238E" w:rsidRPr="001A6B0D" w:rsidRDefault="0079238E" w:rsidP="00897B31">
            <w:pPr>
              <w:jc w:val="center"/>
              <w:rPr>
                <w:b/>
              </w:rPr>
            </w:pPr>
            <w:r w:rsidRPr="001A6B0D">
              <w:rPr>
                <w:b/>
                <w:bCs/>
              </w:rPr>
              <w:t>2003</w:t>
            </w:r>
          </w:p>
        </w:tc>
        <w:tc>
          <w:tcPr>
            <w:tcW w:w="1207" w:type="dxa"/>
            <w:shd w:val="clear" w:color="auto" w:fill="auto"/>
            <w:vAlign w:val="center"/>
          </w:tcPr>
          <w:p w:rsidR="0079238E" w:rsidRPr="001A6B0D" w:rsidRDefault="0079238E" w:rsidP="00897B31">
            <w:pPr>
              <w:jc w:val="center"/>
              <w:rPr>
                <w:b/>
              </w:rPr>
            </w:pPr>
            <w:r w:rsidRPr="001A6B0D">
              <w:rPr>
                <w:b/>
                <w:bCs/>
              </w:rPr>
              <w:t>2004</w:t>
            </w:r>
          </w:p>
        </w:tc>
        <w:tc>
          <w:tcPr>
            <w:tcW w:w="1200" w:type="dxa"/>
            <w:shd w:val="clear" w:color="auto" w:fill="auto"/>
            <w:vAlign w:val="center"/>
          </w:tcPr>
          <w:p w:rsidR="0079238E" w:rsidRPr="001A6B0D" w:rsidRDefault="0079238E" w:rsidP="00897B31">
            <w:pPr>
              <w:jc w:val="center"/>
              <w:rPr>
                <w:b/>
              </w:rPr>
            </w:pPr>
            <w:r w:rsidRPr="001A6B0D">
              <w:rPr>
                <w:b/>
                <w:bCs/>
              </w:rPr>
              <w:t>2005</w:t>
            </w:r>
          </w:p>
        </w:tc>
      </w:tr>
      <w:tr w:rsidR="0079238E" w:rsidRPr="00C13CA7" w:rsidTr="00632F8F">
        <w:trPr>
          <w:trHeight w:val="111"/>
          <w:jc w:val="center"/>
        </w:trPr>
        <w:tc>
          <w:tcPr>
            <w:tcW w:w="3832" w:type="dxa"/>
            <w:shd w:val="clear" w:color="auto" w:fill="auto"/>
            <w:vAlign w:val="center"/>
          </w:tcPr>
          <w:p w:rsidR="0079238E" w:rsidRPr="00C13CA7" w:rsidRDefault="0079238E" w:rsidP="00897B31">
            <w:r w:rsidRPr="00C13CA7">
              <w:t>Beneficiarias (personas)</w:t>
            </w:r>
          </w:p>
        </w:tc>
        <w:tc>
          <w:tcPr>
            <w:tcW w:w="1197" w:type="dxa"/>
            <w:shd w:val="clear" w:color="auto" w:fill="auto"/>
            <w:vAlign w:val="center"/>
          </w:tcPr>
          <w:p w:rsidR="0079238E" w:rsidRPr="00C13CA7" w:rsidRDefault="00632F8F" w:rsidP="00632F8F">
            <w:pPr>
              <w:jc w:val="center"/>
            </w:pPr>
            <w:r>
              <w:t>-</w:t>
            </w:r>
          </w:p>
        </w:tc>
        <w:tc>
          <w:tcPr>
            <w:tcW w:w="1197" w:type="dxa"/>
            <w:shd w:val="clear" w:color="auto" w:fill="auto"/>
            <w:vAlign w:val="center"/>
          </w:tcPr>
          <w:p w:rsidR="0079238E" w:rsidRPr="00C13CA7" w:rsidRDefault="00632F8F" w:rsidP="00632F8F">
            <w:pPr>
              <w:jc w:val="center"/>
            </w:pPr>
            <w:r>
              <w:t>-</w:t>
            </w:r>
          </w:p>
        </w:tc>
        <w:tc>
          <w:tcPr>
            <w:tcW w:w="1207" w:type="dxa"/>
            <w:shd w:val="clear" w:color="auto" w:fill="auto"/>
            <w:vAlign w:val="center"/>
          </w:tcPr>
          <w:p w:rsidR="0079238E" w:rsidRPr="00C13CA7" w:rsidRDefault="0079238E" w:rsidP="00632F8F">
            <w:pPr>
              <w:jc w:val="center"/>
            </w:pPr>
            <w:r w:rsidRPr="00C13CA7">
              <w:t>83</w:t>
            </w:r>
          </w:p>
        </w:tc>
        <w:tc>
          <w:tcPr>
            <w:tcW w:w="1200" w:type="dxa"/>
            <w:shd w:val="clear" w:color="auto" w:fill="auto"/>
            <w:vAlign w:val="center"/>
          </w:tcPr>
          <w:p w:rsidR="0079238E" w:rsidRPr="00C13CA7" w:rsidRDefault="0079238E" w:rsidP="00632F8F">
            <w:pPr>
              <w:tabs>
                <w:tab w:val="decimal" w:pos="537"/>
              </w:tabs>
            </w:pPr>
            <w:r w:rsidRPr="00C13CA7">
              <w:t>85</w:t>
            </w:r>
          </w:p>
        </w:tc>
      </w:tr>
      <w:tr w:rsidR="0079238E" w:rsidRPr="00C13CA7" w:rsidTr="00632F8F">
        <w:trPr>
          <w:trHeight w:val="80"/>
          <w:jc w:val="center"/>
        </w:trPr>
        <w:tc>
          <w:tcPr>
            <w:tcW w:w="3832" w:type="dxa"/>
            <w:shd w:val="clear" w:color="auto" w:fill="auto"/>
            <w:vAlign w:val="center"/>
          </w:tcPr>
          <w:p w:rsidR="0079238E" w:rsidRPr="00C13CA7" w:rsidRDefault="0079238E" w:rsidP="00897B31">
            <w:r>
              <w:t>Subsidio</w:t>
            </w:r>
            <w:r w:rsidRPr="00C13CA7">
              <w:t xml:space="preserve"> (</w:t>
            </w:r>
            <w:r>
              <w:t xml:space="preserve">100 </w:t>
            </w:r>
            <w:r w:rsidRPr="00C13CA7">
              <w:t>millones de won)</w:t>
            </w:r>
          </w:p>
        </w:tc>
        <w:tc>
          <w:tcPr>
            <w:tcW w:w="1197" w:type="dxa"/>
            <w:shd w:val="clear" w:color="auto" w:fill="auto"/>
            <w:vAlign w:val="center"/>
          </w:tcPr>
          <w:p w:rsidR="0079238E" w:rsidRPr="00C13CA7" w:rsidRDefault="00632F8F" w:rsidP="00632F8F">
            <w:pPr>
              <w:jc w:val="center"/>
            </w:pPr>
            <w:r>
              <w:t>-</w:t>
            </w:r>
          </w:p>
        </w:tc>
        <w:tc>
          <w:tcPr>
            <w:tcW w:w="1197" w:type="dxa"/>
            <w:shd w:val="clear" w:color="auto" w:fill="auto"/>
            <w:vAlign w:val="center"/>
          </w:tcPr>
          <w:p w:rsidR="0079238E" w:rsidRPr="00C13CA7" w:rsidRDefault="00632F8F" w:rsidP="00632F8F">
            <w:pPr>
              <w:jc w:val="center"/>
            </w:pPr>
            <w:r>
              <w:t>-</w:t>
            </w:r>
          </w:p>
        </w:tc>
        <w:tc>
          <w:tcPr>
            <w:tcW w:w="1207" w:type="dxa"/>
            <w:shd w:val="clear" w:color="auto" w:fill="auto"/>
            <w:vAlign w:val="center"/>
          </w:tcPr>
          <w:p w:rsidR="0079238E" w:rsidRPr="00C13CA7" w:rsidRDefault="0079238E" w:rsidP="00632F8F">
            <w:pPr>
              <w:jc w:val="center"/>
            </w:pPr>
            <w:r w:rsidRPr="00C13CA7">
              <w:t>30</w:t>
            </w:r>
          </w:p>
        </w:tc>
        <w:tc>
          <w:tcPr>
            <w:tcW w:w="1200" w:type="dxa"/>
            <w:shd w:val="clear" w:color="auto" w:fill="auto"/>
            <w:vAlign w:val="center"/>
          </w:tcPr>
          <w:p w:rsidR="0079238E" w:rsidRPr="00C13CA7" w:rsidRDefault="0079238E" w:rsidP="00632F8F">
            <w:pPr>
              <w:tabs>
                <w:tab w:val="decimal" w:pos="537"/>
              </w:tabs>
            </w:pPr>
            <w:r w:rsidRPr="00C13CA7">
              <w:t>29</w:t>
            </w:r>
            <w:r>
              <w:t>,</w:t>
            </w:r>
            <w:r w:rsidRPr="00C13CA7">
              <w:t>6</w:t>
            </w:r>
          </w:p>
        </w:tc>
      </w:tr>
    </w:tbl>
    <w:p w:rsidR="0079238E" w:rsidRPr="00C13CA7" w:rsidRDefault="0079238E" w:rsidP="00624F11">
      <w:pPr>
        <w:spacing w:before="480" w:after="240"/>
      </w:pPr>
      <w:r w:rsidRPr="00C13CA7">
        <w:rPr>
          <w:bCs/>
        </w:rPr>
        <w:t>80.</w:t>
      </w:r>
      <w:r w:rsidRPr="00C13CA7">
        <w:tab/>
        <w:t xml:space="preserve">Para las mujeres que han dejado de trabajar debido a la maternidad o al cuidado de los hijos, el Gobierno ofrece formación profesional en el sector de servicios, en el que </w:t>
      </w:r>
      <w:r>
        <w:t>es</w:t>
      </w:r>
      <w:r w:rsidRPr="00C13CA7">
        <w:t xml:space="preserve"> relativamente fácil encontrar empleo.  Además,</w:t>
      </w:r>
      <w:r>
        <w:t xml:space="preserve"> se educa a</w:t>
      </w:r>
      <w:r w:rsidRPr="00C13CA7">
        <w:t xml:space="preserve"> las jóvenes con un nivel muy alto de</w:t>
      </w:r>
      <w:r>
        <w:t> </w:t>
      </w:r>
      <w:r w:rsidRPr="00C13CA7">
        <w:t xml:space="preserve">educación en nuevos conocimientos o en ámbitos </w:t>
      </w:r>
      <w:r>
        <w:t>comerciales</w:t>
      </w:r>
      <w:r w:rsidRPr="00C13CA7">
        <w:t xml:space="preserve"> local</w:t>
      </w:r>
      <w:r>
        <w:t>es, y</w:t>
      </w:r>
      <w:r w:rsidRPr="00C13CA7">
        <w:t xml:space="preserve"> el Gobierno apoya proyectos de promoción de</w:t>
      </w:r>
      <w:r>
        <w:t>l</w:t>
      </w:r>
      <w:r w:rsidRPr="00C13CA7">
        <w:t xml:space="preserve"> empleo </w:t>
      </w:r>
      <w:r>
        <w:t>de</w:t>
      </w:r>
      <w:r w:rsidRPr="00C13CA7">
        <w:t xml:space="preserve"> mujeres jóvenes mediante la cooperación entre la</w:t>
      </w:r>
      <w:r>
        <w:t xml:space="preserve"> industria</w:t>
      </w:r>
      <w:r w:rsidRPr="00C13CA7">
        <w:t>, el</w:t>
      </w:r>
      <w:r>
        <w:t xml:space="preserve"> Gobierno y el mundo académico.</w:t>
      </w:r>
    </w:p>
    <w:p w:rsidR="0079238E" w:rsidRPr="00C13CA7" w:rsidRDefault="0079238E" w:rsidP="00624F11">
      <w:pPr>
        <w:keepNext/>
        <w:spacing w:after="240"/>
        <w:jc w:val="center"/>
        <w:rPr>
          <w:b/>
        </w:rPr>
      </w:pPr>
      <w:r>
        <w:rPr>
          <w:b/>
        </w:rPr>
        <w:t>Cuadro</w:t>
      </w:r>
      <w:r w:rsidRPr="00C13CA7">
        <w:rPr>
          <w:b/>
        </w:rPr>
        <w:t xml:space="preserve"> 22</w:t>
      </w:r>
    </w:p>
    <w:p w:rsidR="0079238E" w:rsidRPr="00C13CA7" w:rsidRDefault="0079238E" w:rsidP="00624F11">
      <w:pPr>
        <w:pStyle w:val="Heading2"/>
        <w:rPr>
          <w:szCs w:val="24"/>
          <w:lang w:val="es-ES"/>
        </w:rPr>
      </w:pPr>
      <w:r w:rsidRPr="00C13CA7">
        <w:rPr>
          <w:szCs w:val="24"/>
          <w:lang w:val="es-ES"/>
        </w:rPr>
        <w:t xml:space="preserve">Apoyo a la formación profesional de la mujer </w:t>
      </w:r>
      <w:r>
        <w:rPr>
          <w:szCs w:val="24"/>
          <w:lang w:val="es-ES"/>
        </w:rPr>
        <w:t>(</w:t>
      </w:r>
      <w:r w:rsidRPr="00C13CA7">
        <w:rPr>
          <w:szCs w:val="24"/>
          <w:lang w:val="es-ES"/>
        </w:rPr>
        <w:t>por año</w:t>
      </w:r>
      <w:r>
        <w:rPr>
          <w:szCs w:val="24"/>
          <w:lang w:val="es-ES"/>
        </w:rPr>
        <w:t>)</w:t>
      </w:r>
    </w:p>
    <w:p w:rsidR="0079238E" w:rsidRPr="00C13CA7" w:rsidRDefault="0079238E" w:rsidP="00624F11">
      <w:pPr>
        <w:tabs>
          <w:tab w:val="right" w:pos="9000"/>
        </w:tabs>
        <w:spacing w:after="240"/>
        <w:jc w:val="center"/>
      </w:pPr>
      <w:r w:rsidRPr="00C13CA7">
        <w:t xml:space="preserve">(Unidad: </w:t>
      </w:r>
      <w:r>
        <w:t xml:space="preserve"> </w:t>
      </w:r>
      <w:r w:rsidRPr="00C13CA7">
        <w:t>personas)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995"/>
        <w:gridCol w:w="1124"/>
        <w:gridCol w:w="1124"/>
        <w:gridCol w:w="1124"/>
        <w:gridCol w:w="1124"/>
      </w:tblGrid>
      <w:tr w:rsidR="0079238E" w:rsidRPr="00C13CA7" w:rsidTr="009D38DA">
        <w:trPr>
          <w:cantSplit/>
          <w:trHeight w:val="20"/>
          <w:jc w:val="center"/>
        </w:trPr>
        <w:tc>
          <w:tcPr>
            <w:tcW w:w="2632" w:type="pct"/>
            <w:shd w:val="clear" w:color="auto" w:fill="auto"/>
            <w:vAlign w:val="center"/>
          </w:tcPr>
          <w:p w:rsidR="0079238E" w:rsidRPr="00A86D35" w:rsidRDefault="0079238E" w:rsidP="00D565C3">
            <w:pPr>
              <w:jc w:val="center"/>
              <w:rPr>
                <w:b/>
                <w:bCs/>
              </w:rPr>
            </w:pPr>
            <w:bookmarkStart w:id="18" w:name="#562761f6"/>
            <w:bookmarkEnd w:id="18"/>
            <w:r w:rsidRPr="004F2E11">
              <w:rPr>
                <w:b/>
                <w:bCs/>
              </w:rPr>
              <w:t>Clasificación</w:t>
            </w:r>
          </w:p>
        </w:tc>
        <w:tc>
          <w:tcPr>
            <w:tcW w:w="592" w:type="pct"/>
            <w:shd w:val="clear" w:color="auto" w:fill="auto"/>
            <w:vAlign w:val="center"/>
          </w:tcPr>
          <w:p w:rsidR="0079238E" w:rsidRPr="004F2E11" w:rsidRDefault="0079238E" w:rsidP="00D565C3">
            <w:pPr>
              <w:jc w:val="center"/>
              <w:rPr>
                <w:b/>
              </w:rPr>
            </w:pPr>
            <w:r w:rsidRPr="004F2E11">
              <w:rPr>
                <w:b/>
                <w:bCs/>
              </w:rPr>
              <w:t>2002</w:t>
            </w:r>
          </w:p>
        </w:tc>
        <w:tc>
          <w:tcPr>
            <w:tcW w:w="592" w:type="pct"/>
            <w:shd w:val="clear" w:color="auto" w:fill="auto"/>
            <w:vAlign w:val="center"/>
          </w:tcPr>
          <w:p w:rsidR="0079238E" w:rsidRPr="004F2E11" w:rsidRDefault="0079238E" w:rsidP="00D565C3">
            <w:pPr>
              <w:jc w:val="center"/>
              <w:rPr>
                <w:b/>
              </w:rPr>
            </w:pPr>
            <w:r w:rsidRPr="004F2E11">
              <w:rPr>
                <w:b/>
                <w:bCs/>
              </w:rPr>
              <w:t>2003</w:t>
            </w:r>
          </w:p>
        </w:tc>
        <w:tc>
          <w:tcPr>
            <w:tcW w:w="592" w:type="pct"/>
            <w:shd w:val="clear" w:color="auto" w:fill="auto"/>
            <w:vAlign w:val="center"/>
          </w:tcPr>
          <w:p w:rsidR="0079238E" w:rsidRPr="004F2E11" w:rsidRDefault="0079238E" w:rsidP="00D565C3">
            <w:pPr>
              <w:jc w:val="center"/>
              <w:rPr>
                <w:b/>
              </w:rPr>
            </w:pPr>
            <w:r w:rsidRPr="004F2E11">
              <w:rPr>
                <w:b/>
                <w:bCs/>
              </w:rPr>
              <w:t>2004</w:t>
            </w:r>
          </w:p>
        </w:tc>
        <w:tc>
          <w:tcPr>
            <w:tcW w:w="592" w:type="pct"/>
            <w:shd w:val="clear" w:color="auto" w:fill="auto"/>
            <w:vAlign w:val="center"/>
          </w:tcPr>
          <w:p w:rsidR="0079238E" w:rsidRPr="004F2E11" w:rsidRDefault="0079238E" w:rsidP="00D565C3">
            <w:pPr>
              <w:jc w:val="center"/>
              <w:rPr>
                <w:b/>
              </w:rPr>
            </w:pPr>
            <w:r w:rsidRPr="004F2E11">
              <w:rPr>
                <w:b/>
                <w:bCs/>
              </w:rPr>
              <w:t>2005</w:t>
            </w:r>
          </w:p>
        </w:tc>
      </w:tr>
      <w:tr w:rsidR="0079238E" w:rsidRPr="00C13CA7" w:rsidTr="009D38DA">
        <w:trPr>
          <w:cantSplit/>
          <w:trHeight w:val="20"/>
          <w:jc w:val="center"/>
        </w:trPr>
        <w:tc>
          <w:tcPr>
            <w:tcW w:w="2632" w:type="pct"/>
            <w:shd w:val="clear" w:color="auto" w:fill="auto"/>
            <w:vAlign w:val="center"/>
          </w:tcPr>
          <w:p w:rsidR="0079238E" w:rsidRPr="00C13CA7" w:rsidRDefault="0079238E" w:rsidP="00D565C3">
            <w:r>
              <w:t>Apoyo para el r</w:t>
            </w:r>
            <w:r w:rsidRPr="00C13CA7">
              <w:t xml:space="preserve">eempleo de amas de casa </w:t>
            </w:r>
          </w:p>
        </w:tc>
        <w:tc>
          <w:tcPr>
            <w:tcW w:w="592" w:type="pct"/>
            <w:shd w:val="clear" w:color="auto" w:fill="auto"/>
            <w:vAlign w:val="center"/>
          </w:tcPr>
          <w:p w:rsidR="0079238E" w:rsidRPr="00C13CA7" w:rsidRDefault="0079238E" w:rsidP="00D565C3">
            <w:pPr>
              <w:tabs>
                <w:tab w:val="decimal" w:pos="647"/>
              </w:tabs>
            </w:pPr>
            <w:r w:rsidRPr="00C13CA7">
              <w:t>785</w:t>
            </w:r>
          </w:p>
        </w:tc>
        <w:tc>
          <w:tcPr>
            <w:tcW w:w="592" w:type="pct"/>
            <w:shd w:val="clear" w:color="auto" w:fill="auto"/>
            <w:vAlign w:val="center"/>
          </w:tcPr>
          <w:p w:rsidR="0079238E" w:rsidRPr="00C13CA7" w:rsidRDefault="0079238E" w:rsidP="00D565C3">
            <w:pPr>
              <w:tabs>
                <w:tab w:val="decimal" w:pos="672"/>
              </w:tabs>
            </w:pPr>
            <w:r w:rsidRPr="00C13CA7">
              <w:t>874</w:t>
            </w:r>
          </w:p>
        </w:tc>
        <w:tc>
          <w:tcPr>
            <w:tcW w:w="592" w:type="pct"/>
            <w:shd w:val="clear" w:color="auto" w:fill="auto"/>
            <w:vAlign w:val="center"/>
          </w:tcPr>
          <w:p w:rsidR="0079238E" w:rsidRPr="00C13CA7" w:rsidRDefault="009D38DA" w:rsidP="00D565C3">
            <w:pPr>
              <w:tabs>
                <w:tab w:val="decimal" w:pos="738"/>
              </w:tabs>
            </w:pPr>
            <w:r>
              <w:t>1.</w:t>
            </w:r>
            <w:r w:rsidR="0079238E" w:rsidRPr="00C13CA7">
              <w:t>310</w:t>
            </w:r>
          </w:p>
        </w:tc>
        <w:tc>
          <w:tcPr>
            <w:tcW w:w="592" w:type="pct"/>
            <w:shd w:val="clear" w:color="auto" w:fill="auto"/>
            <w:vAlign w:val="center"/>
          </w:tcPr>
          <w:p w:rsidR="0079238E" w:rsidRPr="00C13CA7" w:rsidRDefault="009D38DA" w:rsidP="00D565C3">
            <w:pPr>
              <w:tabs>
                <w:tab w:val="decimal" w:pos="774"/>
              </w:tabs>
            </w:pPr>
            <w:r>
              <w:t>1.</w:t>
            </w:r>
            <w:r w:rsidR="0079238E" w:rsidRPr="00C13CA7">
              <w:t>115</w:t>
            </w:r>
          </w:p>
        </w:tc>
      </w:tr>
      <w:tr w:rsidR="0079238E" w:rsidRPr="00C13CA7" w:rsidTr="009D38DA">
        <w:trPr>
          <w:cantSplit/>
          <w:trHeight w:val="20"/>
          <w:jc w:val="center"/>
        </w:trPr>
        <w:tc>
          <w:tcPr>
            <w:tcW w:w="2632" w:type="pct"/>
            <w:shd w:val="clear" w:color="auto" w:fill="auto"/>
            <w:vAlign w:val="center"/>
          </w:tcPr>
          <w:p w:rsidR="0079238E" w:rsidRPr="00C13CA7" w:rsidRDefault="0079238E" w:rsidP="00D565C3">
            <w:r>
              <w:t>Apoyo para el em</w:t>
            </w:r>
            <w:r w:rsidRPr="00C13CA7">
              <w:t>pleo en trabajo social</w:t>
            </w:r>
          </w:p>
        </w:tc>
        <w:tc>
          <w:tcPr>
            <w:tcW w:w="592" w:type="pct"/>
            <w:shd w:val="clear" w:color="auto" w:fill="auto"/>
            <w:vAlign w:val="center"/>
          </w:tcPr>
          <w:p w:rsidR="0079238E" w:rsidRPr="00C13CA7" w:rsidRDefault="009D38DA" w:rsidP="00D565C3">
            <w:pPr>
              <w:tabs>
                <w:tab w:val="decimal" w:pos="647"/>
              </w:tabs>
            </w:pPr>
            <w:r>
              <w:t>-</w:t>
            </w:r>
          </w:p>
        </w:tc>
        <w:tc>
          <w:tcPr>
            <w:tcW w:w="592" w:type="pct"/>
            <w:shd w:val="clear" w:color="auto" w:fill="auto"/>
            <w:vAlign w:val="center"/>
          </w:tcPr>
          <w:p w:rsidR="0079238E" w:rsidRPr="00C13CA7" w:rsidRDefault="009D38DA" w:rsidP="00D565C3">
            <w:pPr>
              <w:tabs>
                <w:tab w:val="decimal" w:pos="672"/>
              </w:tabs>
            </w:pPr>
            <w:r>
              <w:t>-</w:t>
            </w:r>
          </w:p>
        </w:tc>
        <w:tc>
          <w:tcPr>
            <w:tcW w:w="592" w:type="pct"/>
            <w:shd w:val="clear" w:color="auto" w:fill="auto"/>
            <w:vAlign w:val="center"/>
          </w:tcPr>
          <w:p w:rsidR="0079238E" w:rsidRPr="00C13CA7" w:rsidRDefault="009D38DA" w:rsidP="00D565C3">
            <w:pPr>
              <w:tabs>
                <w:tab w:val="decimal" w:pos="738"/>
              </w:tabs>
            </w:pPr>
            <w:r>
              <w:t>-</w:t>
            </w:r>
          </w:p>
        </w:tc>
        <w:tc>
          <w:tcPr>
            <w:tcW w:w="592" w:type="pct"/>
            <w:shd w:val="clear" w:color="auto" w:fill="auto"/>
            <w:vAlign w:val="center"/>
          </w:tcPr>
          <w:p w:rsidR="0079238E" w:rsidRPr="00C13CA7" w:rsidRDefault="009D38DA" w:rsidP="00D565C3">
            <w:pPr>
              <w:tabs>
                <w:tab w:val="decimal" w:pos="774"/>
              </w:tabs>
            </w:pPr>
            <w:r>
              <w:t>1.</w:t>
            </w:r>
            <w:r w:rsidR="0079238E" w:rsidRPr="00C13CA7">
              <w:t>197</w:t>
            </w:r>
          </w:p>
        </w:tc>
      </w:tr>
      <w:tr w:rsidR="0079238E" w:rsidRPr="00C13CA7" w:rsidTr="009D38DA">
        <w:trPr>
          <w:cantSplit/>
          <w:trHeight w:val="20"/>
          <w:jc w:val="center"/>
        </w:trPr>
        <w:tc>
          <w:tcPr>
            <w:tcW w:w="2632" w:type="pct"/>
            <w:shd w:val="clear" w:color="auto" w:fill="auto"/>
            <w:vAlign w:val="center"/>
          </w:tcPr>
          <w:p w:rsidR="0079238E" w:rsidRPr="00C13CA7" w:rsidRDefault="0079238E" w:rsidP="00D565C3">
            <w:r>
              <w:t>Apoyo para el e</w:t>
            </w:r>
            <w:r w:rsidRPr="00C13CA7">
              <w:t>mpleo en trabajos comunitarios</w:t>
            </w:r>
          </w:p>
        </w:tc>
        <w:tc>
          <w:tcPr>
            <w:tcW w:w="592" w:type="pct"/>
            <w:shd w:val="clear" w:color="auto" w:fill="auto"/>
            <w:vAlign w:val="center"/>
          </w:tcPr>
          <w:p w:rsidR="0079238E" w:rsidRPr="00C13CA7" w:rsidRDefault="009D38DA" w:rsidP="00D565C3">
            <w:pPr>
              <w:tabs>
                <w:tab w:val="decimal" w:pos="647"/>
              </w:tabs>
            </w:pPr>
            <w:r>
              <w:t>-</w:t>
            </w:r>
          </w:p>
        </w:tc>
        <w:tc>
          <w:tcPr>
            <w:tcW w:w="592" w:type="pct"/>
            <w:shd w:val="clear" w:color="auto" w:fill="auto"/>
            <w:vAlign w:val="center"/>
          </w:tcPr>
          <w:p w:rsidR="0079238E" w:rsidRPr="00C13CA7" w:rsidRDefault="0079238E" w:rsidP="00D565C3">
            <w:pPr>
              <w:tabs>
                <w:tab w:val="decimal" w:pos="672"/>
              </w:tabs>
            </w:pPr>
            <w:r w:rsidRPr="00C13CA7">
              <w:t>118</w:t>
            </w:r>
          </w:p>
        </w:tc>
        <w:tc>
          <w:tcPr>
            <w:tcW w:w="592" w:type="pct"/>
            <w:shd w:val="clear" w:color="auto" w:fill="auto"/>
            <w:vAlign w:val="center"/>
          </w:tcPr>
          <w:p w:rsidR="0079238E" w:rsidRPr="00C13CA7" w:rsidRDefault="0079238E" w:rsidP="00D565C3">
            <w:pPr>
              <w:tabs>
                <w:tab w:val="decimal" w:pos="738"/>
              </w:tabs>
            </w:pPr>
            <w:r w:rsidRPr="00C13CA7">
              <w:t>180</w:t>
            </w:r>
          </w:p>
        </w:tc>
        <w:tc>
          <w:tcPr>
            <w:tcW w:w="592" w:type="pct"/>
            <w:shd w:val="clear" w:color="auto" w:fill="auto"/>
            <w:vAlign w:val="center"/>
          </w:tcPr>
          <w:p w:rsidR="0079238E" w:rsidRPr="00C13CA7" w:rsidRDefault="0079238E" w:rsidP="00D565C3">
            <w:pPr>
              <w:tabs>
                <w:tab w:val="decimal" w:pos="774"/>
              </w:tabs>
            </w:pPr>
            <w:r w:rsidRPr="00C13CA7">
              <w:t>604</w:t>
            </w:r>
          </w:p>
        </w:tc>
      </w:tr>
    </w:tbl>
    <w:p w:rsidR="0079238E" w:rsidRPr="00C13CA7" w:rsidRDefault="0079238E" w:rsidP="005C7386">
      <w:pPr>
        <w:spacing w:before="480" w:after="240"/>
      </w:pPr>
      <w:r w:rsidRPr="00C13CA7">
        <w:rPr>
          <w:bCs/>
        </w:rPr>
        <w:t>81.</w:t>
      </w:r>
      <w:r w:rsidRPr="00C13CA7">
        <w:rPr>
          <w:bCs/>
        </w:rPr>
        <w:tab/>
      </w:r>
      <w:r w:rsidRPr="00C13CA7">
        <w:t xml:space="preserve">El Gobierno ha instaurado y apoyado políticas para el </w:t>
      </w:r>
      <w:r>
        <w:t>perfeccionamiento</w:t>
      </w:r>
      <w:r w:rsidRPr="00C13CA7">
        <w:t xml:space="preserve"> de mujeres con el fin de facilitar el crecimiento de la población femenina activa mediante el respaldo de 50 </w:t>
      </w:r>
      <w:r>
        <w:t>c</w:t>
      </w:r>
      <w:r w:rsidRPr="00710CCE">
        <w:t xml:space="preserve">entros de </w:t>
      </w:r>
      <w:r>
        <w:t xml:space="preserve">perfeccionamiento </w:t>
      </w:r>
      <w:r w:rsidRPr="00710CCE">
        <w:t xml:space="preserve">de </w:t>
      </w:r>
      <w:r>
        <w:t>m</w:t>
      </w:r>
      <w:r w:rsidRPr="00C13CA7">
        <w:t>ujeres</w:t>
      </w:r>
      <w:r>
        <w:t xml:space="preserve"> </w:t>
      </w:r>
      <w:r w:rsidRPr="00C13CA7">
        <w:t xml:space="preserve">en todo el país. </w:t>
      </w:r>
      <w:r>
        <w:t xml:space="preserve"> </w:t>
      </w:r>
      <w:r w:rsidRPr="00C13CA7">
        <w:t xml:space="preserve">En 2003 se fundaron </w:t>
      </w:r>
      <w:r>
        <w:t>4</w:t>
      </w:r>
      <w:r w:rsidRPr="00C13CA7">
        <w:t xml:space="preserve"> </w:t>
      </w:r>
      <w:r>
        <w:t>c</w:t>
      </w:r>
      <w:r w:rsidRPr="00710CCE">
        <w:t xml:space="preserve">entros de </w:t>
      </w:r>
      <w:r>
        <w:t>fomento de la c</w:t>
      </w:r>
      <w:r w:rsidRPr="00710CCE">
        <w:t xml:space="preserve">arrera </w:t>
      </w:r>
      <w:r>
        <w:t>p</w:t>
      </w:r>
      <w:r w:rsidRPr="00710CCE">
        <w:t xml:space="preserve">rofesional </w:t>
      </w:r>
      <w:r>
        <w:t>de mujeres</w:t>
      </w:r>
      <w:r w:rsidRPr="00710CCE">
        <w:t xml:space="preserve"> </w:t>
      </w:r>
      <w:r>
        <w:t>u</w:t>
      </w:r>
      <w:r w:rsidRPr="00C13CA7">
        <w:t>niversitarias</w:t>
      </w:r>
      <w:r>
        <w:t xml:space="preserve"> </w:t>
      </w:r>
      <w:r w:rsidRPr="00C13CA7">
        <w:t xml:space="preserve">para fomentar el empleo de mujeres </w:t>
      </w:r>
      <w:r>
        <w:t xml:space="preserve">jóvenes </w:t>
      </w:r>
      <w:r w:rsidRPr="00C13CA7">
        <w:t>con formación superior, y el número d</w:t>
      </w:r>
      <w:r>
        <w:t>e centros aumentó a 23 en 2005.</w:t>
      </w:r>
    </w:p>
    <w:p w:rsidR="0079238E" w:rsidRPr="004557EB" w:rsidRDefault="0079238E" w:rsidP="004557EB">
      <w:pPr>
        <w:pStyle w:val="Heading3"/>
        <w:ind w:left="1701" w:hanging="567"/>
      </w:pPr>
      <w:r w:rsidRPr="004557EB">
        <w:t>2)</w:t>
      </w:r>
      <w:r w:rsidRPr="004557EB">
        <w:tab/>
        <w:t>Promoción del empleo de discapacitados</w:t>
      </w:r>
    </w:p>
    <w:p w:rsidR="0079238E" w:rsidRPr="00C13CA7" w:rsidRDefault="0079238E" w:rsidP="00897B31">
      <w:pPr>
        <w:spacing w:after="240"/>
      </w:pPr>
      <w:r w:rsidRPr="00C13CA7">
        <w:rPr>
          <w:bCs/>
        </w:rPr>
        <w:t>82.</w:t>
      </w:r>
      <w:r w:rsidRPr="00C13CA7">
        <w:tab/>
        <w:t>El 13 de enero de 1990</w:t>
      </w:r>
      <w:r>
        <w:t>,</w:t>
      </w:r>
      <w:r w:rsidRPr="00C13CA7">
        <w:t xml:space="preserve"> el Gobierno ap</w:t>
      </w:r>
      <w:r>
        <w:t>lic</w:t>
      </w:r>
      <w:r w:rsidRPr="00C13CA7">
        <w:t xml:space="preserve">ó la </w:t>
      </w:r>
      <w:r w:rsidRPr="004F2E11">
        <w:t>Ley de promoción del empleo, etc., para</w:t>
      </w:r>
      <w:r w:rsidRPr="00C13CA7">
        <w:rPr>
          <w:shd w:val="clear" w:color="auto" w:fill="C0C0C0"/>
        </w:rPr>
        <w:t xml:space="preserve"> </w:t>
      </w:r>
      <w:r w:rsidRPr="00C13CA7">
        <w:t>minusválidos</w:t>
      </w:r>
      <w:r>
        <w:t xml:space="preserve"> </w:t>
      </w:r>
      <w:r w:rsidRPr="00C13CA7">
        <w:t>y</w:t>
      </w:r>
      <w:r>
        <w:t>,</w:t>
      </w:r>
      <w:r w:rsidRPr="00C13CA7">
        <w:t xml:space="preserve"> el 12 de enero de 2000</w:t>
      </w:r>
      <w:r>
        <w:t>,</w:t>
      </w:r>
      <w:r w:rsidRPr="00C13CA7">
        <w:t xml:space="preserve"> enmendó la </w:t>
      </w:r>
      <w:r w:rsidRPr="00C13CA7">
        <w:rPr>
          <w:iCs/>
        </w:rPr>
        <w:t>Ley de promoción del empleo y rehabilitación profesional para discapacitados</w:t>
      </w:r>
      <w:r w:rsidRPr="00C13CA7">
        <w:t xml:space="preserve"> para contribuir a la promoción del empleo y la rehabilitación profesional de personas con discapacidad con el fin de que pudieran </w:t>
      </w:r>
      <w:r>
        <w:t>llevar</w:t>
      </w:r>
      <w:r w:rsidRPr="00C13CA7">
        <w:t xml:space="preserve"> una vida digna con </w:t>
      </w:r>
      <w:r>
        <w:t>un empleo</w:t>
      </w:r>
      <w:r w:rsidRPr="00C13CA7">
        <w:t xml:space="preserve"> adecuado a sus capacidades. </w:t>
      </w:r>
      <w:r>
        <w:t xml:space="preserve"> </w:t>
      </w:r>
      <w:r w:rsidRPr="00C13CA7">
        <w:t xml:space="preserve">Además, en 2003 el Gobierno puso en marcha el segundo plan quinquenal de fomento del </w:t>
      </w:r>
      <w:r>
        <w:t>e</w:t>
      </w:r>
      <w:r w:rsidRPr="00C13CA7">
        <w:t xml:space="preserve">mpleo de </w:t>
      </w:r>
      <w:r>
        <w:t>discapacitados</w:t>
      </w:r>
      <w:r w:rsidRPr="00C13CA7">
        <w:t xml:space="preserve"> con el objetivo de promover la ocupación de personas con discapacidad</w:t>
      </w:r>
      <w:r w:rsidRPr="00C13CA7">
        <w:rPr>
          <w:iCs/>
        </w:rPr>
        <w:t>.</w:t>
      </w:r>
    </w:p>
    <w:p w:rsidR="0079238E" w:rsidRPr="00C13CA7" w:rsidRDefault="0079238E" w:rsidP="00897B31">
      <w:pPr>
        <w:spacing w:after="240"/>
      </w:pPr>
      <w:r w:rsidRPr="00C13CA7">
        <w:rPr>
          <w:bCs/>
        </w:rPr>
        <w:t>83.</w:t>
      </w:r>
      <w:r w:rsidRPr="00C13CA7">
        <w:tab/>
        <w:t xml:space="preserve">La ampliación de los criterios referentes a discapacidad ha dado lugar al reconocimiento de la minusvalía física de un mayor número de personas. </w:t>
      </w:r>
      <w:r>
        <w:t xml:space="preserve"> </w:t>
      </w:r>
      <w:r w:rsidRPr="00C13CA7">
        <w:t xml:space="preserve">Sin embargo, su participación en actividades económicas sigue siendo bastante baja: </w:t>
      </w:r>
      <w:r>
        <w:t xml:space="preserve"> </w:t>
      </w:r>
      <w:r w:rsidRPr="00C13CA7">
        <w:t xml:space="preserve">la tasa de participación en la actividad económica de los </w:t>
      </w:r>
      <w:r>
        <w:t>discapacitados</w:t>
      </w:r>
      <w:r w:rsidRPr="00C13CA7">
        <w:t xml:space="preserve"> es </w:t>
      </w:r>
      <w:r>
        <w:t>de apenas el</w:t>
      </w:r>
      <w:r w:rsidRPr="00C13CA7">
        <w:t xml:space="preserve"> 38,2%, y la tasa de desempleo</w:t>
      </w:r>
      <w:r>
        <w:t>,</w:t>
      </w:r>
      <w:r w:rsidRPr="00C13CA7">
        <w:t xml:space="preserve"> del 23,1% (si</w:t>
      </w:r>
      <w:r>
        <w:t> </w:t>
      </w:r>
      <w:r w:rsidRPr="00C13CA7">
        <w:t xml:space="preserve">bien se tiene en cuenta la causa del desempleo). </w:t>
      </w:r>
      <w:r>
        <w:t xml:space="preserve"> </w:t>
      </w:r>
      <w:r w:rsidRPr="00C13CA7">
        <w:t xml:space="preserve">Además, la calidad de su empleo no es buena porque principalmente </w:t>
      </w:r>
      <w:r>
        <w:t>se dedican a</w:t>
      </w:r>
      <w:r w:rsidRPr="00C13CA7">
        <w:t xml:space="preserve"> trabajo</w:t>
      </w:r>
      <w:r>
        <w:t>s</w:t>
      </w:r>
      <w:r w:rsidRPr="00C13CA7">
        <w:t xml:space="preserve"> manual</w:t>
      </w:r>
      <w:r>
        <w:t>es</w:t>
      </w:r>
      <w:r w:rsidRPr="00C13CA7">
        <w:t>, la agricultura, la silvicul</w:t>
      </w:r>
      <w:r>
        <w:t>tura o la pesca.</w:t>
      </w:r>
    </w:p>
    <w:p w:rsidR="0079238E" w:rsidRPr="00C13CA7" w:rsidRDefault="0079238E" w:rsidP="003942DE">
      <w:pPr>
        <w:spacing w:after="240"/>
      </w:pPr>
      <w:r w:rsidRPr="00C13CA7">
        <w:rPr>
          <w:bCs/>
        </w:rPr>
        <w:t>84.</w:t>
      </w:r>
      <w:r w:rsidRPr="00C13CA7">
        <w:tab/>
        <w:t xml:space="preserve">La </w:t>
      </w:r>
      <w:r w:rsidRPr="00C13CA7">
        <w:rPr>
          <w:iCs/>
        </w:rPr>
        <w:t>Ley de promoción del empleo y rehabilitación profesional para discapacitados</w:t>
      </w:r>
      <w:r w:rsidRPr="00C13CA7">
        <w:t xml:space="preserve"> estipula que al menos </w:t>
      </w:r>
      <w:r>
        <w:t>el</w:t>
      </w:r>
      <w:r w:rsidRPr="00C13CA7">
        <w:t xml:space="preserve"> 2% de </w:t>
      </w:r>
      <w:r>
        <w:t xml:space="preserve">todos los </w:t>
      </w:r>
      <w:r w:rsidRPr="00C13CA7">
        <w:t xml:space="preserve">empleados de las administraciones locales y la </w:t>
      </w:r>
      <w:r>
        <w:t xml:space="preserve">administración </w:t>
      </w:r>
      <w:r w:rsidRPr="00C13CA7">
        <w:t xml:space="preserve">nacional deben ser </w:t>
      </w:r>
      <w:r>
        <w:t>personas discapacitadas</w:t>
      </w:r>
      <w:r w:rsidRPr="00C13CA7">
        <w:t xml:space="preserve">. </w:t>
      </w:r>
      <w:r>
        <w:t xml:space="preserve"> </w:t>
      </w:r>
      <w:r w:rsidRPr="00C13CA7">
        <w:t>Además, en toda empresa privada con una plantilla de 50 o más trabajadores a tiempo completo un 2% de</w:t>
      </w:r>
      <w:r>
        <w:t xml:space="preserve"> </w:t>
      </w:r>
      <w:r w:rsidRPr="00C13CA7">
        <w:t>l</w:t>
      </w:r>
      <w:r>
        <w:t>a</w:t>
      </w:r>
      <w:r w:rsidRPr="00C13CA7">
        <w:t xml:space="preserve"> </w:t>
      </w:r>
      <w:r>
        <w:t>plantilla</w:t>
      </w:r>
      <w:r w:rsidRPr="00C13CA7">
        <w:t xml:space="preserve"> debe</w:t>
      </w:r>
      <w:r>
        <w:t xml:space="preserve"> estar constituido por discapacitados</w:t>
      </w:r>
      <w:r w:rsidRPr="00C13CA7">
        <w:t xml:space="preserve">. </w:t>
      </w:r>
      <w:r>
        <w:t xml:space="preserve"> </w:t>
      </w:r>
      <w:r w:rsidRPr="00C13CA7">
        <w:t>Las</w:t>
      </w:r>
      <w:r>
        <w:t xml:space="preserve"> </w:t>
      </w:r>
      <w:r w:rsidRPr="00C13CA7">
        <w:t xml:space="preserve">empresas privadas que no cumplan esa norma deben pagar cada año un </w:t>
      </w:r>
      <w:r>
        <w:t>gravamen</w:t>
      </w:r>
      <w:r w:rsidRPr="00C13CA7">
        <w:t xml:space="preserve"> establecido por el Ministro de Trabajo. </w:t>
      </w:r>
      <w:r>
        <w:t xml:space="preserve"> </w:t>
      </w:r>
      <w:r w:rsidRPr="00C13CA7">
        <w:t>El número de trabajadores con discapacidad contratados por empleadores para cumplir estos requisitos aumentó de 17.640 a fin</w:t>
      </w:r>
      <w:r>
        <w:t>es</w:t>
      </w:r>
      <w:r w:rsidRPr="00C13CA7">
        <w:t xml:space="preserve"> de 2001 a</w:t>
      </w:r>
      <w:r>
        <w:t> </w:t>
      </w:r>
      <w:r w:rsidRPr="00C13CA7">
        <w:t xml:space="preserve">46.674 a fines de 2004. </w:t>
      </w:r>
      <w:r>
        <w:t xml:space="preserve"> </w:t>
      </w:r>
      <w:r w:rsidRPr="00C13CA7">
        <w:t xml:space="preserve">Además, el número de funcionarios públicos con discapacidad contratados por las autoridades nacionales y locales </w:t>
      </w:r>
      <w:r>
        <w:t>pasó de</w:t>
      </w:r>
      <w:r w:rsidRPr="00C13CA7">
        <w:t xml:space="preserve"> 4.420 personas a 6.079 personas </w:t>
      </w:r>
      <w:r>
        <w:t>en el mismo período de tiempo.</w:t>
      </w:r>
    </w:p>
    <w:p w:rsidR="0079238E" w:rsidRPr="003942DE" w:rsidRDefault="0079238E" w:rsidP="005A2B1B">
      <w:pPr>
        <w:pStyle w:val="Heading2"/>
        <w:spacing w:after="220"/>
        <w:rPr>
          <w:sz w:val="22"/>
          <w:szCs w:val="22"/>
          <w:lang w:val="es-ES"/>
        </w:rPr>
      </w:pPr>
      <w:r w:rsidRPr="003942DE">
        <w:rPr>
          <w:sz w:val="22"/>
          <w:szCs w:val="22"/>
          <w:lang w:val="es-ES"/>
        </w:rPr>
        <w:t>Cuadro 23</w:t>
      </w:r>
    </w:p>
    <w:p w:rsidR="0079238E" w:rsidRPr="003942DE" w:rsidRDefault="0079238E" w:rsidP="003942DE">
      <w:pPr>
        <w:pStyle w:val="Heading2"/>
        <w:keepNext w:val="0"/>
        <w:spacing w:after="220"/>
        <w:rPr>
          <w:sz w:val="22"/>
          <w:szCs w:val="22"/>
          <w:lang w:val="es-ES"/>
        </w:rPr>
      </w:pPr>
      <w:r w:rsidRPr="003942DE">
        <w:rPr>
          <w:sz w:val="22"/>
          <w:szCs w:val="22"/>
          <w:lang w:val="es-ES"/>
        </w:rPr>
        <w:t xml:space="preserve">Estado actual del empleo de personas con discapacidad en empresas privadas </w:t>
      </w:r>
      <w:r w:rsidRPr="003942DE">
        <w:rPr>
          <w:sz w:val="22"/>
          <w:szCs w:val="22"/>
          <w:lang w:val="es-ES"/>
        </w:rPr>
        <w:br/>
        <w:t xml:space="preserve">y número de funcionarios con discapacidad en instituciones públicas </w:t>
      </w:r>
    </w:p>
    <w:p w:rsidR="0079238E" w:rsidRPr="003942DE" w:rsidRDefault="0079238E" w:rsidP="003942DE">
      <w:pPr>
        <w:spacing w:after="220"/>
        <w:jc w:val="center"/>
        <w:rPr>
          <w:sz w:val="22"/>
          <w:szCs w:val="22"/>
        </w:rPr>
      </w:pPr>
      <w:r w:rsidRPr="003942DE">
        <w:rPr>
          <w:sz w:val="22"/>
          <w:szCs w:val="22"/>
        </w:rPr>
        <w:t>(Unidad:  personas,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769"/>
        <w:gridCol w:w="1469"/>
        <w:gridCol w:w="1792"/>
        <w:gridCol w:w="1078"/>
        <w:gridCol w:w="1441"/>
        <w:gridCol w:w="1849"/>
        <w:gridCol w:w="1093"/>
      </w:tblGrid>
      <w:tr w:rsidR="0079238E" w:rsidRPr="00DE3135" w:rsidTr="004F7285">
        <w:trPr>
          <w:trHeight w:val="306"/>
        </w:trPr>
        <w:tc>
          <w:tcPr>
            <w:tcW w:w="405" w:type="pct"/>
            <w:vMerge w:val="restart"/>
            <w:shd w:val="clear" w:color="auto" w:fill="auto"/>
            <w:vAlign w:val="center"/>
          </w:tcPr>
          <w:p w:rsidR="0079238E" w:rsidRPr="00DE3135" w:rsidRDefault="0079238E" w:rsidP="00897B31">
            <w:pPr>
              <w:jc w:val="center"/>
              <w:rPr>
                <w:b/>
                <w:sz w:val="22"/>
                <w:szCs w:val="22"/>
              </w:rPr>
            </w:pPr>
            <w:bookmarkStart w:id="19" w:name="#562761f7"/>
            <w:bookmarkEnd w:id="19"/>
            <w:r w:rsidRPr="00DE3135">
              <w:rPr>
                <w:b/>
                <w:bCs/>
                <w:sz w:val="22"/>
                <w:szCs w:val="22"/>
              </w:rPr>
              <w:t>Año</w:t>
            </w:r>
          </w:p>
        </w:tc>
        <w:tc>
          <w:tcPr>
            <w:tcW w:w="2286" w:type="pct"/>
            <w:gridSpan w:val="3"/>
            <w:shd w:val="clear" w:color="auto" w:fill="auto"/>
            <w:vAlign w:val="center"/>
          </w:tcPr>
          <w:p w:rsidR="0079238E" w:rsidRPr="00DE3135" w:rsidRDefault="0079238E" w:rsidP="00897B31">
            <w:pPr>
              <w:jc w:val="center"/>
              <w:rPr>
                <w:b/>
                <w:sz w:val="22"/>
                <w:szCs w:val="22"/>
              </w:rPr>
            </w:pPr>
            <w:r w:rsidRPr="00DE3135">
              <w:rPr>
                <w:b/>
                <w:bCs/>
                <w:sz w:val="22"/>
                <w:szCs w:val="22"/>
              </w:rPr>
              <w:t>Empresas privadas</w:t>
            </w:r>
          </w:p>
        </w:tc>
        <w:tc>
          <w:tcPr>
            <w:tcW w:w="2309" w:type="pct"/>
            <w:gridSpan w:val="3"/>
            <w:shd w:val="clear" w:color="auto" w:fill="auto"/>
            <w:vAlign w:val="center"/>
          </w:tcPr>
          <w:p w:rsidR="0079238E" w:rsidRPr="00DE3135" w:rsidRDefault="0079238E" w:rsidP="00897B31">
            <w:pPr>
              <w:jc w:val="center"/>
              <w:rPr>
                <w:b/>
                <w:sz w:val="22"/>
                <w:szCs w:val="22"/>
              </w:rPr>
            </w:pPr>
            <w:r w:rsidRPr="00DE3135">
              <w:rPr>
                <w:b/>
                <w:bCs/>
                <w:sz w:val="22"/>
                <w:szCs w:val="22"/>
              </w:rPr>
              <w:t>Instituciones públicas</w:t>
            </w:r>
          </w:p>
        </w:tc>
      </w:tr>
      <w:tr w:rsidR="00036551" w:rsidRPr="00DE3135" w:rsidTr="004F7285">
        <w:trPr>
          <w:trHeight w:val="777"/>
        </w:trPr>
        <w:tc>
          <w:tcPr>
            <w:tcW w:w="405" w:type="pct"/>
            <w:vMerge/>
            <w:shd w:val="clear" w:color="auto" w:fill="auto"/>
            <w:vAlign w:val="center"/>
          </w:tcPr>
          <w:p w:rsidR="0079238E" w:rsidRPr="00DE3135" w:rsidRDefault="0079238E" w:rsidP="00897B31">
            <w:pPr>
              <w:jc w:val="center"/>
              <w:rPr>
                <w:b/>
                <w:sz w:val="22"/>
                <w:szCs w:val="22"/>
              </w:rPr>
            </w:pPr>
          </w:p>
        </w:tc>
        <w:tc>
          <w:tcPr>
            <w:tcW w:w="774" w:type="pct"/>
            <w:shd w:val="clear" w:color="auto" w:fill="auto"/>
            <w:vAlign w:val="center"/>
          </w:tcPr>
          <w:p w:rsidR="0079238E" w:rsidRPr="00DE3135" w:rsidRDefault="0079238E" w:rsidP="00897B31">
            <w:pPr>
              <w:jc w:val="center"/>
              <w:rPr>
                <w:b/>
                <w:sz w:val="22"/>
                <w:szCs w:val="22"/>
              </w:rPr>
            </w:pPr>
            <w:r w:rsidRPr="00DE3135">
              <w:rPr>
                <w:b/>
                <w:bCs/>
                <w:sz w:val="22"/>
                <w:szCs w:val="22"/>
              </w:rPr>
              <w:t>Número de trabajadores</w:t>
            </w:r>
          </w:p>
        </w:tc>
        <w:tc>
          <w:tcPr>
            <w:tcW w:w="944" w:type="pct"/>
            <w:shd w:val="clear" w:color="auto" w:fill="auto"/>
            <w:vAlign w:val="center"/>
          </w:tcPr>
          <w:p w:rsidR="0079238E" w:rsidRPr="00DE3135" w:rsidRDefault="0079238E" w:rsidP="00897B31">
            <w:pPr>
              <w:jc w:val="center"/>
              <w:rPr>
                <w:b/>
                <w:sz w:val="22"/>
                <w:szCs w:val="22"/>
              </w:rPr>
            </w:pPr>
            <w:r w:rsidRPr="00DE3135">
              <w:rPr>
                <w:b/>
                <w:bCs/>
                <w:sz w:val="22"/>
                <w:szCs w:val="22"/>
              </w:rPr>
              <w:t>Número de trabajadores con discapacidad</w:t>
            </w:r>
          </w:p>
        </w:tc>
        <w:tc>
          <w:tcPr>
            <w:tcW w:w="568" w:type="pct"/>
            <w:shd w:val="clear" w:color="auto" w:fill="auto"/>
            <w:vAlign w:val="center"/>
          </w:tcPr>
          <w:p w:rsidR="0079238E" w:rsidRPr="00DE3135" w:rsidRDefault="0079238E" w:rsidP="00897B31">
            <w:pPr>
              <w:jc w:val="center"/>
              <w:rPr>
                <w:b/>
                <w:sz w:val="22"/>
                <w:szCs w:val="22"/>
              </w:rPr>
            </w:pPr>
            <w:r w:rsidRPr="00DE3135">
              <w:rPr>
                <w:b/>
                <w:sz w:val="22"/>
                <w:szCs w:val="22"/>
              </w:rPr>
              <w:t>Tasa de empleo</w:t>
            </w:r>
          </w:p>
        </w:tc>
        <w:tc>
          <w:tcPr>
            <w:tcW w:w="759" w:type="pct"/>
            <w:shd w:val="clear" w:color="auto" w:fill="auto"/>
            <w:vAlign w:val="center"/>
          </w:tcPr>
          <w:p w:rsidR="0079238E" w:rsidRPr="00DE3135" w:rsidRDefault="0079238E" w:rsidP="00897B31">
            <w:pPr>
              <w:jc w:val="center"/>
              <w:rPr>
                <w:b/>
                <w:sz w:val="22"/>
                <w:szCs w:val="22"/>
              </w:rPr>
            </w:pPr>
            <w:r w:rsidRPr="00DE3135">
              <w:rPr>
                <w:b/>
                <w:bCs/>
                <w:sz w:val="22"/>
                <w:szCs w:val="22"/>
              </w:rPr>
              <w:t>Número de funcionarios</w:t>
            </w:r>
          </w:p>
        </w:tc>
        <w:tc>
          <w:tcPr>
            <w:tcW w:w="974" w:type="pct"/>
            <w:shd w:val="clear" w:color="auto" w:fill="auto"/>
            <w:vAlign w:val="center"/>
          </w:tcPr>
          <w:p w:rsidR="0079238E" w:rsidRPr="00DE3135" w:rsidRDefault="0079238E" w:rsidP="00897B31">
            <w:pPr>
              <w:jc w:val="center"/>
              <w:rPr>
                <w:b/>
                <w:sz w:val="22"/>
                <w:szCs w:val="22"/>
              </w:rPr>
            </w:pPr>
            <w:r w:rsidRPr="00DE3135">
              <w:rPr>
                <w:b/>
                <w:bCs/>
                <w:sz w:val="22"/>
                <w:szCs w:val="22"/>
              </w:rPr>
              <w:t>Número de funcionarios con discapacidad</w:t>
            </w:r>
          </w:p>
        </w:tc>
        <w:tc>
          <w:tcPr>
            <w:tcW w:w="576" w:type="pct"/>
            <w:shd w:val="clear" w:color="auto" w:fill="auto"/>
            <w:vAlign w:val="center"/>
          </w:tcPr>
          <w:p w:rsidR="0079238E" w:rsidRPr="00DE3135" w:rsidRDefault="0079238E" w:rsidP="00897B31">
            <w:pPr>
              <w:jc w:val="center"/>
              <w:rPr>
                <w:b/>
                <w:sz w:val="22"/>
                <w:szCs w:val="22"/>
              </w:rPr>
            </w:pPr>
            <w:r w:rsidRPr="00DE3135">
              <w:rPr>
                <w:b/>
                <w:sz w:val="22"/>
                <w:szCs w:val="22"/>
              </w:rPr>
              <w:t>Tasa de empleo</w:t>
            </w:r>
          </w:p>
        </w:tc>
      </w:tr>
      <w:tr w:rsidR="00036551" w:rsidRPr="00DE3135" w:rsidTr="004F7285">
        <w:trPr>
          <w:trHeight w:val="70"/>
        </w:trPr>
        <w:tc>
          <w:tcPr>
            <w:tcW w:w="405" w:type="pct"/>
            <w:shd w:val="clear" w:color="auto" w:fill="auto"/>
            <w:vAlign w:val="center"/>
          </w:tcPr>
          <w:p w:rsidR="0079238E" w:rsidRPr="00DE3135" w:rsidRDefault="0079238E" w:rsidP="00897B31">
            <w:pPr>
              <w:jc w:val="center"/>
              <w:rPr>
                <w:sz w:val="22"/>
                <w:szCs w:val="22"/>
              </w:rPr>
            </w:pPr>
            <w:r w:rsidRPr="00DE3135">
              <w:rPr>
                <w:sz w:val="22"/>
                <w:szCs w:val="22"/>
              </w:rPr>
              <w:t>2001</w:t>
            </w:r>
          </w:p>
        </w:tc>
        <w:tc>
          <w:tcPr>
            <w:tcW w:w="774" w:type="pct"/>
            <w:shd w:val="clear" w:color="auto" w:fill="auto"/>
            <w:vAlign w:val="center"/>
          </w:tcPr>
          <w:p w:rsidR="0079238E" w:rsidRPr="00DE3135" w:rsidRDefault="0079238E" w:rsidP="00433D31">
            <w:pPr>
              <w:jc w:val="center"/>
              <w:rPr>
                <w:sz w:val="22"/>
                <w:szCs w:val="22"/>
              </w:rPr>
            </w:pPr>
            <w:r w:rsidRPr="00DE3135">
              <w:rPr>
                <w:sz w:val="22"/>
                <w:szCs w:val="22"/>
              </w:rPr>
              <w:t>1.977.928</w:t>
            </w:r>
          </w:p>
        </w:tc>
        <w:tc>
          <w:tcPr>
            <w:tcW w:w="944" w:type="pct"/>
            <w:shd w:val="clear" w:color="auto" w:fill="auto"/>
            <w:vAlign w:val="center"/>
          </w:tcPr>
          <w:p w:rsidR="0079238E" w:rsidRPr="00DE3135" w:rsidRDefault="0079238E" w:rsidP="00433D31">
            <w:pPr>
              <w:jc w:val="center"/>
              <w:rPr>
                <w:sz w:val="22"/>
                <w:szCs w:val="22"/>
              </w:rPr>
            </w:pPr>
            <w:r w:rsidRPr="00DE3135">
              <w:rPr>
                <w:sz w:val="22"/>
                <w:szCs w:val="22"/>
              </w:rPr>
              <w:t>17.640</w:t>
            </w:r>
          </w:p>
        </w:tc>
        <w:tc>
          <w:tcPr>
            <w:tcW w:w="568" w:type="pct"/>
            <w:shd w:val="clear" w:color="auto" w:fill="auto"/>
            <w:vAlign w:val="center"/>
          </w:tcPr>
          <w:p w:rsidR="0079238E" w:rsidRPr="00DE3135" w:rsidRDefault="0079238E" w:rsidP="00433D31">
            <w:pPr>
              <w:jc w:val="center"/>
              <w:rPr>
                <w:sz w:val="22"/>
                <w:szCs w:val="22"/>
              </w:rPr>
            </w:pPr>
            <w:r w:rsidRPr="00DE3135">
              <w:rPr>
                <w:sz w:val="22"/>
                <w:szCs w:val="22"/>
              </w:rPr>
              <w:t>0,87</w:t>
            </w:r>
          </w:p>
        </w:tc>
        <w:tc>
          <w:tcPr>
            <w:tcW w:w="759" w:type="pct"/>
            <w:shd w:val="clear" w:color="auto" w:fill="auto"/>
            <w:vAlign w:val="center"/>
          </w:tcPr>
          <w:p w:rsidR="0079238E" w:rsidRPr="00DE3135" w:rsidRDefault="0079238E" w:rsidP="00433D31">
            <w:pPr>
              <w:jc w:val="center"/>
              <w:rPr>
                <w:sz w:val="22"/>
                <w:szCs w:val="22"/>
              </w:rPr>
            </w:pPr>
            <w:r w:rsidRPr="00DE3135">
              <w:rPr>
                <w:sz w:val="22"/>
                <w:szCs w:val="22"/>
              </w:rPr>
              <w:t>274.488</w:t>
            </w:r>
          </w:p>
        </w:tc>
        <w:tc>
          <w:tcPr>
            <w:tcW w:w="974" w:type="pct"/>
            <w:shd w:val="clear" w:color="auto" w:fill="auto"/>
            <w:vAlign w:val="center"/>
          </w:tcPr>
          <w:p w:rsidR="0079238E" w:rsidRPr="00DE3135" w:rsidRDefault="0079238E" w:rsidP="00433D31">
            <w:pPr>
              <w:jc w:val="center"/>
              <w:rPr>
                <w:sz w:val="22"/>
                <w:szCs w:val="22"/>
              </w:rPr>
            </w:pPr>
            <w:r w:rsidRPr="00DE3135">
              <w:rPr>
                <w:sz w:val="22"/>
                <w:szCs w:val="22"/>
              </w:rPr>
              <w:t>4.420</w:t>
            </w:r>
          </w:p>
        </w:tc>
        <w:tc>
          <w:tcPr>
            <w:tcW w:w="576" w:type="pct"/>
            <w:shd w:val="clear" w:color="auto" w:fill="auto"/>
            <w:vAlign w:val="center"/>
          </w:tcPr>
          <w:p w:rsidR="0079238E" w:rsidRPr="00DE3135" w:rsidRDefault="0079238E" w:rsidP="00433D31">
            <w:pPr>
              <w:jc w:val="center"/>
              <w:rPr>
                <w:sz w:val="22"/>
                <w:szCs w:val="22"/>
              </w:rPr>
            </w:pPr>
            <w:r w:rsidRPr="00DE3135">
              <w:rPr>
                <w:sz w:val="22"/>
                <w:szCs w:val="22"/>
              </w:rPr>
              <w:t>1,61</w:t>
            </w:r>
          </w:p>
        </w:tc>
      </w:tr>
      <w:tr w:rsidR="00036551" w:rsidRPr="00DE3135" w:rsidTr="004F7285">
        <w:trPr>
          <w:trHeight w:val="80"/>
        </w:trPr>
        <w:tc>
          <w:tcPr>
            <w:tcW w:w="405" w:type="pct"/>
            <w:shd w:val="clear" w:color="auto" w:fill="auto"/>
            <w:vAlign w:val="center"/>
          </w:tcPr>
          <w:p w:rsidR="0079238E" w:rsidRPr="00DE3135" w:rsidRDefault="0079238E" w:rsidP="00897B31">
            <w:pPr>
              <w:jc w:val="center"/>
              <w:rPr>
                <w:sz w:val="22"/>
                <w:szCs w:val="22"/>
              </w:rPr>
            </w:pPr>
            <w:r w:rsidRPr="00DE3135">
              <w:rPr>
                <w:sz w:val="22"/>
                <w:szCs w:val="22"/>
              </w:rPr>
              <w:t>2002</w:t>
            </w:r>
          </w:p>
        </w:tc>
        <w:tc>
          <w:tcPr>
            <w:tcW w:w="774" w:type="pct"/>
            <w:shd w:val="clear" w:color="auto" w:fill="auto"/>
            <w:vAlign w:val="center"/>
          </w:tcPr>
          <w:p w:rsidR="0079238E" w:rsidRPr="00DE3135" w:rsidRDefault="0079238E" w:rsidP="00433D31">
            <w:pPr>
              <w:jc w:val="center"/>
              <w:rPr>
                <w:sz w:val="22"/>
                <w:szCs w:val="22"/>
              </w:rPr>
            </w:pPr>
            <w:r w:rsidRPr="00DE3135">
              <w:rPr>
                <w:sz w:val="22"/>
                <w:szCs w:val="22"/>
              </w:rPr>
              <w:t>2.035.725</w:t>
            </w:r>
          </w:p>
        </w:tc>
        <w:tc>
          <w:tcPr>
            <w:tcW w:w="944" w:type="pct"/>
            <w:shd w:val="clear" w:color="auto" w:fill="auto"/>
            <w:vAlign w:val="center"/>
          </w:tcPr>
          <w:p w:rsidR="0079238E" w:rsidRPr="00DE3135" w:rsidRDefault="0079238E" w:rsidP="00433D31">
            <w:pPr>
              <w:jc w:val="center"/>
              <w:rPr>
                <w:sz w:val="22"/>
                <w:szCs w:val="22"/>
              </w:rPr>
            </w:pPr>
            <w:r w:rsidRPr="00DE3135">
              <w:rPr>
                <w:sz w:val="22"/>
                <w:szCs w:val="22"/>
              </w:rPr>
              <w:t>20.709</w:t>
            </w:r>
          </w:p>
        </w:tc>
        <w:tc>
          <w:tcPr>
            <w:tcW w:w="568" w:type="pct"/>
            <w:shd w:val="clear" w:color="auto" w:fill="auto"/>
            <w:vAlign w:val="center"/>
          </w:tcPr>
          <w:p w:rsidR="0079238E" w:rsidRPr="00DE3135" w:rsidRDefault="0079238E" w:rsidP="00433D31">
            <w:pPr>
              <w:jc w:val="center"/>
              <w:rPr>
                <w:sz w:val="22"/>
                <w:szCs w:val="22"/>
              </w:rPr>
            </w:pPr>
            <w:r w:rsidRPr="00DE3135">
              <w:rPr>
                <w:sz w:val="22"/>
                <w:szCs w:val="22"/>
              </w:rPr>
              <w:t>0,99</w:t>
            </w:r>
          </w:p>
        </w:tc>
        <w:tc>
          <w:tcPr>
            <w:tcW w:w="759" w:type="pct"/>
            <w:shd w:val="clear" w:color="auto" w:fill="auto"/>
            <w:vAlign w:val="center"/>
          </w:tcPr>
          <w:p w:rsidR="0079238E" w:rsidRPr="00DE3135" w:rsidRDefault="0079238E" w:rsidP="00433D31">
            <w:pPr>
              <w:jc w:val="center"/>
              <w:rPr>
                <w:sz w:val="22"/>
                <w:szCs w:val="22"/>
              </w:rPr>
            </w:pPr>
            <w:r w:rsidRPr="00DE3135">
              <w:rPr>
                <w:sz w:val="22"/>
                <w:szCs w:val="22"/>
              </w:rPr>
              <w:t>281.454</w:t>
            </w:r>
          </w:p>
        </w:tc>
        <w:tc>
          <w:tcPr>
            <w:tcW w:w="974" w:type="pct"/>
            <w:shd w:val="clear" w:color="auto" w:fill="auto"/>
            <w:vAlign w:val="center"/>
          </w:tcPr>
          <w:p w:rsidR="0079238E" w:rsidRPr="00DE3135" w:rsidRDefault="0079238E" w:rsidP="00433D31">
            <w:pPr>
              <w:jc w:val="center"/>
              <w:rPr>
                <w:sz w:val="22"/>
                <w:szCs w:val="22"/>
              </w:rPr>
            </w:pPr>
            <w:r w:rsidRPr="00DE3135">
              <w:rPr>
                <w:sz w:val="22"/>
                <w:szCs w:val="22"/>
              </w:rPr>
              <w:t>4.676</w:t>
            </w:r>
          </w:p>
        </w:tc>
        <w:tc>
          <w:tcPr>
            <w:tcW w:w="576" w:type="pct"/>
            <w:shd w:val="clear" w:color="auto" w:fill="auto"/>
            <w:vAlign w:val="center"/>
          </w:tcPr>
          <w:p w:rsidR="0079238E" w:rsidRPr="00DE3135" w:rsidRDefault="0079238E" w:rsidP="00433D31">
            <w:pPr>
              <w:jc w:val="center"/>
              <w:rPr>
                <w:sz w:val="22"/>
                <w:szCs w:val="22"/>
              </w:rPr>
            </w:pPr>
            <w:r w:rsidRPr="00DE3135">
              <w:rPr>
                <w:sz w:val="22"/>
                <w:szCs w:val="22"/>
              </w:rPr>
              <w:t>1,66</w:t>
            </w:r>
          </w:p>
        </w:tc>
      </w:tr>
      <w:tr w:rsidR="00036551" w:rsidRPr="00DE3135" w:rsidTr="004F7285">
        <w:trPr>
          <w:trHeight w:val="80"/>
        </w:trPr>
        <w:tc>
          <w:tcPr>
            <w:tcW w:w="405" w:type="pct"/>
            <w:shd w:val="clear" w:color="auto" w:fill="auto"/>
            <w:vAlign w:val="center"/>
          </w:tcPr>
          <w:p w:rsidR="0079238E" w:rsidRPr="00DE3135" w:rsidRDefault="0079238E" w:rsidP="00897B31">
            <w:pPr>
              <w:jc w:val="center"/>
              <w:rPr>
                <w:sz w:val="22"/>
                <w:szCs w:val="22"/>
              </w:rPr>
            </w:pPr>
            <w:r w:rsidRPr="00DE3135">
              <w:rPr>
                <w:sz w:val="22"/>
                <w:szCs w:val="22"/>
              </w:rPr>
              <w:t>2003</w:t>
            </w:r>
          </w:p>
        </w:tc>
        <w:tc>
          <w:tcPr>
            <w:tcW w:w="774" w:type="pct"/>
            <w:shd w:val="clear" w:color="auto" w:fill="auto"/>
            <w:vAlign w:val="center"/>
          </w:tcPr>
          <w:p w:rsidR="0079238E" w:rsidRPr="00DE3135" w:rsidRDefault="0079238E" w:rsidP="00433D31">
            <w:pPr>
              <w:jc w:val="center"/>
              <w:rPr>
                <w:sz w:val="22"/>
                <w:szCs w:val="22"/>
              </w:rPr>
            </w:pPr>
            <w:r w:rsidRPr="00DE3135">
              <w:rPr>
                <w:sz w:val="22"/>
                <w:szCs w:val="22"/>
              </w:rPr>
              <w:t>2.101.610</w:t>
            </w:r>
          </w:p>
        </w:tc>
        <w:tc>
          <w:tcPr>
            <w:tcW w:w="944" w:type="pct"/>
            <w:shd w:val="clear" w:color="auto" w:fill="auto"/>
            <w:vAlign w:val="center"/>
          </w:tcPr>
          <w:p w:rsidR="0079238E" w:rsidRPr="00DE3135" w:rsidRDefault="0079238E" w:rsidP="00433D31">
            <w:pPr>
              <w:jc w:val="center"/>
              <w:rPr>
                <w:sz w:val="22"/>
                <w:szCs w:val="22"/>
              </w:rPr>
            </w:pPr>
            <w:r w:rsidRPr="00DE3135">
              <w:rPr>
                <w:sz w:val="22"/>
                <w:szCs w:val="22"/>
              </w:rPr>
              <w:t>22.718</w:t>
            </w:r>
          </w:p>
        </w:tc>
        <w:tc>
          <w:tcPr>
            <w:tcW w:w="568" w:type="pct"/>
            <w:shd w:val="clear" w:color="auto" w:fill="auto"/>
            <w:vAlign w:val="center"/>
          </w:tcPr>
          <w:p w:rsidR="0079238E" w:rsidRPr="00DE3135" w:rsidRDefault="0079238E" w:rsidP="00433D31">
            <w:pPr>
              <w:jc w:val="center"/>
              <w:rPr>
                <w:sz w:val="22"/>
                <w:szCs w:val="22"/>
              </w:rPr>
            </w:pPr>
            <w:r w:rsidRPr="00DE3135">
              <w:rPr>
                <w:sz w:val="22"/>
                <w:szCs w:val="22"/>
              </w:rPr>
              <w:t>1,08</w:t>
            </w:r>
          </w:p>
        </w:tc>
        <w:tc>
          <w:tcPr>
            <w:tcW w:w="759" w:type="pct"/>
            <w:shd w:val="clear" w:color="auto" w:fill="auto"/>
            <w:vAlign w:val="center"/>
          </w:tcPr>
          <w:p w:rsidR="0079238E" w:rsidRPr="00DE3135" w:rsidRDefault="0079238E" w:rsidP="00433D31">
            <w:pPr>
              <w:jc w:val="center"/>
              <w:rPr>
                <w:sz w:val="22"/>
                <w:szCs w:val="22"/>
              </w:rPr>
            </w:pPr>
            <w:r w:rsidRPr="00DE3135">
              <w:rPr>
                <w:sz w:val="22"/>
                <w:szCs w:val="22"/>
              </w:rPr>
              <w:t>289.158</w:t>
            </w:r>
          </w:p>
        </w:tc>
        <w:tc>
          <w:tcPr>
            <w:tcW w:w="974" w:type="pct"/>
            <w:shd w:val="clear" w:color="auto" w:fill="auto"/>
            <w:vAlign w:val="center"/>
          </w:tcPr>
          <w:p w:rsidR="0079238E" w:rsidRPr="00DE3135" w:rsidRDefault="0079238E" w:rsidP="00433D31">
            <w:pPr>
              <w:jc w:val="center"/>
              <w:rPr>
                <w:sz w:val="22"/>
                <w:szCs w:val="22"/>
              </w:rPr>
            </w:pPr>
            <w:r w:rsidRPr="00DE3135">
              <w:rPr>
                <w:sz w:val="22"/>
                <w:szCs w:val="22"/>
              </w:rPr>
              <w:t>5.421</w:t>
            </w:r>
          </w:p>
        </w:tc>
        <w:tc>
          <w:tcPr>
            <w:tcW w:w="576" w:type="pct"/>
            <w:shd w:val="clear" w:color="auto" w:fill="auto"/>
            <w:vAlign w:val="center"/>
          </w:tcPr>
          <w:p w:rsidR="0079238E" w:rsidRPr="00DE3135" w:rsidRDefault="0079238E" w:rsidP="00433D31">
            <w:pPr>
              <w:jc w:val="center"/>
              <w:rPr>
                <w:sz w:val="22"/>
                <w:szCs w:val="22"/>
              </w:rPr>
            </w:pPr>
            <w:r w:rsidRPr="00DE3135">
              <w:rPr>
                <w:sz w:val="22"/>
                <w:szCs w:val="22"/>
              </w:rPr>
              <w:t>1,87</w:t>
            </w:r>
          </w:p>
        </w:tc>
      </w:tr>
      <w:tr w:rsidR="00036551" w:rsidRPr="00DE3135" w:rsidTr="004F7285">
        <w:trPr>
          <w:trHeight w:val="80"/>
        </w:trPr>
        <w:tc>
          <w:tcPr>
            <w:tcW w:w="405" w:type="pct"/>
            <w:shd w:val="clear" w:color="auto" w:fill="auto"/>
            <w:vAlign w:val="center"/>
          </w:tcPr>
          <w:p w:rsidR="0079238E" w:rsidRPr="00DE3135" w:rsidRDefault="0079238E" w:rsidP="00897B31">
            <w:pPr>
              <w:jc w:val="center"/>
              <w:rPr>
                <w:sz w:val="22"/>
                <w:szCs w:val="22"/>
              </w:rPr>
            </w:pPr>
            <w:r w:rsidRPr="00DE3135">
              <w:rPr>
                <w:sz w:val="22"/>
                <w:szCs w:val="22"/>
              </w:rPr>
              <w:t>2004</w:t>
            </w:r>
          </w:p>
        </w:tc>
        <w:tc>
          <w:tcPr>
            <w:tcW w:w="774" w:type="pct"/>
            <w:shd w:val="clear" w:color="auto" w:fill="auto"/>
            <w:vAlign w:val="center"/>
          </w:tcPr>
          <w:p w:rsidR="0079238E" w:rsidRPr="00DE3135" w:rsidRDefault="0079238E" w:rsidP="00433D31">
            <w:pPr>
              <w:jc w:val="center"/>
              <w:rPr>
                <w:sz w:val="22"/>
                <w:szCs w:val="22"/>
              </w:rPr>
            </w:pPr>
            <w:r w:rsidRPr="00DE3135">
              <w:rPr>
                <w:sz w:val="22"/>
                <w:szCs w:val="22"/>
              </w:rPr>
              <w:t>3.550.370</w:t>
            </w:r>
          </w:p>
        </w:tc>
        <w:tc>
          <w:tcPr>
            <w:tcW w:w="944" w:type="pct"/>
            <w:shd w:val="clear" w:color="auto" w:fill="auto"/>
            <w:vAlign w:val="center"/>
          </w:tcPr>
          <w:p w:rsidR="0079238E" w:rsidRPr="00DE3135" w:rsidRDefault="0079238E" w:rsidP="00433D31">
            <w:pPr>
              <w:jc w:val="center"/>
              <w:rPr>
                <w:sz w:val="22"/>
                <w:szCs w:val="22"/>
              </w:rPr>
            </w:pPr>
            <w:r w:rsidRPr="00DE3135">
              <w:rPr>
                <w:sz w:val="22"/>
                <w:szCs w:val="22"/>
              </w:rPr>
              <w:t>46.674</w:t>
            </w:r>
          </w:p>
        </w:tc>
        <w:tc>
          <w:tcPr>
            <w:tcW w:w="568" w:type="pct"/>
            <w:shd w:val="clear" w:color="auto" w:fill="auto"/>
            <w:vAlign w:val="center"/>
          </w:tcPr>
          <w:p w:rsidR="0079238E" w:rsidRPr="00DE3135" w:rsidRDefault="0079238E" w:rsidP="00433D31">
            <w:pPr>
              <w:jc w:val="center"/>
              <w:rPr>
                <w:sz w:val="22"/>
                <w:szCs w:val="22"/>
              </w:rPr>
            </w:pPr>
            <w:r w:rsidRPr="00DE3135">
              <w:rPr>
                <w:sz w:val="22"/>
                <w:szCs w:val="22"/>
              </w:rPr>
              <w:t>1,31</w:t>
            </w:r>
          </w:p>
        </w:tc>
        <w:tc>
          <w:tcPr>
            <w:tcW w:w="759" w:type="pct"/>
            <w:shd w:val="clear" w:color="auto" w:fill="auto"/>
            <w:vAlign w:val="center"/>
          </w:tcPr>
          <w:p w:rsidR="0079238E" w:rsidRPr="00DE3135" w:rsidRDefault="0079238E" w:rsidP="00433D31">
            <w:pPr>
              <w:jc w:val="center"/>
              <w:rPr>
                <w:sz w:val="22"/>
                <w:szCs w:val="22"/>
              </w:rPr>
            </w:pPr>
            <w:r w:rsidRPr="00DE3135">
              <w:rPr>
                <w:sz w:val="22"/>
                <w:szCs w:val="22"/>
              </w:rPr>
              <w:t>297.505</w:t>
            </w:r>
          </w:p>
        </w:tc>
        <w:tc>
          <w:tcPr>
            <w:tcW w:w="974" w:type="pct"/>
            <w:shd w:val="clear" w:color="auto" w:fill="auto"/>
            <w:vAlign w:val="center"/>
          </w:tcPr>
          <w:p w:rsidR="0079238E" w:rsidRPr="00DE3135" w:rsidRDefault="0079238E" w:rsidP="00433D31">
            <w:pPr>
              <w:jc w:val="center"/>
              <w:rPr>
                <w:sz w:val="22"/>
                <w:szCs w:val="22"/>
              </w:rPr>
            </w:pPr>
            <w:r w:rsidRPr="00DE3135">
              <w:rPr>
                <w:sz w:val="22"/>
                <w:szCs w:val="22"/>
              </w:rPr>
              <w:t>6.079</w:t>
            </w:r>
          </w:p>
        </w:tc>
        <w:tc>
          <w:tcPr>
            <w:tcW w:w="576" w:type="pct"/>
            <w:shd w:val="clear" w:color="auto" w:fill="auto"/>
            <w:vAlign w:val="center"/>
          </w:tcPr>
          <w:p w:rsidR="0079238E" w:rsidRPr="00DE3135" w:rsidRDefault="0079238E" w:rsidP="00433D31">
            <w:pPr>
              <w:jc w:val="center"/>
              <w:rPr>
                <w:sz w:val="22"/>
                <w:szCs w:val="22"/>
              </w:rPr>
            </w:pPr>
            <w:r w:rsidRPr="00DE3135">
              <w:rPr>
                <w:sz w:val="22"/>
                <w:szCs w:val="22"/>
              </w:rPr>
              <w:t>2,04</w:t>
            </w:r>
          </w:p>
        </w:tc>
      </w:tr>
    </w:tbl>
    <w:p w:rsidR="0079238E" w:rsidRPr="00C13CA7" w:rsidRDefault="0079238E" w:rsidP="00897B31">
      <w:pPr>
        <w:spacing w:before="480" w:after="240"/>
      </w:pPr>
      <w:r w:rsidRPr="00C13CA7">
        <w:rPr>
          <w:bCs/>
        </w:rPr>
        <w:t>85.</w:t>
      </w:r>
      <w:r w:rsidRPr="00C13CA7">
        <w:rPr>
          <w:bCs/>
        </w:rPr>
        <w:tab/>
      </w:r>
      <w:r>
        <w:t>Al</w:t>
      </w:r>
      <w:r w:rsidRPr="00C13CA7">
        <w:t xml:space="preserve"> enmenda</w:t>
      </w:r>
      <w:r>
        <w:t>r</w:t>
      </w:r>
      <w:r w:rsidRPr="00C13CA7">
        <w:t xml:space="preserve"> la </w:t>
      </w:r>
      <w:r w:rsidRPr="00346919">
        <w:t>Ley de promoción del empleo y rehabilitación profesional para</w:t>
      </w:r>
      <w:r w:rsidRPr="00C13CA7">
        <w:rPr>
          <w:shd w:val="clear" w:color="auto" w:fill="C0C0C0"/>
        </w:rPr>
        <w:t xml:space="preserve"> </w:t>
      </w:r>
      <w:r w:rsidRPr="00C13CA7">
        <w:t>discapacitados</w:t>
      </w:r>
      <w:r>
        <w:t xml:space="preserve"> en</w:t>
      </w:r>
      <w:r w:rsidRPr="00C13CA7">
        <w:t xml:space="preserve"> mayo de 2005, se aumentó drásticamente el sistema de cupo</w:t>
      </w:r>
      <w:r>
        <w:t xml:space="preserve"> obligatorio para la</w:t>
      </w:r>
      <w:r w:rsidRPr="00C13CA7">
        <w:t xml:space="preserve"> contratación de </w:t>
      </w:r>
      <w:r>
        <w:t xml:space="preserve">discapacitados para cubrir puestos en </w:t>
      </w:r>
      <w:r w:rsidRPr="00C13CA7">
        <w:t xml:space="preserve">el sector público que anteriormente </w:t>
      </w:r>
      <w:r>
        <w:t>estaban</w:t>
      </w:r>
      <w:r w:rsidRPr="00C13CA7">
        <w:t xml:space="preserve"> excluidos. </w:t>
      </w:r>
      <w:r>
        <w:t xml:space="preserve"> </w:t>
      </w:r>
      <w:r w:rsidRPr="00C13CA7">
        <w:t xml:space="preserve">Además, se </w:t>
      </w:r>
      <w:r>
        <w:t>suprim</w:t>
      </w:r>
      <w:r w:rsidRPr="00C13CA7">
        <w:t xml:space="preserve">ió la tasa de exclusión del sistema de cupo obligatorio </w:t>
      </w:r>
      <w:r>
        <w:t>para la</w:t>
      </w:r>
      <w:r w:rsidRPr="00C13CA7">
        <w:t xml:space="preserve"> contratación en empresas privadas.</w:t>
      </w:r>
    </w:p>
    <w:p w:rsidR="0079238E" w:rsidRPr="00C13CA7" w:rsidRDefault="0079238E" w:rsidP="00897B31">
      <w:pPr>
        <w:spacing w:after="240"/>
      </w:pPr>
      <w:r w:rsidRPr="00C13CA7">
        <w:rPr>
          <w:bCs/>
        </w:rPr>
        <w:t>86.</w:t>
      </w:r>
      <w:r w:rsidRPr="00C13CA7">
        <w:tab/>
        <w:t>El Gobierno subvencion</w:t>
      </w:r>
      <w:r>
        <w:t>a</w:t>
      </w:r>
      <w:r w:rsidRPr="00C13CA7">
        <w:t xml:space="preserve"> </w:t>
      </w:r>
      <w:r>
        <w:t>e</w:t>
      </w:r>
      <w:r w:rsidRPr="00C13CA7">
        <w:t xml:space="preserve">l empleo </w:t>
      </w:r>
      <w:r>
        <w:t>en entidades</w:t>
      </w:r>
      <w:r w:rsidRPr="00C13CA7">
        <w:t xml:space="preserve"> privadas que contrat</w:t>
      </w:r>
      <w:r>
        <w:t>a</w:t>
      </w:r>
      <w:r w:rsidRPr="00C13CA7">
        <w:t xml:space="preserve">n a </w:t>
      </w:r>
      <w:r>
        <w:t>discapacitados</w:t>
      </w:r>
      <w:r w:rsidRPr="00C13CA7">
        <w:t xml:space="preserve"> por encima del cupo obligatorio en función de su nivel de discapacidad y su sexo. </w:t>
      </w:r>
      <w:r>
        <w:t xml:space="preserve"> </w:t>
      </w:r>
      <w:r w:rsidRPr="00C13CA7">
        <w:t xml:space="preserve">Se pagó un total de 360.000 millones de won desde 2001 hasta finales de 2004. </w:t>
      </w:r>
      <w:r>
        <w:t xml:space="preserve"> </w:t>
      </w:r>
      <w:r w:rsidRPr="00C13CA7">
        <w:t xml:space="preserve">En particular, en 2004 se concedieron subvenciones para potenciar el empleo </w:t>
      </w:r>
      <w:r>
        <w:t>así</w:t>
      </w:r>
      <w:r w:rsidRPr="00C13CA7">
        <w:t xml:space="preserve"> las empresas </w:t>
      </w:r>
      <w:r>
        <w:t>no hubieran</w:t>
      </w:r>
      <w:r w:rsidRPr="00C13CA7">
        <w:t xml:space="preserve"> superado el cupo obligatorio </w:t>
      </w:r>
      <w:r>
        <w:t>para la</w:t>
      </w:r>
      <w:r w:rsidRPr="00C13CA7">
        <w:t xml:space="preserve"> contratación, a fin de fomentar el empleo de </w:t>
      </w:r>
      <w:r>
        <w:t>personas con discapacidad</w:t>
      </w:r>
      <w:r w:rsidRPr="00C13CA7">
        <w:t>.</w:t>
      </w:r>
    </w:p>
    <w:p w:rsidR="0079238E" w:rsidRPr="00C13CA7" w:rsidRDefault="0079238E" w:rsidP="00897B31">
      <w:pPr>
        <w:spacing w:after="240"/>
      </w:pPr>
      <w:r w:rsidRPr="00C13CA7">
        <w:rPr>
          <w:bCs/>
        </w:rPr>
        <w:t>87.</w:t>
      </w:r>
      <w:r w:rsidRPr="00C13CA7">
        <w:rPr>
          <w:bCs/>
        </w:rPr>
        <w:tab/>
        <w:t xml:space="preserve">Existen centros de formación profesional para </w:t>
      </w:r>
      <w:r>
        <w:t>discapacitados</w:t>
      </w:r>
      <w:r w:rsidRPr="00C13CA7">
        <w:rPr>
          <w:bCs/>
        </w:rPr>
        <w:t xml:space="preserve">. </w:t>
      </w:r>
      <w:r>
        <w:rPr>
          <w:bCs/>
        </w:rPr>
        <w:t xml:space="preserve"> </w:t>
      </w:r>
      <w:r w:rsidRPr="00C13CA7">
        <w:rPr>
          <w:bCs/>
        </w:rPr>
        <w:t xml:space="preserve">Además, el Gobierno </w:t>
      </w:r>
      <w:r>
        <w:rPr>
          <w:bCs/>
        </w:rPr>
        <w:t>subvenciona las instituciones</w:t>
      </w:r>
      <w:r w:rsidRPr="00C13CA7">
        <w:rPr>
          <w:bCs/>
        </w:rPr>
        <w:t xml:space="preserve"> de formación profesional públic</w:t>
      </w:r>
      <w:r>
        <w:rPr>
          <w:bCs/>
        </w:rPr>
        <w:t>a</w:t>
      </w:r>
      <w:r w:rsidRPr="00C13CA7">
        <w:rPr>
          <w:bCs/>
        </w:rPr>
        <w:t>s y privad</w:t>
      </w:r>
      <w:r>
        <w:rPr>
          <w:bCs/>
        </w:rPr>
        <w:t>a</w:t>
      </w:r>
      <w:r w:rsidRPr="00C13CA7">
        <w:rPr>
          <w:bCs/>
        </w:rPr>
        <w:t xml:space="preserve">s y las instituciones especiales que </w:t>
      </w:r>
      <w:r w:rsidRPr="00C13CA7">
        <w:t>capacita</w:t>
      </w:r>
      <w:r>
        <w:t>n</w:t>
      </w:r>
      <w:r w:rsidRPr="00C13CA7">
        <w:t xml:space="preserve"> a minusválidos en forma de gastos de formación, </w:t>
      </w:r>
      <w:r>
        <w:t>honorarios</w:t>
      </w:r>
      <w:r w:rsidRPr="00C13CA7">
        <w:t xml:space="preserve"> de inscripción, subsidios de formación, préstamos para instalaciones y equip</w:t>
      </w:r>
      <w:r>
        <w:t>o</w:t>
      </w:r>
      <w:r w:rsidRPr="00C13CA7">
        <w:t xml:space="preserve">, y </w:t>
      </w:r>
      <w:r>
        <w:t>otros fondos</w:t>
      </w:r>
      <w:r w:rsidRPr="00C13CA7">
        <w:t>.</w:t>
      </w:r>
    </w:p>
    <w:p w:rsidR="0079238E" w:rsidRPr="00C13CA7" w:rsidRDefault="0079238E" w:rsidP="00897B31">
      <w:pPr>
        <w:spacing w:after="240"/>
      </w:pPr>
      <w:r w:rsidRPr="00C13CA7">
        <w:rPr>
          <w:bCs/>
        </w:rPr>
        <w:t>88.</w:t>
      </w:r>
      <w:r w:rsidRPr="00C13CA7">
        <w:rPr>
          <w:bCs/>
        </w:rPr>
        <w:tab/>
      </w:r>
      <w:r w:rsidRPr="00C13CA7">
        <w:t xml:space="preserve">Para prestar un apoyo sistemático a los distintos tipos de instalaciones auxiliares necesarias para la seguridad en el empleo y el mantenimiento del empleo de las personas con discapacidad, el Gobierno ha </w:t>
      </w:r>
      <w:r>
        <w:t>apoyado</w:t>
      </w:r>
      <w:r w:rsidRPr="00C13CA7">
        <w:t xml:space="preserve"> el </w:t>
      </w:r>
      <w:r w:rsidRPr="00313379">
        <w:t xml:space="preserve">Centro para Tecnologías de </w:t>
      </w:r>
      <w:r w:rsidRPr="00C13CA7">
        <w:t>Asistencia</w:t>
      </w:r>
      <w:r>
        <w:t xml:space="preserve"> </w:t>
      </w:r>
      <w:r w:rsidRPr="00C13CA7">
        <w:t xml:space="preserve">desde su </w:t>
      </w:r>
      <w:r>
        <w:t>fundación en diciembre de 2004.</w:t>
      </w:r>
    </w:p>
    <w:p w:rsidR="0079238E" w:rsidRPr="00C13CA7" w:rsidRDefault="0079238E" w:rsidP="00897B31">
      <w:pPr>
        <w:spacing w:after="240"/>
      </w:pPr>
      <w:r w:rsidRPr="00C13CA7">
        <w:rPr>
          <w:bCs/>
        </w:rPr>
        <w:t>89.</w:t>
      </w:r>
      <w:r w:rsidRPr="00C13CA7">
        <w:rPr>
          <w:bCs/>
        </w:rPr>
        <w:tab/>
      </w:r>
      <w:r>
        <w:t>No se ha empleado a muchos discapacitados</w:t>
      </w:r>
      <w:r w:rsidRPr="00C13CA7">
        <w:t xml:space="preserve"> debido a los prejuicios </w:t>
      </w:r>
      <w:r>
        <w:t>con respecto a</w:t>
      </w:r>
      <w:r w:rsidRPr="00C13CA7">
        <w:t xml:space="preserve"> su</w:t>
      </w:r>
      <w:r>
        <w:t>s</w:t>
      </w:r>
      <w:r w:rsidRPr="00C13CA7">
        <w:t xml:space="preserve"> capaci</w:t>
      </w:r>
      <w:r>
        <w:t>dades</w:t>
      </w:r>
      <w:r w:rsidRPr="00C13CA7">
        <w:t xml:space="preserve"> profesional</w:t>
      </w:r>
      <w:r>
        <w:t>es</w:t>
      </w:r>
      <w:r w:rsidRPr="00C13CA7">
        <w:t xml:space="preserve"> y a la indiferencia social </w:t>
      </w:r>
      <w:r>
        <w:t>en lo que respecta a</w:t>
      </w:r>
      <w:r w:rsidRPr="00C13CA7">
        <w:t xml:space="preserve"> contrata</w:t>
      </w:r>
      <w:r>
        <w:t xml:space="preserve">r a </w:t>
      </w:r>
      <w:r w:rsidRPr="00C13CA7">
        <w:t xml:space="preserve">personas con discapacidad. </w:t>
      </w:r>
      <w:r>
        <w:t xml:space="preserve"> Ahora bien</w:t>
      </w:r>
      <w:r w:rsidRPr="00C13CA7">
        <w:t xml:space="preserve">, recientemente se ha obligado a las empresas </w:t>
      </w:r>
      <w:r>
        <w:t xml:space="preserve">privadas </w:t>
      </w:r>
      <w:r w:rsidRPr="00C13CA7">
        <w:t xml:space="preserve">que no cumplían la cuota obligatoria de contratación a pagar un gravamen revisado al alza en función de un nuevo sistema impositivo escalonado concebido para promover la contratación de personas con discapacidad. </w:t>
      </w:r>
      <w:r>
        <w:t xml:space="preserve"> </w:t>
      </w:r>
      <w:r w:rsidRPr="00C13CA7">
        <w:t>Al mismo tiempo, el Gobierno ref</w:t>
      </w:r>
      <w:r>
        <w:t>ue</w:t>
      </w:r>
      <w:r w:rsidRPr="00C13CA7">
        <w:t>rza diversas iniciativas para que los empleadores apliquen los cupo</w:t>
      </w:r>
      <w:r>
        <w:t>s obligatorios de contratación.</w:t>
      </w:r>
    </w:p>
    <w:p w:rsidR="0079238E" w:rsidRDefault="0079238E" w:rsidP="00897B31">
      <w:pPr>
        <w:spacing w:after="240"/>
      </w:pPr>
      <w:r w:rsidRPr="00C13CA7">
        <w:rPr>
          <w:bCs/>
        </w:rPr>
        <w:t>90.</w:t>
      </w:r>
      <w:r w:rsidRPr="00C13CA7">
        <w:tab/>
        <w:t xml:space="preserve">Para facilitar la contratación de </w:t>
      </w:r>
      <w:r>
        <w:t>discapacitados</w:t>
      </w:r>
      <w:r w:rsidRPr="00C13CA7">
        <w:t xml:space="preserve">, el Gobierno ha diversificado la formación básica </w:t>
      </w:r>
      <w:r>
        <w:t xml:space="preserve">para convertirla </w:t>
      </w:r>
      <w:r w:rsidRPr="00C13CA7">
        <w:t>en "</w:t>
      </w:r>
      <w:r>
        <w:t xml:space="preserve">específica con la </w:t>
      </w:r>
      <w:r w:rsidRPr="00C13CA7">
        <w:t xml:space="preserve">condición </w:t>
      </w:r>
      <w:r>
        <w:t>de que se reciba un contrato de trabajo</w:t>
      </w:r>
      <w:r w:rsidRPr="00C13CA7">
        <w:t xml:space="preserve">. </w:t>
      </w:r>
      <w:r>
        <w:t xml:space="preserve"> </w:t>
      </w:r>
      <w:r w:rsidRPr="00C13CA7">
        <w:t>Además, ampl</w:t>
      </w:r>
      <w:r>
        <w:t>ía</w:t>
      </w:r>
      <w:r w:rsidRPr="00C13CA7">
        <w:t xml:space="preserve"> los métodos </w:t>
      </w:r>
      <w:r>
        <w:t xml:space="preserve">de </w:t>
      </w:r>
      <w:r w:rsidRPr="00C13CA7">
        <w:t>forma</w:t>
      </w:r>
      <w:r>
        <w:t>ción</w:t>
      </w:r>
      <w:r w:rsidRPr="00C13CA7">
        <w:t xml:space="preserve"> especializad</w:t>
      </w:r>
      <w:r>
        <w:t>a</w:t>
      </w:r>
      <w:r w:rsidRPr="00C13CA7">
        <w:t xml:space="preserve"> para tener en cuenta el </w:t>
      </w:r>
      <w:r>
        <w:t>efecto</w:t>
      </w:r>
      <w:r w:rsidRPr="00C13CA7">
        <w:t xml:space="preserve"> de las discapacidades (por ejemplo, </w:t>
      </w:r>
      <w:r>
        <w:t>impedimentos</w:t>
      </w:r>
      <w:r w:rsidRPr="00C13CA7">
        <w:t xml:space="preserve"> visuales </w:t>
      </w:r>
      <w:r>
        <w:t>o</w:t>
      </w:r>
      <w:r w:rsidRPr="00C13CA7">
        <w:t xml:space="preserve"> auditiv</w:t>
      </w:r>
      <w:r>
        <w:t>o</w:t>
      </w:r>
      <w:r w:rsidRPr="00C13CA7">
        <w:t>s o lesiones cerebrales) en la capacidad de trabajo</w:t>
      </w:r>
      <w:r>
        <w:t>.</w:t>
      </w:r>
    </w:p>
    <w:p w:rsidR="0079238E" w:rsidRPr="00AE4300" w:rsidRDefault="0079238E" w:rsidP="004557EB">
      <w:pPr>
        <w:spacing w:after="240"/>
        <w:ind w:left="1701" w:hanging="567"/>
        <w:rPr>
          <w:b/>
        </w:rPr>
      </w:pPr>
      <w:r w:rsidRPr="00AE4300">
        <w:rPr>
          <w:b/>
        </w:rPr>
        <w:t>3)</w:t>
      </w:r>
      <w:r w:rsidRPr="00AE4300">
        <w:rPr>
          <w:b/>
        </w:rPr>
        <w:tab/>
        <w:t xml:space="preserve">Fomento del empleo de personas mayores </w:t>
      </w:r>
    </w:p>
    <w:p w:rsidR="0079238E" w:rsidRPr="00C13CA7" w:rsidRDefault="0079238E" w:rsidP="00897B31">
      <w:pPr>
        <w:spacing w:after="240"/>
      </w:pPr>
      <w:r w:rsidRPr="00C13CA7">
        <w:rPr>
          <w:bCs/>
        </w:rPr>
        <w:t>91.</w:t>
      </w:r>
      <w:r w:rsidRPr="00C13CA7">
        <w:rPr>
          <w:bCs/>
        </w:rPr>
        <w:tab/>
      </w:r>
      <w:r w:rsidRPr="00C13CA7">
        <w:t>La socieda</w:t>
      </w:r>
      <w:r>
        <w:t>d de Corea envejece rápidamente</w:t>
      </w:r>
      <w:r w:rsidRPr="00C13CA7">
        <w:t xml:space="preserve"> y se espera que la proporción de personas de </w:t>
      </w:r>
      <w:r>
        <w:t xml:space="preserve">más de </w:t>
      </w:r>
      <w:r w:rsidRPr="00C13CA7">
        <w:t xml:space="preserve">65 años </w:t>
      </w:r>
      <w:r>
        <w:t>llegue al</w:t>
      </w:r>
      <w:r w:rsidRPr="00C13CA7">
        <w:t xml:space="preserve"> 14,4% en 2019 y </w:t>
      </w:r>
      <w:r>
        <w:t>a</w:t>
      </w:r>
      <w:r w:rsidRPr="00C13CA7">
        <w:t xml:space="preserve">l 20,0% en 2026, cuando en 2000 era del 7,2%. </w:t>
      </w:r>
      <w:r>
        <w:t xml:space="preserve"> </w:t>
      </w:r>
      <w:r w:rsidRPr="00C13CA7">
        <w:t>En</w:t>
      </w:r>
      <w:r>
        <w:t> </w:t>
      </w:r>
      <w:r w:rsidRPr="00C13CA7">
        <w:t xml:space="preserve">este contexto, el Gobierno ha </w:t>
      </w:r>
      <w:r>
        <w:t>elaborado</w:t>
      </w:r>
      <w:r w:rsidRPr="00C13CA7">
        <w:t xml:space="preserve"> de forma continua medidas </w:t>
      </w:r>
      <w:r>
        <w:t>de política</w:t>
      </w:r>
      <w:r w:rsidRPr="00C13CA7">
        <w:t xml:space="preserve"> para alentar </w:t>
      </w:r>
      <w:r>
        <w:t>a</w:t>
      </w:r>
      <w:r w:rsidRPr="00C13CA7">
        <w:t xml:space="preserve"> los ciudadanos </w:t>
      </w:r>
      <w:r>
        <w:t>de más edad a ocupar</w:t>
      </w:r>
      <w:r w:rsidRPr="00C13CA7">
        <w:t xml:space="preserve"> puestos adecuados. </w:t>
      </w:r>
      <w:r>
        <w:t xml:space="preserve"> </w:t>
      </w:r>
      <w:r w:rsidRPr="00C13CA7">
        <w:t xml:space="preserve">La </w:t>
      </w:r>
      <w:r w:rsidRPr="00A77663">
        <w:t xml:space="preserve">Ley de fomento del empleo de personas </w:t>
      </w:r>
      <w:r w:rsidRPr="00C13CA7">
        <w:t>mayores</w:t>
      </w:r>
      <w:r>
        <w:t xml:space="preserve"> </w:t>
      </w:r>
      <w:r w:rsidRPr="00A77663">
        <w:t>define como "ciudadano mayor" o "</w:t>
      </w:r>
      <w:r>
        <w:t>de edad</w:t>
      </w:r>
      <w:r w:rsidRPr="00C13CA7">
        <w:rPr>
          <w:iCs/>
        </w:rPr>
        <w:t xml:space="preserve">" o quien tenga </w:t>
      </w:r>
      <w:r>
        <w:rPr>
          <w:iCs/>
        </w:rPr>
        <w:t>más</w:t>
      </w:r>
      <w:r w:rsidRPr="00C13CA7">
        <w:rPr>
          <w:iCs/>
        </w:rPr>
        <w:t xml:space="preserve"> de 55 años. </w:t>
      </w:r>
      <w:r>
        <w:rPr>
          <w:iCs/>
        </w:rPr>
        <w:t xml:space="preserve"> </w:t>
      </w:r>
      <w:r w:rsidRPr="00C13CA7">
        <w:rPr>
          <w:iCs/>
        </w:rPr>
        <w:t xml:space="preserve">En </w:t>
      </w:r>
      <w:r w:rsidRPr="00C13CA7">
        <w:t xml:space="preserve">2004, los sectores de actividad en los que más ciudadanos </w:t>
      </w:r>
      <w:r>
        <w:t>mayores</w:t>
      </w:r>
      <w:r w:rsidRPr="00C13CA7">
        <w:t xml:space="preserve"> trabajaban </w:t>
      </w:r>
      <w:r>
        <w:t>eran las</w:t>
      </w:r>
      <w:r w:rsidRPr="00C13CA7">
        <w:t xml:space="preserve"> manufactur</w:t>
      </w:r>
      <w:r>
        <w:t>as</w:t>
      </w:r>
      <w:r w:rsidRPr="00C13CA7">
        <w:t>, con un 57,9%, y el transporte, con un 16,9%.</w:t>
      </w:r>
    </w:p>
    <w:p w:rsidR="0079238E" w:rsidRPr="00C13CA7" w:rsidRDefault="0079238E" w:rsidP="00897B31">
      <w:pPr>
        <w:spacing w:after="240"/>
      </w:pPr>
      <w:r w:rsidRPr="00C13CA7">
        <w:rPr>
          <w:bCs/>
        </w:rPr>
        <w:t>92.</w:t>
      </w:r>
      <w:r w:rsidRPr="00C13CA7">
        <w:tab/>
        <w:t xml:space="preserve">Desde 2001, el Gobierno ha seguido con atención la situación del empleo de personas mayores en empresas con más de 300 trabajadores en plantilla, y ha instado a las que no cubrían el cupo establecido por el Gobierno a dar más oportunidades a trabajadores </w:t>
      </w:r>
      <w:r>
        <w:t>de más edad</w:t>
      </w:r>
      <w:r w:rsidRPr="00C13CA7">
        <w:t xml:space="preserve">. </w:t>
      </w:r>
      <w:r>
        <w:t xml:space="preserve"> </w:t>
      </w:r>
      <w:r w:rsidRPr="00C13CA7">
        <w:t>El</w:t>
      </w:r>
      <w:r>
        <w:t> </w:t>
      </w:r>
      <w:r w:rsidRPr="00C13CA7">
        <w:t xml:space="preserve">porcentaje de </w:t>
      </w:r>
      <w:r>
        <w:t xml:space="preserve">esos </w:t>
      </w:r>
      <w:r w:rsidRPr="00C13CA7">
        <w:t>trabajadores en empresas con más de 300 trabajadores ha</w:t>
      </w:r>
      <w:r>
        <w:t xml:space="preserve"> </w:t>
      </w:r>
      <w:r w:rsidRPr="00C13CA7">
        <w:t>crecido continuamente del 3,44% en 2000 al 3,</w:t>
      </w:r>
      <w:r>
        <w:t>70% en 2002 y al 4,51% en 2004.</w:t>
      </w:r>
    </w:p>
    <w:p w:rsidR="0079238E" w:rsidRPr="00C13CA7" w:rsidRDefault="0079238E" w:rsidP="00897B31">
      <w:pPr>
        <w:spacing w:after="240"/>
      </w:pPr>
      <w:r w:rsidRPr="00C13CA7">
        <w:rPr>
          <w:bCs/>
        </w:rPr>
        <w:t>93.</w:t>
      </w:r>
      <w:r w:rsidRPr="00C13CA7">
        <w:rPr>
          <w:bCs/>
        </w:rPr>
        <w:tab/>
      </w:r>
      <w:r w:rsidRPr="00C13CA7">
        <w:t xml:space="preserve">La </w:t>
      </w:r>
      <w:r>
        <w:t>s</w:t>
      </w:r>
      <w:r w:rsidRPr="00A77663">
        <w:t xml:space="preserve">ubvención para la promoción del empleo de personas </w:t>
      </w:r>
      <w:r w:rsidRPr="00C13CA7">
        <w:t xml:space="preserve">mayores se compone de una ayuda económica por </w:t>
      </w:r>
      <w:r>
        <w:t xml:space="preserve">la </w:t>
      </w:r>
      <w:r w:rsidRPr="00C13CA7">
        <w:t>contrata</w:t>
      </w:r>
      <w:r>
        <w:t>ción de</w:t>
      </w:r>
      <w:r w:rsidRPr="00C13CA7">
        <w:t xml:space="preserve"> trabajadores </w:t>
      </w:r>
      <w:r>
        <w:t>de más edad</w:t>
      </w:r>
      <w:r w:rsidRPr="00C13CA7">
        <w:t xml:space="preserve"> en gran número, </w:t>
      </w:r>
      <w:r>
        <w:t>ayudas</w:t>
      </w:r>
      <w:r w:rsidRPr="00C13CA7">
        <w:t xml:space="preserve"> para la nueva contratación de trabajadores </w:t>
      </w:r>
      <w:r>
        <w:t>de más edad</w:t>
      </w:r>
      <w:r w:rsidRPr="00C13CA7">
        <w:t xml:space="preserve"> y </w:t>
      </w:r>
      <w:r>
        <w:t>ayudas</w:t>
      </w:r>
      <w:r w:rsidRPr="00C13CA7">
        <w:t xml:space="preserve"> para el empleo continuado pasada la</w:t>
      </w:r>
      <w:r>
        <w:t> </w:t>
      </w:r>
      <w:r w:rsidRPr="00C13CA7">
        <w:t xml:space="preserve">edad de jubilación. </w:t>
      </w:r>
      <w:r>
        <w:t xml:space="preserve"> </w:t>
      </w:r>
      <w:r w:rsidRPr="00C13CA7">
        <w:t>En 2004, 266.000 personas recibieron subsidios y se pagó un total de</w:t>
      </w:r>
      <w:r>
        <w:t> </w:t>
      </w:r>
      <w:r w:rsidRPr="00C13CA7">
        <w:t>41.300 millones de won.</w:t>
      </w:r>
    </w:p>
    <w:p w:rsidR="0079238E" w:rsidRPr="00C13CA7" w:rsidRDefault="0079238E" w:rsidP="00897B31">
      <w:pPr>
        <w:spacing w:after="240"/>
      </w:pPr>
      <w:r w:rsidRPr="00C13CA7">
        <w:rPr>
          <w:bCs/>
        </w:rPr>
        <w:t>94.</w:t>
      </w:r>
      <w:r w:rsidRPr="00C13CA7">
        <w:rPr>
          <w:bCs/>
        </w:rPr>
        <w:tab/>
      </w:r>
      <w:r w:rsidRPr="00C13CA7">
        <w:t xml:space="preserve">El Gobierno ha designado organizaciones dotadas de recursos humanos especializados e instalaciones para la orientación profesional y la colocación como el </w:t>
      </w:r>
      <w:r w:rsidRPr="00A77663">
        <w:t xml:space="preserve">Banco de recursos humanos para trabajadores </w:t>
      </w:r>
      <w:r>
        <w:t xml:space="preserve">de más edad, </w:t>
      </w:r>
      <w:r w:rsidRPr="00C13CA7">
        <w:t xml:space="preserve">(45 </w:t>
      </w:r>
      <w:r>
        <w:t>sucursales</w:t>
      </w:r>
      <w:r w:rsidRPr="00C13CA7">
        <w:t xml:space="preserve">), y ha </w:t>
      </w:r>
      <w:r>
        <w:t>ayud</w:t>
      </w:r>
      <w:r w:rsidRPr="00C13CA7">
        <w:t xml:space="preserve">ado a los ciudadanos mayores </w:t>
      </w:r>
      <w:r>
        <w:t>a</w:t>
      </w:r>
      <w:r w:rsidRPr="00C13CA7">
        <w:t xml:space="preserve"> inscri</w:t>
      </w:r>
      <w:r>
        <w:t>birse para buscar</w:t>
      </w:r>
      <w:r w:rsidRPr="00C13CA7">
        <w:t xml:space="preserve"> trabajo y </w:t>
      </w:r>
      <w:r>
        <w:t>a los jubilados en cuestiones de contratación</w:t>
      </w:r>
      <w:r w:rsidRPr="00C13CA7">
        <w:t>, orientación profesional, asesora</w:t>
      </w:r>
      <w:r>
        <w:t>miento general</w:t>
      </w:r>
      <w:r w:rsidRPr="00C13CA7">
        <w:t>, colocación y asesora</w:t>
      </w:r>
      <w:r>
        <w:t>miento profesional</w:t>
      </w:r>
      <w:r w:rsidRPr="00C13CA7">
        <w:t xml:space="preserve">. </w:t>
      </w:r>
      <w:r>
        <w:t xml:space="preserve"> </w:t>
      </w:r>
      <w:r w:rsidRPr="00C13CA7">
        <w:t>La cantidad de personas que encontró trabajo a través de l</w:t>
      </w:r>
      <w:r>
        <w:t>os servicios</w:t>
      </w:r>
      <w:r w:rsidRPr="00C13CA7">
        <w:t xml:space="preserve"> de recursos humanos </w:t>
      </w:r>
      <w:r>
        <w:t>fue</w:t>
      </w:r>
      <w:r w:rsidRPr="00C13CA7">
        <w:t xml:space="preserve"> de 26.935 en</w:t>
      </w:r>
      <w:r>
        <w:t> </w:t>
      </w:r>
      <w:r w:rsidRPr="00C13CA7">
        <w:t>2002, 24.8</w:t>
      </w:r>
      <w:r>
        <w:t>78 en 2003 y 28.320 en 2004.</w:t>
      </w:r>
    </w:p>
    <w:p w:rsidR="0079238E" w:rsidRPr="00C13CA7" w:rsidRDefault="0079238E" w:rsidP="00554500">
      <w:pPr>
        <w:pStyle w:val="Heading3"/>
        <w:keepNext w:val="0"/>
        <w:ind w:left="567"/>
        <w:rPr>
          <w:szCs w:val="24"/>
          <w:lang w:val="es-ES"/>
        </w:rPr>
      </w:pPr>
      <w:r w:rsidRPr="00C13CA7">
        <w:rPr>
          <w:szCs w:val="24"/>
          <w:lang w:val="es-ES"/>
        </w:rPr>
        <w:t>Política de formación profesional</w:t>
      </w:r>
    </w:p>
    <w:p w:rsidR="0079238E" w:rsidRPr="00C13CA7" w:rsidRDefault="0079238E" w:rsidP="004557EB">
      <w:pPr>
        <w:pStyle w:val="Heading3"/>
        <w:keepNext w:val="0"/>
        <w:ind w:left="1701" w:hanging="567"/>
        <w:rPr>
          <w:szCs w:val="24"/>
          <w:lang w:val="es-ES"/>
        </w:rPr>
      </w:pPr>
      <w:r>
        <w:rPr>
          <w:szCs w:val="24"/>
          <w:lang w:val="es-ES"/>
        </w:rPr>
        <w:t>1</w:t>
      </w:r>
      <w:r w:rsidRPr="00C13CA7">
        <w:rPr>
          <w:szCs w:val="24"/>
          <w:lang w:val="es-ES"/>
        </w:rPr>
        <w:t>)</w:t>
      </w:r>
      <w:r w:rsidRPr="00C13CA7">
        <w:rPr>
          <w:szCs w:val="24"/>
          <w:lang w:val="es-ES"/>
        </w:rPr>
        <w:tab/>
        <w:t>Promulgación y revisión de leyes y normas relacionadas con la formación</w:t>
      </w:r>
      <w:r>
        <w:rPr>
          <w:szCs w:val="24"/>
          <w:lang w:val="es-ES"/>
        </w:rPr>
        <w:t> </w:t>
      </w:r>
      <w:r w:rsidRPr="00C13CA7">
        <w:rPr>
          <w:szCs w:val="24"/>
          <w:lang w:val="es-ES"/>
        </w:rPr>
        <w:t>profesional</w:t>
      </w:r>
    </w:p>
    <w:p w:rsidR="0079238E" w:rsidRPr="00C13CA7" w:rsidRDefault="0079238E" w:rsidP="00897B31">
      <w:pPr>
        <w:spacing w:after="240"/>
      </w:pPr>
      <w:r w:rsidRPr="00C13CA7">
        <w:rPr>
          <w:bCs/>
        </w:rPr>
        <w:t>95.</w:t>
      </w:r>
      <w:r w:rsidRPr="00C13CA7">
        <w:rPr>
          <w:bCs/>
        </w:rPr>
        <w:tab/>
      </w:r>
      <w:r w:rsidRPr="00C13CA7">
        <w:t>El 1</w:t>
      </w:r>
      <w:r>
        <w:t>º</w:t>
      </w:r>
      <w:r w:rsidRPr="00C13CA7">
        <w:t xml:space="preserve"> de enero de 1999 se aprobó la </w:t>
      </w:r>
      <w:r w:rsidRPr="00C13CA7">
        <w:rPr>
          <w:iCs/>
        </w:rPr>
        <w:t xml:space="preserve">Ley de promoción de la </w:t>
      </w:r>
      <w:r>
        <w:rPr>
          <w:iCs/>
        </w:rPr>
        <w:t>form</w:t>
      </w:r>
      <w:r w:rsidRPr="00C13CA7">
        <w:rPr>
          <w:iCs/>
        </w:rPr>
        <w:t>ación profesional</w:t>
      </w:r>
      <w:r w:rsidRPr="00C13CA7">
        <w:t xml:space="preserve">, </w:t>
      </w:r>
      <w:r>
        <w:t>con el fin</w:t>
      </w:r>
      <w:r w:rsidRPr="00C13CA7">
        <w:t xml:space="preserve"> de abolir el sistema de formación pro</w:t>
      </w:r>
      <w:r>
        <w:t>fesional obligatoria establecido</w:t>
      </w:r>
      <w:r w:rsidRPr="00C13CA7">
        <w:t xml:space="preserve"> en la </w:t>
      </w:r>
      <w:r w:rsidRPr="00A77663">
        <w:t xml:space="preserve">Ley </w:t>
      </w:r>
      <w:r>
        <w:t>d</w:t>
      </w:r>
      <w:r w:rsidRPr="00A77663">
        <w:t xml:space="preserve">e </w:t>
      </w:r>
      <w:r>
        <w:t>form</w:t>
      </w:r>
      <w:r w:rsidRPr="00A77663">
        <w:t xml:space="preserve">ación profesional, </w:t>
      </w:r>
      <w:r w:rsidRPr="00C13CA7">
        <w:t xml:space="preserve">ampliar las oportunidades de formación </w:t>
      </w:r>
      <w:r>
        <w:t>en</w:t>
      </w:r>
      <w:r w:rsidRPr="00C13CA7">
        <w:t xml:space="preserve"> centros privados</w:t>
      </w:r>
      <w:r>
        <w:t>,</w:t>
      </w:r>
      <w:r w:rsidRPr="00C13CA7">
        <w:t xml:space="preserve"> establecer un sistema de evaluación para instituciones educativas y procedimientos de formación</w:t>
      </w:r>
      <w:r>
        <w:t>,</w:t>
      </w:r>
      <w:r w:rsidRPr="00C13CA7">
        <w:t xml:space="preserve"> y diversificar las áreas de formación </w:t>
      </w:r>
      <w:r>
        <w:t>del sector manufacturero a los</w:t>
      </w:r>
      <w:r w:rsidRPr="00C13CA7">
        <w:t xml:space="preserve"> servicios y </w:t>
      </w:r>
      <w:r>
        <w:t xml:space="preserve">la </w:t>
      </w:r>
      <w:r w:rsidRPr="00C13CA7">
        <w:t>gestión de oficina</w:t>
      </w:r>
      <w:r>
        <w:t>s</w:t>
      </w:r>
      <w:r w:rsidRPr="00C13CA7">
        <w:t>.</w:t>
      </w:r>
    </w:p>
    <w:p w:rsidR="0079238E" w:rsidRPr="00C13CA7" w:rsidRDefault="0079238E" w:rsidP="00897B31">
      <w:pPr>
        <w:spacing w:after="240"/>
      </w:pPr>
      <w:r w:rsidRPr="00C13CA7">
        <w:rPr>
          <w:bCs/>
        </w:rPr>
        <w:t>96.</w:t>
      </w:r>
      <w:r w:rsidRPr="00C13CA7">
        <w:rPr>
          <w:bCs/>
        </w:rPr>
        <w:tab/>
      </w:r>
      <w:r w:rsidRPr="00C13CA7">
        <w:t>El 31 de diciembre de 2004</w:t>
      </w:r>
      <w:r>
        <w:t>,</w:t>
      </w:r>
      <w:r w:rsidRPr="00C13CA7">
        <w:t xml:space="preserve"> la </w:t>
      </w:r>
      <w:r w:rsidRPr="00C13CA7">
        <w:rPr>
          <w:iCs/>
        </w:rPr>
        <w:t xml:space="preserve">Ley de promoción de la </w:t>
      </w:r>
      <w:r>
        <w:rPr>
          <w:iCs/>
        </w:rPr>
        <w:t>form</w:t>
      </w:r>
      <w:r w:rsidRPr="00C13CA7">
        <w:rPr>
          <w:iCs/>
        </w:rPr>
        <w:t>ación profesional</w:t>
      </w:r>
      <w:r w:rsidRPr="00C13CA7">
        <w:t xml:space="preserve"> </w:t>
      </w:r>
      <w:r>
        <w:t>pasó a ser</w:t>
      </w:r>
      <w:r w:rsidRPr="00C13CA7">
        <w:t xml:space="preserve"> </w:t>
      </w:r>
      <w:r w:rsidRPr="00A77663">
        <w:rPr>
          <w:iCs/>
        </w:rPr>
        <w:t>la</w:t>
      </w:r>
      <w:r>
        <w:rPr>
          <w:iCs/>
        </w:rPr>
        <w:t> </w:t>
      </w:r>
      <w:r w:rsidRPr="00A77663">
        <w:rPr>
          <w:iCs/>
        </w:rPr>
        <w:t xml:space="preserve">Ley de </w:t>
      </w:r>
      <w:r>
        <w:rPr>
          <w:iCs/>
        </w:rPr>
        <w:t>d</w:t>
      </w:r>
      <w:r w:rsidRPr="00A77663">
        <w:rPr>
          <w:iCs/>
        </w:rPr>
        <w:t xml:space="preserve">esarrollo de </w:t>
      </w:r>
      <w:r>
        <w:rPr>
          <w:iCs/>
        </w:rPr>
        <w:t>c</w:t>
      </w:r>
      <w:r w:rsidRPr="00A77663">
        <w:rPr>
          <w:iCs/>
        </w:rPr>
        <w:t xml:space="preserve">ompetencias </w:t>
      </w:r>
      <w:r>
        <w:rPr>
          <w:iCs/>
        </w:rPr>
        <w:t>p</w:t>
      </w:r>
      <w:r w:rsidRPr="00A77663">
        <w:rPr>
          <w:iCs/>
        </w:rPr>
        <w:t xml:space="preserve">rofesionales de los </w:t>
      </w:r>
      <w:r>
        <w:rPr>
          <w:iCs/>
        </w:rPr>
        <w:t>t</w:t>
      </w:r>
      <w:r w:rsidRPr="00C13CA7">
        <w:rPr>
          <w:iCs/>
        </w:rPr>
        <w:t>rabajadores</w:t>
      </w:r>
      <w:r>
        <w:rPr>
          <w:iCs/>
        </w:rPr>
        <w:t xml:space="preserve">, </w:t>
      </w:r>
      <w:r w:rsidRPr="00C13CA7">
        <w:t xml:space="preserve">que contiene disposiciones para mejorar la equidad y la eficacia del desarrollo de competencias profesionales orientado al alumno. </w:t>
      </w:r>
      <w:r>
        <w:t xml:space="preserve"> </w:t>
      </w:r>
      <w:r w:rsidRPr="00C13CA7">
        <w:t xml:space="preserve">La revisión de la ley incluye el establecimiento de un sistema de formación profesional en el que participen trabajadores </w:t>
      </w:r>
      <w:r>
        <w:t>y patronos y que preste más apoyo en la formación</w:t>
      </w:r>
      <w:r w:rsidRPr="00C13CA7">
        <w:t xml:space="preserve"> a grupos vulnerables (por ejemplo, </w:t>
      </w:r>
      <w:r>
        <w:t>los empleados de PYMES</w:t>
      </w:r>
      <w:r w:rsidRPr="00C13CA7">
        <w:t xml:space="preserve"> y trabajadores no fijos), ampliando el </w:t>
      </w:r>
      <w:r>
        <w:t>apoyo de</w:t>
      </w:r>
      <w:r w:rsidRPr="00C13CA7">
        <w:t xml:space="preserve"> las organizaciones y federaciones </w:t>
      </w:r>
      <w:r>
        <w:t>obreropatronales</w:t>
      </w:r>
      <w:r w:rsidRPr="00C13CA7">
        <w:t xml:space="preserve"> y de las organizaciones de desarrollo de competencias profesionales, y </w:t>
      </w:r>
      <w:r>
        <w:t>presta</w:t>
      </w:r>
      <w:r w:rsidRPr="00C13CA7">
        <w:t xml:space="preserve">ndo </w:t>
      </w:r>
      <w:r>
        <w:t>más apoyo a</w:t>
      </w:r>
      <w:r w:rsidRPr="00C13CA7">
        <w:t xml:space="preserve"> l</w:t>
      </w:r>
      <w:r>
        <w:t>a infraestructura de formación.</w:t>
      </w:r>
    </w:p>
    <w:p w:rsidR="0079238E" w:rsidRPr="00C13CA7" w:rsidRDefault="0079238E" w:rsidP="004557EB">
      <w:pPr>
        <w:pStyle w:val="Heading3"/>
        <w:keepNext w:val="0"/>
        <w:ind w:left="1701" w:hanging="567"/>
        <w:rPr>
          <w:szCs w:val="24"/>
          <w:lang w:val="es-ES"/>
        </w:rPr>
      </w:pPr>
      <w:r w:rsidRPr="00C13CA7">
        <w:rPr>
          <w:szCs w:val="24"/>
          <w:lang w:val="es-ES"/>
        </w:rPr>
        <w:t>2)</w:t>
      </w:r>
      <w:r w:rsidRPr="00C13CA7">
        <w:rPr>
          <w:szCs w:val="24"/>
          <w:lang w:val="es-ES"/>
        </w:rPr>
        <w:tab/>
        <w:t xml:space="preserve">Estado </w:t>
      </w:r>
      <w:r>
        <w:rPr>
          <w:szCs w:val="24"/>
          <w:lang w:val="es-ES"/>
        </w:rPr>
        <w:t>de mejoramiento del sistema</w:t>
      </w:r>
    </w:p>
    <w:p w:rsidR="0079238E" w:rsidRPr="00E759CA" w:rsidRDefault="0079238E" w:rsidP="00E759CA">
      <w:pPr>
        <w:spacing w:after="240"/>
        <w:ind w:left="1701" w:hanging="567"/>
        <w:rPr>
          <w:i/>
        </w:rPr>
      </w:pPr>
      <w:r w:rsidRPr="00E759CA">
        <w:rPr>
          <w:i/>
        </w:rPr>
        <w:t>i)</w:t>
      </w:r>
      <w:r w:rsidRPr="00E759CA">
        <w:rPr>
          <w:i/>
        </w:rPr>
        <w:tab/>
        <w:t>Desarrollo de competencias profesionales de empleados de PYMES</w:t>
      </w:r>
    </w:p>
    <w:p w:rsidR="0079238E" w:rsidRPr="00C13CA7" w:rsidRDefault="0079238E" w:rsidP="00897B31">
      <w:pPr>
        <w:spacing w:after="240"/>
      </w:pPr>
      <w:r w:rsidRPr="00C13CA7">
        <w:rPr>
          <w:bCs/>
        </w:rPr>
        <w:t>97.</w:t>
      </w:r>
      <w:r w:rsidRPr="00C13CA7">
        <w:rPr>
          <w:bCs/>
        </w:rPr>
        <w:tab/>
      </w:r>
      <w:r w:rsidRPr="00C13CA7">
        <w:t xml:space="preserve">Las </w:t>
      </w:r>
      <w:r>
        <w:t>PYMES</w:t>
      </w:r>
      <w:r w:rsidRPr="00C13CA7">
        <w:t xml:space="preserve"> son creativas y flexibles por naturaleza. </w:t>
      </w:r>
      <w:r>
        <w:t xml:space="preserve"> </w:t>
      </w:r>
      <w:r w:rsidRPr="00C13CA7">
        <w:t xml:space="preserve">En los tiempos del denominado crecimiento sin empleo, son motores de crecimiento para el desarrollo económico y </w:t>
      </w:r>
      <w:r>
        <w:t xml:space="preserve">de </w:t>
      </w:r>
      <w:r w:rsidRPr="00C13CA7">
        <w:t xml:space="preserve">alternativas para la creación de empleo. </w:t>
      </w:r>
      <w:r>
        <w:t xml:space="preserve"> </w:t>
      </w:r>
      <w:r w:rsidRPr="00C13CA7">
        <w:t xml:space="preserve">Sin embargo, la distancia económica y social que separa a las grandes empresas de las </w:t>
      </w:r>
      <w:r>
        <w:t>PYMES</w:t>
      </w:r>
      <w:r w:rsidRPr="00C13CA7">
        <w:t xml:space="preserve"> aumenta sin cesar.</w:t>
      </w:r>
    </w:p>
    <w:p w:rsidR="0079238E" w:rsidRPr="00C13CA7" w:rsidRDefault="0079238E" w:rsidP="00897B31">
      <w:pPr>
        <w:spacing w:after="240"/>
      </w:pPr>
      <w:r w:rsidRPr="00C13CA7">
        <w:rPr>
          <w:bCs/>
        </w:rPr>
        <w:t>98.</w:t>
      </w:r>
      <w:r w:rsidRPr="00C13CA7">
        <w:rPr>
          <w:bCs/>
        </w:rPr>
        <w:tab/>
        <w:t xml:space="preserve">Para </w:t>
      </w:r>
      <w:r>
        <w:rPr>
          <w:bCs/>
        </w:rPr>
        <w:t>a</w:t>
      </w:r>
      <w:r w:rsidRPr="00C13CA7">
        <w:rPr>
          <w:bCs/>
        </w:rPr>
        <w:t xml:space="preserve">cortar </w:t>
      </w:r>
      <w:r>
        <w:rPr>
          <w:bCs/>
        </w:rPr>
        <w:t>esa</w:t>
      </w:r>
      <w:r w:rsidRPr="00C13CA7">
        <w:rPr>
          <w:bCs/>
        </w:rPr>
        <w:t xml:space="preserve"> distancia, el Gobierno </w:t>
      </w:r>
      <w:r w:rsidRPr="00C13CA7">
        <w:t xml:space="preserve">ha </w:t>
      </w:r>
      <w:r>
        <w:t>ejecutado</w:t>
      </w:r>
      <w:r w:rsidRPr="00C13CA7">
        <w:t xml:space="preserve"> distintos proyectos con el fin de facilitar el desarrollo de los recursos humanos y </w:t>
      </w:r>
      <w:r>
        <w:t>apoyar e</w:t>
      </w:r>
      <w:r w:rsidRPr="00C13CA7">
        <w:t xml:space="preserve">l desarrollo de competencias profesionales en las </w:t>
      </w:r>
      <w:r>
        <w:t>PYMES</w:t>
      </w:r>
      <w:r w:rsidRPr="00C13CA7">
        <w:t>.</w:t>
      </w:r>
    </w:p>
    <w:p w:rsidR="0079238E" w:rsidRPr="00C13CA7" w:rsidRDefault="0079238E" w:rsidP="00897B31">
      <w:pPr>
        <w:spacing w:after="240"/>
      </w:pPr>
      <w:r w:rsidRPr="00C13CA7">
        <w:rPr>
          <w:bCs/>
        </w:rPr>
        <w:t>99.</w:t>
      </w:r>
      <w:r w:rsidRPr="00C13CA7">
        <w:rPr>
          <w:bCs/>
        </w:rPr>
        <w:tab/>
      </w:r>
      <w:r w:rsidRPr="00C13CA7">
        <w:t xml:space="preserve">El Gobierno ha introducido el </w:t>
      </w:r>
      <w:r>
        <w:t>p</w:t>
      </w:r>
      <w:r w:rsidRPr="001D79E7">
        <w:t xml:space="preserve">rograma de formación para personal de desarrollo de recursos humanos y gerencia de </w:t>
      </w:r>
      <w:r>
        <w:t xml:space="preserve">PYMES </w:t>
      </w:r>
      <w:r w:rsidRPr="00C13CA7">
        <w:t>para que los directores ge</w:t>
      </w:r>
      <w:r>
        <w:t>neral</w:t>
      </w:r>
      <w:r w:rsidRPr="00C13CA7">
        <w:t xml:space="preserve">es y </w:t>
      </w:r>
      <w:r>
        <w:t>el personal de</w:t>
      </w:r>
      <w:r w:rsidRPr="00C13CA7">
        <w:t xml:space="preserve"> desarrollo de los recursos humanos </w:t>
      </w:r>
      <w:r>
        <w:t>se den cuenta de</w:t>
      </w:r>
      <w:r w:rsidRPr="00C13CA7">
        <w:t xml:space="preserve"> la importancia del </w:t>
      </w:r>
      <w:r>
        <w:t>campo en que trabajan</w:t>
      </w:r>
      <w:r w:rsidRPr="00C13CA7">
        <w:t xml:space="preserve"> y de la necesidad de desarrollar </w:t>
      </w:r>
      <w:r>
        <w:t xml:space="preserve">las </w:t>
      </w:r>
      <w:r w:rsidRPr="00C13CA7">
        <w:t xml:space="preserve">capacidades. </w:t>
      </w:r>
      <w:r>
        <w:t xml:space="preserve"> </w:t>
      </w:r>
      <w:r w:rsidRPr="00C13CA7">
        <w:t xml:space="preserve">También ha </w:t>
      </w:r>
      <w:r>
        <w:t>ejecutado</w:t>
      </w:r>
      <w:r w:rsidRPr="00C13CA7">
        <w:t xml:space="preserve"> un </w:t>
      </w:r>
      <w:r>
        <w:t>p</w:t>
      </w:r>
      <w:r w:rsidRPr="001D79E7">
        <w:t xml:space="preserve">royecto </w:t>
      </w:r>
      <w:r>
        <w:t>para</w:t>
      </w:r>
      <w:r w:rsidRPr="001D79E7">
        <w:t xml:space="preserve"> mejora</w:t>
      </w:r>
      <w:r>
        <w:t>r</w:t>
      </w:r>
      <w:r w:rsidRPr="001D79E7">
        <w:t xml:space="preserve"> las competencias básicas </w:t>
      </w:r>
      <w:r>
        <w:t>de las PYMES</w:t>
      </w:r>
      <w:r w:rsidRPr="00C13CA7">
        <w:t xml:space="preserve"> para ayudar a los empleados de </w:t>
      </w:r>
      <w:r>
        <w:t>estas</w:t>
      </w:r>
      <w:r w:rsidRPr="00C13CA7">
        <w:t xml:space="preserve"> empresas a </w:t>
      </w:r>
      <w:r>
        <w:t>perfeccionarse y mejorar su productividad.</w:t>
      </w:r>
    </w:p>
    <w:p w:rsidR="0079238E" w:rsidRPr="00C13CA7" w:rsidRDefault="0079238E" w:rsidP="00897B31">
      <w:pPr>
        <w:spacing w:after="240"/>
      </w:pPr>
      <w:r w:rsidRPr="00C13CA7">
        <w:rPr>
          <w:bCs/>
        </w:rPr>
        <w:t>100.</w:t>
      </w:r>
      <w:r w:rsidRPr="00C13CA7">
        <w:rPr>
          <w:bCs/>
        </w:rPr>
        <w:tab/>
      </w:r>
      <w:r w:rsidRPr="00C13CA7">
        <w:t xml:space="preserve">Además, se introdujo el sistema </w:t>
      </w:r>
      <w:r>
        <w:t>de mejor promotor de recursos humanos</w:t>
      </w:r>
      <w:r w:rsidRPr="00C13CA7">
        <w:rPr>
          <w:b/>
        </w:rPr>
        <w:t xml:space="preserve"> </w:t>
      </w:r>
      <w:r w:rsidRPr="00C13CA7">
        <w:t xml:space="preserve">para </w:t>
      </w:r>
      <w:r>
        <w:t>fomentar</w:t>
      </w:r>
      <w:r w:rsidRPr="00C13CA7">
        <w:t xml:space="preserve"> la inversión en recursos humanos, que </w:t>
      </w:r>
      <w:r>
        <w:t>son</w:t>
      </w:r>
      <w:r w:rsidRPr="00C13CA7">
        <w:t xml:space="preserve"> la competitividad </w:t>
      </w:r>
      <w:r>
        <w:t>fundamental de las empresas</w:t>
      </w:r>
      <w:r w:rsidRPr="00C13CA7">
        <w:t xml:space="preserve"> en una sociedad del conocimiento. </w:t>
      </w:r>
      <w:r>
        <w:t xml:space="preserve"> </w:t>
      </w:r>
      <w:r w:rsidRPr="00C13CA7">
        <w:t>A través de ese sistema</w:t>
      </w:r>
      <w:r>
        <w:t>,</w:t>
      </w:r>
      <w:r w:rsidRPr="00C13CA7">
        <w:t xml:space="preserve"> el Gobierno certifica y apoya a </w:t>
      </w:r>
      <w:r>
        <w:t xml:space="preserve">las </w:t>
      </w:r>
      <w:r w:rsidRPr="00C13CA7">
        <w:t xml:space="preserve">empresas </w:t>
      </w:r>
      <w:r>
        <w:t>principales</w:t>
      </w:r>
      <w:r w:rsidRPr="00C13CA7">
        <w:t xml:space="preserve"> en </w:t>
      </w:r>
      <w:r>
        <w:t xml:space="preserve">cuestiones de </w:t>
      </w:r>
      <w:r w:rsidRPr="00C13CA7">
        <w:t>planificación, infraestructura y sistema</w:t>
      </w:r>
      <w:r>
        <w:t>s</w:t>
      </w:r>
      <w:r w:rsidRPr="00C13CA7">
        <w:t xml:space="preserve"> de distribución, así como en inversión en educación y formación, </w:t>
      </w:r>
      <w:r>
        <w:t>a la vez</w:t>
      </w:r>
      <w:r w:rsidRPr="00C13CA7">
        <w:t xml:space="preserve"> que ayuda a </w:t>
      </w:r>
      <w:r>
        <w:t>las empresas</w:t>
      </w:r>
      <w:r w:rsidRPr="00C13CA7">
        <w:t xml:space="preserve"> a crear voluntariamente </w:t>
      </w:r>
      <w:r>
        <w:t>un</w:t>
      </w:r>
      <w:r w:rsidRPr="00C13CA7">
        <w:t xml:space="preserve"> sistema de desarrollo de </w:t>
      </w:r>
      <w:r>
        <w:t xml:space="preserve">los </w:t>
      </w:r>
      <w:r w:rsidRPr="00C13CA7">
        <w:t>recursos humanos.</w:t>
      </w:r>
    </w:p>
    <w:p w:rsidR="0079238E" w:rsidRPr="00C13CA7" w:rsidRDefault="0079238E" w:rsidP="00897B31">
      <w:pPr>
        <w:spacing w:after="240"/>
      </w:pPr>
      <w:r w:rsidRPr="00C13CA7">
        <w:rPr>
          <w:bCs/>
        </w:rPr>
        <w:t>101.</w:t>
      </w:r>
      <w:r w:rsidRPr="00C13CA7">
        <w:rPr>
          <w:bCs/>
        </w:rPr>
        <w:tab/>
      </w:r>
      <w:r w:rsidRPr="00C13CA7">
        <w:t>A f</w:t>
      </w:r>
      <w:r>
        <w:t>in</w:t>
      </w:r>
      <w:r w:rsidRPr="00C13CA7">
        <w:t xml:space="preserve"> de </w:t>
      </w:r>
      <w:r>
        <w:t>paliar</w:t>
      </w:r>
      <w:r w:rsidRPr="00C13CA7">
        <w:t xml:space="preserve"> la escasez de mano de obra de las </w:t>
      </w:r>
      <w:r>
        <w:t>PYMES</w:t>
      </w:r>
      <w:r w:rsidRPr="00C13CA7">
        <w:t xml:space="preserve"> y de mejorar la capacitación profesional de los trabajadores, el Gobierno introdujo en 2001 el </w:t>
      </w:r>
      <w:r>
        <w:rPr>
          <w:iCs/>
        </w:rPr>
        <w:t>c</w:t>
      </w:r>
      <w:r w:rsidRPr="00C13CA7">
        <w:rPr>
          <w:iCs/>
        </w:rPr>
        <w:t xml:space="preserve">onsorcio de </w:t>
      </w:r>
      <w:r>
        <w:rPr>
          <w:iCs/>
        </w:rPr>
        <w:t>c</w:t>
      </w:r>
      <w:r w:rsidRPr="00C13CA7">
        <w:rPr>
          <w:iCs/>
        </w:rPr>
        <w:t xml:space="preserve">apacitación </w:t>
      </w:r>
      <w:r>
        <w:rPr>
          <w:iCs/>
        </w:rPr>
        <w:t>p</w:t>
      </w:r>
      <w:r w:rsidRPr="00C13CA7">
        <w:rPr>
          <w:iCs/>
        </w:rPr>
        <w:t>rofesional</w:t>
      </w:r>
      <w:r w:rsidRPr="00C13CA7">
        <w:t xml:space="preserve"> para </w:t>
      </w:r>
      <w:r>
        <w:t>PYMES</w:t>
      </w:r>
      <w:r w:rsidRPr="00C13CA7">
        <w:t xml:space="preserve">. </w:t>
      </w:r>
      <w:r>
        <w:t xml:space="preserve"> Con</w:t>
      </w:r>
      <w:r w:rsidRPr="00C13CA7">
        <w:t xml:space="preserve"> este sistema</w:t>
      </w:r>
      <w:r>
        <w:t>,</w:t>
      </w:r>
      <w:r w:rsidRPr="00C13CA7">
        <w:t xml:space="preserve"> el Gobierno ofrece </w:t>
      </w:r>
      <w:r>
        <w:t xml:space="preserve">instalaciones y </w:t>
      </w:r>
      <w:r w:rsidRPr="00C13CA7">
        <w:t>equip</w:t>
      </w:r>
      <w:r>
        <w:t>o</w:t>
      </w:r>
      <w:r w:rsidRPr="00C13CA7">
        <w:t xml:space="preserve"> </w:t>
      </w:r>
      <w:r>
        <w:t>de</w:t>
      </w:r>
      <w:r w:rsidRPr="00C13CA7">
        <w:t xml:space="preserve"> formación </w:t>
      </w:r>
      <w:r>
        <w:t xml:space="preserve">y corre con el costo de la formación, </w:t>
      </w:r>
      <w:r w:rsidRPr="00C13CA7">
        <w:t xml:space="preserve">cuando grandes empresas, asociaciones de empleadores, instituciones educativas </w:t>
      </w:r>
      <w:r>
        <w:t xml:space="preserve">y </w:t>
      </w:r>
      <w:r w:rsidRPr="00C13CA7">
        <w:t xml:space="preserve">universidades públicas </w:t>
      </w:r>
      <w:r>
        <w:t>ofrecen</w:t>
      </w:r>
      <w:r w:rsidRPr="00C13CA7">
        <w:t xml:space="preserve"> formación profesional para </w:t>
      </w:r>
      <w:r>
        <w:t>PYMES</w:t>
      </w:r>
      <w:r w:rsidRPr="00C13CA7">
        <w:t xml:space="preserve"> en forma de consorcios </w:t>
      </w:r>
      <w:r>
        <w:t>en</w:t>
      </w:r>
      <w:r w:rsidRPr="00C13CA7">
        <w:t xml:space="preserve"> sus propias instalaciones. </w:t>
      </w:r>
    </w:p>
    <w:p w:rsidR="0079238E" w:rsidRPr="00C13CA7" w:rsidRDefault="0079238E" w:rsidP="00897B31">
      <w:pPr>
        <w:spacing w:after="240"/>
      </w:pPr>
      <w:r w:rsidRPr="00C13CA7">
        <w:rPr>
          <w:bCs/>
        </w:rPr>
        <w:t>102.</w:t>
      </w:r>
      <w:r w:rsidRPr="00C13CA7">
        <w:rPr>
          <w:bCs/>
        </w:rPr>
        <w:tab/>
        <w:t xml:space="preserve">Tras una primera fase experimental en seis instituciones </w:t>
      </w:r>
      <w:r w:rsidRPr="00C13CA7">
        <w:t xml:space="preserve">en 2001, </w:t>
      </w:r>
      <w:r>
        <w:t>para</w:t>
      </w:r>
      <w:r w:rsidRPr="00C13CA7">
        <w:t xml:space="preserve"> diciembre de 2005 el </w:t>
      </w:r>
      <w:r>
        <w:rPr>
          <w:iCs/>
        </w:rPr>
        <w:t>c</w:t>
      </w:r>
      <w:r w:rsidRPr="00C13CA7">
        <w:rPr>
          <w:iCs/>
        </w:rPr>
        <w:t xml:space="preserve">onsorcio de </w:t>
      </w:r>
      <w:r>
        <w:rPr>
          <w:iCs/>
        </w:rPr>
        <w:t>c</w:t>
      </w:r>
      <w:r w:rsidRPr="00C13CA7">
        <w:rPr>
          <w:iCs/>
        </w:rPr>
        <w:t xml:space="preserve">apacitación </w:t>
      </w:r>
      <w:r>
        <w:rPr>
          <w:iCs/>
        </w:rPr>
        <w:t>p</w:t>
      </w:r>
      <w:r w:rsidRPr="00C13CA7">
        <w:rPr>
          <w:iCs/>
        </w:rPr>
        <w:t>rofesional</w:t>
      </w:r>
      <w:r w:rsidRPr="00C13CA7">
        <w:t xml:space="preserve"> para P</w:t>
      </w:r>
      <w:r>
        <w:t>YMES</w:t>
      </w:r>
      <w:r w:rsidRPr="00C13CA7">
        <w:t xml:space="preserve"> se había ampliado a 47 instituciones, con la participación de 71.000 personas en 33.000 </w:t>
      </w:r>
      <w:r>
        <w:t>PYMES</w:t>
      </w:r>
      <w:r w:rsidRPr="00C13CA7">
        <w:t>.</w:t>
      </w:r>
      <w:r>
        <w:t xml:space="preserve"> </w:t>
      </w:r>
      <w:r w:rsidRPr="00C13CA7">
        <w:t xml:space="preserve"> La tasa de empleo de </w:t>
      </w:r>
      <w:r>
        <w:t xml:space="preserve">personas con </w:t>
      </w:r>
      <w:r w:rsidRPr="00C13CA7">
        <w:t>formación básica en el consorcio fue del 78,4% en</w:t>
      </w:r>
      <w:r>
        <w:t xml:space="preserve"> 2005.</w:t>
      </w:r>
    </w:p>
    <w:p w:rsidR="0079238E" w:rsidRPr="00C13CA7" w:rsidRDefault="0079238E" w:rsidP="00897B31">
      <w:pPr>
        <w:spacing w:after="240"/>
      </w:pPr>
      <w:r w:rsidRPr="00C13CA7">
        <w:rPr>
          <w:bCs/>
        </w:rPr>
        <w:t>103.</w:t>
      </w:r>
      <w:r w:rsidRPr="00C13CA7">
        <w:rPr>
          <w:bCs/>
        </w:rPr>
        <w:tab/>
      </w:r>
      <w:r w:rsidRPr="00C13CA7">
        <w:t xml:space="preserve">Se ha instaurado el </w:t>
      </w:r>
      <w:r>
        <w:t>p</w:t>
      </w:r>
      <w:r w:rsidRPr="00C13CA7">
        <w:t xml:space="preserve">rograma de apoyo </w:t>
      </w:r>
      <w:r>
        <w:t>de la</w:t>
      </w:r>
      <w:r w:rsidRPr="00C13CA7">
        <w:t xml:space="preserve"> organización de</w:t>
      </w:r>
      <w:r>
        <w:t>l</w:t>
      </w:r>
      <w:r w:rsidRPr="00C13CA7">
        <w:t xml:space="preserve"> aprendizaje para </w:t>
      </w:r>
      <w:r>
        <w:t xml:space="preserve">PYMES </w:t>
      </w:r>
      <w:r w:rsidRPr="00C13CA7">
        <w:t xml:space="preserve">con el fin de perfeccionar </w:t>
      </w:r>
      <w:r>
        <w:t>a</w:t>
      </w:r>
      <w:r w:rsidRPr="00C13CA7">
        <w:t xml:space="preserve"> los trabajadores y </w:t>
      </w:r>
      <w:r>
        <w:t xml:space="preserve">aumentar </w:t>
      </w:r>
      <w:r w:rsidRPr="00C13CA7">
        <w:t xml:space="preserve">la competitividad de las empresas mediante el fomento del aprendizaje </w:t>
      </w:r>
      <w:r>
        <w:t>continuo</w:t>
      </w:r>
      <w:r w:rsidRPr="00C13CA7">
        <w:t>.</w:t>
      </w:r>
    </w:p>
    <w:p w:rsidR="0079238E" w:rsidRPr="00E759CA" w:rsidRDefault="0079238E" w:rsidP="00E759CA">
      <w:pPr>
        <w:spacing w:after="240"/>
        <w:ind w:left="1701" w:hanging="567"/>
        <w:rPr>
          <w:i/>
        </w:rPr>
      </w:pPr>
      <w:r w:rsidRPr="00E759CA">
        <w:rPr>
          <w:i/>
        </w:rPr>
        <w:t>ii)</w:t>
      </w:r>
      <w:r w:rsidRPr="00E759CA">
        <w:rPr>
          <w:i/>
        </w:rPr>
        <w:tab/>
        <w:t xml:space="preserve">Desarrollo de la capacidad profesional de los trabajadores no fijos </w:t>
      </w:r>
    </w:p>
    <w:p w:rsidR="0079238E" w:rsidRPr="00C13CA7" w:rsidRDefault="0079238E" w:rsidP="00897B31">
      <w:pPr>
        <w:spacing w:after="240"/>
      </w:pPr>
      <w:r w:rsidRPr="00C13CA7">
        <w:rPr>
          <w:bCs/>
        </w:rPr>
        <w:t>104.</w:t>
      </w:r>
      <w:r w:rsidRPr="00C13CA7">
        <w:rPr>
          <w:bCs/>
        </w:rPr>
        <w:tab/>
      </w:r>
      <w:r w:rsidRPr="00C13CA7">
        <w:t xml:space="preserve">Después de la crisis financiera, el número de trabajadores no fijos </w:t>
      </w:r>
      <w:r>
        <w:t xml:space="preserve">aumentó </w:t>
      </w:r>
      <w:r w:rsidRPr="00C13CA7">
        <w:t xml:space="preserve">rápidamente y </w:t>
      </w:r>
      <w:r>
        <w:t xml:space="preserve">esta cuestión </w:t>
      </w:r>
      <w:r w:rsidRPr="00C13CA7">
        <w:t xml:space="preserve">se convirtió en un problema social grave. </w:t>
      </w:r>
      <w:r>
        <w:t xml:space="preserve"> </w:t>
      </w:r>
      <w:r w:rsidRPr="00C13CA7">
        <w:t xml:space="preserve">En ese contexto, el Gobierno adoptó políticas concebidas para proteger a los trabajadores no fijos </w:t>
      </w:r>
      <w:r>
        <w:t>e impedir el abuso de</w:t>
      </w:r>
      <w:r w:rsidRPr="00C13CA7">
        <w:t xml:space="preserve"> los obreros</w:t>
      </w:r>
      <w:r>
        <w:t xml:space="preserve">, </w:t>
      </w:r>
      <w:r w:rsidRPr="00C13CA7">
        <w:t xml:space="preserve">además de ampliar la red de seguridad social. </w:t>
      </w:r>
      <w:r>
        <w:t xml:space="preserve"> </w:t>
      </w:r>
      <w:r w:rsidRPr="00C13CA7">
        <w:t xml:space="preserve">No obstante, son muchas las limitaciones </w:t>
      </w:r>
      <w:r>
        <w:t>para elaborar</w:t>
      </w:r>
      <w:r w:rsidRPr="00C13CA7">
        <w:t xml:space="preserve"> medidas </w:t>
      </w:r>
      <w:r>
        <w:t>integrales</w:t>
      </w:r>
      <w:r w:rsidRPr="00C13CA7">
        <w:t xml:space="preserve"> para afrontar ef</w:t>
      </w:r>
      <w:r>
        <w:t>ectivamente</w:t>
      </w:r>
      <w:r w:rsidRPr="00C13CA7">
        <w:t xml:space="preserve"> las causas últimas del aumento del número de trabajadores no fijos.</w:t>
      </w:r>
    </w:p>
    <w:p w:rsidR="0079238E" w:rsidRPr="00C13CA7" w:rsidRDefault="0079238E" w:rsidP="00897B31">
      <w:pPr>
        <w:spacing w:after="240"/>
      </w:pPr>
      <w:r w:rsidRPr="00C13CA7">
        <w:rPr>
          <w:bCs/>
        </w:rPr>
        <w:t>105.</w:t>
      </w:r>
      <w:r w:rsidRPr="00C13CA7">
        <w:rPr>
          <w:bCs/>
        </w:rPr>
        <w:tab/>
      </w:r>
      <w:r w:rsidRPr="00C13CA7">
        <w:t xml:space="preserve">El sistema de formación ocupacional </w:t>
      </w:r>
      <w:r>
        <w:t xml:space="preserve">en vigor </w:t>
      </w:r>
      <w:r w:rsidRPr="00C13CA7">
        <w:t xml:space="preserve">no puede reflejar plenamente </w:t>
      </w:r>
      <w:r>
        <w:t>los cambios en el</w:t>
      </w:r>
      <w:r w:rsidRPr="00C13CA7">
        <w:t xml:space="preserve"> entorno de </w:t>
      </w:r>
      <w:r>
        <w:t>la formación ni</w:t>
      </w:r>
      <w:r w:rsidRPr="00C13CA7">
        <w:t xml:space="preserve"> las diversas demandas de </w:t>
      </w:r>
      <w:r>
        <w:t xml:space="preserve">los </w:t>
      </w:r>
      <w:r w:rsidRPr="00C13CA7">
        <w:t xml:space="preserve">trabajadores vulnerables. </w:t>
      </w:r>
      <w:r>
        <w:t xml:space="preserve"> </w:t>
      </w:r>
      <w:r w:rsidRPr="00C13CA7">
        <w:t>Por lo tanto, la tasa de participación en</w:t>
      </w:r>
      <w:r>
        <w:t xml:space="preserve"> la</w:t>
      </w:r>
      <w:r w:rsidRPr="00C13CA7">
        <w:t xml:space="preserve"> formación para trabajadores no fijos (por ejemplo, que trabajen en régimen periódico o de jornalero) es relativamente baja.</w:t>
      </w:r>
    </w:p>
    <w:p w:rsidR="0079238E" w:rsidRPr="00C13CA7" w:rsidRDefault="0079238E" w:rsidP="00897B31">
      <w:pPr>
        <w:spacing w:after="240"/>
      </w:pPr>
      <w:r w:rsidRPr="00C13CA7">
        <w:rPr>
          <w:bCs/>
        </w:rPr>
        <w:t>106.</w:t>
      </w:r>
      <w:r w:rsidRPr="00C13CA7">
        <w:rPr>
          <w:bCs/>
        </w:rPr>
        <w:tab/>
      </w:r>
      <w:r>
        <w:rPr>
          <w:bCs/>
        </w:rPr>
        <w:t>Por c</w:t>
      </w:r>
      <w:r w:rsidRPr="00C13CA7">
        <w:t xml:space="preserve">onsiguiente, a fin de alentar la participación de trabajadores no fijos en </w:t>
      </w:r>
      <w:r>
        <w:t xml:space="preserve">el </w:t>
      </w:r>
      <w:r w:rsidRPr="00C13CA7">
        <w:t xml:space="preserve">desarrollo de aptitudes </w:t>
      </w:r>
      <w:r>
        <w:t>para el empleo</w:t>
      </w:r>
      <w:r w:rsidRPr="00C13CA7">
        <w:t xml:space="preserve">, el Gobierno debe formular soluciones sociales </w:t>
      </w:r>
      <w:r>
        <w:t>y</w:t>
      </w:r>
      <w:r w:rsidRPr="00C13CA7">
        <w:t xml:space="preserve"> medidas </w:t>
      </w:r>
      <w:r>
        <w:t xml:space="preserve">de </w:t>
      </w:r>
      <w:r w:rsidRPr="00C13CA7">
        <w:t xml:space="preserve">política basadas en planteamientos </w:t>
      </w:r>
      <w:r>
        <w:t>integrales</w:t>
      </w:r>
      <w:r w:rsidRPr="00C13CA7">
        <w:t xml:space="preserve"> mediante un análisis preciso de la cuestión de los trabajadores no fijos.</w:t>
      </w:r>
    </w:p>
    <w:p w:rsidR="0079238E" w:rsidRPr="00C13CA7" w:rsidRDefault="0079238E" w:rsidP="00897B31">
      <w:pPr>
        <w:spacing w:after="240"/>
      </w:pPr>
      <w:r w:rsidRPr="00C13CA7">
        <w:rPr>
          <w:bCs/>
        </w:rPr>
        <w:t>107.</w:t>
      </w:r>
      <w:r w:rsidRPr="00C13CA7">
        <w:rPr>
          <w:bCs/>
        </w:rPr>
        <w:tab/>
      </w:r>
      <w:r w:rsidRPr="00C13CA7">
        <w:t xml:space="preserve">A este respecto, el Gobierno ha mejorado el rendimiento de distintos servicios de </w:t>
      </w:r>
      <w:r>
        <w:t>formación profesional y empleo,</w:t>
      </w:r>
      <w:r w:rsidRPr="00C13CA7">
        <w:t xml:space="preserve"> y ha </w:t>
      </w:r>
      <w:r>
        <w:t>estudiado</w:t>
      </w:r>
      <w:r w:rsidRPr="00C13CA7">
        <w:t xml:space="preserve"> y emprendido nuevos proyectos.</w:t>
      </w:r>
    </w:p>
    <w:p w:rsidR="0079238E" w:rsidRPr="00C13CA7" w:rsidRDefault="0079238E" w:rsidP="00897B31">
      <w:pPr>
        <w:spacing w:after="240"/>
      </w:pPr>
      <w:r w:rsidRPr="00C13CA7">
        <w:rPr>
          <w:bCs/>
        </w:rPr>
        <w:t>108.</w:t>
      </w:r>
      <w:r w:rsidRPr="00C13CA7">
        <w:rPr>
          <w:bCs/>
        </w:rPr>
        <w:tab/>
      </w:r>
      <w:r w:rsidRPr="00C13CA7">
        <w:t xml:space="preserve">El Gobierno tiene planeado </w:t>
      </w:r>
      <w:r>
        <w:t>dictar</w:t>
      </w:r>
      <w:r w:rsidRPr="00C13CA7">
        <w:t xml:space="preserve"> cursos </w:t>
      </w:r>
      <w:r>
        <w:t>para</w:t>
      </w:r>
      <w:r w:rsidRPr="00C13CA7">
        <w:t xml:space="preserve"> foment</w:t>
      </w:r>
      <w:r>
        <w:t>ar</w:t>
      </w:r>
      <w:r w:rsidRPr="00C13CA7">
        <w:t xml:space="preserve"> la participación de trabajadores no fijos en programas de desarrollo de aptitudes profesionales, entre otr</w:t>
      </w:r>
      <w:r>
        <w:t>a</w:t>
      </w:r>
      <w:r w:rsidRPr="00C13CA7">
        <w:t xml:space="preserve">s </w:t>
      </w:r>
      <w:r>
        <w:t>cosas</w:t>
      </w:r>
      <w:r w:rsidRPr="00C13CA7">
        <w:t xml:space="preserve">, alentándolos a </w:t>
      </w:r>
      <w:r>
        <w:t>tomar</w:t>
      </w:r>
      <w:r w:rsidRPr="00C13CA7">
        <w:t xml:space="preserve"> cursos de formación profesional en el momento y lugar que deseen. </w:t>
      </w:r>
      <w:r>
        <w:t xml:space="preserve"> </w:t>
      </w:r>
      <w:r w:rsidRPr="00C13CA7">
        <w:t>Con ese objetivo, el</w:t>
      </w:r>
      <w:r>
        <w:t> </w:t>
      </w:r>
      <w:r w:rsidRPr="00C13CA7">
        <w:t xml:space="preserve">Gobierno planea desarrollar y distribuir contenidos de aprendizaje por medios electrónicos </w:t>
      </w:r>
      <w:r w:rsidRPr="00440B6B">
        <w:t>que concedan una</w:t>
      </w:r>
      <w:r>
        <w:rPr>
          <w:i/>
        </w:rPr>
        <w:t xml:space="preserve"> </w:t>
      </w:r>
      <w:r w:rsidRPr="00C13CA7">
        <w:t>certifica</w:t>
      </w:r>
      <w:r>
        <w:t>ción</w:t>
      </w:r>
      <w:r w:rsidRPr="00C13CA7">
        <w:t xml:space="preserve">. </w:t>
      </w:r>
      <w:r>
        <w:t xml:space="preserve"> </w:t>
      </w:r>
      <w:r w:rsidRPr="00C13CA7">
        <w:t xml:space="preserve">Además, el </w:t>
      </w:r>
      <w:r>
        <w:t>c</w:t>
      </w:r>
      <w:r w:rsidRPr="00C13CA7">
        <w:t xml:space="preserve">onsorcio de </w:t>
      </w:r>
      <w:r>
        <w:t>c</w:t>
      </w:r>
      <w:r w:rsidRPr="00C13CA7">
        <w:t xml:space="preserve">apacitación </w:t>
      </w:r>
      <w:r>
        <w:t>p</w:t>
      </w:r>
      <w:r w:rsidRPr="00C13CA7">
        <w:t>rofesional de P</w:t>
      </w:r>
      <w:r>
        <w:t>YMES</w:t>
      </w:r>
      <w:r w:rsidRPr="00C13CA7">
        <w:t xml:space="preserve"> centrado en la formación colectiva se ampliará para que incluya </w:t>
      </w:r>
      <w:r>
        <w:t xml:space="preserve">el estudio para computadora </w:t>
      </w:r>
      <w:r w:rsidRPr="00C13CA7">
        <w:t>y programas de formación combinada.</w:t>
      </w:r>
    </w:p>
    <w:p w:rsidR="0079238E" w:rsidRPr="00C13CA7" w:rsidRDefault="0079238E" w:rsidP="00897B31">
      <w:pPr>
        <w:spacing w:after="240"/>
      </w:pPr>
      <w:r w:rsidRPr="00C13CA7">
        <w:rPr>
          <w:bCs/>
        </w:rPr>
        <w:t>109</w:t>
      </w:r>
      <w:r w:rsidRPr="00C13CA7">
        <w:t>.</w:t>
      </w:r>
      <w:r w:rsidRPr="00C13CA7">
        <w:tab/>
        <w:t xml:space="preserve">Los trabajadores </w:t>
      </w:r>
      <w:r>
        <w:t>no fijos</w:t>
      </w:r>
      <w:r w:rsidRPr="00C13CA7">
        <w:t xml:space="preserve"> no participan activamente en </w:t>
      </w:r>
      <w:r>
        <w:t>el</w:t>
      </w:r>
      <w:r w:rsidRPr="00C13CA7">
        <w:t xml:space="preserve"> desarrollo de la capacidad profesional debido al cost</w:t>
      </w:r>
      <w:r>
        <w:t>o</w:t>
      </w:r>
      <w:r w:rsidRPr="00C13CA7">
        <w:t xml:space="preserve"> o a la actitud negativa de los empleadores con</w:t>
      </w:r>
      <w:r>
        <w:t xml:space="preserve"> respecto a</w:t>
      </w:r>
      <w:r w:rsidRPr="00C13CA7">
        <w:t xml:space="preserve"> la </w:t>
      </w:r>
      <w:r>
        <w:t>f</w:t>
      </w:r>
      <w:r w:rsidRPr="00C13CA7">
        <w:t xml:space="preserve">ormación. </w:t>
      </w:r>
      <w:r>
        <w:t xml:space="preserve"> </w:t>
      </w:r>
      <w:r w:rsidRPr="00C13CA7">
        <w:t xml:space="preserve">Ante esa situación, el Gobierno debería reforzar su apoyo específico </w:t>
      </w:r>
      <w:r>
        <w:t>de</w:t>
      </w:r>
      <w:r w:rsidRPr="00C13CA7">
        <w:t xml:space="preserve"> la formación de trabajadores </w:t>
      </w:r>
      <w:r>
        <w:t>no fijos</w:t>
      </w:r>
      <w:r w:rsidRPr="00C13CA7">
        <w:t>.</w:t>
      </w:r>
    </w:p>
    <w:p w:rsidR="0079238E" w:rsidRPr="00C13CA7" w:rsidRDefault="0079238E" w:rsidP="00897B31">
      <w:pPr>
        <w:spacing w:after="240"/>
      </w:pPr>
      <w:r w:rsidRPr="00C13CA7">
        <w:rPr>
          <w:bCs/>
        </w:rPr>
        <w:t>110.</w:t>
      </w:r>
      <w:r w:rsidRPr="00C13CA7">
        <w:rPr>
          <w:bCs/>
        </w:rPr>
        <w:tab/>
      </w:r>
      <w:r w:rsidRPr="00C13CA7">
        <w:t xml:space="preserve">Dado que el apoyo </w:t>
      </w:r>
      <w:r>
        <w:t>que se presta</w:t>
      </w:r>
      <w:r w:rsidRPr="00C13CA7">
        <w:t xml:space="preserve"> a la formación en </w:t>
      </w:r>
      <w:r>
        <w:t>corporaciones</w:t>
      </w:r>
      <w:r w:rsidRPr="00C13CA7">
        <w:t xml:space="preserve"> no es suficiente, el Gobierno </w:t>
      </w:r>
      <w:r>
        <w:t>tiene previsto</w:t>
      </w:r>
      <w:r w:rsidRPr="00C13CA7">
        <w:t xml:space="preserve"> introducir el </w:t>
      </w:r>
      <w:r>
        <w:t>s</w:t>
      </w:r>
      <w:r w:rsidRPr="00C13CA7">
        <w:t xml:space="preserve">istema de </w:t>
      </w:r>
      <w:r>
        <w:t>t</w:t>
      </w:r>
      <w:r w:rsidRPr="00C13CA7">
        <w:t xml:space="preserve">arjeta de </w:t>
      </w:r>
      <w:r>
        <w:t>perfeccionamiento</w:t>
      </w:r>
      <w:r w:rsidRPr="00C13CA7">
        <w:t xml:space="preserve"> del </w:t>
      </w:r>
      <w:r>
        <w:t>t</w:t>
      </w:r>
      <w:r w:rsidRPr="00C13CA7">
        <w:t>rabajador</w:t>
      </w:r>
      <w:r>
        <w:t xml:space="preserve">.  </w:t>
      </w:r>
      <w:r w:rsidRPr="00C13CA7">
        <w:t>Con</w:t>
      </w:r>
      <w:r>
        <w:t> </w:t>
      </w:r>
      <w:r w:rsidRPr="00C13CA7">
        <w:t>este sistema, el Gobierno pr</w:t>
      </w:r>
      <w:r>
        <w:t>est</w:t>
      </w:r>
      <w:r w:rsidRPr="00C13CA7">
        <w:t xml:space="preserve">ará servicios </w:t>
      </w:r>
      <w:r>
        <w:t xml:space="preserve">de </w:t>
      </w:r>
      <w:r w:rsidRPr="00C13CA7">
        <w:t>forma</w:t>
      </w:r>
      <w:r>
        <w:t>ción</w:t>
      </w:r>
      <w:r w:rsidRPr="00C13CA7">
        <w:t xml:space="preserve"> para trabajadores </w:t>
      </w:r>
      <w:r>
        <w:t>no fijos en</w:t>
      </w:r>
      <w:r w:rsidRPr="00C13CA7">
        <w:t xml:space="preserve"> distintas instituciones </w:t>
      </w:r>
      <w:r>
        <w:t>a discreción de cada trabajador y proporcionará</w:t>
      </w:r>
      <w:r w:rsidRPr="00C13CA7">
        <w:t xml:space="preserve"> un subsidio de formación sin </w:t>
      </w:r>
      <w:r>
        <w:t>que intervengan</w:t>
      </w:r>
      <w:r w:rsidRPr="00C13CA7">
        <w:t xml:space="preserve"> las empresas. </w:t>
      </w:r>
    </w:p>
    <w:p w:rsidR="0079238E" w:rsidRPr="00C13CA7" w:rsidRDefault="0079238E" w:rsidP="00897B31">
      <w:pPr>
        <w:spacing w:after="240"/>
      </w:pPr>
      <w:r w:rsidRPr="00C13CA7">
        <w:rPr>
          <w:bCs/>
        </w:rPr>
        <w:t>111.</w:t>
      </w:r>
      <w:r w:rsidRPr="00C13CA7">
        <w:rPr>
          <w:bCs/>
        </w:rPr>
        <w:tab/>
      </w:r>
      <w:r w:rsidRPr="00C13CA7">
        <w:t xml:space="preserve">Además, cuando los empleadores </w:t>
      </w:r>
      <w:r>
        <w:t>dictan</w:t>
      </w:r>
      <w:r w:rsidRPr="00C13CA7">
        <w:t xml:space="preserve"> cursos de formación para trabajadores </w:t>
      </w:r>
      <w:r>
        <w:t>no fijos,</w:t>
      </w:r>
      <w:r w:rsidRPr="00C13CA7">
        <w:t xml:space="preserve"> el</w:t>
      </w:r>
      <w:r>
        <w:t> </w:t>
      </w:r>
      <w:r w:rsidRPr="00C13CA7">
        <w:t xml:space="preserve">Gobierno paga </w:t>
      </w:r>
      <w:r>
        <w:t xml:space="preserve">los </w:t>
      </w:r>
      <w:r w:rsidRPr="00C13CA7">
        <w:t xml:space="preserve">salarios </w:t>
      </w:r>
      <w:r>
        <w:t>además del costo</w:t>
      </w:r>
      <w:r w:rsidRPr="00C13CA7">
        <w:t xml:space="preserve"> de</w:t>
      </w:r>
      <w:r>
        <w:t xml:space="preserve"> la forma</w:t>
      </w:r>
      <w:r w:rsidRPr="00C13CA7">
        <w:t xml:space="preserve">ción, con lo que ha incrementado </w:t>
      </w:r>
      <w:r>
        <w:t>el</w:t>
      </w:r>
      <w:r w:rsidRPr="00C13CA7">
        <w:t xml:space="preserve"> </w:t>
      </w:r>
      <w:r>
        <w:t>número de personas cubiertas por la</w:t>
      </w:r>
      <w:r w:rsidRPr="00C13CA7">
        <w:t xml:space="preserve">s </w:t>
      </w:r>
      <w:r>
        <w:t>subvenciones para que se tomen</w:t>
      </w:r>
      <w:r w:rsidRPr="00C13CA7">
        <w:t xml:space="preserve"> cursos y </w:t>
      </w:r>
      <w:r>
        <w:t xml:space="preserve">se </w:t>
      </w:r>
      <w:r w:rsidRPr="00C13CA7">
        <w:t xml:space="preserve">cubre </w:t>
      </w:r>
      <w:r>
        <w:t>hasta</w:t>
      </w:r>
      <w:r w:rsidRPr="00C13CA7">
        <w:t xml:space="preserve"> el</w:t>
      </w:r>
      <w:r>
        <w:t> </w:t>
      </w:r>
      <w:r w:rsidRPr="00C13CA7">
        <w:t xml:space="preserve">100% de la </w:t>
      </w:r>
      <w:r>
        <w:t>matrícula</w:t>
      </w:r>
      <w:r w:rsidRPr="00C13CA7">
        <w:t>.</w:t>
      </w:r>
    </w:p>
    <w:p w:rsidR="0079238E" w:rsidRPr="00C13CA7" w:rsidRDefault="0079238E" w:rsidP="00897B31">
      <w:pPr>
        <w:spacing w:after="240"/>
      </w:pPr>
      <w:r w:rsidRPr="00C13CA7">
        <w:rPr>
          <w:bCs/>
        </w:rPr>
        <w:t>112.</w:t>
      </w:r>
      <w:r w:rsidRPr="00C13CA7">
        <w:tab/>
        <w:t xml:space="preserve">El Gobierno tiene planeado sentar las bases para definir políticas adecuadas mediante el cálculo de diversos índices estadísticos que muestren el estado de la participación de trabajadores </w:t>
      </w:r>
      <w:r>
        <w:t>no fijos</w:t>
      </w:r>
      <w:r w:rsidRPr="00C13CA7">
        <w:t xml:space="preserve"> en programas de formación profesional.</w:t>
      </w:r>
    </w:p>
    <w:p w:rsidR="0079238E" w:rsidRPr="00E759CA" w:rsidRDefault="0079238E" w:rsidP="00E759CA">
      <w:pPr>
        <w:spacing w:after="240"/>
        <w:ind w:left="1701" w:hanging="567"/>
        <w:rPr>
          <w:i/>
        </w:rPr>
      </w:pPr>
      <w:r w:rsidRPr="00E759CA">
        <w:rPr>
          <w:i/>
        </w:rPr>
        <w:t>iii)</w:t>
      </w:r>
      <w:r w:rsidRPr="00E759CA">
        <w:rPr>
          <w:i/>
        </w:rPr>
        <w:tab/>
        <w:t>Desarrollo de la capacidad profesional de desempleados</w:t>
      </w:r>
    </w:p>
    <w:p w:rsidR="0079238E" w:rsidRPr="00C13CA7" w:rsidRDefault="0079238E" w:rsidP="00897B31">
      <w:pPr>
        <w:spacing w:after="240"/>
      </w:pPr>
      <w:r w:rsidRPr="00C13CA7">
        <w:rPr>
          <w:bCs/>
        </w:rPr>
        <w:t>113.</w:t>
      </w:r>
      <w:r w:rsidRPr="00C13CA7">
        <w:tab/>
        <w:t xml:space="preserve">El Gobierno </w:t>
      </w:r>
      <w:r>
        <w:t>presta</w:t>
      </w:r>
      <w:r w:rsidRPr="00C13CA7">
        <w:t xml:space="preserve"> asistencia en </w:t>
      </w:r>
      <w:r>
        <w:t>forma del costo de la</w:t>
      </w:r>
      <w:r w:rsidRPr="00C13CA7">
        <w:t xml:space="preserve"> forma</w:t>
      </w:r>
      <w:r>
        <w:t>ción y ayudas</w:t>
      </w:r>
      <w:r w:rsidRPr="00C13CA7">
        <w:t xml:space="preserve"> económicas a los trabajadores que hayan sido despedidos por una empresa cubierta por el </w:t>
      </w:r>
      <w:r>
        <w:t>p</w:t>
      </w:r>
      <w:r w:rsidRPr="00FA61D2">
        <w:t xml:space="preserve">lan de </w:t>
      </w:r>
      <w:r>
        <w:t>s</w:t>
      </w:r>
      <w:r w:rsidRPr="00FA61D2">
        <w:t>eguro de</w:t>
      </w:r>
      <w:r w:rsidRPr="00C13CA7">
        <w:rPr>
          <w:shd w:val="clear" w:color="auto" w:fill="C0C0C0"/>
        </w:rPr>
        <w:t xml:space="preserve"> </w:t>
      </w:r>
      <w:r>
        <w:t>paro.  En</w:t>
      </w:r>
      <w:r w:rsidRPr="00C13CA7">
        <w:t xml:space="preserve"> 2006, 53.459 personas </w:t>
      </w:r>
      <w:r>
        <w:t>habían tomado</w:t>
      </w:r>
      <w:r w:rsidRPr="00C13CA7">
        <w:t xml:space="preserve"> 2.674 cursos de formación.</w:t>
      </w:r>
    </w:p>
    <w:p w:rsidR="0079238E" w:rsidRPr="00C13CA7" w:rsidRDefault="0079238E" w:rsidP="005C0B1D">
      <w:pPr>
        <w:spacing w:after="240"/>
      </w:pPr>
      <w:r w:rsidRPr="00C13CA7">
        <w:rPr>
          <w:bCs/>
        </w:rPr>
        <w:t>114.</w:t>
      </w:r>
      <w:r w:rsidRPr="00C13CA7">
        <w:rPr>
          <w:bCs/>
        </w:rPr>
        <w:tab/>
      </w:r>
      <w:r w:rsidRPr="00C13CA7">
        <w:t xml:space="preserve">Cuando un desempleado se </w:t>
      </w:r>
      <w:r>
        <w:t>inscriba</w:t>
      </w:r>
      <w:r w:rsidRPr="00C13CA7">
        <w:t xml:space="preserve"> en la institución de formación para el reempleo autorizada por el Ministerio de Trabajo después de ser asesorado </w:t>
      </w:r>
      <w:r>
        <w:t>al respecto</w:t>
      </w:r>
      <w:r w:rsidRPr="00C13CA7">
        <w:t xml:space="preserve">, puede </w:t>
      </w:r>
      <w:r>
        <w:t>tomar</w:t>
      </w:r>
      <w:r w:rsidRPr="00C13CA7">
        <w:t xml:space="preserve"> cursos </w:t>
      </w:r>
      <w:r>
        <w:t>de formación</w:t>
      </w:r>
      <w:r w:rsidRPr="00C13CA7">
        <w:t xml:space="preserve"> sin cost</w:t>
      </w:r>
      <w:r>
        <w:t>o</w:t>
      </w:r>
      <w:r w:rsidRPr="00C13CA7">
        <w:t xml:space="preserve"> alguno. </w:t>
      </w:r>
      <w:r>
        <w:t xml:space="preserve"> </w:t>
      </w:r>
      <w:r w:rsidRPr="00C13CA7">
        <w:t xml:space="preserve">Además, recibe 110.000 won al mes para </w:t>
      </w:r>
      <w:r>
        <w:t>gastos</w:t>
      </w:r>
      <w:r w:rsidRPr="00C13CA7">
        <w:t xml:space="preserve"> de transporte y alimentación.</w:t>
      </w:r>
    </w:p>
    <w:p w:rsidR="0079238E" w:rsidRPr="00C13CA7" w:rsidRDefault="0079238E" w:rsidP="005C0B1D">
      <w:pPr>
        <w:pStyle w:val="Heading2"/>
        <w:jc w:val="left"/>
        <w:rPr>
          <w:szCs w:val="24"/>
          <w:lang w:val="es-ES"/>
        </w:rPr>
      </w:pPr>
      <w:r w:rsidRPr="00C13CA7">
        <w:rPr>
          <w:szCs w:val="24"/>
          <w:lang w:val="es-ES"/>
        </w:rPr>
        <w:t>Artículo 7</w:t>
      </w:r>
    </w:p>
    <w:p w:rsidR="0079238E" w:rsidRPr="00C13CA7" w:rsidRDefault="0079238E" w:rsidP="005C0B1D">
      <w:pPr>
        <w:pStyle w:val="Heading3"/>
        <w:keepNext w:val="0"/>
        <w:ind w:left="567"/>
        <w:rPr>
          <w:szCs w:val="24"/>
          <w:lang w:val="es-ES"/>
        </w:rPr>
      </w:pPr>
      <w:r w:rsidRPr="00C13CA7">
        <w:rPr>
          <w:szCs w:val="24"/>
          <w:lang w:val="es-ES"/>
        </w:rPr>
        <w:t xml:space="preserve">Protección de las condiciones de trabajo </w:t>
      </w:r>
    </w:p>
    <w:p w:rsidR="0079238E" w:rsidRPr="00C13CA7" w:rsidRDefault="0079238E" w:rsidP="00897B31">
      <w:pPr>
        <w:spacing w:after="240"/>
      </w:pPr>
      <w:r>
        <w:t>115.</w:t>
      </w:r>
      <w:r>
        <w:tab/>
      </w:r>
      <w:r w:rsidRPr="00C13CA7">
        <w:t>El Gobierno ha protegido las condiciones de trabajo básicas de los trabajadores, incluidos los salarios, las horas de trabajo, las vacaciones, l</w:t>
      </w:r>
      <w:r>
        <w:t>a</w:t>
      </w:r>
      <w:r w:rsidRPr="00C13CA7">
        <w:t xml:space="preserve">s </w:t>
      </w:r>
      <w:r>
        <w:t>licencias</w:t>
      </w:r>
      <w:r w:rsidRPr="00C13CA7">
        <w:t xml:space="preserve"> y </w:t>
      </w:r>
      <w:r>
        <w:t>el</w:t>
      </w:r>
      <w:r w:rsidRPr="00C13CA7">
        <w:t xml:space="preserve"> despido, desde la promulgación de la Ley de normas laborales en 1953. </w:t>
      </w:r>
      <w:r>
        <w:t xml:space="preserve"> </w:t>
      </w:r>
      <w:r w:rsidRPr="00C13CA7">
        <w:t>A fin de satisfacer la necesidad</w:t>
      </w:r>
      <w:r>
        <w:t xml:space="preserve"> </w:t>
      </w:r>
      <w:r w:rsidRPr="00C13CA7">
        <w:t xml:space="preserve">creciente de servicios administrativos </w:t>
      </w:r>
      <w:r>
        <w:t>a raíz</w:t>
      </w:r>
      <w:r w:rsidRPr="00C13CA7">
        <w:t xml:space="preserve"> de la promulgación de nuevas disposiciones, como la Ley de garantía de las prestaciones de jubilación de los empleados y la Ley sobre las modalidades de establecimiento y funcionamiento de los sindicatos de funcionarios, el número de inspectores de trabajo pasó de 442 en 2005 a 1.238 en marzo de 2006.</w:t>
      </w:r>
    </w:p>
    <w:p w:rsidR="0079238E" w:rsidRPr="00C13CA7" w:rsidRDefault="0079238E" w:rsidP="00897B31">
      <w:pPr>
        <w:spacing w:after="240"/>
      </w:pPr>
      <w:r w:rsidRPr="00C13CA7">
        <w:t>116.</w:t>
      </w:r>
      <w:r>
        <w:tab/>
      </w:r>
      <w:r w:rsidRPr="00C13CA7">
        <w:t xml:space="preserve">El Gobierno ha ampliado gradualmente </w:t>
      </w:r>
      <w:r>
        <w:t>el campo de</w:t>
      </w:r>
      <w:r w:rsidRPr="00C13CA7">
        <w:t xml:space="preserve"> aplicación de la Ley de normas laborales para proteger las condiciones de trabajo. </w:t>
      </w:r>
      <w:r>
        <w:t xml:space="preserve"> </w:t>
      </w:r>
      <w:r w:rsidRPr="00C13CA7">
        <w:t xml:space="preserve">En 2005 las principales disposiciones a ese respecto, como los contratos </w:t>
      </w:r>
      <w:r>
        <w:t>de trabajo</w:t>
      </w:r>
      <w:r w:rsidRPr="00C13CA7">
        <w:t xml:space="preserve">, los salarios y la protección de las trabajadoras y los menores, también se aplicaron a los lugares de trabajo con menos de cuatro empleados. </w:t>
      </w:r>
      <w:r>
        <w:t xml:space="preserve"> Tras</w:t>
      </w:r>
      <w:r w:rsidRPr="00C13CA7">
        <w:t xml:space="preserve"> la promulgación de la Ley de garantía de las prestaciones de jubilación de los empleados, el sistema obligatorio de pensiones de jubilación comenzará a aplicarse a los lugares de trabajo con cuatro empleados o menos entre 2008 y 2010. </w:t>
      </w:r>
    </w:p>
    <w:p w:rsidR="0079238E" w:rsidRPr="00C13CA7" w:rsidRDefault="0079238E" w:rsidP="00897B31">
      <w:pPr>
        <w:spacing w:after="240"/>
      </w:pPr>
      <w:r w:rsidRPr="00C13CA7">
        <w:t>117.</w:t>
      </w:r>
      <w:r>
        <w:tab/>
      </w:r>
      <w:r w:rsidRPr="00C13CA7">
        <w:t>Entretanto, a raíz de la revisión de la Ley de normas laborales, si un empleador demora el pago del salario o la pensión de un trabajador jubilado, desde julio de 2005 tiene la obligación de pagar un interés anual del 20</w:t>
      </w:r>
      <w:r>
        <w:t>%</w:t>
      </w:r>
      <w:r w:rsidRPr="00C13CA7">
        <w:t xml:space="preserve">. </w:t>
      </w:r>
      <w:r>
        <w:t xml:space="preserve"> </w:t>
      </w:r>
      <w:r w:rsidRPr="00C13CA7">
        <w:t xml:space="preserve">Si el trabajador </w:t>
      </w:r>
      <w:r>
        <w:t>inicia un pleito</w:t>
      </w:r>
      <w:r w:rsidRPr="00C13CA7">
        <w:t xml:space="preserve"> por impago de salario, puede recib</w:t>
      </w:r>
      <w:r>
        <w:t>ir asistencia jurídica gratuita</w:t>
      </w:r>
      <w:r w:rsidRPr="00C13CA7">
        <w:t xml:space="preserve">. </w:t>
      </w:r>
      <w:r>
        <w:t xml:space="preserve"> </w:t>
      </w:r>
      <w:r w:rsidRPr="00C13CA7">
        <w:t xml:space="preserve">En caso de que el trabajador decida no presentar cargos contra el empleador, éste quedará exento de </w:t>
      </w:r>
      <w:r>
        <w:t>toda</w:t>
      </w:r>
      <w:r w:rsidRPr="00C13CA7">
        <w:t xml:space="preserve"> forma de castigo penal para proteger los salarios de manera más efectiva.</w:t>
      </w:r>
    </w:p>
    <w:p w:rsidR="0079238E" w:rsidRPr="00C13CA7" w:rsidRDefault="0079238E" w:rsidP="005C0B1D">
      <w:pPr>
        <w:spacing w:after="240"/>
        <w:ind w:left="567"/>
        <w:rPr>
          <w:color w:val="000000"/>
        </w:rPr>
      </w:pPr>
      <w:r w:rsidRPr="00C13CA7">
        <w:rPr>
          <w:b/>
        </w:rPr>
        <w:t>Sistema de salario mínimo</w:t>
      </w:r>
    </w:p>
    <w:p w:rsidR="0079238E" w:rsidRDefault="0079238E" w:rsidP="00897B31">
      <w:pPr>
        <w:spacing w:after="240"/>
      </w:pPr>
      <w:r w:rsidRPr="00C13CA7">
        <w:t>118.</w:t>
      </w:r>
      <w:r>
        <w:tab/>
      </w:r>
      <w:r w:rsidRPr="00C13CA7">
        <w:t xml:space="preserve">En principio, la Ley del salario mínimo se aplica a todos los </w:t>
      </w:r>
      <w:r>
        <w:t xml:space="preserve">comercios o </w:t>
      </w:r>
      <w:r w:rsidRPr="00C13CA7">
        <w:t xml:space="preserve">lugares de trabajo </w:t>
      </w:r>
      <w:r>
        <w:t>del</w:t>
      </w:r>
      <w:r w:rsidRPr="00C13CA7">
        <w:t xml:space="preserve"> tamaño</w:t>
      </w:r>
      <w:r>
        <w:t xml:space="preserve"> que sean</w:t>
      </w:r>
      <w:r w:rsidRPr="00C13CA7">
        <w:t xml:space="preserve">. </w:t>
      </w:r>
      <w:r>
        <w:t xml:space="preserve"> </w:t>
      </w:r>
      <w:r w:rsidRPr="00C13CA7">
        <w:t>En 1988</w:t>
      </w:r>
      <w:r>
        <w:t xml:space="preserve"> l</w:t>
      </w:r>
      <w:r w:rsidRPr="00C13CA7">
        <w:t xml:space="preserve">a ley </w:t>
      </w:r>
      <w:r>
        <w:t>en vigor</w:t>
      </w:r>
      <w:r w:rsidRPr="00C13CA7">
        <w:t xml:space="preserve"> por etapas se aplicó inicialmente a las empresas manufactureras con </w:t>
      </w:r>
      <w:r>
        <w:t>diez</w:t>
      </w:r>
      <w:r w:rsidRPr="00C13CA7">
        <w:t xml:space="preserve"> o más trabajadores fijos. </w:t>
      </w:r>
      <w:r>
        <w:t xml:space="preserve"> </w:t>
      </w:r>
      <w:r w:rsidRPr="00C13CA7">
        <w:t xml:space="preserve">Desde 1990 se aplica a todos los lugares de trabajo con </w:t>
      </w:r>
      <w:r>
        <w:t>diez</w:t>
      </w:r>
      <w:r w:rsidRPr="00C13CA7">
        <w:t xml:space="preserve"> o más empleados, ya sean fijos, temporeros o a tiempo parcial. </w:t>
      </w:r>
      <w:r>
        <w:t xml:space="preserve"> </w:t>
      </w:r>
      <w:r w:rsidRPr="00C13CA7">
        <w:t>Desde noviembre de 2000 la ley se aplica a todos los lugares de trabajo con uno o varios empleados, independientemente de si trabajan a tiempo completo o parcial o con carácter temporal.</w:t>
      </w:r>
    </w:p>
    <w:p w:rsidR="0079238E" w:rsidRPr="005C0B1D" w:rsidRDefault="0079238E" w:rsidP="005A2B1B">
      <w:pPr>
        <w:spacing w:after="200"/>
        <w:jc w:val="center"/>
        <w:rPr>
          <w:b/>
          <w:sz w:val="20"/>
          <w:szCs w:val="20"/>
        </w:rPr>
      </w:pPr>
      <w:r w:rsidRPr="005C0B1D">
        <w:rPr>
          <w:b/>
          <w:sz w:val="20"/>
          <w:szCs w:val="20"/>
        </w:rPr>
        <w:t>Cuadro 24</w:t>
      </w:r>
    </w:p>
    <w:p w:rsidR="0079238E" w:rsidRPr="005C0B1D" w:rsidRDefault="0079238E" w:rsidP="005A2B1B">
      <w:pPr>
        <w:pStyle w:val="Heading2"/>
        <w:keepLines/>
        <w:tabs>
          <w:tab w:val="left" w:pos="2040"/>
        </w:tabs>
        <w:spacing w:after="200"/>
        <w:rPr>
          <w:sz w:val="20"/>
          <w:lang w:val="es-ES"/>
        </w:rPr>
      </w:pPr>
      <w:r w:rsidRPr="005C0B1D">
        <w:rPr>
          <w:sz w:val="20"/>
          <w:lang w:val="es-ES"/>
        </w:rPr>
        <w:t>El sistema de salario mínimo y su ámbito de aplicación</w:t>
      </w:r>
    </w:p>
    <w:p w:rsidR="0079238E" w:rsidRPr="005C0B1D" w:rsidRDefault="0079238E" w:rsidP="005A2B1B">
      <w:pPr>
        <w:keepNext/>
        <w:keepLines/>
        <w:spacing w:after="200"/>
        <w:jc w:val="center"/>
        <w:rPr>
          <w:sz w:val="20"/>
          <w:szCs w:val="20"/>
        </w:rPr>
      </w:pPr>
      <w:r w:rsidRPr="005C0B1D">
        <w:rPr>
          <w:sz w:val="20"/>
          <w:szCs w:val="20"/>
        </w:rPr>
        <w:t>(Unidad:  1.000 personas)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353"/>
        <w:gridCol w:w="1353"/>
        <w:gridCol w:w="1353"/>
        <w:gridCol w:w="1353"/>
        <w:gridCol w:w="1353"/>
        <w:gridCol w:w="1352"/>
        <w:gridCol w:w="1352"/>
      </w:tblGrid>
      <w:tr w:rsidR="0079238E" w:rsidRPr="004235FA" w:rsidTr="005A2B1B">
        <w:trPr>
          <w:jc w:val="center"/>
        </w:trPr>
        <w:tc>
          <w:tcPr>
            <w:tcW w:w="714" w:type="pct"/>
            <w:shd w:val="clear" w:color="auto" w:fill="auto"/>
            <w:tcMar>
              <w:left w:w="57" w:type="dxa"/>
              <w:right w:w="57" w:type="dxa"/>
            </w:tcMar>
            <w:vAlign w:val="center"/>
          </w:tcPr>
          <w:p w:rsidR="0079238E" w:rsidRPr="004235FA" w:rsidRDefault="0079238E" w:rsidP="00897B31">
            <w:pPr>
              <w:keepNext/>
              <w:jc w:val="center"/>
              <w:rPr>
                <w:rFonts w:eastAsia="휴먼명조"/>
                <w:b/>
                <w:sz w:val="20"/>
                <w:szCs w:val="20"/>
              </w:rPr>
            </w:pPr>
            <w:bookmarkStart w:id="20" w:name="#562761f8"/>
            <w:bookmarkEnd w:id="20"/>
            <w:r w:rsidRPr="004235FA">
              <w:rPr>
                <w:b/>
                <w:sz w:val="20"/>
                <w:szCs w:val="20"/>
              </w:rPr>
              <w:t>Año/</w:t>
            </w:r>
            <w:r w:rsidRPr="004235FA">
              <w:rPr>
                <w:b/>
                <w:sz w:val="20"/>
                <w:szCs w:val="20"/>
              </w:rPr>
              <w:br/>
              <w:t>Clasificación</w:t>
            </w:r>
          </w:p>
        </w:tc>
        <w:tc>
          <w:tcPr>
            <w:tcW w:w="714" w:type="pct"/>
            <w:shd w:val="clear" w:color="auto" w:fill="auto"/>
            <w:tcMar>
              <w:left w:w="57" w:type="dxa"/>
              <w:right w:w="57" w:type="dxa"/>
            </w:tcMar>
            <w:vAlign w:val="center"/>
          </w:tcPr>
          <w:p w:rsidR="0079238E" w:rsidRPr="004235FA" w:rsidRDefault="0079238E" w:rsidP="00897B31">
            <w:pPr>
              <w:keepNext/>
              <w:jc w:val="center"/>
              <w:rPr>
                <w:rFonts w:eastAsia="휴먼명조"/>
                <w:b/>
                <w:sz w:val="20"/>
                <w:szCs w:val="20"/>
              </w:rPr>
            </w:pPr>
            <w:r w:rsidRPr="004235FA">
              <w:rPr>
                <w:b/>
                <w:sz w:val="20"/>
                <w:szCs w:val="20"/>
              </w:rPr>
              <w:t>1988</w:t>
            </w:r>
          </w:p>
        </w:tc>
        <w:tc>
          <w:tcPr>
            <w:tcW w:w="714" w:type="pct"/>
            <w:shd w:val="clear" w:color="auto" w:fill="auto"/>
            <w:tcMar>
              <w:left w:w="57" w:type="dxa"/>
              <w:right w:w="57" w:type="dxa"/>
            </w:tcMar>
            <w:vAlign w:val="center"/>
          </w:tcPr>
          <w:p w:rsidR="0079238E" w:rsidRPr="004235FA" w:rsidRDefault="0079238E" w:rsidP="00897B31">
            <w:pPr>
              <w:keepNext/>
              <w:jc w:val="center"/>
              <w:rPr>
                <w:rFonts w:eastAsia="휴먼명조"/>
                <w:b/>
                <w:sz w:val="20"/>
                <w:szCs w:val="20"/>
              </w:rPr>
            </w:pPr>
            <w:r w:rsidRPr="004235FA">
              <w:rPr>
                <w:b/>
                <w:sz w:val="20"/>
                <w:szCs w:val="20"/>
              </w:rPr>
              <w:t>1989</w:t>
            </w:r>
          </w:p>
        </w:tc>
        <w:tc>
          <w:tcPr>
            <w:tcW w:w="714" w:type="pct"/>
            <w:shd w:val="clear" w:color="auto" w:fill="auto"/>
            <w:tcMar>
              <w:left w:w="57" w:type="dxa"/>
              <w:right w:w="57" w:type="dxa"/>
            </w:tcMar>
            <w:vAlign w:val="center"/>
          </w:tcPr>
          <w:p w:rsidR="0079238E" w:rsidRPr="004235FA" w:rsidRDefault="0079238E" w:rsidP="00897B31">
            <w:pPr>
              <w:keepNext/>
              <w:jc w:val="center"/>
              <w:rPr>
                <w:rFonts w:eastAsia="휴먼명조"/>
                <w:b/>
                <w:sz w:val="20"/>
                <w:szCs w:val="20"/>
              </w:rPr>
            </w:pPr>
            <w:r w:rsidRPr="004235FA">
              <w:rPr>
                <w:b/>
                <w:sz w:val="20"/>
                <w:szCs w:val="20"/>
              </w:rPr>
              <w:t>1990</w:t>
            </w:r>
          </w:p>
        </w:tc>
        <w:tc>
          <w:tcPr>
            <w:tcW w:w="714" w:type="pct"/>
            <w:shd w:val="clear" w:color="auto" w:fill="auto"/>
            <w:tcMar>
              <w:left w:w="57" w:type="dxa"/>
              <w:right w:w="57" w:type="dxa"/>
            </w:tcMar>
            <w:vAlign w:val="center"/>
          </w:tcPr>
          <w:p w:rsidR="0079238E" w:rsidRPr="004235FA" w:rsidRDefault="0079238E" w:rsidP="00897B31">
            <w:pPr>
              <w:keepNext/>
              <w:jc w:val="center"/>
              <w:rPr>
                <w:rFonts w:eastAsia="휴먼명조"/>
                <w:b/>
                <w:sz w:val="20"/>
                <w:szCs w:val="20"/>
              </w:rPr>
            </w:pPr>
            <w:r w:rsidRPr="004235FA">
              <w:rPr>
                <w:b/>
                <w:sz w:val="20"/>
                <w:szCs w:val="20"/>
              </w:rPr>
              <w:t>1999</w:t>
            </w:r>
          </w:p>
        </w:tc>
        <w:tc>
          <w:tcPr>
            <w:tcW w:w="714" w:type="pct"/>
            <w:shd w:val="clear" w:color="auto" w:fill="auto"/>
            <w:tcMar>
              <w:left w:w="57" w:type="dxa"/>
              <w:right w:w="57" w:type="dxa"/>
            </w:tcMar>
            <w:vAlign w:val="center"/>
          </w:tcPr>
          <w:p w:rsidR="0079238E" w:rsidRPr="004235FA" w:rsidRDefault="0079238E" w:rsidP="00897B31">
            <w:pPr>
              <w:keepNext/>
              <w:jc w:val="center"/>
              <w:rPr>
                <w:rFonts w:eastAsia="휴먼명조"/>
                <w:b/>
                <w:sz w:val="20"/>
                <w:szCs w:val="20"/>
              </w:rPr>
            </w:pPr>
            <w:r w:rsidRPr="004235FA">
              <w:rPr>
                <w:b/>
                <w:sz w:val="20"/>
                <w:szCs w:val="20"/>
              </w:rPr>
              <w:t>2002</w:t>
            </w:r>
          </w:p>
        </w:tc>
        <w:tc>
          <w:tcPr>
            <w:tcW w:w="714" w:type="pct"/>
            <w:shd w:val="clear" w:color="auto" w:fill="auto"/>
            <w:tcMar>
              <w:left w:w="57" w:type="dxa"/>
              <w:right w:w="57" w:type="dxa"/>
            </w:tcMar>
            <w:vAlign w:val="center"/>
          </w:tcPr>
          <w:p w:rsidR="0079238E" w:rsidRPr="004235FA" w:rsidRDefault="0079238E" w:rsidP="00897B31">
            <w:pPr>
              <w:keepNext/>
              <w:jc w:val="center"/>
              <w:rPr>
                <w:rFonts w:eastAsia="휴먼명조"/>
                <w:b/>
                <w:sz w:val="20"/>
                <w:szCs w:val="20"/>
              </w:rPr>
            </w:pPr>
            <w:r w:rsidRPr="004235FA">
              <w:rPr>
                <w:b/>
                <w:sz w:val="20"/>
                <w:szCs w:val="20"/>
              </w:rPr>
              <w:t>2005</w:t>
            </w:r>
          </w:p>
        </w:tc>
      </w:tr>
      <w:tr w:rsidR="0079238E" w:rsidRPr="004235FA" w:rsidTr="005A2B1B">
        <w:trPr>
          <w:trHeight w:val="68"/>
          <w:jc w:val="center"/>
        </w:trPr>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Lugares de trabajo cubiertos</w:t>
            </w:r>
          </w:p>
        </w:tc>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Empresas manufactureras con diez o más empleados</w:t>
            </w:r>
          </w:p>
        </w:tc>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Empresas mineras y de construcción con diez o más empleados</w:t>
            </w:r>
          </w:p>
        </w:tc>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Todos los lugares de trabajo con diez o más empleados</w:t>
            </w:r>
          </w:p>
        </w:tc>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Todos los lugares de trabajo con cinco o más empleados</w:t>
            </w:r>
          </w:p>
        </w:tc>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Todos los lugares de trabajo con uno o varios empleados</w:t>
            </w:r>
          </w:p>
        </w:tc>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Todos los lugares de trabajo con uno o varios empleados</w:t>
            </w:r>
          </w:p>
        </w:tc>
      </w:tr>
      <w:tr w:rsidR="0079238E" w:rsidRPr="004235FA" w:rsidTr="005A2B1B">
        <w:trPr>
          <w:trHeight w:val="20"/>
          <w:jc w:val="center"/>
        </w:trPr>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rFonts w:eastAsia="휴먼명조"/>
                <w:sz w:val="20"/>
                <w:szCs w:val="20"/>
              </w:rPr>
              <w:t>Número de trabajadores cubiertos</w:t>
            </w:r>
            <w:r w:rsidRPr="004235FA">
              <w:rPr>
                <w:sz w:val="20"/>
                <w:szCs w:val="20"/>
              </w:rPr>
              <w:t xml:space="preserve"> </w:t>
            </w:r>
          </w:p>
        </w:tc>
        <w:tc>
          <w:tcPr>
            <w:tcW w:w="714" w:type="pct"/>
            <w:shd w:val="clear" w:color="auto" w:fill="auto"/>
            <w:tcMar>
              <w:left w:w="57" w:type="dxa"/>
              <w:right w:w="57" w:type="dxa"/>
            </w:tcMar>
            <w:vAlign w:val="bottom"/>
          </w:tcPr>
          <w:p w:rsidR="0079238E" w:rsidRPr="004235FA" w:rsidRDefault="0079238E" w:rsidP="00897B31">
            <w:pPr>
              <w:jc w:val="center"/>
              <w:rPr>
                <w:rFonts w:eastAsia="휴먼명조"/>
                <w:sz w:val="20"/>
                <w:szCs w:val="20"/>
              </w:rPr>
            </w:pPr>
            <w:r w:rsidRPr="004235FA">
              <w:rPr>
                <w:sz w:val="20"/>
                <w:szCs w:val="20"/>
              </w:rPr>
              <w:t>2.267</w:t>
            </w:r>
          </w:p>
        </w:tc>
        <w:tc>
          <w:tcPr>
            <w:tcW w:w="714" w:type="pct"/>
            <w:shd w:val="clear" w:color="auto" w:fill="auto"/>
            <w:tcMar>
              <w:left w:w="57" w:type="dxa"/>
              <w:right w:w="57" w:type="dxa"/>
            </w:tcMar>
            <w:vAlign w:val="bottom"/>
          </w:tcPr>
          <w:p w:rsidR="0079238E" w:rsidRPr="004235FA" w:rsidRDefault="0079238E" w:rsidP="006C38D8">
            <w:pPr>
              <w:jc w:val="center"/>
              <w:rPr>
                <w:rFonts w:eastAsia="휴먼명조"/>
                <w:sz w:val="20"/>
                <w:szCs w:val="20"/>
              </w:rPr>
            </w:pPr>
            <w:r w:rsidRPr="004235FA">
              <w:rPr>
                <w:sz w:val="20"/>
                <w:szCs w:val="20"/>
              </w:rPr>
              <w:t>3.053</w:t>
            </w:r>
          </w:p>
        </w:tc>
        <w:tc>
          <w:tcPr>
            <w:tcW w:w="714" w:type="pct"/>
            <w:shd w:val="clear" w:color="auto" w:fill="auto"/>
            <w:tcMar>
              <w:left w:w="57" w:type="dxa"/>
              <w:right w:w="57" w:type="dxa"/>
            </w:tcMar>
            <w:vAlign w:val="bottom"/>
          </w:tcPr>
          <w:p w:rsidR="0079238E" w:rsidRPr="004235FA" w:rsidRDefault="0079238E" w:rsidP="00897B31">
            <w:pPr>
              <w:jc w:val="center"/>
              <w:rPr>
                <w:rFonts w:eastAsia="휴먼명조"/>
                <w:sz w:val="20"/>
                <w:szCs w:val="20"/>
              </w:rPr>
            </w:pPr>
            <w:r w:rsidRPr="004235FA">
              <w:rPr>
                <w:sz w:val="20"/>
                <w:szCs w:val="20"/>
              </w:rPr>
              <w:t>4.386</w:t>
            </w:r>
          </w:p>
        </w:tc>
        <w:tc>
          <w:tcPr>
            <w:tcW w:w="714" w:type="pct"/>
            <w:shd w:val="clear" w:color="auto" w:fill="auto"/>
            <w:tcMar>
              <w:left w:w="57" w:type="dxa"/>
              <w:right w:w="57" w:type="dxa"/>
            </w:tcMar>
            <w:vAlign w:val="bottom"/>
          </w:tcPr>
          <w:p w:rsidR="0079238E" w:rsidRPr="004235FA" w:rsidRDefault="0079238E" w:rsidP="00897B31">
            <w:pPr>
              <w:jc w:val="center"/>
              <w:rPr>
                <w:rFonts w:eastAsia="휴먼명조"/>
                <w:sz w:val="20"/>
                <w:szCs w:val="20"/>
              </w:rPr>
            </w:pPr>
            <w:r w:rsidRPr="004235FA">
              <w:rPr>
                <w:sz w:val="20"/>
                <w:szCs w:val="20"/>
              </w:rPr>
              <w:t>5.031</w:t>
            </w:r>
          </w:p>
        </w:tc>
        <w:tc>
          <w:tcPr>
            <w:tcW w:w="714" w:type="pct"/>
            <w:shd w:val="clear" w:color="auto" w:fill="auto"/>
            <w:tcMar>
              <w:left w:w="57" w:type="dxa"/>
              <w:right w:w="57" w:type="dxa"/>
            </w:tcMar>
            <w:vAlign w:val="bottom"/>
          </w:tcPr>
          <w:p w:rsidR="0079238E" w:rsidRPr="004235FA" w:rsidRDefault="0079238E" w:rsidP="00897B31">
            <w:pPr>
              <w:jc w:val="center"/>
              <w:rPr>
                <w:rFonts w:eastAsia="휴먼명조"/>
                <w:sz w:val="20"/>
                <w:szCs w:val="20"/>
              </w:rPr>
            </w:pPr>
            <w:r w:rsidRPr="004235FA">
              <w:rPr>
                <w:sz w:val="20"/>
                <w:szCs w:val="20"/>
              </w:rPr>
              <w:t>13.216</w:t>
            </w:r>
          </w:p>
        </w:tc>
        <w:tc>
          <w:tcPr>
            <w:tcW w:w="714" w:type="pct"/>
            <w:shd w:val="clear" w:color="auto" w:fill="auto"/>
            <w:tcMar>
              <w:left w:w="57" w:type="dxa"/>
              <w:right w:w="57" w:type="dxa"/>
            </w:tcMar>
            <w:vAlign w:val="bottom"/>
          </w:tcPr>
          <w:p w:rsidR="0079238E" w:rsidRPr="004235FA" w:rsidRDefault="0079238E" w:rsidP="00897B31">
            <w:pPr>
              <w:jc w:val="center"/>
              <w:rPr>
                <w:rFonts w:eastAsia="휴먼명조"/>
                <w:sz w:val="20"/>
                <w:szCs w:val="20"/>
              </w:rPr>
            </w:pPr>
            <w:r w:rsidRPr="004235FA">
              <w:rPr>
                <w:sz w:val="20"/>
                <w:szCs w:val="20"/>
              </w:rPr>
              <w:t>14.584</w:t>
            </w:r>
          </w:p>
        </w:tc>
      </w:tr>
      <w:tr w:rsidR="0079238E" w:rsidRPr="004235FA" w:rsidTr="005A2B1B">
        <w:trPr>
          <w:trHeight w:val="20"/>
          <w:jc w:val="center"/>
        </w:trPr>
        <w:tc>
          <w:tcPr>
            <w:tcW w:w="714" w:type="pct"/>
            <w:shd w:val="clear" w:color="auto" w:fill="auto"/>
            <w:tcMar>
              <w:left w:w="57" w:type="dxa"/>
              <w:right w:w="57" w:type="dxa"/>
            </w:tcMar>
          </w:tcPr>
          <w:p w:rsidR="0079238E" w:rsidRPr="004235FA" w:rsidRDefault="0079238E" w:rsidP="00897B31">
            <w:pPr>
              <w:rPr>
                <w:rFonts w:eastAsia="휴먼명조"/>
                <w:sz w:val="20"/>
                <w:szCs w:val="20"/>
              </w:rPr>
            </w:pPr>
            <w:r w:rsidRPr="004235FA">
              <w:rPr>
                <w:sz w:val="20"/>
                <w:szCs w:val="20"/>
              </w:rPr>
              <w:t>Número de trabajadores que se benefician en realidad</w:t>
            </w:r>
          </w:p>
        </w:tc>
        <w:tc>
          <w:tcPr>
            <w:tcW w:w="714" w:type="pct"/>
            <w:shd w:val="clear" w:color="auto" w:fill="auto"/>
            <w:tcMar>
              <w:left w:w="57" w:type="dxa"/>
              <w:right w:w="57" w:type="dxa"/>
            </w:tcMar>
            <w:vAlign w:val="bottom"/>
          </w:tcPr>
          <w:p w:rsidR="0079238E" w:rsidRPr="004235FA" w:rsidRDefault="0079238E" w:rsidP="00897B31">
            <w:pPr>
              <w:tabs>
                <w:tab w:val="decimal" w:pos="510"/>
              </w:tabs>
              <w:jc w:val="center"/>
              <w:rPr>
                <w:rFonts w:eastAsia="휴먼명조"/>
                <w:sz w:val="20"/>
                <w:szCs w:val="20"/>
              </w:rPr>
            </w:pPr>
            <w:r w:rsidRPr="004235FA">
              <w:rPr>
                <w:sz w:val="20"/>
                <w:szCs w:val="20"/>
              </w:rPr>
              <w:t>94</w:t>
            </w:r>
          </w:p>
        </w:tc>
        <w:tc>
          <w:tcPr>
            <w:tcW w:w="714" w:type="pct"/>
            <w:shd w:val="clear" w:color="auto" w:fill="auto"/>
            <w:tcMar>
              <w:left w:w="57" w:type="dxa"/>
              <w:right w:w="57" w:type="dxa"/>
            </w:tcMar>
            <w:vAlign w:val="bottom"/>
          </w:tcPr>
          <w:p w:rsidR="0079238E" w:rsidRPr="004235FA" w:rsidRDefault="0079238E" w:rsidP="00897B31">
            <w:pPr>
              <w:tabs>
                <w:tab w:val="decimal" w:pos="480"/>
              </w:tabs>
              <w:jc w:val="center"/>
              <w:rPr>
                <w:rFonts w:eastAsia="휴먼명조"/>
                <w:sz w:val="20"/>
                <w:szCs w:val="20"/>
              </w:rPr>
            </w:pPr>
            <w:r w:rsidRPr="004235FA">
              <w:rPr>
                <w:sz w:val="20"/>
                <w:szCs w:val="20"/>
              </w:rPr>
              <w:t>328</w:t>
            </w:r>
          </w:p>
        </w:tc>
        <w:tc>
          <w:tcPr>
            <w:tcW w:w="714" w:type="pct"/>
            <w:shd w:val="clear" w:color="auto" w:fill="auto"/>
            <w:tcMar>
              <w:left w:w="57" w:type="dxa"/>
              <w:right w:w="57" w:type="dxa"/>
            </w:tcMar>
            <w:vAlign w:val="bottom"/>
          </w:tcPr>
          <w:p w:rsidR="0079238E" w:rsidRPr="004235FA" w:rsidRDefault="0079238E" w:rsidP="00897B31">
            <w:pPr>
              <w:tabs>
                <w:tab w:val="decimal" w:pos="454"/>
              </w:tabs>
              <w:jc w:val="center"/>
              <w:rPr>
                <w:rFonts w:eastAsia="휴먼명조"/>
                <w:sz w:val="20"/>
                <w:szCs w:val="20"/>
              </w:rPr>
            </w:pPr>
            <w:r w:rsidRPr="004235FA">
              <w:rPr>
                <w:sz w:val="20"/>
                <w:szCs w:val="20"/>
              </w:rPr>
              <w:t>187</w:t>
            </w:r>
          </w:p>
        </w:tc>
        <w:tc>
          <w:tcPr>
            <w:tcW w:w="714" w:type="pct"/>
            <w:shd w:val="clear" w:color="auto" w:fill="auto"/>
            <w:tcMar>
              <w:left w:w="57" w:type="dxa"/>
              <w:right w:w="57" w:type="dxa"/>
            </w:tcMar>
            <w:vAlign w:val="bottom"/>
          </w:tcPr>
          <w:p w:rsidR="0079238E" w:rsidRPr="004235FA" w:rsidRDefault="0079238E" w:rsidP="00897B31">
            <w:pPr>
              <w:tabs>
                <w:tab w:val="decimal" w:pos="435"/>
              </w:tabs>
              <w:jc w:val="center"/>
              <w:rPr>
                <w:rFonts w:eastAsia="휴먼명조"/>
                <w:sz w:val="20"/>
                <w:szCs w:val="20"/>
              </w:rPr>
            </w:pPr>
            <w:r w:rsidRPr="004235FA">
              <w:rPr>
                <w:sz w:val="20"/>
                <w:szCs w:val="20"/>
              </w:rPr>
              <w:t>54</w:t>
            </w:r>
          </w:p>
        </w:tc>
        <w:tc>
          <w:tcPr>
            <w:tcW w:w="714" w:type="pct"/>
            <w:shd w:val="clear" w:color="auto" w:fill="auto"/>
            <w:tcMar>
              <w:left w:w="57" w:type="dxa"/>
              <w:right w:w="57" w:type="dxa"/>
            </w:tcMar>
            <w:vAlign w:val="bottom"/>
          </w:tcPr>
          <w:p w:rsidR="0079238E" w:rsidRPr="004235FA" w:rsidRDefault="0079238E" w:rsidP="00897B31">
            <w:pPr>
              <w:tabs>
                <w:tab w:val="decimal" w:pos="555"/>
              </w:tabs>
              <w:jc w:val="center"/>
              <w:rPr>
                <w:rFonts w:eastAsia="휴먼명조"/>
                <w:sz w:val="20"/>
                <w:szCs w:val="20"/>
              </w:rPr>
            </w:pPr>
            <w:r w:rsidRPr="004235FA">
              <w:rPr>
                <w:sz w:val="20"/>
                <w:szCs w:val="20"/>
              </w:rPr>
              <w:t>849</w:t>
            </w:r>
          </w:p>
        </w:tc>
        <w:tc>
          <w:tcPr>
            <w:tcW w:w="714" w:type="pct"/>
            <w:shd w:val="clear" w:color="auto" w:fill="auto"/>
            <w:tcMar>
              <w:left w:w="57" w:type="dxa"/>
              <w:right w:w="57" w:type="dxa"/>
            </w:tcMar>
            <w:vAlign w:val="bottom"/>
          </w:tcPr>
          <w:p w:rsidR="0079238E" w:rsidRPr="004235FA" w:rsidRDefault="0079238E" w:rsidP="00897B31">
            <w:pPr>
              <w:tabs>
                <w:tab w:val="decimal" w:pos="624"/>
              </w:tabs>
              <w:jc w:val="center"/>
              <w:rPr>
                <w:rFonts w:eastAsia="휴먼명조"/>
                <w:sz w:val="20"/>
                <w:szCs w:val="20"/>
              </w:rPr>
            </w:pPr>
            <w:r w:rsidRPr="004235FA">
              <w:rPr>
                <w:sz w:val="20"/>
                <w:szCs w:val="20"/>
              </w:rPr>
              <w:t>1.503</w:t>
            </w:r>
          </w:p>
        </w:tc>
      </w:tr>
    </w:tbl>
    <w:p w:rsidR="0079238E" w:rsidRPr="00C13CA7" w:rsidRDefault="0079238E" w:rsidP="00897B31">
      <w:pPr>
        <w:spacing w:before="480" w:after="240"/>
      </w:pPr>
      <w:r w:rsidRPr="00C13CA7">
        <w:t>119.</w:t>
      </w:r>
      <w:r>
        <w:tab/>
      </w:r>
      <w:r w:rsidRPr="00C13CA7">
        <w:t xml:space="preserve">En 2005 se enmendó la Ley del salario mínimo para ampliar la cobertura a las personas en fase de formación inicial y de aprendizaje que antes estaban excluidas del sistema de salario mínimo. </w:t>
      </w:r>
      <w:r>
        <w:t xml:space="preserve"> </w:t>
      </w:r>
      <w:r w:rsidRPr="00C13CA7">
        <w:t xml:space="preserve">Ahora los aprendices perciben un salario mínimo reducido. </w:t>
      </w:r>
      <w:r>
        <w:t xml:space="preserve"> </w:t>
      </w:r>
      <w:r w:rsidRPr="00C13CA7">
        <w:t xml:space="preserve">La plena cobertura también se hizo extensiva a los menores, que previamente recibían un salario mínimo reducido. </w:t>
      </w:r>
      <w:r>
        <w:t xml:space="preserve"> </w:t>
      </w:r>
      <w:r w:rsidRPr="00C13CA7">
        <w:t xml:space="preserve">Además, la </w:t>
      </w:r>
      <w:r>
        <w:t xml:space="preserve">razón de </w:t>
      </w:r>
      <w:r w:rsidRPr="00C13CA7">
        <w:t>distribución de los ingresos se sumó a los criterios utilizados para determinar el salario mínimo a fin de que el sistema de salario mínimo pueda contribuir a mejorar la distribución de</w:t>
      </w:r>
      <w:r>
        <w:t xml:space="preserve"> </w:t>
      </w:r>
      <w:r w:rsidRPr="00C13CA7">
        <w:t>l</w:t>
      </w:r>
      <w:r>
        <w:t>a renta</w:t>
      </w:r>
      <w:r w:rsidRPr="00C13CA7">
        <w:t xml:space="preserve"> nacional.</w:t>
      </w:r>
    </w:p>
    <w:p w:rsidR="0079238E" w:rsidRPr="00C13CA7" w:rsidRDefault="0079238E" w:rsidP="00897B31">
      <w:pPr>
        <w:spacing w:after="240"/>
      </w:pPr>
      <w:r w:rsidRPr="00C13CA7">
        <w:t>120.</w:t>
      </w:r>
      <w:r>
        <w:tab/>
      </w:r>
      <w:r w:rsidRPr="00C13CA7">
        <w:t xml:space="preserve">Todos los empleadores están obligados a pagar a sus trabajadores, al menos, el salario mínimo (artículo 6 de la Ley del salario mínimo). </w:t>
      </w:r>
      <w:r>
        <w:t xml:space="preserve"> Todo</w:t>
      </w:r>
      <w:r w:rsidRPr="00C13CA7">
        <w:t xml:space="preserve"> empleador que infrinja esa norma</w:t>
      </w:r>
      <w:r>
        <w:t xml:space="preserve"> es</w:t>
      </w:r>
      <w:r w:rsidRPr="00C13CA7">
        <w:t xml:space="preserve"> castigado con una pena de hasta tres años de cárcel o una multa de hasta 20 millones de won, o ambas cosas (arts</w:t>
      </w:r>
      <w:r>
        <w:t>.</w:t>
      </w:r>
      <w:r w:rsidRPr="00C13CA7">
        <w:t xml:space="preserve"> 28 a 30). </w:t>
      </w:r>
      <w:r>
        <w:t xml:space="preserve"> </w:t>
      </w:r>
      <w:r w:rsidRPr="00C13CA7">
        <w:t xml:space="preserve">El Gobierno hace todo lo posible por garantizar </w:t>
      </w:r>
      <w:r>
        <w:t>que se respete</w:t>
      </w:r>
      <w:r w:rsidRPr="00C13CA7">
        <w:t xml:space="preserve"> el salario mínimo en </w:t>
      </w:r>
      <w:r>
        <w:t>la</w:t>
      </w:r>
      <w:r w:rsidRPr="00C13CA7">
        <w:t xml:space="preserve"> industria mediante un</w:t>
      </w:r>
      <w:r>
        <w:t>a inspección intensiva</w:t>
      </w:r>
      <w:r w:rsidRPr="00C13CA7">
        <w:t xml:space="preserve"> de los lugares de trabajo propensos a </w:t>
      </w:r>
      <w:r>
        <w:t>no respetarlo</w:t>
      </w:r>
      <w:r w:rsidRPr="00C13CA7">
        <w:t>.</w:t>
      </w:r>
    </w:p>
    <w:p w:rsidR="0079238E" w:rsidRPr="00C13CA7" w:rsidRDefault="0079238E" w:rsidP="00897B31">
      <w:pPr>
        <w:spacing w:after="240"/>
      </w:pPr>
      <w:r w:rsidRPr="00C13CA7">
        <w:t>121.</w:t>
      </w:r>
      <w:r>
        <w:tab/>
      </w:r>
      <w:r w:rsidRPr="00C13CA7">
        <w:t xml:space="preserve">De acuerdo con la Ley del salario mínimo, el Ministro de Trabajo solicita al </w:t>
      </w:r>
      <w:r>
        <w:t>c</w:t>
      </w:r>
      <w:r w:rsidRPr="00C13CA7">
        <w:t xml:space="preserve">onsejo de </w:t>
      </w:r>
      <w:r>
        <w:t>d</w:t>
      </w:r>
      <w:r w:rsidRPr="00C13CA7">
        <w:t xml:space="preserve">eterminación del </w:t>
      </w:r>
      <w:r>
        <w:t>s</w:t>
      </w:r>
      <w:r w:rsidRPr="00C13CA7">
        <w:t xml:space="preserve">alario </w:t>
      </w:r>
      <w:r>
        <w:t>m</w:t>
      </w:r>
      <w:r w:rsidRPr="00C13CA7">
        <w:t>ínimo que de</w:t>
      </w:r>
      <w:r>
        <w:t>libere sobre</w:t>
      </w:r>
      <w:r w:rsidRPr="00C13CA7">
        <w:t xml:space="preserve"> el salario mínimo para el año siguiente antes del 31 de marzo de cada año. </w:t>
      </w:r>
      <w:r>
        <w:t xml:space="preserve"> </w:t>
      </w:r>
      <w:r w:rsidRPr="00C13CA7">
        <w:t xml:space="preserve">El </w:t>
      </w:r>
      <w:r>
        <w:t>c</w:t>
      </w:r>
      <w:r w:rsidRPr="00C13CA7">
        <w:t xml:space="preserve">onsejo debe debatir, determinar y recomendar el salario mínimo al Ministro de Trabajo </w:t>
      </w:r>
      <w:r>
        <w:t xml:space="preserve">en </w:t>
      </w:r>
      <w:r w:rsidRPr="00C13CA7">
        <w:t xml:space="preserve">un plazo de 90 días a partir de la recepción de la solicitud. </w:t>
      </w:r>
      <w:r>
        <w:t xml:space="preserve"> Para</w:t>
      </w:r>
      <w:r w:rsidRPr="00C13CA7">
        <w:t xml:space="preserve"> debatir y determinar el salario mínimo, el </w:t>
      </w:r>
      <w:r>
        <w:t>c</w:t>
      </w:r>
      <w:r w:rsidRPr="00C13CA7">
        <w:t xml:space="preserve">onsejo establece un comité de expertos independiente y organiza investigaciones y debates a ese respecto para decidir el nivel del salario mínimo, teniendo debidamente en cuenta </w:t>
      </w:r>
      <w:r>
        <w:t>los</w:t>
      </w:r>
      <w:r w:rsidRPr="00C13CA7">
        <w:t xml:space="preserve"> criterios oportunos, como el costo de la vida de los trabajadores, </w:t>
      </w:r>
      <w:r>
        <w:t>el</w:t>
      </w:r>
      <w:r w:rsidRPr="00C13CA7">
        <w:t xml:space="preserve"> salario percibido por tipos de trabajadores similares, la productividad laboral y la </w:t>
      </w:r>
      <w:r>
        <w:t xml:space="preserve">razón de </w:t>
      </w:r>
      <w:r w:rsidRPr="00C13CA7">
        <w:t xml:space="preserve">distribución de los ingresos. </w:t>
      </w:r>
      <w:r>
        <w:t xml:space="preserve"> </w:t>
      </w:r>
      <w:r w:rsidRPr="00C13CA7">
        <w:t xml:space="preserve">Si los representantes de los trabajadores o de los empleadores formulan alguna objeción después que el Ministerio de Trabajo </w:t>
      </w:r>
      <w:r>
        <w:t>anuncie</w:t>
      </w:r>
      <w:r w:rsidRPr="00C13CA7">
        <w:t xml:space="preserve"> la propuesta de salario mínimo y el </w:t>
      </w:r>
      <w:r>
        <w:t>Ministro de Trabajo la considere</w:t>
      </w:r>
      <w:r w:rsidRPr="00C13CA7">
        <w:t xml:space="preserve"> razonable, se podrá pedir al </w:t>
      </w:r>
      <w:r>
        <w:t>c</w:t>
      </w:r>
      <w:r w:rsidRPr="00C13CA7">
        <w:t xml:space="preserve">onsejo de </w:t>
      </w:r>
      <w:r>
        <w:t>d</w:t>
      </w:r>
      <w:r w:rsidRPr="00C13CA7">
        <w:t xml:space="preserve">eterminación del </w:t>
      </w:r>
      <w:r>
        <w:t>s</w:t>
      </w:r>
      <w:r w:rsidRPr="00C13CA7">
        <w:t xml:space="preserve">alario </w:t>
      </w:r>
      <w:r>
        <w:t>m</w:t>
      </w:r>
      <w:r w:rsidRPr="00C13CA7">
        <w:t xml:space="preserve">ínimo que </w:t>
      </w:r>
      <w:r>
        <w:t>reexamine la cuestión</w:t>
      </w:r>
      <w:r w:rsidRPr="00C13CA7">
        <w:t xml:space="preserve">. </w:t>
      </w:r>
      <w:r>
        <w:t xml:space="preserve"> </w:t>
      </w:r>
      <w:r w:rsidRPr="00C13CA7">
        <w:t>A continuación se muestra el salario mínimo por año.</w:t>
      </w:r>
    </w:p>
    <w:p w:rsidR="00EA3EE7" w:rsidRPr="00437EA4" w:rsidRDefault="00EA3EE7" w:rsidP="005A22EF">
      <w:pPr>
        <w:pStyle w:val="Heading2"/>
        <w:spacing w:after="200"/>
        <w:rPr>
          <w:sz w:val="20"/>
          <w:lang w:val="es-ES"/>
        </w:rPr>
      </w:pPr>
      <w:r w:rsidRPr="00437EA4">
        <w:rPr>
          <w:sz w:val="20"/>
          <w:lang w:val="es-ES"/>
        </w:rPr>
        <w:t>Cuadro 25</w:t>
      </w:r>
    </w:p>
    <w:p w:rsidR="00EA3EE7" w:rsidRDefault="00EA3EE7" w:rsidP="005A22EF">
      <w:pPr>
        <w:pStyle w:val="Heading2"/>
        <w:spacing w:after="200"/>
        <w:rPr>
          <w:sz w:val="20"/>
          <w:lang w:val="es-ES"/>
        </w:rPr>
      </w:pPr>
      <w:r w:rsidRPr="00437EA4">
        <w:rPr>
          <w:sz w:val="20"/>
          <w:lang w:val="es-ES"/>
        </w:rPr>
        <w:t>Salario mínimo por año</w:t>
      </w:r>
    </w:p>
    <w:p w:rsidR="00EA3EE7" w:rsidRDefault="00EA3EE7" w:rsidP="005A22EF">
      <w:pPr>
        <w:pStyle w:val="Heading2"/>
        <w:spacing w:after="200"/>
        <w:rPr>
          <w:b w:val="0"/>
          <w:lang w:val="es-ES"/>
        </w:rPr>
      </w:pPr>
      <w:r w:rsidRPr="00437EA4">
        <w:rPr>
          <w:b w:val="0"/>
          <w:sz w:val="20"/>
          <w:lang w:val="es-ES"/>
        </w:rPr>
        <w:t>(Unidades:  won, porcentaje)</w:t>
      </w:r>
    </w:p>
    <w:tbl>
      <w:tblPr>
        <w:tblStyle w:val="TableGrid"/>
        <w:tblW w:w="4999" w:type="pct"/>
        <w:tblLook w:val="01E0" w:firstRow="1" w:lastRow="1" w:firstColumn="1" w:lastColumn="1" w:noHBand="0" w:noVBand="0"/>
      </w:tblPr>
      <w:tblGrid>
        <w:gridCol w:w="1944"/>
        <w:gridCol w:w="1259"/>
        <w:gridCol w:w="1258"/>
        <w:gridCol w:w="1258"/>
        <w:gridCol w:w="1258"/>
        <w:gridCol w:w="1258"/>
        <w:gridCol w:w="1254"/>
      </w:tblGrid>
      <w:tr w:rsidR="00EA3EE7" w:rsidRPr="00EC5B0A" w:rsidTr="004D008B">
        <w:tc>
          <w:tcPr>
            <w:tcW w:w="1024" w:type="pct"/>
            <w:vAlign w:val="center"/>
          </w:tcPr>
          <w:p w:rsidR="00EA3EE7" w:rsidRPr="00EC5B0A" w:rsidRDefault="00EA3EE7" w:rsidP="004D008B">
            <w:pPr>
              <w:jc w:val="center"/>
              <w:rPr>
                <w:sz w:val="20"/>
              </w:rPr>
            </w:pPr>
            <w:r w:rsidRPr="00EC5B0A">
              <w:rPr>
                <w:b/>
                <w:sz w:val="20"/>
              </w:rPr>
              <w:t>Clasific</w:t>
            </w:r>
            <w:r>
              <w:rPr>
                <w:b/>
                <w:sz w:val="20"/>
              </w:rPr>
              <w:t>a</w:t>
            </w:r>
            <w:r w:rsidRPr="00EC5B0A">
              <w:rPr>
                <w:b/>
                <w:sz w:val="20"/>
              </w:rPr>
              <w:t>ción</w:t>
            </w:r>
          </w:p>
        </w:tc>
        <w:tc>
          <w:tcPr>
            <w:tcW w:w="663" w:type="pct"/>
          </w:tcPr>
          <w:p w:rsidR="00EA3EE7" w:rsidRPr="00EC5B0A" w:rsidRDefault="00EA3EE7" w:rsidP="004D008B">
            <w:pPr>
              <w:jc w:val="center"/>
              <w:rPr>
                <w:b/>
                <w:sz w:val="20"/>
              </w:rPr>
            </w:pPr>
            <w:r w:rsidRPr="00EC5B0A">
              <w:rPr>
                <w:b/>
                <w:sz w:val="20"/>
              </w:rPr>
              <w:t>Septiembre de 2000 a agosto</w:t>
            </w:r>
            <w:r>
              <w:rPr>
                <w:b/>
                <w:sz w:val="20"/>
              </w:rPr>
              <w:br/>
            </w:r>
            <w:r w:rsidRPr="00EC5B0A">
              <w:rPr>
                <w:b/>
                <w:sz w:val="20"/>
              </w:rPr>
              <w:t>de</w:t>
            </w:r>
            <w:r>
              <w:rPr>
                <w:b/>
                <w:sz w:val="20"/>
              </w:rPr>
              <w:t xml:space="preserve"> </w:t>
            </w:r>
            <w:r w:rsidRPr="00EC5B0A">
              <w:rPr>
                <w:b/>
                <w:sz w:val="20"/>
              </w:rPr>
              <w:t>2001</w:t>
            </w:r>
          </w:p>
        </w:tc>
        <w:tc>
          <w:tcPr>
            <w:tcW w:w="663" w:type="pct"/>
          </w:tcPr>
          <w:p w:rsidR="00EA3EE7" w:rsidRPr="00EC5B0A" w:rsidRDefault="00EA3EE7" w:rsidP="004D008B">
            <w:pPr>
              <w:jc w:val="center"/>
              <w:rPr>
                <w:b/>
                <w:sz w:val="20"/>
              </w:rPr>
            </w:pPr>
            <w:r w:rsidRPr="00EC5B0A">
              <w:rPr>
                <w:b/>
                <w:sz w:val="20"/>
              </w:rPr>
              <w:t>Septiembre de 2001 a agosto</w:t>
            </w:r>
            <w:r>
              <w:rPr>
                <w:b/>
                <w:sz w:val="20"/>
              </w:rPr>
              <w:br/>
            </w:r>
            <w:r w:rsidRPr="00EC5B0A">
              <w:rPr>
                <w:b/>
                <w:sz w:val="20"/>
              </w:rPr>
              <w:t>de 2002</w:t>
            </w:r>
          </w:p>
        </w:tc>
        <w:tc>
          <w:tcPr>
            <w:tcW w:w="663" w:type="pct"/>
          </w:tcPr>
          <w:p w:rsidR="00EA3EE7" w:rsidRPr="00EC5B0A" w:rsidRDefault="00EA3EE7" w:rsidP="004D008B">
            <w:pPr>
              <w:jc w:val="center"/>
              <w:rPr>
                <w:b/>
                <w:sz w:val="20"/>
              </w:rPr>
            </w:pPr>
            <w:r w:rsidRPr="00EC5B0A">
              <w:rPr>
                <w:b/>
                <w:sz w:val="20"/>
              </w:rPr>
              <w:t>Septiembre de 2002 a agosto</w:t>
            </w:r>
            <w:r>
              <w:rPr>
                <w:b/>
                <w:sz w:val="20"/>
              </w:rPr>
              <w:br/>
            </w:r>
            <w:r w:rsidRPr="00EC5B0A">
              <w:rPr>
                <w:b/>
                <w:sz w:val="20"/>
              </w:rPr>
              <w:t>de 2003</w:t>
            </w:r>
          </w:p>
        </w:tc>
        <w:tc>
          <w:tcPr>
            <w:tcW w:w="663" w:type="pct"/>
          </w:tcPr>
          <w:p w:rsidR="00EA3EE7" w:rsidRPr="00EC5B0A" w:rsidRDefault="00EA3EE7" w:rsidP="004D008B">
            <w:pPr>
              <w:jc w:val="center"/>
              <w:rPr>
                <w:b/>
                <w:sz w:val="20"/>
              </w:rPr>
            </w:pPr>
            <w:r w:rsidRPr="00EC5B0A">
              <w:rPr>
                <w:b/>
                <w:sz w:val="20"/>
              </w:rPr>
              <w:t>Septiembre de 2003 a agosto</w:t>
            </w:r>
            <w:r>
              <w:rPr>
                <w:b/>
                <w:sz w:val="20"/>
              </w:rPr>
              <w:br/>
            </w:r>
            <w:r w:rsidRPr="00EC5B0A">
              <w:rPr>
                <w:b/>
                <w:sz w:val="20"/>
              </w:rPr>
              <w:t>de 2004</w:t>
            </w:r>
          </w:p>
        </w:tc>
        <w:tc>
          <w:tcPr>
            <w:tcW w:w="663" w:type="pct"/>
          </w:tcPr>
          <w:p w:rsidR="00EA3EE7" w:rsidRPr="00EC5B0A" w:rsidRDefault="00EA3EE7" w:rsidP="004D008B">
            <w:pPr>
              <w:jc w:val="center"/>
              <w:rPr>
                <w:b/>
                <w:sz w:val="20"/>
              </w:rPr>
            </w:pPr>
            <w:r w:rsidRPr="00EC5B0A">
              <w:rPr>
                <w:b/>
                <w:sz w:val="20"/>
              </w:rPr>
              <w:t>Septiembre de 2004 a agosto</w:t>
            </w:r>
            <w:r>
              <w:rPr>
                <w:b/>
                <w:sz w:val="20"/>
              </w:rPr>
              <w:br/>
            </w:r>
            <w:r w:rsidRPr="00EC5B0A">
              <w:rPr>
                <w:b/>
                <w:sz w:val="20"/>
              </w:rPr>
              <w:t>de 2005</w:t>
            </w:r>
          </w:p>
        </w:tc>
        <w:tc>
          <w:tcPr>
            <w:tcW w:w="661" w:type="pct"/>
          </w:tcPr>
          <w:p w:rsidR="00EA3EE7" w:rsidRPr="00EC5B0A" w:rsidRDefault="00EA3EE7" w:rsidP="004D008B">
            <w:pPr>
              <w:jc w:val="center"/>
              <w:rPr>
                <w:b/>
                <w:sz w:val="20"/>
              </w:rPr>
            </w:pPr>
            <w:r w:rsidRPr="00EC5B0A">
              <w:rPr>
                <w:b/>
                <w:sz w:val="20"/>
              </w:rPr>
              <w:t>Septiembre de 2005 a agosto</w:t>
            </w:r>
            <w:r>
              <w:rPr>
                <w:b/>
                <w:sz w:val="20"/>
              </w:rPr>
              <w:br/>
            </w:r>
            <w:r w:rsidRPr="00EC5B0A">
              <w:rPr>
                <w:b/>
                <w:sz w:val="20"/>
              </w:rPr>
              <w:t>de 2006</w:t>
            </w:r>
          </w:p>
        </w:tc>
      </w:tr>
      <w:tr w:rsidR="00EA3EE7" w:rsidRPr="00EC5B0A" w:rsidTr="004D008B">
        <w:tc>
          <w:tcPr>
            <w:tcW w:w="1024" w:type="pct"/>
          </w:tcPr>
          <w:p w:rsidR="00EA3EE7" w:rsidRPr="00EC5B0A" w:rsidRDefault="00EA3EE7" w:rsidP="004D008B">
            <w:pPr>
              <w:rPr>
                <w:sz w:val="20"/>
              </w:rPr>
            </w:pPr>
            <w:r w:rsidRPr="00EC5B0A">
              <w:rPr>
                <w:sz w:val="20"/>
              </w:rPr>
              <w:t>Remuneración horaria</w:t>
            </w:r>
          </w:p>
        </w:tc>
        <w:tc>
          <w:tcPr>
            <w:tcW w:w="663" w:type="pct"/>
            <w:vAlign w:val="bottom"/>
          </w:tcPr>
          <w:p w:rsidR="00EA3EE7" w:rsidRPr="00EC5B0A" w:rsidRDefault="00EA3EE7" w:rsidP="00072BBB">
            <w:pPr>
              <w:tabs>
                <w:tab w:val="decimal" w:pos="744"/>
              </w:tabs>
              <w:rPr>
                <w:sz w:val="20"/>
              </w:rPr>
            </w:pPr>
            <w:r w:rsidRPr="00EC5B0A">
              <w:rPr>
                <w:sz w:val="20"/>
              </w:rPr>
              <w:t>1.865</w:t>
            </w:r>
          </w:p>
        </w:tc>
        <w:tc>
          <w:tcPr>
            <w:tcW w:w="663" w:type="pct"/>
            <w:vAlign w:val="bottom"/>
          </w:tcPr>
          <w:p w:rsidR="00EA3EE7" w:rsidRPr="00EC5B0A" w:rsidRDefault="00EA3EE7" w:rsidP="00072BBB">
            <w:pPr>
              <w:tabs>
                <w:tab w:val="decimal" w:pos="759"/>
              </w:tabs>
              <w:rPr>
                <w:sz w:val="20"/>
              </w:rPr>
            </w:pPr>
            <w:r w:rsidRPr="00EC5B0A">
              <w:rPr>
                <w:sz w:val="20"/>
              </w:rPr>
              <w:t>2.100</w:t>
            </w:r>
          </w:p>
        </w:tc>
        <w:tc>
          <w:tcPr>
            <w:tcW w:w="663" w:type="pct"/>
            <w:vAlign w:val="bottom"/>
          </w:tcPr>
          <w:p w:rsidR="00EA3EE7" w:rsidRPr="00EC5B0A" w:rsidRDefault="00EA3EE7" w:rsidP="0060487A">
            <w:pPr>
              <w:tabs>
                <w:tab w:val="decimal" w:pos="761"/>
              </w:tabs>
              <w:rPr>
                <w:sz w:val="20"/>
              </w:rPr>
            </w:pPr>
            <w:r w:rsidRPr="00EC5B0A">
              <w:rPr>
                <w:sz w:val="20"/>
              </w:rPr>
              <w:t>2.275</w:t>
            </w:r>
          </w:p>
        </w:tc>
        <w:tc>
          <w:tcPr>
            <w:tcW w:w="663" w:type="pct"/>
            <w:vAlign w:val="bottom"/>
          </w:tcPr>
          <w:p w:rsidR="00EA3EE7" w:rsidRPr="00EC5B0A" w:rsidRDefault="00EA3EE7" w:rsidP="0060487A">
            <w:pPr>
              <w:tabs>
                <w:tab w:val="decimal" w:pos="748"/>
              </w:tabs>
              <w:rPr>
                <w:sz w:val="20"/>
              </w:rPr>
            </w:pPr>
            <w:r w:rsidRPr="00EC5B0A">
              <w:rPr>
                <w:sz w:val="20"/>
              </w:rPr>
              <w:t>2.510</w:t>
            </w:r>
          </w:p>
        </w:tc>
        <w:tc>
          <w:tcPr>
            <w:tcW w:w="663" w:type="pct"/>
            <w:vAlign w:val="bottom"/>
          </w:tcPr>
          <w:p w:rsidR="00EA3EE7" w:rsidRPr="00EC5B0A" w:rsidRDefault="00EA3EE7" w:rsidP="0060487A">
            <w:pPr>
              <w:tabs>
                <w:tab w:val="decimal" w:pos="764"/>
              </w:tabs>
              <w:rPr>
                <w:sz w:val="20"/>
              </w:rPr>
            </w:pPr>
            <w:r w:rsidRPr="00EC5B0A">
              <w:rPr>
                <w:sz w:val="20"/>
              </w:rPr>
              <w:t>2.840</w:t>
            </w:r>
          </w:p>
        </w:tc>
        <w:tc>
          <w:tcPr>
            <w:tcW w:w="661" w:type="pct"/>
            <w:vAlign w:val="bottom"/>
          </w:tcPr>
          <w:p w:rsidR="00EA3EE7" w:rsidRPr="00EC5B0A" w:rsidRDefault="00EA3EE7" w:rsidP="0060487A">
            <w:pPr>
              <w:tabs>
                <w:tab w:val="decimal" w:pos="752"/>
              </w:tabs>
              <w:rPr>
                <w:sz w:val="20"/>
              </w:rPr>
            </w:pPr>
            <w:r w:rsidRPr="00EC5B0A">
              <w:rPr>
                <w:sz w:val="20"/>
              </w:rPr>
              <w:t>3.100</w:t>
            </w:r>
          </w:p>
        </w:tc>
      </w:tr>
      <w:tr w:rsidR="00EA3EE7" w:rsidRPr="00EC5B0A" w:rsidTr="004D008B">
        <w:tc>
          <w:tcPr>
            <w:tcW w:w="1024" w:type="pct"/>
          </w:tcPr>
          <w:p w:rsidR="00EA3EE7" w:rsidRPr="00EC5B0A" w:rsidRDefault="00EA3EE7" w:rsidP="004D008B">
            <w:pPr>
              <w:rPr>
                <w:sz w:val="20"/>
              </w:rPr>
            </w:pPr>
            <w:r w:rsidRPr="00EC5B0A">
              <w:rPr>
                <w:sz w:val="20"/>
              </w:rPr>
              <w:t>Remuneración diaria (ocho horas al día)</w:t>
            </w:r>
          </w:p>
        </w:tc>
        <w:tc>
          <w:tcPr>
            <w:tcW w:w="663" w:type="pct"/>
            <w:vAlign w:val="bottom"/>
          </w:tcPr>
          <w:p w:rsidR="00EA3EE7" w:rsidRPr="00EC5B0A" w:rsidRDefault="00EA3EE7" w:rsidP="00072BBB">
            <w:pPr>
              <w:tabs>
                <w:tab w:val="decimal" w:pos="744"/>
              </w:tabs>
              <w:rPr>
                <w:sz w:val="20"/>
              </w:rPr>
            </w:pPr>
            <w:r w:rsidRPr="00EC5B0A">
              <w:rPr>
                <w:sz w:val="20"/>
              </w:rPr>
              <w:t>14.920</w:t>
            </w:r>
            <w:r w:rsidR="00072BBB">
              <w:rPr>
                <w:sz w:val="20"/>
              </w:rPr>
              <w:t>,0</w:t>
            </w:r>
          </w:p>
        </w:tc>
        <w:tc>
          <w:tcPr>
            <w:tcW w:w="663" w:type="pct"/>
            <w:vAlign w:val="bottom"/>
          </w:tcPr>
          <w:p w:rsidR="00EA3EE7" w:rsidRPr="00EC5B0A" w:rsidRDefault="00EA3EE7" w:rsidP="00072BBB">
            <w:pPr>
              <w:tabs>
                <w:tab w:val="decimal" w:pos="759"/>
              </w:tabs>
              <w:rPr>
                <w:sz w:val="20"/>
              </w:rPr>
            </w:pPr>
            <w:r w:rsidRPr="00EC5B0A">
              <w:rPr>
                <w:sz w:val="20"/>
              </w:rPr>
              <w:t>16.800</w:t>
            </w:r>
          </w:p>
        </w:tc>
        <w:tc>
          <w:tcPr>
            <w:tcW w:w="663" w:type="pct"/>
            <w:vAlign w:val="bottom"/>
          </w:tcPr>
          <w:p w:rsidR="00EA3EE7" w:rsidRPr="00EC5B0A" w:rsidRDefault="00EA3EE7" w:rsidP="0060487A">
            <w:pPr>
              <w:tabs>
                <w:tab w:val="decimal" w:pos="761"/>
              </w:tabs>
              <w:rPr>
                <w:sz w:val="20"/>
              </w:rPr>
            </w:pPr>
            <w:r w:rsidRPr="00EC5B0A">
              <w:rPr>
                <w:sz w:val="20"/>
              </w:rPr>
              <w:t>18.200</w:t>
            </w:r>
          </w:p>
        </w:tc>
        <w:tc>
          <w:tcPr>
            <w:tcW w:w="663" w:type="pct"/>
            <w:vAlign w:val="bottom"/>
          </w:tcPr>
          <w:p w:rsidR="00EA3EE7" w:rsidRPr="00EC5B0A" w:rsidRDefault="00EA3EE7" w:rsidP="0060487A">
            <w:pPr>
              <w:tabs>
                <w:tab w:val="decimal" w:pos="748"/>
              </w:tabs>
              <w:rPr>
                <w:sz w:val="20"/>
              </w:rPr>
            </w:pPr>
            <w:r w:rsidRPr="00EC5B0A">
              <w:rPr>
                <w:sz w:val="20"/>
              </w:rPr>
              <w:t>20.080</w:t>
            </w:r>
          </w:p>
        </w:tc>
        <w:tc>
          <w:tcPr>
            <w:tcW w:w="663" w:type="pct"/>
            <w:vAlign w:val="bottom"/>
          </w:tcPr>
          <w:p w:rsidR="00EA3EE7" w:rsidRPr="00EC5B0A" w:rsidRDefault="00EA3EE7" w:rsidP="0060487A">
            <w:pPr>
              <w:tabs>
                <w:tab w:val="decimal" w:pos="764"/>
              </w:tabs>
              <w:rPr>
                <w:sz w:val="20"/>
              </w:rPr>
            </w:pPr>
            <w:r w:rsidRPr="00EC5B0A">
              <w:rPr>
                <w:sz w:val="20"/>
              </w:rPr>
              <w:t>22.720</w:t>
            </w:r>
          </w:p>
        </w:tc>
        <w:tc>
          <w:tcPr>
            <w:tcW w:w="661" w:type="pct"/>
            <w:vAlign w:val="bottom"/>
          </w:tcPr>
          <w:p w:rsidR="00EA3EE7" w:rsidRPr="00EC5B0A" w:rsidRDefault="00EA3EE7" w:rsidP="0060487A">
            <w:pPr>
              <w:tabs>
                <w:tab w:val="decimal" w:pos="752"/>
              </w:tabs>
              <w:rPr>
                <w:sz w:val="20"/>
              </w:rPr>
            </w:pPr>
            <w:r w:rsidRPr="00EC5B0A">
              <w:rPr>
                <w:sz w:val="20"/>
              </w:rPr>
              <w:t>24.800</w:t>
            </w:r>
            <w:r w:rsidR="0060487A">
              <w:rPr>
                <w:sz w:val="20"/>
              </w:rPr>
              <w:t>0</w:t>
            </w:r>
          </w:p>
        </w:tc>
      </w:tr>
      <w:tr w:rsidR="00EA3EE7" w:rsidRPr="00EC5B0A" w:rsidTr="004D008B">
        <w:tc>
          <w:tcPr>
            <w:tcW w:w="1024" w:type="pct"/>
          </w:tcPr>
          <w:p w:rsidR="00EA3EE7" w:rsidRPr="00EC5B0A" w:rsidRDefault="00EA3EE7" w:rsidP="004D008B">
            <w:pPr>
              <w:rPr>
                <w:sz w:val="20"/>
              </w:rPr>
            </w:pPr>
            <w:r w:rsidRPr="00EC5B0A">
              <w:rPr>
                <w:sz w:val="20"/>
              </w:rPr>
              <w:t>Tasa de aumento</w:t>
            </w:r>
          </w:p>
        </w:tc>
        <w:tc>
          <w:tcPr>
            <w:tcW w:w="663" w:type="pct"/>
          </w:tcPr>
          <w:p w:rsidR="00EA3EE7" w:rsidRPr="00EC5B0A" w:rsidRDefault="00EA3EE7" w:rsidP="00072BBB">
            <w:pPr>
              <w:tabs>
                <w:tab w:val="decimal" w:pos="744"/>
              </w:tabs>
              <w:rPr>
                <w:sz w:val="20"/>
              </w:rPr>
            </w:pPr>
            <w:r w:rsidRPr="00EC5B0A">
              <w:rPr>
                <w:sz w:val="20"/>
              </w:rPr>
              <w:t>16,6</w:t>
            </w:r>
          </w:p>
        </w:tc>
        <w:tc>
          <w:tcPr>
            <w:tcW w:w="663" w:type="pct"/>
          </w:tcPr>
          <w:p w:rsidR="00EA3EE7" w:rsidRPr="00EC5B0A" w:rsidRDefault="00EA3EE7" w:rsidP="00072BBB">
            <w:pPr>
              <w:tabs>
                <w:tab w:val="decimal" w:pos="759"/>
              </w:tabs>
              <w:rPr>
                <w:sz w:val="20"/>
              </w:rPr>
            </w:pPr>
            <w:r w:rsidRPr="00EC5B0A">
              <w:rPr>
                <w:sz w:val="20"/>
              </w:rPr>
              <w:t>12,6</w:t>
            </w:r>
          </w:p>
        </w:tc>
        <w:tc>
          <w:tcPr>
            <w:tcW w:w="663" w:type="pct"/>
          </w:tcPr>
          <w:p w:rsidR="00EA3EE7" w:rsidRPr="00EC5B0A" w:rsidRDefault="00EA3EE7" w:rsidP="0060487A">
            <w:pPr>
              <w:tabs>
                <w:tab w:val="decimal" w:pos="761"/>
              </w:tabs>
              <w:rPr>
                <w:sz w:val="20"/>
              </w:rPr>
            </w:pPr>
            <w:r w:rsidRPr="00EC5B0A">
              <w:rPr>
                <w:sz w:val="20"/>
              </w:rPr>
              <w:t>8,3</w:t>
            </w:r>
          </w:p>
        </w:tc>
        <w:tc>
          <w:tcPr>
            <w:tcW w:w="663" w:type="pct"/>
          </w:tcPr>
          <w:p w:rsidR="00EA3EE7" w:rsidRPr="00EC5B0A" w:rsidRDefault="00EA3EE7" w:rsidP="0060487A">
            <w:pPr>
              <w:tabs>
                <w:tab w:val="decimal" w:pos="748"/>
              </w:tabs>
              <w:rPr>
                <w:sz w:val="20"/>
              </w:rPr>
            </w:pPr>
            <w:r w:rsidRPr="00EC5B0A">
              <w:rPr>
                <w:sz w:val="20"/>
              </w:rPr>
              <w:t>10,3</w:t>
            </w:r>
          </w:p>
        </w:tc>
        <w:tc>
          <w:tcPr>
            <w:tcW w:w="663" w:type="pct"/>
          </w:tcPr>
          <w:p w:rsidR="00EA3EE7" w:rsidRPr="00EC5B0A" w:rsidRDefault="00EA3EE7" w:rsidP="0060487A">
            <w:pPr>
              <w:tabs>
                <w:tab w:val="decimal" w:pos="764"/>
              </w:tabs>
              <w:rPr>
                <w:sz w:val="20"/>
              </w:rPr>
            </w:pPr>
            <w:r w:rsidRPr="00EC5B0A">
              <w:rPr>
                <w:sz w:val="20"/>
              </w:rPr>
              <w:t>13,1</w:t>
            </w:r>
          </w:p>
        </w:tc>
        <w:tc>
          <w:tcPr>
            <w:tcW w:w="661" w:type="pct"/>
          </w:tcPr>
          <w:p w:rsidR="00EA3EE7" w:rsidRPr="00EC5B0A" w:rsidRDefault="00EA3EE7" w:rsidP="0060487A">
            <w:pPr>
              <w:tabs>
                <w:tab w:val="decimal" w:pos="752"/>
              </w:tabs>
              <w:rPr>
                <w:sz w:val="20"/>
              </w:rPr>
            </w:pPr>
            <w:r w:rsidRPr="00EC5B0A">
              <w:rPr>
                <w:sz w:val="20"/>
              </w:rPr>
              <w:t>9,2</w:t>
            </w:r>
          </w:p>
        </w:tc>
      </w:tr>
    </w:tbl>
    <w:p w:rsidR="00EA3EE7" w:rsidRPr="00064794" w:rsidRDefault="00EA3EE7" w:rsidP="004557EB">
      <w:pPr>
        <w:spacing w:before="480" w:after="240"/>
        <w:ind w:left="567"/>
        <w:rPr>
          <w:b/>
        </w:rPr>
      </w:pPr>
      <w:r>
        <w:rPr>
          <w:b/>
        </w:rPr>
        <w:t>Salarios e ingresos</w:t>
      </w:r>
    </w:p>
    <w:p w:rsidR="00EA3EE7" w:rsidRPr="00064794" w:rsidRDefault="00EA3EE7" w:rsidP="006A6FB7">
      <w:pPr>
        <w:spacing w:after="240"/>
      </w:pPr>
      <w:r w:rsidRPr="00064794">
        <w:t>122.</w:t>
      </w:r>
      <w:r w:rsidRPr="00064794">
        <w:tab/>
        <w:t xml:space="preserve">Los salarios suelen fijarse mediante el examen de los principales factores determinantes directamente relacionados con los niveles salariales y los factores de ajuste salarial, incluidos el nivel del costo de la vida que refleja la inflación y la capacidad de pago de las empresas basada en la productividad laboral. </w:t>
      </w:r>
      <w:r>
        <w:t xml:space="preserve"> </w:t>
      </w:r>
      <w:r w:rsidRPr="00064794">
        <w:t xml:space="preserve">Los factores de ajuste salarial dependen de las condiciones económicas y sociales, como la situación de la economía nacional y de la oferta y la demanda en el mercado de trabajo. </w:t>
      </w:r>
      <w:r>
        <w:t xml:space="preserve"> </w:t>
      </w:r>
      <w:r w:rsidRPr="00064794">
        <w:t xml:space="preserve">Sin embargo, los salarios de cada empresa se fijan por consenso </w:t>
      </w:r>
      <w:r>
        <w:t>particular entre</w:t>
      </w:r>
      <w:r w:rsidRPr="00064794">
        <w:t xml:space="preserve"> el empleador y los trabajadores, que se basa en la negociación </w:t>
      </w:r>
      <w:r>
        <w:t xml:space="preserve">obreropatronal </w:t>
      </w:r>
      <w:r w:rsidRPr="00064794">
        <w:t>y la comparación de los salarios de los trabajadores de la misma industria.</w:t>
      </w:r>
    </w:p>
    <w:p w:rsidR="00EA3EE7" w:rsidRPr="00064794" w:rsidRDefault="00EA3EE7" w:rsidP="006A6FB7">
      <w:pPr>
        <w:spacing w:after="240"/>
      </w:pPr>
      <w:r w:rsidRPr="00064794">
        <w:t>123.</w:t>
      </w:r>
      <w:r w:rsidRPr="00064794">
        <w:tab/>
        <w:t xml:space="preserve">Los salarios aumentaron gradualmente a medida que la economía se recuperaba de la crisis económica de 1997. </w:t>
      </w:r>
      <w:r>
        <w:t xml:space="preserve"> </w:t>
      </w:r>
      <w:r w:rsidRPr="00064794">
        <w:t xml:space="preserve">Sin embargo, desde 2004 </w:t>
      </w:r>
      <w:r>
        <w:t xml:space="preserve">la tasa de </w:t>
      </w:r>
      <w:r w:rsidRPr="00064794">
        <w:t xml:space="preserve">los aumentos salariales ha </w:t>
      </w:r>
      <w:r>
        <w:t>disminuido</w:t>
      </w:r>
      <w:r w:rsidRPr="00064794">
        <w:t xml:space="preserve">. </w:t>
      </w:r>
      <w:r>
        <w:t xml:space="preserve"> Todavía no se </w:t>
      </w:r>
      <w:r w:rsidRPr="00064794">
        <w:t xml:space="preserve">sabe si la tendencia </w:t>
      </w:r>
      <w:r>
        <w:t>continuará</w:t>
      </w:r>
      <w:r w:rsidRPr="00064794">
        <w:t>.</w:t>
      </w:r>
    </w:p>
    <w:p w:rsidR="00EA3EE7" w:rsidRPr="00E52ECE" w:rsidRDefault="00EA3EE7" w:rsidP="005A22EF">
      <w:pPr>
        <w:pStyle w:val="Heading2"/>
        <w:rPr>
          <w:szCs w:val="24"/>
          <w:lang w:val="es-ES"/>
        </w:rPr>
      </w:pPr>
      <w:r w:rsidRPr="00E52ECE">
        <w:rPr>
          <w:szCs w:val="24"/>
          <w:lang w:val="es-ES"/>
        </w:rPr>
        <w:t>Cuadro 26</w:t>
      </w:r>
    </w:p>
    <w:p w:rsidR="00EA3EE7" w:rsidRDefault="00EA3EE7" w:rsidP="005A22EF">
      <w:pPr>
        <w:pStyle w:val="Heading2"/>
        <w:rPr>
          <w:lang w:val="es-ES"/>
        </w:rPr>
      </w:pPr>
      <w:r w:rsidRPr="00252CD2">
        <w:rPr>
          <w:lang w:val="es-ES"/>
        </w:rPr>
        <w:t>Tendencias de lo</w:t>
      </w:r>
      <w:r>
        <w:rPr>
          <w:lang w:val="es-ES"/>
        </w:rPr>
        <w:t>s</w:t>
      </w:r>
      <w:r w:rsidRPr="00252CD2">
        <w:rPr>
          <w:lang w:val="es-ES"/>
        </w:rPr>
        <w:t xml:space="preserve"> salarios y los precios del consumidor</w:t>
      </w:r>
    </w:p>
    <w:p w:rsidR="00EA3EE7" w:rsidRPr="00252CD2" w:rsidRDefault="00EA3EE7" w:rsidP="005A22EF">
      <w:pPr>
        <w:pStyle w:val="Heading2"/>
        <w:rPr>
          <w:b w:val="0"/>
          <w:lang w:val="es-ES"/>
        </w:rPr>
      </w:pPr>
      <w:r w:rsidRPr="00252CD2">
        <w:rPr>
          <w:b w:val="0"/>
          <w:lang w:val="es-ES"/>
        </w:rPr>
        <w:t>(Uni</w:t>
      </w:r>
      <w:r>
        <w:rPr>
          <w:b w:val="0"/>
          <w:lang w:val="es-ES"/>
        </w:rPr>
        <w:t>dad</w:t>
      </w:r>
      <w:r w:rsidRPr="00252CD2">
        <w:rPr>
          <w:b w:val="0"/>
          <w:lang w:val="es-ES"/>
        </w:rPr>
        <w:t>:</w:t>
      </w:r>
      <w:r>
        <w:rPr>
          <w:b w:val="0"/>
          <w:lang w:val="es-ES"/>
        </w:rPr>
        <w:t xml:space="preserve"> </w:t>
      </w:r>
      <w:r w:rsidRPr="00252CD2">
        <w:rPr>
          <w:b w:val="0"/>
          <w:lang w:val="es-ES"/>
        </w:rPr>
        <w:t xml:space="preserve"> </w:t>
      </w:r>
      <w:r>
        <w:rPr>
          <w:b w:val="0"/>
          <w:lang w:val="es-ES"/>
        </w:rPr>
        <w:t xml:space="preserve">porcentaje, </w:t>
      </w:r>
      <w:r w:rsidRPr="00252CD2">
        <w:rPr>
          <w:b w:val="0"/>
          <w:lang w:val="es-ES"/>
        </w:rPr>
        <w:t xml:space="preserve">won, </w:t>
      </w:r>
      <w:r>
        <w:rPr>
          <w:b w:val="0"/>
          <w:lang w:val="es-ES"/>
        </w:rPr>
        <w:t>índice</w:t>
      </w:r>
      <w:r w:rsidRPr="00252CD2">
        <w:rPr>
          <w:b w:val="0"/>
          <w:lang w:val="es-ES"/>
        </w:rPr>
        <w:t xml:space="preserve"> 2</w:t>
      </w:r>
      <w:r>
        <w:rPr>
          <w:b w:val="0"/>
          <w:lang w:val="es-ES"/>
        </w:rPr>
        <w:t>.</w:t>
      </w:r>
      <w:r w:rsidRPr="00252CD2">
        <w:rPr>
          <w:b w:val="0"/>
          <w:lang w:val="es-ES"/>
        </w:rPr>
        <w:t>000</w:t>
      </w:r>
      <w:r>
        <w:rPr>
          <w:b w:val="0"/>
          <w:lang w:val="es-ES"/>
        </w:rPr>
        <w:t>=</w:t>
      </w:r>
      <w:r w:rsidRPr="00252CD2">
        <w:rPr>
          <w:b w:val="0"/>
          <w:lang w:val="es-ES"/>
        </w:rPr>
        <w:t xml:space="preserve">100, </w:t>
      </w:r>
      <w:r>
        <w:rPr>
          <w:b w:val="0"/>
          <w:lang w:val="es-ES"/>
        </w:rPr>
        <w:t>cambios anuales</w:t>
      </w:r>
      <w:r w:rsidRPr="00252CD2">
        <w:rPr>
          <w:b w:val="0"/>
          <w:lang w:val="es-ES"/>
        </w:rPr>
        <w:t>)</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869"/>
        <w:gridCol w:w="1256"/>
        <w:gridCol w:w="1064"/>
        <w:gridCol w:w="882"/>
        <w:gridCol w:w="1167"/>
        <w:gridCol w:w="1117"/>
        <w:gridCol w:w="1203"/>
        <w:gridCol w:w="1148"/>
        <w:gridCol w:w="794"/>
      </w:tblGrid>
      <w:tr w:rsidR="00EA3EE7" w:rsidRPr="00252CD2" w:rsidTr="004D008B">
        <w:trPr>
          <w:trHeight w:val="137"/>
        </w:trPr>
        <w:tc>
          <w:tcPr>
            <w:tcW w:w="457" w:type="pct"/>
            <w:vMerge w:val="restart"/>
            <w:shd w:val="clear" w:color="auto" w:fill="auto"/>
            <w:vAlign w:val="center"/>
          </w:tcPr>
          <w:p w:rsidR="00EA3EE7" w:rsidRPr="00252CD2" w:rsidRDefault="00EA3EE7" w:rsidP="004D008B">
            <w:pPr>
              <w:jc w:val="center"/>
              <w:rPr>
                <w:b/>
                <w:sz w:val="22"/>
                <w:szCs w:val="22"/>
              </w:rPr>
            </w:pPr>
            <w:bookmarkStart w:id="21" w:name="#562761fb"/>
            <w:bookmarkEnd w:id="21"/>
            <w:r w:rsidRPr="00252CD2">
              <w:rPr>
                <w:b/>
                <w:sz w:val="22"/>
                <w:szCs w:val="22"/>
              </w:rPr>
              <w:t>Año</w:t>
            </w:r>
          </w:p>
        </w:tc>
        <w:tc>
          <w:tcPr>
            <w:tcW w:w="1685" w:type="pct"/>
            <w:gridSpan w:val="3"/>
            <w:shd w:val="clear" w:color="auto" w:fill="auto"/>
          </w:tcPr>
          <w:p w:rsidR="00EA3EE7" w:rsidRPr="00252CD2" w:rsidRDefault="00EA3EE7" w:rsidP="004D008B">
            <w:pPr>
              <w:jc w:val="center"/>
              <w:rPr>
                <w:b/>
                <w:sz w:val="22"/>
                <w:szCs w:val="22"/>
              </w:rPr>
            </w:pPr>
            <w:r w:rsidRPr="00252CD2">
              <w:rPr>
                <w:b/>
                <w:sz w:val="22"/>
                <w:szCs w:val="22"/>
              </w:rPr>
              <w:t>Salario nominal</w:t>
            </w:r>
          </w:p>
        </w:tc>
        <w:tc>
          <w:tcPr>
            <w:tcW w:w="1202" w:type="pct"/>
            <w:gridSpan w:val="2"/>
            <w:shd w:val="clear" w:color="auto" w:fill="auto"/>
          </w:tcPr>
          <w:p w:rsidR="00EA3EE7" w:rsidRPr="00252CD2" w:rsidRDefault="00EA3EE7" w:rsidP="004D008B">
            <w:pPr>
              <w:jc w:val="center"/>
              <w:rPr>
                <w:b/>
                <w:sz w:val="22"/>
                <w:szCs w:val="22"/>
              </w:rPr>
            </w:pPr>
            <w:r w:rsidRPr="00252CD2">
              <w:rPr>
                <w:b/>
                <w:sz w:val="22"/>
                <w:szCs w:val="22"/>
              </w:rPr>
              <w:t>Precio al consumidor</w:t>
            </w:r>
          </w:p>
        </w:tc>
        <w:tc>
          <w:tcPr>
            <w:tcW w:w="1655" w:type="pct"/>
            <w:gridSpan w:val="3"/>
            <w:shd w:val="clear" w:color="auto" w:fill="auto"/>
          </w:tcPr>
          <w:p w:rsidR="00EA3EE7" w:rsidRPr="00252CD2" w:rsidRDefault="00EA3EE7" w:rsidP="004D008B">
            <w:pPr>
              <w:jc w:val="center"/>
              <w:rPr>
                <w:b/>
                <w:sz w:val="22"/>
                <w:szCs w:val="22"/>
              </w:rPr>
            </w:pPr>
            <w:r w:rsidRPr="00252CD2">
              <w:rPr>
                <w:b/>
                <w:sz w:val="22"/>
                <w:szCs w:val="22"/>
              </w:rPr>
              <w:t>Salario real</w:t>
            </w:r>
          </w:p>
        </w:tc>
      </w:tr>
      <w:tr w:rsidR="00EA3EE7" w:rsidRPr="00252CD2" w:rsidTr="004D008B">
        <w:trPr>
          <w:trHeight w:val="314"/>
        </w:trPr>
        <w:tc>
          <w:tcPr>
            <w:tcW w:w="457" w:type="pct"/>
            <w:vMerge/>
            <w:shd w:val="clear" w:color="auto" w:fill="auto"/>
          </w:tcPr>
          <w:p w:rsidR="00EA3EE7" w:rsidRPr="00252CD2" w:rsidRDefault="00EA3EE7" w:rsidP="004D008B">
            <w:pPr>
              <w:jc w:val="center"/>
              <w:rPr>
                <w:rFonts w:eastAsia="휴먼명조"/>
                <w:b/>
                <w:sz w:val="22"/>
                <w:szCs w:val="22"/>
              </w:rPr>
            </w:pPr>
          </w:p>
        </w:tc>
        <w:tc>
          <w:tcPr>
            <w:tcW w:w="661" w:type="pct"/>
            <w:shd w:val="clear" w:color="auto" w:fill="auto"/>
            <w:vAlign w:val="center"/>
          </w:tcPr>
          <w:p w:rsidR="00EA3EE7" w:rsidRPr="00252CD2" w:rsidRDefault="00EA3EE7" w:rsidP="004D008B">
            <w:pPr>
              <w:jc w:val="center"/>
              <w:rPr>
                <w:b/>
                <w:sz w:val="22"/>
                <w:szCs w:val="22"/>
              </w:rPr>
            </w:pPr>
            <w:r w:rsidRPr="00252CD2">
              <w:rPr>
                <w:b/>
                <w:sz w:val="22"/>
                <w:szCs w:val="22"/>
              </w:rPr>
              <w:t>Cuantía</w:t>
            </w:r>
          </w:p>
        </w:tc>
        <w:tc>
          <w:tcPr>
            <w:tcW w:w="560" w:type="pct"/>
            <w:shd w:val="clear" w:color="auto" w:fill="auto"/>
            <w:vAlign w:val="center"/>
          </w:tcPr>
          <w:p w:rsidR="00EA3EE7" w:rsidRPr="00252CD2" w:rsidRDefault="00EA3EE7" w:rsidP="004D008B">
            <w:pPr>
              <w:jc w:val="center"/>
              <w:rPr>
                <w:b/>
                <w:sz w:val="22"/>
                <w:szCs w:val="22"/>
              </w:rPr>
            </w:pPr>
            <w:r w:rsidRPr="00252CD2">
              <w:rPr>
                <w:b/>
                <w:sz w:val="22"/>
                <w:szCs w:val="22"/>
              </w:rPr>
              <w:t>Tasa de aumento</w:t>
            </w:r>
          </w:p>
        </w:tc>
        <w:tc>
          <w:tcPr>
            <w:tcW w:w="464" w:type="pct"/>
            <w:shd w:val="clear" w:color="auto" w:fill="auto"/>
            <w:vAlign w:val="center"/>
          </w:tcPr>
          <w:p w:rsidR="00EA3EE7" w:rsidRPr="00252CD2" w:rsidRDefault="00EA3EE7" w:rsidP="004D008B">
            <w:pPr>
              <w:jc w:val="center"/>
              <w:rPr>
                <w:b/>
                <w:sz w:val="22"/>
                <w:szCs w:val="22"/>
              </w:rPr>
            </w:pPr>
            <w:r w:rsidRPr="00252CD2">
              <w:rPr>
                <w:b/>
                <w:sz w:val="22"/>
                <w:szCs w:val="22"/>
              </w:rPr>
              <w:t>Índice</w:t>
            </w:r>
          </w:p>
        </w:tc>
        <w:tc>
          <w:tcPr>
            <w:tcW w:w="614" w:type="pct"/>
            <w:shd w:val="clear" w:color="auto" w:fill="auto"/>
            <w:vAlign w:val="center"/>
          </w:tcPr>
          <w:p w:rsidR="00EA3EE7" w:rsidRPr="00252CD2" w:rsidRDefault="00EA3EE7" w:rsidP="004D008B">
            <w:pPr>
              <w:jc w:val="center"/>
              <w:rPr>
                <w:b/>
                <w:sz w:val="22"/>
                <w:szCs w:val="22"/>
              </w:rPr>
            </w:pPr>
            <w:r w:rsidRPr="00252CD2">
              <w:rPr>
                <w:b/>
                <w:sz w:val="22"/>
                <w:szCs w:val="22"/>
              </w:rPr>
              <w:t>Tasa de aumento</w:t>
            </w:r>
          </w:p>
        </w:tc>
        <w:tc>
          <w:tcPr>
            <w:tcW w:w="588" w:type="pct"/>
            <w:shd w:val="clear" w:color="auto" w:fill="auto"/>
            <w:vAlign w:val="center"/>
          </w:tcPr>
          <w:p w:rsidR="00EA3EE7" w:rsidRPr="00252CD2" w:rsidRDefault="00EA3EE7" w:rsidP="004D008B">
            <w:pPr>
              <w:jc w:val="center"/>
              <w:rPr>
                <w:b/>
                <w:sz w:val="22"/>
                <w:szCs w:val="22"/>
              </w:rPr>
            </w:pPr>
            <w:r w:rsidRPr="00252CD2">
              <w:rPr>
                <w:b/>
                <w:sz w:val="22"/>
                <w:szCs w:val="22"/>
              </w:rPr>
              <w:t>Índice</w:t>
            </w:r>
          </w:p>
        </w:tc>
        <w:tc>
          <w:tcPr>
            <w:tcW w:w="633" w:type="pct"/>
            <w:shd w:val="clear" w:color="auto" w:fill="auto"/>
            <w:vAlign w:val="center"/>
          </w:tcPr>
          <w:p w:rsidR="00EA3EE7" w:rsidRPr="00252CD2" w:rsidRDefault="00EA3EE7" w:rsidP="004D008B">
            <w:pPr>
              <w:jc w:val="center"/>
              <w:rPr>
                <w:b/>
                <w:sz w:val="22"/>
                <w:szCs w:val="22"/>
              </w:rPr>
            </w:pPr>
            <w:r w:rsidRPr="00252CD2">
              <w:rPr>
                <w:b/>
                <w:sz w:val="22"/>
                <w:szCs w:val="22"/>
              </w:rPr>
              <w:t>Cuantía</w:t>
            </w:r>
          </w:p>
        </w:tc>
        <w:tc>
          <w:tcPr>
            <w:tcW w:w="604" w:type="pct"/>
            <w:shd w:val="clear" w:color="auto" w:fill="auto"/>
            <w:vAlign w:val="center"/>
          </w:tcPr>
          <w:p w:rsidR="00EA3EE7" w:rsidRPr="00252CD2" w:rsidRDefault="00EA3EE7" w:rsidP="004D008B">
            <w:pPr>
              <w:jc w:val="center"/>
              <w:rPr>
                <w:b/>
                <w:sz w:val="22"/>
                <w:szCs w:val="22"/>
              </w:rPr>
            </w:pPr>
            <w:r w:rsidRPr="00252CD2">
              <w:rPr>
                <w:b/>
                <w:sz w:val="22"/>
                <w:szCs w:val="22"/>
              </w:rPr>
              <w:t>Tasa de aumento</w:t>
            </w:r>
          </w:p>
        </w:tc>
        <w:tc>
          <w:tcPr>
            <w:tcW w:w="418" w:type="pct"/>
            <w:shd w:val="clear" w:color="auto" w:fill="auto"/>
            <w:vAlign w:val="center"/>
          </w:tcPr>
          <w:p w:rsidR="00EA3EE7" w:rsidRPr="00252CD2" w:rsidRDefault="00EA3EE7" w:rsidP="004D008B">
            <w:pPr>
              <w:jc w:val="center"/>
              <w:rPr>
                <w:b/>
                <w:sz w:val="22"/>
                <w:szCs w:val="22"/>
              </w:rPr>
            </w:pPr>
            <w:r w:rsidRPr="00252CD2">
              <w:rPr>
                <w:b/>
                <w:sz w:val="22"/>
                <w:szCs w:val="22"/>
              </w:rPr>
              <w:t>Índice</w:t>
            </w:r>
          </w:p>
        </w:tc>
      </w:tr>
      <w:tr w:rsidR="00EA3EE7" w:rsidRPr="00252CD2" w:rsidTr="004D008B">
        <w:trPr>
          <w:trHeight w:val="194"/>
        </w:trPr>
        <w:tc>
          <w:tcPr>
            <w:tcW w:w="457" w:type="pct"/>
            <w:shd w:val="clear" w:color="auto" w:fill="auto"/>
          </w:tcPr>
          <w:p w:rsidR="00EA3EE7" w:rsidRPr="00252CD2" w:rsidRDefault="00EA3EE7" w:rsidP="004D008B">
            <w:pPr>
              <w:jc w:val="center"/>
              <w:rPr>
                <w:rFonts w:eastAsia="휴먼명조"/>
                <w:sz w:val="22"/>
                <w:szCs w:val="22"/>
              </w:rPr>
            </w:pPr>
            <w:r w:rsidRPr="00252CD2">
              <w:rPr>
                <w:rFonts w:eastAsia="휴먼명조,한컴돋움"/>
                <w:sz w:val="22"/>
                <w:szCs w:val="22"/>
              </w:rPr>
              <w:t>2000</w:t>
            </w:r>
          </w:p>
        </w:tc>
        <w:tc>
          <w:tcPr>
            <w:tcW w:w="661"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1.667.540</w:t>
            </w:r>
          </w:p>
        </w:tc>
        <w:tc>
          <w:tcPr>
            <w:tcW w:w="560" w:type="pct"/>
            <w:shd w:val="clear" w:color="auto" w:fill="auto"/>
          </w:tcPr>
          <w:p w:rsidR="00EA3EE7" w:rsidRPr="00252CD2" w:rsidRDefault="00EA3EE7" w:rsidP="004D008B">
            <w:pPr>
              <w:tabs>
                <w:tab w:val="decimal" w:pos="479"/>
              </w:tabs>
              <w:rPr>
                <w:rFonts w:eastAsia="휴먼명조"/>
                <w:sz w:val="22"/>
                <w:szCs w:val="22"/>
              </w:rPr>
            </w:pPr>
            <w:r w:rsidRPr="00252CD2">
              <w:rPr>
                <w:rFonts w:eastAsia="휴먼명조,한컴돋움"/>
                <w:sz w:val="22"/>
                <w:szCs w:val="22"/>
              </w:rPr>
              <w:t>8,0</w:t>
            </w:r>
          </w:p>
        </w:tc>
        <w:tc>
          <w:tcPr>
            <w:tcW w:w="46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100</w:t>
            </w:r>
            <w:r>
              <w:rPr>
                <w:rFonts w:eastAsia="휴먼명조"/>
                <w:sz w:val="22"/>
                <w:szCs w:val="22"/>
              </w:rPr>
              <w:t>,</w:t>
            </w:r>
            <w:r w:rsidRPr="00252CD2">
              <w:rPr>
                <w:rFonts w:eastAsia="휴먼명조"/>
                <w:sz w:val="22"/>
                <w:szCs w:val="22"/>
              </w:rPr>
              <w:t>0</w:t>
            </w:r>
          </w:p>
        </w:tc>
        <w:tc>
          <w:tcPr>
            <w:tcW w:w="61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2,3</w:t>
            </w:r>
          </w:p>
        </w:tc>
        <w:tc>
          <w:tcPr>
            <w:tcW w:w="58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100</w:t>
            </w:r>
            <w:r>
              <w:rPr>
                <w:rFonts w:eastAsia="휴먼명조"/>
                <w:sz w:val="22"/>
                <w:szCs w:val="22"/>
              </w:rPr>
              <w:t>,</w:t>
            </w:r>
            <w:r w:rsidRPr="00252CD2">
              <w:rPr>
                <w:rFonts w:eastAsia="휴먼명조"/>
                <w:sz w:val="22"/>
                <w:szCs w:val="22"/>
              </w:rPr>
              <w:t>0</w:t>
            </w:r>
          </w:p>
        </w:tc>
        <w:tc>
          <w:tcPr>
            <w:tcW w:w="633"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1.372.461</w:t>
            </w:r>
          </w:p>
        </w:tc>
        <w:tc>
          <w:tcPr>
            <w:tcW w:w="60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5,6</w:t>
            </w:r>
          </w:p>
        </w:tc>
        <w:tc>
          <w:tcPr>
            <w:tcW w:w="41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100</w:t>
            </w:r>
            <w:r>
              <w:rPr>
                <w:rFonts w:eastAsia="휴먼명조"/>
                <w:sz w:val="22"/>
                <w:szCs w:val="22"/>
              </w:rPr>
              <w:t>,</w:t>
            </w:r>
            <w:r w:rsidRPr="00252CD2">
              <w:rPr>
                <w:rFonts w:eastAsia="휴먼명조"/>
                <w:sz w:val="22"/>
                <w:szCs w:val="22"/>
              </w:rPr>
              <w:t>0</w:t>
            </w:r>
          </w:p>
        </w:tc>
      </w:tr>
      <w:tr w:rsidR="00EA3EE7" w:rsidRPr="00252CD2" w:rsidTr="004D008B">
        <w:trPr>
          <w:trHeight w:val="235"/>
        </w:trPr>
        <w:tc>
          <w:tcPr>
            <w:tcW w:w="457" w:type="pct"/>
            <w:shd w:val="clear" w:color="auto" w:fill="auto"/>
          </w:tcPr>
          <w:p w:rsidR="00EA3EE7" w:rsidRPr="00252CD2" w:rsidRDefault="00EA3EE7" w:rsidP="004D008B">
            <w:pPr>
              <w:jc w:val="center"/>
              <w:rPr>
                <w:rFonts w:eastAsia="휴먼명조"/>
                <w:sz w:val="22"/>
                <w:szCs w:val="22"/>
              </w:rPr>
            </w:pPr>
            <w:r w:rsidRPr="00252CD2">
              <w:rPr>
                <w:rFonts w:eastAsia="휴먼명조,한컴돋움"/>
                <w:sz w:val="22"/>
                <w:szCs w:val="22"/>
              </w:rPr>
              <w:t>2001</w:t>
            </w:r>
          </w:p>
        </w:tc>
        <w:tc>
          <w:tcPr>
            <w:tcW w:w="661"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1.752.382</w:t>
            </w:r>
          </w:p>
        </w:tc>
        <w:tc>
          <w:tcPr>
            <w:tcW w:w="560" w:type="pct"/>
            <w:shd w:val="clear" w:color="auto" w:fill="auto"/>
          </w:tcPr>
          <w:p w:rsidR="00EA3EE7" w:rsidRPr="00252CD2" w:rsidRDefault="00EA3EE7" w:rsidP="004D008B">
            <w:pPr>
              <w:tabs>
                <w:tab w:val="decimal" w:pos="479"/>
              </w:tabs>
              <w:rPr>
                <w:rFonts w:eastAsia="휴먼명조"/>
                <w:sz w:val="22"/>
                <w:szCs w:val="22"/>
              </w:rPr>
            </w:pPr>
            <w:r w:rsidRPr="00252CD2">
              <w:rPr>
                <w:rFonts w:eastAsia="휴먼명조"/>
                <w:sz w:val="22"/>
                <w:szCs w:val="22"/>
              </w:rPr>
              <w:t>5,1</w:t>
            </w:r>
          </w:p>
        </w:tc>
        <w:tc>
          <w:tcPr>
            <w:tcW w:w="46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105</w:t>
            </w:r>
            <w:r>
              <w:rPr>
                <w:rFonts w:eastAsia="휴먼명조"/>
                <w:sz w:val="22"/>
                <w:szCs w:val="22"/>
              </w:rPr>
              <w:t>,</w:t>
            </w:r>
            <w:r w:rsidRPr="00252CD2">
              <w:rPr>
                <w:rFonts w:eastAsia="휴먼명조"/>
                <w:sz w:val="22"/>
                <w:szCs w:val="22"/>
              </w:rPr>
              <w:t>1</w:t>
            </w:r>
          </w:p>
        </w:tc>
        <w:tc>
          <w:tcPr>
            <w:tcW w:w="61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4,1</w:t>
            </w:r>
          </w:p>
        </w:tc>
        <w:tc>
          <w:tcPr>
            <w:tcW w:w="58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104</w:t>
            </w:r>
            <w:r>
              <w:rPr>
                <w:rFonts w:eastAsia="휴먼명조"/>
                <w:sz w:val="22"/>
                <w:szCs w:val="22"/>
              </w:rPr>
              <w:t>,</w:t>
            </w:r>
            <w:r w:rsidRPr="00252CD2">
              <w:rPr>
                <w:rFonts w:eastAsia="휴먼명조"/>
                <w:sz w:val="22"/>
                <w:szCs w:val="22"/>
              </w:rPr>
              <w:t>1</w:t>
            </w:r>
          </w:p>
        </w:tc>
        <w:tc>
          <w:tcPr>
            <w:tcW w:w="633"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1.683.364</w:t>
            </w:r>
          </w:p>
        </w:tc>
        <w:tc>
          <w:tcPr>
            <w:tcW w:w="60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1,0</w:t>
            </w:r>
          </w:p>
        </w:tc>
        <w:tc>
          <w:tcPr>
            <w:tcW w:w="41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122</w:t>
            </w:r>
            <w:r>
              <w:rPr>
                <w:rFonts w:eastAsia="휴먼명조"/>
                <w:sz w:val="22"/>
                <w:szCs w:val="22"/>
              </w:rPr>
              <w:t>,</w:t>
            </w:r>
            <w:r w:rsidRPr="00252CD2">
              <w:rPr>
                <w:rFonts w:eastAsia="휴먼명조"/>
                <w:sz w:val="22"/>
                <w:szCs w:val="22"/>
              </w:rPr>
              <w:t>7</w:t>
            </w:r>
          </w:p>
        </w:tc>
      </w:tr>
      <w:tr w:rsidR="00EA3EE7" w:rsidRPr="00252CD2" w:rsidTr="004D008B">
        <w:trPr>
          <w:trHeight w:val="135"/>
        </w:trPr>
        <w:tc>
          <w:tcPr>
            <w:tcW w:w="457" w:type="pct"/>
            <w:shd w:val="clear" w:color="auto" w:fill="auto"/>
          </w:tcPr>
          <w:p w:rsidR="00EA3EE7" w:rsidRPr="00252CD2" w:rsidRDefault="00EA3EE7" w:rsidP="004D008B">
            <w:pPr>
              <w:jc w:val="center"/>
              <w:rPr>
                <w:rFonts w:eastAsia="휴먼명조"/>
                <w:sz w:val="22"/>
                <w:szCs w:val="22"/>
              </w:rPr>
            </w:pPr>
            <w:r w:rsidRPr="00252CD2">
              <w:rPr>
                <w:rFonts w:eastAsia="휴먼명조,한컴돋움"/>
                <w:sz w:val="22"/>
                <w:szCs w:val="22"/>
              </w:rPr>
              <w:t>2002</w:t>
            </w:r>
          </w:p>
        </w:tc>
        <w:tc>
          <w:tcPr>
            <w:tcW w:w="661"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1.947.773</w:t>
            </w:r>
          </w:p>
        </w:tc>
        <w:tc>
          <w:tcPr>
            <w:tcW w:w="560" w:type="pct"/>
            <w:shd w:val="clear" w:color="auto" w:fill="auto"/>
          </w:tcPr>
          <w:p w:rsidR="00EA3EE7" w:rsidRPr="00252CD2" w:rsidRDefault="00EA3EE7" w:rsidP="004D008B">
            <w:pPr>
              <w:tabs>
                <w:tab w:val="decimal" w:pos="479"/>
              </w:tabs>
              <w:rPr>
                <w:rFonts w:eastAsia="휴먼명조"/>
                <w:sz w:val="22"/>
                <w:szCs w:val="22"/>
              </w:rPr>
            </w:pPr>
            <w:r w:rsidRPr="00252CD2">
              <w:rPr>
                <w:rFonts w:eastAsia="휴먼명조"/>
                <w:sz w:val="22"/>
                <w:szCs w:val="22"/>
              </w:rPr>
              <w:t>11,2</w:t>
            </w:r>
          </w:p>
        </w:tc>
        <w:tc>
          <w:tcPr>
            <w:tcW w:w="46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116</w:t>
            </w:r>
            <w:r>
              <w:rPr>
                <w:rFonts w:eastAsia="휴먼명조"/>
                <w:sz w:val="22"/>
                <w:szCs w:val="22"/>
              </w:rPr>
              <w:t>,</w:t>
            </w:r>
            <w:r w:rsidRPr="00252CD2">
              <w:rPr>
                <w:rFonts w:eastAsia="휴먼명조"/>
                <w:sz w:val="22"/>
                <w:szCs w:val="22"/>
              </w:rPr>
              <w:t>8</w:t>
            </w:r>
          </w:p>
        </w:tc>
        <w:tc>
          <w:tcPr>
            <w:tcW w:w="61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2,8</w:t>
            </w:r>
          </w:p>
        </w:tc>
        <w:tc>
          <w:tcPr>
            <w:tcW w:w="58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106</w:t>
            </w:r>
            <w:r>
              <w:rPr>
                <w:rFonts w:eastAsia="휴먼명조"/>
                <w:sz w:val="22"/>
                <w:szCs w:val="22"/>
              </w:rPr>
              <w:t>,</w:t>
            </w:r>
            <w:r w:rsidRPr="00252CD2">
              <w:rPr>
                <w:rFonts w:eastAsia="휴먼명조"/>
                <w:sz w:val="22"/>
                <w:szCs w:val="22"/>
              </w:rPr>
              <w:t>9</w:t>
            </w:r>
          </w:p>
        </w:tc>
        <w:tc>
          <w:tcPr>
            <w:tcW w:w="633"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1.822.051</w:t>
            </w:r>
          </w:p>
        </w:tc>
        <w:tc>
          <w:tcPr>
            <w:tcW w:w="60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8,2</w:t>
            </w:r>
          </w:p>
        </w:tc>
        <w:tc>
          <w:tcPr>
            <w:tcW w:w="41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132</w:t>
            </w:r>
            <w:r>
              <w:rPr>
                <w:rFonts w:eastAsia="휴먼명조"/>
                <w:sz w:val="22"/>
                <w:szCs w:val="22"/>
              </w:rPr>
              <w:t>,</w:t>
            </w:r>
            <w:r w:rsidRPr="00252CD2">
              <w:rPr>
                <w:rFonts w:eastAsia="휴먼명조"/>
                <w:sz w:val="22"/>
                <w:szCs w:val="22"/>
              </w:rPr>
              <w:t>8</w:t>
            </w:r>
          </w:p>
        </w:tc>
      </w:tr>
      <w:tr w:rsidR="00EA3EE7" w:rsidRPr="00252CD2" w:rsidTr="004D008B">
        <w:trPr>
          <w:trHeight w:val="215"/>
        </w:trPr>
        <w:tc>
          <w:tcPr>
            <w:tcW w:w="457" w:type="pct"/>
            <w:shd w:val="clear" w:color="auto" w:fill="auto"/>
          </w:tcPr>
          <w:p w:rsidR="00EA3EE7" w:rsidRPr="00252CD2" w:rsidRDefault="00EA3EE7" w:rsidP="004D008B">
            <w:pPr>
              <w:jc w:val="center"/>
              <w:rPr>
                <w:rFonts w:eastAsia="휴먼명조"/>
                <w:sz w:val="22"/>
                <w:szCs w:val="22"/>
              </w:rPr>
            </w:pPr>
            <w:r w:rsidRPr="00252CD2">
              <w:rPr>
                <w:rFonts w:eastAsia="휴먼명조,한컴돋움"/>
                <w:sz w:val="22"/>
                <w:szCs w:val="22"/>
              </w:rPr>
              <w:t>2003</w:t>
            </w:r>
          </w:p>
        </w:tc>
        <w:tc>
          <w:tcPr>
            <w:tcW w:w="661"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2.127.401</w:t>
            </w:r>
          </w:p>
        </w:tc>
        <w:tc>
          <w:tcPr>
            <w:tcW w:w="560" w:type="pct"/>
            <w:shd w:val="clear" w:color="auto" w:fill="auto"/>
          </w:tcPr>
          <w:p w:rsidR="00EA3EE7" w:rsidRPr="00252CD2" w:rsidRDefault="00EA3EE7" w:rsidP="004D008B">
            <w:pPr>
              <w:tabs>
                <w:tab w:val="decimal" w:pos="479"/>
              </w:tabs>
              <w:rPr>
                <w:rFonts w:eastAsia="휴먼명조"/>
                <w:sz w:val="22"/>
                <w:szCs w:val="22"/>
              </w:rPr>
            </w:pPr>
            <w:r w:rsidRPr="00252CD2">
              <w:rPr>
                <w:rFonts w:eastAsia="휴먼명조"/>
                <w:sz w:val="22"/>
                <w:szCs w:val="22"/>
              </w:rPr>
              <w:t>9,2</w:t>
            </w:r>
          </w:p>
        </w:tc>
        <w:tc>
          <w:tcPr>
            <w:tcW w:w="46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127</w:t>
            </w:r>
            <w:r>
              <w:rPr>
                <w:rFonts w:eastAsia="휴먼명조"/>
                <w:sz w:val="22"/>
                <w:szCs w:val="22"/>
              </w:rPr>
              <w:t>,</w:t>
            </w:r>
            <w:r w:rsidRPr="00252CD2">
              <w:rPr>
                <w:rFonts w:eastAsia="휴먼명조"/>
                <w:sz w:val="22"/>
                <w:szCs w:val="22"/>
              </w:rPr>
              <w:t>6</w:t>
            </w:r>
          </w:p>
        </w:tc>
        <w:tc>
          <w:tcPr>
            <w:tcW w:w="61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3,6</w:t>
            </w:r>
          </w:p>
        </w:tc>
        <w:tc>
          <w:tcPr>
            <w:tcW w:w="58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110</w:t>
            </w:r>
            <w:r>
              <w:rPr>
                <w:rFonts w:eastAsia="휴먼명조"/>
                <w:sz w:val="22"/>
                <w:szCs w:val="22"/>
              </w:rPr>
              <w:t>,</w:t>
            </w:r>
            <w:r w:rsidRPr="00252CD2">
              <w:rPr>
                <w:rFonts w:eastAsia="휴먼명조"/>
                <w:sz w:val="22"/>
                <w:szCs w:val="22"/>
              </w:rPr>
              <w:t>7</w:t>
            </w:r>
          </w:p>
        </w:tc>
        <w:tc>
          <w:tcPr>
            <w:tcW w:w="633"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1.921.771</w:t>
            </w:r>
          </w:p>
        </w:tc>
        <w:tc>
          <w:tcPr>
            <w:tcW w:w="60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5,5</w:t>
            </w:r>
          </w:p>
        </w:tc>
        <w:tc>
          <w:tcPr>
            <w:tcW w:w="41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140</w:t>
            </w:r>
            <w:r>
              <w:rPr>
                <w:rFonts w:eastAsia="휴먼명조"/>
                <w:sz w:val="22"/>
                <w:szCs w:val="22"/>
              </w:rPr>
              <w:t>,</w:t>
            </w:r>
            <w:r w:rsidRPr="00252CD2">
              <w:rPr>
                <w:rFonts w:eastAsia="휴먼명조"/>
                <w:sz w:val="22"/>
                <w:szCs w:val="22"/>
              </w:rPr>
              <w:t>0</w:t>
            </w:r>
          </w:p>
        </w:tc>
      </w:tr>
      <w:tr w:rsidR="00EA3EE7" w:rsidRPr="00252CD2" w:rsidTr="004D008B">
        <w:trPr>
          <w:trHeight w:val="125"/>
        </w:trPr>
        <w:tc>
          <w:tcPr>
            <w:tcW w:w="457" w:type="pct"/>
            <w:shd w:val="clear" w:color="auto" w:fill="auto"/>
          </w:tcPr>
          <w:p w:rsidR="00EA3EE7" w:rsidRPr="00252CD2" w:rsidRDefault="00EA3EE7" w:rsidP="004D008B">
            <w:pPr>
              <w:jc w:val="center"/>
              <w:rPr>
                <w:rFonts w:eastAsia="휴먼명조"/>
                <w:sz w:val="22"/>
                <w:szCs w:val="22"/>
              </w:rPr>
            </w:pPr>
            <w:r w:rsidRPr="00252CD2">
              <w:rPr>
                <w:rFonts w:eastAsia="휴먼명조,한컴돋움"/>
                <w:sz w:val="22"/>
                <w:szCs w:val="22"/>
              </w:rPr>
              <w:t>2004</w:t>
            </w:r>
          </w:p>
        </w:tc>
        <w:tc>
          <w:tcPr>
            <w:tcW w:w="661"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2.254.889</w:t>
            </w:r>
          </w:p>
        </w:tc>
        <w:tc>
          <w:tcPr>
            <w:tcW w:w="560" w:type="pct"/>
            <w:shd w:val="clear" w:color="auto" w:fill="auto"/>
          </w:tcPr>
          <w:p w:rsidR="00EA3EE7" w:rsidRPr="00252CD2" w:rsidRDefault="00EA3EE7" w:rsidP="004D008B">
            <w:pPr>
              <w:tabs>
                <w:tab w:val="decimal" w:pos="479"/>
              </w:tabs>
              <w:rPr>
                <w:rFonts w:eastAsia="휴먼명조"/>
                <w:sz w:val="22"/>
                <w:szCs w:val="22"/>
              </w:rPr>
            </w:pPr>
            <w:r w:rsidRPr="00252CD2">
              <w:rPr>
                <w:rFonts w:eastAsia="휴먼명조"/>
                <w:sz w:val="22"/>
                <w:szCs w:val="22"/>
              </w:rPr>
              <w:t>6,0</w:t>
            </w:r>
          </w:p>
        </w:tc>
        <w:tc>
          <w:tcPr>
            <w:tcW w:w="46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135</w:t>
            </w:r>
            <w:r>
              <w:rPr>
                <w:rFonts w:eastAsia="휴먼명조"/>
                <w:sz w:val="22"/>
                <w:szCs w:val="22"/>
              </w:rPr>
              <w:t>,</w:t>
            </w:r>
            <w:r w:rsidRPr="00252CD2">
              <w:rPr>
                <w:rFonts w:eastAsia="휴먼명조"/>
                <w:sz w:val="22"/>
                <w:szCs w:val="22"/>
              </w:rPr>
              <w:t>2</w:t>
            </w:r>
          </w:p>
        </w:tc>
        <w:tc>
          <w:tcPr>
            <w:tcW w:w="61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3,6</w:t>
            </w:r>
          </w:p>
        </w:tc>
        <w:tc>
          <w:tcPr>
            <w:tcW w:w="58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114</w:t>
            </w:r>
            <w:r>
              <w:rPr>
                <w:rFonts w:eastAsia="휴먼명조"/>
                <w:sz w:val="22"/>
                <w:szCs w:val="22"/>
              </w:rPr>
              <w:t>,</w:t>
            </w:r>
            <w:r w:rsidRPr="00252CD2">
              <w:rPr>
                <w:rFonts w:eastAsia="휴먼명조"/>
                <w:sz w:val="22"/>
                <w:szCs w:val="22"/>
              </w:rPr>
              <w:t>7</w:t>
            </w:r>
          </w:p>
        </w:tc>
        <w:tc>
          <w:tcPr>
            <w:tcW w:w="633"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1.965.901</w:t>
            </w:r>
          </w:p>
        </w:tc>
        <w:tc>
          <w:tcPr>
            <w:tcW w:w="604"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2,3</w:t>
            </w:r>
          </w:p>
        </w:tc>
        <w:tc>
          <w:tcPr>
            <w:tcW w:w="418" w:type="pct"/>
            <w:shd w:val="clear" w:color="auto" w:fill="auto"/>
          </w:tcPr>
          <w:p w:rsidR="00EA3EE7" w:rsidRPr="00252CD2" w:rsidRDefault="00EA3EE7" w:rsidP="004D008B">
            <w:pPr>
              <w:jc w:val="center"/>
              <w:rPr>
                <w:rFonts w:eastAsia="휴먼명조"/>
                <w:sz w:val="22"/>
                <w:szCs w:val="22"/>
              </w:rPr>
            </w:pPr>
            <w:r w:rsidRPr="00252CD2">
              <w:rPr>
                <w:rFonts w:eastAsia="휴먼명조"/>
                <w:sz w:val="22"/>
                <w:szCs w:val="22"/>
              </w:rPr>
              <w:t>143</w:t>
            </w:r>
            <w:r>
              <w:rPr>
                <w:rFonts w:eastAsia="휴먼명조"/>
                <w:sz w:val="22"/>
                <w:szCs w:val="22"/>
              </w:rPr>
              <w:t>,</w:t>
            </w:r>
            <w:r w:rsidRPr="00252CD2">
              <w:rPr>
                <w:rFonts w:eastAsia="휴먼명조"/>
                <w:sz w:val="22"/>
                <w:szCs w:val="22"/>
              </w:rPr>
              <w:t>2</w:t>
            </w:r>
          </w:p>
        </w:tc>
      </w:tr>
    </w:tbl>
    <w:p w:rsidR="00EA3EE7" w:rsidRPr="00B907E0" w:rsidRDefault="00EA3EE7" w:rsidP="005A22EF">
      <w:pPr>
        <w:spacing w:before="480" w:after="240"/>
      </w:pPr>
      <w:r w:rsidRPr="00B907E0">
        <w:t>124.</w:t>
      </w:r>
      <w:r w:rsidRPr="00B907E0">
        <w:tab/>
        <w:t>En cambio, las diferencias salariales entre los trabajadores han aumentado y el coeficiente de Gini, que mide las diferencias en los ingresos, se situó en un 0,312 en 2003, lo que indica una brecha salarial cada vez mayor entre las empresas de distinto tamaño y entre los diversos tipos de empleo.</w:t>
      </w:r>
    </w:p>
    <w:p w:rsidR="00EA3EE7" w:rsidRPr="00123E90" w:rsidRDefault="00EA3EE7" w:rsidP="005A22EF">
      <w:pPr>
        <w:pStyle w:val="Heading2"/>
        <w:rPr>
          <w:szCs w:val="24"/>
        </w:rPr>
      </w:pPr>
      <w:r>
        <w:rPr>
          <w:szCs w:val="24"/>
        </w:rPr>
        <w:t xml:space="preserve">Cuadro </w:t>
      </w:r>
      <w:r w:rsidRPr="00123E90">
        <w:rPr>
          <w:szCs w:val="24"/>
        </w:rPr>
        <w:t>27</w:t>
      </w:r>
    </w:p>
    <w:p w:rsidR="00EA3EE7" w:rsidRPr="004557EB" w:rsidRDefault="00EA3EE7" w:rsidP="005A22EF">
      <w:pPr>
        <w:pStyle w:val="Heading2"/>
        <w:rPr>
          <w:szCs w:val="24"/>
          <w:lang w:val="es-ES"/>
        </w:rPr>
      </w:pPr>
      <w:r w:rsidRPr="004557EB">
        <w:rPr>
          <w:szCs w:val="24"/>
          <w:lang w:val="es-ES"/>
        </w:rPr>
        <w:t>Coeficiente de Gini anual</w:t>
      </w:r>
    </w:p>
    <w:tbl>
      <w:tblPr>
        <w:tblW w:w="5000" w:type="pct"/>
        <w:tblBorders>
          <w:top w:val="single" w:sz="2" w:space="0" w:color="000000"/>
          <w:left w:val="single" w:sz="4" w:space="0" w:color="auto"/>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000" w:firstRow="0" w:lastRow="0" w:firstColumn="0" w:lastColumn="0" w:noHBand="0" w:noVBand="0"/>
      </w:tblPr>
      <w:tblGrid>
        <w:gridCol w:w="852"/>
        <w:gridCol w:w="854"/>
        <w:gridCol w:w="854"/>
        <w:gridCol w:w="854"/>
        <w:gridCol w:w="854"/>
        <w:gridCol w:w="854"/>
        <w:gridCol w:w="854"/>
        <w:gridCol w:w="854"/>
        <w:gridCol w:w="854"/>
        <w:gridCol w:w="854"/>
        <w:gridCol w:w="847"/>
      </w:tblGrid>
      <w:tr w:rsidR="00EA3EE7" w:rsidRPr="00123E90" w:rsidTr="004D008B">
        <w:trPr>
          <w:trHeight w:val="153"/>
        </w:trPr>
        <w:tc>
          <w:tcPr>
            <w:tcW w:w="454" w:type="pct"/>
            <w:shd w:val="clear" w:color="auto" w:fill="auto"/>
            <w:vAlign w:val="center"/>
          </w:tcPr>
          <w:p w:rsidR="00EA3EE7" w:rsidRPr="00437EA4" w:rsidRDefault="00EA3EE7" w:rsidP="004D008B">
            <w:pPr>
              <w:jc w:val="center"/>
              <w:rPr>
                <w:rFonts w:eastAsia="휴먼명조"/>
                <w:b/>
              </w:rPr>
            </w:pPr>
            <w:bookmarkStart w:id="22" w:name="#562761fc"/>
            <w:bookmarkEnd w:id="22"/>
            <w:r w:rsidRPr="00437EA4">
              <w:rPr>
                <w:rFonts w:eastAsia="휴먼명조,한컴돋움"/>
                <w:b/>
              </w:rPr>
              <w:t>1998</w:t>
            </w:r>
          </w:p>
        </w:tc>
        <w:tc>
          <w:tcPr>
            <w:tcW w:w="455" w:type="pct"/>
            <w:vMerge w:val="restart"/>
            <w:shd w:val="clear" w:color="auto" w:fill="auto"/>
            <w:vAlign w:val="center"/>
          </w:tcPr>
          <w:p w:rsidR="00EA3EE7" w:rsidRPr="00123E90" w:rsidRDefault="00EA3EE7" w:rsidP="004D008B">
            <w:pPr>
              <w:jc w:val="center"/>
              <w:rPr>
                <w:rFonts w:eastAsia="휴먼명조"/>
              </w:rPr>
            </w:pPr>
            <w:r w:rsidRPr="00123E90">
              <w:rPr>
                <w:rFonts w:eastAsia="휴먼명조,한컴돋움"/>
              </w:rPr>
              <w:t>→</w:t>
            </w:r>
          </w:p>
        </w:tc>
        <w:tc>
          <w:tcPr>
            <w:tcW w:w="455" w:type="pct"/>
            <w:shd w:val="clear" w:color="auto" w:fill="auto"/>
            <w:vAlign w:val="center"/>
          </w:tcPr>
          <w:p w:rsidR="00EA3EE7" w:rsidRPr="00437EA4" w:rsidRDefault="00EA3EE7" w:rsidP="004D008B">
            <w:pPr>
              <w:jc w:val="center"/>
              <w:rPr>
                <w:rFonts w:eastAsia="휴먼명조"/>
                <w:b/>
              </w:rPr>
            </w:pPr>
            <w:r w:rsidRPr="00437EA4">
              <w:rPr>
                <w:rFonts w:eastAsia="휴먼명조,한컴돋움"/>
                <w:b/>
              </w:rPr>
              <w:t>1999</w:t>
            </w:r>
          </w:p>
        </w:tc>
        <w:tc>
          <w:tcPr>
            <w:tcW w:w="455" w:type="pct"/>
            <w:vMerge w:val="restart"/>
            <w:shd w:val="clear" w:color="auto" w:fill="auto"/>
            <w:vAlign w:val="center"/>
          </w:tcPr>
          <w:p w:rsidR="00EA3EE7" w:rsidRPr="00123E90" w:rsidRDefault="00EA3EE7" w:rsidP="004D008B">
            <w:pPr>
              <w:jc w:val="center"/>
              <w:rPr>
                <w:rFonts w:eastAsia="휴먼명조"/>
              </w:rPr>
            </w:pPr>
            <w:r w:rsidRPr="00123E90">
              <w:rPr>
                <w:rFonts w:eastAsia="휴먼명조,한컴돋움"/>
              </w:rPr>
              <w:t>→</w:t>
            </w:r>
          </w:p>
        </w:tc>
        <w:tc>
          <w:tcPr>
            <w:tcW w:w="455" w:type="pct"/>
            <w:shd w:val="clear" w:color="auto" w:fill="auto"/>
            <w:vAlign w:val="center"/>
          </w:tcPr>
          <w:p w:rsidR="00EA3EE7" w:rsidRPr="00437EA4" w:rsidRDefault="00EA3EE7" w:rsidP="004D008B">
            <w:pPr>
              <w:jc w:val="center"/>
              <w:rPr>
                <w:rFonts w:eastAsia="휴먼명조"/>
                <w:b/>
              </w:rPr>
            </w:pPr>
            <w:r w:rsidRPr="00437EA4">
              <w:rPr>
                <w:rFonts w:eastAsia="휴먼명조,한컴돋움"/>
                <w:b/>
              </w:rPr>
              <w:t>2000</w:t>
            </w:r>
          </w:p>
        </w:tc>
        <w:tc>
          <w:tcPr>
            <w:tcW w:w="455" w:type="pct"/>
            <w:vMerge w:val="restart"/>
            <w:shd w:val="clear" w:color="auto" w:fill="auto"/>
            <w:vAlign w:val="center"/>
          </w:tcPr>
          <w:p w:rsidR="00EA3EE7" w:rsidRPr="00123E90" w:rsidRDefault="00EA3EE7" w:rsidP="004D008B">
            <w:pPr>
              <w:jc w:val="center"/>
              <w:rPr>
                <w:rFonts w:eastAsia="휴먼명조"/>
              </w:rPr>
            </w:pPr>
            <w:r w:rsidRPr="00123E90">
              <w:rPr>
                <w:rFonts w:eastAsia="휴먼명조,한컴돋움"/>
              </w:rPr>
              <w:t>→</w:t>
            </w:r>
          </w:p>
        </w:tc>
        <w:tc>
          <w:tcPr>
            <w:tcW w:w="455" w:type="pct"/>
            <w:shd w:val="clear" w:color="auto" w:fill="auto"/>
            <w:vAlign w:val="center"/>
          </w:tcPr>
          <w:p w:rsidR="00EA3EE7" w:rsidRPr="00437EA4" w:rsidRDefault="00EA3EE7" w:rsidP="004D008B">
            <w:pPr>
              <w:jc w:val="center"/>
              <w:rPr>
                <w:rFonts w:eastAsia="휴먼명조"/>
                <w:b/>
              </w:rPr>
            </w:pPr>
            <w:r w:rsidRPr="00437EA4">
              <w:rPr>
                <w:rFonts w:eastAsia="휴먼명조,한컴돋움"/>
                <w:b/>
              </w:rPr>
              <w:t>2001</w:t>
            </w:r>
          </w:p>
        </w:tc>
        <w:tc>
          <w:tcPr>
            <w:tcW w:w="455" w:type="pct"/>
            <w:vMerge w:val="restart"/>
            <w:shd w:val="clear" w:color="auto" w:fill="auto"/>
            <w:vAlign w:val="center"/>
          </w:tcPr>
          <w:p w:rsidR="00EA3EE7" w:rsidRPr="00123E90" w:rsidRDefault="00EA3EE7" w:rsidP="004D008B">
            <w:pPr>
              <w:jc w:val="center"/>
              <w:rPr>
                <w:rFonts w:eastAsia="휴먼명조"/>
              </w:rPr>
            </w:pPr>
            <w:r w:rsidRPr="00123E90">
              <w:rPr>
                <w:rFonts w:eastAsia="휴먼명조,한컴돋움"/>
              </w:rPr>
              <w:t>→</w:t>
            </w:r>
          </w:p>
        </w:tc>
        <w:tc>
          <w:tcPr>
            <w:tcW w:w="455" w:type="pct"/>
            <w:shd w:val="clear" w:color="auto" w:fill="auto"/>
            <w:vAlign w:val="center"/>
          </w:tcPr>
          <w:p w:rsidR="00EA3EE7" w:rsidRPr="00437EA4" w:rsidRDefault="00EA3EE7" w:rsidP="004D008B">
            <w:pPr>
              <w:jc w:val="center"/>
              <w:rPr>
                <w:rFonts w:eastAsia="휴먼명조"/>
                <w:b/>
              </w:rPr>
            </w:pPr>
            <w:r w:rsidRPr="00437EA4">
              <w:rPr>
                <w:rFonts w:eastAsia="휴먼명조,한컴돋움"/>
                <w:b/>
              </w:rPr>
              <w:t>2002</w:t>
            </w:r>
          </w:p>
        </w:tc>
        <w:tc>
          <w:tcPr>
            <w:tcW w:w="455" w:type="pct"/>
            <w:vMerge w:val="restart"/>
            <w:shd w:val="clear" w:color="auto" w:fill="auto"/>
            <w:vAlign w:val="center"/>
          </w:tcPr>
          <w:p w:rsidR="00EA3EE7" w:rsidRPr="00123E90" w:rsidRDefault="00EA3EE7" w:rsidP="004D008B">
            <w:pPr>
              <w:jc w:val="center"/>
              <w:rPr>
                <w:rFonts w:eastAsia="휴먼명조"/>
              </w:rPr>
            </w:pPr>
            <w:r w:rsidRPr="00123E90">
              <w:rPr>
                <w:rFonts w:eastAsia="휴먼명조,한컴돋움"/>
              </w:rPr>
              <w:t>→</w:t>
            </w:r>
          </w:p>
        </w:tc>
        <w:tc>
          <w:tcPr>
            <w:tcW w:w="451" w:type="pct"/>
            <w:shd w:val="clear" w:color="auto" w:fill="auto"/>
            <w:vAlign w:val="center"/>
          </w:tcPr>
          <w:p w:rsidR="00EA3EE7" w:rsidRPr="00437EA4" w:rsidRDefault="00EA3EE7" w:rsidP="004D008B">
            <w:pPr>
              <w:jc w:val="center"/>
              <w:rPr>
                <w:rFonts w:eastAsia="휴먼명조"/>
                <w:b/>
              </w:rPr>
            </w:pPr>
            <w:r w:rsidRPr="00437EA4">
              <w:rPr>
                <w:rFonts w:eastAsia="휴먼명조,한컴돋움"/>
                <w:b/>
              </w:rPr>
              <w:t>2003</w:t>
            </w:r>
          </w:p>
        </w:tc>
      </w:tr>
      <w:tr w:rsidR="00EA3EE7" w:rsidRPr="00123E90" w:rsidTr="004D008B">
        <w:trPr>
          <w:trHeight w:val="219"/>
        </w:trPr>
        <w:tc>
          <w:tcPr>
            <w:tcW w:w="454" w:type="pct"/>
            <w:shd w:val="clear" w:color="auto" w:fill="auto"/>
            <w:vAlign w:val="center"/>
          </w:tcPr>
          <w:p w:rsidR="00EA3EE7" w:rsidRPr="00123E90" w:rsidRDefault="00EA3EE7" w:rsidP="004D008B">
            <w:pPr>
              <w:jc w:val="center"/>
              <w:rPr>
                <w:rFonts w:eastAsia="휴먼명조"/>
              </w:rPr>
            </w:pPr>
            <w:r w:rsidRPr="00123E90">
              <w:rPr>
                <w:rFonts w:eastAsia="휴먼명조,한컴돋움"/>
              </w:rPr>
              <w:t>0</w:t>
            </w:r>
            <w:r>
              <w:rPr>
                <w:rFonts w:eastAsia="휴먼명조,한컴돋움"/>
              </w:rPr>
              <w:t>,</w:t>
            </w:r>
            <w:r w:rsidRPr="00123E90">
              <w:rPr>
                <w:rFonts w:eastAsia="휴먼명조,한컴돋움"/>
              </w:rPr>
              <w:t>280</w:t>
            </w:r>
          </w:p>
        </w:tc>
        <w:tc>
          <w:tcPr>
            <w:tcW w:w="455" w:type="pct"/>
            <w:vMerge/>
            <w:shd w:val="clear" w:color="auto" w:fill="auto"/>
            <w:vAlign w:val="center"/>
          </w:tcPr>
          <w:p w:rsidR="00EA3EE7" w:rsidRPr="00123E90" w:rsidRDefault="00EA3EE7" w:rsidP="004D008B">
            <w:pPr>
              <w:jc w:val="center"/>
              <w:rPr>
                <w:rFonts w:eastAsia="휴먼명조"/>
              </w:rPr>
            </w:pPr>
          </w:p>
        </w:tc>
        <w:tc>
          <w:tcPr>
            <w:tcW w:w="455" w:type="pct"/>
            <w:shd w:val="clear" w:color="auto" w:fill="auto"/>
            <w:vAlign w:val="center"/>
          </w:tcPr>
          <w:p w:rsidR="00EA3EE7" w:rsidRPr="00123E90" w:rsidRDefault="00EA3EE7" w:rsidP="004D008B">
            <w:pPr>
              <w:jc w:val="center"/>
              <w:rPr>
                <w:rFonts w:eastAsia="휴먼명조"/>
              </w:rPr>
            </w:pPr>
            <w:r w:rsidRPr="00123E90">
              <w:rPr>
                <w:rFonts w:eastAsia="휴먼명조,한컴돋움"/>
              </w:rPr>
              <w:t>0</w:t>
            </w:r>
            <w:r>
              <w:rPr>
                <w:rFonts w:eastAsia="휴먼명조,한컴돋움"/>
              </w:rPr>
              <w:t>,</w:t>
            </w:r>
            <w:r w:rsidRPr="00123E90">
              <w:rPr>
                <w:rFonts w:eastAsia="휴먼명조,한컴돋움"/>
              </w:rPr>
              <w:t>288</w:t>
            </w:r>
          </w:p>
        </w:tc>
        <w:tc>
          <w:tcPr>
            <w:tcW w:w="455" w:type="pct"/>
            <w:vMerge/>
            <w:shd w:val="clear" w:color="auto" w:fill="auto"/>
            <w:vAlign w:val="center"/>
          </w:tcPr>
          <w:p w:rsidR="00EA3EE7" w:rsidRPr="00123E90" w:rsidRDefault="00EA3EE7" w:rsidP="004D008B">
            <w:pPr>
              <w:jc w:val="center"/>
              <w:rPr>
                <w:rFonts w:eastAsia="휴먼명조"/>
              </w:rPr>
            </w:pPr>
          </w:p>
        </w:tc>
        <w:tc>
          <w:tcPr>
            <w:tcW w:w="455" w:type="pct"/>
            <w:shd w:val="clear" w:color="auto" w:fill="auto"/>
            <w:vAlign w:val="center"/>
          </w:tcPr>
          <w:p w:rsidR="00EA3EE7" w:rsidRPr="00123E90" w:rsidRDefault="00EA3EE7" w:rsidP="004D008B">
            <w:pPr>
              <w:jc w:val="center"/>
              <w:rPr>
                <w:rFonts w:eastAsia="휴먼명조"/>
              </w:rPr>
            </w:pPr>
            <w:r w:rsidRPr="00123E90">
              <w:rPr>
                <w:rFonts w:eastAsia="휴먼명조,한컴돋움"/>
              </w:rPr>
              <w:t>0</w:t>
            </w:r>
            <w:r>
              <w:rPr>
                <w:rFonts w:eastAsia="휴먼명조,한컴돋움"/>
              </w:rPr>
              <w:t>,</w:t>
            </w:r>
            <w:r w:rsidRPr="00123E90">
              <w:rPr>
                <w:rFonts w:eastAsia="휴먼명조,한컴돋움"/>
              </w:rPr>
              <w:t>301</w:t>
            </w:r>
          </w:p>
        </w:tc>
        <w:tc>
          <w:tcPr>
            <w:tcW w:w="455" w:type="pct"/>
            <w:vMerge/>
            <w:shd w:val="clear" w:color="auto" w:fill="auto"/>
            <w:vAlign w:val="center"/>
          </w:tcPr>
          <w:p w:rsidR="00EA3EE7" w:rsidRPr="00123E90" w:rsidRDefault="00EA3EE7" w:rsidP="004D008B">
            <w:pPr>
              <w:jc w:val="center"/>
              <w:rPr>
                <w:rFonts w:eastAsia="휴먼명조"/>
              </w:rPr>
            </w:pPr>
          </w:p>
        </w:tc>
        <w:tc>
          <w:tcPr>
            <w:tcW w:w="455" w:type="pct"/>
            <w:shd w:val="clear" w:color="auto" w:fill="auto"/>
            <w:vAlign w:val="center"/>
          </w:tcPr>
          <w:p w:rsidR="00EA3EE7" w:rsidRPr="00123E90" w:rsidRDefault="00EA3EE7" w:rsidP="004D008B">
            <w:pPr>
              <w:jc w:val="center"/>
              <w:rPr>
                <w:rFonts w:eastAsia="휴먼명조"/>
              </w:rPr>
            </w:pPr>
            <w:r w:rsidRPr="00123E90">
              <w:rPr>
                <w:rFonts w:eastAsia="휴먼명조,한컴돋움"/>
              </w:rPr>
              <w:t>0</w:t>
            </w:r>
            <w:r>
              <w:rPr>
                <w:rFonts w:eastAsia="휴먼명조,한컴돋움"/>
              </w:rPr>
              <w:t>,</w:t>
            </w:r>
            <w:r w:rsidRPr="00123E90">
              <w:rPr>
                <w:rFonts w:eastAsia="휴먼명조,한컴돋움"/>
              </w:rPr>
              <w:t>303</w:t>
            </w:r>
          </w:p>
        </w:tc>
        <w:tc>
          <w:tcPr>
            <w:tcW w:w="455" w:type="pct"/>
            <w:vMerge/>
            <w:shd w:val="clear" w:color="auto" w:fill="auto"/>
            <w:vAlign w:val="center"/>
          </w:tcPr>
          <w:p w:rsidR="00EA3EE7" w:rsidRPr="00123E90" w:rsidRDefault="00EA3EE7" w:rsidP="004D008B">
            <w:pPr>
              <w:jc w:val="center"/>
              <w:rPr>
                <w:rFonts w:eastAsia="휴먼명조"/>
              </w:rPr>
            </w:pPr>
          </w:p>
        </w:tc>
        <w:tc>
          <w:tcPr>
            <w:tcW w:w="455" w:type="pct"/>
            <w:shd w:val="clear" w:color="auto" w:fill="auto"/>
            <w:vAlign w:val="center"/>
          </w:tcPr>
          <w:p w:rsidR="00EA3EE7" w:rsidRPr="00123E90" w:rsidRDefault="00EA3EE7" w:rsidP="004D008B">
            <w:pPr>
              <w:jc w:val="center"/>
              <w:rPr>
                <w:rFonts w:eastAsia="휴먼명조"/>
              </w:rPr>
            </w:pPr>
            <w:r w:rsidRPr="00123E90">
              <w:rPr>
                <w:rFonts w:eastAsia="휴먼명조,한컴돋움"/>
              </w:rPr>
              <w:t>0</w:t>
            </w:r>
            <w:r>
              <w:rPr>
                <w:rFonts w:eastAsia="휴먼명조,한컴돋움"/>
              </w:rPr>
              <w:t>,</w:t>
            </w:r>
            <w:r w:rsidRPr="00123E90">
              <w:rPr>
                <w:rFonts w:eastAsia="휴먼명조,한컴돋움"/>
              </w:rPr>
              <w:t>305</w:t>
            </w:r>
          </w:p>
        </w:tc>
        <w:tc>
          <w:tcPr>
            <w:tcW w:w="455" w:type="pct"/>
            <w:vMerge/>
            <w:shd w:val="clear" w:color="auto" w:fill="auto"/>
            <w:vAlign w:val="center"/>
          </w:tcPr>
          <w:p w:rsidR="00EA3EE7" w:rsidRPr="00123E90" w:rsidRDefault="00EA3EE7" w:rsidP="004D008B">
            <w:pPr>
              <w:jc w:val="center"/>
              <w:rPr>
                <w:rFonts w:eastAsia="휴먼명조"/>
              </w:rPr>
            </w:pPr>
          </w:p>
        </w:tc>
        <w:tc>
          <w:tcPr>
            <w:tcW w:w="451" w:type="pct"/>
            <w:shd w:val="clear" w:color="auto" w:fill="auto"/>
            <w:vAlign w:val="center"/>
          </w:tcPr>
          <w:p w:rsidR="00EA3EE7" w:rsidRPr="00123E90" w:rsidRDefault="00EA3EE7" w:rsidP="004D008B">
            <w:pPr>
              <w:jc w:val="center"/>
              <w:rPr>
                <w:rFonts w:eastAsia="휴먼명조"/>
              </w:rPr>
            </w:pPr>
            <w:r w:rsidRPr="00123E90">
              <w:rPr>
                <w:rFonts w:eastAsia="휴먼명조,한컴돋움"/>
              </w:rPr>
              <w:t>0</w:t>
            </w:r>
            <w:r>
              <w:rPr>
                <w:rFonts w:eastAsia="휴먼명조,한컴돋움"/>
              </w:rPr>
              <w:t>,</w:t>
            </w:r>
            <w:r w:rsidRPr="00123E90">
              <w:rPr>
                <w:rFonts w:eastAsia="휴먼명조,한컴돋움"/>
              </w:rPr>
              <w:t>312</w:t>
            </w:r>
          </w:p>
        </w:tc>
      </w:tr>
    </w:tbl>
    <w:p w:rsidR="00EA3EE7" w:rsidRPr="00B907E0" w:rsidRDefault="00EA3EE7" w:rsidP="00126634">
      <w:pPr>
        <w:spacing w:before="480" w:after="240"/>
      </w:pPr>
      <w:r w:rsidRPr="00B907E0">
        <w:t>125.</w:t>
      </w:r>
      <w:r w:rsidRPr="00B907E0">
        <w:tab/>
        <w:t xml:space="preserve">Partiendo de la base de que las diferencias salariales han aumentado por las divergencias en la capacidad de pago entre las </w:t>
      </w:r>
      <w:r>
        <w:t xml:space="preserve">grandes </w:t>
      </w:r>
      <w:r w:rsidRPr="00B907E0">
        <w:t xml:space="preserve">empresas y las </w:t>
      </w:r>
      <w:r>
        <w:t>PYMES</w:t>
      </w:r>
      <w:r w:rsidRPr="00B907E0">
        <w:t xml:space="preserve">, así como por la distinta condición de los contratistas principales y los subcontratistas, las partes tripartitas firmaron el Pacto social para la creación de empleo en 2004.  Con arreglo al Pacto, los trabajadores acordaban cooperar para estabilizar los salarios en los sectores </w:t>
      </w:r>
      <w:r>
        <w:t xml:space="preserve">mejor </w:t>
      </w:r>
      <w:r w:rsidRPr="00B907E0">
        <w:t xml:space="preserve">remunerados en los dos años siguientes a fin de reducir las diferencias salariales </w:t>
      </w:r>
      <w:r>
        <w:t xml:space="preserve">con </w:t>
      </w:r>
      <w:r w:rsidRPr="00B907E0">
        <w:t>los trabajadores que no son fijos y los trabajadores de las PYME</w:t>
      </w:r>
      <w:r>
        <w:t>S</w:t>
      </w:r>
      <w:r w:rsidRPr="00B907E0">
        <w:t xml:space="preserve">.  Por otro lado, las grandes empresas convinieron en estabilizar el empleo de trabajadores </w:t>
      </w:r>
      <w:r>
        <w:t xml:space="preserve">por los </w:t>
      </w:r>
      <w:r w:rsidRPr="00B907E0">
        <w:t>contratistas</w:t>
      </w:r>
      <w:r>
        <w:t>,</w:t>
      </w:r>
      <w:r w:rsidRPr="00B907E0">
        <w:t xml:space="preserve"> </w:t>
      </w:r>
      <w:r>
        <w:t xml:space="preserve">tratar </w:t>
      </w:r>
      <w:r w:rsidRPr="00B907E0">
        <w:t xml:space="preserve">mejor a esos trabajadores y no </w:t>
      </w:r>
      <w:r>
        <w:t xml:space="preserve">transferir </w:t>
      </w:r>
      <w:r w:rsidRPr="00B907E0">
        <w:t xml:space="preserve">de manera abusiva </w:t>
      </w:r>
      <w:r>
        <w:t>e</w:t>
      </w:r>
      <w:r w:rsidRPr="00B907E0">
        <w:t xml:space="preserve">l costo </w:t>
      </w:r>
      <w:r>
        <w:t xml:space="preserve">de su trabajo </w:t>
      </w:r>
      <w:r w:rsidRPr="00B907E0">
        <w:t>a sus contratistas prest</w:t>
      </w:r>
      <w:r>
        <w:t>ándoles</w:t>
      </w:r>
      <w:r w:rsidRPr="00B907E0">
        <w:t xml:space="preserve"> apoyo para que estabili</w:t>
      </w:r>
      <w:r>
        <w:t>zara</w:t>
      </w:r>
      <w:r w:rsidRPr="00B907E0">
        <w:t>n su negocio, con precios de contrato</w:t>
      </w:r>
      <w:r>
        <w:t>s</w:t>
      </w:r>
      <w:r w:rsidRPr="00B907E0">
        <w:t xml:space="preserve"> realista</w:t>
      </w:r>
      <w:r>
        <w:t>s</w:t>
      </w:r>
      <w:r w:rsidRPr="00B907E0">
        <w:t xml:space="preserve"> y pagos puntuales.</w:t>
      </w:r>
    </w:p>
    <w:p w:rsidR="00EA3EE7" w:rsidRPr="00506687" w:rsidRDefault="00EA3EE7" w:rsidP="005A22EF">
      <w:pPr>
        <w:pStyle w:val="Heading2"/>
        <w:spacing w:after="220"/>
        <w:rPr>
          <w:sz w:val="22"/>
          <w:szCs w:val="22"/>
          <w:lang w:val="es-ES"/>
        </w:rPr>
      </w:pPr>
      <w:r w:rsidRPr="00506687">
        <w:rPr>
          <w:sz w:val="22"/>
          <w:szCs w:val="22"/>
          <w:lang w:val="es-ES"/>
        </w:rPr>
        <w:t>Cuadro 28</w:t>
      </w:r>
    </w:p>
    <w:p w:rsidR="00EA3EE7" w:rsidRDefault="00EA3EE7" w:rsidP="005A22EF">
      <w:pPr>
        <w:pStyle w:val="Heading2"/>
        <w:spacing w:after="220"/>
        <w:rPr>
          <w:sz w:val="22"/>
          <w:szCs w:val="22"/>
          <w:lang w:val="es-ES"/>
        </w:rPr>
      </w:pPr>
      <w:r w:rsidRPr="00506687">
        <w:rPr>
          <w:sz w:val="22"/>
          <w:szCs w:val="22"/>
          <w:lang w:val="es-ES"/>
        </w:rPr>
        <w:t>Salarios por industria, tamaño de la empresa y ocupación</w:t>
      </w:r>
    </w:p>
    <w:p w:rsidR="00EA3EE7" w:rsidRPr="00B907E0" w:rsidRDefault="00EA3EE7" w:rsidP="005A22EF">
      <w:pPr>
        <w:pStyle w:val="Heading2"/>
        <w:spacing w:after="220"/>
        <w:rPr>
          <w:b w:val="0"/>
          <w:lang w:val="es-ES"/>
        </w:rPr>
      </w:pPr>
      <w:r w:rsidRPr="00506687">
        <w:rPr>
          <w:b w:val="0"/>
          <w:sz w:val="22"/>
          <w:szCs w:val="22"/>
          <w:lang w:val="es-ES"/>
        </w:rPr>
        <w:t>(Unidad:  1.000 won)</w:t>
      </w:r>
    </w:p>
    <w:tbl>
      <w:tblPr>
        <w:tblStyle w:val="TableGrid"/>
        <w:tblW w:w="9489" w:type="dxa"/>
        <w:tblLook w:val="01E0" w:firstRow="1" w:lastRow="1" w:firstColumn="1" w:lastColumn="1" w:noHBand="0" w:noVBand="0"/>
      </w:tblPr>
      <w:tblGrid>
        <w:gridCol w:w="1202"/>
        <w:gridCol w:w="2950"/>
        <w:gridCol w:w="1030"/>
        <w:gridCol w:w="1076"/>
        <w:gridCol w:w="1076"/>
        <w:gridCol w:w="1077"/>
        <w:gridCol w:w="1078"/>
      </w:tblGrid>
      <w:tr w:rsidR="00EA3EE7" w:rsidRPr="006040E4" w:rsidTr="004D008B">
        <w:trPr>
          <w:tblHeader/>
        </w:trPr>
        <w:tc>
          <w:tcPr>
            <w:tcW w:w="4152" w:type="dxa"/>
            <w:gridSpan w:val="2"/>
          </w:tcPr>
          <w:p w:rsidR="00EA3EE7" w:rsidRPr="006040E4" w:rsidRDefault="00EA3EE7" w:rsidP="004D008B">
            <w:pPr>
              <w:jc w:val="center"/>
              <w:rPr>
                <w:b/>
                <w:sz w:val="22"/>
                <w:szCs w:val="22"/>
              </w:rPr>
            </w:pPr>
            <w:r w:rsidRPr="006040E4">
              <w:rPr>
                <w:b/>
                <w:sz w:val="22"/>
                <w:szCs w:val="22"/>
              </w:rPr>
              <w:t>Clasificación</w:t>
            </w:r>
          </w:p>
        </w:tc>
        <w:tc>
          <w:tcPr>
            <w:tcW w:w="1030" w:type="dxa"/>
          </w:tcPr>
          <w:p w:rsidR="00EA3EE7" w:rsidRPr="006040E4" w:rsidRDefault="00EA3EE7" w:rsidP="004D008B">
            <w:pPr>
              <w:jc w:val="center"/>
              <w:rPr>
                <w:b/>
                <w:sz w:val="22"/>
                <w:szCs w:val="22"/>
              </w:rPr>
            </w:pPr>
            <w:r w:rsidRPr="006040E4">
              <w:rPr>
                <w:b/>
                <w:sz w:val="22"/>
                <w:szCs w:val="22"/>
              </w:rPr>
              <w:t>2000</w:t>
            </w:r>
          </w:p>
        </w:tc>
        <w:tc>
          <w:tcPr>
            <w:tcW w:w="1076" w:type="dxa"/>
          </w:tcPr>
          <w:p w:rsidR="00EA3EE7" w:rsidRPr="006040E4" w:rsidRDefault="00EA3EE7" w:rsidP="004D008B">
            <w:pPr>
              <w:jc w:val="center"/>
              <w:rPr>
                <w:b/>
                <w:sz w:val="22"/>
                <w:szCs w:val="22"/>
              </w:rPr>
            </w:pPr>
            <w:r w:rsidRPr="006040E4">
              <w:rPr>
                <w:b/>
                <w:sz w:val="22"/>
                <w:szCs w:val="22"/>
              </w:rPr>
              <w:t>2001</w:t>
            </w:r>
          </w:p>
        </w:tc>
        <w:tc>
          <w:tcPr>
            <w:tcW w:w="1076" w:type="dxa"/>
          </w:tcPr>
          <w:p w:rsidR="00EA3EE7" w:rsidRPr="006040E4" w:rsidRDefault="00EA3EE7" w:rsidP="004D008B">
            <w:pPr>
              <w:jc w:val="center"/>
              <w:rPr>
                <w:b/>
                <w:sz w:val="22"/>
                <w:szCs w:val="22"/>
              </w:rPr>
            </w:pPr>
            <w:r w:rsidRPr="006040E4">
              <w:rPr>
                <w:b/>
                <w:sz w:val="22"/>
                <w:szCs w:val="22"/>
              </w:rPr>
              <w:t>2002</w:t>
            </w:r>
          </w:p>
        </w:tc>
        <w:tc>
          <w:tcPr>
            <w:tcW w:w="1077" w:type="dxa"/>
          </w:tcPr>
          <w:p w:rsidR="00EA3EE7" w:rsidRPr="006040E4" w:rsidRDefault="00EA3EE7" w:rsidP="004D008B">
            <w:pPr>
              <w:jc w:val="center"/>
              <w:rPr>
                <w:b/>
                <w:sz w:val="22"/>
                <w:szCs w:val="22"/>
              </w:rPr>
            </w:pPr>
            <w:r w:rsidRPr="006040E4">
              <w:rPr>
                <w:b/>
                <w:sz w:val="22"/>
                <w:szCs w:val="22"/>
              </w:rPr>
              <w:t>2003</w:t>
            </w:r>
          </w:p>
        </w:tc>
        <w:tc>
          <w:tcPr>
            <w:tcW w:w="1077" w:type="dxa"/>
          </w:tcPr>
          <w:p w:rsidR="00EA3EE7" w:rsidRPr="006040E4" w:rsidRDefault="00EA3EE7" w:rsidP="004D008B">
            <w:pPr>
              <w:jc w:val="center"/>
              <w:rPr>
                <w:b/>
                <w:sz w:val="22"/>
                <w:szCs w:val="22"/>
              </w:rPr>
            </w:pPr>
            <w:r w:rsidRPr="006040E4">
              <w:rPr>
                <w:b/>
                <w:sz w:val="22"/>
                <w:szCs w:val="22"/>
              </w:rPr>
              <w:t>2004</w:t>
            </w:r>
          </w:p>
        </w:tc>
      </w:tr>
      <w:tr w:rsidR="00EA3EE7" w:rsidRPr="006040E4" w:rsidTr="004D008B">
        <w:tc>
          <w:tcPr>
            <w:tcW w:w="1202" w:type="dxa"/>
            <w:vMerge w:val="restart"/>
            <w:vAlign w:val="center"/>
          </w:tcPr>
          <w:p w:rsidR="00EA3EE7" w:rsidRPr="006040E4" w:rsidRDefault="00EA3EE7" w:rsidP="004D008B">
            <w:pPr>
              <w:rPr>
                <w:sz w:val="22"/>
                <w:szCs w:val="22"/>
              </w:rPr>
            </w:pPr>
            <w:r w:rsidRPr="006040E4">
              <w:rPr>
                <w:sz w:val="22"/>
                <w:szCs w:val="22"/>
              </w:rPr>
              <w:t>Industria</w:t>
            </w:r>
          </w:p>
        </w:tc>
        <w:tc>
          <w:tcPr>
            <w:tcW w:w="2950" w:type="dxa"/>
          </w:tcPr>
          <w:p w:rsidR="00EA3EE7" w:rsidRPr="006040E4" w:rsidRDefault="00EA3EE7" w:rsidP="004D008B">
            <w:pPr>
              <w:rPr>
                <w:sz w:val="22"/>
                <w:szCs w:val="22"/>
              </w:rPr>
            </w:pPr>
            <w:r w:rsidRPr="006040E4">
              <w:rPr>
                <w:sz w:val="22"/>
                <w:szCs w:val="22"/>
              </w:rPr>
              <w:t>Todas las industrias</w:t>
            </w:r>
          </w:p>
        </w:tc>
        <w:tc>
          <w:tcPr>
            <w:tcW w:w="1030" w:type="dxa"/>
            <w:vAlign w:val="bottom"/>
          </w:tcPr>
          <w:p w:rsidR="00EA3EE7" w:rsidRPr="006040E4" w:rsidRDefault="00EA3EE7" w:rsidP="004D008B">
            <w:pPr>
              <w:tabs>
                <w:tab w:val="decimal" w:pos="702"/>
              </w:tabs>
              <w:rPr>
                <w:rFonts w:eastAsia="한양중고딕"/>
                <w:sz w:val="22"/>
                <w:szCs w:val="22"/>
              </w:rPr>
            </w:pPr>
            <w:r w:rsidRPr="006040E4">
              <w:rPr>
                <w:rFonts w:eastAsia="한양중고딕,한컴돋움"/>
                <w:sz w:val="22"/>
                <w:szCs w:val="22"/>
              </w:rPr>
              <w:t>1.727</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1.825</w:t>
            </w:r>
          </w:p>
        </w:tc>
        <w:tc>
          <w:tcPr>
            <w:tcW w:w="1076" w:type="dxa"/>
            <w:vAlign w:val="bottom"/>
          </w:tcPr>
          <w:p w:rsidR="00EA3EE7" w:rsidRPr="006040E4" w:rsidRDefault="00EA3EE7" w:rsidP="004D008B">
            <w:pPr>
              <w:jc w:val="center"/>
              <w:rPr>
                <w:rFonts w:eastAsia="한양중고딕"/>
                <w:sz w:val="22"/>
                <w:szCs w:val="22"/>
              </w:rPr>
            </w:pPr>
            <w:r w:rsidRPr="006040E4">
              <w:rPr>
                <w:rFonts w:eastAsia="한양중고딕"/>
                <w:sz w:val="22"/>
                <w:szCs w:val="22"/>
              </w:rPr>
              <w:t>2.036</w:t>
            </w:r>
          </w:p>
        </w:tc>
        <w:tc>
          <w:tcPr>
            <w:tcW w:w="1077" w:type="dxa"/>
            <w:vAlign w:val="bottom"/>
          </w:tcPr>
          <w:p w:rsidR="00EA3EE7" w:rsidRPr="006040E4" w:rsidRDefault="00EA3EE7" w:rsidP="004D008B">
            <w:pPr>
              <w:jc w:val="center"/>
              <w:rPr>
                <w:rFonts w:eastAsia="한양중고딕"/>
                <w:sz w:val="22"/>
                <w:szCs w:val="22"/>
              </w:rPr>
            </w:pPr>
            <w:r w:rsidRPr="006040E4">
              <w:rPr>
                <w:rFonts w:eastAsia="한양중고딕"/>
                <w:sz w:val="22"/>
                <w:szCs w:val="22"/>
              </w:rPr>
              <w:t>2.228</w:t>
            </w:r>
          </w:p>
        </w:tc>
        <w:tc>
          <w:tcPr>
            <w:tcW w:w="1078" w:type="dxa"/>
            <w:vAlign w:val="bottom"/>
          </w:tcPr>
          <w:p w:rsidR="00EA3EE7" w:rsidRPr="006040E4" w:rsidRDefault="00EA3EE7" w:rsidP="004D008B">
            <w:pPr>
              <w:jc w:val="center"/>
              <w:rPr>
                <w:rFonts w:eastAsia="한양중고딕"/>
                <w:sz w:val="22"/>
                <w:szCs w:val="22"/>
              </w:rPr>
            </w:pPr>
            <w:r w:rsidRPr="006040E4">
              <w:rPr>
                <w:rFonts w:eastAsia="한양중고딕"/>
                <w:sz w:val="22"/>
                <w:szCs w:val="22"/>
              </w:rPr>
              <w:t>2.373</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Manufacturera</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1.601</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1.702</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1.907</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
                <w:sz w:val="22"/>
                <w:szCs w:val="22"/>
              </w:rPr>
              <w:t>2.074</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
                <w:sz w:val="22"/>
                <w:szCs w:val="22"/>
              </w:rPr>
              <w:t>2.280</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Energía eléctrica, gas y abastecimiento de agua</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2.490</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2.875</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3.243</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
                <w:sz w:val="22"/>
                <w:szCs w:val="22"/>
              </w:rPr>
              <w:t>3.661</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
                <w:sz w:val="22"/>
                <w:szCs w:val="22"/>
              </w:rPr>
              <w:t>3.860</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Construcción</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1.840</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1.835</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2.063</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
                <w:sz w:val="22"/>
                <w:szCs w:val="22"/>
              </w:rPr>
              <w:t>2.287</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
                <w:sz w:val="22"/>
                <w:szCs w:val="22"/>
              </w:rPr>
              <w:t>2.352</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5D783A">
            <w:pPr>
              <w:rPr>
                <w:sz w:val="22"/>
                <w:szCs w:val="22"/>
              </w:rPr>
            </w:pPr>
            <w:r w:rsidRPr="006040E4">
              <w:rPr>
                <w:sz w:val="22"/>
                <w:szCs w:val="22"/>
              </w:rPr>
              <w:t>Comercio al por mayor y al por menor</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1.549</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1.744</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1.888</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
                <w:sz w:val="22"/>
                <w:szCs w:val="22"/>
              </w:rPr>
              <w:t>2.089</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
                <w:sz w:val="22"/>
                <w:szCs w:val="22"/>
              </w:rPr>
              <w:t>2.175</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Restaurantes y hoteles</w:t>
            </w:r>
          </w:p>
        </w:tc>
        <w:tc>
          <w:tcPr>
            <w:tcW w:w="1030" w:type="dxa"/>
            <w:vAlign w:val="bottom"/>
          </w:tcPr>
          <w:p w:rsidR="00EA3EE7" w:rsidRPr="00907EFA" w:rsidRDefault="00EA3EE7" w:rsidP="004D008B">
            <w:pPr>
              <w:tabs>
                <w:tab w:val="decimal" w:pos="702"/>
              </w:tabs>
              <w:rPr>
                <w:rFonts w:eastAsia="한양중고딕,한컴돋움"/>
                <w:sz w:val="22"/>
                <w:szCs w:val="22"/>
              </w:rPr>
            </w:pPr>
          </w:p>
        </w:tc>
        <w:tc>
          <w:tcPr>
            <w:tcW w:w="1076" w:type="dxa"/>
            <w:vAlign w:val="bottom"/>
          </w:tcPr>
          <w:p w:rsidR="00EA3EE7" w:rsidRPr="006040E4" w:rsidRDefault="00EA3EE7" w:rsidP="004D008B">
            <w:pPr>
              <w:tabs>
                <w:tab w:val="decimal" w:pos="693"/>
              </w:tabs>
              <w:rPr>
                <w:rFonts w:eastAsia="한양중고딕"/>
                <w:sz w:val="22"/>
                <w:szCs w:val="22"/>
              </w:rPr>
            </w:pP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1.364</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
                <w:sz w:val="22"/>
                <w:szCs w:val="22"/>
              </w:rPr>
              <w:t>1.439</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
                <w:sz w:val="22"/>
                <w:szCs w:val="22"/>
              </w:rPr>
              <w:t>1.513</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Transporte</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1.771</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1.803</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1.652</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
                <w:sz w:val="22"/>
                <w:szCs w:val="22"/>
              </w:rPr>
              <w:t>1.836</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
                <w:sz w:val="22"/>
                <w:szCs w:val="22"/>
              </w:rPr>
              <w:t>1.926</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Correos y telecomunicaciones</w:t>
            </w:r>
          </w:p>
        </w:tc>
        <w:tc>
          <w:tcPr>
            <w:tcW w:w="1030" w:type="dxa"/>
            <w:vAlign w:val="bottom"/>
          </w:tcPr>
          <w:p w:rsidR="00EA3EE7" w:rsidRPr="00907EFA" w:rsidRDefault="00EA3EE7" w:rsidP="004D008B">
            <w:pPr>
              <w:tabs>
                <w:tab w:val="decimal" w:pos="702"/>
              </w:tabs>
              <w:rPr>
                <w:rFonts w:eastAsia="한양중고딕,한컴돋움"/>
                <w:sz w:val="22"/>
                <w:szCs w:val="22"/>
              </w:rPr>
            </w:pPr>
          </w:p>
        </w:tc>
        <w:tc>
          <w:tcPr>
            <w:tcW w:w="1076" w:type="dxa"/>
            <w:vAlign w:val="bottom"/>
          </w:tcPr>
          <w:p w:rsidR="00EA3EE7" w:rsidRPr="006040E4" w:rsidRDefault="00EA3EE7" w:rsidP="004D008B">
            <w:pPr>
              <w:tabs>
                <w:tab w:val="decimal" w:pos="693"/>
              </w:tabs>
              <w:rPr>
                <w:rFonts w:eastAsia="한양중고딕"/>
                <w:sz w:val="22"/>
                <w:szCs w:val="22"/>
              </w:rPr>
            </w:pP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한컴돋움"/>
                <w:sz w:val="22"/>
                <w:szCs w:val="22"/>
              </w:rPr>
              <w:t>3.460</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3.585</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3.642</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Instituciones financieras y seguros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1.953</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2.065</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한컴돋움"/>
                <w:sz w:val="22"/>
                <w:szCs w:val="22"/>
              </w:rPr>
              <w:t>2.298</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2.489</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2.579</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Bienes inmuebles y servicios prestados a las empresas</w:t>
            </w:r>
          </w:p>
        </w:tc>
        <w:tc>
          <w:tcPr>
            <w:tcW w:w="1030" w:type="dxa"/>
            <w:vAlign w:val="bottom"/>
          </w:tcPr>
          <w:p w:rsidR="00EA3EE7" w:rsidRPr="00562F5B" w:rsidRDefault="00EA3EE7" w:rsidP="004D008B">
            <w:pPr>
              <w:tabs>
                <w:tab w:val="decimal" w:pos="702"/>
              </w:tabs>
              <w:rPr>
                <w:rFonts w:eastAsia="한양중고딕,한컴돋움"/>
                <w:sz w:val="22"/>
                <w:szCs w:val="22"/>
              </w:rPr>
            </w:pPr>
          </w:p>
        </w:tc>
        <w:tc>
          <w:tcPr>
            <w:tcW w:w="1076" w:type="dxa"/>
            <w:vAlign w:val="bottom"/>
          </w:tcPr>
          <w:p w:rsidR="00EA3EE7" w:rsidRPr="00562F5B" w:rsidRDefault="00EA3EE7" w:rsidP="004D008B">
            <w:pPr>
              <w:tabs>
                <w:tab w:val="decimal" w:pos="693"/>
              </w:tabs>
              <w:rPr>
                <w:rFonts w:eastAsia="한양중고딕"/>
                <w:sz w:val="22"/>
                <w:szCs w:val="22"/>
              </w:rPr>
            </w:pPr>
          </w:p>
        </w:tc>
        <w:tc>
          <w:tcPr>
            <w:tcW w:w="1076" w:type="dxa"/>
            <w:vAlign w:val="bottom"/>
          </w:tcPr>
          <w:p w:rsidR="00EA3EE7" w:rsidRPr="00562F5B" w:rsidRDefault="00EA3EE7" w:rsidP="004D008B">
            <w:pPr>
              <w:tabs>
                <w:tab w:val="decimal" w:pos="699"/>
              </w:tabs>
              <w:rPr>
                <w:rFonts w:eastAsia="한양중고딕"/>
                <w:sz w:val="22"/>
                <w:szCs w:val="22"/>
              </w:rPr>
            </w:pPr>
          </w:p>
        </w:tc>
        <w:tc>
          <w:tcPr>
            <w:tcW w:w="1077" w:type="dxa"/>
            <w:vAlign w:val="bottom"/>
          </w:tcPr>
          <w:p w:rsidR="00EA3EE7" w:rsidRPr="00562F5B" w:rsidRDefault="00EA3EE7" w:rsidP="004D008B">
            <w:pPr>
              <w:tabs>
                <w:tab w:val="decimal" w:pos="691"/>
              </w:tabs>
              <w:rPr>
                <w:rFonts w:eastAsia="한양중고딕"/>
                <w:sz w:val="22"/>
                <w:szCs w:val="22"/>
              </w:rPr>
            </w:pPr>
          </w:p>
        </w:tc>
        <w:tc>
          <w:tcPr>
            <w:tcW w:w="1078" w:type="dxa"/>
            <w:vAlign w:val="bottom"/>
          </w:tcPr>
          <w:p w:rsidR="00EA3EE7" w:rsidRPr="00562F5B" w:rsidRDefault="00EA3EE7" w:rsidP="004D008B">
            <w:pPr>
              <w:tabs>
                <w:tab w:val="decimal" w:pos="710"/>
              </w:tabs>
              <w:rPr>
                <w:rFonts w:eastAsia="한양중고딕"/>
                <w:sz w:val="22"/>
                <w:szCs w:val="22"/>
              </w:rPr>
            </w:pP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Servicios sociales y personales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1.900</w:t>
            </w:r>
          </w:p>
        </w:tc>
        <w:tc>
          <w:tcPr>
            <w:tcW w:w="1076" w:type="dxa"/>
            <w:vAlign w:val="bottom"/>
          </w:tcPr>
          <w:p w:rsidR="00EA3EE7" w:rsidRPr="006040E4" w:rsidRDefault="00EA3EE7" w:rsidP="004D008B">
            <w:pPr>
              <w:tabs>
                <w:tab w:val="decimal" w:pos="693"/>
              </w:tabs>
              <w:rPr>
                <w:sz w:val="22"/>
                <w:szCs w:val="22"/>
              </w:rPr>
            </w:pPr>
            <w:r w:rsidRPr="006040E4">
              <w:rPr>
                <w:sz w:val="22"/>
                <w:szCs w:val="22"/>
              </w:rPr>
              <w:t>1.956</w:t>
            </w:r>
          </w:p>
        </w:tc>
        <w:tc>
          <w:tcPr>
            <w:tcW w:w="1076" w:type="dxa"/>
            <w:vAlign w:val="bottom"/>
          </w:tcPr>
          <w:p w:rsidR="00EA3EE7" w:rsidRPr="006040E4" w:rsidRDefault="00EA3EE7" w:rsidP="004D008B">
            <w:pPr>
              <w:tabs>
                <w:tab w:val="decimal" w:pos="699"/>
              </w:tabs>
              <w:rPr>
                <w:sz w:val="22"/>
                <w:szCs w:val="22"/>
              </w:rPr>
            </w:pPr>
            <w:r w:rsidRPr="006040E4">
              <w:rPr>
                <w:sz w:val="22"/>
                <w:szCs w:val="22"/>
              </w:rPr>
              <w:t>2.217</w:t>
            </w:r>
          </w:p>
        </w:tc>
        <w:tc>
          <w:tcPr>
            <w:tcW w:w="1077" w:type="dxa"/>
            <w:vAlign w:val="bottom"/>
          </w:tcPr>
          <w:p w:rsidR="00EA3EE7" w:rsidRPr="006040E4" w:rsidRDefault="00EA3EE7" w:rsidP="004D008B">
            <w:pPr>
              <w:tabs>
                <w:tab w:val="decimal" w:pos="691"/>
              </w:tabs>
              <w:rPr>
                <w:sz w:val="22"/>
                <w:szCs w:val="22"/>
              </w:rPr>
            </w:pPr>
            <w:r w:rsidRPr="006040E4">
              <w:rPr>
                <w:sz w:val="22"/>
                <w:szCs w:val="22"/>
              </w:rPr>
              <w:t>2.431</w:t>
            </w:r>
          </w:p>
        </w:tc>
        <w:tc>
          <w:tcPr>
            <w:tcW w:w="1078" w:type="dxa"/>
            <w:vAlign w:val="bottom"/>
          </w:tcPr>
          <w:p w:rsidR="00EA3EE7" w:rsidRPr="006040E4" w:rsidRDefault="00EA3EE7" w:rsidP="004D008B">
            <w:pPr>
              <w:tabs>
                <w:tab w:val="decimal" w:pos="710"/>
              </w:tabs>
              <w:rPr>
                <w:sz w:val="22"/>
                <w:szCs w:val="22"/>
              </w:rPr>
            </w:pPr>
            <w:r w:rsidRPr="006040E4">
              <w:rPr>
                <w:sz w:val="22"/>
                <w:szCs w:val="22"/>
              </w:rPr>
              <w:t>2.546</w:t>
            </w:r>
          </w:p>
        </w:tc>
      </w:tr>
      <w:tr w:rsidR="00EA3EE7" w:rsidRPr="006040E4" w:rsidTr="005A22EF">
        <w:tc>
          <w:tcPr>
            <w:tcW w:w="1202" w:type="dxa"/>
            <w:vMerge w:val="restart"/>
            <w:vAlign w:val="center"/>
          </w:tcPr>
          <w:p w:rsidR="00EA3EE7" w:rsidRPr="006040E4" w:rsidRDefault="00EA3EE7" w:rsidP="005A22EF">
            <w:pPr>
              <w:rPr>
                <w:sz w:val="22"/>
                <w:szCs w:val="22"/>
              </w:rPr>
            </w:pPr>
            <w:r w:rsidRPr="006040E4">
              <w:rPr>
                <w:sz w:val="22"/>
                <w:szCs w:val="22"/>
              </w:rPr>
              <w:t>Tamaño de la empresa</w:t>
            </w:r>
          </w:p>
        </w:tc>
        <w:tc>
          <w:tcPr>
            <w:tcW w:w="2950" w:type="dxa"/>
          </w:tcPr>
          <w:p w:rsidR="00EA3EE7" w:rsidRPr="006040E4" w:rsidRDefault="00EA3EE7" w:rsidP="004D008B">
            <w:pPr>
              <w:rPr>
                <w:sz w:val="22"/>
                <w:szCs w:val="22"/>
              </w:rPr>
            </w:pPr>
            <w:r w:rsidRPr="006040E4">
              <w:rPr>
                <w:sz w:val="22"/>
                <w:szCs w:val="22"/>
              </w:rPr>
              <w:t>Todos los lugares de trabajo (5</w:t>
            </w:r>
            <w:r>
              <w:rPr>
                <w:sz w:val="22"/>
                <w:szCs w:val="22"/>
              </w:rPr>
              <w:t> </w:t>
            </w:r>
            <w:r w:rsidRPr="006040E4">
              <w:rPr>
                <w:sz w:val="22"/>
                <w:szCs w:val="22"/>
              </w:rPr>
              <w:t>o más trabajadores</w:t>
            </w:r>
            <w:r>
              <w:rPr>
                <w:sz w:val="22"/>
                <w:szCs w:val="22"/>
              </w:rPr>
              <w:t>)</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1.314</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1.393</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1.533</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1.651</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1.750</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Tamaño 1 (5 a 9 trabajadores)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1.146</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1.209</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1.295</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1.427</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1.513</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pacing w:val="-4"/>
                <w:sz w:val="22"/>
                <w:szCs w:val="22"/>
              </w:rPr>
            </w:pPr>
            <w:r w:rsidRPr="006040E4">
              <w:rPr>
                <w:spacing w:val="-4"/>
                <w:sz w:val="22"/>
                <w:szCs w:val="22"/>
              </w:rPr>
              <w:t>Tamaño 2 (10 a 29 trabajadores)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1.222</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1.281</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1.414</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1.554</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1.649</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pacing w:val="-4"/>
                <w:sz w:val="22"/>
                <w:szCs w:val="22"/>
              </w:rPr>
            </w:pPr>
            <w:r w:rsidRPr="006040E4">
              <w:rPr>
                <w:spacing w:val="-4"/>
                <w:sz w:val="22"/>
                <w:szCs w:val="22"/>
              </w:rPr>
              <w:t>Tamaño 3 (30 a 99 trabajadores</w:t>
            </w:r>
            <w:r>
              <w:rPr>
                <w:spacing w:val="-4"/>
                <w:sz w:val="22"/>
                <w:szCs w:val="22"/>
              </w:rPr>
              <w:t>)</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1.291</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
                <w:sz w:val="22"/>
                <w:szCs w:val="22"/>
              </w:rPr>
              <w:t>1.368</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1.509</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1.611</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1.710</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Tamaño 4 (100 a 299 trabajadores)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1.361</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한컴돋움"/>
                <w:sz w:val="22"/>
                <w:szCs w:val="22"/>
              </w:rPr>
              <w:t>1.455</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1.572</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1.712</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1.808</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Tamaño 5 (300 a 499 trabajadores)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1.501</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한컴돋움"/>
                <w:sz w:val="22"/>
                <w:szCs w:val="22"/>
              </w:rPr>
              <w:t>1.548</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1.718</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1.866</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1.941</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Tamaño 6 (500 o más trabajadores)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6040E4">
              <w:rPr>
                <w:rFonts w:eastAsia="한양중고딕,한컴돋움"/>
                <w:sz w:val="22"/>
                <w:szCs w:val="22"/>
              </w:rPr>
              <w:t>1.546</w:t>
            </w:r>
          </w:p>
        </w:tc>
        <w:tc>
          <w:tcPr>
            <w:tcW w:w="1076" w:type="dxa"/>
            <w:vAlign w:val="bottom"/>
          </w:tcPr>
          <w:p w:rsidR="00EA3EE7" w:rsidRPr="006040E4" w:rsidRDefault="00EA3EE7" w:rsidP="004D008B">
            <w:pPr>
              <w:tabs>
                <w:tab w:val="decimal" w:pos="693"/>
              </w:tabs>
              <w:rPr>
                <w:rFonts w:eastAsia="한양중고딕"/>
                <w:sz w:val="22"/>
                <w:szCs w:val="22"/>
              </w:rPr>
            </w:pPr>
            <w:r w:rsidRPr="006040E4">
              <w:rPr>
                <w:rFonts w:eastAsia="한양중고딕,한컴돋움"/>
                <w:sz w:val="22"/>
                <w:szCs w:val="22"/>
              </w:rPr>
              <w:t>1.673</w:t>
            </w:r>
          </w:p>
        </w:tc>
        <w:tc>
          <w:tcPr>
            <w:tcW w:w="1076" w:type="dxa"/>
            <w:vAlign w:val="bottom"/>
          </w:tcPr>
          <w:p w:rsidR="00EA3EE7" w:rsidRPr="006040E4" w:rsidRDefault="00EA3EE7" w:rsidP="004D008B">
            <w:pPr>
              <w:tabs>
                <w:tab w:val="decimal" w:pos="699"/>
              </w:tabs>
              <w:rPr>
                <w:rFonts w:eastAsia="한양중고딕"/>
                <w:sz w:val="22"/>
                <w:szCs w:val="22"/>
              </w:rPr>
            </w:pPr>
            <w:r w:rsidRPr="006040E4">
              <w:rPr>
                <w:rFonts w:eastAsia="한양중고딕"/>
                <w:sz w:val="22"/>
                <w:szCs w:val="22"/>
              </w:rPr>
              <w:t>1.842</w:t>
            </w:r>
          </w:p>
        </w:tc>
        <w:tc>
          <w:tcPr>
            <w:tcW w:w="1077" w:type="dxa"/>
            <w:vAlign w:val="bottom"/>
          </w:tcPr>
          <w:p w:rsidR="00EA3EE7" w:rsidRPr="006040E4" w:rsidRDefault="00EA3EE7" w:rsidP="004D008B">
            <w:pPr>
              <w:tabs>
                <w:tab w:val="decimal" w:pos="691"/>
              </w:tabs>
              <w:rPr>
                <w:rFonts w:eastAsia="한양중고딕"/>
                <w:sz w:val="22"/>
                <w:szCs w:val="22"/>
              </w:rPr>
            </w:pPr>
            <w:r w:rsidRPr="006040E4">
              <w:rPr>
                <w:rFonts w:eastAsia="한양중고딕,한컴돋움"/>
                <w:sz w:val="22"/>
                <w:szCs w:val="22"/>
              </w:rPr>
              <w:t>1.982</w:t>
            </w:r>
          </w:p>
        </w:tc>
        <w:tc>
          <w:tcPr>
            <w:tcW w:w="1078" w:type="dxa"/>
            <w:vAlign w:val="bottom"/>
          </w:tcPr>
          <w:p w:rsidR="00EA3EE7" w:rsidRPr="006040E4" w:rsidRDefault="00EA3EE7" w:rsidP="004D008B">
            <w:pPr>
              <w:tabs>
                <w:tab w:val="decimal" w:pos="710"/>
              </w:tabs>
              <w:rPr>
                <w:rFonts w:eastAsia="한양중고딕"/>
                <w:sz w:val="22"/>
                <w:szCs w:val="22"/>
              </w:rPr>
            </w:pPr>
            <w:r w:rsidRPr="006040E4">
              <w:rPr>
                <w:rFonts w:eastAsia="한양중고딕,한컴돋움"/>
                <w:sz w:val="22"/>
                <w:szCs w:val="22"/>
              </w:rPr>
              <w:t>2.106</w:t>
            </w:r>
          </w:p>
        </w:tc>
      </w:tr>
      <w:tr w:rsidR="00EA3EE7" w:rsidRPr="006040E4" w:rsidTr="004D008B">
        <w:tc>
          <w:tcPr>
            <w:tcW w:w="1202" w:type="dxa"/>
            <w:vMerge w:val="restart"/>
            <w:vAlign w:val="center"/>
          </w:tcPr>
          <w:p w:rsidR="00EA3EE7" w:rsidRPr="006040E4" w:rsidRDefault="00EA3EE7" w:rsidP="004D008B">
            <w:pPr>
              <w:rPr>
                <w:sz w:val="22"/>
                <w:szCs w:val="22"/>
              </w:rPr>
            </w:pPr>
            <w:r w:rsidRPr="006040E4">
              <w:rPr>
                <w:sz w:val="22"/>
                <w:szCs w:val="22"/>
              </w:rPr>
              <w:t>Ocupación</w:t>
            </w:r>
          </w:p>
        </w:tc>
        <w:tc>
          <w:tcPr>
            <w:tcW w:w="2950" w:type="dxa"/>
          </w:tcPr>
          <w:p w:rsidR="00EA3EE7" w:rsidRPr="006040E4" w:rsidRDefault="00EA3EE7" w:rsidP="004D008B">
            <w:pPr>
              <w:rPr>
                <w:sz w:val="22"/>
                <w:szCs w:val="22"/>
              </w:rPr>
            </w:pPr>
            <w:r w:rsidRPr="006040E4">
              <w:rPr>
                <w:sz w:val="22"/>
                <w:szCs w:val="22"/>
              </w:rPr>
              <w:t>Todas las ocupaciones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1.314</w:t>
            </w:r>
          </w:p>
        </w:tc>
        <w:tc>
          <w:tcPr>
            <w:tcW w:w="1076" w:type="dxa"/>
            <w:vAlign w:val="bottom"/>
          </w:tcPr>
          <w:p w:rsidR="00EA3EE7" w:rsidRPr="006040E4" w:rsidRDefault="00EA3EE7" w:rsidP="004D008B">
            <w:pPr>
              <w:tabs>
                <w:tab w:val="decimal" w:pos="693"/>
              </w:tabs>
              <w:rPr>
                <w:sz w:val="22"/>
                <w:szCs w:val="22"/>
              </w:rPr>
            </w:pPr>
            <w:r w:rsidRPr="006040E4">
              <w:rPr>
                <w:sz w:val="22"/>
                <w:szCs w:val="22"/>
              </w:rPr>
              <w:t>1.393</w:t>
            </w:r>
          </w:p>
        </w:tc>
        <w:tc>
          <w:tcPr>
            <w:tcW w:w="1076" w:type="dxa"/>
            <w:vAlign w:val="bottom"/>
          </w:tcPr>
          <w:p w:rsidR="00EA3EE7" w:rsidRPr="006040E4" w:rsidRDefault="00EA3EE7" w:rsidP="004D008B">
            <w:pPr>
              <w:tabs>
                <w:tab w:val="decimal" w:pos="699"/>
              </w:tabs>
              <w:rPr>
                <w:sz w:val="22"/>
                <w:szCs w:val="22"/>
              </w:rPr>
            </w:pPr>
            <w:r w:rsidRPr="006040E4">
              <w:rPr>
                <w:sz w:val="22"/>
                <w:szCs w:val="22"/>
              </w:rPr>
              <w:t>1.533</w:t>
            </w:r>
          </w:p>
        </w:tc>
        <w:tc>
          <w:tcPr>
            <w:tcW w:w="1077" w:type="dxa"/>
            <w:vAlign w:val="bottom"/>
          </w:tcPr>
          <w:p w:rsidR="00EA3EE7" w:rsidRPr="006040E4" w:rsidRDefault="00EA3EE7" w:rsidP="004D008B">
            <w:pPr>
              <w:tabs>
                <w:tab w:val="decimal" w:pos="691"/>
              </w:tabs>
              <w:rPr>
                <w:sz w:val="22"/>
                <w:szCs w:val="22"/>
              </w:rPr>
            </w:pPr>
            <w:r w:rsidRPr="006040E4">
              <w:rPr>
                <w:sz w:val="22"/>
                <w:szCs w:val="22"/>
              </w:rPr>
              <w:t>1.651</w:t>
            </w:r>
          </w:p>
        </w:tc>
        <w:tc>
          <w:tcPr>
            <w:tcW w:w="1078" w:type="dxa"/>
            <w:vAlign w:val="bottom"/>
          </w:tcPr>
          <w:p w:rsidR="00EA3EE7" w:rsidRPr="006040E4" w:rsidRDefault="00EA3EE7" w:rsidP="004D008B">
            <w:pPr>
              <w:tabs>
                <w:tab w:val="decimal" w:pos="710"/>
              </w:tabs>
              <w:rPr>
                <w:sz w:val="22"/>
                <w:szCs w:val="22"/>
              </w:rPr>
            </w:pPr>
            <w:r w:rsidRPr="006040E4">
              <w:rPr>
                <w:sz w:val="22"/>
                <w:szCs w:val="22"/>
              </w:rPr>
              <w:t>1.750</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Funcionarios principales y directivos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2.312</w:t>
            </w:r>
          </w:p>
        </w:tc>
        <w:tc>
          <w:tcPr>
            <w:tcW w:w="1076" w:type="dxa"/>
            <w:vAlign w:val="bottom"/>
          </w:tcPr>
          <w:p w:rsidR="00EA3EE7" w:rsidRPr="006040E4" w:rsidRDefault="00EA3EE7" w:rsidP="004D008B">
            <w:pPr>
              <w:tabs>
                <w:tab w:val="decimal" w:pos="693"/>
              </w:tabs>
              <w:rPr>
                <w:sz w:val="22"/>
                <w:szCs w:val="22"/>
              </w:rPr>
            </w:pPr>
            <w:r w:rsidRPr="006040E4">
              <w:rPr>
                <w:sz w:val="22"/>
                <w:szCs w:val="22"/>
              </w:rPr>
              <w:t>2.456</w:t>
            </w:r>
          </w:p>
        </w:tc>
        <w:tc>
          <w:tcPr>
            <w:tcW w:w="1076" w:type="dxa"/>
            <w:vAlign w:val="bottom"/>
          </w:tcPr>
          <w:p w:rsidR="00EA3EE7" w:rsidRPr="006040E4" w:rsidRDefault="00EA3EE7" w:rsidP="004D008B">
            <w:pPr>
              <w:tabs>
                <w:tab w:val="decimal" w:pos="699"/>
              </w:tabs>
              <w:rPr>
                <w:sz w:val="22"/>
                <w:szCs w:val="22"/>
              </w:rPr>
            </w:pPr>
            <w:r w:rsidRPr="006040E4">
              <w:rPr>
                <w:sz w:val="22"/>
                <w:szCs w:val="22"/>
              </w:rPr>
              <w:t>2.642</w:t>
            </w:r>
          </w:p>
        </w:tc>
        <w:tc>
          <w:tcPr>
            <w:tcW w:w="1077" w:type="dxa"/>
            <w:vAlign w:val="bottom"/>
          </w:tcPr>
          <w:p w:rsidR="00EA3EE7" w:rsidRPr="006040E4" w:rsidRDefault="00EA3EE7" w:rsidP="004D008B">
            <w:pPr>
              <w:tabs>
                <w:tab w:val="decimal" w:pos="691"/>
              </w:tabs>
              <w:rPr>
                <w:sz w:val="22"/>
                <w:szCs w:val="22"/>
              </w:rPr>
            </w:pPr>
            <w:r w:rsidRPr="006040E4">
              <w:rPr>
                <w:sz w:val="22"/>
                <w:szCs w:val="22"/>
              </w:rPr>
              <w:t>2.928</w:t>
            </w:r>
          </w:p>
        </w:tc>
        <w:tc>
          <w:tcPr>
            <w:tcW w:w="1078" w:type="dxa"/>
            <w:vAlign w:val="bottom"/>
          </w:tcPr>
          <w:p w:rsidR="00EA3EE7" w:rsidRPr="006040E4" w:rsidRDefault="00EA3EE7" w:rsidP="004D008B">
            <w:pPr>
              <w:tabs>
                <w:tab w:val="decimal" w:pos="710"/>
              </w:tabs>
              <w:rPr>
                <w:sz w:val="22"/>
                <w:szCs w:val="22"/>
              </w:rPr>
            </w:pPr>
            <w:r w:rsidRPr="006040E4">
              <w:rPr>
                <w:sz w:val="22"/>
                <w:szCs w:val="22"/>
              </w:rPr>
              <w:t>3.194</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Profesionales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1.786</w:t>
            </w:r>
          </w:p>
        </w:tc>
        <w:tc>
          <w:tcPr>
            <w:tcW w:w="1076" w:type="dxa"/>
            <w:vAlign w:val="bottom"/>
          </w:tcPr>
          <w:p w:rsidR="00EA3EE7" w:rsidRPr="006040E4" w:rsidRDefault="00EA3EE7" w:rsidP="004D008B">
            <w:pPr>
              <w:tabs>
                <w:tab w:val="decimal" w:pos="693"/>
              </w:tabs>
              <w:rPr>
                <w:sz w:val="22"/>
                <w:szCs w:val="22"/>
              </w:rPr>
            </w:pPr>
            <w:r w:rsidRPr="006040E4">
              <w:rPr>
                <w:sz w:val="22"/>
                <w:szCs w:val="22"/>
              </w:rPr>
              <w:t>1.920</w:t>
            </w:r>
          </w:p>
        </w:tc>
        <w:tc>
          <w:tcPr>
            <w:tcW w:w="1076" w:type="dxa"/>
            <w:vAlign w:val="bottom"/>
          </w:tcPr>
          <w:p w:rsidR="00EA3EE7" w:rsidRPr="006040E4" w:rsidRDefault="00EA3EE7" w:rsidP="004D008B">
            <w:pPr>
              <w:tabs>
                <w:tab w:val="decimal" w:pos="699"/>
              </w:tabs>
              <w:rPr>
                <w:sz w:val="22"/>
                <w:szCs w:val="22"/>
              </w:rPr>
            </w:pPr>
            <w:r w:rsidRPr="006040E4">
              <w:rPr>
                <w:sz w:val="22"/>
                <w:szCs w:val="22"/>
              </w:rPr>
              <w:t>2.052</w:t>
            </w:r>
          </w:p>
        </w:tc>
        <w:tc>
          <w:tcPr>
            <w:tcW w:w="1077" w:type="dxa"/>
            <w:vAlign w:val="bottom"/>
          </w:tcPr>
          <w:p w:rsidR="00EA3EE7" w:rsidRPr="006040E4" w:rsidRDefault="00EA3EE7" w:rsidP="004D008B">
            <w:pPr>
              <w:tabs>
                <w:tab w:val="decimal" w:pos="691"/>
              </w:tabs>
              <w:rPr>
                <w:sz w:val="22"/>
                <w:szCs w:val="22"/>
              </w:rPr>
            </w:pPr>
            <w:r w:rsidRPr="006040E4">
              <w:rPr>
                <w:sz w:val="22"/>
                <w:szCs w:val="22"/>
              </w:rPr>
              <w:t>2.230</w:t>
            </w:r>
          </w:p>
        </w:tc>
        <w:tc>
          <w:tcPr>
            <w:tcW w:w="1078" w:type="dxa"/>
            <w:vAlign w:val="bottom"/>
          </w:tcPr>
          <w:p w:rsidR="00EA3EE7" w:rsidRPr="006040E4" w:rsidRDefault="00EA3EE7" w:rsidP="004D008B">
            <w:pPr>
              <w:tabs>
                <w:tab w:val="decimal" w:pos="710"/>
              </w:tabs>
              <w:rPr>
                <w:sz w:val="22"/>
                <w:szCs w:val="22"/>
              </w:rPr>
            </w:pPr>
            <w:r w:rsidRPr="006040E4">
              <w:rPr>
                <w:sz w:val="22"/>
                <w:szCs w:val="22"/>
              </w:rPr>
              <w:t>2.310</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Técnicos y profesionales asociados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1.491</w:t>
            </w:r>
          </w:p>
        </w:tc>
        <w:tc>
          <w:tcPr>
            <w:tcW w:w="1076" w:type="dxa"/>
            <w:vAlign w:val="bottom"/>
          </w:tcPr>
          <w:p w:rsidR="00EA3EE7" w:rsidRPr="006040E4" w:rsidRDefault="00EA3EE7" w:rsidP="004D008B">
            <w:pPr>
              <w:tabs>
                <w:tab w:val="decimal" w:pos="693"/>
              </w:tabs>
              <w:rPr>
                <w:sz w:val="22"/>
                <w:szCs w:val="22"/>
              </w:rPr>
            </w:pPr>
            <w:r w:rsidRPr="006040E4">
              <w:rPr>
                <w:sz w:val="22"/>
                <w:szCs w:val="22"/>
              </w:rPr>
              <w:t>1.598</w:t>
            </w:r>
          </w:p>
        </w:tc>
        <w:tc>
          <w:tcPr>
            <w:tcW w:w="1076" w:type="dxa"/>
            <w:vAlign w:val="bottom"/>
          </w:tcPr>
          <w:p w:rsidR="00EA3EE7" w:rsidRPr="006040E4" w:rsidRDefault="00EA3EE7" w:rsidP="004D008B">
            <w:pPr>
              <w:tabs>
                <w:tab w:val="decimal" w:pos="699"/>
              </w:tabs>
              <w:rPr>
                <w:sz w:val="22"/>
                <w:szCs w:val="22"/>
              </w:rPr>
            </w:pPr>
            <w:r w:rsidRPr="006040E4">
              <w:rPr>
                <w:sz w:val="22"/>
                <w:szCs w:val="22"/>
              </w:rPr>
              <w:t>1.767</w:t>
            </w:r>
          </w:p>
        </w:tc>
        <w:tc>
          <w:tcPr>
            <w:tcW w:w="1077" w:type="dxa"/>
            <w:vAlign w:val="bottom"/>
          </w:tcPr>
          <w:p w:rsidR="00EA3EE7" w:rsidRPr="006040E4" w:rsidRDefault="00EA3EE7" w:rsidP="004D008B">
            <w:pPr>
              <w:tabs>
                <w:tab w:val="decimal" w:pos="691"/>
              </w:tabs>
              <w:rPr>
                <w:sz w:val="22"/>
                <w:szCs w:val="22"/>
              </w:rPr>
            </w:pPr>
            <w:r w:rsidRPr="006040E4">
              <w:rPr>
                <w:sz w:val="22"/>
                <w:szCs w:val="22"/>
              </w:rPr>
              <w:t>1.892</w:t>
            </w:r>
          </w:p>
        </w:tc>
        <w:tc>
          <w:tcPr>
            <w:tcW w:w="1078" w:type="dxa"/>
            <w:vAlign w:val="bottom"/>
          </w:tcPr>
          <w:p w:rsidR="00EA3EE7" w:rsidRPr="006040E4" w:rsidRDefault="00EA3EE7" w:rsidP="004D008B">
            <w:pPr>
              <w:tabs>
                <w:tab w:val="decimal" w:pos="710"/>
              </w:tabs>
              <w:rPr>
                <w:sz w:val="22"/>
                <w:szCs w:val="22"/>
              </w:rPr>
            </w:pPr>
            <w:r w:rsidRPr="006040E4">
              <w:rPr>
                <w:sz w:val="22"/>
                <w:szCs w:val="22"/>
              </w:rPr>
              <w:t>2.028</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Empleados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1.171</w:t>
            </w:r>
          </w:p>
        </w:tc>
        <w:tc>
          <w:tcPr>
            <w:tcW w:w="1076" w:type="dxa"/>
            <w:vAlign w:val="bottom"/>
          </w:tcPr>
          <w:p w:rsidR="00EA3EE7" w:rsidRPr="006040E4" w:rsidRDefault="00EA3EE7" w:rsidP="004D008B">
            <w:pPr>
              <w:tabs>
                <w:tab w:val="decimal" w:pos="693"/>
              </w:tabs>
              <w:rPr>
                <w:sz w:val="22"/>
                <w:szCs w:val="22"/>
              </w:rPr>
            </w:pPr>
            <w:r w:rsidRPr="006040E4">
              <w:rPr>
                <w:sz w:val="22"/>
                <w:szCs w:val="22"/>
              </w:rPr>
              <w:t>1.223</w:t>
            </w:r>
          </w:p>
        </w:tc>
        <w:tc>
          <w:tcPr>
            <w:tcW w:w="1076" w:type="dxa"/>
            <w:vAlign w:val="bottom"/>
          </w:tcPr>
          <w:p w:rsidR="00EA3EE7" w:rsidRPr="006040E4" w:rsidRDefault="00EA3EE7" w:rsidP="004D008B">
            <w:pPr>
              <w:tabs>
                <w:tab w:val="decimal" w:pos="699"/>
              </w:tabs>
              <w:rPr>
                <w:sz w:val="22"/>
                <w:szCs w:val="22"/>
              </w:rPr>
            </w:pPr>
            <w:r w:rsidRPr="006040E4">
              <w:rPr>
                <w:sz w:val="22"/>
                <w:szCs w:val="22"/>
              </w:rPr>
              <w:t>1.429</w:t>
            </w:r>
          </w:p>
        </w:tc>
        <w:tc>
          <w:tcPr>
            <w:tcW w:w="1077" w:type="dxa"/>
            <w:vAlign w:val="bottom"/>
          </w:tcPr>
          <w:p w:rsidR="00EA3EE7" w:rsidRPr="006040E4" w:rsidRDefault="00EA3EE7" w:rsidP="004D008B">
            <w:pPr>
              <w:tabs>
                <w:tab w:val="decimal" w:pos="691"/>
              </w:tabs>
              <w:rPr>
                <w:sz w:val="22"/>
                <w:szCs w:val="22"/>
              </w:rPr>
            </w:pPr>
            <w:r w:rsidRPr="006040E4">
              <w:rPr>
                <w:sz w:val="22"/>
                <w:szCs w:val="22"/>
              </w:rPr>
              <w:t>1.530</w:t>
            </w:r>
          </w:p>
        </w:tc>
        <w:tc>
          <w:tcPr>
            <w:tcW w:w="1078" w:type="dxa"/>
            <w:vAlign w:val="bottom"/>
          </w:tcPr>
          <w:p w:rsidR="00EA3EE7" w:rsidRPr="006040E4" w:rsidRDefault="00EA3EE7" w:rsidP="004D008B">
            <w:pPr>
              <w:tabs>
                <w:tab w:val="decimal" w:pos="710"/>
              </w:tabs>
              <w:rPr>
                <w:sz w:val="22"/>
                <w:szCs w:val="22"/>
              </w:rPr>
            </w:pPr>
            <w:r w:rsidRPr="006040E4">
              <w:rPr>
                <w:sz w:val="22"/>
                <w:szCs w:val="22"/>
              </w:rPr>
              <w:t>1.693</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Trabajadores del sector de servicios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1.012</w:t>
            </w:r>
          </w:p>
        </w:tc>
        <w:tc>
          <w:tcPr>
            <w:tcW w:w="1076" w:type="dxa"/>
            <w:vAlign w:val="bottom"/>
          </w:tcPr>
          <w:p w:rsidR="00EA3EE7" w:rsidRPr="006040E4" w:rsidRDefault="00EA3EE7" w:rsidP="004D008B">
            <w:pPr>
              <w:tabs>
                <w:tab w:val="decimal" w:pos="693"/>
              </w:tabs>
              <w:rPr>
                <w:sz w:val="22"/>
                <w:szCs w:val="22"/>
              </w:rPr>
            </w:pPr>
            <w:r w:rsidRPr="006040E4">
              <w:rPr>
                <w:sz w:val="22"/>
                <w:szCs w:val="22"/>
              </w:rPr>
              <w:t>1.053</w:t>
            </w:r>
          </w:p>
        </w:tc>
        <w:tc>
          <w:tcPr>
            <w:tcW w:w="1076" w:type="dxa"/>
            <w:vAlign w:val="bottom"/>
          </w:tcPr>
          <w:p w:rsidR="00EA3EE7" w:rsidRPr="006040E4" w:rsidRDefault="00EA3EE7" w:rsidP="004D008B">
            <w:pPr>
              <w:tabs>
                <w:tab w:val="decimal" w:pos="699"/>
              </w:tabs>
              <w:rPr>
                <w:sz w:val="22"/>
                <w:szCs w:val="22"/>
              </w:rPr>
            </w:pPr>
            <w:r w:rsidRPr="006040E4">
              <w:rPr>
                <w:sz w:val="22"/>
                <w:szCs w:val="22"/>
              </w:rPr>
              <w:t>1.102</w:t>
            </w:r>
          </w:p>
        </w:tc>
        <w:tc>
          <w:tcPr>
            <w:tcW w:w="1077" w:type="dxa"/>
            <w:vAlign w:val="bottom"/>
          </w:tcPr>
          <w:p w:rsidR="00EA3EE7" w:rsidRPr="006040E4" w:rsidRDefault="00EA3EE7" w:rsidP="004D008B">
            <w:pPr>
              <w:tabs>
                <w:tab w:val="decimal" w:pos="691"/>
              </w:tabs>
              <w:rPr>
                <w:sz w:val="22"/>
                <w:szCs w:val="22"/>
              </w:rPr>
            </w:pPr>
            <w:r w:rsidRPr="006040E4">
              <w:rPr>
                <w:sz w:val="22"/>
                <w:szCs w:val="22"/>
              </w:rPr>
              <w:t>1.182</w:t>
            </w:r>
          </w:p>
        </w:tc>
        <w:tc>
          <w:tcPr>
            <w:tcW w:w="1078" w:type="dxa"/>
            <w:vAlign w:val="bottom"/>
          </w:tcPr>
          <w:p w:rsidR="00EA3EE7" w:rsidRPr="006040E4" w:rsidRDefault="00EA3EE7" w:rsidP="004D008B">
            <w:pPr>
              <w:tabs>
                <w:tab w:val="decimal" w:pos="710"/>
              </w:tabs>
              <w:rPr>
                <w:sz w:val="22"/>
                <w:szCs w:val="22"/>
              </w:rPr>
            </w:pPr>
            <w:r w:rsidRPr="006040E4">
              <w:rPr>
                <w:sz w:val="22"/>
                <w:szCs w:val="22"/>
              </w:rPr>
              <w:t>1.256</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Vendedores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989</w:t>
            </w:r>
          </w:p>
        </w:tc>
        <w:tc>
          <w:tcPr>
            <w:tcW w:w="1076" w:type="dxa"/>
            <w:vAlign w:val="bottom"/>
          </w:tcPr>
          <w:p w:rsidR="00EA3EE7" w:rsidRPr="006040E4" w:rsidRDefault="00EA3EE7" w:rsidP="004D008B">
            <w:pPr>
              <w:tabs>
                <w:tab w:val="decimal" w:pos="693"/>
              </w:tabs>
              <w:rPr>
                <w:sz w:val="22"/>
                <w:szCs w:val="22"/>
              </w:rPr>
            </w:pPr>
            <w:r w:rsidRPr="006040E4">
              <w:rPr>
                <w:sz w:val="22"/>
                <w:szCs w:val="22"/>
              </w:rPr>
              <w:t>1.028</w:t>
            </w:r>
          </w:p>
        </w:tc>
        <w:tc>
          <w:tcPr>
            <w:tcW w:w="1076" w:type="dxa"/>
            <w:vAlign w:val="bottom"/>
          </w:tcPr>
          <w:p w:rsidR="00EA3EE7" w:rsidRPr="006040E4" w:rsidRDefault="00EA3EE7" w:rsidP="004D008B">
            <w:pPr>
              <w:tabs>
                <w:tab w:val="decimal" w:pos="699"/>
              </w:tabs>
              <w:rPr>
                <w:sz w:val="22"/>
                <w:szCs w:val="22"/>
              </w:rPr>
            </w:pPr>
            <w:r w:rsidRPr="006040E4">
              <w:rPr>
                <w:sz w:val="22"/>
                <w:szCs w:val="22"/>
              </w:rPr>
              <w:t>1.311</w:t>
            </w:r>
          </w:p>
        </w:tc>
        <w:tc>
          <w:tcPr>
            <w:tcW w:w="1077" w:type="dxa"/>
            <w:vAlign w:val="bottom"/>
          </w:tcPr>
          <w:p w:rsidR="00EA3EE7" w:rsidRPr="006040E4" w:rsidRDefault="00EA3EE7" w:rsidP="004D008B">
            <w:pPr>
              <w:tabs>
                <w:tab w:val="decimal" w:pos="691"/>
              </w:tabs>
              <w:rPr>
                <w:sz w:val="22"/>
                <w:szCs w:val="22"/>
              </w:rPr>
            </w:pPr>
            <w:r w:rsidRPr="006040E4">
              <w:rPr>
                <w:sz w:val="22"/>
                <w:szCs w:val="22"/>
              </w:rPr>
              <w:t>1.388</w:t>
            </w:r>
          </w:p>
        </w:tc>
        <w:tc>
          <w:tcPr>
            <w:tcW w:w="1078" w:type="dxa"/>
            <w:vAlign w:val="bottom"/>
          </w:tcPr>
          <w:p w:rsidR="00EA3EE7" w:rsidRPr="006040E4" w:rsidRDefault="00EA3EE7" w:rsidP="004D008B">
            <w:pPr>
              <w:tabs>
                <w:tab w:val="decimal" w:pos="710"/>
              </w:tabs>
              <w:rPr>
                <w:sz w:val="22"/>
                <w:szCs w:val="22"/>
              </w:rPr>
            </w:pPr>
            <w:r w:rsidRPr="006040E4">
              <w:rPr>
                <w:sz w:val="22"/>
                <w:szCs w:val="22"/>
              </w:rPr>
              <w:t>1.420</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Obreros especializados de la agricultura, la silvicultura y la pesca</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1.080</w:t>
            </w:r>
          </w:p>
        </w:tc>
        <w:tc>
          <w:tcPr>
            <w:tcW w:w="1076" w:type="dxa"/>
            <w:vAlign w:val="bottom"/>
          </w:tcPr>
          <w:p w:rsidR="00EA3EE7" w:rsidRPr="006040E4" w:rsidRDefault="00EA3EE7" w:rsidP="004D008B">
            <w:pPr>
              <w:tabs>
                <w:tab w:val="decimal" w:pos="693"/>
              </w:tabs>
              <w:rPr>
                <w:sz w:val="22"/>
                <w:szCs w:val="22"/>
              </w:rPr>
            </w:pPr>
            <w:r w:rsidRPr="006040E4">
              <w:rPr>
                <w:sz w:val="22"/>
                <w:szCs w:val="22"/>
              </w:rPr>
              <w:t>1.129</w:t>
            </w:r>
          </w:p>
        </w:tc>
        <w:tc>
          <w:tcPr>
            <w:tcW w:w="1076" w:type="dxa"/>
            <w:vAlign w:val="bottom"/>
          </w:tcPr>
          <w:p w:rsidR="00EA3EE7" w:rsidRPr="006040E4" w:rsidRDefault="00EA3EE7" w:rsidP="004D008B">
            <w:pPr>
              <w:tabs>
                <w:tab w:val="decimal" w:pos="699"/>
              </w:tabs>
              <w:rPr>
                <w:sz w:val="22"/>
                <w:szCs w:val="22"/>
              </w:rPr>
            </w:pPr>
            <w:r w:rsidRPr="006040E4">
              <w:rPr>
                <w:sz w:val="22"/>
                <w:szCs w:val="22"/>
              </w:rPr>
              <w:t>1.318</w:t>
            </w:r>
          </w:p>
        </w:tc>
        <w:tc>
          <w:tcPr>
            <w:tcW w:w="1077" w:type="dxa"/>
            <w:vAlign w:val="bottom"/>
          </w:tcPr>
          <w:p w:rsidR="00EA3EE7" w:rsidRPr="006040E4" w:rsidRDefault="00EA3EE7" w:rsidP="004D008B">
            <w:pPr>
              <w:tabs>
                <w:tab w:val="decimal" w:pos="691"/>
              </w:tabs>
              <w:rPr>
                <w:sz w:val="22"/>
                <w:szCs w:val="22"/>
              </w:rPr>
            </w:pPr>
            <w:r w:rsidRPr="006040E4">
              <w:rPr>
                <w:sz w:val="22"/>
                <w:szCs w:val="22"/>
              </w:rPr>
              <w:t>1.456</w:t>
            </w:r>
          </w:p>
        </w:tc>
        <w:tc>
          <w:tcPr>
            <w:tcW w:w="1078" w:type="dxa"/>
            <w:vAlign w:val="bottom"/>
          </w:tcPr>
          <w:p w:rsidR="00EA3EE7" w:rsidRPr="006040E4" w:rsidRDefault="00EA3EE7" w:rsidP="004D008B">
            <w:pPr>
              <w:tabs>
                <w:tab w:val="decimal" w:pos="710"/>
              </w:tabs>
              <w:rPr>
                <w:sz w:val="22"/>
                <w:szCs w:val="22"/>
              </w:rPr>
            </w:pPr>
            <w:r w:rsidRPr="006040E4">
              <w:rPr>
                <w:sz w:val="22"/>
                <w:szCs w:val="22"/>
              </w:rPr>
              <w:t>1.548</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Artesanos y oficios conexos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1.204</w:t>
            </w:r>
          </w:p>
        </w:tc>
        <w:tc>
          <w:tcPr>
            <w:tcW w:w="1076" w:type="dxa"/>
            <w:vAlign w:val="bottom"/>
          </w:tcPr>
          <w:p w:rsidR="00EA3EE7" w:rsidRPr="006040E4" w:rsidRDefault="00EA3EE7" w:rsidP="004D008B">
            <w:pPr>
              <w:tabs>
                <w:tab w:val="decimal" w:pos="693"/>
              </w:tabs>
              <w:rPr>
                <w:sz w:val="22"/>
                <w:szCs w:val="22"/>
              </w:rPr>
            </w:pPr>
            <w:r w:rsidRPr="006040E4">
              <w:rPr>
                <w:sz w:val="22"/>
                <w:szCs w:val="22"/>
              </w:rPr>
              <w:t>1.280</w:t>
            </w:r>
          </w:p>
        </w:tc>
        <w:tc>
          <w:tcPr>
            <w:tcW w:w="1076" w:type="dxa"/>
            <w:vAlign w:val="bottom"/>
          </w:tcPr>
          <w:p w:rsidR="00EA3EE7" w:rsidRPr="006040E4" w:rsidRDefault="00EA3EE7" w:rsidP="004D008B">
            <w:pPr>
              <w:tabs>
                <w:tab w:val="decimal" w:pos="699"/>
              </w:tabs>
              <w:rPr>
                <w:sz w:val="22"/>
                <w:szCs w:val="22"/>
              </w:rPr>
            </w:pPr>
            <w:r w:rsidRPr="006040E4">
              <w:rPr>
                <w:sz w:val="22"/>
                <w:szCs w:val="22"/>
              </w:rPr>
              <w:t>1.398</w:t>
            </w:r>
          </w:p>
        </w:tc>
        <w:tc>
          <w:tcPr>
            <w:tcW w:w="1077" w:type="dxa"/>
            <w:vAlign w:val="bottom"/>
          </w:tcPr>
          <w:p w:rsidR="00EA3EE7" w:rsidRPr="006040E4" w:rsidRDefault="00EA3EE7" w:rsidP="004D008B">
            <w:pPr>
              <w:tabs>
                <w:tab w:val="decimal" w:pos="691"/>
              </w:tabs>
              <w:rPr>
                <w:sz w:val="22"/>
                <w:szCs w:val="22"/>
              </w:rPr>
            </w:pPr>
            <w:r w:rsidRPr="006040E4">
              <w:rPr>
                <w:sz w:val="22"/>
                <w:szCs w:val="22"/>
              </w:rPr>
              <w:t>1.477</w:t>
            </w:r>
          </w:p>
        </w:tc>
        <w:tc>
          <w:tcPr>
            <w:tcW w:w="1078" w:type="dxa"/>
            <w:vAlign w:val="bottom"/>
          </w:tcPr>
          <w:p w:rsidR="00EA3EE7" w:rsidRPr="006040E4" w:rsidRDefault="00EA3EE7" w:rsidP="004D008B">
            <w:pPr>
              <w:tabs>
                <w:tab w:val="decimal" w:pos="710"/>
              </w:tabs>
              <w:rPr>
                <w:sz w:val="22"/>
                <w:szCs w:val="22"/>
              </w:rPr>
            </w:pPr>
            <w:r w:rsidRPr="006040E4">
              <w:rPr>
                <w:sz w:val="22"/>
                <w:szCs w:val="22"/>
              </w:rPr>
              <w:t>1.565</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Operadores de máquinas industriales y ensambladores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1.170</w:t>
            </w:r>
          </w:p>
        </w:tc>
        <w:tc>
          <w:tcPr>
            <w:tcW w:w="1076" w:type="dxa"/>
            <w:vAlign w:val="bottom"/>
          </w:tcPr>
          <w:p w:rsidR="00EA3EE7" w:rsidRPr="006040E4" w:rsidRDefault="00EA3EE7" w:rsidP="004D008B">
            <w:pPr>
              <w:tabs>
                <w:tab w:val="decimal" w:pos="693"/>
              </w:tabs>
              <w:rPr>
                <w:sz w:val="22"/>
                <w:szCs w:val="22"/>
              </w:rPr>
            </w:pPr>
            <w:r w:rsidRPr="006040E4">
              <w:rPr>
                <w:sz w:val="22"/>
                <w:szCs w:val="22"/>
              </w:rPr>
              <w:t>1.228</w:t>
            </w:r>
          </w:p>
        </w:tc>
        <w:tc>
          <w:tcPr>
            <w:tcW w:w="1076" w:type="dxa"/>
            <w:vAlign w:val="bottom"/>
          </w:tcPr>
          <w:p w:rsidR="00EA3EE7" w:rsidRPr="006040E4" w:rsidRDefault="00EA3EE7" w:rsidP="004D008B">
            <w:pPr>
              <w:tabs>
                <w:tab w:val="decimal" w:pos="699"/>
              </w:tabs>
              <w:rPr>
                <w:sz w:val="22"/>
                <w:szCs w:val="22"/>
              </w:rPr>
            </w:pPr>
            <w:r w:rsidRPr="006040E4">
              <w:rPr>
                <w:sz w:val="22"/>
                <w:szCs w:val="22"/>
              </w:rPr>
              <w:t>1.356</w:t>
            </w:r>
          </w:p>
        </w:tc>
        <w:tc>
          <w:tcPr>
            <w:tcW w:w="1077" w:type="dxa"/>
            <w:vAlign w:val="bottom"/>
          </w:tcPr>
          <w:p w:rsidR="00EA3EE7" w:rsidRPr="006040E4" w:rsidRDefault="00EA3EE7" w:rsidP="004D008B">
            <w:pPr>
              <w:tabs>
                <w:tab w:val="decimal" w:pos="691"/>
              </w:tabs>
              <w:rPr>
                <w:sz w:val="22"/>
                <w:szCs w:val="22"/>
              </w:rPr>
            </w:pPr>
            <w:r w:rsidRPr="006040E4">
              <w:rPr>
                <w:sz w:val="22"/>
                <w:szCs w:val="22"/>
              </w:rPr>
              <w:t>1.425</w:t>
            </w:r>
          </w:p>
        </w:tc>
        <w:tc>
          <w:tcPr>
            <w:tcW w:w="1078" w:type="dxa"/>
            <w:vAlign w:val="bottom"/>
          </w:tcPr>
          <w:p w:rsidR="00EA3EE7" w:rsidRPr="006040E4" w:rsidRDefault="00EA3EE7" w:rsidP="004D008B">
            <w:pPr>
              <w:tabs>
                <w:tab w:val="decimal" w:pos="710"/>
              </w:tabs>
              <w:rPr>
                <w:sz w:val="22"/>
                <w:szCs w:val="22"/>
              </w:rPr>
            </w:pPr>
            <w:r w:rsidRPr="006040E4">
              <w:rPr>
                <w:sz w:val="22"/>
                <w:szCs w:val="22"/>
              </w:rPr>
              <w:t>1.522</w:t>
            </w:r>
          </w:p>
        </w:tc>
      </w:tr>
      <w:tr w:rsidR="00EA3EE7" w:rsidRPr="006040E4" w:rsidTr="004D008B">
        <w:tc>
          <w:tcPr>
            <w:tcW w:w="1202" w:type="dxa"/>
            <w:vMerge/>
          </w:tcPr>
          <w:p w:rsidR="00EA3EE7" w:rsidRPr="006040E4" w:rsidRDefault="00EA3EE7" w:rsidP="004D008B">
            <w:pPr>
              <w:rPr>
                <w:sz w:val="22"/>
                <w:szCs w:val="22"/>
              </w:rPr>
            </w:pPr>
          </w:p>
        </w:tc>
        <w:tc>
          <w:tcPr>
            <w:tcW w:w="2950" w:type="dxa"/>
          </w:tcPr>
          <w:p w:rsidR="00EA3EE7" w:rsidRPr="006040E4" w:rsidRDefault="00EA3EE7" w:rsidP="004D008B">
            <w:pPr>
              <w:rPr>
                <w:sz w:val="22"/>
                <w:szCs w:val="22"/>
              </w:rPr>
            </w:pPr>
            <w:r w:rsidRPr="006040E4">
              <w:rPr>
                <w:sz w:val="22"/>
                <w:szCs w:val="22"/>
              </w:rPr>
              <w:t>Trabajadores no calificados</w:t>
            </w:r>
          </w:p>
        </w:tc>
        <w:tc>
          <w:tcPr>
            <w:tcW w:w="1030" w:type="dxa"/>
            <w:vAlign w:val="bottom"/>
          </w:tcPr>
          <w:p w:rsidR="00EA3EE7" w:rsidRPr="00907EFA" w:rsidRDefault="00EA3EE7" w:rsidP="004D008B">
            <w:pPr>
              <w:tabs>
                <w:tab w:val="decimal" w:pos="702"/>
              </w:tabs>
              <w:rPr>
                <w:rFonts w:eastAsia="한양중고딕,한컴돋움"/>
                <w:sz w:val="22"/>
                <w:szCs w:val="22"/>
              </w:rPr>
            </w:pPr>
            <w:r w:rsidRPr="00907EFA">
              <w:rPr>
                <w:rFonts w:eastAsia="한양중고딕,한컴돋움"/>
                <w:sz w:val="22"/>
                <w:szCs w:val="22"/>
              </w:rPr>
              <w:t>810</w:t>
            </w:r>
          </w:p>
        </w:tc>
        <w:tc>
          <w:tcPr>
            <w:tcW w:w="1076" w:type="dxa"/>
            <w:vAlign w:val="bottom"/>
          </w:tcPr>
          <w:p w:rsidR="00EA3EE7" w:rsidRPr="006040E4" w:rsidRDefault="00EA3EE7" w:rsidP="004D008B">
            <w:pPr>
              <w:tabs>
                <w:tab w:val="decimal" w:pos="693"/>
              </w:tabs>
              <w:rPr>
                <w:sz w:val="22"/>
                <w:szCs w:val="22"/>
              </w:rPr>
            </w:pPr>
            <w:r w:rsidRPr="006040E4">
              <w:rPr>
                <w:sz w:val="22"/>
                <w:szCs w:val="22"/>
              </w:rPr>
              <w:t>819</w:t>
            </w:r>
          </w:p>
        </w:tc>
        <w:tc>
          <w:tcPr>
            <w:tcW w:w="1076" w:type="dxa"/>
            <w:vAlign w:val="bottom"/>
          </w:tcPr>
          <w:p w:rsidR="00EA3EE7" w:rsidRPr="006040E4" w:rsidRDefault="00EA3EE7" w:rsidP="004D008B">
            <w:pPr>
              <w:tabs>
                <w:tab w:val="decimal" w:pos="699"/>
              </w:tabs>
              <w:rPr>
                <w:sz w:val="22"/>
                <w:szCs w:val="22"/>
              </w:rPr>
            </w:pPr>
            <w:r w:rsidRPr="006040E4">
              <w:rPr>
                <w:sz w:val="22"/>
                <w:szCs w:val="22"/>
              </w:rPr>
              <w:t>918</w:t>
            </w:r>
          </w:p>
        </w:tc>
        <w:tc>
          <w:tcPr>
            <w:tcW w:w="1077" w:type="dxa"/>
            <w:vAlign w:val="bottom"/>
          </w:tcPr>
          <w:p w:rsidR="00EA3EE7" w:rsidRPr="006040E4" w:rsidRDefault="00EA3EE7" w:rsidP="004D008B">
            <w:pPr>
              <w:tabs>
                <w:tab w:val="decimal" w:pos="691"/>
              </w:tabs>
              <w:rPr>
                <w:sz w:val="22"/>
                <w:szCs w:val="22"/>
              </w:rPr>
            </w:pPr>
            <w:r w:rsidRPr="006040E4">
              <w:rPr>
                <w:sz w:val="22"/>
                <w:szCs w:val="22"/>
              </w:rPr>
              <w:t>970</w:t>
            </w:r>
          </w:p>
        </w:tc>
        <w:tc>
          <w:tcPr>
            <w:tcW w:w="1078" w:type="dxa"/>
            <w:vAlign w:val="bottom"/>
          </w:tcPr>
          <w:p w:rsidR="00EA3EE7" w:rsidRPr="006040E4" w:rsidRDefault="00EA3EE7" w:rsidP="004D008B">
            <w:pPr>
              <w:tabs>
                <w:tab w:val="decimal" w:pos="710"/>
              </w:tabs>
              <w:rPr>
                <w:sz w:val="22"/>
                <w:szCs w:val="22"/>
              </w:rPr>
            </w:pPr>
            <w:r w:rsidRPr="006040E4">
              <w:rPr>
                <w:sz w:val="22"/>
                <w:szCs w:val="22"/>
              </w:rPr>
              <w:t>1.022</w:t>
            </w:r>
          </w:p>
        </w:tc>
      </w:tr>
    </w:tbl>
    <w:p w:rsidR="00EA3EE7" w:rsidRPr="00B907E0" w:rsidRDefault="00EA3EE7" w:rsidP="004557EB">
      <w:pPr>
        <w:pStyle w:val="Heading3"/>
        <w:spacing w:before="480"/>
        <w:ind w:left="567"/>
        <w:rPr>
          <w:szCs w:val="24"/>
          <w:lang w:val="es-ES"/>
        </w:rPr>
      </w:pPr>
      <w:bookmarkStart w:id="23" w:name="#562761fd"/>
      <w:bookmarkEnd w:id="23"/>
      <w:r w:rsidRPr="00B907E0">
        <w:rPr>
          <w:szCs w:val="24"/>
          <w:lang w:val="es-ES"/>
        </w:rPr>
        <w:t>Igualdad de oportunidades de promoción para hombres y mujeres</w:t>
      </w:r>
    </w:p>
    <w:p w:rsidR="00EA3EE7" w:rsidRPr="00B907E0" w:rsidRDefault="00EA3EE7" w:rsidP="00126634">
      <w:pPr>
        <w:spacing w:after="240"/>
      </w:pPr>
      <w:r w:rsidRPr="00B907E0">
        <w:t>126.</w:t>
      </w:r>
      <w:r w:rsidRPr="00B907E0">
        <w:tab/>
        <w:t xml:space="preserve">El artículo 10 de la Ley de igualdad en el empleo establece que no puede haber discriminación </w:t>
      </w:r>
      <w:r>
        <w:t xml:space="preserve">por motivos </w:t>
      </w:r>
      <w:r w:rsidRPr="00B907E0">
        <w:t xml:space="preserve">de género en la formación, los nombramientos </w:t>
      </w:r>
      <w:r>
        <w:t>o</w:t>
      </w:r>
      <w:r w:rsidRPr="00B907E0">
        <w:t xml:space="preserve"> los ascensos.  Todo</w:t>
      </w:r>
      <w:r>
        <w:t> </w:t>
      </w:r>
      <w:r w:rsidRPr="00B907E0">
        <w:t xml:space="preserve">incumplimiento de esa disposición se castigará con una multa de hasta </w:t>
      </w:r>
      <w:r>
        <w:t>5</w:t>
      </w:r>
      <w:r w:rsidRPr="00B907E0">
        <w:t xml:space="preserve"> millones de won.  El Gobierno </w:t>
      </w:r>
      <w:r>
        <w:t xml:space="preserve">se </w:t>
      </w:r>
      <w:r w:rsidRPr="00B907E0">
        <w:t>esfuerz</w:t>
      </w:r>
      <w:r>
        <w:t>a</w:t>
      </w:r>
      <w:r w:rsidRPr="00B907E0">
        <w:t xml:space="preserve"> para eliminar los elementos discriminatorios de la formación, l</w:t>
      </w:r>
      <w:r>
        <w:t>a</w:t>
      </w:r>
      <w:r w:rsidRPr="00B907E0">
        <w:t xml:space="preserve"> </w:t>
      </w:r>
      <w:r>
        <w:t>asignación</w:t>
      </w:r>
      <w:r w:rsidRPr="00B907E0">
        <w:t xml:space="preserve"> y los ascensos, así como de la contratación, mediante inspecciones anuales en los lugares de trabajo que emplean a muchas </w:t>
      </w:r>
      <w:r>
        <w:t>mujeres</w:t>
      </w:r>
      <w:r w:rsidRPr="00B907E0">
        <w:t xml:space="preserve">, a fin de </w:t>
      </w:r>
      <w:r>
        <w:t xml:space="preserve">determinar </w:t>
      </w:r>
      <w:r w:rsidRPr="00B907E0">
        <w:t>la observancia de las disposiciones relativas a la igualdad en el empleo.</w:t>
      </w:r>
    </w:p>
    <w:p w:rsidR="00EA3EE7" w:rsidRPr="00B907E0" w:rsidRDefault="00EA3EE7" w:rsidP="00126634">
      <w:pPr>
        <w:spacing w:after="240"/>
      </w:pPr>
      <w:r w:rsidRPr="00B907E0">
        <w:t>127.</w:t>
      </w:r>
      <w:r w:rsidRPr="00B907E0">
        <w:tab/>
        <w:t xml:space="preserve">En un esfuerzo por reducir la discriminación estructural, el Gobierno ha adoptado medidas </w:t>
      </w:r>
      <w:r>
        <w:t>de acción afirmativa</w:t>
      </w:r>
      <w:r w:rsidRPr="00B907E0">
        <w:t xml:space="preserve"> desde marzo de 2006 en las empresas públicas y las empresas con 500 o más trabajadores para alentarlas a que aumenten voluntariamente el porcentaje de </w:t>
      </w:r>
      <w:r>
        <w:t xml:space="preserve">mujeres en puestos de </w:t>
      </w:r>
      <w:r w:rsidRPr="00B907E0">
        <w:t>direc</w:t>
      </w:r>
      <w:r>
        <w:t>ción</w:t>
      </w:r>
      <w:r w:rsidRPr="00B907E0">
        <w:t xml:space="preserve">. </w:t>
      </w:r>
    </w:p>
    <w:p w:rsidR="00EA3EE7" w:rsidRPr="00B907E0" w:rsidRDefault="00EA3EE7" w:rsidP="004557EB">
      <w:pPr>
        <w:pStyle w:val="Heading3"/>
        <w:ind w:left="567"/>
        <w:rPr>
          <w:szCs w:val="24"/>
          <w:lang w:val="es-ES"/>
        </w:rPr>
      </w:pPr>
      <w:r w:rsidRPr="00B907E0">
        <w:rPr>
          <w:szCs w:val="24"/>
          <w:lang w:val="es-ES"/>
        </w:rPr>
        <w:t>Condiciones de trabajo seguras y saludables</w:t>
      </w:r>
    </w:p>
    <w:p w:rsidR="00EA3EE7" w:rsidRPr="00B907E0" w:rsidRDefault="00EA3EE7" w:rsidP="00126634">
      <w:pPr>
        <w:spacing w:after="240"/>
      </w:pPr>
      <w:r w:rsidRPr="00B907E0">
        <w:t>128.</w:t>
      </w:r>
      <w:r w:rsidRPr="00B907E0">
        <w:tab/>
        <w:t xml:space="preserve">Después de haber recabado una amplia gama de opiniones de expertos en seguridad </w:t>
      </w:r>
      <w:r>
        <w:t>e higiene</w:t>
      </w:r>
      <w:r w:rsidRPr="00B907E0">
        <w:t xml:space="preserve"> y de los grupos de </w:t>
      </w:r>
      <w:r>
        <w:t>obreros</w:t>
      </w:r>
      <w:r w:rsidRPr="00B907E0">
        <w:t xml:space="preserve"> y </w:t>
      </w:r>
      <w:r>
        <w:t>patronos</w:t>
      </w:r>
      <w:r w:rsidRPr="00B907E0">
        <w:t xml:space="preserve">, el Gobierno estableció y aplicó el primer plan quinquenal de prevención de accidentes laborales, que </w:t>
      </w:r>
      <w:r>
        <w:t>iba de</w:t>
      </w:r>
      <w:r w:rsidRPr="00B907E0">
        <w:t xml:space="preserve"> 2000</w:t>
      </w:r>
      <w:r>
        <w:t xml:space="preserve"> a </w:t>
      </w:r>
      <w:r w:rsidRPr="00B907E0">
        <w:t xml:space="preserve">2004, para garantizar condiciones de trabajo seguras y saludables.  En 2004 adoptó </w:t>
      </w:r>
      <w:r>
        <w:t xml:space="preserve">un </w:t>
      </w:r>
      <w:r w:rsidRPr="00B907E0">
        <w:t xml:space="preserve">segundo plan </w:t>
      </w:r>
      <w:r>
        <w:t xml:space="preserve">para </w:t>
      </w:r>
      <w:r w:rsidRPr="00B907E0">
        <w:t xml:space="preserve">aplicar sistemáticamente políticas de prevención de los accidentes laborales </w:t>
      </w:r>
      <w:r>
        <w:t>d</w:t>
      </w:r>
      <w:r w:rsidRPr="00B907E0">
        <w:t xml:space="preserve">e 2005 </w:t>
      </w:r>
      <w:r>
        <w:t>a</w:t>
      </w:r>
      <w:r w:rsidRPr="00B907E0">
        <w:t xml:space="preserve"> 2009.</w:t>
      </w:r>
    </w:p>
    <w:p w:rsidR="00EA3EE7" w:rsidRPr="00B907E0" w:rsidRDefault="00EA3EE7" w:rsidP="00126634">
      <w:pPr>
        <w:spacing w:after="240"/>
      </w:pPr>
      <w:r w:rsidRPr="00B907E0">
        <w:t>129.</w:t>
      </w:r>
      <w:r w:rsidRPr="00B907E0">
        <w:tab/>
        <w:t xml:space="preserve">En 1981 el Gobierno promulgó la Ley de seguridad </w:t>
      </w:r>
      <w:r>
        <w:t>e higiene</w:t>
      </w:r>
      <w:r w:rsidRPr="00B907E0">
        <w:t xml:space="preserve"> en el trabajo, que establece las obligaciones del Gobierno, los empleadores y los trabajadores con objeto de asegurar condiciones de trabajo seguras y saludables.  En particular, los empleadores deben cumplir las normas para proteger la vida y la situación sanitaria de los trabajadores.  A tal fin, los empleadores deben ofrecer formación en materia de seguridad </w:t>
      </w:r>
      <w:r>
        <w:t>e higiene</w:t>
      </w:r>
      <w:r w:rsidRPr="00B907E0">
        <w:t xml:space="preserve">, supervisar el entorno laboral, prever </w:t>
      </w:r>
      <w:r>
        <w:t xml:space="preserve">un reconocimiento </w:t>
      </w:r>
      <w:r w:rsidRPr="00B907E0">
        <w:t>médic</w:t>
      </w:r>
      <w:r>
        <w:t>o</w:t>
      </w:r>
      <w:r w:rsidRPr="00B907E0">
        <w:t xml:space="preserve"> </w:t>
      </w:r>
      <w:r>
        <w:t xml:space="preserve">de quienes </w:t>
      </w:r>
      <w:r w:rsidRPr="00B907E0">
        <w:t xml:space="preserve">realizan trabajos peligrosos y adoptar medidas de seguridad </w:t>
      </w:r>
      <w:r>
        <w:t>e higiene</w:t>
      </w:r>
      <w:r w:rsidRPr="00B907E0">
        <w:t xml:space="preserve"> encaminadas a prevenir los problemas de salud que pueden causar las máquinas, los aparatos </w:t>
      </w:r>
      <w:r>
        <w:t>u</w:t>
      </w:r>
      <w:r w:rsidRPr="00B907E0">
        <w:t xml:space="preserve"> otros instrumentos peligrosos</w:t>
      </w:r>
      <w:r>
        <w:t>,</w:t>
      </w:r>
      <w:r w:rsidRPr="00B907E0">
        <w:t xml:space="preserve"> o el polvo y el ruido.  En</w:t>
      </w:r>
      <w:r>
        <w:t> </w:t>
      </w:r>
      <w:r w:rsidRPr="00B907E0">
        <w:t xml:space="preserve">mayo de 2006, había 316 inspectores </w:t>
      </w:r>
      <w:r>
        <w:t xml:space="preserve">laborales </w:t>
      </w:r>
      <w:r w:rsidRPr="00B907E0">
        <w:t>encargados de proteger las condiciones de trabajo de los trabajadores.</w:t>
      </w:r>
    </w:p>
    <w:p w:rsidR="00EA3EE7" w:rsidRPr="00B907E0" w:rsidRDefault="00EA3EE7" w:rsidP="00126634">
      <w:pPr>
        <w:spacing w:after="240"/>
      </w:pPr>
      <w:r w:rsidRPr="00B907E0">
        <w:t>130.</w:t>
      </w:r>
      <w:r w:rsidRPr="00B907E0">
        <w:tab/>
        <w:t xml:space="preserve">En octubre de 2004 se </w:t>
      </w:r>
      <w:r>
        <w:t>inició</w:t>
      </w:r>
      <w:r w:rsidRPr="00B907E0">
        <w:t xml:space="preserve"> el proyecto CLEAN para ayudar a los lugares de trabajo con menos de 50 empleados y con poca capacidad de gestión de la seguridad </w:t>
      </w:r>
      <w:r>
        <w:t>e higiene</w:t>
      </w:r>
      <w:r w:rsidRPr="00B907E0">
        <w:t xml:space="preserve"> a cumplir las normas de seguridad e higiene.  En 2005, se había prestado apoyo a 24.00</w:t>
      </w:r>
      <w:r>
        <w:t>0</w:t>
      </w:r>
      <w:r w:rsidRPr="00B907E0">
        <w:t xml:space="preserve"> lugares de trabajo para mejorar el equipo de seguridad, el entorno laboral, los procesos y las instalaciones.  Es</w:t>
      </w:r>
      <w:r>
        <w:t>a</w:t>
      </w:r>
      <w:r w:rsidRPr="00B907E0">
        <w:t>s</w:t>
      </w:r>
      <w:r>
        <w:t xml:space="preserve"> mejoras </w:t>
      </w:r>
      <w:r w:rsidRPr="00B907E0">
        <w:t xml:space="preserve">fundamentales contribuyen a </w:t>
      </w:r>
      <w:r>
        <w:t xml:space="preserve">suprimir </w:t>
      </w:r>
      <w:r w:rsidRPr="00B907E0">
        <w:t xml:space="preserve">elementos nocivos y peligrosos </w:t>
      </w:r>
      <w:r>
        <w:t xml:space="preserve">en </w:t>
      </w:r>
      <w:r w:rsidRPr="00B907E0">
        <w:t>el lugar</w:t>
      </w:r>
      <w:r>
        <w:t> </w:t>
      </w:r>
      <w:r w:rsidRPr="00B907E0">
        <w:t xml:space="preserve">de trabajo </w:t>
      </w:r>
      <w:r>
        <w:t>-</w:t>
      </w:r>
      <w:r w:rsidRPr="00B907E0">
        <w:t xml:space="preserve">la tasa de accidentes se redujo en </w:t>
      </w:r>
      <w:r>
        <w:t xml:space="preserve">un </w:t>
      </w:r>
      <w:r w:rsidRPr="00B907E0">
        <w:t>32</w:t>
      </w:r>
      <w:r>
        <w:t>%</w:t>
      </w:r>
      <w:r w:rsidRPr="00B907E0">
        <w:t xml:space="preserve"> en 2002, el 35</w:t>
      </w:r>
      <w:r>
        <w:t>%</w:t>
      </w:r>
      <w:r w:rsidRPr="00B907E0">
        <w:t xml:space="preserve"> en 2003 y el</w:t>
      </w:r>
      <w:r>
        <w:t> </w:t>
      </w:r>
      <w:r w:rsidRPr="00B907E0">
        <w:t>25</w:t>
      </w:r>
      <w:r>
        <w:t>% </w:t>
      </w:r>
      <w:r w:rsidRPr="00B907E0">
        <w:t>en</w:t>
      </w:r>
      <w:r>
        <w:t> </w:t>
      </w:r>
      <w:r w:rsidRPr="00B907E0">
        <w:t>2004.</w:t>
      </w:r>
    </w:p>
    <w:p w:rsidR="00EA3EE7" w:rsidRPr="00FB447F" w:rsidRDefault="00EA3EE7" w:rsidP="00126634">
      <w:pPr>
        <w:spacing w:after="240"/>
      </w:pPr>
      <w:r w:rsidRPr="00FB447F">
        <w:t>131.</w:t>
      </w:r>
      <w:r w:rsidRPr="00FB447F">
        <w:tab/>
        <w:t>Desde 2004 se publica una lista de lugares de trabajo en los que se han producido accidentes mortales con frecuencia.  En 2005</w:t>
      </w:r>
      <w:r>
        <w:t>,</w:t>
      </w:r>
      <w:r w:rsidRPr="00FB447F">
        <w:t xml:space="preserve"> 15.000 lugares de trabajo de sectores propensos a accidentes mortales como la construcción naval, la industria química y la construcción, </w:t>
      </w:r>
      <w:r>
        <w:t xml:space="preserve">fueron </w:t>
      </w:r>
      <w:r w:rsidRPr="00FB447F">
        <w:t>inspecciona</w:t>
      </w:r>
      <w:r>
        <w:t>dos</w:t>
      </w:r>
      <w:r w:rsidRPr="00FB447F">
        <w:t xml:space="preserve"> con detenimiento.  Entretanto, se han aplicado diversas políticas para reducir de forma notable los accidentes.  En concreto, en mayo de 2005 se adoptaron medidas de prevención de los accidentes mortales a fin de prevenirl</w:t>
      </w:r>
      <w:r>
        <w:t>os</w:t>
      </w:r>
      <w:r w:rsidRPr="00FB447F">
        <w:t xml:space="preserve"> </w:t>
      </w:r>
      <w:r>
        <w:t xml:space="preserve">lo </w:t>
      </w:r>
      <w:r w:rsidRPr="00FB447F">
        <w:t>má</w:t>
      </w:r>
      <w:r>
        <w:t>s</w:t>
      </w:r>
      <w:r w:rsidRPr="00FB447F">
        <w:t xml:space="preserve"> </w:t>
      </w:r>
      <w:r>
        <w:t xml:space="preserve">posible </w:t>
      </w:r>
      <w:r w:rsidRPr="00FB447F">
        <w:t>en l</w:t>
      </w:r>
      <w:r>
        <w:t>a</w:t>
      </w:r>
      <w:r w:rsidRPr="00FB447F">
        <w:t xml:space="preserve">s </w:t>
      </w:r>
      <w:r>
        <w:t>diez ocupaciones</w:t>
      </w:r>
      <w:r w:rsidRPr="00FB447F">
        <w:t xml:space="preserve"> más peligros</w:t>
      </w:r>
      <w:r>
        <w:t>a</w:t>
      </w:r>
      <w:r w:rsidRPr="00FB447F">
        <w:t>s.</w:t>
      </w:r>
    </w:p>
    <w:p w:rsidR="00EA3EE7" w:rsidRPr="00FB447F" w:rsidRDefault="00EA3EE7" w:rsidP="00126634">
      <w:pPr>
        <w:spacing w:after="240"/>
      </w:pPr>
      <w:r w:rsidRPr="00FB447F">
        <w:t>132.</w:t>
      </w:r>
      <w:r w:rsidRPr="00FB447F">
        <w:tab/>
        <w:t xml:space="preserve">En </w:t>
      </w:r>
      <w:r>
        <w:t>el intento de</w:t>
      </w:r>
      <w:r w:rsidRPr="00FB447F">
        <w:t xml:space="preserve"> fortalecer la gestión de la seguridad </w:t>
      </w:r>
      <w:r>
        <w:t xml:space="preserve">e higiene </w:t>
      </w:r>
      <w:r w:rsidRPr="00FB447F">
        <w:t>de los trabajadores extranjeros, el Gobierno ha prestado apoyo a los lugares de trabajo que los emplean para mejorar el entorno de trabajo, los procesos y las instalaciones.  Se ha publicado y distribuido</w:t>
      </w:r>
      <w:r>
        <w:t>,</w:t>
      </w:r>
      <w:r w:rsidRPr="00FB447F">
        <w:t xml:space="preserve"> gracias a la cooperación entre los ministerios y los organismos competentes</w:t>
      </w:r>
      <w:r>
        <w:t>,</w:t>
      </w:r>
      <w:r w:rsidRPr="00FB447F">
        <w:t xml:space="preserve"> diverso material</w:t>
      </w:r>
      <w:r>
        <w:t xml:space="preserve"> en diez idiomas</w:t>
      </w:r>
      <w:r w:rsidRPr="00FB447F">
        <w:t xml:space="preserve">, como folletos y material </w:t>
      </w:r>
      <w:r>
        <w:t xml:space="preserve">audiovisual </w:t>
      </w:r>
      <w:r w:rsidRPr="00FB447F">
        <w:t xml:space="preserve">sobre seguridad, de fácil comprensión para los trabajadores extranjeros.  También se ha respaldado la formación en materia de seguridad </w:t>
      </w:r>
      <w:r>
        <w:t xml:space="preserve">e higiene </w:t>
      </w:r>
      <w:r w:rsidRPr="00FB447F">
        <w:t>para los trabajadores extranjeros y sus empleadores.</w:t>
      </w:r>
    </w:p>
    <w:p w:rsidR="00EA3EE7" w:rsidRPr="00FB447F" w:rsidRDefault="00EA3EE7" w:rsidP="00126634">
      <w:pPr>
        <w:spacing w:after="240"/>
      </w:pPr>
      <w:r w:rsidRPr="00FB447F">
        <w:t>133.</w:t>
      </w:r>
      <w:r w:rsidRPr="00FB447F">
        <w:tab/>
        <w:t xml:space="preserve">Con miras a mejorar la seguridad y la salud de los trabajadores expuestos a sufrir accidentes laborales, se ha elaborado y distribuido material didáctico para los trabajadores que no son fijos.  Por lo que respecta a los lugares de trabajo que emplean a un gran número de mujeres y de trabajadores de </w:t>
      </w:r>
      <w:r>
        <w:t xml:space="preserve">más </w:t>
      </w:r>
      <w:r w:rsidRPr="00FB447F">
        <w:t xml:space="preserve">edad, se ha prestado apoyo técnico en relación con la gestión de la salud y el entorno laboral para prevenir </w:t>
      </w:r>
      <w:r>
        <w:t xml:space="preserve">los </w:t>
      </w:r>
      <w:r w:rsidRPr="00FB447F">
        <w:t>accidentes.</w:t>
      </w:r>
    </w:p>
    <w:p w:rsidR="00EA3EE7" w:rsidRPr="00FB447F" w:rsidRDefault="00EA3EE7" w:rsidP="00126634">
      <w:pPr>
        <w:spacing w:after="240"/>
      </w:pPr>
      <w:r w:rsidRPr="00FB447F">
        <w:t>134.</w:t>
      </w:r>
      <w:r w:rsidRPr="00FB447F">
        <w:tab/>
        <w:t>A fin de prevenir accidentes laborales graves que causarían un daño inmediato a los empleados de</w:t>
      </w:r>
      <w:r>
        <w:t>l</w:t>
      </w:r>
      <w:r w:rsidRPr="00FB447F">
        <w:t xml:space="preserve"> lugar de trabajo o a las zonas </w:t>
      </w:r>
      <w:r>
        <w:t xml:space="preserve">colindantes </w:t>
      </w:r>
      <w:r w:rsidRPr="00FB447F">
        <w:t xml:space="preserve">por fugas, incendios o </w:t>
      </w:r>
      <w:r>
        <w:t xml:space="preserve">la </w:t>
      </w:r>
      <w:r w:rsidRPr="00FB447F">
        <w:t>explosi</w:t>
      </w:r>
      <w:r>
        <w:t>ó</w:t>
      </w:r>
      <w:r w:rsidRPr="00FB447F">
        <w:t xml:space="preserve">n de sustancias peligrosas, en marzo de 2005 se estableció un centro de prevención de accidentes laborales graves en cuatro lugares </w:t>
      </w:r>
      <w:r>
        <w:t xml:space="preserve">que tienen </w:t>
      </w:r>
      <w:r w:rsidRPr="00FB447F">
        <w:t xml:space="preserve">fábricas de productos químicos, lo que permitió que el Gobierno </w:t>
      </w:r>
      <w:r>
        <w:t>hiciera</w:t>
      </w:r>
      <w:r w:rsidRPr="00FB447F">
        <w:t xml:space="preserve"> cumpli</w:t>
      </w:r>
      <w:r>
        <w:t>r</w:t>
      </w:r>
      <w:r w:rsidRPr="00FB447F">
        <w:t xml:space="preserve"> la legislación conexa y prestara apoyo técnico en cuestiones de seguridad </w:t>
      </w:r>
      <w:r>
        <w:t>e higiene</w:t>
      </w:r>
      <w:r w:rsidRPr="00FB447F">
        <w:t xml:space="preserve"> de manera eficiente.</w:t>
      </w:r>
    </w:p>
    <w:p w:rsidR="00EA3EE7" w:rsidRPr="00FB447F" w:rsidRDefault="00EA3EE7" w:rsidP="00126634">
      <w:pPr>
        <w:spacing w:after="240"/>
      </w:pPr>
      <w:r w:rsidRPr="00FB447F">
        <w:t>135.</w:t>
      </w:r>
      <w:r w:rsidRPr="00FB447F">
        <w:tab/>
        <w:t xml:space="preserve">Con objeto de prevenir las enfermedades cerebrovasculares, entre 2000 y 2005 se elaboraron y distribuyeron más de </w:t>
      </w:r>
      <w:r>
        <w:t>2 millones</w:t>
      </w:r>
      <w:r w:rsidRPr="00FB447F">
        <w:t xml:space="preserve"> de ejemplares de 59 tipos de material </w:t>
      </w:r>
      <w:r>
        <w:t>pertinente</w:t>
      </w:r>
      <w:r w:rsidRPr="00FB447F">
        <w:t>.  En los casos en que las enfermedades cerebrovasculares son frecuentes entre los empleados, se ha</w:t>
      </w:r>
      <w:r>
        <w:t>n</w:t>
      </w:r>
      <w:r w:rsidRPr="00FB447F">
        <w:t xml:space="preserve"> </w:t>
      </w:r>
      <w:r>
        <w:t>dado cursos de prevención de forma que</w:t>
      </w:r>
      <w:r w:rsidRPr="00FB447F">
        <w:t xml:space="preserve"> l</w:t>
      </w:r>
      <w:r>
        <w:t>os</w:t>
      </w:r>
      <w:r w:rsidRPr="00FB447F">
        <w:t xml:space="preserve"> </w:t>
      </w:r>
      <w:r>
        <w:t xml:space="preserve">trabajadores y los patronos </w:t>
      </w:r>
      <w:r w:rsidRPr="00FB447F">
        <w:t>tom</w:t>
      </w:r>
      <w:r>
        <w:t>en</w:t>
      </w:r>
      <w:r w:rsidRPr="00FB447F">
        <w:t xml:space="preserve"> conciencia de </w:t>
      </w:r>
      <w:r>
        <w:t xml:space="preserve">la </w:t>
      </w:r>
      <w:r w:rsidRPr="00FB447F">
        <w:t xml:space="preserve">seguridad y </w:t>
      </w:r>
      <w:r>
        <w:t>la higiene</w:t>
      </w:r>
      <w:r w:rsidRPr="00FB447F">
        <w:t xml:space="preserve">.  Además, en julio de 2003 se empezó a imponer a los empleadores la obligación de prevenir las enfermedades osteomusculares.  En 2005 se habían </w:t>
      </w:r>
      <w:r>
        <w:t xml:space="preserve">producido </w:t>
      </w:r>
      <w:r w:rsidRPr="00FB447F">
        <w:t>y distribuido más de 730.000 ejemplares de 62 clases de material publicitario y técnico.  En</w:t>
      </w:r>
      <w:r>
        <w:t> </w:t>
      </w:r>
      <w:r w:rsidRPr="00FB447F">
        <w:t>los</w:t>
      </w:r>
      <w:r>
        <w:t> </w:t>
      </w:r>
      <w:r w:rsidRPr="00FB447F">
        <w:t xml:space="preserve">lugares de trabajo en que los empleados a menudo </w:t>
      </w:r>
      <w:r>
        <w:t xml:space="preserve">contraen </w:t>
      </w:r>
      <w:r w:rsidRPr="00FB447F">
        <w:t xml:space="preserve">enfermedades osteomusculares, se pidió a los empleadores que </w:t>
      </w:r>
      <w:r>
        <w:t>ejecutaran</w:t>
      </w:r>
      <w:r w:rsidRPr="00FB447F">
        <w:t xml:space="preserve"> programas de prevención y gestión de </w:t>
      </w:r>
      <w:r>
        <w:t xml:space="preserve">estas </w:t>
      </w:r>
      <w:r w:rsidRPr="00FB447F">
        <w:t>enfermedades.</w:t>
      </w:r>
    </w:p>
    <w:p w:rsidR="00EA3EE7" w:rsidRPr="00FB447F" w:rsidRDefault="00EA3EE7" w:rsidP="00126634">
      <w:pPr>
        <w:spacing w:after="240"/>
      </w:pPr>
      <w:r w:rsidRPr="00FB447F">
        <w:t>136.</w:t>
      </w:r>
      <w:r w:rsidRPr="00FB447F">
        <w:tab/>
        <w:t>La tasa de accidentes laborales, que había seguido disminuyendo y había alcanzado un mínimo histórico del 0,68</w:t>
      </w:r>
      <w:r>
        <w:t>%</w:t>
      </w:r>
      <w:r w:rsidRPr="00FB447F">
        <w:t xml:space="preserve"> en 1998, </w:t>
      </w:r>
      <w:r>
        <w:t xml:space="preserve">subió </w:t>
      </w:r>
      <w:r w:rsidRPr="00FB447F">
        <w:t xml:space="preserve">ligeramente debido a la extensión de la cobertura del seguro de accidentes laborales a los lugares de trabajo con menos de cinco empleados en 2000, la ampliación de las enfermedades profesionales abarcadas (como las enfermedades osteomusculares) y el aumento de la mano de obra no calificada.  Sin embargo, la cifra ha vuelto a indicar una tendencia a la baja desde 2004 gracias a la prestación de un apoyo continuo y sistemático y a inspecciones más </w:t>
      </w:r>
      <w:r>
        <w:t>exhaustivas</w:t>
      </w:r>
      <w:r w:rsidRPr="00FB447F">
        <w:t xml:space="preserve"> en las zonas </w:t>
      </w:r>
      <w:r>
        <w:t>propensas</w:t>
      </w:r>
      <w:r w:rsidRPr="00FB447F">
        <w:t xml:space="preserve"> a accidentes laborales.</w:t>
      </w:r>
    </w:p>
    <w:p w:rsidR="00EA3EE7" w:rsidRPr="00FB447F" w:rsidRDefault="00EA3EE7" w:rsidP="00126634">
      <w:pPr>
        <w:spacing w:after="240"/>
      </w:pPr>
      <w:r w:rsidRPr="00FB447F">
        <w:t>137.</w:t>
      </w:r>
      <w:r w:rsidRPr="00FB447F">
        <w:tab/>
        <w:t>En 2005 se ofreci</w:t>
      </w:r>
      <w:r>
        <w:t>ó</w:t>
      </w:r>
      <w:r w:rsidRPr="00FB447F">
        <w:t xml:space="preserve"> orientaci</w:t>
      </w:r>
      <w:r>
        <w:t>ó</w:t>
      </w:r>
      <w:r w:rsidRPr="00FB447F">
        <w:t xml:space="preserve">n </w:t>
      </w:r>
      <w:r>
        <w:t xml:space="preserve">a </w:t>
      </w:r>
      <w:r w:rsidRPr="00FB447F">
        <w:t xml:space="preserve">59.174 lugares de trabajo </w:t>
      </w:r>
      <w:r>
        <w:t>que fueron inspeccionados para</w:t>
      </w:r>
      <w:r w:rsidRPr="00FB447F">
        <w:t xml:space="preserve"> proteger las condiciones laborales.  La tasa de accidentes laborales y el número de </w:t>
      </w:r>
      <w:r>
        <w:t xml:space="preserve">sus </w:t>
      </w:r>
      <w:r w:rsidRPr="00FB447F">
        <w:t>víctimas se cifraron en un 0,77</w:t>
      </w:r>
      <w:r>
        <w:t>%</w:t>
      </w:r>
      <w:r w:rsidRPr="00FB447F">
        <w:t xml:space="preserve"> y 85.411 personas, respectivamente, en 2005, </w:t>
      </w:r>
      <w:r>
        <w:t xml:space="preserve">un </w:t>
      </w:r>
      <w:r w:rsidRPr="00FB447F">
        <w:t>9,4</w:t>
      </w:r>
      <w:r>
        <w:t>%</w:t>
      </w:r>
      <w:r w:rsidRPr="00FB447F">
        <w:t xml:space="preserve"> y </w:t>
      </w:r>
      <w:r>
        <w:t xml:space="preserve">un </w:t>
      </w:r>
      <w:r w:rsidRPr="00FB447F">
        <w:t>3,9</w:t>
      </w:r>
      <w:r>
        <w:t>%</w:t>
      </w:r>
      <w:r w:rsidRPr="00FB447F">
        <w:t xml:space="preserve"> </w:t>
      </w:r>
      <w:r>
        <w:t xml:space="preserve">menos </w:t>
      </w:r>
      <w:r w:rsidRPr="00FB447F">
        <w:t>en comparación con el 0,85</w:t>
      </w:r>
      <w:r>
        <w:t>%</w:t>
      </w:r>
      <w:r w:rsidRPr="00FB447F">
        <w:t xml:space="preserve"> y las 88.874 personas de 2004.  Sin embargo, el número de personas que padecen enfermedades profesionales aumentó ligeramente, de 2.492 en</w:t>
      </w:r>
      <w:r>
        <w:t> </w:t>
      </w:r>
      <w:r w:rsidRPr="00FB447F">
        <w:t>2004</w:t>
      </w:r>
      <w:r>
        <w:t> </w:t>
      </w:r>
      <w:r w:rsidRPr="00FB447F">
        <w:t>a</w:t>
      </w:r>
      <w:r>
        <w:t> </w:t>
      </w:r>
      <w:r w:rsidRPr="00FB447F">
        <w:t xml:space="preserve">2.524 en 2005, debido al incremento de los pacientes con neumonoconiosis y con pérdidas de oído </w:t>
      </w:r>
      <w:r>
        <w:t>a causa d</w:t>
      </w:r>
      <w:r w:rsidRPr="00FB447F">
        <w:t>el ruido.</w:t>
      </w:r>
    </w:p>
    <w:p w:rsidR="00EA3EE7" w:rsidRPr="00FB447F" w:rsidRDefault="00EA3EE7" w:rsidP="003F39E5">
      <w:pPr>
        <w:pStyle w:val="Heading3"/>
        <w:ind w:left="567"/>
        <w:rPr>
          <w:szCs w:val="24"/>
          <w:lang w:val="es-ES"/>
        </w:rPr>
      </w:pPr>
      <w:r w:rsidRPr="00FB447F">
        <w:rPr>
          <w:szCs w:val="24"/>
          <w:lang w:val="es-ES"/>
        </w:rPr>
        <w:t>Introducción de la semana de 40 horas de trabajo</w:t>
      </w:r>
    </w:p>
    <w:p w:rsidR="00EA3EE7" w:rsidRDefault="00EA3EE7" w:rsidP="00126634">
      <w:pPr>
        <w:spacing w:after="240"/>
      </w:pPr>
      <w:r w:rsidRPr="00FB447F">
        <w:t>138.</w:t>
      </w:r>
      <w:r w:rsidRPr="00FB447F">
        <w:tab/>
        <w:t xml:space="preserve">La semana de 40 horas de trabajo, introducida en un primer momento en los lugares de trabajo con 1.000 o más trabajadores, comenzó a aplicarse en empresas financieras y de seguros y en el sector público </w:t>
      </w:r>
      <w:r>
        <w:t>a partir d</w:t>
      </w:r>
      <w:r w:rsidRPr="00FB447F">
        <w:t>el 1</w:t>
      </w:r>
      <w:r>
        <w:t>º</w:t>
      </w:r>
      <w:r w:rsidRPr="00FB447F">
        <w:t xml:space="preserve"> de julio de 2004, y se fue extendiendo progresivamente a los lugares de trabajo de entre 300 y 999 trabajadores a partir del 1</w:t>
      </w:r>
      <w:r>
        <w:t>º</w:t>
      </w:r>
      <w:r w:rsidRPr="00FB447F">
        <w:t xml:space="preserve"> de julio de 2005.  Su aplicación se ampliará de manera gradual, </w:t>
      </w:r>
      <w:r>
        <w:t>según e</w:t>
      </w:r>
      <w:r w:rsidRPr="00FB447F">
        <w:t>l tamaño del lugar de trabajo, para 2011.  Habida cuenta de las dificultades que entraña la reducción de las horas de trabajo en las PYME</w:t>
      </w:r>
      <w:r>
        <w:t>S</w:t>
      </w:r>
      <w:r w:rsidRPr="00FB447F">
        <w:t xml:space="preserve">, el Gobierno estableció sistemas de apoyo, como subvenciones para la reducción de la jornada laboral en </w:t>
      </w:r>
      <w:r>
        <w:t>l</w:t>
      </w:r>
      <w:r w:rsidRPr="00FB447F">
        <w:t xml:space="preserve">as </w:t>
      </w:r>
      <w:r>
        <w:t>PYMES</w:t>
      </w:r>
      <w:r w:rsidRPr="00FB447F">
        <w:t>, la transición a un sistema de turnos de trabajo</w:t>
      </w:r>
      <w:r>
        <w:t>,</w:t>
      </w:r>
      <w:r w:rsidRPr="00FB447F">
        <w:t xml:space="preserve"> créditos fiscales especiales para </w:t>
      </w:r>
      <w:r>
        <w:t>contratar más personal, etc.</w:t>
      </w:r>
    </w:p>
    <w:p w:rsidR="00EA3EE7" w:rsidRPr="00FB447F" w:rsidRDefault="00EA3EE7" w:rsidP="003F39E5">
      <w:pPr>
        <w:spacing w:after="240"/>
        <w:ind w:left="567"/>
        <w:rPr>
          <w:b/>
        </w:rPr>
      </w:pPr>
      <w:r>
        <w:rPr>
          <w:b/>
        </w:rPr>
        <w:t>Promoción del bienestar de los trabajadores</w:t>
      </w:r>
    </w:p>
    <w:p w:rsidR="00EA3EE7" w:rsidRPr="00FB447F" w:rsidRDefault="00EA3EE7" w:rsidP="00126634">
      <w:pPr>
        <w:spacing w:after="240"/>
      </w:pPr>
      <w:r w:rsidRPr="00FB447F">
        <w:t>139.</w:t>
      </w:r>
      <w:r w:rsidRPr="00FB447F">
        <w:tab/>
        <w:t xml:space="preserve">A fin de aplicar políticas y programas </w:t>
      </w:r>
      <w:r>
        <w:t xml:space="preserve">sistemáticos </w:t>
      </w:r>
      <w:r w:rsidRPr="00FB447F">
        <w:t>de bienestar desde el punto de vista de</w:t>
      </w:r>
      <w:r>
        <w:t xml:space="preserve"> </w:t>
      </w:r>
      <w:r w:rsidRPr="00FB447F">
        <w:t>l</w:t>
      </w:r>
      <w:r>
        <w:t>a</w:t>
      </w:r>
      <w:r w:rsidRPr="00FB447F">
        <w:t xml:space="preserve"> produc</w:t>
      </w:r>
      <w:r>
        <w:t>ción</w:t>
      </w:r>
      <w:r w:rsidRPr="00FB447F">
        <w:t>, en enero de 2002 se abolieron la Ley de promoción del bienestar de los trabajadores de las PYME</w:t>
      </w:r>
      <w:r>
        <w:t>S</w:t>
      </w:r>
      <w:r w:rsidRPr="00FB447F">
        <w:t xml:space="preserve"> y la Ley de mejora de los medios de vida </w:t>
      </w:r>
      <w:r>
        <w:t xml:space="preserve">de los trabajadores </w:t>
      </w:r>
      <w:r w:rsidRPr="00FB447F">
        <w:t>y de seguridad en el empleo.</w:t>
      </w:r>
    </w:p>
    <w:p w:rsidR="00EA3EE7" w:rsidRPr="00FB447F" w:rsidRDefault="00EA3EE7" w:rsidP="00126634">
      <w:pPr>
        <w:spacing w:after="240"/>
      </w:pPr>
      <w:r w:rsidRPr="00FB447F">
        <w:t>140.</w:t>
      </w:r>
      <w:r>
        <w:tab/>
      </w:r>
      <w:r w:rsidRPr="00FB447F">
        <w:t xml:space="preserve">De conformidad con la Ley de bienestar básico de los trabajadores, el Ministro de Trabajo elabora y ejecuta planes básicos para promover el bienestar </w:t>
      </w:r>
      <w:r>
        <w:t>laboral</w:t>
      </w:r>
      <w:r w:rsidRPr="00FB447F">
        <w:t xml:space="preserve">.  El Gobierno subvenciona a la administración local para </w:t>
      </w:r>
      <w:r>
        <w:t xml:space="preserve">que </w:t>
      </w:r>
      <w:r w:rsidRPr="00FB447F">
        <w:t>estable</w:t>
      </w:r>
      <w:r>
        <w:t>z</w:t>
      </w:r>
      <w:r w:rsidRPr="00FB447F">
        <w:t>c</w:t>
      </w:r>
      <w:r>
        <w:t>a</w:t>
      </w:r>
      <w:r w:rsidRPr="00FB447F">
        <w:t xml:space="preserve"> y pon</w:t>
      </w:r>
      <w:r>
        <w:t>ga</w:t>
      </w:r>
      <w:r w:rsidRPr="00FB447F">
        <w:t xml:space="preserve"> en marcha servicios de bienestar.  El Fondo de Fomento de la Protección Social de los Trabajadores se encarga de garantizar la </w:t>
      </w:r>
      <w:r>
        <w:t>financiación</w:t>
      </w:r>
      <w:r w:rsidRPr="00FB447F">
        <w:t xml:space="preserve"> de los proyectos de bienestar.</w:t>
      </w:r>
    </w:p>
    <w:p w:rsidR="00EA3EE7" w:rsidRPr="00FB447F" w:rsidRDefault="00EA3EE7" w:rsidP="00126634">
      <w:pPr>
        <w:spacing w:after="240"/>
      </w:pPr>
      <w:r w:rsidRPr="00FB447F">
        <w:t>141.</w:t>
      </w:r>
      <w:r>
        <w:tab/>
      </w:r>
      <w:r w:rsidRPr="00FB447F">
        <w:t xml:space="preserve">El Fondo de Fomento de la Protección Social de los Trabajadores </w:t>
      </w:r>
      <w:r>
        <w:t>se alimenta</w:t>
      </w:r>
      <w:r w:rsidRPr="00FB447F">
        <w:t xml:space="preserve"> de las contribuciones </w:t>
      </w:r>
      <w:r>
        <w:t xml:space="preserve">del </w:t>
      </w:r>
      <w:r w:rsidRPr="00FB447F">
        <w:t xml:space="preserve">Gobierno y de dinero, mercancías y otros bienes aportados por entidades ajenas al Gobierno, de transferencias o préstamos de otros fondos y de donaciones de empleadores o asociaciones </w:t>
      </w:r>
      <w:r>
        <w:t>patronales</w:t>
      </w:r>
      <w:r w:rsidRPr="00FB447F">
        <w:t xml:space="preserve">.  El Fondo financia lo siguiente: </w:t>
      </w:r>
      <w:r>
        <w:t xml:space="preserve"> </w:t>
      </w:r>
      <w:r w:rsidRPr="00FB447F">
        <w:t xml:space="preserve">1) préstamos </w:t>
      </w:r>
      <w:r>
        <w:t>de</w:t>
      </w:r>
      <w:r w:rsidRPr="00FB447F">
        <w:t xml:space="preserve"> vivienda;</w:t>
      </w:r>
      <w:r>
        <w:t xml:space="preserve"> </w:t>
      </w:r>
      <w:r w:rsidRPr="00FB447F">
        <w:t xml:space="preserve"> 2) préstamos y apoyo para la estabilización de los medios de subsistencia; </w:t>
      </w:r>
      <w:r>
        <w:t xml:space="preserve"> </w:t>
      </w:r>
      <w:r w:rsidRPr="00FB447F">
        <w:t xml:space="preserve">3) becas y préstamos </w:t>
      </w:r>
      <w:r>
        <w:t>a estudiantes</w:t>
      </w:r>
      <w:r w:rsidRPr="00FB447F">
        <w:t xml:space="preserve">; </w:t>
      </w:r>
      <w:r>
        <w:t xml:space="preserve"> </w:t>
      </w:r>
      <w:r w:rsidRPr="00FB447F">
        <w:t xml:space="preserve">4) gastos necesarios para la garantía del crédito; </w:t>
      </w:r>
      <w:r>
        <w:t xml:space="preserve"> </w:t>
      </w:r>
      <w:r w:rsidRPr="00FB447F">
        <w:t xml:space="preserve">5) apoyo </w:t>
      </w:r>
      <w:r>
        <w:t>de</w:t>
      </w:r>
      <w:r w:rsidRPr="00FB447F">
        <w:t xml:space="preserve"> los planes de adquisición de acciones por los trabajadores; </w:t>
      </w:r>
      <w:r>
        <w:t xml:space="preserve"> </w:t>
      </w:r>
      <w:r w:rsidRPr="00FB447F">
        <w:t xml:space="preserve">6) apoyo para el establecimiento y la </w:t>
      </w:r>
      <w:r>
        <w:t>prestación</w:t>
      </w:r>
      <w:r w:rsidRPr="00FB447F">
        <w:t xml:space="preserve"> de servicios de bienestar; </w:t>
      </w:r>
      <w:r>
        <w:t xml:space="preserve"> </w:t>
      </w:r>
      <w:r w:rsidRPr="00FB447F">
        <w:t xml:space="preserve">7) apoyo a actividades culturales y deportivas; </w:t>
      </w:r>
      <w:r>
        <w:t xml:space="preserve"> </w:t>
      </w:r>
      <w:r w:rsidRPr="00FB447F">
        <w:t xml:space="preserve">8) gastos de los servicios médicos destinados a promover la salud de los trabajadores, y </w:t>
      </w:r>
      <w:r>
        <w:t xml:space="preserve"> </w:t>
      </w:r>
      <w:r w:rsidRPr="00FB447F">
        <w:t>9) investigación y desarrollo.</w:t>
      </w:r>
    </w:p>
    <w:p w:rsidR="00EA3EE7" w:rsidRPr="00D4598B" w:rsidRDefault="00EA3EE7" w:rsidP="002C29F7">
      <w:pPr>
        <w:pStyle w:val="Heading3"/>
        <w:ind w:left="567"/>
        <w:rPr>
          <w:szCs w:val="24"/>
          <w:lang w:val="es-ES"/>
        </w:rPr>
      </w:pPr>
      <w:r w:rsidRPr="00D4598B">
        <w:rPr>
          <w:szCs w:val="24"/>
          <w:lang w:val="es-ES"/>
        </w:rPr>
        <w:t>Situación imperante de los trabajadores que no son fijos</w:t>
      </w:r>
    </w:p>
    <w:p w:rsidR="00EA3EE7" w:rsidRDefault="00EA3EE7" w:rsidP="00126634">
      <w:pPr>
        <w:spacing w:after="240"/>
      </w:pPr>
      <w:r w:rsidRPr="00D4598B">
        <w:t>142.</w:t>
      </w:r>
      <w:r w:rsidRPr="00D4598B">
        <w:tab/>
        <w:t xml:space="preserve">Después de la crisis financiera de 1997, el problema de la falta de trabajadores fijos se convirtió en una cuestión social.  A raíz de ello, la Oficina Nacional de Estadística </w:t>
      </w:r>
      <w:r>
        <w:t xml:space="preserve">hizo </w:t>
      </w:r>
      <w:r w:rsidRPr="00D4598B">
        <w:t xml:space="preserve">una encuesta anual complementaria de la población económicamente activa desde 2001 para examinar la situación </w:t>
      </w:r>
      <w:r>
        <w:t xml:space="preserve">imperante </w:t>
      </w:r>
      <w:r w:rsidRPr="00D4598B">
        <w:t xml:space="preserve">de los trabajadores no fijos, con inclusión de su </w:t>
      </w:r>
      <w:r>
        <w:t xml:space="preserve">número </w:t>
      </w:r>
      <w:r w:rsidRPr="00D4598B">
        <w:t>y sus condiciones de trabajo.  Según la encuesta, en agosto de 2001 eran 3.635.000, el 26,8</w:t>
      </w:r>
      <w:r>
        <w:t>%</w:t>
      </w:r>
      <w:r w:rsidRPr="00D4598B">
        <w:t xml:space="preserve"> de todos los asalariados.  Desde entonces, su número ha seguido aumentando y en agosto de 2005 </w:t>
      </w:r>
      <w:r>
        <w:t>llegó a </w:t>
      </w:r>
      <w:r w:rsidRPr="00D4598B">
        <w:t>5.483.000, es decir, el 36,6</w:t>
      </w:r>
      <w:r>
        <w:t>%</w:t>
      </w:r>
      <w:r w:rsidRPr="00D4598B">
        <w:t xml:space="preserve"> del total.  En el momento de presentar el informe, los trabajadores distintos de los fijos abarcaban los trabajadores con contrato de duración determinada, los trabajadores a tiempo parcial, los trabajadores destacados, los </w:t>
      </w:r>
      <w:r>
        <w:t xml:space="preserve">empleados </w:t>
      </w:r>
      <w:r w:rsidRPr="00D4598B">
        <w:t>de agencias de trabajo temporal, los trabajadores de categorías específicas, los trabajadores a domicilio y los trabajadores contratados por días.</w:t>
      </w:r>
    </w:p>
    <w:p w:rsidR="00EA3EE7" w:rsidRPr="00D4598B" w:rsidRDefault="00EA3EE7" w:rsidP="001551FA">
      <w:pPr>
        <w:keepNext/>
        <w:keepLines/>
        <w:spacing w:after="240"/>
        <w:jc w:val="center"/>
        <w:rPr>
          <w:b/>
        </w:rPr>
      </w:pPr>
      <w:r w:rsidRPr="00D4598B">
        <w:rPr>
          <w:b/>
        </w:rPr>
        <w:t>Cuadro 29</w:t>
      </w:r>
    </w:p>
    <w:p w:rsidR="00EA3EE7" w:rsidRDefault="00EA3EE7" w:rsidP="001551FA">
      <w:pPr>
        <w:pStyle w:val="Heading2"/>
        <w:keepLines/>
        <w:rPr>
          <w:lang w:val="es-ES"/>
        </w:rPr>
      </w:pPr>
      <w:r w:rsidRPr="00D4598B">
        <w:rPr>
          <w:lang w:val="es-ES"/>
        </w:rPr>
        <w:t>Número y proporción de los trabajadores no fijos (por año)</w:t>
      </w:r>
    </w:p>
    <w:p w:rsidR="00EA3EE7" w:rsidRDefault="00EA3EE7" w:rsidP="001551FA">
      <w:pPr>
        <w:keepNext/>
        <w:keepLines/>
      </w:pPr>
      <w:r w:rsidRPr="00DE63ED">
        <w:pict>
          <v:shape id="_x0000_s1032" type="#_x0000_t75" style="position:absolute;margin-left:0;margin-top:2.8pt;width:398.4pt;height:242.65pt;z-index:7;mso-position-horizontal:center">
            <v:imagedata r:id="rId9" o:title=""/>
          </v:shape>
        </w:pict>
      </w:r>
    </w:p>
    <w:p w:rsidR="00EA3EE7" w:rsidRDefault="00EA3EE7" w:rsidP="001551FA">
      <w:pPr>
        <w:keepNext/>
        <w:keepLines/>
      </w:pPr>
    </w:p>
    <w:p w:rsidR="001551FA" w:rsidRDefault="001551FA" w:rsidP="001551FA">
      <w:pPr>
        <w:keepNext/>
        <w:keepLines/>
      </w:pPr>
    </w:p>
    <w:p w:rsidR="001551FA" w:rsidRDefault="001551FA" w:rsidP="001551FA">
      <w:pPr>
        <w:keepNext/>
        <w:keepLines/>
      </w:pPr>
    </w:p>
    <w:p w:rsidR="001551FA" w:rsidRDefault="001551FA" w:rsidP="001551FA">
      <w:pPr>
        <w:keepNext/>
        <w:keepLines/>
      </w:pPr>
    </w:p>
    <w:p w:rsidR="001551FA" w:rsidRDefault="001551FA" w:rsidP="001551FA">
      <w:pPr>
        <w:keepNext/>
        <w:keepLines/>
      </w:pPr>
    </w:p>
    <w:p w:rsidR="001551FA" w:rsidRDefault="001551FA" w:rsidP="001551FA">
      <w:pPr>
        <w:keepNext/>
        <w:keepLines/>
      </w:pPr>
    </w:p>
    <w:p w:rsidR="001551FA" w:rsidRDefault="001551FA" w:rsidP="001551FA">
      <w:pPr>
        <w:keepNext/>
        <w:keepLines/>
      </w:pPr>
    </w:p>
    <w:p w:rsidR="001551FA" w:rsidRDefault="001551FA" w:rsidP="001551FA">
      <w:pPr>
        <w:keepNext/>
        <w:keepLines/>
      </w:pPr>
    </w:p>
    <w:p w:rsidR="001551FA" w:rsidRPr="00DE63ED" w:rsidRDefault="001551FA" w:rsidP="001551FA">
      <w:pPr>
        <w:keepNext/>
        <w:keepLines/>
      </w:pPr>
    </w:p>
    <w:p w:rsidR="00EA3EE7" w:rsidRDefault="00EA3EE7" w:rsidP="001551FA">
      <w:pPr>
        <w:keepNext/>
        <w:keepLines/>
      </w:pPr>
    </w:p>
    <w:p w:rsidR="00EA3EE7" w:rsidRDefault="00EA3EE7" w:rsidP="001551FA">
      <w:pPr>
        <w:keepNext/>
        <w:keepLines/>
      </w:pPr>
    </w:p>
    <w:p w:rsidR="00EA3EE7" w:rsidRDefault="00EA3EE7" w:rsidP="001551FA">
      <w:pPr>
        <w:keepNext/>
        <w:keepLines/>
      </w:pPr>
    </w:p>
    <w:p w:rsidR="00EA3EE7" w:rsidRPr="00D4598B" w:rsidRDefault="00EA3EE7" w:rsidP="001551FA">
      <w:pPr>
        <w:keepNext/>
        <w:keepLines/>
      </w:pPr>
    </w:p>
    <w:p w:rsidR="00EA3EE7" w:rsidRPr="00C30AC1" w:rsidRDefault="00EA3EE7" w:rsidP="001551FA">
      <w:pPr>
        <w:keepNext/>
        <w:keepLines/>
        <w:jc w:val="center"/>
      </w:pPr>
    </w:p>
    <w:p w:rsidR="00EA3EE7" w:rsidRPr="00C30AC1" w:rsidRDefault="00EA3EE7" w:rsidP="001551FA">
      <w:pPr>
        <w:keepNext/>
        <w:keepLines/>
        <w:spacing w:after="120"/>
        <w:jc w:val="center"/>
      </w:pPr>
    </w:p>
    <w:p w:rsidR="00EA3EE7" w:rsidRDefault="00EA3EE7" w:rsidP="001551FA">
      <w:pPr>
        <w:keepNext/>
        <w:keepLines/>
        <w:ind w:left="408"/>
        <w:rPr>
          <w:b/>
          <w:vertAlign w:val="superscript"/>
        </w:rPr>
      </w:pPr>
    </w:p>
    <w:p w:rsidR="00EA3EE7" w:rsidRDefault="00EA3EE7" w:rsidP="001551FA">
      <w:pPr>
        <w:keepNext/>
        <w:keepLines/>
        <w:ind w:left="408"/>
        <w:rPr>
          <w:b/>
          <w:vertAlign w:val="superscript"/>
        </w:rPr>
      </w:pPr>
    </w:p>
    <w:p w:rsidR="00EA3EE7" w:rsidRPr="00D4598B" w:rsidRDefault="00EA3EE7" w:rsidP="00C01B29">
      <w:pPr>
        <w:keepNext/>
        <w:keepLines/>
        <w:spacing w:after="480"/>
        <w:ind w:left="765" w:right="624"/>
      </w:pPr>
      <w:r w:rsidRPr="00D4598B">
        <w:rPr>
          <w:b/>
          <w:vertAlign w:val="superscript"/>
        </w:rPr>
        <w:t>*</w:t>
      </w:r>
      <w:r w:rsidRPr="00D4598B">
        <w:t xml:space="preserve"> La proporción abarca el porcentaje de trabajadores no fijos del total de asalariados cada</w:t>
      </w:r>
      <w:r>
        <w:t> </w:t>
      </w:r>
      <w:r w:rsidRPr="00D4598B">
        <w:t>año.</w:t>
      </w:r>
    </w:p>
    <w:p w:rsidR="00EA3EE7" w:rsidRDefault="00EA3EE7" w:rsidP="002E7CD6">
      <w:pPr>
        <w:spacing w:after="240"/>
      </w:pPr>
      <w:r w:rsidRPr="00D4598B">
        <w:t>143.</w:t>
      </w:r>
      <w:r w:rsidRPr="00D4598B">
        <w:tab/>
        <w:t>En cuanto al género, hay 2,74 millones de trabajadores y trabajadoras no fijos (</w:t>
      </w:r>
      <w:r>
        <w:t>el </w:t>
      </w:r>
      <w:r w:rsidRPr="00D4598B">
        <w:t>49,9</w:t>
      </w:r>
      <w:r>
        <w:t>% </w:t>
      </w:r>
      <w:r w:rsidRPr="00D4598B">
        <w:t>del total) y 2,75 millones (</w:t>
      </w:r>
      <w:r>
        <w:t xml:space="preserve">el </w:t>
      </w:r>
      <w:r w:rsidRPr="00D4598B">
        <w:t>50,1</w:t>
      </w:r>
      <w:r>
        <w:t>%</w:t>
      </w:r>
      <w:r w:rsidRPr="00D4598B">
        <w:t xml:space="preserve">), respectivamente, lo que no </w:t>
      </w:r>
      <w:r>
        <w:t xml:space="preserve">muestra </w:t>
      </w:r>
      <w:r w:rsidRPr="00D4598B">
        <w:t xml:space="preserve">diferencias significativas entre ambos.  La proporción de trabajadoras no fijas </w:t>
      </w:r>
      <w:r>
        <w:t>d</w:t>
      </w:r>
      <w:r w:rsidRPr="00D4598B">
        <w:t>e</w:t>
      </w:r>
      <w:r>
        <w:t>l</w:t>
      </w:r>
      <w:r w:rsidRPr="00D4598B">
        <w:t xml:space="preserve"> total de asalariados es del</w:t>
      </w:r>
      <w:r>
        <w:t> </w:t>
      </w:r>
      <w:r w:rsidRPr="00D4598B">
        <w:t>43,7</w:t>
      </w:r>
      <w:r>
        <w:t>%</w:t>
      </w:r>
      <w:r w:rsidRPr="00D4598B">
        <w:t>, cifra superior al 31,5</w:t>
      </w:r>
      <w:r>
        <w:t>%</w:t>
      </w:r>
      <w:r w:rsidRPr="00D4598B">
        <w:t xml:space="preserve"> </w:t>
      </w:r>
      <w:r>
        <w:t>para</w:t>
      </w:r>
      <w:r w:rsidRPr="00D4598B">
        <w:t xml:space="preserve"> los hombres no fijos.  En particular, entre los trabajadores a tiempo parcial (736.000) y los trabajadores de categorías específicas (394.000) hay una mayor proporción de mujeres que de hombres.</w:t>
      </w:r>
    </w:p>
    <w:p w:rsidR="00EA3EE7" w:rsidRPr="00D4598B" w:rsidRDefault="00EA3EE7" w:rsidP="002E7CD6">
      <w:pPr>
        <w:spacing w:after="240"/>
      </w:pPr>
      <w:r w:rsidRPr="00D4598B">
        <w:t>144.</w:t>
      </w:r>
      <w:r>
        <w:tab/>
      </w:r>
      <w:r w:rsidRPr="00D4598B">
        <w:t>El salario medio de los trabajadores que no son fijos asciende a 1.156.000 won mensuales, lo que equivale al 62,6</w:t>
      </w:r>
      <w:r>
        <w:t>%</w:t>
      </w:r>
      <w:r w:rsidRPr="00D4598B">
        <w:t xml:space="preserve"> del salario medio mensual de 1.846.000 won de los trabajadores fijos (la diferencia era del 65</w:t>
      </w:r>
      <w:r>
        <w:t>%</w:t>
      </w:r>
      <w:r w:rsidRPr="00D4598B">
        <w:t xml:space="preserve"> en 2004).  Las personas que no están fijas trabajan un promedio de</w:t>
      </w:r>
      <w:r>
        <w:t> </w:t>
      </w:r>
      <w:r w:rsidRPr="00D4598B">
        <w:t>41,5 horas semanales, menos que los trabajadores fijos, cuy</w:t>
      </w:r>
      <w:r>
        <w:t>o</w:t>
      </w:r>
      <w:r w:rsidRPr="00D4598B">
        <w:t xml:space="preserve"> </w:t>
      </w:r>
      <w:r>
        <w:t xml:space="preserve">promedio </w:t>
      </w:r>
      <w:r w:rsidRPr="00D4598B">
        <w:t>es de 45,9 horas.</w:t>
      </w:r>
    </w:p>
    <w:p w:rsidR="00EA3EE7" w:rsidRPr="005D3935" w:rsidRDefault="00EA3EE7" w:rsidP="001576E0">
      <w:pPr>
        <w:pStyle w:val="Heading2"/>
        <w:keepLines/>
        <w:rPr>
          <w:szCs w:val="24"/>
          <w:lang w:val="es-ES"/>
        </w:rPr>
      </w:pPr>
      <w:r w:rsidRPr="005D3935">
        <w:rPr>
          <w:szCs w:val="24"/>
          <w:lang w:val="es-ES"/>
        </w:rPr>
        <w:t>Cuadro 30</w:t>
      </w:r>
    </w:p>
    <w:p w:rsidR="00EA3EE7" w:rsidRPr="005D3935" w:rsidRDefault="00EA3EE7" w:rsidP="001576E0">
      <w:pPr>
        <w:pStyle w:val="Heading2"/>
        <w:keepLines/>
        <w:rPr>
          <w:szCs w:val="24"/>
          <w:lang w:val="es-ES"/>
        </w:rPr>
      </w:pPr>
      <w:r w:rsidRPr="005D3935">
        <w:rPr>
          <w:szCs w:val="24"/>
          <w:lang w:val="es-ES"/>
        </w:rPr>
        <w:t>Salario medio mensual de los trabajadores no fijos como</w:t>
      </w:r>
      <w:r w:rsidR="005D3935" w:rsidRPr="005D3935">
        <w:rPr>
          <w:szCs w:val="24"/>
          <w:lang w:val="es-ES"/>
        </w:rPr>
        <w:t xml:space="preserve"> </w:t>
      </w:r>
      <w:r w:rsidR="005D3935">
        <w:rPr>
          <w:szCs w:val="24"/>
          <w:lang w:val="es-ES"/>
        </w:rPr>
        <w:br/>
      </w:r>
      <w:r w:rsidRPr="005D3935">
        <w:rPr>
          <w:szCs w:val="24"/>
          <w:lang w:val="es-ES"/>
        </w:rPr>
        <w:t>porcentaje del salario de los trabajadores fijos</w:t>
      </w:r>
    </w:p>
    <w:tbl>
      <w:tblPr>
        <w:tblStyle w:val="TableGrid"/>
        <w:tblW w:w="5000" w:type="pct"/>
        <w:tblLook w:val="01E0" w:firstRow="1" w:lastRow="1" w:firstColumn="1" w:lastColumn="1" w:noHBand="0" w:noVBand="0"/>
      </w:tblPr>
      <w:tblGrid>
        <w:gridCol w:w="1389"/>
        <w:gridCol w:w="1620"/>
        <w:gridCol w:w="1621"/>
        <w:gridCol w:w="1619"/>
        <w:gridCol w:w="1621"/>
        <w:gridCol w:w="1621"/>
      </w:tblGrid>
      <w:tr w:rsidR="00EA3EE7" w:rsidRPr="005D3935" w:rsidTr="002F183C">
        <w:tc>
          <w:tcPr>
            <w:tcW w:w="731" w:type="pct"/>
            <w:vAlign w:val="center"/>
          </w:tcPr>
          <w:p w:rsidR="00EA3EE7" w:rsidRPr="005D3935" w:rsidRDefault="00EA3EE7" w:rsidP="002E7CD6">
            <w:pPr>
              <w:keepNext/>
              <w:keepLines/>
              <w:jc w:val="center"/>
              <w:rPr>
                <w:b/>
              </w:rPr>
            </w:pPr>
            <w:r w:rsidRPr="005D3935">
              <w:rPr>
                <w:b/>
              </w:rPr>
              <w:t>Año</w:t>
            </w:r>
          </w:p>
        </w:tc>
        <w:tc>
          <w:tcPr>
            <w:tcW w:w="853" w:type="pct"/>
          </w:tcPr>
          <w:p w:rsidR="00EA3EE7" w:rsidRPr="005D3935" w:rsidRDefault="00EA3EE7" w:rsidP="002E7CD6">
            <w:pPr>
              <w:keepNext/>
              <w:keepLines/>
              <w:adjustRightInd w:val="0"/>
              <w:snapToGrid w:val="0"/>
              <w:jc w:val="center"/>
              <w:rPr>
                <w:b/>
                <w:snapToGrid w:val="0"/>
              </w:rPr>
            </w:pPr>
            <w:r w:rsidRPr="005D3935">
              <w:rPr>
                <w:b/>
                <w:snapToGrid w:val="0"/>
              </w:rPr>
              <w:t>Agosto de 2001</w:t>
            </w:r>
          </w:p>
        </w:tc>
        <w:tc>
          <w:tcPr>
            <w:tcW w:w="854" w:type="pct"/>
          </w:tcPr>
          <w:p w:rsidR="00EA3EE7" w:rsidRPr="005D3935" w:rsidRDefault="00EA3EE7" w:rsidP="002E7CD6">
            <w:pPr>
              <w:keepNext/>
              <w:keepLines/>
              <w:adjustRightInd w:val="0"/>
              <w:snapToGrid w:val="0"/>
              <w:jc w:val="center"/>
              <w:rPr>
                <w:b/>
                <w:snapToGrid w:val="0"/>
              </w:rPr>
            </w:pPr>
            <w:r w:rsidRPr="005D3935">
              <w:rPr>
                <w:b/>
                <w:snapToGrid w:val="0"/>
              </w:rPr>
              <w:t>Agosto de 2002</w:t>
            </w:r>
          </w:p>
        </w:tc>
        <w:tc>
          <w:tcPr>
            <w:tcW w:w="853" w:type="pct"/>
          </w:tcPr>
          <w:p w:rsidR="00EA3EE7" w:rsidRPr="005D3935" w:rsidRDefault="00EA3EE7" w:rsidP="002E7CD6">
            <w:pPr>
              <w:keepNext/>
              <w:keepLines/>
              <w:adjustRightInd w:val="0"/>
              <w:snapToGrid w:val="0"/>
              <w:jc w:val="center"/>
              <w:rPr>
                <w:b/>
                <w:snapToGrid w:val="0"/>
              </w:rPr>
            </w:pPr>
            <w:r w:rsidRPr="005D3935">
              <w:rPr>
                <w:b/>
                <w:snapToGrid w:val="0"/>
              </w:rPr>
              <w:t>Agosto de 2003</w:t>
            </w:r>
          </w:p>
        </w:tc>
        <w:tc>
          <w:tcPr>
            <w:tcW w:w="854" w:type="pct"/>
          </w:tcPr>
          <w:p w:rsidR="00EA3EE7" w:rsidRPr="005D3935" w:rsidRDefault="00EA3EE7" w:rsidP="002E7CD6">
            <w:pPr>
              <w:keepNext/>
              <w:keepLines/>
              <w:adjustRightInd w:val="0"/>
              <w:snapToGrid w:val="0"/>
              <w:jc w:val="center"/>
              <w:rPr>
                <w:b/>
                <w:snapToGrid w:val="0"/>
              </w:rPr>
            </w:pPr>
            <w:r w:rsidRPr="005D3935">
              <w:rPr>
                <w:b/>
                <w:snapToGrid w:val="0"/>
              </w:rPr>
              <w:t>Agosto de 2004</w:t>
            </w:r>
          </w:p>
        </w:tc>
        <w:tc>
          <w:tcPr>
            <w:tcW w:w="854" w:type="pct"/>
          </w:tcPr>
          <w:p w:rsidR="00EA3EE7" w:rsidRPr="005D3935" w:rsidRDefault="00EA3EE7" w:rsidP="002E7CD6">
            <w:pPr>
              <w:keepNext/>
              <w:keepLines/>
              <w:adjustRightInd w:val="0"/>
              <w:snapToGrid w:val="0"/>
              <w:jc w:val="center"/>
              <w:rPr>
                <w:b/>
                <w:snapToGrid w:val="0"/>
              </w:rPr>
            </w:pPr>
            <w:r w:rsidRPr="005D3935">
              <w:rPr>
                <w:b/>
                <w:snapToGrid w:val="0"/>
              </w:rPr>
              <w:t>Agosto de 2005</w:t>
            </w:r>
          </w:p>
        </w:tc>
      </w:tr>
      <w:tr w:rsidR="00EA3EE7" w:rsidRPr="005D3935" w:rsidTr="002F183C">
        <w:tc>
          <w:tcPr>
            <w:tcW w:w="731" w:type="pct"/>
            <w:vAlign w:val="center"/>
          </w:tcPr>
          <w:p w:rsidR="00EA3EE7" w:rsidRPr="005D3935" w:rsidRDefault="00EA3EE7" w:rsidP="004D008B">
            <w:pPr>
              <w:jc w:val="center"/>
              <w:rPr>
                <w:rFonts w:eastAsia="휴먼명조"/>
              </w:rPr>
            </w:pPr>
            <w:r w:rsidRPr="005D3935">
              <w:rPr>
                <w:rFonts w:eastAsia="휴먼명조,한컴돋움"/>
              </w:rPr>
              <w:t>Porcentaje</w:t>
            </w:r>
          </w:p>
        </w:tc>
        <w:tc>
          <w:tcPr>
            <w:tcW w:w="853" w:type="pct"/>
            <w:vAlign w:val="center"/>
          </w:tcPr>
          <w:p w:rsidR="00EA3EE7" w:rsidRPr="005D3935" w:rsidRDefault="00EA3EE7" w:rsidP="004D008B">
            <w:pPr>
              <w:jc w:val="center"/>
              <w:rPr>
                <w:rFonts w:eastAsia="휴먼명조"/>
              </w:rPr>
            </w:pPr>
            <w:r w:rsidRPr="005D3935">
              <w:rPr>
                <w:rFonts w:eastAsia="휴먼명조,한컴돋움"/>
              </w:rPr>
              <w:t>63,5</w:t>
            </w:r>
          </w:p>
        </w:tc>
        <w:tc>
          <w:tcPr>
            <w:tcW w:w="854" w:type="pct"/>
            <w:vAlign w:val="center"/>
          </w:tcPr>
          <w:p w:rsidR="00EA3EE7" w:rsidRPr="005D3935" w:rsidRDefault="00EA3EE7" w:rsidP="004D008B">
            <w:pPr>
              <w:jc w:val="center"/>
              <w:rPr>
                <w:rFonts w:eastAsia="휴먼명조"/>
              </w:rPr>
            </w:pPr>
            <w:r w:rsidRPr="005D3935">
              <w:rPr>
                <w:rFonts w:eastAsia="휴먼명조,한컴돋움"/>
              </w:rPr>
              <w:t>67,1</w:t>
            </w:r>
          </w:p>
        </w:tc>
        <w:tc>
          <w:tcPr>
            <w:tcW w:w="853" w:type="pct"/>
            <w:vAlign w:val="center"/>
          </w:tcPr>
          <w:p w:rsidR="00EA3EE7" w:rsidRPr="005D3935" w:rsidRDefault="00EA3EE7" w:rsidP="004D008B">
            <w:pPr>
              <w:jc w:val="center"/>
              <w:rPr>
                <w:rFonts w:eastAsia="휴먼명조"/>
              </w:rPr>
            </w:pPr>
            <w:r w:rsidRPr="005D3935">
              <w:rPr>
                <w:rFonts w:eastAsia="휴먼명조,한컴돋움"/>
              </w:rPr>
              <w:t>61,3</w:t>
            </w:r>
          </w:p>
        </w:tc>
        <w:tc>
          <w:tcPr>
            <w:tcW w:w="854" w:type="pct"/>
            <w:vAlign w:val="center"/>
          </w:tcPr>
          <w:p w:rsidR="00EA3EE7" w:rsidRPr="005D3935" w:rsidRDefault="00EA3EE7" w:rsidP="004D008B">
            <w:pPr>
              <w:jc w:val="center"/>
              <w:rPr>
                <w:rFonts w:eastAsia="휴먼명조"/>
              </w:rPr>
            </w:pPr>
            <w:r w:rsidRPr="005D3935">
              <w:rPr>
                <w:rFonts w:eastAsia="휴먼명조,한컴돋움"/>
              </w:rPr>
              <w:t>65,0</w:t>
            </w:r>
          </w:p>
        </w:tc>
        <w:tc>
          <w:tcPr>
            <w:tcW w:w="854" w:type="pct"/>
            <w:vAlign w:val="center"/>
          </w:tcPr>
          <w:p w:rsidR="00EA3EE7" w:rsidRPr="005D3935" w:rsidRDefault="00EA3EE7" w:rsidP="004D008B">
            <w:pPr>
              <w:jc w:val="center"/>
              <w:rPr>
                <w:rFonts w:eastAsia="휴먼명조"/>
              </w:rPr>
            </w:pPr>
            <w:r w:rsidRPr="005D3935">
              <w:rPr>
                <w:rFonts w:eastAsia="휴먼명조,한컴돋움"/>
              </w:rPr>
              <w:t>62,6</w:t>
            </w:r>
          </w:p>
        </w:tc>
      </w:tr>
    </w:tbl>
    <w:p w:rsidR="00EA3EE7" w:rsidRPr="005D3935" w:rsidRDefault="00EA3EE7" w:rsidP="001576E0">
      <w:pPr>
        <w:spacing w:before="240" w:after="480"/>
      </w:pPr>
      <w:bookmarkStart w:id="24" w:name="#562761ff"/>
      <w:bookmarkEnd w:id="24"/>
      <w:r w:rsidRPr="005D3935">
        <w:rPr>
          <w:b/>
          <w:vertAlign w:val="superscript"/>
        </w:rPr>
        <w:t>*</w:t>
      </w:r>
      <w:r w:rsidRPr="005D3935">
        <w:t xml:space="preserve"> Los datos no reflejaban el número de horas de trabajo mensuales.</w:t>
      </w:r>
    </w:p>
    <w:p w:rsidR="00EA3EE7" w:rsidRPr="00C2447C" w:rsidRDefault="00EA3EE7" w:rsidP="002E7CD6">
      <w:pPr>
        <w:spacing w:after="240"/>
      </w:pPr>
      <w:r w:rsidRPr="00C2447C">
        <w:t>145.</w:t>
      </w:r>
      <w:r w:rsidRPr="00C2447C">
        <w:tab/>
        <w:t xml:space="preserve">La proporción de trabajadores que </w:t>
      </w:r>
      <w:r>
        <w:t>tienen</w:t>
      </w:r>
      <w:r w:rsidRPr="00C2447C">
        <w:t xml:space="preserve"> un seguro social ha aumentado de manera constante desde agosto de 2001.  Sin embargo, la tendencia se invirtió en 2005.  En particular, en los lugares de trabajo pequeños con menos de cinco empleados, la proporción de trabajadores no fijos cubiertos por el seguro social y de partes en un contrato laboral por escrito es baja</w:t>
      </w:r>
      <w:r>
        <w:t xml:space="preserve"> en ambos casos</w:t>
      </w:r>
      <w:r w:rsidRPr="00C2447C">
        <w:t>.</w:t>
      </w:r>
    </w:p>
    <w:p w:rsidR="00EA3EE7" w:rsidRPr="00C2447C" w:rsidRDefault="00EA3EE7" w:rsidP="002E7CD6">
      <w:pPr>
        <w:spacing w:after="240"/>
        <w:jc w:val="center"/>
        <w:rPr>
          <w:b/>
        </w:rPr>
      </w:pPr>
      <w:r w:rsidRPr="00C2447C">
        <w:rPr>
          <w:b/>
        </w:rPr>
        <w:t>Cuadro 31</w:t>
      </w:r>
    </w:p>
    <w:p w:rsidR="00EA3EE7" w:rsidRPr="00DA4FA1" w:rsidRDefault="00EA3EE7" w:rsidP="002E7CD6">
      <w:pPr>
        <w:pStyle w:val="Heading2"/>
        <w:rPr>
          <w:szCs w:val="24"/>
          <w:lang w:val="es-ES"/>
        </w:rPr>
      </w:pPr>
      <w:r w:rsidRPr="00DA4FA1">
        <w:rPr>
          <w:szCs w:val="24"/>
          <w:lang w:val="es-ES"/>
        </w:rPr>
        <w:t>Proporción de trabajadores no fijos cubiertos por el seguro social (por 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2600"/>
        <w:gridCol w:w="1723"/>
        <w:gridCol w:w="1724"/>
        <w:gridCol w:w="1724"/>
        <w:gridCol w:w="1720"/>
      </w:tblGrid>
      <w:tr w:rsidR="00EA3EE7" w:rsidRPr="00123E90" w:rsidTr="004D008B">
        <w:tc>
          <w:tcPr>
            <w:tcW w:w="1370" w:type="pct"/>
            <w:vMerge w:val="restart"/>
            <w:tcBorders>
              <w:top w:val="single" w:sz="4" w:space="0" w:color="auto"/>
              <w:left w:val="single" w:sz="4" w:space="0" w:color="auto"/>
              <w:bottom w:val="single" w:sz="4" w:space="0" w:color="auto"/>
              <w:right w:val="single" w:sz="4" w:space="0" w:color="auto"/>
            </w:tcBorders>
            <w:shd w:val="clear" w:color="auto" w:fill="auto"/>
            <w:tcMar>
              <w:top w:w="0" w:type="dxa"/>
              <w:left w:w="68" w:type="dxa"/>
              <w:bottom w:w="0" w:type="dxa"/>
              <w:right w:w="68" w:type="dxa"/>
            </w:tcMar>
            <w:vAlign w:val="center"/>
          </w:tcPr>
          <w:p w:rsidR="00EA3EE7" w:rsidRPr="00DA4FA1" w:rsidRDefault="00EA3EE7" w:rsidP="004D008B">
            <w:pPr>
              <w:jc w:val="center"/>
              <w:rPr>
                <w:b/>
              </w:rPr>
            </w:pPr>
            <w:bookmarkStart w:id="25" w:name="#56276200"/>
            <w:bookmarkEnd w:id="25"/>
            <w:r w:rsidRPr="00DA4FA1">
              <w:rPr>
                <w:b/>
              </w:rPr>
              <w:t>Clasifica</w:t>
            </w:r>
            <w:r>
              <w:rPr>
                <w:b/>
              </w:rPr>
              <w:t>c</w:t>
            </w:r>
            <w:r w:rsidRPr="00DA4FA1">
              <w:rPr>
                <w:b/>
              </w:rPr>
              <w:t>i</w:t>
            </w:r>
            <w:r>
              <w:rPr>
                <w:b/>
              </w:rPr>
              <w:t>ó</w:t>
            </w:r>
            <w:r w:rsidRPr="00DA4FA1">
              <w:rPr>
                <w:b/>
              </w:rPr>
              <w:t>n</w:t>
            </w:r>
          </w:p>
        </w:tc>
        <w:tc>
          <w:tcPr>
            <w:tcW w:w="908" w:type="pct"/>
            <w:tcBorders>
              <w:left w:val="single" w:sz="4" w:space="0" w:color="auto"/>
            </w:tcBorders>
            <w:shd w:val="clear" w:color="auto" w:fill="auto"/>
            <w:tcMar>
              <w:top w:w="0" w:type="dxa"/>
              <w:left w:w="68" w:type="dxa"/>
              <w:bottom w:w="0" w:type="dxa"/>
              <w:right w:w="68" w:type="dxa"/>
            </w:tcMar>
            <w:vAlign w:val="center"/>
          </w:tcPr>
          <w:p w:rsidR="00EA3EE7" w:rsidRPr="00DA4FA1" w:rsidRDefault="00EA3EE7" w:rsidP="004D008B">
            <w:pPr>
              <w:jc w:val="center"/>
              <w:rPr>
                <w:b/>
              </w:rPr>
            </w:pPr>
            <w:r w:rsidRPr="00DA4FA1">
              <w:rPr>
                <w:b/>
              </w:rPr>
              <w:t>2001</w:t>
            </w:r>
          </w:p>
        </w:tc>
        <w:tc>
          <w:tcPr>
            <w:tcW w:w="908" w:type="pct"/>
            <w:shd w:val="clear" w:color="auto" w:fill="auto"/>
            <w:tcMar>
              <w:top w:w="0" w:type="dxa"/>
              <w:left w:w="68" w:type="dxa"/>
              <w:bottom w:w="0" w:type="dxa"/>
              <w:right w:w="68" w:type="dxa"/>
            </w:tcMar>
            <w:vAlign w:val="center"/>
          </w:tcPr>
          <w:p w:rsidR="00EA3EE7" w:rsidRPr="00DA4FA1" w:rsidRDefault="00EA3EE7" w:rsidP="004D008B">
            <w:pPr>
              <w:jc w:val="center"/>
              <w:rPr>
                <w:b/>
              </w:rPr>
            </w:pPr>
            <w:r w:rsidRPr="00DA4FA1">
              <w:rPr>
                <w:b/>
              </w:rPr>
              <w:t>2003</w:t>
            </w:r>
          </w:p>
        </w:tc>
        <w:tc>
          <w:tcPr>
            <w:tcW w:w="908" w:type="pct"/>
            <w:shd w:val="clear" w:color="auto" w:fill="auto"/>
            <w:tcMar>
              <w:top w:w="0" w:type="dxa"/>
              <w:left w:w="68" w:type="dxa"/>
              <w:bottom w:w="0" w:type="dxa"/>
              <w:right w:w="68" w:type="dxa"/>
            </w:tcMar>
            <w:vAlign w:val="center"/>
          </w:tcPr>
          <w:p w:rsidR="00EA3EE7" w:rsidRPr="00DA4FA1" w:rsidRDefault="00EA3EE7" w:rsidP="004D008B">
            <w:pPr>
              <w:jc w:val="center"/>
              <w:rPr>
                <w:b/>
              </w:rPr>
            </w:pPr>
            <w:r w:rsidRPr="00DA4FA1">
              <w:rPr>
                <w:b/>
              </w:rPr>
              <w:t>2004</w:t>
            </w:r>
          </w:p>
        </w:tc>
        <w:tc>
          <w:tcPr>
            <w:tcW w:w="906" w:type="pct"/>
            <w:shd w:val="clear" w:color="auto" w:fill="auto"/>
            <w:tcMar>
              <w:top w:w="0" w:type="dxa"/>
              <w:left w:w="68" w:type="dxa"/>
              <w:bottom w:w="0" w:type="dxa"/>
              <w:right w:w="68" w:type="dxa"/>
            </w:tcMar>
            <w:vAlign w:val="center"/>
          </w:tcPr>
          <w:p w:rsidR="00EA3EE7" w:rsidRPr="00DA4FA1" w:rsidRDefault="00EA3EE7" w:rsidP="004D008B">
            <w:pPr>
              <w:jc w:val="center"/>
              <w:rPr>
                <w:b/>
              </w:rPr>
            </w:pPr>
            <w:r w:rsidRPr="00DA4FA1">
              <w:rPr>
                <w:b/>
              </w:rPr>
              <w:t>2005</w:t>
            </w:r>
          </w:p>
        </w:tc>
      </w:tr>
      <w:tr w:rsidR="00EA3EE7" w:rsidRPr="00123E90" w:rsidTr="004D008B">
        <w:tc>
          <w:tcPr>
            <w:tcW w:w="1370" w:type="pct"/>
            <w:vMerge/>
            <w:tcBorders>
              <w:left w:val="single" w:sz="4" w:space="0" w:color="auto"/>
              <w:bottom w:val="single" w:sz="4" w:space="0" w:color="auto"/>
              <w:right w:val="single" w:sz="4" w:space="0" w:color="auto"/>
            </w:tcBorders>
            <w:shd w:val="clear" w:color="auto" w:fill="auto"/>
            <w:tcMar>
              <w:top w:w="0" w:type="dxa"/>
              <w:left w:w="68" w:type="dxa"/>
              <w:bottom w:w="0" w:type="dxa"/>
              <w:right w:w="68" w:type="dxa"/>
            </w:tcMar>
            <w:vAlign w:val="center"/>
          </w:tcPr>
          <w:p w:rsidR="00EA3EE7" w:rsidRPr="00123E90" w:rsidRDefault="00EA3EE7" w:rsidP="004D008B">
            <w:pPr>
              <w:jc w:val="center"/>
            </w:pPr>
          </w:p>
        </w:tc>
        <w:tc>
          <w:tcPr>
            <w:tcW w:w="3630" w:type="pct"/>
            <w:gridSpan w:val="4"/>
            <w:tcBorders>
              <w:left w:val="single" w:sz="4" w:space="0" w:color="auto"/>
            </w:tcBorders>
            <w:shd w:val="clear" w:color="auto" w:fill="auto"/>
            <w:tcMar>
              <w:top w:w="0" w:type="dxa"/>
              <w:left w:w="68" w:type="dxa"/>
              <w:bottom w:w="0" w:type="dxa"/>
              <w:right w:w="68" w:type="dxa"/>
            </w:tcMar>
            <w:vAlign w:val="center"/>
          </w:tcPr>
          <w:p w:rsidR="00EA3EE7" w:rsidRPr="00C2447C" w:rsidRDefault="00EA3EE7" w:rsidP="004D008B">
            <w:pPr>
              <w:jc w:val="center"/>
              <w:rPr>
                <w:b/>
              </w:rPr>
            </w:pPr>
            <w:r>
              <w:rPr>
                <w:b/>
              </w:rPr>
              <w:t>En porcentaje</w:t>
            </w:r>
          </w:p>
        </w:tc>
      </w:tr>
      <w:tr w:rsidR="00EA3EE7" w:rsidRPr="00123E90" w:rsidTr="004D008B">
        <w:trPr>
          <w:trHeight w:val="20"/>
        </w:trPr>
        <w:tc>
          <w:tcPr>
            <w:tcW w:w="1370" w:type="pct"/>
            <w:tcBorders>
              <w:top w:val="single" w:sz="4" w:space="0" w:color="auto"/>
            </w:tcBorders>
            <w:shd w:val="clear" w:color="auto" w:fill="auto"/>
            <w:tcMar>
              <w:top w:w="0" w:type="dxa"/>
              <w:left w:w="68" w:type="dxa"/>
              <w:bottom w:w="0" w:type="dxa"/>
              <w:right w:w="68" w:type="dxa"/>
            </w:tcMar>
            <w:vAlign w:val="center"/>
          </w:tcPr>
          <w:p w:rsidR="00EA3EE7" w:rsidRPr="00123E90" w:rsidRDefault="00EA3EE7" w:rsidP="004D008B">
            <w:pPr>
              <w:rPr>
                <w:rFonts w:eastAsia="휴먼명조"/>
              </w:rPr>
            </w:pPr>
            <w:r>
              <w:rPr>
                <w:rFonts w:eastAsia="휴먼명조,한컴돋움"/>
              </w:rPr>
              <w:t>Pensión nacional</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22</w:t>
            </w:r>
            <w:r>
              <w:rPr>
                <w:rFonts w:eastAsia="휴먼명조,한컴돋움"/>
              </w:rPr>
              <w:t>,</w:t>
            </w:r>
            <w:r w:rsidRPr="00123E90">
              <w:rPr>
                <w:rFonts w:eastAsia="휴먼명조,한컴돋움"/>
              </w:rPr>
              <w:t>3</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30</w:t>
            </w:r>
            <w:r>
              <w:rPr>
                <w:rFonts w:eastAsia="휴먼명조,한컴돋움"/>
              </w:rPr>
              <w:t>,</w:t>
            </w:r>
            <w:r w:rsidRPr="00123E90">
              <w:rPr>
                <w:rFonts w:eastAsia="휴먼명조,한컴돋움"/>
              </w:rPr>
              <w:t>5</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37</w:t>
            </w:r>
            <w:r>
              <w:rPr>
                <w:rFonts w:eastAsia="휴먼명조,한컴돋움"/>
              </w:rPr>
              <w:t>,</w:t>
            </w:r>
            <w:r w:rsidRPr="00123E90">
              <w:rPr>
                <w:rFonts w:eastAsia="휴먼명조,한컴돋움"/>
              </w:rPr>
              <w:t>5</w:t>
            </w:r>
          </w:p>
        </w:tc>
        <w:tc>
          <w:tcPr>
            <w:tcW w:w="906"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36</w:t>
            </w:r>
            <w:r>
              <w:rPr>
                <w:rFonts w:eastAsia="휴먼명조,한컴돋움"/>
              </w:rPr>
              <w:t>,</w:t>
            </w:r>
            <w:r w:rsidRPr="00123E90">
              <w:rPr>
                <w:rFonts w:eastAsia="휴먼명조,한컴돋움"/>
              </w:rPr>
              <w:t>6</w:t>
            </w:r>
          </w:p>
        </w:tc>
      </w:tr>
      <w:tr w:rsidR="00EA3EE7" w:rsidRPr="00123E90" w:rsidTr="004D008B">
        <w:trPr>
          <w:trHeight w:val="20"/>
        </w:trPr>
        <w:tc>
          <w:tcPr>
            <w:tcW w:w="1370" w:type="pct"/>
            <w:shd w:val="clear" w:color="auto" w:fill="auto"/>
            <w:tcMar>
              <w:top w:w="0" w:type="dxa"/>
              <w:left w:w="68" w:type="dxa"/>
              <w:bottom w:w="0" w:type="dxa"/>
              <w:right w:w="68" w:type="dxa"/>
            </w:tcMar>
            <w:vAlign w:val="center"/>
          </w:tcPr>
          <w:p w:rsidR="00EA3EE7" w:rsidRPr="00123E90" w:rsidRDefault="00EA3EE7" w:rsidP="004D008B">
            <w:pPr>
              <w:rPr>
                <w:rFonts w:eastAsia="휴먼명조"/>
              </w:rPr>
            </w:pPr>
            <w:r>
              <w:rPr>
                <w:rFonts w:eastAsia="휴먼명조,한컴돋움"/>
              </w:rPr>
              <w:t>Seguro médico</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24</w:t>
            </w:r>
            <w:r>
              <w:rPr>
                <w:rFonts w:eastAsia="휴먼명조,한컴돋움"/>
              </w:rPr>
              <w:t>,</w:t>
            </w:r>
            <w:r w:rsidRPr="00123E90">
              <w:rPr>
                <w:rFonts w:eastAsia="휴먼명조,한컴돋움"/>
              </w:rPr>
              <w:t>4</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32</w:t>
            </w:r>
            <w:r>
              <w:rPr>
                <w:rFonts w:eastAsia="휴먼명조,한컴돋움"/>
              </w:rPr>
              <w:t>,</w:t>
            </w:r>
            <w:r w:rsidRPr="00123E90">
              <w:rPr>
                <w:rFonts w:eastAsia="휴먼명조,한컴돋움"/>
              </w:rPr>
              <w:t>6</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40</w:t>
            </w:r>
            <w:r>
              <w:rPr>
                <w:rFonts w:eastAsia="휴먼명조,한컴돋움"/>
              </w:rPr>
              <w:t>,</w:t>
            </w:r>
            <w:r w:rsidRPr="00123E90">
              <w:rPr>
                <w:rFonts w:eastAsia="휴먼명조,한컴돋움"/>
              </w:rPr>
              <w:t>1</w:t>
            </w:r>
          </w:p>
        </w:tc>
        <w:tc>
          <w:tcPr>
            <w:tcW w:w="906"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37</w:t>
            </w:r>
            <w:r>
              <w:rPr>
                <w:rFonts w:eastAsia="휴먼명조,한컴돋움"/>
              </w:rPr>
              <w:t>,</w:t>
            </w:r>
            <w:r w:rsidRPr="00123E90">
              <w:rPr>
                <w:rFonts w:eastAsia="휴먼명조,한컴돋움"/>
              </w:rPr>
              <w:t>7</w:t>
            </w:r>
          </w:p>
        </w:tc>
      </w:tr>
      <w:tr w:rsidR="00EA3EE7" w:rsidRPr="00123E90" w:rsidTr="004D008B">
        <w:trPr>
          <w:trHeight w:val="20"/>
        </w:trPr>
        <w:tc>
          <w:tcPr>
            <w:tcW w:w="1370" w:type="pct"/>
            <w:shd w:val="clear" w:color="auto" w:fill="auto"/>
            <w:tcMar>
              <w:top w:w="0" w:type="dxa"/>
              <w:left w:w="68" w:type="dxa"/>
              <w:bottom w:w="0" w:type="dxa"/>
              <w:right w:w="68" w:type="dxa"/>
            </w:tcMar>
            <w:vAlign w:val="center"/>
          </w:tcPr>
          <w:p w:rsidR="00EA3EE7" w:rsidRPr="00123E90" w:rsidRDefault="00EA3EE7" w:rsidP="004D008B">
            <w:pPr>
              <w:rPr>
                <w:rFonts w:eastAsia="휴먼명조"/>
              </w:rPr>
            </w:pPr>
            <w:r>
              <w:rPr>
                <w:rFonts w:eastAsia="휴먼명조,한컴돋움"/>
              </w:rPr>
              <w:t>Seguro de paro</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21</w:t>
            </w:r>
            <w:r>
              <w:rPr>
                <w:rFonts w:eastAsia="휴먼명조,한컴돋움"/>
              </w:rPr>
              <w:t>,</w:t>
            </w:r>
            <w:r w:rsidRPr="00123E90">
              <w:rPr>
                <w:rFonts w:eastAsia="휴먼명조,한컴돋움"/>
              </w:rPr>
              <w:t>6</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29</w:t>
            </w:r>
            <w:r>
              <w:rPr>
                <w:rFonts w:eastAsia="휴먼명조,한컴돋움"/>
              </w:rPr>
              <w:t>,</w:t>
            </w:r>
            <w:r w:rsidRPr="00123E90">
              <w:rPr>
                <w:rFonts w:eastAsia="휴먼명조,한컴돋움"/>
              </w:rPr>
              <w:t>2</w:t>
            </w:r>
          </w:p>
        </w:tc>
        <w:tc>
          <w:tcPr>
            <w:tcW w:w="908"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36</w:t>
            </w:r>
            <w:r>
              <w:rPr>
                <w:rFonts w:eastAsia="휴먼명조,한컴돋움"/>
              </w:rPr>
              <w:t>,</w:t>
            </w:r>
            <w:r w:rsidRPr="00123E90">
              <w:rPr>
                <w:rFonts w:eastAsia="휴먼명조,한컴돋움"/>
              </w:rPr>
              <w:t>1</w:t>
            </w:r>
          </w:p>
        </w:tc>
        <w:tc>
          <w:tcPr>
            <w:tcW w:w="906" w:type="pct"/>
            <w:shd w:val="clear" w:color="auto" w:fill="auto"/>
            <w:tcMar>
              <w:top w:w="0" w:type="dxa"/>
              <w:left w:w="68" w:type="dxa"/>
              <w:bottom w:w="0" w:type="dxa"/>
              <w:right w:w="68" w:type="dxa"/>
            </w:tcMar>
            <w:vAlign w:val="center"/>
          </w:tcPr>
          <w:p w:rsidR="00EA3EE7" w:rsidRPr="00123E90" w:rsidRDefault="00EA3EE7" w:rsidP="004D008B">
            <w:pPr>
              <w:jc w:val="center"/>
              <w:rPr>
                <w:rFonts w:eastAsia="휴먼명조"/>
              </w:rPr>
            </w:pPr>
            <w:r w:rsidRPr="00123E90">
              <w:rPr>
                <w:rFonts w:eastAsia="휴먼명조,한컴돋움"/>
              </w:rPr>
              <w:t>34</w:t>
            </w:r>
            <w:r>
              <w:rPr>
                <w:rFonts w:eastAsia="휴먼명조,한컴돋움"/>
              </w:rPr>
              <w:t>,</w:t>
            </w:r>
            <w:r w:rsidRPr="00123E90">
              <w:rPr>
                <w:rFonts w:eastAsia="휴먼명조,한컴돋움"/>
              </w:rPr>
              <w:t>5</w:t>
            </w:r>
          </w:p>
        </w:tc>
      </w:tr>
    </w:tbl>
    <w:p w:rsidR="00EA3EE7" w:rsidRPr="00C2447C" w:rsidRDefault="00EA3EE7" w:rsidP="002E7CD6">
      <w:pPr>
        <w:spacing w:before="480" w:after="240"/>
      </w:pPr>
      <w:r w:rsidRPr="00C2447C">
        <w:t>146.</w:t>
      </w:r>
      <w:r w:rsidRPr="00C2447C">
        <w:tab/>
        <w:t xml:space="preserve">El Gobierno de Corea consideró necesario tomar medidas para eliminar la discriminación contra los trabajadores no fijos y evitar los abusos </w:t>
      </w:r>
      <w:r>
        <w:t>conexos</w:t>
      </w:r>
      <w:r w:rsidRPr="00C2447C">
        <w:t xml:space="preserve"> a fin de asegurar un desarrollo adecuado del mercado de trabajo y la integración social.  Por consiguiente, preparó un proyecto de ley relativo a ese tema sobre la base de los debates mantenidos por la comisión tripartita (</w:t>
      </w:r>
      <w:r>
        <w:t>d</w:t>
      </w:r>
      <w:r w:rsidRPr="00C2447C">
        <w:t>e</w:t>
      </w:r>
      <w:r>
        <w:t> </w:t>
      </w:r>
      <w:r w:rsidRPr="00C2447C">
        <w:t xml:space="preserve">julio de 2001 </w:t>
      </w:r>
      <w:r>
        <w:t>a</w:t>
      </w:r>
      <w:r w:rsidRPr="00C2447C">
        <w:t xml:space="preserve"> julio de 2003) y lo presentó a la Asamblea Nacional el 8 de noviembre de</w:t>
      </w:r>
      <w:r>
        <w:t> </w:t>
      </w:r>
      <w:r w:rsidRPr="00C2447C">
        <w:t xml:space="preserve">2004.  El proyecto de ley, revisado y aprobado por el Comité de Medio Ambiente y Trabajo, </w:t>
      </w:r>
      <w:r>
        <w:t>ha sido sometido al</w:t>
      </w:r>
      <w:r w:rsidRPr="00C2447C">
        <w:t xml:space="preserve"> Comité Legislativo y Judicial.  Entre los principales contenidos del proyecto de ley cabe citar la prohibición de discriminar </w:t>
      </w:r>
      <w:r>
        <w:t xml:space="preserve">sin motivo </w:t>
      </w:r>
      <w:r w:rsidRPr="00C2447C">
        <w:t xml:space="preserve">a los empleados que no son fijos, como los trabajadores con contrato de duración determinada, los trabajadores a tiempo parcial y los </w:t>
      </w:r>
      <w:r>
        <w:t>empleados</w:t>
      </w:r>
      <w:r w:rsidRPr="00C2447C">
        <w:t xml:space="preserve"> de agencias de trabajo temporal; la posibilidad de que esos trabajadores soliciten </w:t>
      </w:r>
      <w:r>
        <w:t xml:space="preserve">ante comisiones de relaciones laborales </w:t>
      </w:r>
      <w:r w:rsidRPr="00C2447C">
        <w:t xml:space="preserve">que se repare el </w:t>
      </w:r>
      <w:r>
        <w:t>d</w:t>
      </w:r>
      <w:r w:rsidRPr="00C2447C">
        <w:t xml:space="preserve">año causado por la discriminación; la limitación </w:t>
      </w:r>
      <w:r>
        <w:t xml:space="preserve">a dos años </w:t>
      </w:r>
      <w:r w:rsidRPr="00C2447C">
        <w:t xml:space="preserve">del período total de empleo de los trabajadores de duración determinada, y la consideración de esos trabajadores como empleados con un contrato de duración ilimitada si su período de empleo supera los dos años.  Con respecto a los </w:t>
      </w:r>
      <w:r>
        <w:t xml:space="preserve">empleados </w:t>
      </w:r>
      <w:r w:rsidRPr="00C2447C">
        <w:t xml:space="preserve">de agencias de trabajo temporal, se han esgrimido razones jurídicas para establecer de manera razonable el alcance de los servicios que pueden prestar.  Además, se han </w:t>
      </w:r>
      <w:r>
        <w:t xml:space="preserve">hecho </w:t>
      </w:r>
      <w:r w:rsidRPr="00C2447C">
        <w:t xml:space="preserve">esfuerzos para </w:t>
      </w:r>
      <w:r>
        <w:t xml:space="preserve">prestar </w:t>
      </w:r>
      <w:r w:rsidRPr="00C2447C">
        <w:t xml:space="preserve">una mayor protección a los </w:t>
      </w:r>
      <w:r>
        <w:t xml:space="preserve">empleados </w:t>
      </w:r>
      <w:r w:rsidRPr="00C2447C">
        <w:t>de agencias de trabajo temporal mediante la imposición de castigos más severos a los empleadores y la obligación de contratar</w:t>
      </w:r>
      <w:r>
        <w:t>los</w:t>
      </w:r>
      <w:r w:rsidRPr="00C2447C">
        <w:t xml:space="preserve"> cuando se</w:t>
      </w:r>
      <w:r>
        <w:t>an</w:t>
      </w:r>
      <w:r w:rsidRPr="00C2447C">
        <w:t xml:space="preserve"> destaca</w:t>
      </w:r>
      <w:r>
        <w:t>dos</w:t>
      </w:r>
      <w:r w:rsidRPr="00C2447C">
        <w:t xml:space="preserve"> ilegalmente.</w:t>
      </w:r>
    </w:p>
    <w:p w:rsidR="00EA3EE7" w:rsidRPr="00C2447C" w:rsidRDefault="00EA3EE7" w:rsidP="002E7CD6">
      <w:pPr>
        <w:spacing w:after="240"/>
      </w:pPr>
      <w:r w:rsidRPr="00C2447C">
        <w:t>147.</w:t>
      </w:r>
      <w:r w:rsidRPr="00C2447C">
        <w:tab/>
        <w:t xml:space="preserve">Además de </w:t>
      </w:r>
      <w:r>
        <w:t>intentar</w:t>
      </w:r>
      <w:r w:rsidRPr="00C2447C">
        <w:t xml:space="preserve"> mejora</w:t>
      </w:r>
      <w:r>
        <w:t>r</w:t>
      </w:r>
      <w:r w:rsidRPr="00C2447C">
        <w:t xml:space="preserve"> </w:t>
      </w:r>
      <w:r>
        <w:t xml:space="preserve">las </w:t>
      </w:r>
      <w:r w:rsidRPr="00C2447C">
        <w:t xml:space="preserve">instituciones, el Gobierno </w:t>
      </w:r>
      <w:r>
        <w:t>trata de</w:t>
      </w:r>
      <w:r w:rsidRPr="00C2447C">
        <w:t xml:space="preserve"> asegurarse de que la legislación conexa se observe oportunamente en las zonas industriales y </w:t>
      </w:r>
      <w:r>
        <w:t xml:space="preserve">de </w:t>
      </w:r>
      <w:r w:rsidRPr="00C2447C">
        <w:t xml:space="preserve">adoptar medidas contra </w:t>
      </w:r>
      <w:r>
        <w:t>el</w:t>
      </w:r>
      <w:r w:rsidRPr="00C2447C">
        <w:t xml:space="preserve"> incumplimiento.  Como resultado de las inspecciones realizadas en 7.688 lugares de trabajo que emplean a un gran número de trabajadores no fijos, se detectaron 8.252 violaciones (de 1999 a agosto de 2005).  </w:t>
      </w:r>
      <w:r>
        <w:t xml:space="preserve">La inspección laboral de 826 organismos de la Administración central y de las administraciones locales </w:t>
      </w:r>
      <w:r w:rsidRPr="00C2447C">
        <w:t>(2004-2005)</w:t>
      </w:r>
      <w:r>
        <w:t xml:space="preserve"> puso de manifiesto que se habían cometido 974 infracciones</w:t>
      </w:r>
      <w:r w:rsidRPr="00C2447C">
        <w:t xml:space="preserve">.  De los 1.649 contratistas internos de las grandes empresas, 527 habían </w:t>
      </w:r>
      <w:r>
        <w:t>utilizado</w:t>
      </w:r>
      <w:r w:rsidRPr="00C2447C">
        <w:t xml:space="preserve"> trabajadores destacados ilegalmente (200</w:t>
      </w:r>
      <w:r>
        <w:t>4</w:t>
      </w:r>
      <w:r w:rsidRPr="00C2447C">
        <w:t>-2005).</w:t>
      </w:r>
    </w:p>
    <w:p w:rsidR="00EA3EE7" w:rsidRPr="00C2447C" w:rsidRDefault="00EA3EE7" w:rsidP="002E7CD6">
      <w:pPr>
        <w:spacing w:after="240"/>
      </w:pPr>
      <w:r w:rsidRPr="00C2447C">
        <w:t>148.</w:t>
      </w:r>
      <w:r>
        <w:tab/>
        <w:t>C</w:t>
      </w:r>
      <w:r w:rsidRPr="00C2447C">
        <w:t xml:space="preserve">omo parte de </w:t>
      </w:r>
      <w:r>
        <w:t>sus</w:t>
      </w:r>
      <w:r w:rsidRPr="00C2447C">
        <w:t xml:space="preserve"> políticas </w:t>
      </w:r>
      <w:r>
        <w:t>laborales</w:t>
      </w:r>
      <w:r w:rsidRPr="00C2447C">
        <w:t xml:space="preserve"> a medi</w:t>
      </w:r>
      <w:r>
        <w:t>ano</w:t>
      </w:r>
      <w:r w:rsidRPr="00C2447C">
        <w:t xml:space="preserve"> y largo plazo destinadas a apoyar la formación profesional </w:t>
      </w:r>
      <w:r>
        <w:t xml:space="preserve">de </w:t>
      </w:r>
      <w:r w:rsidRPr="00C2447C">
        <w:t>los trabajadores no fijos</w:t>
      </w:r>
      <w:r>
        <w:t xml:space="preserve"> </w:t>
      </w:r>
      <w:r w:rsidRPr="00C2447C">
        <w:t xml:space="preserve">y </w:t>
      </w:r>
      <w:r>
        <w:t>su</w:t>
      </w:r>
      <w:r w:rsidRPr="00C2447C">
        <w:t xml:space="preserve"> seguridad en el empleo, el Gobierno de Corea está en proceso de prepara</w:t>
      </w:r>
      <w:r>
        <w:t>r</w:t>
      </w:r>
      <w:r w:rsidRPr="00C2447C">
        <w:t xml:space="preserve"> un plan quinquenal </w:t>
      </w:r>
      <w:r>
        <w:t xml:space="preserve">para </w:t>
      </w:r>
      <w:r w:rsidRPr="00C2447C">
        <w:t>emple</w:t>
      </w:r>
      <w:r>
        <w:t>ar</w:t>
      </w:r>
      <w:r w:rsidRPr="00C2447C">
        <w:t xml:space="preserve"> </w:t>
      </w:r>
      <w:r>
        <w:t xml:space="preserve">más </w:t>
      </w:r>
      <w:r w:rsidRPr="00C2447C">
        <w:t>trabajadores no fijos, con</w:t>
      </w:r>
      <w:r>
        <w:t xml:space="preserve"> la intención de</w:t>
      </w:r>
      <w:r w:rsidRPr="00C2447C">
        <w:t xml:space="preserve"> mejorar sustancialmente </w:t>
      </w:r>
      <w:r>
        <w:t xml:space="preserve">sus </w:t>
      </w:r>
      <w:r w:rsidRPr="00C2447C">
        <w:t>perspectivas de empleo.</w:t>
      </w:r>
    </w:p>
    <w:p w:rsidR="00EA3EE7" w:rsidRPr="00C2447C" w:rsidRDefault="002E7CD6" w:rsidP="002E7CD6">
      <w:pPr>
        <w:pStyle w:val="Heading2"/>
        <w:jc w:val="left"/>
        <w:rPr>
          <w:szCs w:val="24"/>
          <w:lang w:val="es-ES"/>
        </w:rPr>
      </w:pPr>
      <w:r w:rsidRPr="00C2447C">
        <w:rPr>
          <w:szCs w:val="24"/>
          <w:lang w:val="es-ES"/>
        </w:rPr>
        <w:t>Art</w:t>
      </w:r>
      <w:r>
        <w:rPr>
          <w:szCs w:val="24"/>
          <w:lang w:val="es-ES"/>
        </w:rPr>
        <w:t>ículo</w:t>
      </w:r>
      <w:r w:rsidRPr="00C2447C">
        <w:rPr>
          <w:szCs w:val="24"/>
          <w:lang w:val="es-ES"/>
        </w:rPr>
        <w:t xml:space="preserve"> </w:t>
      </w:r>
      <w:r w:rsidR="00EA3EE7" w:rsidRPr="00C2447C">
        <w:rPr>
          <w:szCs w:val="24"/>
          <w:lang w:val="es-ES"/>
        </w:rPr>
        <w:t>8</w:t>
      </w:r>
    </w:p>
    <w:p w:rsidR="00EA3EE7" w:rsidRPr="00C2447C" w:rsidRDefault="00EA3EE7" w:rsidP="002E7CD6">
      <w:pPr>
        <w:pStyle w:val="Heading3"/>
        <w:ind w:left="567"/>
        <w:rPr>
          <w:szCs w:val="24"/>
          <w:lang w:val="es-ES"/>
        </w:rPr>
      </w:pPr>
      <w:r w:rsidRPr="00C2447C">
        <w:rPr>
          <w:szCs w:val="24"/>
          <w:lang w:val="es-ES"/>
        </w:rPr>
        <w:t>La libertad de organizar sindicatos y participar en actividades sindicales</w:t>
      </w:r>
    </w:p>
    <w:p w:rsidR="00EA3EE7" w:rsidRPr="00C2447C" w:rsidRDefault="00EA3EE7" w:rsidP="002E7CD6">
      <w:pPr>
        <w:spacing w:after="240"/>
      </w:pPr>
      <w:r w:rsidRPr="00C2447C">
        <w:t>149.</w:t>
      </w:r>
      <w:r w:rsidRPr="00C2447C">
        <w:tab/>
        <w:t xml:space="preserve">El artículo 33 </w:t>
      </w:r>
      <w:r>
        <w:t xml:space="preserve">1) </w:t>
      </w:r>
      <w:r w:rsidRPr="00C2447C">
        <w:t xml:space="preserve">de la Constitución garantiza tres derechos fundamentales de los trabajadores cuando afirma que "los trabajadores tendrán derecho a fundar asociaciones independientes y a la negociación y acción colectivas para mejorar </w:t>
      </w:r>
      <w:r>
        <w:t>sus</w:t>
      </w:r>
      <w:r w:rsidRPr="00C2447C">
        <w:t xml:space="preserve"> condiciones de trabajo".  El artículo 5 de la </w:t>
      </w:r>
      <w:r w:rsidRPr="00C2447C">
        <w:rPr>
          <w:bCs/>
        </w:rPr>
        <w:t>Ley de ajuste de las relaciones laborales y sindicales</w:t>
      </w:r>
      <w:r w:rsidRPr="00C2447C">
        <w:t xml:space="preserve"> </w:t>
      </w:r>
      <w:r>
        <w:t>dice</w:t>
      </w:r>
      <w:r w:rsidRPr="00C2447C">
        <w:t xml:space="preserve"> que "los trabajadores (definidos como las personas que viven de un salario, un</w:t>
      </w:r>
      <w:r>
        <w:t>a</w:t>
      </w:r>
      <w:r w:rsidRPr="00C2447C">
        <w:t xml:space="preserve"> </w:t>
      </w:r>
      <w:r>
        <w:t xml:space="preserve">remuneración </w:t>
      </w:r>
      <w:r w:rsidRPr="00C2447C">
        <w:t xml:space="preserve">u otras formas equivalentes de ingresos, independientemente del tipo de puesto que ocupen) pueden </w:t>
      </w:r>
      <w:r>
        <w:t xml:space="preserve">fundar </w:t>
      </w:r>
      <w:r w:rsidRPr="00C2447C">
        <w:t xml:space="preserve">sindicatos o afiliarse a un sindicato".  Tras la supresión de la prohibición de la pluralidad sindical, se establecieron muchos sindicatos en el ámbito de la industria.  Sin embargo, la pluralidad de sindicatos en </w:t>
      </w:r>
      <w:r>
        <w:t xml:space="preserve">una misma </w:t>
      </w:r>
      <w:r w:rsidRPr="00C2447C">
        <w:t xml:space="preserve">empresa se permitirá </w:t>
      </w:r>
      <w:r>
        <w:t xml:space="preserve">comenzando en </w:t>
      </w:r>
      <w:r w:rsidRPr="00C2447C">
        <w:t>2010.</w:t>
      </w:r>
    </w:p>
    <w:p w:rsidR="00EA3EE7" w:rsidRPr="00C2447C" w:rsidRDefault="00EA3EE7" w:rsidP="002E7CD6">
      <w:pPr>
        <w:spacing w:after="240"/>
      </w:pPr>
      <w:r w:rsidRPr="00C2447C">
        <w:t>150.</w:t>
      </w:r>
      <w:r>
        <w:tab/>
      </w:r>
      <w:r w:rsidRPr="00C2447C">
        <w:t xml:space="preserve">A fines de 2004 había 6.017 sindicatos </w:t>
      </w:r>
      <w:r>
        <w:t xml:space="preserve">con </w:t>
      </w:r>
      <w:r w:rsidRPr="00C2447C">
        <w:t>1.536.843 afiliados y la tasa de sindicalización ascendía al 10,6</w:t>
      </w:r>
      <w:r>
        <w:t>%</w:t>
      </w:r>
      <w:r w:rsidRPr="00C2447C">
        <w:t xml:space="preserve">.  En 1990 </w:t>
      </w:r>
      <w:r>
        <w:t xml:space="preserve">esa </w:t>
      </w:r>
      <w:r w:rsidRPr="00C2447C">
        <w:t xml:space="preserve">tasa había aumentado rápidamente </w:t>
      </w:r>
      <w:r>
        <w:t>a</w:t>
      </w:r>
      <w:r w:rsidRPr="00C2447C">
        <w:t xml:space="preserve"> consecuencia de los progresos realizados gracias a la democratización política y social iniciada en julio de 1987, pero ha disminuido desde entonces.</w:t>
      </w:r>
    </w:p>
    <w:p w:rsidR="00EA3EE7" w:rsidRPr="00C2447C" w:rsidRDefault="00EA3EE7" w:rsidP="002E7CD6">
      <w:pPr>
        <w:pStyle w:val="Heading2"/>
        <w:rPr>
          <w:szCs w:val="24"/>
          <w:lang w:val="es-ES"/>
        </w:rPr>
      </w:pPr>
      <w:r w:rsidRPr="00C2447C">
        <w:rPr>
          <w:szCs w:val="24"/>
          <w:lang w:val="es-ES"/>
        </w:rPr>
        <w:t>Cuadro 32</w:t>
      </w:r>
    </w:p>
    <w:p w:rsidR="00EA3EE7" w:rsidRPr="00C2447C" w:rsidRDefault="00EA3EE7" w:rsidP="004D008B">
      <w:pPr>
        <w:pStyle w:val="Heading2"/>
        <w:rPr>
          <w:szCs w:val="24"/>
          <w:lang w:val="es-ES"/>
        </w:rPr>
      </w:pPr>
      <w:r w:rsidRPr="00C2447C">
        <w:rPr>
          <w:szCs w:val="24"/>
          <w:lang w:val="es-ES"/>
        </w:rPr>
        <w:t>Número de sindicatos y afiliados (por año)</w:t>
      </w:r>
    </w:p>
    <w:tbl>
      <w:tblPr>
        <w:tblStyle w:val="TableGrid"/>
        <w:tblW w:w="0" w:type="auto"/>
        <w:tblInd w:w="108" w:type="dxa"/>
        <w:tblLook w:val="01E0" w:firstRow="1" w:lastRow="1" w:firstColumn="1" w:lastColumn="1" w:noHBand="0" w:noVBand="0"/>
      </w:tblPr>
      <w:tblGrid>
        <w:gridCol w:w="993"/>
        <w:gridCol w:w="2268"/>
        <w:gridCol w:w="2031"/>
        <w:gridCol w:w="2032"/>
        <w:gridCol w:w="2032"/>
      </w:tblGrid>
      <w:tr w:rsidR="00EA3EE7" w:rsidRPr="00123E90" w:rsidTr="004D008B">
        <w:tc>
          <w:tcPr>
            <w:tcW w:w="993" w:type="dxa"/>
            <w:vMerge w:val="restart"/>
            <w:vAlign w:val="center"/>
          </w:tcPr>
          <w:p w:rsidR="00EA3EE7" w:rsidRPr="00C2447C" w:rsidRDefault="00EA3EE7" w:rsidP="004D008B">
            <w:pPr>
              <w:jc w:val="center"/>
              <w:rPr>
                <w:b/>
              </w:rPr>
            </w:pPr>
            <w:r w:rsidRPr="00C2447C">
              <w:rPr>
                <w:b/>
              </w:rPr>
              <w:t>Año</w:t>
            </w:r>
          </w:p>
        </w:tc>
        <w:tc>
          <w:tcPr>
            <w:tcW w:w="2268" w:type="dxa"/>
            <w:vMerge w:val="restart"/>
            <w:vAlign w:val="center"/>
          </w:tcPr>
          <w:p w:rsidR="00EA3EE7" w:rsidRPr="00C2447C" w:rsidRDefault="00EA3EE7" w:rsidP="004D008B">
            <w:pPr>
              <w:jc w:val="center"/>
              <w:rPr>
                <w:b/>
              </w:rPr>
            </w:pPr>
            <w:r w:rsidRPr="00C2447C">
              <w:rPr>
                <w:b/>
              </w:rPr>
              <w:t>Número de sindicatos</w:t>
            </w:r>
          </w:p>
        </w:tc>
        <w:tc>
          <w:tcPr>
            <w:tcW w:w="6095" w:type="dxa"/>
            <w:gridSpan w:val="3"/>
          </w:tcPr>
          <w:p w:rsidR="00EA3EE7" w:rsidRPr="00C2447C" w:rsidRDefault="00EA3EE7" w:rsidP="004D008B">
            <w:pPr>
              <w:jc w:val="center"/>
              <w:rPr>
                <w:b/>
              </w:rPr>
            </w:pPr>
            <w:r w:rsidRPr="00C2447C">
              <w:rPr>
                <w:b/>
              </w:rPr>
              <w:t>Número de afiliados</w:t>
            </w:r>
          </w:p>
        </w:tc>
      </w:tr>
      <w:tr w:rsidR="00EA3EE7" w:rsidRPr="00123E90" w:rsidTr="004D008B">
        <w:tc>
          <w:tcPr>
            <w:tcW w:w="993" w:type="dxa"/>
            <w:vMerge/>
          </w:tcPr>
          <w:p w:rsidR="00EA3EE7" w:rsidRPr="00C2447C" w:rsidRDefault="00EA3EE7" w:rsidP="004D008B">
            <w:pPr>
              <w:jc w:val="center"/>
              <w:rPr>
                <w:b/>
              </w:rPr>
            </w:pPr>
          </w:p>
        </w:tc>
        <w:tc>
          <w:tcPr>
            <w:tcW w:w="2268" w:type="dxa"/>
            <w:vMerge/>
          </w:tcPr>
          <w:p w:rsidR="00EA3EE7" w:rsidRPr="00C2447C" w:rsidRDefault="00EA3EE7" w:rsidP="004D008B">
            <w:pPr>
              <w:jc w:val="center"/>
              <w:rPr>
                <w:rFonts w:eastAsia="휴먼명조,한컴돋움"/>
                <w:b/>
              </w:rPr>
            </w:pPr>
          </w:p>
        </w:tc>
        <w:tc>
          <w:tcPr>
            <w:tcW w:w="2031" w:type="dxa"/>
          </w:tcPr>
          <w:p w:rsidR="00EA3EE7" w:rsidRPr="00C2447C" w:rsidRDefault="00EA3EE7" w:rsidP="004D008B">
            <w:pPr>
              <w:jc w:val="center"/>
              <w:rPr>
                <w:b/>
              </w:rPr>
            </w:pPr>
            <w:r w:rsidRPr="00C2447C">
              <w:rPr>
                <w:b/>
              </w:rPr>
              <w:t>Total</w:t>
            </w:r>
          </w:p>
        </w:tc>
        <w:tc>
          <w:tcPr>
            <w:tcW w:w="2032" w:type="dxa"/>
          </w:tcPr>
          <w:p w:rsidR="00EA3EE7" w:rsidRPr="00C2447C" w:rsidRDefault="00EA3EE7" w:rsidP="004D008B">
            <w:pPr>
              <w:jc w:val="center"/>
              <w:rPr>
                <w:b/>
              </w:rPr>
            </w:pPr>
            <w:r w:rsidRPr="00C2447C">
              <w:rPr>
                <w:b/>
              </w:rPr>
              <w:t>Hombres</w:t>
            </w:r>
          </w:p>
        </w:tc>
        <w:tc>
          <w:tcPr>
            <w:tcW w:w="2032" w:type="dxa"/>
          </w:tcPr>
          <w:p w:rsidR="00EA3EE7" w:rsidRPr="00C2447C" w:rsidRDefault="00EA3EE7" w:rsidP="004D008B">
            <w:pPr>
              <w:jc w:val="center"/>
              <w:rPr>
                <w:b/>
              </w:rPr>
            </w:pPr>
            <w:r w:rsidRPr="00C2447C">
              <w:rPr>
                <w:b/>
              </w:rPr>
              <w:t>Mujeres</w:t>
            </w:r>
          </w:p>
        </w:tc>
      </w:tr>
      <w:tr w:rsidR="00EA3EE7" w:rsidRPr="00123E90" w:rsidTr="004D008B">
        <w:tc>
          <w:tcPr>
            <w:tcW w:w="993" w:type="dxa"/>
          </w:tcPr>
          <w:p w:rsidR="00EA3EE7" w:rsidRPr="00123E90" w:rsidRDefault="00EA3EE7" w:rsidP="004D008B">
            <w:pPr>
              <w:jc w:val="center"/>
            </w:pPr>
            <w:r w:rsidRPr="00123E90">
              <w:t>1999</w:t>
            </w:r>
          </w:p>
        </w:tc>
        <w:tc>
          <w:tcPr>
            <w:tcW w:w="2268" w:type="dxa"/>
          </w:tcPr>
          <w:p w:rsidR="00EA3EE7" w:rsidRPr="00123E90" w:rsidRDefault="00EA3EE7" w:rsidP="004D008B">
            <w:pPr>
              <w:jc w:val="center"/>
            </w:pPr>
            <w:r w:rsidRPr="00123E90">
              <w:rPr>
                <w:rFonts w:eastAsia="휴먼명조,한컴돋움"/>
              </w:rPr>
              <w:t>5</w:t>
            </w:r>
            <w:r>
              <w:rPr>
                <w:rFonts w:eastAsia="휴먼명조,한컴돋움"/>
              </w:rPr>
              <w:t>.</w:t>
            </w:r>
            <w:r w:rsidRPr="00123E90">
              <w:rPr>
                <w:rFonts w:eastAsia="휴먼명조,한컴돋움"/>
              </w:rPr>
              <w:t>592</w:t>
            </w:r>
          </w:p>
        </w:tc>
        <w:tc>
          <w:tcPr>
            <w:tcW w:w="2031"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480</w:t>
            </w:r>
            <w:r>
              <w:rPr>
                <w:rFonts w:eastAsia="휴먼명조,한컴돋움"/>
              </w:rPr>
              <w:t>.</w:t>
            </w:r>
            <w:r w:rsidRPr="00123E90">
              <w:rPr>
                <w:rFonts w:eastAsia="휴먼명조,한컴돋움"/>
              </w:rPr>
              <w:t>666</w:t>
            </w:r>
          </w:p>
        </w:tc>
        <w:tc>
          <w:tcPr>
            <w:tcW w:w="2032"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173</w:t>
            </w:r>
            <w:r>
              <w:rPr>
                <w:rFonts w:eastAsia="휴먼명조,한컴돋움"/>
              </w:rPr>
              <w:t>.</w:t>
            </w:r>
            <w:r w:rsidRPr="00123E90">
              <w:rPr>
                <w:rFonts w:eastAsia="휴먼명조,한컴돋움"/>
              </w:rPr>
              <w:t>239</w:t>
            </w:r>
          </w:p>
        </w:tc>
        <w:tc>
          <w:tcPr>
            <w:tcW w:w="2032" w:type="dxa"/>
          </w:tcPr>
          <w:p w:rsidR="00EA3EE7" w:rsidRPr="00123E90" w:rsidRDefault="00EA3EE7" w:rsidP="004D008B">
            <w:pPr>
              <w:jc w:val="center"/>
            </w:pPr>
            <w:r w:rsidRPr="00123E90">
              <w:rPr>
                <w:rFonts w:eastAsia="휴먼명조,한컴돋움"/>
              </w:rPr>
              <w:t>307</w:t>
            </w:r>
            <w:r>
              <w:rPr>
                <w:rFonts w:eastAsia="휴먼명조,한컴돋움"/>
              </w:rPr>
              <w:t>.</w:t>
            </w:r>
            <w:r w:rsidRPr="00123E90">
              <w:rPr>
                <w:rFonts w:eastAsia="휴먼명조,한컴돋움"/>
              </w:rPr>
              <w:t>427</w:t>
            </w:r>
          </w:p>
        </w:tc>
      </w:tr>
      <w:tr w:rsidR="00EA3EE7" w:rsidRPr="00123E90" w:rsidTr="004D008B">
        <w:tc>
          <w:tcPr>
            <w:tcW w:w="993" w:type="dxa"/>
          </w:tcPr>
          <w:p w:rsidR="00EA3EE7" w:rsidRPr="00123E90" w:rsidRDefault="00EA3EE7" w:rsidP="004D008B">
            <w:pPr>
              <w:jc w:val="center"/>
            </w:pPr>
            <w:r w:rsidRPr="00123E90">
              <w:t>2000</w:t>
            </w:r>
          </w:p>
        </w:tc>
        <w:tc>
          <w:tcPr>
            <w:tcW w:w="2268" w:type="dxa"/>
          </w:tcPr>
          <w:p w:rsidR="00EA3EE7" w:rsidRPr="00123E90" w:rsidRDefault="00EA3EE7" w:rsidP="004D008B">
            <w:pPr>
              <w:jc w:val="center"/>
            </w:pPr>
            <w:r w:rsidRPr="00123E90">
              <w:rPr>
                <w:rFonts w:eastAsia="휴먼명조,한컴돋움"/>
              </w:rPr>
              <w:t>5</w:t>
            </w:r>
            <w:r>
              <w:rPr>
                <w:rFonts w:eastAsia="휴먼명조,한컴돋움"/>
              </w:rPr>
              <w:t>.</w:t>
            </w:r>
            <w:r w:rsidRPr="00123E90">
              <w:rPr>
                <w:rFonts w:eastAsia="휴먼명조,한컴돋움"/>
              </w:rPr>
              <w:t>652</w:t>
            </w:r>
          </w:p>
        </w:tc>
        <w:tc>
          <w:tcPr>
            <w:tcW w:w="2031"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526</w:t>
            </w:r>
            <w:r>
              <w:rPr>
                <w:rFonts w:eastAsia="휴먼명조,한컴돋움"/>
              </w:rPr>
              <w:t>.</w:t>
            </w:r>
            <w:r w:rsidRPr="00123E90">
              <w:rPr>
                <w:rFonts w:eastAsia="휴먼명조,한컴돋움"/>
              </w:rPr>
              <w:t>995</w:t>
            </w:r>
          </w:p>
        </w:tc>
        <w:tc>
          <w:tcPr>
            <w:tcW w:w="2032"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221</w:t>
            </w:r>
            <w:r>
              <w:rPr>
                <w:rFonts w:eastAsia="휴먼명조,한컴돋움"/>
              </w:rPr>
              <w:t>.</w:t>
            </w:r>
            <w:r w:rsidRPr="00123E90">
              <w:rPr>
                <w:rFonts w:eastAsia="휴먼명조,한컴돋움"/>
              </w:rPr>
              <w:t>117</w:t>
            </w:r>
          </w:p>
        </w:tc>
        <w:tc>
          <w:tcPr>
            <w:tcW w:w="2032" w:type="dxa"/>
          </w:tcPr>
          <w:p w:rsidR="00EA3EE7" w:rsidRPr="00123E90" w:rsidRDefault="00EA3EE7" w:rsidP="004D008B">
            <w:pPr>
              <w:jc w:val="center"/>
            </w:pPr>
            <w:r w:rsidRPr="00123E90">
              <w:rPr>
                <w:rFonts w:eastAsia="휴먼명조,한컴돋움"/>
              </w:rPr>
              <w:t>305</w:t>
            </w:r>
            <w:r>
              <w:rPr>
                <w:rFonts w:eastAsia="휴먼명조,한컴돋움"/>
              </w:rPr>
              <w:t>.</w:t>
            </w:r>
            <w:r w:rsidRPr="00123E90">
              <w:rPr>
                <w:rFonts w:eastAsia="휴먼명조,한컴돋움"/>
              </w:rPr>
              <w:t>878</w:t>
            </w:r>
          </w:p>
        </w:tc>
      </w:tr>
      <w:tr w:rsidR="00EA3EE7" w:rsidRPr="00123E90" w:rsidTr="004D008B">
        <w:tc>
          <w:tcPr>
            <w:tcW w:w="993" w:type="dxa"/>
          </w:tcPr>
          <w:p w:rsidR="00EA3EE7" w:rsidRPr="00123E90" w:rsidRDefault="00EA3EE7" w:rsidP="004D008B">
            <w:pPr>
              <w:jc w:val="center"/>
            </w:pPr>
            <w:r w:rsidRPr="00123E90">
              <w:t>2001</w:t>
            </w:r>
          </w:p>
        </w:tc>
        <w:tc>
          <w:tcPr>
            <w:tcW w:w="2268" w:type="dxa"/>
          </w:tcPr>
          <w:p w:rsidR="00EA3EE7" w:rsidRPr="00123E90" w:rsidRDefault="00EA3EE7" w:rsidP="004D008B">
            <w:pPr>
              <w:jc w:val="center"/>
            </w:pPr>
            <w:r w:rsidRPr="00123E90">
              <w:rPr>
                <w:rFonts w:eastAsia="휴먼명조,한컴돋움"/>
              </w:rPr>
              <w:t>6</w:t>
            </w:r>
            <w:r>
              <w:rPr>
                <w:rFonts w:eastAsia="휴먼명조,한컴돋움"/>
              </w:rPr>
              <w:t>.</w:t>
            </w:r>
            <w:r w:rsidRPr="00123E90">
              <w:rPr>
                <w:rFonts w:eastAsia="휴먼명조,한컴돋움"/>
              </w:rPr>
              <w:t>103</w:t>
            </w:r>
          </w:p>
        </w:tc>
        <w:tc>
          <w:tcPr>
            <w:tcW w:w="2031"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568</w:t>
            </w:r>
            <w:r>
              <w:rPr>
                <w:rFonts w:eastAsia="휴먼명조,한컴돋움"/>
              </w:rPr>
              <w:t>.</w:t>
            </w:r>
            <w:r w:rsidRPr="00123E90">
              <w:rPr>
                <w:rFonts w:eastAsia="휴먼명조,한컴돋움"/>
              </w:rPr>
              <w:t>723</w:t>
            </w:r>
          </w:p>
        </w:tc>
        <w:tc>
          <w:tcPr>
            <w:tcW w:w="2032"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263</w:t>
            </w:r>
            <w:r>
              <w:rPr>
                <w:rFonts w:eastAsia="휴먼명조,한컴돋움"/>
              </w:rPr>
              <w:t>.</w:t>
            </w:r>
            <w:r w:rsidRPr="00123E90">
              <w:rPr>
                <w:rFonts w:eastAsia="휴먼명조,한컴돋움"/>
              </w:rPr>
              <w:t>314</w:t>
            </w:r>
          </w:p>
        </w:tc>
        <w:tc>
          <w:tcPr>
            <w:tcW w:w="2032" w:type="dxa"/>
          </w:tcPr>
          <w:p w:rsidR="00EA3EE7" w:rsidRPr="00123E90" w:rsidRDefault="00EA3EE7" w:rsidP="004D008B">
            <w:pPr>
              <w:jc w:val="center"/>
            </w:pPr>
            <w:r w:rsidRPr="00123E90">
              <w:rPr>
                <w:rFonts w:eastAsia="휴먼명조,한컴돋움"/>
              </w:rPr>
              <w:t>305</w:t>
            </w:r>
            <w:r>
              <w:rPr>
                <w:rFonts w:eastAsia="휴먼명조,한컴돋움"/>
              </w:rPr>
              <w:t>.</w:t>
            </w:r>
            <w:r w:rsidRPr="00123E90">
              <w:rPr>
                <w:rFonts w:eastAsia="휴먼명조,한컴돋움"/>
              </w:rPr>
              <w:t>409</w:t>
            </w:r>
          </w:p>
        </w:tc>
      </w:tr>
      <w:tr w:rsidR="00EA3EE7" w:rsidRPr="00123E90" w:rsidTr="004D008B">
        <w:tc>
          <w:tcPr>
            <w:tcW w:w="993" w:type="dxa"/>
          </w:tcPr>
          <w:p w:rsidR="00EA3EE7" w:rsidRPr="00123E90" w:rsidRDefault="00EA3EE7" w:rsidP="004D008B">
            <w:pPr>
              <w:jc w:val="center"/>
            </w:pPr>
            <w:r w:rsidRPr="00123E90">
              <w:t>2002</w:t>
            </w:r>
          </w:p>
        </w:tc>
        <w:tc>
          <w:tcPr>
            <w:tcW w:w="2268" w:type="dxa"/>
          </w:tcPr>
          <w:p w:rsidR="00EA3EE7" w:rsidRPr="00123E90" w:rsidRDefault="00EA3EE7" w:rsidP="004D008B">
            <w:pPr>
              <w:jc w:val="center"/>
            </w:pPr>
            <w:r w:rsidRPr="00123E90">
              <w:rPr>
                <w:rFonts w:eastAsia="휴먼명조,한컴돋움"/>
              </w:rPr>
              <w:t>6</w:t>
            </w:r>
            <w:r>
              <w:rPr>
                <w:rFonts w:eastAsia="휴먼명조,한컴돋움"/>
              </w:rPr>
              <w:t>.</w:t>
            </w:r>
            <w:r w:rsidRPr="00123E90">
              <w:rPr>
                <w:rFonts w:eastAsia="휴먼명조,한컴돋움"/>
              </w:rPr>
              <w:t>463</w:t>
            </w:r>
          </w:p>
        </w:tc>
        <w:tc>
          <w:tcPr>
            <w:tcW w:w="2031"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538</w:t>
            </w:r>
            <w:r>
              <w:rPr>
                <w:rFonts w:eastAsia="휴먼명조,한컴돋움"/>
              </w:rPr>
              <w:t>.</w:t>
            </w:r>
            <w:r w:rsidRPr="00123E90">
              <w:rPr>
                <w:rFonts w:eastAsia="휴먼명조,한컴돋움"/>
              </w:rPr>
              <w:t>499</w:t>
            </w:r>
          </w:p>
        </w:tc>
        <w:tc>
          <w:tcPr>
            <w:tcW w:w="2032"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238</w:t>
            </w:r>
            <w:r>
              <w:rPr>
                <w:rFonts w:eastAsia="휴먼명조,한컴돋움"/>
              </w:rPr>
              <w:t>.</w:t>
            </w:r>
            <w:r w:rsidRPr="00123E90">
              <w:rPr>
                <w:rFonts w:eastAsia="휴먼명조,한컴돋움"/>
              </w:rPr>
              <w:t>748</w:t>
            </w:r>
          </w:p>
        </w:tc>
        <w:tc>
          <w:tcPr>
            <w:tcW w:w="2032" w:type="dxa"/>
          </w:tcPr>
          <w:p w:rsidR="00EA3EE7" w:rsidRPr="00123E90" w:rsidRDefault="00EA3EE7" w:rsidP="004D008B">
            <w:pPr>
              <w:jc w:val="center"/>
            </w:pPr>
            <w:r w:rsidRPr="00123E90">
              <w:rPr>
                <w:rFonts w:eastAsia="휴먼명조,한컴돋움"/>
              </w:rPr>
              <w:t>299</w:t>
            </w:r>
            <w:r>
              <w:rPr>
                <w:rFonts w:eastAsia="휴먼명조,한컴돋움"/>
              </w:rPr>
              <w:t>.</w:t>
            </w:r>
            <w:r w:rsidRPr="00123E90">
              <w:rPr>
                <w:rFonts w:eastAsia="휴먼명조,한컴돋움"/>
              </w:rPr>
              <w:t>751</w:t>
            </w:r>
          </w:p>
        </w:tc>
      </w:tr>
      <w:tr w:rsidR="00EA3EE7" w:rsidRPr="00123E90" w:rsidTr="004D008B">
        <w:tc>
          <w:tcPr>
            <w:tcW w:w="993" w:type="dxa"/>
          </w:tcPr>
          <w:p w:rsidR="00EA3EE7" w:rsidRPr="00123E90" w:rsidRDefault="00EA3EE7" w:rsidP="004D008B">
            <w:pPr>
              <w:jc w:val="center"/>
            </w:pPr>
            <w:r w:rsidRPr="00123E90">
              <w:t>2003</w:t>
            </w:r>
          </w:p>
        </w:tc>
        <w:tc>
          <w:tcPr>
            <w:tcW w:w="2268" w:type="dxa"/>
          </w:tcPr>
          <w:p w:rsidR="00EA3EE7" w:rsidRPr="00123E90" w:rsidRDefault="00EA3EE7" w:rsidP="004D008B">
            <w:pPr>
              <w:jc w:val="center"/>
            </w:pPr>
            <w:r w:rsidRPr="00123E90">
              <w:rPr>
                <w:rFonts w:eastAsia="휴먼명조,한컴돋움"/>
              </w:rPr>
              <w:t>6</w:t>
            </w:r>
            <w:r>
              <w:rPr>
                <w:rFonts w:eastAsia="휴먼명조,한컴돋움"/>
              </w:rPr>
              <w:t>.</w:t>
            </w:r>
            <w:r w:rsidRPr="00123E90">
              <w:rPr>
                <w:rFonts w:eastAsia="휴먼명조,한컴돋움"/>
              </w:rPr>
              <w:t>257</w:t>
            </w:r>
          </w:p>
        </w:tc>
        <w:tc>
          <w:tcPr>
            <w:tcW w:w="2031"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549</w:t>
            </w:r>
            <w:r>
              <w:rPr>
                <w:rFonts w:eastAsia="휴먼명조,한컴돋움"/>
              </w:rPr>
              <w:t>.</w:t>
            </w:r>
            <w:r w:rsidRPr="00123E90">
              <w:rPr>
                <w:rFonts w:eastAsia="휴먼명조,한컴돋움"/>
              </w:rPr>
              <w:t>949</w:t>
            </w:r>
          </w:p>
        </w:tc>
        <w:tc>
          <w:tcPr>
            <w:tcW w:w="2032"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223</w:t>
            </w:r>
            <w:r>
              <w:rPr>
                <w:rFonts w:eastAsia="휴먼명조,한컴돋움"/>
              </w:rPr>
              <w:t>.</w:t>
            </w:r>
            <w:r w:rsidRPr="00123E90">
              <w:rPr>
                <w:rFonts w:eastAsia="휴먼명조,한컴돋움"/>
              </w:rPr>
              <w:t>330</w:t>
            </w:r>
          </w:p>
        </w:tc>
        <w:tc>
          <w:tcPr>
            <w:tcW w:w="2032" w:type="dxa"/>
          </w:tcPr>
          <w:p w:rsidR="00EA3EE7" w:rsidRPr="00123E90" w:rsidRDefault="00EA3EE7" w:rsidP="004D008B">
            <w:pPr>
              <w:jc w:val="center"/>
            </w:pPr>
            <w:r w:rsidRPr="00123E90">
              <w:rPr>
                <w:rFonts w:eastAsia="휴먼명조,한컴돋움"/>
              </w:rPr>
              <w:t>326</w:t>
            </w:r>
            <w:r>
              <w:rPr>
                <w:rFonts w:eastAsia="휴먼명조,한컴돋움"/>
              </w:rPr>
              <w:t>.</w:t>
            </w:r>
            <w:r w:rsidRPr="00123E90">
              <w:rPr>
                <w:rFonts w:eastAsia="휴먼명조,한컴돋움"/>
              </w:rPr>
              <w:t>619</w:t>
            </w:r>
          </w:p>
        </w:tc>
      </w:tr>
      <w:tr w:rsidR="00EA3EE7" w:rsidRPr="00123E90" w:rsidTr="004D008B">
        <w:tc>
          <w:tcPr>
            <w:tcW w:w="993" w:type="dxa"/>
          </w:tcPr>
          <w:p w:rsidR="00EA3EE7" w:rsidRPr="00123E90" w:rsidRDefault="00EA3EE7" w:rsidP="004D008B">
            <w:pPr>
              <w:jc w:val="center"/>
            </w:pPr>
            <w:r w:rsidRPr="00123E90">
              <w:t>2004</w:t>
            </w:r>
          </w:p>
        </w:tc>
        <w:tc>
          <w:tcPr>
            <w:tcW w:w="2268" w:type="dxa"/>
          </w:tcPr>
          <w:p w:rsidR="00EA3EE7" w:rsidRPr="00123E90" w:rsidRDefault="00EA3EE7" w:rsidP="004D008B">
            <w:pPr>
              <w:jc w:val="center"/>
            </w:pPr>
            <w:r w:rsidRPr="00123E90">
              <w:rPr>
                <w:rFonts w:eastAsia="휴먼명조,한컴돋움"/>
              </w:rPr>
              <w:t>6</w:t>
            </w:r>
            <w:r>
              <w:rPr>
                <w:rFonts w:eastAsia="휴먼명조,한컴돋움"/>
              </w:rPr>
              <w:t>.</w:t>
            </w:r>
            <w:r w:rsidRPr="00123E90">
              <w:rPr>
                <w:rFonts w:eastAsia="휴먼명조,한컴돋움"/>
              </w:rPr>
              <w:t>017</w:t>
            </w:r>
          </w:p>
        </w:tc>
        <w:tc>
          <w:tcPr>
            <w:tcW w:w="2031"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536</w:t>
            </w:r>
            <w:r>
              <w:rPr>
                <w:rFonts w:eastAsia="휴먼명조,한컴돋움"/>
              </w:rPr>
              <w:t>.</w:t>
            </w:r>
            <w:r w:rsidRPr="00123E90">
              <w:rPr>
                <w:rFonts w:eastAsia="휴먼명조,한컴돋움"/>
              </w:rPr>
              <w:t>843</w:t>
            </w:r>
          </w:p>
        </w:tc>
        <w:tc>
          <w:tcPr>
            <w:tcW w:w="2032" w:type="dxa"/>
          </w:tcPr>
          <w:p w:rsidR="00EA3EE7" w:rsidRPr="00123E90" w:rsidRDefault="00EA3EE7" w:rsidP="004D008B">
            <w:pPr>
              <w:jc w:val="center"/>
            </w:pPr>
            <w:r w:rsidRPr="00123E90">
              <w:rPr>
                <w:rFonts w:eastAsia="휴먼명조,한컴돋움"/>
              </w:rPr>
              <w:t>1</w:t>
            </w:r>
            <w:r>
              <w:rPr>
                <w:rFonts w:eastAsia="휴먼명조,한컴돋움"/>
              </w:rPr>
              <w:t>.</w:t>
            </w:r>
            <w:r w:rsidRPr="00123E90">
              <w:rPr>
                <w:rFonts w:eastAsia="휴먼명조,한컴돋움"/>
              </w:rPr>
              <w:t>212</w:t>
            </w:r>
            <w:r>
              <w:rPr>
                <w:rFonts w:eastAsia="휴먼명조,한컴돋움"/>
              </w:rPr>
              <w:t>.</w:t>
            </w:r>
            <w:r w:rsidRPr="00123E90">
              <w:rPr>
                <w:rFonts w:eastAsia="휴먼명조,한컴돋움"/>
              </w:rPr>
              <w:t>052</w:t>
            </w:r>
          </w:p>
        </w:tc>
        <w:tc>
          <w:tcPr>
            <w:tcW w:w="2032" w:type="dxa"/>
          </w:tcPr>
          <w:p w:rsidR="00EA3EE7" w:rsidRPr="00123E90" w:rsidRDefault="00EA3EE7" w:rsidP="004D008B">
            <w:pPr>
              <w:jc w:val="center"/>
            </w:pPr>
            <w:r w:rsidRPr="00123E90">
              <w:rPr>
                <w:rFonts w:eastAsia="휴먼명조,한컴돋움"/>
              </w:rPr>
              <w:t>324</w:t>
            </w:r>
            <w:r>
              <w:rPr>
                <w:rFonts w:eastAsia="휴먼명조,한컴돋움"/>
              </w:rPr>
              <w:t>.</w:t>
            </w:r>
            <w:r w:rsidRPr="00123E90">
              <w:rPr>
                <w:rFonts w:eastAsia="휴먼명조,한컴돋움"/>
              </w:rPr>
              <w:t>891</w:t>
            </w:r>
          </w:p>
        </w:tc>
      </w:tr>
    </w:tbl>
    <w:p w:rsidR="00EA3EE7" w:rsidRPr="0017519F" w:rsidRDefault="00EA3EE7" w:rsidP="009D48D5">
      <w:pPr>
        <w:spacing w:before="480" w:after="240"/>
      </w:pPr>
      <w:r w:rsidRPr="0017519F">
        <w:t>151.</w:t>
      </w:r>
      <w:r w:rsidRPr="0017519F">
        <w:tab/>
        <w:t xml:space="preserve">Se han </w:t>
      </w:r>
      <w:r>
        <w:t xml:space="preserve">fundado </w:t>
      </w:r>
      <w:r w:rsidRPr="0017519F">
        <w:t>sindicatos en distint</w:t>
      </w:r>
      <w:r>
        <w:t>o</w:t>
      </w:r>
      <w:r w:rsidRPr="0017519F">
        <w:t xml:space="preserve">s </w:t>
      </w:r>
      <w:r>
        <w:t>ámbitos</w:t>
      </w:r>
      <w:r w:rsidRPr="0017519F">
        <w:t>, como las empresas, la industria y las regiones.  A fines de 2004, esos sindicatos estaban afiliados a alguna de las 44 federaciones industriales.</w:t>
      </w:r>
    </w:p>
    <w:p w:rsidR="00EA3EE7" w:rsidRPr="0017519F" w:rsidRDefault="00EA3EE7" w:rsidP="002C29F7">
      <w:pPr>
        <w:pStyle w:val="Heading3"/>
        <w:ind w:left="567"/>
        <w:rPr>
          <w:szCs w:val="24"/>
          <w:lang w:val="es-ES"/>
        </w:rPr>
      </w:pPr>
      <w:r w:rsidRPr="0017519F">
        <w:rPr>
          <w:szCs w:val="24"/>
          <w:lang w:val="es-ES"/>
        </w:rPr>
        <w:t>Tres derechos laborales de los funcionarios públicos</w:t>
      </w:r>
    </w:p>
    <w:p w:rsidR="00EA3EE7" w:rsidRPr="00562F5B" w:rsidRDefault="00EA3EE7" w:rsidP="009D48D5">
      <w:pPr>
        <w:adjustRightInd w:val="0"/>
        <w:snapToGrid w:val="0"/>
        <w:spacing w:after="240"/>
      </w:pPr>
      <w:r w:rsidRPr="0017519F">
        <w:t>152.</w:t>
      </w:r>
      <w:r w:rsidRPr="0017519F">
        <w:tab/>
        <w:t xml:space="preserve">A pesar de que la libertad de asociación de los funcionarios públicos y </w:t>
      </w:r>
      <w:r>
        <w:t>d</w:t>
      </w:r>
      <w:r w:rsidRPr="0017519F">
        <w:t>el personal docente de Corea ya se abordó en el tercer informe presentado por el Gobierno de Corea en virtud del Pacto Internacional de Derechos Civiles y Políticos (CCPR/C/KOR/2005/3, párrs</w:t>
      </w:r>
      <w:r>
        <w:t>. </w:t>
      </w:r>
      <w:r w:rsidRPr="0017519F">
        <w:t>317</w:t>
      </w:r>
      <w:r>
        <w:t> </w:t>
      </w:r>
      <w:r w:rsidRPr="0017519F">
        <w:t xml:space="preserve">a 319), </w:t>
      </w:r>
      <w:r>
        <w:t>desde entonces</w:t>
      </w:r>
      <w:r w:rsidRPr="0017519F">
        <w:t xml:space="preserve"> ha </w:t>
      </w:r>
      <w:r>
        <w:t>habi</w:t>
      </w:r>
      <w:r w:rsidRPr="0017519F">
        <w:t>do cambios importantes en relación con los tres derechos laborales de los funcionarios públicos.</w:t>
      </w:r>
    </w:p>
    <w:p w:rsidR="00B956E8" w:rsidRDefault="00B956E8" w:rsidP="003E088E">
      <w:pPr>
        <w:spacing w:after="240"/>
      </w:pPr>
      <w:r>
        <w:t>153.</w:t>
      </w:r>
      <w:r>
        <w:tab/>
      </w:r>
      <w:r w:rsidRPr="00821F17">
        <w:t xml:space="preserve">El artículo 33 </w:t>
      </w:r>
      <w:r>
        <w:t xml:space="preserve">2) </w:t>
      </w:r>
      <w:r w:rsidRPr="00821F17">
        <w:t xml:space="preserve">de la Constitución </w:t>
      </w:r>
      <w:r>
        <w:t>dice</w:t>
      </w:r>
      <w:r w:rsidRPr="00821F17">
        <w:t xml:space="preserve"> que sólo disfrutarán de los derechos de asociación, negociación colectiva y acción colectiva los funcionarios públicos designados por ley</w:t>
      </w:r>
      <w:r>
        <w:t>.  El </w:t>
      </w:r>
      <w:r w:rsidRPr="00821F17">
        <w:t xml:space="preserve">artículo 5 de la </w:t>
      </w:r>
      <w:r w:rsidRPr="00821F17">
        <w:rPr>
          <w:bCs/>
        </w:rPr>
        <w:t>Ley de ajuste de las relaciones laborales y sindicales</w:t>
      </w:r>
      <w:r>
        <w:t xml:space="preserve"> </w:t>
      </w:r>
      <w:r w:rsidRPr="00821F17">
        <w:t xml:space="preserve">dispone que la </w:t>
      </w:r>
      <w:r>
        <w:t>fundación de un sindicato de funcionarios públicos y personal docente</w:t>
      </w:r>
      <w:r w:rsidRPr="00821F17">
        <w:t xml:space="preserve"> y la afiliación a </w:t>
      </w:r>
      <w:r>
        <w:t>él</w:t>
      </w:r>
      <w:r w:rsidRPr="00821F17">
        <w:t xml:space="preserve"> se rigen por una ley independiente</w:t>
      </w:r>
      <w:r>
        <w:t xml:space="preserve">.  </w:t>
      </w:r>
      <w:r w:rsidRPr="00821F17">
        <w:t xml:space="preserve">De conformidad con lo dispuesto en la Constitución y en </w:t>
      </w:r>
      <w:r>
        <w:t>esa</w:t>
      </w:r>
      <w:r w:rsidRPr="00821F17">
        <w:t xml:space="preserve"> </w:t>
      </w:r>
      <w:r>
        <w:t>l</w:t>
      </w:r>
      <w:r w:rsidRPr="00821F17">
        <w:t>ey, el 27 de enero de 2005 se promulgó la Ley sobre las modalidades de esta</w:t>
      </w:r>
      <w:r>
        <w:t>blecimiento y funcionamiento de </w:t>
      </w:r>
      <w:r w:rsidRPr="00821F17">
        <w:t>los sindicatos de funcionarios, que entró en vigor el 28 de enero de 2006</w:t>
      </w:r>
      <w:r>
        <w:t xml:space="preserve">.  </w:t>
      </w:r>
      <w:r w:rsidRPr="00821F17">
        <w:t xml:space="preserve">A través de esas medidas legislativas, los funcionarios públicos pudieron empezar a disfrutar de derechos laborales </w:t>
      </w:r>
      <w:r>
        <w:t>fundamentales</w:t>
      </w:r>
      <w:r w:rsidRPr="00821F17">
        <w:t>, como el derecho de sindicación y el derecho a la negociación colectiva</w:t>
      </w:r>
      <w:r>
        <w:t xml:space="preserve">.  </w:t>
      </w:r>
      <w:r w:rsidRPr="00821F17">
        <w:t xml:space="preserve">Sin embargo, los derechos laborales </w:t>
      </w:r>
      <w:r>
        <w:t>fundamentales</w:t>
      </w:r>
      <w:r w:rsidRPr="00821F17">
        <w:t xml:space="preserve"> están restringidos para </w:t>
      </w:r>
      <w:r>
        <w:t xml:space="preserve">las categorías siguientes de funcionarios públicos:  </w:t>
      </w:r>
      <w:r w:rsidRPr="00821F17">
        <w:t xml:space="preserve">soldados en </w:t>
      </w:r>
      <w:r>
        <w:t>servicios activos</w:t>
      </w:r>
      <w:r w:rsidRPr="00821F17">
        <w:t xml:space="preserve">, policías, guardias de prisiones y bomberos, pues </w:t>
      </w:r>
      <w:r>
        <w:t>realizan</w:t>
      </w:r>
      <w:r w:rsidRPr="00821F17">
        <w:t xml:space="preserve"> tareas clave </w:t>
      </w:r>
      <w:r>
        <w:t xml:space="preserve">necesarias </w:t>
      </w:r>
      <w:r w:rsidRPr="00821F17">
        <w:t xml:space="preserve">para </w:t>
      </w:r>
      <w:r>
        <w:t>el</w:t>
      </w:r>
      <w:r w:rsidRPr="00821F17">
        <w:t xml:space="preserve"> funcion</w:t>
      </w:r>
      <w:r>
        <w:t>amiento</w:t>
      </w:r>
      <w:r w:rsidRPr="00821F17">
        <w:t xml:space="preserve"> del Estado, incluida la seguridad nacional y la protección de la seguridad y la vida de las personas</w:t>
      </w:r>
      <w:r>
        <w:t>.  Los </w:t>
      </w:r>
      <w:r w:rsidRPr="00821F17">
        <w:t xml:space="preserve">derechos de los funcionarios públicos que ocupan puestos directivos y de los que </w:t>
      </w:r>
      <w:r>
        <w:t>desempeñan funciones</w:t>
      </w:r>
      <w:r w:rsidRPr="00821F17">
        <w:t xml:space="preserve"> en nombre del Gobierno también están </w:t>
      </w:r>
      <w:r>
        <w:t>restringidos</w:t>
      </w:r>
      <w:r w:rsidRPr="00821F17">
        <w:t>.</w:t>
      </w:r>
    </w:p>
    <w:p w:rsidR="00B956E8" w:rsidRDefault="00B956E8" w:rsidP="003E088E">
      <w:pPr>
        <w:spacing w:after="240"/>
      </w:pPr>
      <w:r w:rsidRPr="00821F17">
        <w:t>154</w:t>
      </w:r>
      <w:r>
        <w:t>.</w:t>
      </w:r>
      <w:r>
        <w:tab/>
      </w:r>
      <w:r w:rsidRPr="00821F17">
        <w:t xml:space="preserve">Además, el derecho de los funcionarios públicos a la acción colectiva está restringido debido a su condición especial, el carácter público de su trabajo y la necesidad de garantizar la continuidad </w:t>
      </w:r>
      <w:r>
        <w:t>de</w:t>
      </w:r>
      <w:r w:rsidRPr="00821F17">
        <w:t xml:space="preserve"> las funciones básicas del Estado</w:t>
      </w:r>
      <w:r>
        <w:t xml:space="preserve">.  </w:t>
      </w:r>
      <w:r w:rsidRPr="00821F17">
        <w:t>Dado que sus e</w:t>
      </w:r>
      <w:r>
        <w:t>mpleadores son, en realidad, el </w:t>
      </w:r>
      <w:r w:rsidRPr="00821F17">
        <w:t>conjunto de los ciudadanos, no pueden cerrar sus lugares de tr</w:t>
      </w:r>
      <w:r>
        <w:t>abajo en caso de huelga, una de </w:t>
      </w:r>
      <w:r w:rsidRPr="00821F17">
        <w:t xml:space="preserve">las principales diferencias entre </w:t>
      </w:r>
      <w:r>
        <w:t>los</w:t>
      </w:r>
      <w:r w:rsidRPr="00821F17">
        <w:t xml:space="preserve"> sector</w:t>
      </w:r>
      <w:r>
        <w:t>es</w:t>
      </w:r>
      <w:r w:rsidRPr="00821F17">
        <w:t xml:space="preserve"> privado y público</w:t>
      </w:r>
      <w:r>
        <w:t>.</w:t>
      </w:r>
    </w:p>
    <w:p w:rsidR="00B956E8" w:rsidRDefault="00B956E8" w:rsidP="003E088E">
      <w:pPr>
        <w:spacing w:after="240"/>
      </w:pPr>
      <w:r w:rsidRPr="00821F17">
        <w:t>155</w:t>
      </w:r>
      <w:r>
        <w:t>.</w:t>
      </w:r>
      <w:r>
        <w:tab/>
      </w:r>
      <w:r w:rsidRPr="00821F17">
        <w:t>Sin embargo, de manera similar a lo que sucede con los traba</w:t>
      </w:r>
      <w:r>
        <w:t>jadores del sector privado, los </w:t>
      </w:r>
      <w:r w:rsidRPr="00821F17">
        <w:t>funcionarios técnicos y temporales que trabaj</w:t>
      </w:r>
      <w:r>
        <w:t>an</w:t>
      </w:r>
      <w:r w:rsidRPr="00821F17">
        <w:t xml:space="preserve"> en el terreno en organizaciones como el Centro Médico Nacional o dependen del Ministerio de Información y Comunicaciones  están autorizados a organizarse y a afiliarse a un sindicato, y disfrutan del derecho a la acción colectiva.</w:t>
      </w:r>
    </w:p>
    <w:p w:rsidR="00B956E8" w:rsidRDefault="00B956E8" w:rsidP="003E088E">
      <w:pPr>
        <w:spacing w:after="240"/>
      </w:pPr>
      <w:r w:rsidRPr="00821F17">
        <w:t>156</w:t>
      </w:r>
      <w:r>
        <w:t>.</w:t>
      </w:r>
      <w:r>
        <w:tab/>
      </w:r>
      <w:r w:rsidRPr="00821F17">
        <w:t xml:space="preserve">Aunque los funcionarios públicos no gozan del derecho a la acción colectiva, hay medidas que pueden </w:t>
      </w:r>
      <w:r>
        <w:t>contrarrestar</w:t>
      </w:r>
      <w:r w:rsidRPr="00821F17">
        <w:t xml:space="preserve"> la restricción de ese derecho</w:t>
      </w:r>
      <w:r>
        <w:t xml:space="preserve">.  </w:t>
      </w:r>
      <w:r w:rsidRPr="00821F17">
        <w:t xml:space="preserve">Por ejemplo, si la negociación colectiva fracasa, las partes, de forma conjunta o por separado, pueden solicitar la mediación o </w:t>
      </w:r>
      <w:r>
        <w:t>el</w:t>
      </w:r>
      <w:r w:rsidRPr="00821F17">
        <w:t xml:space="preserve"> arbitraje </w:t>
      </w:r>
      <w:r>
        <w:t>de</w:t>
      </w:r>
      <w:r w:rsidRPr="00821F17">
        <w:t xml:space="preserve"> la Comisión Nacional de Relaciones Laborales</w:t>
      </w:r>
      <w:r>
        <w:t xml:space="preserve">.  </w:t>
      </w:r>
      <w:r w:rsidRPr="00821F17">
        <w:t xml:space="preserve">De la mediación y el arbitraje se ocupa el </w:t>
      </w:r>
      <w:r>
        <w:t>c</w:t>
      </w:r>
      <w:r w:rsidRPr="00821F17">
        <w:t xml:space="preserve">omité de </w:t>
      </w:r>
      <w:r>
        <w:t>m</w:t>
      </w:r>
      <w:r w:rsidRPr="00821F17">
        <w:t xml:space="preserve">ediación encargado de las </w:t>
      </w:r>
      <w:r>
        <w:t>r</w:t>
      </w:r>
      <w:r w:rsidRPr="00821F17">
        <w:t xml:space="preserve">elaciones </w:t>
      </w:r>
      <w:r>
        <w:t>l</w:t>
      </w:r>
      <w:r w:rsidRPr="00821F17">
        <w:t xml:space="preserve">aborales de los </w:t>
      </w:r>
      <w:r>
        <w:t>f</w:t>
      </w:r>
      <w:r w:rsidRPr="00821F17">
        <w:t xml:space="preserve">uncionarios </w:t>
      </w:r>
      <w:r>
        <w:t>p</w:t>
      </w:r>
      <w:r w:rsidRPr="00821F17">
        <w:t>úblicos, integrado por personas que representan el interés público</w:t>
      </w:r>
      <w:r>
        <w:t xml:space="preserve">.  </w:t>
      </w:r>
      <w:r w:rsidRPr="00821F17">
        <w:t>Las propuestas del arbitraje, una vez confirmadas, surten el mismo efecto que los con</w:t>
      </w:r>
      <w:r>
        <w:t>tratos</w:t>
      </w:r>
      <w:r w:rsidRPr="00821F17">
        <w:t xml:space="preserve"> colectivos.</w:t>
      </w:r>
    </w:p>
    <w:p w:rsidR="00B956E8" w:rsidRDefault="00B956E8" w:rsidP="00C01B29">
      <w:pPr>
        <w:pStyle w:val="Heading2"/>
        <w:keepNext w:val="0"/>
        <w:spacing w:after="220"/>
        <w:rPr>
          <w:sz w:val="22"/>
          <w:szCs w:val="22"/>
          <w:lang w:val="es-ES"/>
        </w:rPr>
      </w:pPr>
      <w:r w:rsidRPr="009F642D">
        <w:rPr>
          <w:sz w:val="22"/>
          <w:szCs w:val="22"/>
          <w:lang w:val="es-ES"/>
        </w:rPr>
        <w:t>Cuadro 33</w:t>
      </w:r>
    </w:p>
    <w:p w:rsidR="00B956E8" w:rsidRPr="009F642D" w:rsidRDefault="00B956E8" w:rsidP="00C01B29">
      <w:pPr>
        <w:pStyle w:val="Heading2"/>
        <w:keepNext w:val="0"/>
        <w:spacing w:after="220"/>
        <w:rPr>
          <w:sz w:val="22"/>
          <w:szCs w:val="22"/>
          <w:lang w:val="es-ES"/>
        </w:rPr>
      </w:pPr>
      <w:r w:rsidRPr="009F642D">
        <w:rPr>
          <w:sz w:val="22"/>
          <w:szCs w:val="22"/>
          <w:lang w:val="es-ES"/>
        </w:rPr>
        <w:t>Situación actual de los sindicatos de funcionarios públicos</w:t>
      </w:r>
    </w:p>
    <w:p w:rsidR="00B956E8" w:rsidRPr="009F642D" w:rsidRDefault="00B956E8" w:rsidP="00C01B29">
      <w:pPr>
        <w:pStyle w:val="Heading2"/>
        <w:keepNext w:val="0"/>
        <w:spacing w:after="220"/>
        <w:rPr>
          <w:b w:val="0"/>
          <w:sz w:val="22"/>
          <w:szCs w:val="22"/>
          <w:lang w:val="es-ES"/>
        </w:rPr>
      </w:pPr>
      <w:r w:rsidRPr="009F642D">
        <w:rPr>
          <w:b w:val="0"/>
          <w:sz w:val="22"/>
          <w:szCs w:val="22"/>
          <w:lang w:val="es-ES"/>
        </w:rPr>
        <w:t>(A fines de 2003)</w:t>
      </w:r>
    </w:p>
    <w:tbl>
      <w:tblPr>
        <w:tblStyle w:val="TableGrid"/>
        <w:tblW w:w="5000" w:type="pct"/>
        <w:tblLook w:val="01E0" w:firstRow="1" w:lastRow="1" w:firstColumn="1" w:lastColumn="1" w:noHBand="0" w:noVBand="0"/>
      </w:tblPr>
      <w:tblGrid>
        <w:gridCol w:w="5108"/>
        <w:gridCol w:w="2191"/>
        <w:gridCol w:w="2192"/>
      </w:tblGrid>
      <w:tr w:rsidR="00B956E8" w:rsidRPr="009F642D" w:rsidTr="00154324">
        <w:tc>
          <w:tcPr>
            <w:tcW w:w="2691" w:type="pct"/>
            <w:tcMar>
              <w:left w:w="0" w:type="nil"/>
              <w:right w:w="0" w:type="nil"/>
            </w:tcMar>
          </w:tcPr>
          <w:p w:rsidR="00B956E8" w:rsidRPr="009F642D" w:rsidRDefault="00B956E8" w:rsidP="003E088E">
            <w:pPr>
              <w:jc w:val="center"/>
              <w:rPr>
                <w:b/>
                <w:sz w:val="22"/>
                <w:szCs w:val="22"/>
              </w:rPr>
            </w:pPr>
            <w:r w:rsidRPr="009F642D">
              <w:rPr>
                <w:b/>
                <w:sz w:val="22"/>
                <w:szCs w:val="22"/>
              </w:rPr>
              <w:t>Nombre del sindicato</w:t>
            </w:r>
          </w:p>
        </w:tc>
        <w:tc>
          <w:tcPr>
            <w:tcW w:w="1154" w:type="pct"/>
            <w:tcMar>
              <w:left w:w="0" w:type="nil"/>
              <w:right w:w="0" w:type="nil"/>
            </w:tcMar>
          </w:tcPr>
          <w:p w:rsidR="00B956E8" w:rsidRPr="009F642D" w:rsidRDefault="00B956E8" w:rsidP="003E088E">
            <w:pPr>
              <w:jc w:val="center"/>
              <w:rPr>
                <w:b/>
                <w:sz w:val="22"/>
                <w:szCs w:val="22"/>
              </w:rPr>
            </w:pPr>
            <w:r w:rsidRPr="009F642D">
              <w:rPr>
                <w:b/>
                <w:sz w:val="22"/>
                <w:szCs w:val="22"/>
              </w:rPr>
              <w:t>Fecha de fundación</w:t>
            </w:r>
          </w:p>
        </w:tc>
        <w:tc>
          <w:tcPr>
            <w:tcW w:w="1155" w:type="pct"/>
            <w:tcMar>
              <w:left w:w="0" w:type="nil"/>
              <w:right w:w="0" w:type="nil"/>
            </w:tcMar>
          </w:tcPr>
          <w:p w:rsidR="00B956E8" w:rsidRPr="009F642D" w:rsidRDefault="00B956E8" w:rsidP="003E088E">
            <w:pPr>
              <w:jc w:val="center"/>
              <w:rPr>
                <w:b/>
                <w:sz w:val="22"/>
                <w:szCs w:val="22"/>
              </w:rPr>
            </w:pPr>
            <w:r w:rsidRPr="009F642D">
              <w:rPr>
                <w:b/>
                <w:sz w:val="22"/>
                <w:szCs w:val="22"/>
              </w:rPr>
              <w:t>Número de afiliados</w:t>
            </w:r>
          </w:p>
        </w:tc>
      </w:tr>
      <w:tr w:rsidR="00B956E8" w:rsidRPr="009F642D" w:rsidTr="00154324">
        <w:tc>
          <w:tcPr>
            <w:tcW w:w="2691" w:type="pct"/>
            <w:tcMar>
              <w:left w:w="0" w:type="nil"/>
              <w:right w:w="0" w:type="nil"/>
            </w:tcMar>
          </w:tcPr>
          <w:p w:rsidR="00B956E8" w:rsidRPr="009F642D" w:rsidRDefault="00B956E8" w:rsidP="003E088E">
            <w:pPr>
              <w:rPr>
                <w:sz w:val="22"/>
                <w:szCs w:val="22"/>
              </w:rPr>
            </w:pPr>
            <w:r w:rsidRPr="009F642D">
              <w:rPr>
                <w:rFonts w:eastAsia="휴먼명조,한컴돋움"/>
                <w:sz w:val="22"/>
                <w:szCs w:val="22"/>
              </w:rPr>
              <w:t>Sindicato de trabajadores de correos</w:t>
            </w:r>
          </w:p>
        </w:tc>
        <w:tc>
          <w:tcPr>
            <w:tcW w:w="1154" w:type="pct"/>
            <w:tcMar>
              <w:left w:w="0" w:type="nil"/>
              <w:right w:w="0" w:type="nil"/>
            </w:tcMar>
          </w:tcPr>
          <w:p w:rsidR="00B956E8" w:rsidRPr="009F642D" w:rsidRDefault="00B956E8" w:rsidP="003E088E">
            <w:pPr>
              <w:jc w:val="center"/>
              <w:rPr>
                <w:sz w:val="22"/>
                <w:szCs w:val="22"/>
              </w:rPr>
            </w:pPr>
            <w:r w:rsidRPr="009F642D">
              <w:rPr>
                <w:rFonts w:eastAsia="휴먼명조,한컴돋움"/>
                <w:sz w:val="22"/>
                <w:szCs w:val="22"/>
              </w:rPr>
              <w:t>24 de agosto de 1961</w:t>
            </w:r>
          </w:p>
        </w:tc>
        <w:tc>
          <w:tcPr>
            <w:tcW w:w="1155" w:type="pct"/>
            <w:tcMar>
              <w:left w:w="0" w:type="nil"/>
              <w:right w:w="0" w:type="nil"/>
            </w:tcMar>
          </w:tcPr>
          <w:p w:rsidR="00B956E8" w:rsidRPr="009F642D" w:rsidRDefault="00B956E8" w:rsidP="002529B7">
            <w:pPr>
              <w:tabs>
                <w:tab w:val="decimal" w:pos="1324"/>
              </w:tabs>
              <w:rPr>
                <w:sz w:val="22"/>
                <w:szCs w:val="22"/>
              </w:rPr>
            </w:pPr>
            <w:r w:rsidRPr="009F642D">
              <w:rPr>
                <w:rFonts w:eastAsia="휴먼명조,한컴돋움"/>
                <w:sz w:val="22"/>
                <w:szCs w:val="22"/>
              </w:rPr>
              <w:t>22.535</w:t>
            </w:r>
          </w:p>
        </w:tc>
      </w:tr>
      <w:tr w:rsidR="00B956E8" w:rsidRPr="009F642D" w:rsidTr="00154324">
        <w:tc>
          <w:tcPr>
            <w:tcW w:w="2691" w:type="pct"/>
            <w:tcMar>
              <w:left w:w="0" w:type="nil"/>
              <w:right w:w="0" w:type="nil"/>
            </w:tcMar>
          </w:tcPr>
          <w:p w:rsidR="00B956E8" w:rsidRPr="009F642D" w:rsidRDefault="00B956E8" w:rsidP="003E088E">
            <w:pPr>
              <w:rPr>
                <w:rFonts w:eastAsia="휴먼명조,한컴돋움"/>
                <w:sz w:val="22"/>
                <w:szCs w:val="22"/>
              </w:rPr>
            </w:pPr>
            <w:r w:rsidRPr="009F642D">
              <w:rPr>
                <w:rFonts w:eastAsia="휴먼명조,한컴돋움"/>
                <w:sz w:val="22"/>
                <w:szCs w:val="22"/>
              </w:rPr>
              <w:t xml:space="preserve">Sindicato de trabajadores del </w:t>
            </w:r>
            <w:r w:rsidRPr="009F642D">
              <w:rPr>
                <w:sz w:val="22"/>
                <w:szCs w:val="22"/>
              </w:rPr>
              <w:t>Centro Médico Nacional</w:t>
            </w:r>
          </w:p>
        </w:tc>
        <w:tc>
          <w:tcPr>
            <w:tcW w:w="1154" w:type="pct"/>
            <w:tcMar>
              <w:left w:w="0" w:type="nil"/>
              <w:right w:w="0" w:type="nil"/>
            </w:tcMar>
          </w:tcPr>
          <w:p w:rsidR="00B956E8" w:rsidRPr="009F642D" w:rsidRDefault="00B956E8" w:rsidP="003E088E">
            <w:pPr>
              <w:jc w:val="center"/>
              <w:rPr>
                <w:rFonts w:eastAsia="휴먼명조,한컴돋움"/>
                <w:sz w:val="22"/>
                <w:szCs w:val="22"/>
              </w:rPr>
            </w:pPr>
            <w:r w:rsidRPr="009F642D">
              <w:rPr>
                <w:sz w:val="22"/>
                <w:szCs w:val="22"/>
              </w:rPr>
              <w:t>8 de marzo de 1963</w:t>
            </w:r>
          </w:p>
        </w:tc>
        <w:tc>
          <w:tcPr>
            <w:tcW w:w="1155" w:type="pct"/>
            <w:tcMar>
              <w:left w:w="0" w:type="nil"/>
              <w:right w:w="0" w:type="nil"/>
            </w:tcMar>
          </w:tcPr>
          <w:p w:rsidR="00B956E8" w:rsidRPr="009F642D" w:rsidRDefault="00B956E8" w:rsidP="002529B7">
            <w:pPr>
              <w:tabs>
                <w:tab w:val="decimal" w:pos="1324"/>
              </w:tabs>
              <w:rPr>
                <w:rFonts w:eastAsia="휴먼명조,한컴돋움"/>
                <w:sz w:val="22"/>
                <w:szCs w:val="22"/>
              </w:rPr>
            </w:pPr>
            <w:r w:rsidRPr="009F642D">
              <w:rPr>
                <w:rFonts w:eastAsia="휴먼명조,한컴돋움"/>
                <w:sz w:val="22"/>
                <w:szCs w:val="22"/>
              </w:rPr>
              <w:t>188</w:t>
            </w:r>
          </w:p>
        </w:tc>
      </w:tr>
    </w:tbl>
    <w:p w:rsidR="00B956E8" w:rsidRPr="00914DF6" w:rsidRDefault="00B956E8" w:rsidP="002C29F7">
      <w:pPr>
        <w:keepNext/>
        <w:keepLines/>
        <w:spacing w:before="480" w:after="240"/>
        <w:ind w:left="567"/>
        <w:rPr>
          <w:b/>
          <w:szCs w:val="20"/>
        </w:rPr>
      </w:pPr>
      <w:r w:rsidRPr="00914DF6">
        <w:rPr>
          <w:b/>
          <w:szCs w:val="20"/>
        </w:rPr>
        <w:t xml:space="preserve">Garantía de los derechos laborales del personal docente </w:t>
      </w:r>
    </w:p>
    <w:p w:rsidR="00B956E8" w:rsidRDefault="00B956E8" w:rsidP="003E088E">
      <w:pPr>
        <w:keepNext/>
        <w:keepLines/>
        <w:spacing w:after="240"/>
      </w:pPr>
      <w:r w:rsidRPr="00821F17">
        <w:t>157</w:t>
      </w:r>
      <w:r>
        <w:t>.</w:t>
      </w:r>
      <w:r>
        <w:tab/>
      </w:r>
      <w:r w:rsidRPr="00821F17">
        <w:t xml:space="preserve">A fin de garantizar los derechos laborales </w:t>
      </w:r>
      <w:r>
        <w:t>fundamentales</w:t>
      </w:r>
      <w:r w:rsidRPr="00821F17">
        <w:t xml:space="preserve"> del personal docente, el Gobierno </w:t>
      </w:r>
      <w:r>
        <w:t>de C</w:t>
      </w:r>
      <w:r w:rsidRPr="00821F17">
        <w:t xml:space="preserve">orea ha autorizado la </w:t>
      </w:r>
      <w:r>
        <w:t>fundación</w:t>
      </w:r>
      <w:r w:rsidRPr="00821F17">
        <w:t xml:space="preserve"> de un sindicato </w:t>
      </w:r>
      <w:r>
        <w:t xml:space="preserve">del magisterio.  </w:t>
      </w:r>
      <w:r w:rsidRPr="00821F17">
        <w:t>La Ley sobre las modalidades de establecimiento y funcionamiento del sindicato del personal docente fue aprobada por la Asamblea Nacional en enero de 1999 y entró en vigor el 1</w:t>
      </w:r>
      <w:r>
        <w:t>º</w:t>
      </w:r>
      <w:r w:rsidRPr="00821F17">
        <w:t xml:space="preserve"> de julio de 1999</w:t>
      </w:r>
      <w:r>
        <w:t>.  Así</w:t>
      </w:r>
      <w:r w:rsidRPr="00821F17">
        <w:t>, se empez</w:t>
      </w:r>
      <w:r>
        <w:t>ó</w:t>
      </w:r>
      <w:r w:rsidRPr="00821F17">
        <w:t xml:space="preserve"> a proteger </w:t>
      </w:r>
      <w:r>
        <w:t>sus</w:t>
      </w:r>
      <w:r w:rsidRPr="00821F17">
        <w:t xml:space="preserve"> derechos laborales </w:t>
      </w:r>
      <w:r>
        <w:t>fundamentales</w:t>
      </w:r>
      <w:r w:rsidRPr="00821F17">
        <w:t>, como el derecho de sindicación y el derecho a la negociación colectiva, de conformidad con las recomendaciones de la Organización Internacional del Trabajo (OIT) y la OCDE</w:t>
      </w:r>
      <w:r>
        <w:t xml:space="preserve">.  </w:t>
      </w:r>
      <w:r w:rsidRPr="00821F17">
        <w:t xml:space="preserve">El personal docente tiene garantizado el derecho a la negociación colectiva y el derecho a suscribir </w:t>
      </w:r>
      <w:r>
        <w:t>contratos</w:t>
      </w:r>
      <w:r w:rsidRPr="00821F17">
        <w:t xml:space="preserve"> colectivos, así como el derecho a organizarse y a afiliarse a un sindicato</w:t>
      </w:r>
      <w:r>
        <w:t xml:space="preserve">.  </w:t>
      </w:r>
      <w:r w:rsidRPr="00821F17">
        <w:t xml:space="preserve">Los </w:t>
      </w:r>
      <w:r>
        <w:t>contratos</w:t>
      </w:r>
      <w:r w:rsidRPr="00821F17">
        <w:t xml:space="preserve"> c</w:t>
      </w:r>
      <w:r>
        <w:t>olectivos suscritos mediante la </w:t>
      </w:r>
      <w:r w:rsidRPr="00821F17">
        <w:t>negociación colectiva son jurídicamente vinculantes, con excepción de las disposiciones prescritas por la legislación y los presupuestos.</w:t>
      </w:r>
    </w:p>
    <w:p w:rsidR="00B956E8" w:rsidRDefault="00B956E8" w:rsidP="002C139C">
      <w:pPr>
        <w:spacing w:after="240"/>
      </w:pPr>
      <w:r w:rsidRPr="00821F17">
        <w:t>158</w:t>
      </w:r>
      <w:r>
        <w:t>.</w:t>
      </w:r>
      <w:r>
        <w:tab/>
      </w:r>
      <w:r w:rsidRPr="00821F17">
        <w:t xml:space="preserve">La </w:t>
      </w:r>
      <w:r>
        <w:t>labor</w:t>
      </w:r>
      <w:r w:rsidRPr="00821F17">
        <w:t xml:space="preserve"> educativa de los docentes, a diferencia de las actividades de los trabajadores en general, </w:t>
      </w:r>
      <w:r>
        <w:t>es</w:t>
      </w:r>
      <w:r w:rsidRPr="00821F17">
        <w:t xml:space="preserve"> pública por naturaleza y requiere una ética muy estricta, neutralidad y profesionalidad</w:t>
      </w:r>
      <w:r>
        <w:t xml:space="preserve">.  </w:t>
      </w:r>
      <w:r w:rsidRPr="00821F17">
        <w:t xml:space="preserve">Dado que su relación de trabajo es diferente a la de las </w:t>
      </w:r>
      <w:r>
        <w:t>distintas</w:t>
      </w:r>
      <w:r w:rsidRPr="00821F17">
        <w:t xml:space="preserve"> empresas, es imposible cerrar su lugar de trabajo en caso de huelga</w:t>
      </w:r>
      <w:r>
        <w:t xml:space="preserve">.  </w:t>
      </w:r>
      <w:r w:rsidRPr="00821F17">
        <w:t xml:space="preserve">Por tanto, los profesores, de las escuelas privadas </w:t>
      </w:r>
      <w:r>
        <w:t xml:space="preserve">y </w:t>
      </w:r>
      <w:r w:rsidRPr="00821F17">
        <w:t xml:space="preserve">públicas, tienen el mismo </w:t>
      </w:r>
      <w:r>
        <w:t>grado</w:t>
      </w:r>
      <w:r w:rsidRPr="00821F17">
        <w:t xml:space="preserve"> de protección de los tres derechos laborales </w:t>
      </w:r>
      <w:r>
        <w:t>fundamentales</w:t>
      </w:r>
      <w:r w:rsidRPr="00821F17">
        <w:t xml:space="preserve"> (es decir, el derecho de sindicación, el derecho </w:t>
      </w:r>
      <w:r>
        <w:t>a la negociación colectiva y el </w:t>
      </w:r>
      <w:r w:rsidRPr="00821F17">
        <w:t xml:space="preserve">derecho a suscribir </w:t>
      </w:r>
      <w:r>
        <w:t>contratos</w:t>
      </w:r>
      <w:r w:rsidRPr="00821F17">
        <w:t xml:space="preserve"> colectivos, pero no el derecho a la acción colectiva) como funcionarios públicos, con el fin de impulsar su situación socioeconómica, velar por el carácter público, la independencia y la neutralidad de la educación y establecer un equilibrio entre sus derechos y el derecho de los estudiantes a aprender.</w:t>
      </w:r>
    </w:p>
    <w:p w:rsidR="00B956E8" w:rsidRDefault="00B956E8" w:rsidP="003E088E">
      <w:pPr>
        <w:spacing w:after="240"/>
      </w:pPr>
      <w:r w:rsidRPr="00821F17">
        <w:t>159.</w:t>
      </w:r>
      <w:r w:rsidRPr="00821F17">
        <w:tab/>
        <w:t>Aunque el personal docente no goza del derecho a la acción colectiva, hay medidas que pueden contrarrestar la restricción de ese derecho</w:t>
      </w:r>
      <w:r>
        <w:t xml:space="preserve">.  </w:t>
      </w:r>
      <w:r w:rsidRPr="00821F17">
        <w:t>Por ejemplo, si la negociación colectiva fracasa, las partes, de forma conjunta o por separado, pueden solicitar la prestación de servicios de mediación o de arbitraje por la Comisión Nacional de Relaciones Laborales</w:t>
      </w:r>
      <w:r>
        <w:t xml:space="preserve">.  </w:t>
      </w:r>
      <w:r w:rsidRPr="00821F17">
        <w:t xml:space="preserve">De la mediación y el arbitraje se ocupa el </w:t>
      </w:r>
      <w:r>
        <w:t>c</w:t>
      </w:r>
      <w:r w:rsidRPr="00821F17">
        <w:t xml:space="preserve">omité de </w:t>
      </w:r>
      <w:r>
        <w:t>m</w:t>
      </w:r>
      <w:r w:rsidRPr="00821F17">
        <w:t xml:space="preserve">ediación encargado de las </w:t>
      </w:r>
      <w:r>
        <w:t>r</w:t>
      </w:r>
      <w:r w:rsidRPr="00821F17">
        <w:t xml:space="preserve">elaciones </w:t>
      </w:r>
      <w:r>
        <w:t>l</w:t>
      </w:r>
      <w:r w:rsidRPr="00821F17">
        <w:t xml:space="preserve">aborales del </w:t>
      </w:r>
      <w:r>
        <w:t>p</w:t>
      </w:r>
      <w:r w:rsidRPr="00821F17">
        <w:t xml:space="preserve">ersonal </w:t>
      </w:r>
      <w:r>
        <w:t>d</w:t>
      </w:r>
      <w:r w:rsidRPr="00821F17">
        <w:t>ocente, integrado por personas que representan el interés público</w:t>
      </w:r>
      <w:r>
        <w:t xml:space="preserve">.  </w:t>
      </w:r>
      <w:r w:rsidRPr="00821F17">
        <w:t xml:space="preserve">Las propuestas del arbitraje, una vez confirmadas, </w:t>
      </w:r>
      <w:r>
        <w:t>tienen</w:t>
      </w:r>
      <w:r w:rsidRPr="00821F17">
        <w:t xml:space="preserve"> </w:t>
      </w:r>
      <w:r>
        <w:t>la</w:t>
      </w:r>
      <w:r w:rsidRPr="00821F17">
        <w:t xml:space="preserve"> mism</w:t>
      </w:r>
      <w:r>
        <w:t>a</w:t>
      </w:r>
      <w:r w:rsidRPr="00821F17">
        <w:t xml:space="preserve"> </w:t>
      </w:r>
      <w:r>
        <w:t>validez</w:t>
      </w:r>
      <w:r w:rsidRPr="00821F17">
        <w:t xml:space="preserve"> que los </w:t>
      </w:r>
      <w:r>
        <w:t>contratos</w:t>
      </w:r>
      <w:r w:rsidRPr="00821F17">
        <w:t xml:space="preserve"> colectivos</w:t>
      </w:r>
      <w:r>
        <w:t>.</w:t>
      </w:r>
    </w:p>
    <w:p w:rsidR="00B956E8" w:rsidRPr="00821F17" w:rsidRDefault="00B956E8" w:rsidP="003E088E">
      <w:pPr>
        <w:spacing w:after="240"/>
      </w:pPr>
      <w:r w:rsidRPr="00821F17">
        <w:t>160</w:t>
      </w:r>
      <w:r>
        <w:t>.</w:t>
      </w:r>
      <w:r>
        <w:tab/>
      </w:r>
      <w:r w:rsidRPr="00821F17">
        <w:t>En cuanto a la aplicación a los profesores universitarios</w:t>
      </w:r>
      <w:r>
        <w:t xml:space="preserve"> </w:t>
      </w:r>
      <w:r w:rsidRPr="00821F17">
        <w:t xml:space="preserve">de </w:t>
      </w:r>
      <w:r>
        <w:t>la Ley sobre las modalidades de </w:t>
      </w:r>
      <w:r w:rsidRPr="00821F17">
        <w:t xml:space="preserve">establecimiento y funcionamiento </w:t>
      </w:r>
      <w:r>
        <w:t xml:space="preserve">de sindicatos </w:t>
      </w:r>
      <w:r w:rsidRPr="00821F17">
        <w:t xml:space="preserve">del personal docente, la </w:t>
      </w:r>
      <w:r>
        <w:t>c</w:t>
      </w:r>
      <w:r w:rsidRPr="00821F17">
        <w:t xml:space="preserve">omisión </w:t>
      </w:r>
      <w:r>
        <w:t>t</w:t>
      </w:r>
      <w:r w:rsidRPr="00821F17">
        <w:t xml:space="preserve">ripartita acordó </w:t>
      </w:r>
      <w:r>
        <w:t>adoptar</w:t>
      </w:r>
      <w:r w:rsidRPr="00821F17">
        <w:t xml:space="preserve"> una decisión </w:t>
      </w:r>
      <w:r>
        <w:t>al respecto</w:t>
      </w:r>
      <w:r w:rsidRPr="00821F17">
        <w:t xml:space="preserve"> después de tomar en consideración las opiniones de las partes interesadas y </w:t>
      </w:r>
      <w:r>
        <w:t>d</w:t>
      </w:r>
      <w:r w:rsidRPr="00821F17">
        <w:t>el público en general</w:t>
      </w:r>
      <w:r>
        <w:t xml:space="preserve">.  </w:t>
      </w:r>
      <w:r w:rsidRPr="00821F17">
        <w:t xml:space="preserve">Así pues, </w:t>
      </w:r>
      <w:r>
        <w:t>la l</w:t>
      </w:r>
      <w:r w:rsidRPr="00821F17">
        <w:t xml:space="preserve">ey </w:t>
      </w:r>
      <w:r>
        <w:t xml:space="preserve">todavía </w:t>
      </w:r>
      <w:r w:rsidRPr="00821F17">
        <w:t>no se aplica a los profesores universitarios</w:t>
      </w:r>
      <w:r>
        <w:t xml:space="preserve">.  </w:t>
      </w:r>
    </w:p>
    <w:p w:rsidR="00B956E8" w:rsidRPr="00B51CAC" w:rsidRDefault="00B956E8" w:rsidP="002C29F7">
      <w:pPr>
        <w:pStyle w:val="Heading3"/>
        <w:ind w:left="567"/>
        <w:rPr>
          <w:lang w:val="es-ES"/>
        </w:rPr>
      </w:pPr>
      <w:r w:rsidRPr="00B51CAC">
        <w:rPr>
          <w:lang w:val="es-ES"/>
        </w:rPr>
        <w:t>Perfeccionamiento de la legislación y los sistemas de relaciones laborales</w:t>
      </w:r>
    </w:p>
    <w:p w:rsidR="00B956E8" w:rsidRDefault="00B956E8" w:rsidP="003E088E">
      <w:pPr>
        <w:spacing w:after="240"/>
      </w:pPr>
      <w:r w:rsidRPr="00821F17">
        <w:t>161</w:t>
      </w:r>
      <w:r>
        <w:t>.</w:t>
      </w:r>
      <w:r>
        <w:tab/>
      </w:r>
      <w:r w:rsidRPr="00821F17">
        <w:t xml:space="preserve">Al establecer una nueva Ley de relaciones laborales mediante </w:t>
      </w:r>
      <w:r>
        <w:t>un</w:t>
      </w:r>
      <w:r w:rsidRPr="00821F17">
        <w:t xml:space="preserve"> acuerdo entre el partido </w:t>
      </w:r>
      <w:r>
        <w:t>gobernante</w:t>
      </w:r>
      <w:r w:rsidRPr="00821F17">
        <w:t xml:space="preserve"> y la oposición en marzo de 1997, se derogó</w:t>
      </w:r>
      <w:r>
        <w:t xml:space="preserve"> </w:t>
      </w:r>
      <w:r w:rsidRPr="00821F17">
        <w:t>la prohibición de intervención de terceros establecida en la antigua Ley sobre la regulac</w:t>
      </w:r>
      <w:r>
        <w:t>ión de los conflictos laborales.  Al</w:t>
      </w:r>
      <w:r w:rsidRPr="00821F17">
        <w:t xml:space="preserve"> limita</w:t>
      </w:r>
      <w:r>
        <w:t>r e</w:t>
      </w:r>
      <w:r w:rsidRPr="00821F17">
        <w:t xml:space="preserve">l </w:t>
      </w:r>
      <w:r>
        <w:t>ámbito</w:t>
      </w:r>
      <w:r w:rsidRPr="00821F17">
        <w:t xml:space="preserve"> de los servicios públicos sometidos a arbitraje y de las industrias de defensa en que la acción sindical está prohibida y </w:t>
      </w:r>
      <w:r>
        <w:t>al incrementar</w:t>
      </w:r>
      <w:r w:rsidRPr="00821F17">
        <w:t xml:space="preserve"> la imparcialidad y la especialización de las comisiones de relaciones laborales, se sentaron las bases para una negociació</w:t>
      </w:r>
      <w:r>
        <w:t>n autónoma entre trabajadores y patronos</w:t>
      </w:r>
      <w:r w:rsidRPr="00821F17">
        <w:t>, y se puso fin a los sistemas y prácticas abusivos.</w:t>
      </w:r>
    </w:p>
    <w:p w:rsidR="00B956E8" w:rsidRDefault="00B956E8" w:rsidP="003E088E">
      <w:pPr>
        <w:spacing w:after="240"/>
      </w:pPr>
      <w:r w:rsidRPr="00821F17">
        <w:t>162</w:t>
      </w:r>
      <w:r>
        <w:t>.</w:t>
      </w:r>
      <w:r>
        <w:tab/>
      </w:r>
      <w:r w:rsidRPr="00821F17">
        <w:t>En febrero de 2003, en respuesta a solicitudes nacionales e internacionales, el Gobierno, como política nacional prioritaria, propuso mejorar los sistemas de relaciones laborales de conformidad con las normas internacionales</w:t>
      </w:r>
      <w:r>
        <w:t xml:space="preserve">.  </w:t>
      </w:r>
      <w:r w:rsidRPr="00821F17">
        <w:t xml:space="preserve">El </w:t>
      </w:r>
      <w:r>
        <w:t>c</w:t>
      </w:r>
      <w:r w:rsidRPr="00821F17">
        <w:t xml:space="preserve">omité de </w:t>
      </w:r>
      <w:r>
        <w:t>i</w:t>
      </w:r>
      <w:r w:rsidRPr="00821F17">
        <w:t xml:space="preserve">nvestigación </w:t>
      </w:r>
      <w:r>
        <w:t>para</w:t>
      </w:r>
      <w:r w:rsidRPr="00821F17">
        <w:t xml:space="preserve"> </w:t>
      </w:r>
      <w:r>
        <w:t>m</w:t>
      </w:r>
      <w:r w:rsidRPr="00821F17">
        <w:t>ejora</w:t>
      </w:r>
      <w:r>
        <w:t>r</w:t>
      </w:r>
      <w:r w:rsidRPr="00821F17">
        <w:t xml:space="preserve"> los </w:t>
      </w:r>
      <w:r>
        <w:t>s</w:t>
      </w:r>
      <w:r w:rsidRPr="00821F17">
        <w:t xml:space="preserve">istemas de </w:t>
      </w:r>
      <w:r>
        <w:t>r</w:t>
      </w:r>
      <w:r w:rsidRPr="00821F17">
        <w:t xml:space="preserve">elaciones </w:t>
      </w:r>
      <w:r>
        <w:t>l</w:t>
      </w:r>
      <w:r w:rsidRPr="00821F17">
        <w:t xml:space="preserve">aborales, integrado por 15 expertos, se estableció y desarrolló su labor </w:t>
      </w:r>
      <w:r>
        <w:t>de </w:t>
      </w:r>
      <w:r w:rsidRPr="00821F17">
        <w:t xml:space="preserve">mayo de 2003 </w:t>
      </w:r>
      <w:r>
        <w:t>a</w:t>
      </w:r>
      <w:r w:rsidRPr="00821F17">
        <w:t xml:space="preserve"> noviembre de 2005</w:t>
      </w:r>
      <w:r>
        <w:t xml:space="preserve">.  </w:t>
      </w:r>
      <w:r w:rsidRPr="00821F17">
        <w:t xml:space="preserve">En septiembre de 2003, la </w:t>
      </w:r>
      <w:r>
        <w:t>h</w:t>
      </w:r>
      <w:r w:rsidRPr="00821F17">
        <w:t xml:space="preserve">oja de </w:t>
      </w:r>
      <w:r>
        <w:t>r</w:t>
      </w:r>
      <w:r w:rsidRPr="00821F17">
        <w:t xml:space="preserve">uta para la </w:t>
      </w:r>
      <w:r>
        <w:t>r</w:t>
      </w:r>
      <w:r w:rsidRPr="00821F17">
        <w:t xml:space="preserve">eforma de las </w:t>
      </w:r>
      <w:r>
        <w:t>r</w:t>
      </w:r>
      <w:r w:rsidRPr="00821F17">
        <w:t xml:space="preserve">elaciones </w:t>
      </w:r>
      <w:r>
        <w:t>l</w:t>
      </w:r>
      <w:r w:rsidRPr="00821F17">
        <w:t xml:space="preserve">aborales, propuesta por el </w:t>
      </w:r>
      <w:r>
        <w:t>c</w:t>
      </w:r>
      <w:r w:rsidRPr="00821F17">
        <w:t xml:space="preserve">omité, </w:t>
      </w:r>
      <w:r>
        <w:t>fue sometida al examen de</w:t>
      </w:r>
      <w:r w:rsidRPr="00821F17">
        <w:t xml:space="preserve"> la </w:t>
      </w:r>
      <w:r>
        <w:t>c</w:t>
      </w:r>
      <w:r w:rsidRPr="00821F17">
        <w:t xml:space="preserve">omisión </w:t>
      </w:r>
      <w:r>
        <w:t xml:space="preserve">tripartita.  </w:t>
      </w:r>
      <w:r w:rsidRPr="00821F17">
        <w:t xml:space="preserve">Se celebraron debates durante dos años, pero </w:t>
      </w:r>
      <w:r>
        <w:t xml:space="preserve">las partes tripartitas </w:t>
      </w:r>
      <w:r w:rsidRPr="00821F17">
        <w:t>no lleg</w:t>
      </w:r>
      <w:r>
        <w:t xml:space="preserve">aron a ningún acuerdo.  </w:t>
      </w:r>
      <w:r w:rsidRPr="00821F17">
        <w:t>Puesto que la fecha límite de l</w:t>
      </w:r>
      <w:r>
        <w:t>a</w:t>
      </w:r>
      <w:r w:rsidRPr="00821F17">
        <w:t xml:space="preserve">s </w:t>
      </w:r>
      <w:r>
        <w:t>deliberaciones vencía el 3 de septiembre de 2005, la </w:t>
      </w:r>
      <w:r w:rsidRPr="00821F17">
        <w:t>responsabilidad volvió a recaer en el Gobierno</w:t>
      </w:r>
      <w:r>
        <w:t xml:space="preserve">.  </w:t>
      </w:r>
      <w:r w:rsidRPr="00821F17">
        <w:t xml:space="preserve">Pese a dificultades de diversa índole, como las divergencias de opinión entre los trabajadores y </w:t>
      </w:r>
      <w:r>
        <w:t>los</w:t>
      </w:r>
      <w:r w:rsidRPr="00821F17">
        <w:t xml:space="preserve"> </w:t>
      </w:r>
      <w:r>
        <w:t>patronos</w:t>
      </w:r>
      <w:r w:rsidRPr="00821F17">
        <w:t xml:space="preserve"> o la falta de debate sobre cuestiones controvertidas, la </w:t>
      </w:r>
      <w:r>
        <w:t>r</w:t>
      </w:r>
      <w:r w:rsidRPr="00821F17">
        <w:t xml:space="preserve">eunión de </w:t>
      </w:r>
      <w:r>
        <w:t>r</w:t>
      </w:r>
      <w:r w:rsidRPr="00821F17">
        <w:t xml:space="preserve">epresentantes </w:t>
      </w:r>
      <w:r>
        <w:t>t</w:t>
      </w:r>
      <w:r w:rsidRPr="00821F17">
        <w:t>ripartit</w:t>
      </w:r>
      <w:r>
        <w:t>os se reanudó el 15 de marzo de </w:t>
      </w:r>
      <w:r w:rsidRPr="00821F17">
        <w:t>2006</w:t>
      </w:r>
      <w:r>
        <w:t xml:space="preserve">.  </w:t>
      </w:r>
      <w:r w:rsidRPr="00821F17">
        <w:t>El</w:t>
      </w:r>
      <w:r>
        <w:t> </w:t>
      </w:r>
      <w:r w:rsidRPr="00821F17">
        <w:t>8</w:t>
      </w:r>
      <w:r>
        <w:t> </w:t>
      </w:r>
      <w:r w:rsidRPr="00821F17">
        <w:t xml:space="preserve">de diciembre de 2006, el Comité de Medio Ambiente y Trabajo de la Asamblea Nacional </w:t>
      </w:r>
      <w:r>
        <w:t xml:space="preserve">hizo algunas </w:t>
      </w:r>
      <w:r w:rsidRPr="00821F17">
        <w:t>pequeñas modificaciones al proyecto de le</w:t>
      </w:r>
      <w:r>
        <w:t>y del Gobierno, que se envió al </w:t>
      </w:r>
      <w:r w:rsidRPr="00821F17">
        <w:t>Comité Judicial y fue aprobado en una sesión plenaria de la As</w:t>
      </w:r>
      <w:r>
        <w:t>amblea Nacional en diciembre de </w:t>
      </w:r>
      <w:r w:rsidRPr="00821F17">
        <w:t>2006.</w:t>
      </w:r>
    </w:p>
    <w:p w:rsidR="00B956E8" w:rsidRPr="00330FD1" w:rsidRDefault="00B956E8" w:rsidP="00DE4BE4">
      <w:pPr>
        <w:spacing w:after="240"/>
        <w:ind w:left="567"/>
        <w:rPr>
          <w:b/>
          <w:szCs w:val="20"/>
        </w:rPr>
      </w:pPr>
      <w:r w:rsidRPr="00330FD1">
        <w:rPr>
          <w:b/>
          <w:szCs w:val="20"/>
        </w:rPr>
        <w:t>La legitimi</w:t>
      </w:r>
      <w:r>
        <w:rPr>
          <w:b/>
          <w:szCs w:val="20"/>
        </w:rPr>
        <w:t>dad de los conflictos laborales</w:t>
      </w:r>
    </w:p>
    <w:p w:rsidR="00B956E8" w:rsidRPr="00821F17" w:rsidRDefault="00B956E8" w:rsidP="003E088E">
      <w:pPr>
        <w:spacing w:after="240"/>
      </w:pPr>
      <w:r w:rsidRPr="00821F17">
        <w:t>163</w:t>
      </w:r>
      <w:r>
        <w:t>.</w:t>
      </w:r>
      <w:r>
        <w:tab/>
      </w:r>
      <w:r w:rsidRPr="00821F17">
        <w:t>El Gobierno protege el derecho de huelga en virtud de la Ley de ajuste de las relaciones laborales y sindicales (art</w:t>
      </w:r>
      <w:r>
        <w:t>.</w:t>
      </w:r>
      <w:r w:rsidRPr="00821F17">
        <w:t xml:space="preserve"> 4), que establece que no puede imponerse una sanción penal a los huelg</w:t>
      </w:r>
      <w:r>
        <w:t>uistas.  Sólo l</w:t>
      </w:r>
      <w:r w:rsidRPr="00821F17">
        <w:t xml:space="preserve">as actividades ilegales, como </w:t>
      </w:r>
      <w:r>
        <w:t>la</w:t>
      </w:r>
      <w:r w:rsidRPr="00821F17">
        <w:t xml:space="preserve"> obstaculiza</w:t>
      </w:r>
      <w:r>
        <w:t>ción de</w:t>
      </w:r>
      <w:r w:rsidRPr="00821F17">
        <w:t xml:space="preserve"> la actividad de las empresas </w:t>
      </w:r>
      <w:r>
        <w:t>con</w:t>
      </w:r>
      <w:r w:rsidRPr="00821F17">
        <w:t xml:space="preserve"> violencia o la amenaza de uso de la fuerza más allá de</w:t>
      </w:r>
      <w:r>
        <w:t>l</w:t>
      </w:r>
      <w:r w:rsidRPr="00821F17">
        <w:t xml:space="preserve"> </w:t>
      </w:r>
      <w:r>
        <w:t>campo de aplicación</w:t>
      </w:r>
      <w:r w:rsidRPr="00821F17">
        <w:t xml:space="preserve"> de los tres derechos laborales garantizados por la Constitución y la legislación, pueden castigarse por la vía penal</w:t>
      </w:r>
      <w:r>
        <w:t>.</w:t>
      </w:r>
    </w:p>
    <w:p w:rsidR="00B956E8" w:rsidRPr="00821F17" w:rsidRDefault="00B956E8" w:rsidP="003E088E">
      <w:pPr>
        <w:spacing w:after="240"/>
      </w:pPr>
      <w:r w:rsidRPr="00821F17">
        <w:t>164</w:t>
      </w:r>
      <w:r>
        <w:t>.</w:t>
      </w:r>
      <w:r>
        <w:tab/>
      </w:r>
      <w:r w:rsidRPr="00821F17">
        <w:t xml:space="preserve">La Ley de ajuste de las relaciones laborales y sindicales dispone que en caso de conflicto laboral el sindicato recurrirá a la mediación y </w:t>
      </w:r>
      <w:r>
        <w:t xml:space="preserve">sus miembros </w:t>
      </w:r>
      <w:r w:rsidRPr="00821F17">
        <w:t>vota</w:t>
      </w:r>
      <w:r>
        <w:t>rán</w:t>
      </w:r>
      <w:r w:rsidRPr="00821F17">
        <w:t xml:space="preserve"> para decidir si se </w:t>
      </w:r>
      <w:r>
        <w:t>declara una</w:t>
      </w:r>
      <w:r w:rsidRPr="00821F17">
        <w:t xml:space="preserve"> huelga antes de adoptar medidas reivindicativas (art</w:t>
      </w:r>
      <w:r w:rsidR="00324BE6">
        <w:t>s</w:t>
      </w:r>
      <w:r>
        <w:t>.</w:t>
      </w:r>
      <w:r w:rsidRPr="00821F17">
        <w:t xml:space="preserve"> 41 </w:t>
      </w:r>
      <w:r>
        <w:t xml:space="preserve">1) </w:t>
      </w:r>
      <w:r w:rsidRPr="00821F17">
        <w:t>y 45</w:t>
      </w:r>
      <w:r>
        <w:t xml:space="preserve"> 2)</w:t>
      </w:r>
      <w:r w:rsidRPr="00821F17">
        <w:t>)</w:t>
      </w:r>
      <w:r>
        <w:t>.  Por otra parte, los "</w:t>
      </w:r>
      <w:r w:rsidRPr="00821F17">
        <w:t>conflictos laborales" se definen de forma precisa como "</w:t>
      </w:r>
      <w:r>
        <w:t>toda</w:t>
      </w:r>
      <w:r w:rsidRPr="00821F17">
        <w:t xml:space="preserve"> controversia derivada del desacuerdo entre los sindicatos y el empleador o las asociaci</w:t>
      </w:r>
      <w:r>
        <w:t>ones de empleadores en cuanto a </w:t>
      </w:r>
      <w:r w:rsidRPr="00821F17">
        <w:t xml:space="preserve">decisiones sobre las condiciones de trabajo, por ejemplo </w:t>
      </w:r>
      <w:r>
        <w:t>el</w:t>
      </w:r>
      <w:r w:rsidRPr="00821F17">
        <w:t xml:space="preserve"> salario, </w:t>
      </w:r>
      <w:r>
        <w:t>las horas de trabajo, la </w:t>
      </w:r>
      <w:r w:rsidRPr="00821F17">
        <w:t>protección social, los despidos y otr</w:t>
      </w:r>
      <w:r>
        <w:t>a</w:t>
      </w:r>
      <w:r w:rsidRPr="00821F17">
        <w:t xml:space="preserve">s </w:t>
      </w:r>
      <w:r>
        <w:t>cuestiones</w:t>
      </w:r>
      <w:r w:rsidRPr="00821F17">
        <w:t>" (art</w:t>
      </w:r>
      <w:r>
        <w:t>.</w:t>
      </w:r>
      <w:r w:rsidRPr="00821F17">
        <w:t xml:space="preserve"> 2</w:t>
      </w:r>
      <w:r>
        <w:t>, párr. 5</w:t>
      </w:r>
      <w:r w:rsidRPr="00821F17">
        <w:t>).</w:t>
      </w:r>
    </w:p>
    <w:p w:rsidR="00B956E8" w:rsidRDefault="00B956E8" w:rsidP="003E088E">
      <w:pPr>
        <w:spacing w:after="240"/>
      </w:pPr>
      <w:r w:rsidRPr="00821F17">
        <w:t>165</w:t>
      </w:r>
      <w:r>
        <w:t>.</w:t>
      </w:r>
      <w:r>
        <w:tab/>
      </w:r>
      <w:r w:rsidRPr="00821F17">
        <w:t xml:space="preserve">Además, las condiciones para determinar si </w:t>
      </w:r>
      <w:r>
        <w:t xml:space="preserve">se justifican </w:t>
      </w:r>
      <w:r w:rsidRPr="00821F17">
        <w:t>las medidas reivindicativas se definen de manera clara y específica</w:t>
      </w:r>
      <w:r>
        <w:t xml:space="preserve">.  </w:t>
      </w:r>
      <w:r w:rsidRPr="00821F17">
        <w:t xml:space="preserve">El tribunal establece sin ambigüedad que, a fin de que las medidas reivindicativas estén justificadas y </w:t>
      </w:r>
      <w:r>
        <w:t xml:space="preserve">se ajusten al </w:t>
      </w:r>
      <w:r w:rsidRPr="00821F17">
        <w:t xml:space="preserve">Código Penal, se </w:t>
      </w:r>
      <w:r>
        <w:t>reunirán</w:t>
      </w:r>
      <w:r w:rsidRPr="00821F17">
        <w:t xml:space="preserve"> las condiciones siguientes</w:t>
      </w:r>
      <w:r>
        <w:t xml:space="preserve">:  </w:t>
      </w:r>
      <w:r w:rsidRPr="00821F17">
        <w:t>"en primer lugar, las medidas reivindicativas deben ser adoptadas por una parte en la negociación colectiva; en segundo lugar, han de ten</w:t>
      </w:r>
      <w:r>
        <w:t xml:space="preserve">er por objeto la celebración </w:t>
      </w:r>
      <w:r w:rsidR="002C139C">
        <w:t xml:space="preserve">de </w:t>
      </w:r>
      <w:r w:rsidRPr="00821F17">
        <w:t xml:space="preserve">negociaciones autónomas entre los trabajadores y </w:t>
      </w:r>
      <w:r>
        <w:t>el patrono</w:t>
      </w:r>
      <w:r w:rsidRPr="00821F17">
        <w:t xml:space="preserve"> </w:t>
      </w:r>
      <w:r w:rsidR="002C139C">
        <w:t xml:space="preserve">para mejorar las condiciones de </w:t>
      </w:r>
      <w:r w:rsidRPr="00821F17">
        <w:t>trabajo; en tercer lugar, deber</w:t>
      </w:r>
      <w:r>
        <w:t>á</w:t>
      </w:r>
      <w:r w:rsidRPr="00821F17">
        <w:t>n adoptarse cuando un empleador se nieg</w:t>
      </w:r>
      <w:r>
        <w:t>ue</w:t>
      </w:r>
      <w:r w:rsidRPr="00821F17">
        <w:t xml:space="preserve"> a participar en la negociación colectiva de demandas específicas de los trabajadores </w:t>
      </w:r>
      <w:r>
        <w:t>para</w:t>
      </w:r>
      <w:r w:rsidRPr="00821F17">
        <w:t xml:space="preserve"> mejorar las condiciones de trabajo; en cuarto lugar, antes de adoptarlas</w:t>
      </w:r>
      <w:r>
        <w:t>,</w:t>
      </w:r>
      <w:r w:rsidRPr="00821F17">
        <w:t xml:space="preserve"> </w:t>
      </w:r>
      <w:r>
        <w:t xml:space="preserve">si no media ninguna circunstancia especial, </w:t>
      </w:r>
      <w:r w:rsidR="00166F7C">
        <w:t>se </w:t>
      </w:r>
      <w:r>
        <w:t>respetarán</w:t>
      </w:r>
      <w:r w:rsidRPr="00821F17">
        <w:t xml:space="preserve"> los procedimientos establecidos por la ley, como la aprobación </w:t>
      </w:r>
      <w:r>
        <w:t>por los miembros del sindicato</w:t>
      </w:r>
      <w:r w:rsidRPr="00821F17">
        <w:t>; en quinto lugar, sus medios y métodos deber</w:t>
      </w:r>
      <w:r>
        <w:t>á</w:t>
      </w:r>
      <w:r w:rsidRPr="00821F17">
        <w:t>n resp</w:t>
      </w:r>
      <w:r w:rsidR="00166F7C">
        <w:t>etar el derecho del empleador a </w:t>
      </w:r>
      <w:r w:rsidRPr="00821F17">
        <w:t>la propiedad</w:t>
      </w:r>
      <w:r>
        <w:t>,</w:t>
      </w:r>
      <w:r w:rsidRPr="00821F17">
        <w:t xml:space="preserve"> y, por último, no deber</w:t>
      </w:r>
      <w:r>
        <w:t>á</w:t>
      </w:r>
      <w:r w:rsidRPr="00821F17">
        <w:t>n conllevar actos de violencia" (sentencia 99 DO 4837, dictada por el Tribunal Supremo el 25 de octubre de 2003)</w:t>
      </w:r>
      <w:r>
        <w:t xml:space="preserve">.  </w:t>
      </w:r>
      <w:r w:rsidRPr="00821F17">
        <w:t xml:space="preserve">El </w:t>
      </w:r>
      <w:r>
        <w:t>T</w:t>
      </w:r>
      <w:r w:rsidR="00166F7C">
        <w:t>ribunal también dispone que</w:t>
      </w:r>
      <w:r w:rsidR="00611499">
        <w:t xml:space="preserve"> </w:t>
      </w:r>
      <w:r w:rsidR="00166F7C" w:rsidRPr="00611499">
        <w:rPr>
          <w:spacing w:val="-1"/>
        </w:rPr>
        <w:t>"si</w:t>
      </w:r>
      <w:r w:rsidR="00611499">
        <w:rPr>
          <w:spacing w:val="-1"/>
        </w:rPr>
        <w:t> </w:t>
      </w:r>
      <w:r w:rsidRPr="00611499">
        <w:rPr>
          <w:spacing w:val="-1"/>
        </w:rPr>
        <w:t xml:space="preserve">los fines perseguidos por las medidas reivindicativas son </w:t>
      </w:r>
      <w:r w:rsidR="00166F7C" w:rsidRPr="00611499">
        <w:rPr>
          <w:spacing w:val="-1"/>
        </w:rPr>
        <w:t>múltiples y algunos de ellos no</w:t>
      </w:r>
      <w:r w:rsidR="00D76EA2">
        <w:rPr>
          <w:spacing w:val="-1"/>
        </w:rPr>
        <w:t xml:space="preserve"> </w:t>
      </w:r>
      <w:r w:rsidRPr="00611499">
        <w:rPr>
          <w:spacing w:val="-1"/>
        </w:rPr>
        <w:t>están</w:t>
      </w:r>
      <w:r w:rsidRPr="00821F17">
        <w:t xml:space="preserve"> justificados, se deber</w:t>
      </w:r>
      <w:r>
        <w:t>á</w:t>
      </w:r>
      <w:r w:rsidRPr="00821F17">
        <w:t xml:space="preserve"> determinar si sus objetivos puede</w:t>
      </w:r>
      <w:r w:rsidR="00166F7C">
        <w:t>n o no justificarse mediante el </w:t>
      </w:r>
      <w:r w:rsidRPr="00821F17">
        <w:t>examen de sus principales o verdaderos fines" (sen</w:t>
      </w:r>
      <w:r w:rsidR="00166F7C">
        <w:t>tencia 2001 DO 1863 y sentencia </w:t>
      </w:r>
      <w:r w:rsidRPr="00821F17">
        <w:t>2002</w:t>
      </w:r>
      <w:r w:rsidR="00166F7C">
        <w:t> </w:t>
      </w:r>
      <w:r w:rsidRPr="00821F17">
        <w:t>DO</w:t>
      </w:r>
      <w:r w:rsidR="00166F7C">
        <w:t> </w:t>
      </w:r>
      <w:r w:rsidRPr="00821F17">
        <w:t>7368, dictadas por el Tribunal Supremo el 26 de diciembre de 2003 y el 9 de abril de 2004, respectivamente).</w:t>
      </w:r>
    </w:p>
    <w:p w:rsidR="00B956E8" w:rsidRPr="00F8170D" w:rsidRDefault="00B956E8" w:rsidP="00DE4BE4">
      <w:pPr>
        <w:spacing w:after="240"/>
        <w:ind w:left="567"/>
        <w:rPr>
          <w:b/>
        </w:rPr>
      </w:pPr>
      <w:r w:rsidRPr="00F8170D">
        <w:rPr>
          <w:b/>
        </w:rPr>
        <w:t>Recurso a la fuerza policial y a la presentación de cargos penales en caso de ejerci</w:t>
      </w:r>
      <w:r>
        <w:rPr>
          <w:b/>
        </w:rPr>
        <w:t>cio del derecho de huelga</w:t>
      </w:r>
    </w:p>
    <w:p w:rsidR="00B956E8" w:rsidRPr="00821F17" w:rsidRDefault="00B956E8" w:rsidP="003E088E">
      <w:pPr>
        <w:spacing w:after="240"/>
      </w:pPr>
      <w:r w:rsidRPr="00821F17">
        <w:t>166</w:t>
      </w:r>
      <w:r>
        <w:t>.</w:t>
      </w:r>
      <w:r>
        <w:tab/>
      </w:r>
      <w:r w:rsidRPr="00821F17">
        <w:t xml:space="preserve">Las </w:t>
      </w:r>
      <w:r>
        <w:t>asambleas</w:t>
      </w:r>
      <w:r w:rsidRPr="00821F17">
        <w:t xml:space="preserve"> y manifestaciones por cuestiones laborales, siempre que sean legítimas, están plenamente protegidas</w:t>
      </w:r>
      <w:r>
        <w:t xml:space="preserve">.  </w:t>
      </w:r>
      <w:r w:rsidRPr="00821F17">
        <w:t xml:space="preserve">Sólo se recurre a la fuerza policial en casos excepcionales, como los actos </w:t>
      </w:r>
      <w:r>
        <w:t xml:space="preserve">de </w:t>
      </w:r>
      <w:r w:rsidRPr="00821F17">
        <w:t>violen</w:t>
      </w:r>
      <w:r>
        <w:t>cia</w:t>
      </w:r>
      <w:r w:rsidRPr="00821F17">
        <w:t xml:space="preserve"> que atentan contra la vida o la integridad física de </w:t>
      </w:r>
      <w:r>
        <w:t>terceros</w:t>
      </w:r>
      <w:r w:rsidRPr="00821F17">
        <w:t xml:space="preserve">, la destrucción de los bienes de las empresas, la </w:t>
      </w:r>
      <w:r>
        <w:t>prolongación</w:t>
      </w:r>
      <w:r w:rsidRPr="00821F17">
        <w:t xml:space="preserve"> de </w:t>
      </w:r>
      <w:r>
        <w:t xml:space="preserve">una </w:t>
      </w:r>
      <w:r w:rsidRPr="00821F17">
        <w:t>huelga ilegal</w:t>
      </w:r>
      <w:r>
        <w:t xml:space="preserve"> </w:t>
      </w:r>
      <w:r w:rsidRPr="00821F17">
        <w:t xml:space="preserve">o medidas correctivas que </w:t>
      </w:r>
      <w:r>
        <w:t>causen</w:t>
      </w:r>
      <w:r w:rsidRPr="00821F17">
        <w:t xml:space="preserve"> daños materiales irreparables y/o importantes,</w:t>
      </w:r>
      <w:r>
        <w:t xml:space="preserve"> o</w:t>
      </w:r>
      <w:r w:rsidRPr="00821F17">
        <w:t xml:space="preserve"> la ocupación de institucio</w:t>
      </w:r>
      <w:r>
        <w:t>nes nacionales o representaciones</w:t>
      </w:r>
      <w:r w:rsidRPr="00821F17">
        <w:t xml:space="preserve"> diplomátic</w:t>
      </w:r>
      <w:r>
        <w:t>a</w:t>
      </w:r>
      <w:r w:rsidRPr="00821F17">
        <w:t>s</w:t>
      </w:r>
      <w:r>
        <w:t>.</w:t>
      </w:r>
    </w:p>
    <w:p w:rsidR="00B956E8" w:rsidRDefault="00B956E8" w:rsidP="003E088E">
      <w:pPr>
        <w:spacing w:after="240"/>
      </w:pPr>
      <w:r w:rsidRPr="00821F17">
        <w:t>167</w:t>
      </w:r>
      <w:r>
        <w:t>.</w:t>
      </w:r>
      <w:r>
        <w:tab/>
      </w:r>
      <w:r w:rsidRPr="00821F17">
        <w:t>No se presentan cargos penales contra los sindicatos por el ejercicio del derecho de huelga</w:t>
      </w:r>
      <w:r>
        <w:t xml:space="preserve">.  </w:t>
      </w:r>
      <w:r w:rsidRPr="00821F17">
        <w:t>El ejercicio justificado del derecho de huelga no entraña sanción pe</w:t>
      </w:r>
      <w:r>
        <w:t>nal ni responsabilidad civil, y </w:t>
      </w:r>
      <w:r w:rsidRPr="00821F17">
        <w:t xml:space="preserve">está protegido por la ley (artículo 33 de la Constitución y artículos 3 y 4 de la </w:t>
      </w:r>
      <w:r>
        <w:rPr>
          <w:bCs/>
        </w:rPr>
        <w:t>Ley de ajuste de </w:t>
      </w:r>
      <w:r w:rsidRPr="00821F17">
        <w:rPr>
          <w:bCs/>
        </w:rPr>
        <w:t>las relaciones laborales y sindicales</w:t>
      </w:r>
      <w:r w:rsidRPr="00821F17">
        <w:t>).</w:t>
      </w:r>
    </w:p>
    <w:p w:rsidR="00B956E8" w:rsidRDefault="00B956E8" w:rsidP="003E088E">
      <w:pPr>
        <w:spacing w:after="240"/>
      </w:pPr>
      <w:r w:rsidRPr="00821F17">
        <w:t>168</w:t>
      </w:r>
      <w:r>
        <w:t>.</w:t>
      </w:r>
      <w:r>
        <w:tab/>
      </w:r>
      <w:r w:rsidRPr="00821F17">
        <w:t>En Corea, para que una huelga u otra forma de medida reivindicativa se considere legítima, sus propósitos, procedimientos y medios deben ser justificables</w:t>
      </w:r>
      <w:r>
        <w:t xml:space="preserve">.  </w:t>
      </w:r>
      <w:r w:rsidRPr="00821F17">
        <w:t xml:space="preserve">Los requisitos de las medidas reivindicativas están, en su mayoría, en conformidad con los </w:t>
      </w:r>
      <w:r>
        <w:t>C</w:t>
      </w:r>
      <w:r w:rsidRPr="00821F17">
        <w:t>o</w:t>
      </w:r>
      <w:r>
        <w:t>nvenios pertinentes de la OIT y </w:t>
      </w:r>
      <w:r w:rsidRPr="00821F17">
        <w:t>no son más estrictos de lo necesario</w:t>
      </w:r>
      <w:r>
        <w:t xml:space="preserve">.  </w:t>
      </w:r>
      <w:r w:rsidRPr="00821F17">
        <w:t xml:space="preserve">Por ejemplo, las huelgas para promover objetivos políticos, que guardan poca relación con el mantenimiento o </w:t>
      </w:r>
      <w:r>
        <w:t>el</w:t>
      </w:r>
      <w:r w:rsidRPr="00821F17">
        <w:t xml:space="preserve"> mejora</w:t>
      </w:r>
      <w:r>
        <w:t>miento</w:t>
      </w:r>
      <w:r w:rsidRPr="00821F17">
        <w:t xml:space="preserve"> de las condiciones de trabajo (como las huelgas para unirse a la campaña en favor de la retirada de las tropas de los Estados Unidos), las huelgas organizadas sin una votación previa </w:t>
      </w:r>
      <w:r>
        <w:t>d</w:t>
      </w:r>
      <w:r w:rsidRPr="00821F17">
        <w:t xml:space="preserve">e los miembros </w:t>
      </w:r>
      <w:r>
        <w:t>del</w:t>
      </w:r>
      <w:r w:rsidRPr="00821F17">
        <w:t xml:space="preserve"> sindicato y las huelgas que conllevan una ocupación violenta de las instalaciones de producción se consideran ilegales, ya que sus propósitos, procedimientos y medios infringen la legislación laboral y, por tanto, pueden dar lugar a la presentación de cargos </w:t>
      </w:r>
      <w:r>
        <w:t xml:space="preserve">y a sanción </w:t>
      </w:r>
      <w:r w:rsidRPr="00821F17">
        <w:t xml:space="preserve">por obstrucción </w:t>
      </w:r>
      <w:r>
        <w:t>de </w:t>
      </w:r>
      <w:r w:rsidRPr="00821F17">
        <w:t>la actividad empresarial.</w:t>
      </w:r>
    </w:p>
    <w:p w:rsidR="00B956E8" w:rsidRDefault="00B956E8" w:rsidP="003E088E">
      <w:pPr>
        <w:spacing w:after="240"/>
      </w:pPr>
      <w:r w:rsidRPr="00821F17">
        <w:t>169</w:t>
      </w:r>
      <w:r>
        <w:t>.</w:t>
      </w:r>
      <w:r>
        <w:tab/>
      </w:r>
      <w:r w:rsidRPr="00821F17">
        <w:t xml:space="preserve">Las huelgas </w:t>
      </w:r>
      <w:r>
        <w:t>declaradas</w:t>
      </w:r>
      <w:r w:rsidRPr="00821F17">
        <w:t xml:space="preserve"> legítimamente </w:t>
      </w:r>
      <w:r>
        <w:t>en cumplimiento de</w:t>
      </w:r>
      <w:r w:rsidRPr="00821F17">
        <w:t xml:space="preserve"> la legislación en la materia, incluidos </w:t>
      </w:r>
      <w:r>
        <w:t>el</w:t>
      </w:r>
      <w:r w:rsidRPr="00821F17">
        <w:t xml:space="preserve"> piquete</w:t>
      </w:r>
      <w:r>
        <w:t xml:space="preserve"> o</w:t>
      </w:r>
      <w:r w:rsidRPr="00821F17">
        <w:t xml:space="preserve"> la ocupación pacífica de instalaciones, además, de la negativa </w:t>
      </w:r>
      <w:r>
        <w:t>colectiva a </w:t>
      </w:r>
      <w:r w:rsidRPr="00821F17">
        <w:t>trabajar, se permiten dentro de límites razonables.</w:t>
      </w:r>
    </w:p>
    <w:p w:rsidR="00B956E8" w:rsidRDefault="00B956E8" w:rsidP="003E088E">
      <w:pPr>
        <w:spacing w:after="240"/>
      </w:pPr>
      <w:r w:rsidRPr="00821F17">
        <w:t>170</w:t>
      </w:r>
      <w:r>
        <w:t>.</w:t>
      </w:r>
      <w:r>
        <w:tab/>
      </w:r>
      <w:r w:rsidRPr="00821F17">
        <w:t>Aun cuando las medidas reivindicativas adoptadas por un sindicato se consider</w:t>
      </w:r>
      <w:r>
        <w:t>e</w:t>
      </w:r>
      <w:r w:rsidRPr="00821F17">
        <w:t xml:space="preserve">n obstrucción </w:t>
      </w:r>
      <w:r>
        <w:t>de</w:t>
      </w:r>
      <w:r w:rsidRPr="00821F17">
        <w:t xml:space="preserve"> la actividad empresarial, el Gobierno y los tribunales no siempre </w:t>
      </w:r>
      <w:r>
        <w:t xml:space="preserve">dictan </w:t>
      </w:r>
      <w:r w:rsidRPr="00821F17">
        <w:t>castigos severos</w:t>
      </w:r>
      <w:r>
        <w:t xml:space="preserve">.  </w:t>
      </w:r>
      <w:r w:rsidRPr="00821F17">
        <w:t xml:space="preserve">Tratan </w:t>
      </w:r>
      <w:r>
        <w:t xml:space="preserve">cada uno de </w:t>
      </w:r>
      <w:r w:rsidRPr="00821F17">
        <w:t>esos asuntos judicialmente de manera flexible</w:t>
      </w:r>
      <w:r>
        <w:t>.</w:t>
      </w:r>
      <w:r w:rsidRPr="00821F17">
        <w:t xml:space="preserve"> </w:t>
      </w:r>
      <w:r>
        <w:t xml:space="preserve"> </w:t>
      </w:r>
      <w:r w:rsidRPr="00821F17">
        <w:t xml:space="preserve">En el caso de </w:t>
      </w:r>
      <w:r>
        <w:t xml:space="preserve">una </w:t>
      </w:r>
      <w:r w:rsidR="00994CF8">
        <w:t xml:space="preserve">mera </w:t>
      </w:r>
      <w:r w:rsidRPr="00821F17">
        <w:t xml:space="preserve">huelga ilegal, los </w:t>
      </w:r>
      <w:r>
        <w:t xml:space="preserve">huelguistas </w:t>
      </w:r>
      <w:r w:rsidRPr="00821F17">
        <w:t xml:space="preserve">son investigados, en principio, sin efectuar detenciones, a menos que existan razones excepcionales y especiales, como repercusiones significativas en industrias conexas </w:t>
      </w:r>
      <w:r>
        <w:t>o</w:t>
      </w:r>
      <w:r w:rsidRPr="00821F17">
        <w:t xml:space="preserve"> daño</w:t>
      </w:r>
      <w:r>
        <w:t>s</w:t>
      </w:r>
      <w:r w:rsidRPr="00821F17">
        <w:t xml:space="preserve"> directo</w:t>
      </w:r>
      <w:r>
        <w:t>s</w:t>
      </w:r>
      <w:r w:rsidRPr="00821F17">
        <w:t xml:space="preserve"> grave</w:t>
      </w:r>
      <w:r>
        <w:t xml:space="preserve">s.  </w:t>
      </w:r>
      <w:r w:rsidRPr="00821F17">
        <w:t xml:space="preserve">Esas investigaciones sin detención y los juicios por procedimiento abreviado </w:t>
      </w:r>
      <w:r>
        <w:t>suelen</w:t>
      </w:r>
      <w:r w:rsidRPr="00821F17">
        <w:t xml:space="preserve"> utiliza</w:t>
      </w:r>
      <w:r>
        <w:t>rse</w:t>
      </w:r>
      <w:r w:rsidRPr="00821F17">
        <w:t xml:space="preserve"> en relación con los participantes en </w:t>
      </w:r>
      <w:r>
        <w:t xml:space="preserve">meras </w:t>
      </w:r>
      <w:r w:rsidRPr="00821F17">
        <w:t>huelgas ilegales.</w:t>
      </w:r>
    </w:p>
    <w:p w:rsidR="00B956E8" w:rsidRDefault="00B956E8" w:rsidP="003E088E">
      <w:pPr>
        <w:spacing w:after="240"/>
      </w:pPr>
      <w:r w:rsidRPr="00821F17">
        <w:t>171</w:t>
      </w:r>
      <w:r>
        <w:t>.</w:t>
      </w:r>
      <w:r>
        <w:tab/>
      </w:r>
      <w:r w:rsidRPr="00821F17">
        <w:t>En Corea, la política de "sin trabajo, no hay sueldo" no siempre se aplica en la práctica</w:t>
      </w:r>
      <w:r>
        <w:t xml:space="preserve">.  </w:t>
      </w:r>
      <w:r w:rsidRPr="00821F17">
        <w:t xml:space="preserve">Como resultado de ello, los sindicatos pueden </w:t>
      </w:r>
      <w:r>
        <w:t>declarar una</w:t>
      </w:r>
      <w:r w:rsidRPr="00821F17">
        <w:t xml:space="preserve"> huelga </w:t>
      </w:r>
      <w:r>
        <w:t xml:space="preserve">prolongada </w:t>
      </w:r>
      <w:r w:rsidRPr="00821F17">
        <w:t xml:space="preserve">sin </w:t>
      </w:r>
      <w:r>
        <w:t xml:space="preserve">incurrir en </w:t>
      </w:r>
      <w:r w:rsidRPr="00821F17">
        <w:t>responsabilidad civil</w:t>
      </w:r>
      <w:r>
        <w:t xml:space="preserve">.  </w:t>
      </w:r>
      <w:r w:rsidRPr="00821F17">
        <w:t xml:space="preserve">Incluso en el caso de una huelga prolongada en los servicios públicos esenciales, está totalmente prohibido </w:t>
      </w:r>
      <w:r>
        <w:t>usar</w:t>
      </w:r>
      <w:r w:rsidRPr="00821F17">
        <w:t xml:space="preserve"> mano de obra de reemplazo</w:t>
      </w:r>
      <w:r>
        <w:t xml:space="preserve">.  </w:t>
      </w:r>
      <w:r w:rsidRPr="00821F17">
        <w:t>Es</w:t>
      </w:r>
      <w:r>
        <w:t>e</w:t>
      </w:r>
      <w:r w:rsidRPr="00821F17">
        <w:t xml:space="preserve"> sistema legislativo </w:t>
      </w:r>
      <w:r>
        <w:t>particular</w:t>
      </w:r>
      <w:r w:rsidRPr="00821F17">
        <w:t xml:space="preserve"> debe tenerse en cuenta para entender la situación </w:t>
      </w:r>
      <w:r>
        <w:t>existente en materia</w:t>
      </w:r>
      <w:r w:rsidRPr="00821F17">
        <w:t xml:space="preserve"> de sanciones penales por el ejercicio abusivo del derecho de huelga en Corea.</w:t>
      </w:r>
    </w:p>
    <w:p w:rsidR="00B956E8" w:rsidRDefault="00B956E8" w:rsidP="003E088E">
      <w:pPr>
        <w:spacing w:after="240"/>
      </w:pPr>
      <w:r w:rsidRPr="00821F17">
        <w:t>172.</w:t>
      </w:r>
      <w:r w:rsidRPr="00821F17">
        <w:tab/>
        <w:t xml:space="preserve">El Comité de Libertad Sindical de la OIT también establece que "los principios de la libertad sindical no protegen extralimitaciones en el ejercicio del derecho de huelga que consistan en acciones de carácter delictivo" (Informe del Comité de Libertad Sindical, caso </w:t>
      </w:r>
      <w:r>
        <w:t>Nº </w:t>
      </w:r>
      <w:r w:rsidRPr="00821F17">
        <w:t>1719, párr</w:t>
      </w:r>
      <w:r w:rsidR="00962BC4">
        <w:t>.</w:t>
      </w:r>
      <w:r>
        <w:t xml:space="preserve"> </w:t>
      </w:r>
      <w:r w:rsidRPr="00821F17">
        <w:t>668)</w:t>
      </w:r>
      <w:r>
        <w:t xml:space="preserve">.  </w:t>
      </w:r>
      <w:r w:rsidRPr="00821F17">
        <w:t xml:space="preserve">Así pues, con arreglo a la legislación nacional, castigar las actividades ilegales que no constituyen ejercicio legítimo del derecho de huelga garantizado por la Constitución y la legislación no debe considerarse una violación del Pacto ni del principio de la OIT </w:t>
      </w:r>
      <w:r>
        <w:t>relativo a</w:t>
      </w:r>
      <w:r w:rsidRPr="00821F17">
        <w:t xml:space="preserve"> la libertad sindical, siempre y cuando el castigo no incumpla </w:t>
      </w:r>
      <w:r>
        <w:t xml:space="preserve">el </w:t>
      </w:r>
      <w:r w:rsidRPr="00821F17">
        <w:t>principio de proporcionalidad.</w:t>
      </w:r>
    </w:p>
    <w:p w:rsidR="00B956E8" w:rsidRDefault="00B956E8" w:rsidP="004D41CC">
      <w:pPr>
        <w:pStyle w:val="Heading2"/>
        <w:keepNext w:val="0"/>
        <w:rPr>
          <w:lang w:val="es-ES"/>
        </w:rPr>
      </w:pPr>
      <w:r w:rsidRPr="000B3FF0">
        <w:rPr>
          <w:lang w:val="es-ES"/>
        </w:rPr>
        <w:t>Cuadro 34</w:t>
      </w:r>
    </w:p>
    <w:p w:rsidR="00B956E8" w:rsidRDefault="00B956E8" w:rsidP="004D41CC">
      <w:pPr>
        <w:pStyle w:val="Heading2"/>
        <w:keepNext w:val="0"/>
        <w:rPr>
          <w:lang w:val="es-ES"/>
        </w:rPr>
      </w:pPr>
      <w:r w:rsidRPr="000B3FF0">
        <w:rPr>
          <w:lang w:val="es-ES"/>
        </w:rPr>
        <w:t xml:space="preserve">Acciones contra los </w:t>
      </w:r>
      <w:r>
        <w:rPr>
          <w:lang w:val="es-ES"/>
        </w:rPr>
        <w:t>huelguistas</w:t>
      </w:r>
    </w:p>
    <w:p w:rsidR="00B956E8" w:rsidRPr="000B3FF0" w:rsidRDefault="00B956E8" w:rsidP="004D41CC">
      <w:pPr>
        <w:pStyle w:val="Heading2"/>
        <w:keepNext w:val="0"/>
        <w:rPr>
          <w:b w:val="0"/>
          <w:lang w:val="es-ES"/>
        </w:rPr>
      </w:pPr>
      <w:r w:rsidRPr="000B3FF0">
        <w:rPr>
          <w:b w:val="0"/>
          <w:lang w:val="es-ES"/>
        </w:rPr>
        <w:t>(A</w:t>
      </w:r>
      <w:r>
        <w:rPr>
          <w:b w:val="0"/>
          <w:lang w:val="es-ES"/>
        </w:rPr>
        <w:t>l</w:t>
      </w:r>
      <w:r w:rsidRPr="000B3FF0">
        <w:rPr>
          <w:b w:val="0"/>
          <w:lang w:val="es-ES"/>
        </w:rPr>
        <w:t xml:space="preserve"> 31 de diciembre de 2005)</w:t>
      </w:r>
    </w:p>
    <w:tbl>
      <w:tblPr>
        <w:tblStyle w:val="Heading2Cha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883"/>
        <w:gridCol w:w="1403"/>
        <w:gridCol w:w="1403"/>
        <w:gridCol w:w="1403"/>
        <w:gridCol w:w="1399"/>
      </w:tblGrid>
      <w:tr w:rsidR="00B956E8" w:rsidRPr="000B3FF0" w:rsidTr="00442B77">
        <w:trPr>
          <w:jc w:val="center"/>
        </w:trPr>
        <w:tc>
          <w:tcPr>
            <w:tcW w:w="2046" w:type="pct"/>
            <w:tcMar>
              <w:left w:w="68" w:type="dxa"/>
              <w:right w:w="68" w:type="dxa"/>
            </w:tcMar>
            <w:vAlign w:val="center"/>
          </w:tcPr>
          <w:p w:rsidR="00B956E8" w:rsidRPr="000B3FF0" w:rsidRDefault="00B956E8" w:rsidP="003E088E">
            <w:pPr>
              <w:jc w:val="center"/>
              <w:rPr>
                <w:b/>
              </w:rPr>
            </w:pPr>
            <w:r w:rsidRPr="000B3FF0">
              <w:rPr>
                <w:b/>
              </w:rPr>
              <w:t>Clasificación/año</w:t>
            </w:r>
          </w:p>
        </w:tc>
        <w:tc>
          <w:tcPr>
            <w:tcW w:w="739" w:type="pct"/>
            <w:tcMar>
              <w:left w:w="68" w:type="dxa"/>
              <w:right w:w="68" w:type="dxa"/>
            </w:tcMar>
            <w:vAlign w:val="center"/>
          </w:tcPr>
          <w:p w:rsidR="00B956E8" w:rsidRPr="000B3FF0" w:rsidRDefault="00B956E8" w:rsidP="003E088E">
            <w:pPr>
              <w:jc w:val="center"/>
              <w:rPr>
                <w:b/>
              </w:rPr>
            </w:pPr>
            <w:r w:rsidRPr="000B3FF0">
              <w:rPr>
                <w:b/>
              </w:rPr>
              <w:t>2002</w:t>
            </w:r>
          </w:p>
        </w:tc>
        <w:tc>
          <w:tcPr>
            <w:tcW w:w="739" w:type="pct"/>
            <w:tcMar>
              <w:left w:w="68" w:type="dxa"/>
              <w:right w:w="68" w:type="dxa"/>
            </w:tcMar>
            <w:vAlign w:val="center"/>
          </w:tcPr>
          <w:p w:rsidR="00B956E8" w:rsidRPr="000B3FF0" w:rsidRDefault="00B956E8" w:rsidP="003E088E">
            <w:pPr>
              <w:jc w:val="center"/>
              <w:rPr>
                <w:b/>
              </w:rPr>
            </w:pPr>
            <w:r w:rsidRPr="000B3FF0">
              <w:rPr>
                <w:b/>
              </w:rPr>
              <w:t>2003</w:t>
            </w:r>
          </w:p>
        </w:tc>
        <w:tc>
          <w:tcPr>
            <w:tcW w:w="739" w:type="pct"/>
            <w:tcMar>
              <w:left w:w="68" w:type="dxa"/>
              <w:right w:w="68" w:type="dxa"/>
            </w:tcMar>
            <w:vAlign w:val="center"/>
          </w:tcPr>
          <w:p w:rsidR="00B956E8" w:rsidRPr="000B3FF0" w:rsidRDefault="00B956E8" w:rsidP="003E088E">
            <w:pPr>
              <w:jc w:val="center"/>
              <w:rPr>
                <w:b/>
              </w:rPr>
            </w:pPr>
            <w:r w:rsidRPr="000B3FF0">
              <w:rPr>
                <w:b/>
              </w:rPr>
              <w:t>2004</w:t>
            </w:r>
          </w:p>
        </w:tc>
        <w:tc>
          <w:tcPr>
            <w:tcW w:w="739" w:type="pct"/>
            <w:tcMar>
              <w:left w:w="68" w:type="dxa"/>
              <w:right w:w="68" w:type="dxa"/>
            </w:tcMar>
            <w:vAlign w:val="center"/>
          </w:tcPr>
          <w:p w:rsidR="00B956E8" w:rsidRPr="000B3FF0" w:rsidRDefault="00B956E8" w:rsidP="003E088E">
            <w:pPr>
              <w:jc w:val="center"/>
              <w:rPr>
                <w:b/>
              </w:rPr>
            </w:pPr>
            <w:r w:rsidRPr="000B3FF0">
              <w:rPr>
                <w:b/>
              </w:rPr>
              <w:t>2005</w:t>
            </w:r>
          </w:p>
        </w:tc>
      </w:tr>
      <w:tr w:rsidR="00B956E8" w:rsidRPr="00821F17" w:rsidTr="00442B77">
        <w:trPr>
          <w:jc w:val="center"/>
        </w:trPr>
        <w:tc>
          <w:tcPr>
            <w:tcW w:w="2046" w:type="pct"/>
            <w:tcMar>
              <w:left w:w="68" w:type="dxa"/>
              <w:right w:w="68" w:type="dxa"/>
            </w:tcMar>
            <w:vAlign w:val="center"/>
          </w:tcPr>
          <w:p w:rsidR="00B956E8" w:rsidRPr="00821F17" w:rsidRDefault="00B956E8" w:rsidP="003E088E">
            <w:pPr>
              <w:rPr>
                <w:rFonts w:eastAsia="휴먼명조"/>
              </w:rPr>
            </w:pPr>
            <w:r w:rsidRPr="00821F17">
              <w:rPr>
                <w:rFonts w:eastAsia="휴먼명조,한컴돋움"/>
              </w:rPr>
              <w:t>Número de personas procesadas</w:t>
            </w:r>
          </w:p>
        </w:tc>
        <w:tc>
          <w:tcPr>
            <w:tcW w:w="739" w:type="pct"/>
            <w:tcMar>
              <w:left w:w="68" w:type="dxa"/>
              <w:right w:w="68" w:type="dxa"/>
            </w:tcMar>
          </w:tcPr>
          <w:p w:rsidR="00B956E8" w:rsidRPr="00821F17" w:rsidRDefault="00B956E8" w:rsidP="003E088E">
            <w:pPr>
              <w:tabs>
                <w:tab w:val="decimal" w:pos="796"/>
              </w:tabs>
            </w:pPr>
            <w:r w:rsidRPr="00821F17">
              <w:rPr>
                <w:rFonts w:eastAsia="휴먼명조,한컴돋움"/>
              </w:rPr>
              <w:t>1</w:t>
            </w:r>
            <w:r>
              <w:rPr>
                <w:rFonts w:eastAsia="휴먼명조,한컴돋움"/>
              </w:rPr>
              <w:t>.</w:t>
            </w:r>
            <w:r w:rsidRPr="00821F17">
              <w:rPr>
                <w:rFonts w:eastAsia="휴먼명조,한컴돋움"/>
              </w:rPr>
              <w:t>174</w:t>
            </w:r>
          </w:p>
        </w:tc>
        <w:tc>
          <w:tcPr>
            <w:tcW w:w="739" w:type="pct"/>
            <w:tcMar>
              <w:left w:w="68" w:type="dxa"/>
              <w:right w:w="68" w:type="dxa"/>
            </w:tcMar>
          </w:tcPr>
          <w:p w:rsidR="00B956E8" w:rsidRPr="00821F17" w:rsidRDefault="00B956E8" w:rsidP="003E088E">
            <w:pPr>
              <w:tabs>
                <w:tab w:val="decimal" w:pos="799"/>
              </w:tabs>
            </w:pPr>
            <w:r w:rsidRPr="00821F17">
              <w:rPr>
                <w:rFonts w:eastAsia="휴먼명조,한컴돋움"/>
              </w:rPr>
              <w:t>1</w:t>
            </w:r>
            <w:r>
              <w:rPr>
                <w:rFonts w:eastAsia="휴먼명조,한컴돋움"/>
              </w:rPr>
              <w:t>.</w:t>
            </w:r>
            <w:r w:rsidRPr="00821F17">
              <w:rPr>
                <w:rFonts w:eastAsia="휴먼명조,한컴돋움"/>
              </w:rPr>
              <w:t>340</w:t>
            </w:r>
          </w:p>
        </w:tc>
        <w:tc>
          <w:tcPr>
            <w:tcW w:w="739" w:type="pct"/>
            <w:tcMar>
              <w:left w:w="68" w:type="dxa"/>
              <w:right w:w="68" w:type="dxa"/>
            </w:tcMar>
          </w:tcPr>
          <w:p w:rsidR="00B956E8" w:rsidRPr="00821F17" w:rsidRDefault="00B956E8" w:rsidP="003E088E">
            <w:pPr>
              <w:tabs>
                <w:tab w:val="decimal" w:pos="761"/>
              </w:tabs>
            </w:pPr>
            <w:r>
              <w:rPr>
                <w:rFonts w:eastAsia="휴먼명조,한컴돋움"/>
              </w:rPr>
              <w:t>2.</w:t>
            </w:r>
            <w:r w:rsidRPr="00821F17">
              <w:rPr>
                <w:rFonts w:eastAsia="휴먼명조,한컴돋움"/>
              </w:rPr>
              <w:t>153</w:t>
            </w:r>
          </w:p>
        </w:tc>
        <w:tc>
          <w:tcPr>
            <w:tcW w:w="739" w:type="pct"/>
            <w:tcMar>
              <w:left w:w="68" w:type="dxa"/>
              <w:right w:w="68" w:type="dxa"/>
            </w:tcMar>
          </w:tcPr>
          <w:p w:rsidR="00B956E8" w:rsidRPr="00821F17" w:rsidRDefault="00B956E8" w:rsidP="003E088E">
            <w:pPr>
              <w:tabs>
                <w:tab w:val="decimal" w:pos="849"/>
              </w:tabs>
            </w:pPr>
            <w:r>
              <w:rPr>
                <w:rFonts w:eastAsia="휴먼명조,한컴돋움"/>
              </w:rPr>
              <w:t>1.</w:t>
            </w:r>
            <w:r w:rsidRPr="00821F17">
              <w:rPr>
                <w:rFonts w:eastAsia="휴먼명조,한컴돋움"/>
              </w:rPr>
              <w:t>694</w:t>
            </w:r>
          </w:p>
        </w:tc>
      </w:tr>
      <w:tr w:rsidR="00B956E8" w:rsidRPr="00821F17" w:rsidTr="00442B77">
        <w:trPr>
          <w:jc w:val="center"/>
        </w:trPr>
        <w:tc>
          <w:tcPr>
            <w:tcW w:w="2046" w:type="pct"/>
            <w:tcMar>
              <w:left w:w="68" w:type="dxa"/>
              <w:right w:w="68" w:type="dxa"/>
            </w:tcMar>
          </w:tcPr>
          <w:p w:rsidR="00B956E8" w:rsidRPr="00821F17" w:rsidRDefault="00B956E8" w:rsidP="003E088E">
            <w:r w:rsidRPr="00821F17">
              <w:rPr>
                <w:rFonts w:eastAsia="휴먼명조,한컴돋움"/>
              </w:rPr>
              <w:t>Número de personas detenidas</w:t>
            </w:r>
          </w:p>
        </w:tc>
        <w:tc>
          <w:tcPr>
            <w:tcW w:w="739" w:type="pct"/>
            <w:tcMar>
              <w:left w:w="68" w:type="dxa"/>
              <w:right w:w="68" w:type="dxa"/>
            </w:tcMar>
          </w:tcPr>
          <w:p w:rsidR="00B956E8" w:rsidRPr="00821F17" w:rsidRDefault="00B956E8" w:rsidP="003E088E">
            <w:pPr>
              <w:jc w:val="center"/>
            </w:pPr>
            <w:r w:rsidRPr="00821F17">
              <w:rPr>
                <w:rFonts w:eastAsia="휴먼명조,한컴돋움"/>
              </w:rPr>
              <w:t>170</w:t>
            </w:r>
          </w:p>
        </w:tc>
        <w:tc>
          <w:tcPr>
            <w:tcW w:w="739" w:type="pct"/>
            <w:tcMar>
              <w:left w:w="68" w:type="dxa"/>
              <w:right w:w="68" w:type="dxa"/>
            </w:tcMar>
          </w:tcPr>
          <w:p w:rsidR="00B956E8" w:rsidRPr="00821F17" w:rsidRDefault="00B956E8" w:rsidP="003E088E">
            <w:pPr>
              <w:jc w:val="center"/>
            </w:pPr>
            <w:r w:rsidRPr="00821F17">
              <w:rPr>
                <w:rFonts w:eastAsia="휴먼명조,한컴돋움"/>
              </w:rPr>
              <w:t>163</w:t>
            </w:r>
          </w:p>
        </w:tc>
        <w:tc>
          <w:tcPr>
            <w:tcW w:w="739" w:type="pct"/>
            <w:tcMar>
              <w:left w:w="68" w:type="dxa"/>
              <w:right w:w="68" w:type="dxa"/>
            </w:tcMar>
          </w:tcPr>
          <w:p w:rsidR="00B956E8" w:rsidRPr="00821F17" w:rsidRDefault="00B956E8" w:rsidP="003E088E">
            <w:pPr>
              <w:jc w:val="center"/>
            </w:pPr>
            <w:r w:rsidRPr="00821F17">
              <w:rPr>
                <w:rFonts w:eastAsia="휴먼명조,한컴돋움"/>
              </w:rPr>
              <w:t>71</w:t>
            </w:r>
          </w:p>
        </w:tc>
        <w:tc>
          <w:tcPr>
            <w:tcW w:w="739" w:type="pct"/>
            <w:tcMar>
              <w:left w:w="68" w:type="dxa"/>
              <w:right w:w="68" w:type="dxa"/>
            </w:tcMar>
          </w:tcPr>
          <w:p w:rsidR="00B956E8" w:rsidRPr="00821F17" w:rsidRDefault="00B956E8" w:rsidP="003E088E">
            <w:pPr>
              <w:jc w:val="center"/>
            </w:pPr>
            <w:r w:rsidRPr="00821F17">
              <w:rPr>
                <w:rFonts w:eastAsia="휴먼명조,한컴돋움"/>
              </w:rPr>
              <w:t>114</w:t>
            </w:r>
          </w:p>
        </w:tc>
      </w:tr>
    </w:tbl>
    <w:p w:rsidR="00B956E8" w:rsidRPr="000B3FF0" w:rsidRDefault="00B956E8" w:rsidP="00DE4BE4">
      <w:pPr>
        <w:pStyle w:val="Heading3"/>
        <w:keepNext w:val="0"/>
        <w:spacing w:before="480"/>
        <w:ind w:left="567"/>
        <w:rPr>
          <w:lang w:val="es-ES"/>
        </w:rPr>
      </w:pPr>
      <w:bookmarkStart w:id="26" w:name="#56276203"/>
      <w:bookmarkEnd w:id="26"/>
      <w:r>
        <w:rPr>
          <w:lang w:val="es-ES"/>
        </w:rPr>
        <w:t>Comisión t</w:t>
      </w:r>
      <w:r w:rsidRPr="000B3FF0">
        <w:rPr>
          <w:lang w:val="es-ES"/>
        </w:rPr>
        <w:t>ripartita</w:t>
      </w:r>
    </w:p>
    <w:p w:rsidR="00B956E8" w:rsidRPr="00821F17" w:rsidRDefault="00B956E8" w:rsidP="003E088E">
      <w:pPr>
        <w:spacing w:after="240"/>
      </w:pPr>
      <w:r w:rsidRPr="00821F17">
        <w:t>173</w:t>
      </w:r>
      <w:r>
        <w:t>.</w:t>
      </w:r>
      <w:r>
        <w:tab/>
      </w:r>
      <w:r w:rsidRPr="00821F17">
        <w:t xml:space="preserve">La </w:t>
      </w:r>
      <w:r>
        <w:t>c</w:t>
      </w:r>
      <w:r w:rsidRPr="00821F17">
        <w:t xml:space="preserve">omisión </w:t>
      </w:r>
      <w:r>
        <w:t>t</w:t>
      </w:r>
      <w:r w:rsidRPr="00821F17">
        <w:t xml:space="preserve">ripartita, </w:t>
      </w:r>
      <w:r>
        <w:t>que existe desde</w:t>
      </w:r>
      <w:r w:rsidRPr="00821F17">
        <w:t xml:space="preserve"> 1998, alcanzó un gran acuerdo para superar la crisis económica y el Pacto social para la creación de empleo, con lo que contribuyó al crecimiento económico y </w:t>
      </w:r>
      <w:r>
        <w:t>a una</w:t>
      </w:r>
      <w:r w:rsidRPr="00821F17">
        <w:t xml:space="preserve"> mejor calidad de vida </w:t>
      </w:r>
      <w:r>
        <w:t>para</w:t>
      </w:r>
      <w:r w:rsidRPr="00821F17">
        <w:t xml:space="preserve"> los trabajadores.</w:t>
      </w:r>
    </w:p>
    <w:p w:rsidR="00B956E8" w:rsidRPr="00821F17" w:rsidRDefault="00B956E8" w:rsidP="003E088E">
      <w:pPr>
        <w:spacing w:after="240"/>
      </w:pPr>
      <w:r w:rsidRPr="00821F17">
        <w:t>174</w:t>
      </w:r>
      <w:r>
        <w:t>.</w:t>
      </w:r>
      <w:r>
        <w:tab/>
      </w:r>
      <w:r w:rsidRPr="00821F17">
        <w:t xml:space="preserve">Sin embargo, </w:t>
      </w:r>
      <w:r>
        <w:t>el</w:t>
      </w:r>
      <w:r w:rsidRPr="00821F17">
        <w:t xml:space="preserve"> debate </w:t>
      </w:r>
      <w:r>
        <w:t>a fondo de</w:t>
      </w:r>
      <w:r w:rsidRPr="00821F17">
        <w:t xml:space="preserve"> los problemas laborales </w:t>
      </w:r>
      <w:r>
        <w:t>existentes no ha avanzado mucho</w:t>
      </w:r>
      <w:r w:rsidRPr="00821F17">
        <w:t xml:space="preserve"> debido a la negativa de la Confederación Coreana de Sindicatos a dialogar</w:t>
      </w:r>
      <w:r>
        <w:t xml:space="preserve">.  </w:t>
      </w:r>
      <w:r w:rsidRPr="00821F17">
        <w:t xml:space="preserve">Por tanto, desde junio de 2004 el Gobierno ha hecho esfuerzos continuos para reformar la </w:t>
      </w:r>
      <w:r>
        <w:t>c</w:t>
      </w:r>
      <w:r w:rsidRPr="00821F17">
        <w:t xml:space="preserve">omisión </w:t>
      </w:r>
      <w:r>
        <w:t>t</w:t>
      </w:r>
      <w:r w:rsidRPr="00821F17">
        <w:t>ripartita a fin de que sea un canal de diálogo social que haga honor a su nombre y en el que participen todas las partes tripartitas.</w:t>
      </w:r>
    </w:p>
    <w:p w:rsidR="00B956E8" w:rsidRPr="00821F17" w:rsidRDefault="00B956E8" w:rsidP="00585D3A">
      <w:pPr>
        <w:adjustRightInd w:val="0"/>
        <w:snapToGrid w:val="0"/>
        <w:spacing w:after="240"/>
      </w:pPr>
      <w:r w:rsidRPr="00821F17">
        <w:t>175</w:t>
      </w:r>
      <w:r>
        <w:t>.</w:t>
      </w:r>
      <w:r>
        <w:tab/>
        <w:t xml:space="preserve">A </w:t>
      </w:r>
      <w:r w:rsidRPr="00821F17">
        <w:t xml:space="preserve">consecuencia de ello, el 27 de abril de 2006 se llegó a un acuerdo sobre la manera de reformar la </w:t>
      </w:r>
      <w:r>
        <w:t>c</w:t>
      </w:r>
      <w:r w:rsidRPr="00821F17">
        <w:t xml:space="preserve">omisión </w:t>
      </w:r>
      <w:r>
        <w:t>t</w:t>
      </w:r>
      <w:r w:rsidRPr="00821F17">
        <w:t>ripartita</w:t>
      </w:r>
      <w:r>
        <w:t xml:space="preserve">.  </w:t>
      </w:r>
      <w:r w:rsidRPr="00821F17">
        <w:t xml:space="preserve">En esencia, el acuerdo consistía en restablecer la condición de la </w:t>
      </w:r>
      <w:r>
        <w:t>c</w:t>
      </w:r>
      <w:r w:rsidRPr="00821F17">
        <w:t xml:space="preserve">omisión </w:t>
      </w:r>
      <w:r>
        <w:t>t</w:t>
      </w:r>
      <w:r w:rsidRPr="00821F17">
        <w:t>ripartita como órgano central para el diálogo social en diversos niveles</w:t>
      </w:r>
      <w:r>
        <w:t xml:space="preserve">.  </w:t>
      </w:r>
      <w:r w:rsidRPr="00821F17">
        <w:t>A pesar de esa reforma, se prevé que algunos grupos de trabajadores se manten</w:t>
      </w:r>
      <w:r>
        <w:t>drán</w:t>
      </w:r>
      <w:r w:rsidRPr="00821F17">
        <w:t xml:space="preserve"> al margen de las negociaciones, pero el buen funcionamiento de la </w:t>
      </w:r>
      <w:r>
        <w:t>c</w:t>
      </w:r>
      <w:r w:rsidRPr="00821F17">
        <w:t xml:space="preserve">omisión </w:t>
      </w:r>
      <w:r>
        <w:t>t</w:t>
      </w:r>
      <w:r w:rsidRPr="00821F17">
        <w:t xml:space="preserve">ripartita </w:t>
      </w:r>
      <w:r>
        <w:t>dará nueva vida al</w:t>
      </w:r>
      <w:r w:rsidRPr="00821F17">
        <w:t xml:space="preserve"> debate </w:t>
      </w:r>
      <w:r>
        <w:t>para solucionar</w:t>
      </w:r>
      <w:r w:rsidRPr="00821F17">
        <w:t xml:space="preserve"> los problemas sociales </w:t>
      </w:r>
      <w:r>
        <w:t>existentes</w:t>
      </w:r>
      <w:r w:rsidRPr="00821F17">
        <w:t>.</w:t>
      </w:r>
    </w:p>
    <w:p w:rsidR="00B956E8" w:rsidRPr="00C116C9" w:rsidRDefault="00585D3A" w:rsidP="00585D3A">
      <w:pPr>
        <w:spacing w:after="240"/>
        <w:rPr>
          <w:b/>
          <w:bCs/>
        </w:rPr>
      </w:pPr>
      <w:r w:rsidRPr="00C116C9">
        <w:rPr>
          <w:b/>
          <w:bCs/>
        </w:rPr>
        <w:t xml:space="preserve">Artículo </w:t>
      </w:r>
      <w:r w:rsidR="00B956E8" w:rsidRPr="00C116C9">
        <w:rPr>
          <w:b/>
          <w:bCs/>
        </w:rPr>
        <w:t>9</w:t>
      </w:r>
    </w:p>
    <w:p w:rsidR="00B956E8" w:rsidRPr="00C116C9" w:rsidRDefault="00B956E8" w:rsidP="004B3561">
      <w:pPr>
        <w:spacing w:after="240"/>
        <w:ind w:left="567"/>
        <w:rPr>
          <w:b/>
          <w:bCs/>
        </w:rPr>
      </w:pPr>
      <w:r w:rsidRPr="00C116C9">
        <w:rPr>
          <w:b/>
          <w:bCs/>
        </w:rPr>
        <w:t>Presupuesto de la seguridad social</w:t>
      </w:r>
    </w:p>
    <w:p w:rsidR="00B956E8" w:rsidRPr="00821F17" w:rsidRDefault="00B956E8" w:rsidP="003E088E">
      <w:pPr>
        <w:spacing w:after="240"/>
      </w:pPr>
      <w:r w:rsidRPr="00821F17">
        <w:t>176.</w:t>
      </w:r>
      <w:r w:rsidRPr="00821F17">
        <w:tab/>
        <w:t xml:space="preserve">La proporción </w:t>
      </w:r>
      <w:r>
        <w:t xml:space="preserve">del producto interno bruto (PIB) </w:t>
      </w:r>
      <w:r w:rsidRPr="00821F17">
        <w:t xml:space="preserve">destinada al presupuesto </w:t>
      </w:r>
      <w:r>
        <w:t>de</w:t>
      </w:r>
      <w:r w:rsidRPr="00821F17">
        <w:t xml:space="preserve"> seguridad social fue de</w:t>
      </w:r>
      <w:r>
        <w:t xml:space="preserve">l </w:t>
      </w:r>
      <w:r w:rsidRPr="00821F17">
        <w:t>1,97</w:t>
      </w:r>
      <w:r>
        <w:t>%</w:t>
      </w:r>
      <w:r w:rsidRPr="00821F17">
        <w:t xml:space="preserve"> en 2001, 1,81</w:t>
      </w:r>
      <w:r>
        <w:t xml:space="preserve">% </w:t>
      </w:r>
      <w:r w:rsidRPr="00821F17">
        <w:t>en 2002, 1,81</w:t>
      </w:r>
      <w:r>
        <w:t xml:space="preserve">% </w:t>
      </w:r>
      <w:r w:rsidRPr="00821F17">
        <w:t>en 2003, 1,89</w:t>
      </w:r>
      <w:r>
        <w:t>%</w:t>
      </w:r>
      <w:r w:rsidRPr="00821F17">
        <w:t xml:space="preserve"> en 2004 y 1,58</w:t>
      </w:r>
      <w:r>
        <w:t>%</w:t>
      </w:r>
      <w:r w:rsidRPr="00821F17">
        <w:t xml:space="preserve"> en 2005</w:t>
      </w:r>
      <w:r>
        <w:t xml:space="preserve">.  </w:t>
      </w:r>
      <w:r w:rsidRPr="00821F17">
        <w:t>En relación con el presupuesto del Estado, la proporción que representa el presupuesto de seguridad social y salud fue de</w:t>
      </w:r>
      <w:r>
        <w:t>l</w:t>
      </w:r>
      <w:r w:rsidRPr="00821F17">
        <w:t xml:space="preserve"> 7,52</w:t>
      </w:r>
      <w:r>
        <w:t>%</w:t>
      </w:r>
      <w:r w:rsidRPr="00821F17">
        <w:t xml:space="preserve"> en 2001, 7,07</w:t>
      </w:r>
      <w:r>
        <w:t>%</w:t>
      </w:r>
      <w:r w:rsidRPr="00821F17">
        <w:t xml:space="preserve"> en 2002, 7,20</w:t>
      </w:r>
      <w:r>
        <w:t>%</w:t>
      </w:r>
      <w:r w:rsidRPr="00821F17">
        <w:t xml:space="preserve"> en 2003 y 7,72</w:t>
      </w:r>
      <w:r>
        <w:t>%</w:t>
      </w:r>
      <w:r w:rsidRPr="00821F17">
        <w:t xml:space="preserve"> en</w:t>
      </w:r>
      <w:r>
        <w:t> </w:t>
      </w:r>
      <w:r w:rsidRPr="00821F17">
        <w:t>2004, si bien diminuyó al 6,44</w:t>
      </w:r>
      <w:r>
        <w:t>%</w:t>
      </w:r>
      <w:r w:rsidRPr="00821F17">
        <w:t xml:space="preserve"> en 2005.</w:t>
      </w:r>
    </w:p>
    <w:p w:rsidR="00B956E8" w:rsidRPr="00821F17" w:rsidRDefault="00B956E8" w:rsidP="003E088E">
      <w:pPr>
        <w:spacing w:after="240"/>
      </w:pPr>
      <w:r w:rsidRPr="00821F17">
        <w:t>177.</w:t>
      </w:r>
      <w:r w:rsidRPr="00821F17">
        <w:tab/>
        <w:t>En 2005 el prepuesto total del Estado ascendió a 134 billones de won, de los que aproximadamente 8,1 billones constituyeron el pr</w:t>
      </w:r>
      <w:r w:rsidR="004B3561">
        <w:t>esupuesto de seguridad social y </w:t>
      </w:r>
      <w:r w:rsidRPr="00821F17">
        <w:t>528.700</w:t>
      </w:r>
      <w:r>
        <w:t> </w:t>
      </w:r>
      <w:r w:rsidRPr="00821F17">
        <w:t>millones el de salud</w:t>
      </w:r>
      <w:r>
        <w:t xml:space="preserve">.  </w:t>
      </w:r>
      <w:r w:rsidRPr="00821F17">
        <w:t xml:space="preserve">La ampliación de las políticas de seguridad social con la implantación del </w:t>
      </w:r>
      <w:r>
        <w:t>p</w:t>
      </w:r>
      <w:r w:rsidRPr="00821F17">
        <w:t xml:space="preserve">lan </w:t>
      </w:r>
      <w:r>
        <w:t>n</w:t>
      </w:r>
      <w:r w:rsidRPr="00821F17">
        <w:t xml:space="preserve">acional de </w:t>
      </w:r>
      <w:r>
        <w:t>p</w:t>
      </w:r>
      <w:r w:rsidRPr="00821F17">
        <w:t xml:space="preserve">ensiones en 1988, el </w:t>
      </w:r>
      <w:r>
        <w:t>s</w:t>
      </w:r>
      <w:r w:rsidRPr="00821F17">
        <w:t xml:space="preserve">istema </w:t>
      </w:r>
      <w:r>
        <w:t>u</w:t>
      </w:r>
      <w:r w:rsidRPr="00821F17">
        <w:t xml:space="preserve">niversal de </w:t>
      </w:r>
      <w:r>
        <w:t>s</w:t>
      </w:r>
      <w:r w:rsidRPr="00821F17">
        <w:t xml:space="preserve">eguro </w:t>
      </w:r>
      <w:r>
        <w:t>nacional de s</w:t>
      </w:r>
      <w:r w:rsidRPr="00821F17">
        <w:t xml:space="preserve">alud en 1989, el </w:t>
      </w:r>
      <w:r>
        <w:t>s</w:t>
      </w:r>
      <w:r w:rsidRPr="00821F17">
        <w:t xml:space="preserve">istema de </w:t>
      </w:r>
      <w:r>
        <w:t>p</w:t>
      </w:r>
      <w:r w:rsidRPr="00821F17">
        <w:t xml:space="preserve">ensiones para la </w:t>
      </w:r>
      <w:r>
        <w:t>a</w:t>
      </w:r>
      <w:r w:rsidRPr="00821F17">
        <w:t xml:space="preserve">gricultura y la </w:t>
      </w:r>
      <w:r>
        <w:t>p</w:t>
      </w:r>
      <w:r w:rsidRPr="00821F17">
        <w:t xml:space="preserve">esca y el </w:t>
      </w:r>
      <w:r>
        <w:t>s</w:t>
      </w:r>
      <w:r w:rsidRPr="00821F17">
        <w:t xml:space="preserve">istema de </w:t>
      </w:r>
      <w:r>
        <w:t>s</w:t>
      </w:r>
      <w:r w:rsidRPr="00821F17">
        <w:t xml:space="preserve">eguros de </w:t>
      </w:r>
      <w:r>
        <w:t>paro</w:t>
      </w:r>
      <w:r w:rsidRPr="00821F17">
        <w:t xml:space="preserve"> en 1995, seguidos por el </w:t>
      </w:r>
      <w:r>
        <w:t>s</w:t>
      </w:r>
      <w:r w:rsidRPr="00821F17">
        <w:t xml:space="preserve">istema </w:t>
      </w:r>
      <w:r>
        <w:t>de seguridad del nivel de vida</w:t>
      </w:r>
      <w:r w:rsidRPr="00821F17">
        <w:t xml:space="preserve"> </w:t>
      </w:r>
      <w:r>
        <w:t>b</w:t>
      </w:r>
      <w:r w:rsidRPr="00821F17">
        <w:t>ásic</w:t>
      </w:r>
      <w:r>
        <w:t>o nacional</w:t>
      </w:r>
      <w:r w:rsidR="004B3561">
        <w:t xml:space="preserve"> en </w:t>
      </w:r>
      <w:r w:rsidRPr="00821F17">
        <w:t>2000,</w:t>
      </w:r>
      <w:r w:rsidR="004B3561">
        <w:t> </w:t>
      </w:r>
      <w:r w:rsidRPr="00821F17">
        <w:t xml:space="preserve">hicieron que el prepuesto de bienestar social se incrementase en </w:t>
      </w:r>
      <w:r>
        <w:t xml:space="preserve">un </w:t>
      </w:r>
      <w:r w:rsidRPr="00821F17">
        <w:t>promedio anual</w:t>
      </w:r>
      <w:r>
        <w:t xml:space="preserve"> del</w:t>
      </w:r>
      <w:r w:rsidR="004B3561">
        <w:t> </w:t>
      </w:r>
      <w:r w:rsidRPr="00821F17">
        <w:t>33,9</w:t>
      </w:r>
      <w:r>
        <w:t>%</w:t>
      </w:r>
      <w:r w:rsidR="004B3561">
        <w:t> </w:t>
      </w:r>
      <w:r>
        <w:t>en </w:t>
      </w:r>
      <w:r w:rsidRPr="00821F17">
        <w:t>comparación con los tres años previos, de 1999 a 2001.</w:t>
      </w:r>
    </w:p>
    <w:p w:rsidR="00B956E8" w:rsidRDefault="00B956E8" w:rsidP="003E088E">
      <w:pPr>
        <w:spacing w:after="240"/>
      </w:pPr>
      <w:r w:rsidRPr="00821F17">
        <w:t>178</w:t>
      </w:r>
      <w:r>
        <w:t>.</w:t>
      </w:r>
      <w:r>
        <w:tab/>
      </w:r>
      <w:r w:rsidRPr="00821F17">
        <w:t xml:space="preserve">El </w:t>
      </w:r>
      <w:r>
        <w:t>f</w:t>
      </w:r>
      <w:r w:rsidRPr="00821F17">
        <w:t xml:space="preserve">ondo de </w:t>
      </w:r>
      <w:r>
        <w:t>b</w:t>
      </w:r>
      <w:r w:rsidRPr="00821F17">
        <w:t xml:space="preserve">ienestar </w:t>
      </w:r>
      <w:r>
        <w:t>s</w:t>
      </w:r>
      <w:r w:rsidRPr="00821F17">
        <w:t>ocial es un sistema de seguridad social privado que pasó a formar parte de los fondos conjuntos de bienestar social cuando comenzó a aplicarse la Ley sobre fondos conjuntos de bienestar social el 1</w:t>
      </w:r>
      <w:r>
        <w:t>º</w:t>
      </w:r>
      <w:r w:rsidRPr="00821F17">
        <w:t xml:space="preserve"> de octubre de 1998</w:t>
      </w:r>
      <w:r>
        <w:t>.  Ese fue</w:t>
      </w:r>
      <w:r w:rsidRPr="00821F17">
        <w:t xml:space="preserve"> un momento decisivo para el sector privado pues se facilitó su participación en el sistema de bienestar social.</w:t>
      </w:r>
    </w:p>
    <w:p w:rsidR="00B956E8" w:rsidRPr="00B9434A" w:rsidRDefault="00B956E8" w:rsidP="004542F5">
      <w:pPr>
        <w:spacing w:after="240"/>
        <w:ind w:left="567"/>
        <w:rPr>
          <w:b/>
        </w:rPr>
      </w:pPr>
      <w:r w:rsidRPr="00B9434A">
        <w:rPr>
          <w:b/>
          <w:bCs/>
        </w:rPr>
        <w:t>Sistema de seguridad del nivel de vida básico nacional</w:t>
      </w:r>
    </w:p>
    <w:p w:rsidR="00B956E8" w:rsidRPr="00821F17" w:rsidRDefault="00B956E8" w:rsidP="003E088E">
      <w:pPr>
        <w:spacing w:after="240"/>
      </w:pPr>
      <w:r>
        <w:t>179.</w:t>
      </w:r>
      <w:r>
        <w:tab/>
        <w:t>El s</w:t>
      </w:r>
      <w:r w:rsidRPr="00821F17">
        <w:t xml:space="preserve">istema de </w:t>
      </w:r>
      <w:r>
        <w:t>p</w:t>
      </w:r>
      <w:r w:rsidRPr="00821F17">
        <w:t xml:space="preserve">rotección de los </w:t>
      </w:r>
      <w:r>
        <w:t>m</w:t>
      </w:r>
      <w:r w:rsidRPr="00821F17">
        <w:t xml:space="preserve">edios de </w:t>
      </w:r>
      <w:r>
        <w:t>v</w:t>
      </w:r>
      <w:r w:rsidRPr="00821F17">
        <w:t>ida, que se intro</w:t>
      </w:r>
      <w:r>
        <w:t>dujo en 1961, fue sustituido en</w:t>
      </w:r>
      <w:r w:rsidR="004542F5">
        <w:t xml:space="preserve"> </w:t>
      </w:r>
      <w:r w:rsidRPr="00821F17">
        <w:t xml:space="preserve">octubre de 2000 por el </w:t>
      </w:r>
      <w:r>
        <w:t>s</w:t>
      </w:r>
      <w:r w:rsidRPr="00821F17">
        <w:t xml:space="preserve">istema de </w:t>
      </w:r>
      <w:r>
        <w:t>seguridad del nivel de vida</w:t>
      </w:r>
      <w:r w:rsidRPr="00821F17">
        <w:t xml:space="preserve"> </w:t>
      </w:r>
      <w:r>
        <w:t>b</w:t>
      </w:r>
      <w:r w:rsidRPr="00821F17">
        <w:t>ásic</w:t>
      </w:r>
      <w:r>
        <w:t>o</w:t>
      </w:r>
      <w:r w:rsidRPr="00821F17">
        <w:t xml:space="preserve"> </w:t>
      </w:r>
      <w:r>
        <w:t>nacional (SNPSB), con </w:t>
      </w:r>
      <w:r w:rsidRPr="00821F17">
        <w:t>el que se con</w:t>
      </w:r>
      <w:r>
        <w:t>solidaba el derecho</w:t>
      </w:r>
      <w:r w:rsidRPr="00821F17">
        <w:t xml:space="preserve"> contemplado en la Constitución</w:t>
      </w:r>
      <w:r>
        <w:t xml:space="preserve"> </w:t>
      </w:r>
      <w:r w:rsidRPr="00821F17">
        <w:t>a vivir como un ser humano</w:t>
      </w:r>
      <w:r>
        <w:t>.  En </w:t>
      </w:r>
      <w:r w:rsidRPr="00821F17">
        <w:t>los últimos cinco años</w:t>
      </w:r>
      <w:r>
        <w:t>,</w:t>
      </w:r>
      <w:r w:rsidRPr="00821F17">
        <w:t xml:space="preserve"> el SNPSB ha constitu</w:t>
      </w:r>
      <w:r>
        <w:t>i</w:t>
      </w:r>
      <w:r w:rsidRPr="00821F17">
        <w:t>do una red de seguridad última destinada a garantizar un "mínimo nacional" a las clases con ingresos reducidos</w:t>
      </w:r>
      <w:r>
        <w:t xml:space="preserve"> por</w:t>
      </w:r>
      <w:r w:rsidRPr="00821F17">
        <w:t xml:space="preserve">que no </w:t>
      </w:r>
      <w:r>
        <w:t>se había establecido un</w:t>
      </w:r>
      <w:r w:rsidRPr="00821F17">
        <w:t xml:space="preserve"> sistem</w:t>
      </w:r>
      <w:r>
        <w:t>a nacional de protección social</w:t>
      </w:r>
      <w:r w:rsidRPr="00821F17">
        <w:t>.</w:t>
      </w:r>
    </w:p>
    <w:p w:rsidR="00B956E8" w:rsidRPr="00821F17" w:rsidRDefault="00B956E8" w:rsidP="003E088E">
      <w:pPr>
        <w:spacing w:after="240"/>
      </w:pPr>
      <w:r w:rsidRPr="00821F17">
        <w:t>180.</w:t>
      </w:r>
      <w:r w:rsidRPr="00821F17">
        <w:tab/>
      </w:r>
      <w:r>
        <w:t>Según l</w:t>
      </w:r>
      <w:r w:rsidRPr="00821F17">
        <w:t>os criterios de selección para poder acogerse al SNPSB</w:t>
      </w:r>
      <w:r>
        <w:t>,</w:t>
      </w:r>
      <w:r w:rsidRPr="00821F17">
        <w:t xml:space="preserve"> </w:t>
      </w:r>
      <w:r>
        <w:t>los</w:t>
      </w:r>
      <w:r w:rsidRPr="00821F17">
        <w:t xml:space="preserve"> beneficiario</w:t>
      </w:r>
      <w:r>
        <w:t>s</w:t>
      </w:r>
      <w:r w:rsidRPr="00821F17">
        <w:t xml:space="preserve"> debe</w:t>
      </w:r>
      <w:r>
        <w:t>n</w:t>
      </w:r>
      <w:r w:rsidRPr="00821F17">
        <w:t xml:space="preserve"> </w:t>
      </w:r>
      <w:r>
        <w:t>reunir</w:t>
      </w:r>
      <w:r w:rsidRPr="00821F17">
        <w:t xml:space="preserve"> dos condiciones</w:t>
      </w:r>
      <w:r>
        <w:t xml:space="preserve">:  </w:t>
      </w:r>
      <w:r w:rsidRPr="00821F17">
        <w:t>debe</w:t>
      </w:r>
      <w:r>
        <w:t>n</w:t>
      </w:r>
      <w:r w:rsidRPr="00821F17">
        <w:t xml:space="preserve"> disponer de ingresos y bienes inferiores al costo de vida mínimo </w:t>
      </w:r>
      <w:r>
        <w:t>fijado</w:t>
      </w:r>
      <w:r w:rsidRPr="00821F17">
        <w:t xml:space="preserve"> por el Ministerio de Salud y Bienestar Social y </w:t>
      </w:r>
      <w:r>
        <w:t>no deben tener quién los</w:t>
      </w:r>
      <w:r w:rsidRPr="00821F17">
        <w:t xml:space="preserve"> manten</w:t>
      </w:r>
      <w:r>
        <w:t>ga</w:t>
      </w:r>
      <w:r w:rsidRPr="00821F17">
        <w:t xml:space="preserve">; si alguien pudiese responsabilizarse de </w:t>
      </w:r>
      <w:r>
        <w:t xml:space="preserve">ellos, </w:t>
      </w:r>
      <w:r w:rsidRPr="00821F17">
        <w:t>no podría</w:t>
      </w:r>
      <w:r>
        <w:t>n</w:t>
      </w:r>
      <w:r w:rsidRPr="00821F17">
        <w:t xml:space="preserve"> o no debería</w:t>
      </w:r>
      <w:r>
        <w:t>n</w:t>
      </w:r>
      <w:r w:rsidRPr="00821F17">
        <w:t xml:space="preserve"> poder </w:t>
      </w:r>
      <w:r>
        <w:t>acogerse al</w:t>
      </w:r>
      <w:r w:rsidRPr="00821F17">
        <w:t xml:space="preserve"> SNPSB.</w:t>
      </w:r>
    </w:p>
    <w:p w:rsidR="00B956E8" w:rsidRPr="00821F17" w:rsidRDefault="00B956E8" w:rsidP="003E088E">
      <w:pPr>
        <w:spacing w:after="240"/>
      </w:pPr>
      <w:r w:rsidRPr="00821F17">
        <w:t>181.</w:t>
      </w:r>
      <w:r w:rsidRPr="00821F17">
        <w:tab/>
        <w:t>El SNPSB empezó a aplicarse en agosto de 2001 para proporcionar un número de garantía de los medios básicos de subsistencia  a las personas sin recursos o que tienen dificultades para registrarse como residentes, como las personas sin hogar o quienes habitan en alojamientos baratos</w:t>
      </w:r>
      <w:r>
        <w:t>,</w:t>
      </w:r>
      <w:r w:rsidRPr="00821F17">
        <w:t xml:space="preserve"> </w:t>
      </w:r>
      <w:r>
        <w:t>con muy poco espacio</w:t>
      </w:r>
      <w:r w:rsidRPr="00821F17">
        <w:t xml:space="preserve"> o en refugios provisionales hechos de plástico</w:t>
      </w:r>
      <w:r>
        <w:t xml:space="preserve">.  </w:t>
      </w:r>
      <w:r w:rsidRPr="00821F17">
        <w:t>Posteriormente, se siguió ampliando el sistema para prote</w:t>
      </w:r>
      <w:r>
        <w:t>ger</w:t>
      </w:r>
      <w:r w:rsidRPr="00821F17">
        <w:t xml:space="preserve"> a otros sectores de la población </w:t>
      </w:r>
      <w:r>
        <w:t xml:space="preserve">con distintas medidas:  </w:t>
      </w:r>
      <w:r w:rsidRPr="00821F17">
        <w:t xml:space="preserve">proteger a quienes acaban de salir de un centro de reclusión, en marzo de 2002; incrementar el número de personas que pueden acogerse al SNPSB al reducir los supuestos </w:t>
      </w:r>
      <w:r>
        <w:t>según</w:t>
      </w:r>
      <w:r w:rsidRPr="00821F17">
        <w:t xml:space="preserve"> los cuales se considera que una persona es capaz de mantener a otra, en marzo de 2004; admitir excepciones especiales al seleccionar los hogares que se dedican a la agricultura </w:t>
      </w:r>
      <w:r>
        <w:t>o</w:t>
      </w:r>
      <w:r w:rsidRPr="00821F17">
        <w:t xml:space="preserve"> la pesca, en junio de 2004; hac</w:t>
      </w:r>
      <w:r>
        <w:t>er</w:t>
      </w:r>
      <w:r w:rsidRPr="00821F17">
        <w:t xml:space="preserve"> extensiva la ayuda a las personas menos pobres y a quienes padecen enfermedades poco comunes, difíciles de curar o crónicas, en junio de 2004</w:t>
      </w:r>
      <w:r>
        <w:t>,</w:t>
      </w:r>
      <w:r w:rsidRPr="00821F17">
        <w:t xml:space="preserve"> y a los menores de 12 años</w:t>
      </w:r>
      <w:r>
        <w:t>,</w:t>
      </w:r>
      <w:r w:rsidRPr="00821F17">
        <w:t xml:space="preserve"> en 2005</w:t>
      </w:r>
      <w:r>
        <w:t xml:space="preserve">.  </w:t>
      </w:r>
      <w:r w:rsidRPr="00821F17">
        <w:t xml:space="preserve">En diciembre de 2005 se reforzó aún más el sistema al reducir los supuestos </w:t>
      </w:r>
      <w:r>
        <w:t>para que</w:t>
      </w:r>
      <w:r w:rsidRPr="00821F17">
        <w:t xml:space="preserve"> se consider</w:t>
      </w:r>
      <w:r>
        <w:t>e</w:t>
      </w:r>
      <w:r w:rsidRPr="00821F17">
        <w:t xml:space="preserve"> que una persona es capaz de mantener a un familiar directo o al cónyuge de un posible beneficiario del SNPSB</w:t>
      </w:r>
      <w:r>
        <w:t xml:space="preserve">.  </w:t>
      </w:r>
      <w:r w:rsidRPr="00821F17">
        <w:t xml:space="preserve">Además, se amplió el sistema </w:t>
      </w:r>
      <w:r>
        <w:t>para</w:t>
      </w:r>
      <w:r w:rsidRPr="00821F17">
        <w:t xml:space="preserve"> incluir a los extranjeros casados con coreanos y </w:t>
      </w:r>
      <w:r>
        <w:t>que crían a</w:t>
      </w:r>
      <w:r w:rsidRPr="00821F17">
        <w:t xml:space="preserve"> hijos de nacionalidad coreana (</w:t>
      </w:r>
      <w:r>
        <w:t>desee</w:t>
      </w:r>
      <w:r w:rsidRPr="00821F17">
        <w:t xml:space="preserve"> enero de</w:t>
      </w:r>
      <w:r>
        <w:t> </w:t>
      </w:r>
      <w:r w:rsidRPr="00821F17">
        <w:t>2007)</w:t>
      </w:r>
      <w:r>
        <w:t>.</w:t>
      </w:r>
    </w:p>
    <w:p w:rsidR="00B956E8" w:rsidRPr="00821F17" w:rsidRDefault="00B956E8" w:rsidP="00C01B29">
      <w:pPr>
        <w:spacing w:after="240"/>
      </w:pPr>
      <w:r w:rsidRPr="00821F17">
        <w:t>182.</w:t>
      </w:r>
      <w:r w:rsidRPr="00821F17">
        <w:tab/>
        <w:t xml:space="preserve">En octubre de 2000, el número de beneficiarios del SNPSB ascendía a 1.489.000, pues a raíz de la crisis económica </w:t>
      </w:r>
      <w:r>
        <w:t xml:space="preserve">estaba </w:t>
      </w:r>
      <w:r w:rsidRPr="00821F17">
        <w:t>acog</w:t>
      </w:r>
      <w:r>
        <w:t>ida</w:t>
      </w:r>
      <w:r w:rsidRPr="00821F17">
        <w:t xml:space="preserve"> al sistema una cantidad relativamente </w:t>
      </w:r>
      <w:r>
        <w:t>grande</w:t>
      </w:r>
      <w:r w:rsidRPr="00821F17">
        <w:t xml:space="preserve"> de personas</w:t>
      </w:r>
      <w:r>
        <w:t xml:space="preserve">.  </w:t>
      </w:r>
      <w:r w:rsidRPr="00821F17">
        <w:t xml:space="preserve">Esa cifra </w:t>
      </w:r>
      <w:r>
        <w:t>bajó</w:t>
      </w:r>
      <w:r w:rsidRPr="00821F17">
        <w:t xml:space="preserve"> a 1.351.000 en 2002 tras la recuperación económica</w:t>
      </w:r>
      <w:r>
        <w:t xml:space="preserve">.  </w:t>
      </w:r>
      <w:r w:rsidRPr="00821F17">
        <w:t>Sin embargo</w:t>
      </w:r>
      <w:r>
        <w:t>, la </w:t>
      </w:r>
      <w:r w:rsidRPr="00821F17">
        <w:t>polarización cada vez mayor</w:t>
      </w:r>
      <w:r>
        <w:t xml:space="preserve"> </w:t>
      </w:r>
      <w:r w:rsidRPr="00821F17">
        <w:t xml:space="preserve">de la sociedad ha </w:t>
      </w:r>
      <w:r>
        <w:t xml:space="preserve">hecho </w:t>
      </w:r>
      <w:r w:rsidRPr="00821F17">
        <w:t xml:space="preserve">que el número de beneficiarios </w:t>
      </w:r>
      <w:r>
        <w:t>llegara a </w:t>
      </w:r>
      <w:r w:rsidRPr="00821F17">
        <w:t>1.515.000 personas (incluidas las que disponen de un número de garantía de los medios básicos de subsistencia) en diciembre de 2005</w:t>
      </w:r>
      <w:r>
        <w:t xml:space="preserve">.  </w:t>
      </w:r>
      <w:r w:rsidRPr="00821F17">
        <w:t xml:space="preserve">Siguiendo el principio de </w:t>
      </w:r>
      <w:r>
        <w:t>prestaciones suplementarias, el </w:t>
      </w:r>
      <w:r w:rsidRPr="00821F17">
        <w:t xml:space="preserve">SNPSB </w:t>
      </w:r>
      <w:r>
        <w:t>presta</w:t>
      </w:r>
      <w:r w:rsidRPr="00821F17">
        <w:t xml:space="preserve"> distintas ayudas mensuales de apoyo </w:t>
      </w:r>
      <w:r>
        <w:t>en concepto de subsistencia, vivienda y </w:t>
      </w:r>
      <w:r w:rsidRPr="00821F17">
        <w:t xml:space="preserve">educación, por ejemplo </w:t>
      </w:r>
      <w:r>
        <w:t>la</w:t>
      </w:r>
      <w:r w:rsidRPr="00821F17">
        <w:t xml:space="preserve"> matrícula y </w:t>
      </w:r>
      <w:r>
        <w:t>el costo de la enseñanza</w:t>
      </w:r>
      <w:r w:rsidRPr="00821F17">
        <w:t xml:space="preserve"> intermedia o secundaria</w:t>
      </w:r>
      <w:r>
        <w:t xml:space="preserve">.  </w:t>
      </w:r>
      <w:r w:rsidRPr="00821F17">
        <w:t xml:space="preserve">También se </w:t>
      </w:r>
      <w:r>
        <w:t xml:space="preserve">corre con el costo de los </w:t>
      </w:r>
      <w:r w:rsidRPr="00821F17">
        <w:t xml:space="preserve">servicios médicos </w:t>
      </w:r>
      <w:r>
        <w:t>en caso</w:t>
      </w:r>
      <w:r w:rsidRPr="00821F17">
        <w:t xml:space="preserve"> de enfermedades o accidentes </w:t>
      </w:r>
      <w:r>
        <w:t>que generen</w:t>
      </w:r>
      <w:r w:rsidRPr="00821F17">
        <w:t xml:space="preserve"> gastos médicos.</w:t>
      </w:r>
    </w:p>
    <w:p w:rsidR="00B956E8" w:rsidRPr="003277FC" w:rsidRDefault="00B956E8" w:rsidP="00C01B29">
      <w:pPr>
        <w:spacing w:after="220"/>
        <w:jc w:val="center"/>
        <w:rPr>
          <w:b/>
          <w:sz w:val="22"/>
          <w:szCs w:val="22"/>
        </w:rPr>
      </w:pPr>
      <w:r w:rsidRPr="003277FC">
        <w:rPr>
          <w:b/>
          <w:sz w:val="22"/>
          <w:szCs w:val="22"/>
        </w:rPr>
        <w:t>Cuadro 35</w:t>
      </w:r>
    </w:p>
    <w:p w:rsidR="00B956E8" w:rsidRPr="003277FC" w:rsidRDefault="00B956E8" w:rsidP="00C01B29">
      <w:pPr>
        <w:spacing w:after="220"/>
        <w:jc w:val="center"/>
        <w:rPr>
          <w:b/>
          <w:sz w:val="22"/>
          <w:szCs w:val="22"/>
        </w:rPr>
      </w:pPr>
      <w:r w:rsidRPr="003277FC">
        <w:rPr>
          <w:b/>
          <w:sz w:val="22"/>
          <w:szCs w:val="22"/>
        </w:rPr>
        <w:t>Número de beneficiarios del SNPSB</w:t>
      </w:r>
    </w:p>
    <w:p w:rsidR="00B956E8" w:rsidRPr="003277FC" w:rsidRDefault="00B956E8" w:rsidP="00C01B29">
      <w:pPr>
        <w:spacing w:after="220"/>
        <w:jc w:val="center"/>
        <w:rPr>
          <w:sz w:val="22"/>
          <w:szCs w:val="22"/>
        </w:rPr>
      </w:pPr>
      <w:r w:rsidRPr="003277FC">
        <w:rPr>
          <w:sz w:val="22"/>
          <w:szCs w:val="22"/>
        </w:rPr>
        <w:t>(Unidad:  personas)</w:t>
      </w:r>
    </w:p>
    <w:tbl>
      <w:tblPr>
        <w:tblStyle w:val="CommentText"/>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812"/>
        <w:gridCol w:w="1253"/>
        <w:gridCol w:w="1084"/>
        <w:gridCol w:w="1086"/>
        <w:gridCol w:w="1084"/>
        <w:gridCol w:w="1086"/>
        <w:gridCol w:w="1086"/>
      </w:tblGrid>
      <w:tr w:rsidR="00F0035C" w:rsidRPr="003277FC" w:rsidTr="00F0035C">
        <w:trPr>
          <w:trHeight w:val="20"/>
          <w:jc w:val="center"/>
        </w:trPr>
        <w:tc>
          <w:tcPr>
            <w:tcW w:w="1481" w:type="pct"/>
            <w:tcMar>
              <w:left w:w="68" w:type="dxa"/>
              <w:right w:w="68" w:type="dxa"/>
            </w:tcMar>
            <w:vAlign w:val="center"/>
          </w:tcPr>
          <w:p w:rsidR="00B956E8" w:rsidRPr="003277FC" w:rsidRDefault="00B956E8" w:rsidP="00E0067A">
            <w:pPr>
              <w:jc w:val="center"/>
              <w:rPr>
                <w:b/>
                <w:sz w:val="22"/>
                <w:szCs w:val="22"/>
              </w:rPr>
            </w:pPr>
            <w:r w:rsidRPr="003277FC">
              <w:rPr>
                <w:b/>
                <w:sz w:val="22"/>
                <w:szCs w:val="22"/>
              </w:rPr>
              <w:t>Clasificación/Año</w:t>
            </w:r>
          </w:p>
        </w:tc>
        <w:tc>
          <w:tcPr>
            <w:tcW w:w="660" w:type="pct"/>
            <w:tcMar>
              <w:left w:w="68" w:type="dxa"/>
              <w:right w:w="68" w:type="dxa"/>
            </w:tcMar>
            <w:vAlign w:val="center"/>
          </w:tcPr>
          <w:p w:rsidR="00B956E8" w:rsidRPr="003277FC" w:rsidRDefault="00B956E8" w:rsidP="00E0067A">
            <w:pPr>
              <w:jc w:val="center"/>
              <w:rPr>
                <w:b/>
                <w:sz w:val="22"/>
                <w:szCs w:val="22"/>
              </w:rPr>
            </w:pPr>
            <w:r w:rsidRPr="003277FC">
              <w:rPr>
                <w:rFonts w:eastAsia="휴먼명조,한컴돋움"/>
                <w:b/>
                <w:sz w:val="22"/>
                <w:szCs w:val="22"/>
              </w:rPr>
              <w:t xml:space="preserve">Octubre </w:t>
            </w:r>
            <w:r w:rsidR="00300167">
              <w:rPr>
                <w:rFonts w:eastAsia="휴먼명조,한컴돋움"/>
                <w:b/>
                <w:sz w:val="22"/>
                <w:szCs w:val="22"/>
              </w:rPr>
              <w:br/>
            </w:r>
            <w:r w:rsidRPr="003277FC">
              <w:rPr>
                <w:rFonts w:eastAsia="휴먼명조,한컴돋움"/>
                <w:b/>
                <w:sz w:val="22"/>
                <w:szCs w:val="22"/>
              </w:rPr>
              <w:t>de 2000</w:t>
            </w:r>
          </w:p>
        </w:tc>
        <w:tc>
          <w:tcPr>
            <w:tcW w:w="571" w:type="pct"/>
            <w:tcMar>
              <w:left w:w="68" w:type="dxa"/>
              <w:right w:w="68" w:type="dxa"/>
            </w:tcMar>
            <w:vAlign w:val="center"/>
          </w:tcPr>
          <w:p w:rsidR="00B956E8" w:rsidRPr="003277FC" w:rsidRDefault="00B956E8" w:rsidP="00E0067A">
            <w:pPr>
              <w:jc w:val="center"/>
              <w:rPr>
                <w:b/>
                <w:sz w:val="22"/>
                <w:szCs w:val="22"/>
              </w:rPr>
            </w:pPr>
            <w:r w:rsidRPr="003277FC">
              <w:rPr>
                <w:rFonts w:eastAsia="휴먼명조,한컴돋움"/>
                <w:b/>
                <w:sz w:val="22"/>
                <w:szCs w:val="22"/>
              </w:rPr>
              <w:t>2001</w:t>
            </w:r>
          </w:p>
        </w:tc>
        <w:tc>
          <w:tcPr>
            <w:tcW w:w="572" w:type="pct"/>
            <w:tcMar>
              <w:left w:w="68" w:type="dxa"/>
              <w:right w:w="68" w:type="dxa"/>
            </w:tcMar>
            <w:vAlign w:val="center"/>
          </w:tcPr>
          <w:p w:rsidR="00B956E8" w:rsidRPr="003277FC" w:rsidRDefault="00B956E8" w:rsidP="00E0067A">
            <w:pPr>
              <w:jc w:val="center"/>
              <w:rPr>
                <w:b/>
                <w:sz w:val="22"/>
                <w:szCs w:val="22"/>
              </w:rPr>
            </w:pPr>
            <w:r w:rsidRPr="003277FC">
              <w:rPr>
                <w:rFonts w:eastAsia="휴먼명조,한컴돋움"/>
                <w:b/>
                <w:sz w:val="22"/>
                <w:szCs w:val="22"/>
              </w:rPr>
              <w:t>2002</w:t>
            </w:r>
          </w:p>
        </w:tc>
        <w:tc>
          <w:tcPr>
            <w:tcW w:w="571" w:type="pct"/>
            <w:tcMar>
              <w:left w:w="68" w:type="dxa"/>
              <w:right w:w="68" w:type="dxa"/>
            </w:tcMar>
            <w:vAlign w:val="center"/>
          </w:tcPr>
          <w:p w:rsidR="00B956E8" w:rsidRPr="003277FC" w:rsidRDefault="00B956E8" w:rsidP="00E0067A">
            <w:pPr>
              <w:jc w:val="center"/>
              <w:rPr>
                <w:b/>
                <w:sz w:val="22"/>
                <w:szCs w:val="22"/>
              </w:rPr>
            </w:pPr>
            <w:r w:rsidRPr="003277FC">
              <w:rPr>
                <w:rFonts w:eastAsia="휴먼명조,한컴돋움"/>
                <w:b/>
                <w:sz w:val="22"/>
                <w:szCs w:val="22"/>
              </w:rPr>
              <w:t>2003</w:t>
            </w:r>
          </w:p>
        </w:tc>
        <w:tc>
          <w:tcPr>
            <w:tcW w:w="572" w:type="pct"/>
            <w:tcMar>
              <w:left w:w="68" w:type="dxa"/>
              <w:right w:w="68" w:type="dxa"/>
            </w:tcMar>
            <w:vAlign w:val="center"/>
          </w:tcPr>
          <w:p w:rsidR="00B956E8" w:rsidRPr="003277FC" w:rsidRDefault="00B956E8" w:rsidP="00E0067A">
            <w:pPr>
              <w:jc w:val="center"/>
              <w:rPr>
                <w:b/>
                <w:sz w:val="22"/>
                <w:szCs w:val="22"/>
              </w:rPr>
            </w:pPr>
            <w:r w:rsidRPr="003277FC">
              <w:rPr>
                <w:rFonts w:eastAsia="휴먼명조,한컴돋움"/>
                <w:b/>
                <w:sz w:val="22"/>
                <w:szCs w:val="22"/>
              </w:rPr>
              <w:t>2004</w:t>
            </w:r>
          </w:p>
        </w:tc>
        <w:tc>
          <w:tcPr>
            <w:tcW w:w="572" w:type="pct"/>
            <w:tcMar>
              <w:left w:w="68" w:type="dxa"/>
              <w:right w:w="68" w:type="dxa"/>
            </w:tcMar>
            <w:vAlign w:val="center"/>
          </w:tcPr>
          <w:p w:rsidR="00B956E8" w:rsidRPr="003277FC" w:rsidRDefault="00B956E8" w:rsidP="00E0067A">
            <w:pPr>
              <w:jc w:val="center"/>
              <w:rPr>
                <w:b/>
                <w:sz w:val="22"/>
                <w:szCs w:val="22"/>
              </w:rPr>
            </w:pPr>
            <w:r w:rsidRPr="003277FC">
              <w:rPr>
                <w:rFonts w:eastAsia="휴먼명조,한컴돋움"/>
                <w:b/>
                <w:sz w:val="22"/>
                <w:szCs w:val="22"/>
              </w:rPr>
              <w:t>2005</w:t>
            </w:r>
          </w:p>
        </w:tc>
      </w:tr>
      <w:tr w:rsidR="00F0035C" w:rsidRPr="003277FC" w:rsidTr="00F0035C">
        <w:trPr>
          <w:trHeight w:val="20"/>
          <w:jc w:val="center"/>
        </w:trPr>
        <w:tc>
          <w:tcPr>
            <w:tcW w:w="1481" w:type="pct"/>
            <w:tcMar>
              <w:left w:w="68" w:type="dxa"/>
              <w:right w:w="68" w:type="dxa"/>
            </w:tcMar>
          </w:tcPr>
          <w:p w:rsidR="00B956E8" w:rsidRPr="003277FC" w:rsidRDefault="00B956E8" w:rsidP="00E0067A">
            <w:pPr>
              <w:rPr>
                <w:sz w:val="22"/>
                <w:szCs w:val="22"/>
              </w:rPr>
            </w:pPr>
            <w:r w:rsidRPr="003277FC">
              <w:rPr>
                <w:rFonts w:eastAsia="휴먼명조,한컴돋움"/>
                <w:sz w:val="22"/>
                <w:szCs w:val="22"/>
              </w:rPr>
              <w:t>Hogares (tasa de incremento desde el año anterior)</w:t>
            </w:r>
          </w:p>
        </w:tc>
        <w:tc>
          <w:tcPr>
            <w:tcW w:w="660" w:type="pct"/>
            <w:tcMar>
              <w:left w:w="68" w:type="dxa"/>
              <w:right w:w="68" w:type="dxa"/>
            </w:tcMar>
          </w:tcPr>
          <w:p w:rsidR="00B956E8" w:rsidRPr="003277FC" w:rsidRDefault="00B956E8" w:rsidP="00E0067A">
            <w:pPr>
              <w:tabs>
                <w:tab w:val="decimal" w:pos="982"/>
              </w:tabs>
              <w:rPr>
                <w:sz w:val="22"/>
                <w:szCs w:val="22"/>
              </w:rPr>
            </w:pPr>
            <w:r w:rsidRPr="003277FC">
              <w:rPr>
                <w:rFonts w:eastAsia="휴먼명조,한컴돋움"/>
                <w:sz w:val="22"/>
                <w:szCs w:val="22"/>
              </w:rPr>
              <w:t>688.354</w:t>
            </w:r>
          </w:p>
        </w:tc>
        <w:tc>
          <w:tcPr>
            <w:tcW w:w="571"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698.075</w:t>
            </w:r>
            <w:r w:rsidRPr="003277FC">
              <w:rPr>
                <w:rFonts w:eastAsia="휴먼명조,한컴돋움"/>
                <w:sz w:val="22"/>
                <w:szCs w:val="22"/>
              </w:rPr>
              <w:br/>
              <w:t>(1,4%)</w:t>
            </w:r>
          </w:p>
        </w:tc>
        <w:tc>
          <w:tcPr>
            <w:tcW w:w="572"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691.018</w:t>
            </w:r>
            <w:r w:rsidRPr="003277FC">
              <w:rPr>
                <w:rFonts w:eastAsia="휴먼명조,한컴돋움"/>
                <w:sz w:val="22"/>
                <w:szCs w:val="22"/>
              </w:rPr>
              <w:br/>
              <w:t>(1,0%)</w:t>
            </w:r>
          </w:p>
        </w:tc>
        <w:tc>
          <w:tcPr>
            <w:tcW w:w="571"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711.861</w:t>
            </w:r>
            <w:r w:rsidRPr="003277FC">
              <w:rPr>
                <w:rFonts w:eastAsia="휴먼명조,한컴돋움"/>
                <w:sz w:val="22"/>
                <w:szCs w:val="22"/>
              </w:rPr>
              <w:br/>
              <w:t>(3,9%)</w:t>
            </w:r>
          </w:p>
        </w:tc>
        <w:tc>
          <w:tcPr>
            <w:tcW w:w="572"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753.681</w:t>
            </w:r>
            <w:r w:rsidRPr="003277FC">
              <w:rPr>
                <w:rFonts w:eastAsia="휴먼명조,한컴돋움"/>
                <w:sz w:val="22"/>
                <w:szCs w:val="22"/>
              </w:rPr>
              <w:br/>
              <w:t>(5,0%)</w:t>
            </w:r>
          </w:p>
        </w:tc>
        <w:tc>
          <w:tcPr>
            <w:tcW w:w="572"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809.745</w:t>
            </w:r>
            <w:r w:rsidRPr="003277FC">
              <w:rPr>
                <w:rFonts w:eastAsia="휴먼명조,한컴돋움"/>
                <w:sz w:val="22"/>
                <w:szCs w:val="22"/>
              </w:rPr>
              <w:br/>
              <w:t>(7,4%)</w:t>
            </w:r>
          </w:p>
        </w:tc>
      </w:tr>
      <w:tr w:rsidR="00F0035C" w:rsidRPr="003277FC" w:rsidTr="00F0035C">
        <w:trPr>
          <w:trHeight w:val="20"/>
          <w:jc w:val="center"/>
        </w:trPr>
        <w:tc>
          <w:tcPr>
            <w:tcW w:w="1481" w:type="pct"/>
            <w:tcMar>
              <w:left w:w="68" w:type="dxa"/>
              <w:right w:w="68" w:type="dxa"/>
            </w:tcMar>
          </w:tcPr>
          <w:p w:rsidR="00B956E8" w:rsidRPr="003277FC" w:rsidRDefault="00B956E8" w:rsidP="00E0067A">
            <w:pPr>
              <w:rPr>
                <w:sz w:val="22"/>
                <w:szCs w:val="22"/>
              </w:rPr>
            </w:pPr>
            <w:r w:rsidRPr="003277FC">
              <w:rPr>
                <w:rFonts w:eastAsia="휴먼명조,한컴돋움"/>
                <w:sz w:val="22"/>
                <w:szCs w:val="22"/>
              </w:rPr>
              <w:t>Personas (tasa de incremento desde el año anterior)</w:t>
            </w:r>
          </w:p>
        </w:tc>
        <w:tc>
          <w:tcPr>
            <w:tcW w:w="660" w:type="pct"/>
            <w:tcMar>
              <w:left w:w="68" w:type="dxa"/>
              <w:right w:w="68" w:type="dxa"/>
            </w:tcMar>
          </w:tcPr>
          <w:p w:rsidR="00B956E8" w:rsidRPr="003277FC" w:rsidRDefault="00B956E8" w:rsidP="00E0067A">
            <w:pPr>
              <w:tabs>
                <w:tab w:val="decimal" w:pos="982"/>
              </w:tabs>
              <w:rPr>
                <w:sz w:val="22"/>
                <w:szCs w:val="22"/>
              </w:rPr>
            </w:pPr>
            <w:r w:rsidRPr="003277FC">
              <w:rPr>
                <w:rFonts w:eastAsia="휴먼명조,한컴돋움"/>
                <w:sz w:val="22"/>
                <w:szCs w:val="22"/>
              </w:rPr>
              <w:t>1.488.</w:t>
            </w:r>
            <w:r w:rsidRPr="00F0035C">
              <w:rPr>
                <w:sz w:val="22"/>
                <w:szCs w:val="22"/>
              </w:rPr>
              <w:t>874</w:t>
            </w:r>
          </w:p>
        </w:tc>
        <w:tc>
          <w:tcPr>
            <w:tcW w:w="571" w:type="pct"/>
            <w:tcMar>
              <w:left w:w="68" w:type="dxa"/>
              <w:right w:w="68" w:type="dxa"/>
            </w:tcMar>
          </w:tcPr>
          <w:p w:rsidR="00B956E8" w:rsidRPr="003277FC" w:rsidRDefault="00B956E8" w:rsidP="00E0067A">
            <w:pPr>
              <w:jc w:val="center"/>
              <w:rPr>
                <w:sz w:val="22"/>
                <w:szCs w:val="22"/>
              </w:rPr>
            </w:pPr>
            <w:r w:rsidRPr="003277FC">
              <w:rPr>
                <w:rFonts w:eastAsia="휴먼명조,한컴돋움"/>
                <w:sz w:val="22"/>
                <w:szCs w:val="22"/>
              </w:rPr>
              <w:t>1.419.995</w:t>
            </w:r>
          </w:p>
        </w:tc>
        <w:tc>
          <w:tcPr>
            <w:tcW w:w="572"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1.351.185</w:t>
            </w:r>
            <w:r w:rsidRPr="003277FC">
              <w:rPr>
                <w:rFonts w:eastAsia="휴먼명조,한컴돋움"/>
                <w:sz w:val="22"/>
                <w:szCs w:val="22"/>
              </w:rPr>
              <w:br/>
              <w:t>(4,8%)</w:t>
            </w:r>
          </w:p>
        </w:tc>
        <w:tc>
          <w:tcPr>
            <w:tcW w:w="571"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1.374.405</w:t>
            </w:r>
            <w:r w:rsidRPr="003277FC">
              <w:rPr>
                <w:rFonts w:eastAsia="휴먼명조,한컴돋움"/>
                <w:sz w:val="22"/>
                <w:szCs w:val="22"/>
              </w:rPr>
              <w:br/>
              <w:t>(1,7%)</w:t>
            </w:r>
          </w:p>
        </w:tc>
        <w:tc>
          <w:tcPr>
            <w:tcW w:w="572"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1.424.088</w:t>
            </w:r>
            <w:r w:rsidRPr="003277FC">
              <w:rPr>
                <w:rFonts w:eastAsia="휴먼명조,한컴돋움"/>
                <w:sz w:val="22"/>
                <w:szCs w:val="22"/>
              </w:rPr>
              <w:br/>
              <w:t>(3,6%)</w:t>
            </w:r>
          </w:p>
        </w:tc>
        <w:tc>
          <w:tcPr>
            <w:tcW w:w="572" w:type="pct"/>
            <w:tcMar>
              <w:left w:w="68" w:type="dxa"/>
              <w:right w:w="68" w:type="dxa"/>
            </w:tcMar>
            <w:vAlign w:val="bottom"/>
          </w:tcPr>
          <w:p w:rsidR="00B956E8" w:rsidRPr="003277FC" w:rsidRDefault="00B956E8" w:rsidP="00E0067A">
            <w:pPr>
              <w:jc w:val="center"/>
              <w:rPr>
                <w:sz w:val="22"/>
                <w:szCs w:val="22"/>
              </w:rPr>
            </w:pPr>
            <w:r w:rsidRPr="003277FC">
              <w:rPr>
                <w:rFonts w:eastAsia="휴먼명조,한컴돋움"/>
                <w:sz w:val="22"/>
                <w:szCs w:val="22"/>
              </w:rPr>
              <w:t>1.515.281</w:t>
            </w:r>
            <w:r w:rsidRPr="003277FC">
              <w:rPr>
                <w:rFonts w:eastAsia="휴먼명조,한컴돋움"/>
                <w:sz w:val="22"/>
                <w:szCs w:val="22"/>
              </w:rPr>
              <w:br/>
              <w:t>(6,4%)</w:t>
            </w:r>
          </w:p>
        </w:tc>
      </w:tr>
    </w:tbl>
    <w:p w:rsidR="00B956E8" w:rsidRPr="003277FC" w:rsidRDefault="00B956E8" w:rsidP="004542F5">
      <w:pPr>
        <w:spacing w:before="220" w:after="480"/>
        <w:rPr>
          <w:sz w:val="22"/>
          <w:szCs w:val="22"/>
        </w:rPr>
      </w:pPr>
      <w:r w:rsidRPr="003277FC">
        <w:rPr>
          <w:b/>
          <w:sz w:val="22"/>
          <w:szCs w:val="22"/>
          <w:vertAlign w:val="superscript"/>
        </w:rPr>
        <w:t>*</w:t>
      </w:r>
      <w:r w:rsidRPr="003277FC">
        <w:rPr>
          <w:sz w:val="22"/>
          <w:szCs w:val="22"/>
        </w:rPr>
        <w:t xml:space="preserve"> No se incluyen a las personas que tienen un número de garantía de l</w:t>
      </w:r>
      <w:r w:rsidR="00C01B29">
        <w:rPr>
          <w:sz w:val="22"/>
          <w:szCs w:val="22"/>
        </w:rPr>
        <w:t xml:space="preserve">os medios básicos de </w:t>
      </w:r>
      <w:r w:rsidRPr="003277FC">
        <w:rPr>
          <w:sz w:val="22"/>
          <w:szCs w:val="22"/>
        </w:rPr>
        <w:t>subsistencia.</w:t>
      </w:r>
    </w:p>
    <w:p w:rsidR="00B956E8" w:rsidRDefault="00B956E8" w:rsidP="003E088E">
      <w:pPr>
        <w:spacing w:before="480" w:after="240"/>
      </w:pPr>
      <w:r w:rsidRPr="00821F17">
        <w:t>183.</w:t>
      </w:r>
      <w:r w:rsidRPr="00821F17">
        <w:tab/>
        <w:t xml:space="preserve">El costo de </w:t>
      </w:r>
      <w:r>
        <w:t xml:space="preserve">la </w:t>
      </w:r>
      <w:r w:rsidRPr="00821F17">
        <w:t xml:space="preserve">vida mínimo </w:t>
      </w:r>
      <w:r>
        <w:t>de</w:t>
      </w:r>
      <w:r w:rsidRPr="00821F17">
        <w:t xml:space="preserve"> los beneficiarios del</w:t>
      </w:r>
      <w:r w:rsidR="00E0067A">
        <w:t xml:space="preserve"> SNPSB había aumentado entre un </w:t>
      </w:r>
      <w:r w:rsidRPr="00821F17">
        <w:t>3</w:t>
      </w:r>
      <w:r w:rsidR="00E0067A">
        <w:t> </w:t>
      </w:r>
      <w:r w:rsidRPr="00821F17">
        <w:t>y</w:t>
      </w:r>
      <w:r w:rsidR="00E0067A">
        <w:t> </w:t>
      </w:r>
      <w:r w:rsidRPr="00821F17">
        <w:t>un 3,</w:t>
      </w:r>
      <w:r>
        <w:t>5%</w:t>
      </w:r>
      <w:r w:rsidRPr="00821F17">
        <w:t xml:space="preserve"> anual</w:t>
      </w:r>
      <w:r>
        <w:t xml:space="preserve">.  </w:t>
      </w:r>
      <w:r w:rsidRPr="00821F17">
        <w:t>En 2005, a fin de reflejar  los gastos mínimos de subsistencia reales</w:t>
      </w:r>
      <w:r>
        <w:t>,</w:t>
      </w:r>
      <w:r w:rsidRPr="00821F17">
        <w:t xml:space="preserve"> </w:t>
      </w:r>
      <w:r w:rsidR="00233EF3">
        <w:t xml:space="preserve">aumentó en </w:t>
      </w:r>
      <w:r w:rsidRPr="00821F17">
        <w:t>un 8,9</w:t>
      </w:r>
      <w:r>
        <w:t xml:space="preserve">%.  </w:t>
      </w:r>
      <w:r w:rsidRPr="00821F17">
        <w:t xml:space="preserve">Además, el costo de </w:t>
      </w:r>
      <w:r>
        <w:t xml:space="preserve">la </w:t>
      </w:r>
      <w:r w:rsidRPr="00821F17">
        <w:t xml:space="preserve">vida mínimo para los hogares de una o dos personas </w:t>
      </w:r>
      <w:r>
        <w:t>aumentó</w:t>
      </w:r>
      <w:r w:rsidRPr="00821F17">
        <w:t xml:space="preserve"> de forma considerable al ajustar el </w:t>
      </w:r>
      <w:r>
        <w:t>s</w:t>
      </w:r>
      <w:r w:rsidRPr="00821F17">
        <w:t xml:space="preserve">istema de </w:t>
      </w:r>
      <w:r>
        <w:t>e</w:t>
      </w:r>
      <w:r w:rsidRPr="00821F17">
        <w:t xml:space="preserve">quiparación de los </w:t>
      </w:r>
      <w:r>
        <w:t>h</w:t>
      </w:r>
      <w:r w:rsidRPr="00821F17">
        <w:t xml:space="preserve">ogares al nivel de la OCDE para los cuatro años </w:t>
      </w:r>
      <w:r>
        <w:t>contados desde</w:t>
      </w:r>
      <w:r w:rsidRPr="00821F17">
        <w:t xml:space="preserve"> 2005.</w:t>
      </w:r>
    </w:p>
    <w:p w:rsidR="00B956E8" w:rsidRPr="00E10347" w:rsidRDefault="00B956E8" w:rsidP="00E0067A">
      <w:pPr>
        <w:keepNext/>
        <w:keepLines/>
        <w:spacing w:after="240"/>
        <w:jc w:val="center"/>
        <w:rPr>
          <w:b/>
          <w:szCs w:val="20"/>
        </w:rPr>
      </w:pPr>
      <w:r w:rsidRPr="00E10347">
        <w:rPr>
          <w:b/>
          <w:szCs w:val="20"/>
        </w:rPr>
        <w:t>Cuadro 36</w:t>
      </w:r>
    </w:p>
    <w:p w:rsidR="00B956E8" w:rsidRDefault="00B956E8" w:rsidP="00E0067A">
      <w:pPr>
        <w:keepNext/>
        <w:keepLines/>
        <w:spacing w:after="240"/>
        <w:jc w:val="center"/>
        <w:rPr>
          <w:b/>
          <w:szCs w:val="20"/>
        </w:rPr>
      </w:pPr>
      <w:r w:rsidRPr="00E10347">
        <w:rPr>
          <w:b/>
          <w:szCs w:val="20"/>
        </w:rPr>
        <w:t xml:space="preserve">Variaciones en los gastos mínimos de subsistencia para beneficiarios </w:t>
      </w:r>
      <w:r>
        <w:rPr>
          <w:b/>
          <w:szCs w:val="20"/>
        </w:rPr>
        <w:br/>
      </w:r>
      <w:r w:rsidRPr="00E10347">
        <w:rPr>
          <w:b/>
          <w:szCs w:val="20"/>
        </w:rPr>
        <w:t>de la prestación básica de subsistencia</w:t>
      </w:r>
    </w:p>
    <w:p w:rsidR="00B956E8" w:rsidRPr="00E10347" w:rsidRDefault="00B956E8" w:rsidP="00E0067A">
      <w:pPr>
        <w:keepNext/>
        <w:keepLines/>
        <w:spacing w:after="240"/>
        <w:jc w:val="center"/>
      </w:pPr>
      <w:r w:rsidRPr="00E10347">
        <w:t>(Unidad:  1.000 won)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093"/>
        <w:gridCol w:w="1280"/>
        <w:gridCol w:w="1280"/>
        <w:gridCol w:w="1280"/>
        <w:gridCol w:w="1279"/>
        <w:gridCol w:w="1279"/>
      </w:tblGrid>
      <w:tr w:rsidR="00B956E8" w:rsidRPr="00E10347" w:rsidTr="00B83915">
        <w:trPr>
          <w:jc w:val="center"/>
        </w:trPr>
        <w:tc>
          <w:tcPr>
            <w:tcW w:w="1629" w:type="pct"/>
            <w:shd w:val="clear" w:color="auto" w:fill="auto"/>
            <w:tcMar>
              <w:top w:w="0" w:type="dxa"/>
              <w:left w:w="68" w:type="dxa"/>
              <w:bottom w:w="0" w:type="dxa"/>
              <w:right w:w="68" w:type="dxa"/>
            </w:tcMar>
            <w:vAlign w:val="center"/>
          </w:tcPr>
          <w:p w:rsidR="00B956E8" w:rsidRPr="00E10347" w:rsidRDefault="00B956E8" w:rsidP="003E088E">
            <w:pPr>
              <w:jc w:val="center"/>
              <w:rPr>
                <w:b/>
              </w:rPr>
            </w:pPr>
            <w:r w:rsidRPr="00E10347">
              <w:rPr>
                <w:b/>
              </w:rPr>
              <w:t>Clasificación</w:t>
            </w:r>
          </w:p>
        </w:tc>
        <w:tc>
          <w:tcPr>
            <w:tcW w:w="674" w:type="pct"/>
            <w:shd w:val="clear" w:color="auto" w:fill="auto"/>
            <w:tcMar>
              <w:top w:w="0" w:type="dxa"/>
              <w:left w:w="68" w:type="dxa"/>
              <w:bottom w:w="0" w:type="dxa"/>
              <w:right w:w="68" w:type="dxa"/>
            </w:tcMar>
            <w:vAlign w:val="center"/>
          </w:tcPr>
          <w:p w:rsidR="00B956E8" w:rsidRPr="00E10347" w:rsidRDefault="00B956E8" w:rsidP="003E088E">
            <w:pPr>
              <w:jc w:val="center"/>
              <w:rPr>
                <w:b/>
              </w:rPr>
            </w:pPr>
            <w:r w:rsidRPr="00E10347">
              <w:rPr>
                <w:rFonts w:eastAsia="휴먼명조,한컴돋움"/>
                <w:b/>
              </w:rPr>
              <w:t>2001</w:t>
            </w:r>
          </w:p>
        </w:tc>
        <w:tc>
          <w:tcPr>
            <w:tcW w:w="674" w:type="pct"/>
            <w:shd w:val="clear" w:color="auto" w:fill="auto"/>
            <w:tcMar>
              <w:top w:w="0" w:type="dxa"/>
              <w:left w:w="68" w:type="dxa"/>
              <w:bottom w:w="0" w:type="dxa"/>
              <w:right w:w="68" w:type="dxa"/>
            </w:tcMar>
            <w:vAlign w:val="center"/>
          </w:tcPr>
          <w:p w:rsidR="00B956E8" w:rsidRPr="00E10347" w:rsidRDefault="00B956E8" w:rsidP="003E088E">
            <w:pPr>
              <w:jc w:val="center"/>
              <w:rPr>
                <w:b/>
              </w:rPr>
            </w:pPr>
            <w:r w:rsidRPr="00E10347">
              <w:rPr>
                <w:rFonts w:eastAsia="휴먼명조,한컴돋움"/>
                <w:b/>
              </w:rPr>
              <w:t>2002</w:t>
            </w:r>
          </w:p>
        </w:tc>
        <w:tc>
          <w:tcPr>
            <w:tcW w:w="674" w:type="pct"/>
            <w:shd w:val="clear" w:color="auto" w:fill="auto"/>
            <w:tcMar>
              <w:top w:w="0" w:type="dxa"/>
              <w:left w:w="68" w:type="dxa"/>
              <w:bottom w:w="0" w:type="dxa"/>
              <w:right w:w="68" w:type="dxa"/>
            </w:tcMar>
            <w:vAlign w:val="center"/>
          </w:tcPr>
          <w:p w:rsidR="00B956E8" w:rsidRPr="00E10347" w:rsidRDefault="00B956E8" w:rsidP="003E088E">
            <w:pPr>
              <w:jc w:val="center"/>
              <w:rPr>
                <w:b/>
              </w:rPr>
            </w:pPr>
            <w:r w:rsidRPr="00E10347">
              <w:rPr>
                <w:rFonts w:eastAsia="휴먼명조,한컴돋움"/>
                <w:b/>
              </w:rPr>
              <w:t>2003</w:t>
            </w:r>
          </w:p>
        </w:tc>
        <w:tc>
          <w:tcPr>
            <w:tcW w:w="674" w:type="pct"/>
            <w:shd w:val="clear" w:color="auto" w:fill="auto"/>
            <w:tcMar>
              <w:top w:w="0" w:type="dxa"/>
              <w:left w:w="68" w:type="dxa"/>
              <w:bottom w:w="0" w:type="dxa"/>
              <w:right w:w="68" w:type="dxa"/>
            </w:tcMar>
            <w:vAlign w:val="center"/>
          </w:tcPr>
          <w:p w:rsidR="00B956E8" w:rsidRPr="00E10347" w:rsidRDefault="00B956E8" w:rsidP="003E088E">
            <w:pPr>
              <w:jc w:val="center"/>
              <w:rPr>
                <w:b/>
              </w:rPr>
            </w:pPr>
            <w:r w:rsidRPr="00E10347">
              <w:rPr>
                <w:rFonts w:eastAsia="휴먼명조,한컴돋움"/>
                <w:b/>
              </w:rPr>
              <w:t>2004</w:t>
            </w:r>
          </w:p>
        </w:tc>
        <w:tc>
          <w:tcPr>
            <w:tcW w:w="674" w:type="pct"/>
            <w:shd w:val="clear" w:color="auto" w:fill="auto"/>
            <w:tcMar>
              <w:top w:w="0" w:type="dxa"/>
              <w:left w:w="68" w:type="dxa"/>
              <w:bottom w:w="0" w:type="dxa"/>
              <w:right w:w="68" w:type="dxa"/>
            </w:tcMar>
            <w:vAlign w:val="center"/>
          </w:tcPr>
          <w:p w:rsidR="00B956E8" w:rsidRPr="00E10347" w:rsidRDefault="00B956E8" w:rsidP="003E088E">
            <w:pPr>
              <w:jc w:val="center"/>
              <w:rPr>
                <w:b/>
              </w:rPr>
            </w:pPr>
            <w:r w:rsidRPr="00E10347">
              <w:rPr>
                <w:rFonts w:eastAsia="휴먼명조,한컴돋움"/>
                <w:b/>
              </w:rPr>
              <w:t>2005</w:t>
            </w:r>
          </w:p>
        </w:tc>
      </w:tr>
      <w:tr w:rsidR="00B956E8" w:rsidRPr="00821F17" w:rsidTr="00B83915">
        <w:trPr>
          <w:jc w:val="center"/>
        </w:trPr>
        <w:tc>
          <w:tcPr>
            <w:tcW w:w="1629" w:type="pct"/>
            <w:shd w:val="clear" w:color="auto" w:fill="auto"/>
            <w:tcMar>
              <w:top w:w="0" w:type="dxa"/>
              <w:left w:w="68" w:type="dxa"/>
              <w:bottom w:w="0" w:type="dxa"/>
              <w:right w:w="68" w:type="dxa"/>
            </w:tcMar>
            <w:vAlign w:val="center"/>
          </w:tcPr>
          <w:p w:rsidR="00B956E8" w:rsidRPr="00821F17" w:rsidRDefault="00B956E8" w:rsidP="003E088E">
            <w:r w:rsidRPr="00821F17">
              <w:rPr>
                <w:rFonts w:eastAsia="휴먼명조,한컴돋움"/>
              </w:rPr>
              <w:t xml:space="preserve">Hogares de </w:t>
            </w:r>
            <w:r>
              <w:rPr>
                <w:rFonts w:eastAsia="휴먼명조,한컴돋움"/>
              </w:rPr>
              <w:t>una</w:t>
            </w:r>
            <w:r w:rsidRPr="00821F17">
              <w:rPr>
                <w:rFonts w:eastAsia="휴먼명조,한컴돋움"/>
              </w:rPr>
              <w:t xml:space="preserve"> persona</w:t>
            </w:r>
          </w:p>
        </w:tc>
        <w:tc>
          <w:tcPr>
            <w:tcW w:w="674" w:type="pct"/>
            <w:shd w:val="clear" w:color="auto" w:fill="auto"/>
            <w:tcMar>
              <w:top w:w="0" w:type="dxa"/>
              <w:left w:w="68" w:type="dxa"/>
              <w:bottom w:w="0" w:type="dxa"/>
              <w:right w:w="68" w:type="dxa"/>
            </w:tcMar>
            <w:vAlign w:val="center"/>
          </w:tcPr>
          <w:p w:rsidR="00B956E8" w:rsidRPr="00821F17" w:rsidRDefault="00B956E8" w:rsidP="003E088E">
            <w:pPr>
              <w:jc w:val="center"/>
            </w:pPr>
            <w:r w:rsidRPr="00821F17">
              <w:rPr>
                <w:rFonts w:eastAsia="휴먼명조,한컴돋움"/>
              </w:rPr>
              <w:t>334</w:t>
            </w:r>
          </w:p>
        </w:tc>
        <w:tc>
          <w:tcPr>
            <w:tcW w:w="674" w:type="pct"/>
            <w:shd w:val="clear" w:color="auto" w:fill="auto"/>
            <w:tcMar>
              <w:top w:w="0" w:type="dxa"/>
              <w:left w:w="68" w:type="dxa"/>
              <w:bottom w:w="0" w:type="dxa"/>
              <w:right w:w="68" w:type="dxa"/>
            </w:tcMar>
            <w:vAlign w:val="center"/>
          </w:tcPr>
          <w:p w:rsidR="00B956E8" w:rsidRPr="00821F17" w:rsidRDefault="00B956E8" w:rsidP="003E088E">
            <w:pPr>
              <w:tabs>
                <w:tab w:val="decimal" w:pos="793"/>
              </w:tabs>
            </w:pPr>
            <w:r w:rsidRPr="00821F17">
              <w:rPr>
                <w:rFonts w:eastAsia="휴먼명조,한컴돋움"/>
              </w:rPr>
              <w:t>345</w:t>
            </w:r>
          </w:p>
        </w:tc>
        <w:tc>
          <w:tcPr>
            <w:tcW w:w="674" w:type="pct"/>
            <w:shd w:val="clear" w:color="auto" w:fill="auto"/>
            <w:tcMar>
              <w:top w:w="0" w:type="dxa"/>
              <w:left w:w="68" w:type="dxa"/>
              <w:bottom w:w="0" w:type="dxa"/>
              <w:right w:w="68" w:type="dxa"/>
            </w:tcMar>
            <w:vAlign w:val="center"/>
          </w:tcPr>
          <w:p w:rsidR="00B956E8" w:rsidRPr="00821F17" w:rsidRDefault="00B956E8" w:rsidP="008563AE">
            <w:pPr>
              <w:tabs>
                <w:tab w:val="decimal" w:pos="842"/>
              </w:tabs>
            </w:pPr>
            <w:r w:rsidRPr="008563AE">
              <w:t>356</w:t>
            </w:r>
          </w:p>
        </w:tc>
        <w:tc>
          <w:tcPr>
            <w:tcW w:w="674" w:type="pct"/>
            <w:shd w:val="clear" w:color="auto" w:fill="auto"/>
            <w:tcMar>
              <w:top w:w="0" w:type="dxa"/>
              <w:left w:w="68" w:type="dxa"/>
              <w:bottom w:w="0" w:type="dxa"/>
              <w:right w:w="68" w:type="dxa"/>
            </w:tcMar>
            <w:vAlign w:val="center"/>
          </w:tcPr>
          <w:p w:rsidR="00B956E8" w:rsidRPr="00821F17" w:rsidRDefault="00B956E8" w:rsidP="008166A0">
            <w:pPr>
              <w:tabs>
                <w:tab w:val="decimal" w:pos="836"/>
              </w:tabs>
              <w:jc w:val="both"/>
            </w:pPr>
            <w:r w:rsidRPr="00233EF3">
              <w:t>368</w:t>
            </w:r>
          </w:p>
        </w:tc>
        <w:tc>
          <w:tcPr>
            <w:tcW w:w="674" w:type="pct"/>
            <w:shd w:val="clear" w:color="auto" w:fill="auto"/>
            <w:tcMar>
              <w:top w:w="0" w:type="dxa"/>
              <w:left w:w="68" w:type="dxa"/>
              <w:bottom w:w="0" w:type="dxa"/>
              <w:right w:w="68" w:type="dxa"/>
            </w:tcMar>
            <w:vAlign w:val="center"/>
          </w:tcPr>
          <w:p w:rsidR="00B956E8" w:rsidRPr="00821F17" w:rsidRDefault="00B956E8" w:rsidP="00233EF3">
            <w:pPr>
              <w:tabs>
                <w:tab w:val="decimal" w:pos="861"/>
              </w:tabs>
            </w:pPr>
            <w:r w:rsidRPr="00233EF3">
              <w:t>401</w:t>
            </w:r>
          </w:p>
        </w:tc>
      </w:tr>
      <w:tr w:rsidR="00B956E8" w:rsidRPr="00821F17" w:rsidTr="00B83915">
        <w:trPr>
          <w:jc w:val="center"/>
        </w:trPr>
        <w:tc>
          <w:tcPr>
            <w:tcW w:w="1629" w:type="pct"/>
            <w:shd w:val="clear" w:color="auto" w:fill="auto"/>
            <w:tcMar>
              <w:top w:w="0" w:type="dxa"/>
              <w:left w:w="68" w:type="dxa"/>
              <w:bottom w:w="0" w:type="dxa"/>
              <w:right w:w="68" w:type="dxa"/>
            </w:tcMar>
            <w:vAlign w:val="center"/>
          </w:tcPr>
          <w:p w:rsidR="00B956E8" w:rsidRPr="00821F17" w:rsidRDefault="00B956E8" w:rsidP="003E088E">
            <w:r w:rsidRPr="00821F17">
              <w:rPr>
                <w:rFonts w:eastAsia="휴먼명조,한컴돋움"/>
              </w:rPr>
              <w:t xml:space="preserve">Hogares de </w:t>
            </w:r>
            <w:r>
              <w:rPr>
                <w:rFonts w:eastAsia="휴먼명조,한컴돋움"/>
              </w:rPr>
              <w:t>dos</w:t>
            </w:r>
            <w:r w:rsidRPr="00821F17">
              <w:rPr>
                <w:rFonts w:eastAsia="휴먼명조,한컴돋움"/>
              </w:rPr>
              <w:t xml:space="preserve"> personas</w:t>
            </w:r>
          </w:p>
        </w:tc>
        <w:tc>
          <w:tcPr>
            <w:tcW w:w="674" w:type="pct"/>
            <w:shd w:val="clear" w:color="auto" w:fill="auto"/>
            <w:tcMar>
              <w:top w:w="0" w:type="dxa"/>
              <w:left w:w="68" w:type="dxa"/>
              <w:bottom w:w="0" w:type="dxa"/>
              <w:right w:w="68" w:type="dxa"/>
            </w:tcMar>
            <w:vAlign w:val="center"/>
          </w:tcPr>
          <w:p w:rsidR="00B956E8" w:rsidRPr="00821F17" w:rsidRDefault="00B956E8" w:rsidP="003E088E">
            <w:pPr>
              <w:jc w:val="center"/>
            </w:pPr>
            <w:r w:rsidRPr="00821F17">
              <w:rPr>
                <w:rFonts w:eastAsia="휴먼명조,한컴돋움"/>
              </w:rPr>
              <w:t>553</w:t>
            </w:r>
          </w:p>
        </w:tc>
        <w:tc>
          <w:tcPr>
            <w:tcW w:w="674" w:type="pct"/>
            <w:shd w:val="clear" w:color="auto" w:fill="auto"/>
            <w:tcMar>
              <w:top w:w="0" w:type="dxa"/>
              <w:left w:w="68" w:type="dxa"/>
              <w:bottom w:w="0" w:type="dxa"/>
              <w:right w:w="68" w:type="dxa"/>
            </w:tcMar>
            <w:vAlign w:val="center"/>
          </w:tcPr>
          <w:p w:rsidR="00B956E8" w:rsidRPr="00821F17" w:rsidRDefault="00B956E8" w:rsidP="003E088E">
            <w:pPr>
              <w:tabs>
                <w:tab w:val="decimal" w:pos="793"/>
              </w:tabs>
            </w:pPr>
            <w:r w:rsidRPr="00821F17">
              <w:rPr>
                <w:rFonts w:eastAsia="휴먼명조,한컴돋움"/>
              </w:rPr>
              <w:t>572</w:t>
            </w:r>
          </w:p>
        </w:tc>
        <w:tc>
          <w:tcPr>
            <w:tcW w:w="674" w:type="pct"/>
            <w:shd w:val="clear" w:color="auto" w:fill="auto"/>
            <w:tcMar>
              <w:top w:w="0" w:type="dxa"/>
              <w:left w:w="68" w:type="dxa"/>
              <w:bottom w:w="0" w:type="dxa"/>
              <w:right w:w="68" w:type="dxa"/>
            </w:tcMar>
            <w:vAlign w:val="center"/>
          </w:tcPr>
          <w:p w:rsidR="00B956E8" w:rsidRPr="00821F17" w:rsidRDefault="00B956E8" w:rsidP="008563AE">
            <w:pPr>
              <w:tabs>
                <w:tab w:val="decimal" w:pos="842"/>
              </w:tabs>
            </w:pPr>
            <w:r w:rsidRPr="008563AE">
              <w:t>589</w:t>
            </w:r>
          </w:p>
        </w:tc>
        <w:tc>
          <w:tcPr>
            <w:tcW w:w="674" w:type="pct"/>
            <w:shd w:val="clear" w:color="auto" w:fill="auto"/>
            <w:tcMar>
              <w:top w:w="0" w:type="dxa"/>
              <w:left w:w="68" w:type="dxa"/>
              <w:bottom w:w="0" w:type="dxa"/>
              <w:right w:w="68" w:type="dxa"/>
            </w:tcMar>
            <w:vAlign w:val="center"/>
          </w:tcPr>
          <w:p w:rsidR="00B956E8" w:rsidRPr="00821F17" w:rsidRDefault="00B956E8" w:rsidP="008166A0">
            <w:pPr>
              <w:tabs>
                <w:tab w:val="decimal" w:pos="836"/>
              </w:tabs>
              <w:jc w:val="both"/>
            </w:pPr>
            <w:r w:rsidRPr="00233EF3">
              <w:t>610</w:t>
            </w:r>
          </w:p>
        </w:tc>
        <w:tc>
          <w:tcPr>
            <w:tcW w:w="674" w:type="pct"/>
            <w:shd w:val="clear" w:color="auto" w:fill="auto"/>
            <w:tcMar>
              <w:top w:w="0" w:type="dxa"/>
              <w:left w:w="68" w:type="dxa"/>
              <w:bottom w:w="0" w:type="dxa"/>
              <w:right w:w="68" w:type="dxa"/>
            </w:tcMar>
            <w:vAlign w:val="center"/>
          </w:tcPr>
          <w:p w:rsidR="00B956E8" w:rsidRPr="00821F17" w:rsidRDefault="00B956E8" w:rsidP="00233EF3">
            <w:pPr>
              <w:tabs>
                <w:tab w:val="decimal" w:pos="861"/>
              </w:tabs>
            </w:pPr>
            <w:r w:rsidRPr="00233EF3">
              <w:t>669</w:t>
            </w:r>
          </w:p>
        </w:tc>
      </w:tr>
      <w:tr w:rsidR="00B956E8" w:rsidRPr="00821F17" w:rsidTr="00B83915">
        <w:trPr>
          <w:trHeight w:val="185"/>
          <w:jc w:val="center"/>
        </w:trPr>
        <w:tc>
          <w:tcPr>
            <w:tcW w:w="1629" w:type="pct"/>
            <w:shd w:val="clear" w:color="auto" w:fill="auto"/>
            <w:tcMar>
              <w:top w:w="0" w:type="dxa"/>
              <w:left w:w="68" w:type="dxa"/>
              <w:bottom w:w="0" w:type="dxa"/>
              <w:right w:w="68" w:type="dxa"/>
            </w:tcMar>
            <w:vAlign w:val="center"/>
          </w:tcPr>
          <w:p w:rsidR="00B956E8" w:rsidRPr="00821F17" w:rsidRDefault="00B956E8" w:rsidP="003E088E">
            <w:r w:rsidRPr="00821F17">
              <w:rPr>
                <w:rFonts w:eastAsia="휴먼명조,한컴돋움"/>
              </w:rPr>
              <w:t xml:space="preserve">Hogares de </w:t>
            </w:r>
            <w:r>
              <w:rPr>
                <w:rFonts w:eastAsia="휴먼명조,한컴돋움"/>
              </w:rPr>
              <w:t>tres</w:t>
            </w:r>
            <w:r w:rsidRPr="00821F17">
              <w:rPr>
                <w:rFonts w:eastAsia="휴먼명조,한컴돋움"/>
              </w:rPr>
              <w:t xml:space="preserve"> personas </w:t>
            </w:r>
          </w:p>
        </w:tc>
        <w:tc>
          <w:tcPr>
            <w:tcW w:w="674" w:type="pct"/>
            <w:shd w:val="clear" w:color="auto" w:fill="auto"/>
            <w:tcMar>
              <w:top w:w="0" w:type="dxa"/>
              <w:left w:w="68" w:type="dxa"/>
              <w:bottom w:w="0" w:type="dxa"/>
              <w:right w:w="68" w:type="dxa"/>
            </w:tcMar>
            <w:vAlign w:val="center"/>
          </w:tcPr>
          <w:p w:rsidR="00B956E8" w:rsidRPr="00821F17" w:rsidRDefault="00B956E8" w:rsidP="003E088E">
            <w:pPr>
              <w:jc w:val="center"/>
            </w:pPr>
            <w:r w:rsidRPr="00821F17">
              <w:rPr>
                <w:rFonts w:eastAsia="휴먼명조,한컴돋움"/>
              </w:rPr>
              <w:t>760</w:t>
            </w:r>
          </w:p>
        </w:tc>
        <w:tc>
          <w:tcPr>
            <w:tcW w:w="674" w:type="pct"/>
            <w:shd w:val="clear" w:color="auto" w:fill="auto"/>
            <w:tcMar>
              <w:top w:w="0" w:type="dxa"/>
              <w:left w:w="68" w:type="dxa"/>
              <w:bottom w:w="0" w:type="dxa"/>
              <w:right w:w="68" w:type="dxa"/>
            </w:tcMar>
            <w:vAlign w:val="center"/>
          </w:tcPr>
          <w:p w:rsidR="00B956E8" w:rsidRPr="00821F17" w:rsidRDefault="00B956E8" w:rsidP="003E088E">
            <w:pPr>
              <w:tabs>
                <w:tab w:val="decimal" w:pos="793"/>
              </w:tabs>
            </w:pPr>
            <w:r w:rsidRPr="00821F17">
              <w:rPr>
                <w:rFonts w:eastAsia="휴먼명조,한컴돋움"/>
              </w:rPr>
              <w:t>787</w:t>
            </w:r>
          </w:p>
        </w:tc>
        <w:tc>
          <w:tcPr>
            <w:tcW w:w="674" w:type="pct"/>
            <w:shd w:val="clear" w:color="auto" w:fill="auto"/>
            <w:tcMar>
              <w:top w:w="0" w:type="dxa"/>
              <w:left w:w="68" w:type="dxa"/>
              <w:bottom w:w="0" w:type="dxa"/>
              <w:right w:w="68" w:type="dxa"/>
            </w:tcMar>
            <w:vAlign w:val="center"/>
          </w:tcPr>
          <w:p w:rsidR="00B956E8" w:rsidRPr="00821F17" w:rsidRDefault="00B956E8" w:rsidP="008563AE">
            <w:pPr>
              <w:tabs>
                <w:tab w:val="decimal" w:pos="842"/>
              </w:tabs>
            </w:pPr>
            <w:r w:rsidRPr="008563AE">
              <w:t>810</w:t>
            </w:r>
          </w:p>
        </w:tc>
        <w:tc>
          <w:tcPr>
            <w:tcW w:w="674" w:type="pct"/>
            <w:shd w:val="clear" w:color="auto" w:fill="auto"/>
            <w:tcMar>
              <w:top w:w="0" w:type="dxa"/>
              <w:left w:w="68" w:type="dxa"/>
              <w:bottom w:w="0" w:type="dxa"/>
              <w:right w:w="68" w:type="dxa"/>
            </w:tcMar>
            <w:vAlign w:val="center"/>
          </w:tcPr>
          <w:p w:rsidR="00B956E8" w:rsidRPr="00821F17" w:rsidRDefault="00B956E8" w:rsidP="008166A0">
            <w:pPr>
              <w:tabs>
                <w:tab w:val="decimal" w:pos="836"/>
              </w:tabs>
              <w:jc w:val="both"/>
            </w:pPr>
            <w:r w:rsidRPr="00233EF3">
              <w:t>839</w:t>
            </w:r>
          </w:p>
        </w:tc>
        <w:tc>
          <w:tcPr>
            <w:tcW w:w="674" w:type="pct"/>
            <w:shd w:val="clear" w:color="auto" w:fill="auto"/>
            <w:tcMar>
              <w:top w:w="0" w:type="dxa"/>
              <w:left w:w="68" w:type="dxa"/>
              <w:bottom w:w="0" w:type="dxa"/>
              <w:right w:w="68" w:type="dxa"/>
            </w:tcMar>
            <w:vAlign w:val="center"/>
          </w:tcPr>
          <w:p w:rsidR="00B956E8" w:rsidRPr="00821F17" w:rsidRDefault="00B956E8" w:rsidP="008166A0">
            <w:pPr>
              <w:tabs>
                <w:tab w:val="decimal" w:pos="845"/>
              </w:tabs>
            </w:pPr>
            <w:r w:rsidRPr="00233EF3">
              <w:t>908</w:t>
            </w:r>
          </w:p>
        </w:tc>
      </w:tr>
      <w:tr w:rsidR="00B956E8" w:rsidRPr="00821F17" w:rsidTr="00B83915">
        <w:trPr>
          <w:jc w:val="center"/>
        </w:trPr>
        <w:tc>
          <w:tcPr>
            <w:tcW w:w="1629" w:type="pct"/>
            <w:shd w:val="clear" w:color="auto" w:fill="auto"/>
            <w:tcMar>
              <w:top w:w="0" w:type="dxa"/>
              <w:left w:w="68" w:type="dxa"/>
              <w:bottom w:w="0" w:type="dxa"/>
              <w:right w:w="68" w:type="dxa"/>
            </w:tcMar>
            <w:vAlign w:val="center"/>
          </w:tcPr>
          <w:p w:rsidR="00B956E8" w:rsidRPr="00821F17" w:rsidRDefault="00B956E8" w:rsidP="003E088E">
            <w:r w:rsidRPr="00821F17">
              <w:rPr>
                <w:rFonts w:eastAsia="휴먼명조,한컴돋움"/>
              </w:rPr>
              <w:t xml:space="preserve">Hogares de </w:t>
            </w:r>
            <w:r>
              <w:rPr>
                <w:rFonts w:eastAsia="휴먼명조,한컴돋움"/>
              </w:rPr>
              <w:t>cuatro</w:t>
            </w:r>
            <w:r w:rsidRPr="00821F17">
              <w:rPr>
                <w:rFonts w:eastAsia="휴먼명조,한컴돋움"/>
              </w:rPr>
              <w:t xml:space="preserve"> personas</w:t>
            </w:r>
          </w:p>
        </w:tc>
        <w:tc>
          <w:tcPr>
            <w:tcW w:w="674" w:type="pct"/>
            <w:shd w:val="clear" w:color="auto" w:fill="auto"/>
            <w:tcMar>
              <w:top w:w="0" w:type="dxa"/>
              <w:left w:w="68" w:type="dxa"/>
              <w:bottom w:w="0" w:type="dxa"/>
              <w:right w:w="68" w:type="dxa"/>
            </w:tcMar>
            <w:vAlign w:val="center"/>
          </w:tcPr>
          <w:p w:rsidR="00B956E8" w:rsidRPr="00821F17" w:rsidRDefault="00B956E8" w:rsidP="003E088E">
            <w:pPr>
              <w:jc w:val="center"/>
            </w:pPr>
            <w:r w:rsidRPr="00821F17">
              <w:rPr>
                <w:rFonts w:eastAsia="휴먼명조,한컴돋움"/>
              </w:rPr>
              <w:t>956</w:t>
            </w:r>
          </w:p>
        </w:tc>
        <w:tc>
          <w:tcPr>
            <w:tcW w:w="674" w:type="pct"/>
            <w:shd w:val="clear" w:color="auto" w:fill="auto"/>
            <w:tcMar>
              <w:top w:w="0" w:type="dxa"/>
              <w:left w:w="68" w:type="dxa"/>
              <w:bottom w:w="0" w:type="dxa"/>
              <w:right w:w="68" w:type="dxa"/>
            </w:tcMar>
            <w:vAlign w:val="center"/>
          </w:tcPr>
          <w:p w:rsidR="00B956E8" w:rsidRPr="00821F17" w:rsidRDefault="00B956E8" w:rsidP="003E088E">
            <w:pPr>
              <w:jc w:val="center"/>
            </w:pPr>
            <w:r w:rsidRPr="00821F17">
              <w:rPr>
                <w:rFonts w:eastAsia="휴먼명조,한컴돋움"/>
              </w:rPr>
              <w:t>990</w:t>
            </w:r>
          </w:p>
        </w:tc>
        <w:tc>
          <w:tcPr>
            <w:tcW w:w="674" w:type="pct"/>
            <w:shd w:val="clear" w:color="auto" w:fill="auto"/>
            <w:tcMar>
              <w:top w:w="0" w:type="dxa"/>
              <w:left w:w="68" w:type="dxa"/>
              <w:bottom w:w="0" w:type="dxa"/>
              <w:right w:w="68" w:type="dxa"/>
            </w:tcMar>
            <w:vAlign w:val="center"/>
          </w:tcPr>
          <w:p w:rsidR="00B956E8" w:rsidRPr="00821F17" w:rsidRDefault="00B956E8" w:rsidP="008563AE">
            <w:pPr>
              <w:tabs>
                <w:tab w:val="decimal" w:pos="842"/>
              </w:tabs>
            </w:pPr>
            <w:r w:rsidRPr="008563AE">
              <w:t>1.019</w:t>
            </w:r>
          </w:p>
        </w:tc>
        <w:tc>
          <w:tcPr>
            <w:tcW w:w="674" w:type="pct"/>
            <w:shd w:val="clear" w:color="auto" w:fill="auto"/>
            <w:tcMar>
              <w:top w:w="0" w:type="dxa"/>
              <w:left w:w="68" w:type="dxa"/>
              <w:bottom w:w="0" w:type="dxa"/>
              <w:right w:w="68" w:type="dxa"/>
            </w:tcMar>
            <w:vAlign w:val="center"/>
          </w:tcPr>
          <w:p w:rsidR="00B956E8" w:rsidRPr="00821F17" w:rsidRDefault="00B956E8" w:rsidP="008166A0">
            <w:pPr>
              <w:tabs>
                <w:tab w:val="decimal" w:pos="836"/>
              </w:tabs>
              <w:jc w:val="both"/>
            </w:pPr>
            <w:r w:rsidRPr="00233EF3">
              <w:t>1.055</w:t>
            </w:r>
          </w:p>
        </w:tc>
        <w:tc>
          <w:tcPr>
            <w:tcW w:w="674" w:type="pct"/>
            <w:shd w:val="clear" w:color="auto" w:fill="auto"/>
            <w:tcMar>
              <w:top w:w="0" w:type="dxa"/>
              <w:left w:w="68" w:type="dxa"/>
              <w:bottom w:w="0" w:type="dxa"/>
              <w:right w:w="68" w:type="dxa"/>
            </w:tcMar>
            <w:vAlign w:val="center"/>
          </w:tcPr>
          <w:p w:rsidR="00B956E8" w:rsidRPr="00821F17" w:rsidRDefault="00B956E8" w:rsidP="008166A0">
            <w:pPr>
              <w:tabs>
                <w:tab w:val="decimal" w:pos="845"/>
              </w:tabs>
            </w:pPr>
            <w:r w:rsidRPr="00233EF3">
              <w:t>1.136</w:t>
            </w:r>
          </w:p>
        </w:tc>
      </w:tr>
    </w:tbl>
    <w:p w:rsidR="00B956E8" w:rsidRPr="00821F17" w:rsidRDefault="00B956E8" w:rsidP="003E088E">
      <w:pPr>
        <w:spacing w:before="480" w:after="240"/>
      </w:pPr>
      <w:r w:rsidRPr="00821F17">
        <w:t>184.</w:t>
      </w:r>
      <w:r w:rsidRPr="00821F17">
        <w:tab/>
        <w:t>El presupuesto destinado al sistema de protección social aumentó entre un 3 y un 5</w:t>
      </w:r>
      <w:r>
        <w:t>%</w:t>
      </w:r>
      <w:r w:rsidRPr="00821F17">
        <w:t xml:space="preserve"> </w:t>
      </w:r>
      <w:r>
        <w:t>cada año</w:t>
      </w:r>
      <w:r w:rsidRPr="00821F17">
        <w:t xml:space="preserve"> partiendo de 3.149,9 billones de won </w:t>
      </w:r>
      <w:r>
        <w:t>en</w:t>
      </w:r>
      <w:r w:rsidRPr="00821F17">
        <w:t xml:space="preserve"> 2001</w:t>
      </w:r>
      <w:r>
        <w:t xml:space="preserve">.  </w:t>
      </w:r>
      <w:r w:rsidRPr="00821F17">
        <w:t>En 2005</w:t>
      </w:r>
      <w:r>
        <w:t>,</w:t>
      </w:r>
      <w:r w:rsidRPr="00821F17">
        <w:t xml:space="preserve"> a fin de reflejar de forma más adecuada los gastos mínimos de subsistencia reales y la ampliación de la cobertura médica a los menos pobres, se incrementó en un 13,6</w:t>
      </w:r>
      <w:r>
        <w:t>%</w:t>
      </w:r>
      <w:r w:rsidRPr="00821F17">
        <w:t xml:space="preserve"> en relación con el año anterior.</w:t>
      </w:r>
    </w:p>
    <w:p w:rsidR="00B956E8" w:rsidRPr="00A06160" w:rsidRDefault="00B956E8" w:rsidP="003274B7">
      <w:pPr>
        <w:spacing w:after="220"/>
        <w:jc w:val="center"/>
        <w:rPr>
          <w:b/>
          <w:sz w:val="22"/>
          <w:szCs w:val="22"/>
        </w:rPr>
      </w:pPr>
      <w:r w:rsidRPr="00A06160">
        <w:rPr>
          <w:b/>
          <w:sz w:val="22"/>
          <w:szCs w:val="22"/>
        </w:rPr>
        <w:t>Cuadro 37</w:t>
      </w:r>
    </w:p>
    <w:p w:rsidR="00B956E8" w:rsidRPr="00A06160" w:rsidRDefault="00B956E8" w:rsidP="003274B7">
      <w:pPr>
        <w:spacing w:after="220"/>
        <w:jc w:val="center"/>
        <w:rPr>
          <w:b/>
          <w:sz w:val="22"/>
          <w:szCs w:val="22"/>
        </w:rPr>
      </w:pPr>
      <w:r w:rsidRPr="00A06160">
        <w:rPr>
          <w:b/>
          <w:sz w:val="22"/>
          <w:szCs w:val="22"/>
        </w:rPr>
        <w:t>Variaciones en el presupuesto para el SNPSB</w:t>
      </w:r>
    </w:p>
    <w:p w:rsidR="00B956E8" w:rsidRPr="00A06160" w:rsidRDefault="00B956E8" w:rsidP="003274B7">
      <w:pPr>
        <w:spacing w:after="220"/>
        <w:jc w:val="center"/>
        <w:rPr>
          <w:sz w:val="22"/>
          <w:szCs w:val="22"/>
        </w:rPr>
      </w:pPr>
      <w:r w:rsidRPr="00A06160">
        <w:rPr>
          <w:sz w:val="22"/>
          <w:szCs w:val="22"/>
        </w:rPr>
        <w:t>(Unidad:  100 millones de won)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789"/>
        <w:gridCol w:w="722"/>
        <w:gridCol w:w="883"/>
        <w:gridCol w:w="883"/>
        <w:gridCol w:w="799"/>
        <w:gridCol w:w="833"/>
        <w:gridCol w:w="2560"/>
      </w:tblGrid>
      <w:tr w:rsidR="00B956E8" w:rsidRPr="00A06160" w:rsidTr="00300167">
        <w:trPr>
          <w:jc w:val="center"/>
        </w:trPr>
        <w:tc>
          <w:tcPr>
            <w:tcW w:w="1473" w:type="pct"/>
            <w:shd w:val="clear" w:color="auto" w:fill="auto"/>
            <w:tcMar>
              <w:top w:w="0" w:type="dxa"/>
              <w:left w:w="57" w:type="dxa"/>
              <w:bottom w:w="0" w:type="dxa"/>
              <w:right w:w="57" w:type="dxa"/>
            </w:tcMar>
            <w:vAlign w:val="center"/>
          </w:tcPr>
          <w:p w:rsidR="00B956E8" w:rsidRPr="00A06160" w:rsidRDefault="00B956E8" w:rsidP="003E088E">
            <w:pPr>
              <w:jc w:val="center"/>
              <w:rPr>
                <w:b/>
                <w:sz w:val="22"/>
                <w:szCs w:val="22"/>
              </w:rPr>
            </w:pPr>
            <w:r w:rsidRPr="00A06160">
              <w:rPr>
                <w:rFonts w:eastAsia="휴먼명조,한컴돋움"/>
                <w:b/>
                <w:sz w:val="22"/>
                <w:szCs w:val="22"/>
              </w:rPr>
              <w:t>Clasificación</w:t>
            </w:r>
          </w:p>
        </w:tc>
        <w:tc>
          <w:tcPr>
            <w:tcW w:w="381" w:type="pct"/>
            <w:shd w:val="clear" w:color="auto" w:fill="auto"/>
            <w:tcMar>
              <w:top w:w="0" w:type="dxa"/>
              <w:left w:w="57" w:type="dxa"/>
              <w:bottom w:w="0" w:type="dxa"/>
              <w:right w:w="57" w:type="dxa"/>
            </w:tcMar>
            <w:vAlign w:val="center"/>
          </w:tcPr>
          <w:p w:rsidR="00B956E8" w:rsidRPr="00A06160" w:rsidRDefault="00B956E8" w:rsidP="003E088E">
            <w:pPr>
              <w:jc w:val="center"/>
              <w:rPr>
                <w:b/>
                <w:sz w:val="22"/>
                <w:szCs w:val="22"/>
              </w:rPr>
            </w:pPr>
            <w:r w:rsidRPr="00A06160">
              <w:rPr>
                <w:rFonts w:eastAsia="휴먼명조,한컴돋움"/>
                <w:b/>
                <w:sz w:val="22"/>
                <w:szCs w:val="22"/>
              </w:rPr>
              <w:t>2001</w:t>
            </w:r>
          </w:p>
        </w:tc>
        <w:tc>
          <w:tcPr>
            <w:tcW w:w="466" w:type="pct"/>
            <w:shd w:val="clear" w:color="auto" w:fill="auto"/>
            <w:tcMar>
              <w:top w:w="0" w:type="dxa"/>
              <w:left w:w="57" w:type="dxa"/>
              <w:bottom w:w="0" w:type="dxa"/>
              <w:right w:w="57" w:type="dxa"/>
            </w:tcMar>
            <w:vAlign w:val="center"/>
          </w:tcPr>
          <w:p w:rsidR="00B956E8" w:rsidRPr="00A06160" w:rsidRDefault="00B956E8" w:rsidP="003E088E">
            <w:pPr>
              <w:jc w:val="center"/>
              <w:rPr>
                <w:b/>
                <w:sz w:val="22"/>
                <w:szCs w:val="22"/>
              </w:rPr>
            </w:pPr>
            <w:r w:rsidRPr="00A06160">
              <w:rPr>
                <w:rFonts w:eastAsia="휴먼명조,한컴돋움"/>
                <w:b/>
                <w:sz w:val="22"/>
                <w:szCs w:val="22"/>
              </w:rPr>
              <w:t>2002</w:t>
            </w:r>
          </w:p>
        </w:tc>
        <w:tc>
          <w:tcPr>
            <w:tcW w:w="466" w:type="pct"/>
            <w:shd w:val="clear" w:color="auto" w:fill="auto"/>
            <w:tcMar>
              <w:top w:w="0" w:type="dxa"/>
              <w:left w:w="57" w:type="dxa"/>
              <w:bottom w:w="0" w:type="dxa"/>
              <w:right w:w="57" w:type="dxa"/>
            </w:tcMar>
            <w:vAlign w:val="center"/>
          </w:tcPr>
          <w:p w:rsidR="00B956E8" w:rsidRPr="00A06160" w:rsidRDefault="00B956E8" w:rsidP="003E088E">
            <w:pPr>
              <w:jc w:val="center"/>
              <w:rPr>
                <w:b/>
                <w:sz w:val="22"/>
                <w:szCs w:val="22"/>
              </w:rPr>
            </w:pPr>
            <w:r w:rsidRPr="00A06160">
              <w:rPr>
                <w:rFonts w:eastAsia="휴먼명조,한컴돋움"/>
                <w:b/>
                <w:sz w:val="22"/>
                <w:szCs w:val="22"/>
              </w:rPr>
              <w:t>2003</w:t>
            </w:r>
          </w:p>
        </w:tc>
        <w:tc>
          <w:tcPr>
            <w:tcW w:w="422" w:type="pct"/>
            <w:shd w:val="clear" w:color="auto" w:fill="auto"/>
            <w:tcMar>
              <w:top w:w="0" w:type="dxa"/>
              <w:left w:w="57" w:type="dxa"/>
              <w:bottom w:w="0" w:type="dxa"/>
              <w:right w:w="57" w:type="dxa"/>
            </w:tcMar>
            <w:vAlign w:val="center"/>
          </w:tcPr>
          <w:p w:rsidR="00B956E8" w:rsidRPr="00A06160" w:rsidRDefault="00B956E8" w:rsidP="003E088E">
            <w:pPr>
              <w:jc w:val="center"/>
              <w:rPr>
                <w:b/>
                <w:sz w:val="22"/>
                <w:szCs w:val="22"/>
              </w:rPr>
            </w:pPr>
            <w:r w:rsidRPr="00A06160">
              <w:rPr>
                <w:rFonts w:eastAsia="휴먼명조,한컴돋움"/>
                <w:b/>
                <w:sz w:val="22"/>
                <w:szCs w:val="22"/>
              </w:rPr>
              <w:t>2004</w:t>
            </w:r>
          </w:p>
        </w:tc>
        <w:tc>
          <w:tcPr>
            <w:tcW w:w="440" w:type="pct"/>
            <w:shd w:val="clear" w:color="auto" w:fill="auto"/>
            <w:tcMar>
              <w:top w:w="0" w:type="dxa"/>
              <w:left w:w="57" w:type="dxa"/>
              <w:bottom w:w="0" w:type="dxa"/>
              <w:right w:w="57" w:type="dxa"/>
            </w:tcMar>
            <w:vAlign w:val="center"/>
          </w:tcPr>
          <w:p w:rsidR="00B956E8" w:rsidRPr="00A06160" w:rsidRDefault="00B956E8" w:rsidP="003E088E">
            <w:pPr>
              <w:jc w:val="center"/>
              <w:rPr>
                <w:b/>
                <w:sz w:val="22"/>
                <w:szCs w:val="22"/>
              </w:rPr>
            </w:pPr>
            <w:r w:rsidRPr="00A06160">
              <w:rPr>
                <w:rFonts w:eastAsia="휴먼명조,한컴돋움"/>
                <w:b/>
                <w:sz w:val="22"/>
                <w:szCs w:val="22"/>
              </w:rPr>
              <w:t>2005</w:t>
            </w:r>
          </w:p>
        </w:tc>
        <w:tc>
          <w:tcPr>
            <w:tcW w:w="1352" w:type="pct"/>
            <w:shd w:val="clear" w:color="auto" w:fill="auto"/>
            <w:tcMar>
              <w:top w:w="0" w:type="dxa"/>
              <w:left w:w="57" w:type="dxa"/>
              <w:bottom w:w="0" w:type="dxa"/>
              <w:right w:w="57" w:type="dxa"/>
            </w:tcMar>
            <w:vAlign w:val="center"/>
          </w:tcPr>
          <w:p w:rsidR="00B956E8" w:rsidRPr="00A06160" w:rsidRDefault="00B956E8" w:rsidP="003E088E">
            <w:pPr>
              <w:jc w:val="center"/>
              <w:rPr>
                <w:b/>
                <w:sz w:val="22"/>
                <w:szCs w:val="22"/>
              </w:rPr>
            </w:pPr>
            <w:r w:rsidRPr="00A06160">
              <w:rPr>
                <w:b/>
                <w:sz w:val="22"/>
                <w:szCs w:val="22"/>
              </w:rPr>
              <w:t>Tasa de aumento en 2005 en comparación con 2001</w:t>
            </w:r>
          </w:p>
        </w:tc>
      </w:tr>
      <w:tr w:rsidR="00B956E8" w:rsidRPr="00A06160" w:rsidTr="00300167">
        <w:trPr>
          <w:jc w:val="center"/>
        </w:trPr>
        <w:tc>
          <w:tcPr>
            <w:tcW w:w="1473" w:type="pct"/>
            <w:shd w:val="clear" w:color="auto" w:fill="auto"/>
            <w:tcMar>
              <w:top w:w="0" w:type="dxa"/>
              <w:left w:w="57" w:type="dxa"/>
              <w:bottom w:w="0" w:type="dxa"/>
              <w:right w:w="57" w:type="dxa"/>
            </w:tcMar>
          </w:tcPr>
          <w:p w:rsidR="00B956E8" w:rsidRPr="00A06160" w:rsidRDefault="00B956E8" w:rsidP="003E088E">
            <w:pPr>
              <w:ind w:firstLine="170"/>
              <w:rPr>
                <w:b/>
                <w:sz w:val="22"/>
                <w:szCs w:val="22"/>
              </w:rPr>
            </w:pPr>
            <w:r w:rsidRPr="00A06160">
              <w:rPr>
                <w:rFonts w:eastAsia="휴먼명조,한컴돋움"/>
                <w:b/>
                <w:sz w:val="22"/>
                <w:szCs w:val="22"/>
              </w:rPr>
              <w:t>Total</w:t>
            </w:r>
          </w:p>
        </w:tc>
        <w:tc>
          <w:tcPr>
            <w:tcW w:w="381"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31.499</w:t>
            </w:r>
          </w:p>
        </w:tc>
        <w:tc>
          <w:tcPr>
            <w:tcW w:w="466"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32.344</w:t>
            </w:r>
            <w:r w:rsidRPr="00A06160">
              <w:rPr>
                <w:rFonts w:eastAsia="휴먼명조,한컴돋움"/>
                <w:sz w:val="22"/>
                <w:szCs w:val="22"/>
              </w:rPr>
              <w:br/>
              <w:t>(2,7%)</w:t>
            </w:r>
          </w:p>
        </w:tc>
        <w:tc>
          <w:tcPr>
            <w:tcW w:w="466"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33.554</w:t>
            </w:r>
            <w:r w:rsidRPr="00A06160">
              <w:rPr>
                <w:rFonts w:eastAsia="휴먼명조,한컴돋움"/>
                <w:sz w:val="22"/>
                <w:szCs w:val="22"/>
              </w:rPr>
              <w:br/>
              <w:t>(3,7%)</w:t>
            </w:r>
          </w:p>
        </w:tc>
        <w:tc>
          <w:tcPr>
            <w:tcW w:w="422"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36,192</w:t>
            </w:r>
            <w:r w:rsidRPr="00A06160">
              <w:rPr>
                <w:rFonts w:eastAsia="휴먼명조,한컴돋움"/>
                <w:sz w:val="22"/>
                <w:szCs w:val="22"/>
              </w:rPr>
              <w:br/>
              <w:t>(7,9%)</w:t>
            </w:r>
          </w:p>
        </w:tc>
        <w:tc>
          <w:tcPr>
            <w:tcW w:w="440"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43.793</w:t>
            </w:r>
            <w:r w:rsidRPr="00A06160">
              <w:rPr>
                <w:rFonts w:eastAsia="휴먼명조,한컴돋움"/>
                <w:sz w:val="22"/>
                <w:szCs w:val="22"/>
              </w:rPr>
              <w:br/>
              <w:t>(21%)</w:t>
            </w:r>
          </w:p>
        </w:tc>
        <w:tc>
          <w:tcPr>
            <w:tcW w:w="1352" w:type="pct"/>
            <w:shd w:val="clear" w:color="auto" w:fill="auto"/>
            <w:tcMar>
              <w:top w:w="0" w:type="dxa"/>
              <w:left w:w="57" w:type="dxa"/>
              <w:bottom w:w="0" w:type="dxa"/>
              <w:right w:w="57" w:type="dxa"/>
            </w:tcMar>
            <w:vAlign w:val="bottom"/>
          </w:tcPr>
          <w:p w:rsidR="00B956E8" w:rsidRPr="00A06160" w:rsidRDefault="00B956E8" w:rsidP="003E088E">
            <w:pPr>
              <w:jc w:val="center"/>
              <w:rPr>
                <w:sz w:val="22"/>
                <w:szCs w:val="22"/>
              </w:rPr>
            </w:pPr>
            <w:r w:rsidRPr="00A06160">
              <w:rPr>
                <w:rFonts w:eastAsia="휴먼명조,한컴돋움"/>
                <w:sz w:val="22"/>
                <w:szCs w:val="22"/>
              </w:rPr>
              <w:t>30,8%</w:t>
            </w:r>
          </w:p>
        </w:tc>
      </w:tr>
      <w:tr w:rsidR="00B956E8" w:rsidRPr="00A06160" w:rsidTr="00300167">
        <w:trPr>
          <w:jc w:val="center"/>
        </w:trPr>
        <w:tc>
          <w:tcPr>
            <w:tcW w:w="1473" w:type="pct"/>
            <w:shd w:val="clear" w:color="auto" w:fill="auto"/>
            <w:tcMar>
              <w:top w:w="0" w:type="dxa"/>
              <w:left w:w="57" w:type="dxa"/>
              <w:bottom w:w="0" w:type="dxa"/>
              <w:right w:w="57" w:type="dxa"/>
            </w:tcMar>
          </w:tcPr>
          <w:p w:rsidR="00B956E8" w:rsidRPr="00300167" w:rsidRDefault="00B956E8" w:rsidP="00300167">
            <w:pPr>
              <w:ind w:right="-113"/>
              <w:rPr>
                <w:sz w:val="22"/>
                <w:szCs w:val="22"/>
              </w:rPr>
            </w:pPr>
            <w:r w:rsidRPr="00300167">
              <w:rPr>
                <w:rFonts w:eastAsia="휴먼명조,한컴돋움"/>
                <w:sz w:val="22"/>
                <w:szCs w:val="22"/>
              </w:rPr>
              <w:t>Asistencia para la subsistencia</w:t>
            </w:r>
          </w:p>
        </w:tc>
        <w:tc>
          <w:tcPr>
            <w:tcW w:w="381"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15.602</w:t>
            </w:r>
          </w:p>
        </w:tc>
        <w:tc>
          <w:tcPr>
            <w:tcW w:w="466"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15.440</w:t>
            </w:r>
          </w:p>
        </w:tc>
        <w:tc>
          <w:tcPr>
            <w:tcW w:w="466"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15.937</w:t>
            </w:r>
          </w:p>
        </w:tc>
        <w:tc>
          <w:tcPr>
            <w:tcW w:w="422"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17.382</w:t>
            </w:r>
          </w:p>
        </w:tc>
        <w:tc>
          <w:tcPr>
            <w:tcW w:w="440"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21.645</w:t>
            </w:r>
          </w:p>
        </w:tc>
        <w:tc>
          <w:tcPr>
            <w:tcW w:w="1352" w:type="pct"/>
            <w:shd w:val="clear" w:color="auto" w:fill="auto"/>
            <w:tcMar>
              <w:top w:w="0" w:type="dxa"/>
              <w:left w:w="57" w:type="dxa"/>
              <w:bottom w:w="0" w:type="dxa"/>
              <w:right w:w="57" w:type="dxa"/>
            </w:tcMar>
          </w:tcPr>
          <w:p w:rsidR="00B956E8" w:rsidRPr="00A06160" w:rsidRDefault="00B956E8" w:rsidP="003E088E">
            <w:pPr>
              <w:rPr>
                <w:sz w:val="22"/>
                <w:szCs w:val="22"/>
              </w:rPr>
            </w:pPr>
          </w:p>
        </w:tc>
      </w:tr>
      <w:tr w:rsidR="00B956E8" w:rsidRPr="00A06160" w:rsidTr="00300167">
        <w:trPr>
          <w:jc w:val="center"/>
        </w:trPr>
        <w:tc>
          <w:tcPr>
            <w:tcW w:w="1473" w:type="pct"/>
            <w:shd w:val="clear" w:color="auto" w:fill="auto"/>
            <w:tcMar>
              <w:top w:w="0" w:type="dxa"/>
              <w:left w:w="57" w:type="dxa"/>
              <w:bottom w:w="0" w:type="dxa"/>
              <w:right w:w="57" w:type="dxa"/>
            </w:tcMar>
          </w:tcPr>
          <w:p w:rsidR="00B956E8" w:rsidRPr="00A06160" w:rsidRDefault="00B956E8" w:rsidP="003E088E">
            <w:pPr>
              <w:rPr>
                <w:sz w:val="22"/>
                <w:szCs w:val="22"/>
              </w:rPr>
            </w:pPr>
            <w:r w:rsidRPr="00A06160">
              <w:rPr>
                <w:rFonts w:eastAsia="휴먼명조,한컴돋움"/>
                <w:sz w:val="22"/>
                <w:szCs w:val="22"/>
              </w:rPr>
              <w:t xml:space="preserve">Asistencia médica </w:t>
            </w:r>
          </w:p>
        </w:tc>
        <w:tc>
          <w:tcPr>
            <w:tcW w:w="381"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15.897</w:t>
            </w:r>
          </w:p>
        </w:tc>
        <w:tc>
          <w:tcPr>
            <w:tcW w:w="466"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16.904</w:t>
            </w:r>
          </w:p>
        </w:tc>
        <w:tc>
          <w:tcPr>
            <w:tcW w:w="466"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17.617</w:t>
            </w:r>
          </w:p>
        </w:tc>
        <w:tc>
          <w:tcPr>
            <w:tcW w:w="422"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18.810</w:t>
            </w:r>
          </w:p>
        </w:tc>
        <w:tc>
          <w:tcPr>
            <w:tcW w:w="440" w:type="pct"/>
            <w:shd w:val="clear" w:color="auto" w:fill="auto"/>
            <w:tcMar>
              <w:top w:w="0" w:type="dxa"/>
              <w:left w:w="57" w:type="dxa"/>
              <w:bottom w:w="0" w:type="dxa"/>
              <w:right w:w="57" w:type="dxa"/>
            </w:tcMar>
          </w:tcPr>
          <w:p w:rsidR="00B956E8" w:rsidRPr="00A06160" w:rsidRDefault="00B956E8" w:rsidP="003E088E">
            <w:pPr>
              <w:jc w:val="center"/>
              <w:rPr>
                <w:sz w:val="22"/>
                <w:szCs w:val="22"/>
              </w:rPr>
            </w:pPr>
            <w:r w:rsidRPr="00A06160">
              <w:rPr>
                <w:rFonts w:eastAsia="휴먼명조,한컴돋움"/>
                <w:sz w:val="22"/>
                <w:szCs w:val="22"/>
              </w:rPr>
              <w:t>22.148</w:t>
            </w:r>
          </w:p>
        </w:tc>
        <w:tc>
          <w:tcPr>
            <w:tcW w:w="1352" w:type="pct"/>
            <w:shd w:val="clear" w:color="auto" w:fill="auto"/>
            <w:tcMar>
              <w:top w:w="0" w:type="dxa"/>
              <w:left w:w="57" w:type="dxa"/>
              <w:bottom w:w="0" w:type="dxa"/>
              <w:right w:w="57" w:type="dxa"/>
            </w:tcMar>
          </w:tcPr>
          <w:p w:rsidR="00B956E8" w:rsidRPr="00A06160" w:rsidRDefault="00B956E8" w:rsidP="003E088E">
            <w:pPr>
              <w:rPr>
                <w:sz w:val="22"/>
                <w:szCs w:val="22"/>
              </w:rPr>
            </w:pPr>
          </w:p>
        </w:tc>
      </w:tr>
    </w:tbl>
    <w:p w:rsidR="00B956E8" w:rsidRPr="00821F17" w:rsidRDefault="00B956E8" w:rsidP="003E088E">
      <w:pPr>
        <w:spacing w:before="480" w:after="240"/>
      </w:pPr>
      <w:r w:rsidRPr="00821F17">
        <w:t>185.</w:t>
      </w:r>
      <w:r w:rsidRPr="00821F17">
        <w:tab/>
        <w:t xml:space="preserve">El número de funcionarios públicos que trabajan en el sector de la protección social aumentó en 700 </w:t>
      </w:r>
      <w:r>
        <w:t xml:space="preserve">personas </w:t>
      </w:r>
      <w:r w:rsidRPr="00821F17">
        <w:t>en 2001 y en 2.590 en 2002</w:t>
      </w:r>
      <w:r>
        <w:t xml:space="preserve">.  </w:t>
      </w:r>
      <w:r w:rsidRPr="00821F17">
        <w:t>Aunqu</w:t>
      </w:r>
      <w:r>
        <w:t>e no hubo variaciones en 2003 y </w:t>
      </w:r>
      <w:r w:rsidRPr="00821F17">
        <w:t xml:space="preserve">2004, </w:t>
      </w:r>
      <w:r>
        <w:t>el número</w:t>
      </w:r>
      <w:r w:rsidRPr="00821F17">
        <w:t xml:space="preserve"> volvió a aumentar hasta </w:t>
      </w:r>
      <w:r>
        <w:t xml:space="preserve">llegar a </w:t>
      </w:r>
      <w:r w:rsidRPr="00821F17">
        <w:t>1.830 personas en 2005</w:t>
      </w:r>
      <w:r>
        <w:t>.  Entre tanto, el </w:t>
      </w:r>
      <w:r w:rsidRPr="00821F17">
        <w:t xml:space="preserve">Gobierno ha ido ampliando </w:t>
      </w:r>
      <w:r>
        <w:t>diversos</w:t>
      </w:r>
      <w:r w:rsidRPr="00821F17">
        <w:t xml:space="preserve"> servicios de asistencia social, entre ellos los </w:t>
      </w:r>
      <w:r>
        <w:t>asilos</w:t>
      </w:r>
      <w:r w:rsidRPr="00821F17">
        <w:t xml:space="preserve"> para atender mejor a los grupos desfavorecidos, como l</w:t>
      </w:r>
      <w:r>
        <w:t>o</w:t>
      </w:r>
      <w:r w:rsidRPr="00821F17">
        <w:t>s</w:t>
      </w:r>
      <w:r>
        <w:t xml:space="preserve"> ancianos</w:t>
      </w:r>
      <w:r w:rsidRPr="00821F17">
        <w:t>, los niños</w:t>
      </w:r>
      <w:r>
        <w:t>,</w:t>
      </w:r>
      <w:r w:rsidRPr="00821F17">
        <w:t xml:space="preserve"> los discapacitados</w:t>
      </w:r>
      <w:r>
        <w:t xml:space="preserve"> u </w:t>
      </w:r>
      <w:r w:rsidRPr="00821F17">
        <w:t>otros</w:t>
      </w:r>
      <w:r>
        <w:t>.</w:t>
      </w:r>
    </w:p>
    <w:p w:rsidR="00B956E8" w:rsidRPr="00AC62A4" w:rsidRDefault="00B956E8" w:rsidP="002C424A">
      <w:pPr>
        <w:spacing w:after="240"/>
        <w:jc w:val="center"/>
        <w:rPr>
          <w:b/>
          <w:szCs w:val="20"/>
        </w:rPr>
      </w:pPr>
      <w:r w:rsidRPr="00AC62A4">
        <w:rPr>
          <w:b/>
          <w:szCs w:val="20"/>
        </w:rPr>
        <w:t>Cuadro 38</w:t>
      </w:r>
    </w:p>
    <w:p w:rsidR="00B956E8" w:rsidRDefault="00B956E8" w:rsidP="002C424A">
      <w:pPr>
        <w:spacing w:after="240"/>
        <w:jc w:val="center"/>
        <w:rPr>
          <w:b/>
          <w:szCs w:val="20"/>
        </w:rPr>
      </w:pPr>
      <w:r w:rsidRPr="00AC62A4">
        <w:rPr>
          <w:b/>
          <w:szCs w:val="20"/>
        </w:rPr>
        <w:t>Número de trabajadores sociales estatales</w:t>
      </w:r>
    </w:p>
    <w:p w:rsidR="00B956E8" w:rsidRPr="00AC62A4" w:rsidRDefault="00B956E8" w:rsidP="002C424A">
      <w:pPr>
        <w:spacing w:after="240"/>
        <w:jc w:val="center"/>
      </w:pPr>
      <w:r w:rsidRPr="00AC62A4">
        <w:t>(Unidad:  personas)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328"/>
        <w:gridCol w:w="1453"/>
        <w:gridCol w:w="1445"/>
        <w:gridCol w:w="1341"/>
        <w:gridCol w:w="1540"/>
        <w:gridCol w:w="1362"/>
      </w:tblGrid>
      <w:tr w:rsidR="00B956E8" w:rsidRPr="00AC62A4" w:rsidTr="003626AC">
        <w:trPr>
          <w:jc w:val="center"/>
        </w:trPr>
        <w:tc>
          <w:tcPr>
            <w:tcW w:w="1230" w:type="pct"/>
            <w:shd w:val="clear" w:color="auto" w:fill="auto"/>
            <w:tcMar>
              <w:top w:w="0" w:type="dxa"/>
              <w:left w:w="57" w:type="dxa"/>
              <w:bottom w:w="0" w:type="dxa"/>
              <w:right w:w="57" w:type="dxa"/>
            </w:tcMar>
            <w:vAlign w:val="center"/>
          </w:tcPr>
          <w:p w:rsidR="00B956E8" w:rsidRPr="00AC62A4" w:rsidRDefault="00B956E8" w:rsidP="002C424A">
            <w:pPr>
              <w:jc w:val="center"/>
              <w:rPr>
                <w:b/>
              </w:rPr>
            </w:pPr>
            <w:r w:rsidRPr="00AC62A4">
              <w:rPr>
                <w:b/>
              </w:rPr>
              <w:br w:type="page"/>
            </w:r>
            <w:r w:rsidRPr="00AC62A4">
              <w:rPr>
                <w:rFonts w:eastAsia="휴먼명조,한컴돋움"/>
                <w:b/>
              </w:rPr>
              <w:t>Clasificación</w:t>
            </w:r>
          </w:p>
        </w:tc>
        <w:tc>
          <w:tcPr>
            <w:tcW w:w="767" w:type="pct"/>
            <w:shd w:val="clear" w:color="auto" w:fill="auto"/>
            <w:tcMar>
              <w:top w:w="0" w:type="dxa"/>
              <w:left w:w="57" w:type="dxa"/>
              <w:bottom w:w="0" w:type="dxa"/>
              <w:right w:w="57" w:type="dxa"/>
            </w:tcMar>
            <w:vAlign w:val="center"/>
          </w:tcPr>
          <w:p w:rsidR="00B956E8" w:rsidRPr="00AC62A4" w:rsidRDefault="00B956E8" w:rsidP="002C424A">
            <w:pPr>
              <w:jc w:val="center"/>
              <w:rPr>
                <w:b/>
              </w:rPr>
            </w:pPr>
            <w:r w:rsidRPr="00AC62A4">
              <w:rPr>
                <w:rFonts w:eastAsia="휴먼명조,한컴돋움"/>
                <w:b/>
              </w:rPr>
              <w:t>2000</w:t>
            </w:r>
          </w:p>
        </w:tc>
        <w:tc>
          <w:tcPr>
            <w:tcW w:w="763" w:type="pct"/>
            <w:shd w:val="clear" w:color="auto" w:fill="auto"/>
            <w:tcMar>
              <w:top w:w="0" w:type="dxa"/>
              <w:left w:w="57" w:type="dxa"/>
              <w:bottom w:w="0" w:type="dxa"/>
              <w:right w:w="57" w:type="dxa"/>
            </w:tcMar>
            <w:vAlign w:val="center"/>
          </w:tcPr>
          <w:p w:rsidR="00B956E8" w:rsidRPr="00AC62A4" w:rsidRDefault="00B956E8" w:rsidP="002C424A">
            <w:pPr>
              <w:jc w:val="center"/>
              <w:rPr>
                <w:b/>
              </w:rPr>
            </w:pPr>
            <w:r w:rsidRPr="00AC62A4">
              <w:rPr>
                <w:rFonts w:eastAsia="휴먼명조,한컴돋움"/>
                <w:b/>
              </w:rPr>
              <w:t>2001</w:t>
            </w:r>
          </w:p>
        </w:tc>
        <w:tc>
          <w:tcPr>
            <w:tcW w:w="708" w:type="pct"/>
            <w:shd w:val="clear" w:color="auto" w:fill="auto"/>
            <w:tcMar>
              <w:top w:w="0" w:type="dxa"/>
              <w:left w:w="57" w:type="dxa"/>
              <w:bottom w:w="0" w:type="dxa"/>
              <w:right w:w="57" w:type="dxa"/>
            </w:tcMar>
            <w:vAlign w:val="center"/>
          </w:tcPr>
          <w:p w:rsidR="00B956E8" w:rsidRPr="00AC62A4" w:rsidRDefault="00B956E8" w:rsidP="002C424A">
            <w:pPr>
              <w:jc w:val="center"/>
              <w:rPr>
                <w:b/>
              </w:rPr>
            </w:pPr>
            <w:r w:rsidRPr="00AC62A4">
              <w:rPr>
                <w:rFonts w:eastAsia="휴먼명조,한컴돋움"/>
                <w:b/>
              </w:rPr>
              <w:t>2002</w:t>
            </w:r>
          </w:p>
        </w:tc>
        <w:tc>
          <w:tcPr>
            <w:tcW w:w="813" w:type="pct"/>
            <w:shd w:val="clear" w:color="auto" w:fill="auto"/>
            <w:tcMar>
              <w:top w:w="0" w:type="dxa"/>
              <w:left w:w="57" w:type="dxa"/>
              <w:bottom w:w="0" w:type="dxa"/>
              <w:right w:w="57" w:type="dxa"/>
            </w:tcMar>
            <w:vAlign w:val="center"/>
          </w:tcPr>
          <w:p w:rsidR="00B956E8" w:rsidRPr="00AC62A4" w:rsidRDefault="00B956E8" w:rsidP="002C424A">
            <w:pPr>
              <w:jc w:val="center"/>
              <w:rPr>
                <w:b/>
              </w:rPr>
            </w:pPr>
            <w:r w:rsidRPr="00AC62A4">
              <w:rPr>
                <w:rFonts w:eastAsia="휴먼명조,한컴돋움"/>
                <w:b/>
              </w:rPr>
              <w:t>2003-2004</w:t>
            </w:r>
          </w:p>
        </w:tc>
        <w:tc>
          <w:tcPr>
            <w:tcW w:w="719" w:type="pct"/>
            <w:shd w:val="clear" w:color="auto" w:fill="auto"/>
            <w:tcMar>
              <w:top w:w="0" w:type="dxa"/>
              <w:left w:w="57" w:type="dxa"/>
              <w:bottom w:w="0" w:type="dxa"/>
              <w:right w:w="57" w:type="dxa"/>
            </w:tcMar>
            <w:vAlign w:val="center"/>
          </w:tcPr>
          <w:p w:rsidR="00B956E8" w:rsidRPr="00AC62A4" w:rsidRDefault="00B956E8" w:rsidP="002C424A">
            <w:pPr>
              <w:jc w:val="center"/>
              <w:rPr>
                <w:b/>
              </w:rPr>
            </w:pPr>
            <w:r w:rsidRPr="00AC62A4">
              <w:rPr>
                <w:rFonts w:eastAsia="휴먼명조,한컴돋움"/>
                <w:b/>
              </w:rPr>
              <w:t>2005</w:t>
            </w:r>
          </w:p>
        </w:tc>
      </w:tr>
      <w:tr w:rsidR="00B956E8" w:rsidRPr="00821F17" w:rsidTr="003626AC">
        <w:trPr>
          <w:jc w:val="center"/>
        </w:trPr>
        <w:tc>
          <w:tcPr>
            <w:tcW w:w="1230" w:type="pct"/>
            <w:shd w:val="clear" w:color="auto" w:fill="auto"/>
            <w:tcMar>
              <w:top w:w="0" w:type="dxa"/>
              <w:left w:w="57" w:type="dxa"/>
              <w:bottom w:w="0" w:type="dxa"/>
              <w:right w:w="57" w:type="dxa"/>
            </w:tcMar>
            <w:vAlign w:val="center"/>
          </w:tcPr>
          <w:p w:rsidR="00B956E8" w:rsidRPr="00821F17" w:rsidRDefault="00B956E8" w:rsidP="002C424A">
            <w:r w:rsidRPr="00821F17">
              <w:rPr>
                <w:rFonts w:eastAsia="휴먼명조,한컴돋움"/>
              </w:rPr>
              <w:t>Nuevos</w:t>
            </w:r>
          </w:p>
        </w:tc>
        <w:tc>
          <w:tcPr>
            <w:tcW w:w="767" w:type="pct"/>
            <w:shd w:val="clear" w:color="auto" w:fill="auto"/>
            <w:tcMar>
              <w:top w:w="0" w:type="dxa"/>
              <w:left w:w="57" w:type="dxa"/>
              <w:bottom w:w="0" w:type="dxa"/>
              <w:right w:w="57" w:type="dxa"/>
            </w:tcMar>
            <w:vAlign w:val="center"/>
          </w:tcPr>
          <w:p w:rsidR="00B956E8" w:rsidRPr="00821F17" w:rsidRDefault="00B956E8" w:rsidP="00B57320">
            <w:pPr>
              <w:tabs>
                <w:tab w:val="decimal" w:pos="962"/>
              </w:tabs>
            </w:pPr>
            <w:r w:rsidRPr="00B57320">
              <w:t>600</w:t>
            </w:r>
          </w:p>
        </w:tc>
        <w:tc>
          <w:tcPr>
            <w:tcW w:w="763" w:type="pct"/>
            <w:shd w:val="clear" w:color="auto" w:fill="auto"/>
            <w:tcMar>
              <w:top w:w="0" w:type="dxa"/>
              <w:left w:w="57" w:type="dxa"/>
              <w:bottom w:w="0" w:type="dxa"/>
              <w:right w:w="57" w:type="dxa"/>
            </w:tcMar>
            <w:vAlign w:val="center"/>
          </w:tcPr>
          <w:p w:rsidR="00B956E8" w:rsidRPr="00821F17" w:rsidRDefault="00B956E8" w:rsidP="002C424A">
            <w:pPr>
              <w:tabs>
                <w:tab w:val="decimal" w:pos="977"/>
              </w:tabs>
            </w:pPr>
            <w:r w:rsidRPr="00B57320">
              <w:t>700</w:t>
            </w:r>
          </w:p>
        </w:tc>
        <w:tc>
          <w:tcPr>
            <w:tcW w:w="708" w:type="pct"/>
            <w:shd w:val="clear" w:color="auto" w:fill="auto"/>
            <w:tcMar>
              <w:top w:w="0" w:type="dxa"/>
              <w:left w:w="57" w:type="dxa"/>
              <w:bottom w:w="0" w:type="dxa"/>
              <w:right w:w="57" w:type="dxa"/>
            </w:tcMar>
            <w:vAlign w:val="center"/>
          </w:tcPr>
          <w:p w:rsidR="00B956E8" w:rsidRPr="00821F17" w:rsidRDefault="00B956E8" w:rsidP="002C424A">
            <w:pPr>
              <w:jc w:val="center"/>
            </w:pPr>
            <w:r w:rsidRPr="00821F17">
              <w:rPr>
                <w:rFonts w:eastAsia="휴먼명조,한컴돋움"/>
              </w:rPr>
              <w:t>2</w:t>
            </w:r>
            <w:r>
              <w:rPr>
                <w:rFonts w:eastAsia="휴먼명조,한컴돋움"/>
              </w:rPr>
              <w:t>.</w:t>
            </w:r>
            <w:r w:rsidRPr="00821F17">
              <w:rPr>
                <w:rFonts w:eastAsia="휴먼명조,한컴돋움"/>
              </w:rPr>
              <w:t>590</w:t>
            </w:r>
          </w:p>
        </w:tc>
        <w:tc>
          <w:tcPr>
            <w:tcW w:w="813" w:type="pct"/>
            <w:shd w:val="clear" w:color="auto" w:fill="auto"/>
            <w:tcMar>
              <w:top w:w="0" w:type="dxa"/>
              <w:left w:w="57" w:type="dxa"/>
              <w:bottom w:w="0" w:type="dxa"/>
              <w:right w:w="57" w:type="dxa"/>
            </w:tcMar>
            <w:vAlign w:val="center"/>
          </w:tcPr>
          <w:p w:rsidR="00B956E8" w:rsidRPr="00821F17" w:rsidRDefault="00B956E8" w:rsidP="00B57320">
            <w:pPr>
              <w:tabs>
                <w:tab w:val="decimal" w:pos="977"/>
              </w:tabs>
            </w:pPr>
            <w:r w:rsidRPr="00B57320">
              <w:t>0</w:t>
            </w:r>
          </w:p>
        </w:tc>
        <w:tc>
          <w:tcPr>
            <w:tcW w:w="719" w:type="pct"/>
            <w:shd w:val="clear" w:color="auto" w:fill="auto"/>
            <w:tcMar>
              <w:top w:w="0" w:type="dxa"/>
              <w:left w:w="57" w:type="dxa"/>
              <w:bottom w:w="0" w:type="dxa"/>
              <w:right w:w="57" w:type="dxa"/>
            </w:tcMar>
            <w:vAlign w:val="center"/>
          </w:tcPr>
          <w:p w:rsidR="00B956E8" w:rsidRPr="00821F17" w:rsidRDefault="00B956E8" w:rsidP="002C424A">
            <w:pPr>
              <w:jc w:val="center"/>
            </w:pPr>
            <w:r>
              <w:rPr>
                <w:rFonts w:eastAsia="휴먼명조,한컴돋움"/>
              </w:rPr>
              <w:t>1.</w:t>
            </w:r>
            <w:r w:rsidRPr="00821F17">
              <w:rPr>
                <w:rFonts w:eastAsia="휴먼명조,한컴돋움"/>
              </w:rPr>
              <w:t>830</w:t>
            </w:r>
          </w:p>
        </w:tc>
      </w:tr>
      <w:tr w:rsidR="00B956E8" w:rsidRPr="00821F17" w:rsidTr="003626AC">
        <w:trPr>
          <w:jc w:val="center"/>
        </w:trPr>
        <w:tc>
          <w:tcPr>
            <w:tcW w:w="1230" w:type="pct"/>
            <w:shd w:val="clear" w:color="auto" w:fill="auto"/>
            <w:tcMar>
              <w:top w:w="0" w:type="dxa"/>
              <w:left w:w="57" w:type="dxa"/>
              <w:bottom w:w="0" w:type="dxa"/>
              <w:right w:w="57" w:type="dxa"/>
            </w:tcMar>
            <w:vAlign w:val="center"/>
          </w:tcPr>
          <w:p w:rsidR="00B956E8" w:rsidRPr="00821F17" w:rsidRDefault="00B956E8" w:rsidP="002C424A">
            <w:r w:rsidRPr="00821F17">
              <w:rPr>
                <w:rFonts w:eastAsia="휴먼명조,한컴돋움"/>
              </w:rPr>
              <w:t>Total acumulativo</w:t>
            </w:r>
          </w:p>
        </w:tc>
        <w:tc>
          <w:tcPr>
            <w:tcW w:w="767" w:type="pct"/>
            <w:shd w:val="clear" w:color="auto" w:fill="auto"/>
            <w:tcMar>
              <w:top w:w="0" w:type="dxa"/>
              <w:left w:w="57" w:type="dxa"/>
              <w:bottom w:w="0" w:type="dxa"/>
              <w:right w:w="57" w:type="dxa"/>
            </w:tcMar>
            <w:vAlign w:val="center"/>
          </w:tcPr>
          <w:p w:rsidR="00B956E8" w:rsidRPr="00821F17" w:rsidRDefault="00B956E8" w:rsidP="00B57320">
            <w:pPr>
              <w:tabs>
                <w:tab w:val="decimal" w:pos="962"/>
              </w:tabs>
            </w:pPr>
            <w:r w:rsidRPr="00B57320">
              <w:t>4.800</w:t>
            </w:r>
          </w:p>
        </w:tc>
        <w:tc>
          <w:tcPr>
            <w:tcW w:w="763" w:type="pct"/>
            <w:shd w:val="clear" w:color="auto" w:fill="auto"/>
            <w:tcMar>
              <w:top w:w="0" w:type="dxa"/>
              <w:left w:w="57" w:type="dxa"/>
              <w:bottom w:w="0" w:type="dxa"/>
              <w:right w:w="57" w:type="dxa"/>
            </w:tcMar>
            <w:vAlign w:val="center"/>
          </w:tcPr>
          <w:p w:rsidR="00B956E8" w:rsidRPr="00821F17" w:rsidRDefault="00B956E8" w:rsidP="00B57320">
            <w:pPr>
              <w:tabs>
                <w:tab w:val="decimal" w:pos="977"/>
              </w:tabs>
            </w:pPr>
            <w:r w:rsidRPr="00B57320">
              <w:t>5.500</w:t>
            </w:r>
          </w:p>
        </w:tc>
        <w:tc>
          <w:tcPr>
            <w:tcW w:w="708" w:type="pct"/>
            <w:shd w:val="clear" w:color="auto" w:fill="auto"/>
            <w:tcMar>
              <w:top w:w="0" w:type="dxa"/>
              <w:left w:w="57" w:type="dxa"/>
              <w:bottom w:w="0" w:type="dxa"/>
              <w:right w:w="57" w:type="dxa"/>
            </w:tcMar>
            <w:vAlign w:val="center"/>
          </w:tcPr>
          <w:p w:rsidR="00B956E8" w:rsidRPr="00821F17" w:rsidRDefault="00B956E8" w:rsidP="002C424A">
            <w:pPr>
              <w:jc w:val="center"/>
            </w:pPr>
            <w:r w:rsidRPr="00821F17">
              <w:rPr>
                <w:rFonts w:eastAsia="휴먼명조,한컴돋움"/>
              </w:rPr>
              <w:t>8</w:t>
            </w:r>
            <w:r>
              <w:rPr>
                <w:rFonts w:eastAsia="휴먼명조,한컴돋움"/>
              </w:rPr>
              <w:t>.</w:t>
            </w:r>
            <w:r w:rsidRPr="00821F17">
              <w:rPr>
                <w:rFonts w:eastAsia="휴먼명조,한컴돋움"/>
              </w:rPr>
              <w:t>090</w:t>
            </w:r>
          </w:p>
        </w:tc>
        <w:tc>
          <w:tcPr>
            <w:tcW w:w="813" w:type="pct"/>
            <w:shd w:val="clear" w:color="auto" w:fill="auto"/>
            <w:tcMar>
              <w:top w:w="0" w:type="dxa"/>
              <w:left w:w="57" w:type="dxa"/>
              <w:bottom w:w="0" w:type="dxa"/>
              <w:right w:w="57" w:type="dxa"/>
            </w:tcMar>
            <w:vAlign w:val="center"/>
          </w:tcPr>
          <w:p w:rsidR="00B956E8" w:rsidRPr="00821F17" w:rsidRDefault="00B956E8" w:rsidP="00B57320">
            <w:pPr>
              <w:tabs>
                <w:tab w:val="decimal" w:pos="977"/>
              </w:tabs>
            </w:pPr>
            <w:r w:rsidRPr="00B57320">
              <w:t>8.090</w:t>
            </w:r>
          </w:p>
        </w:tc>
        <w:tc>
          <w:tcPr>
            <w:tcW w:w="719" w:type="pct"/>
            <w:shd w:val="clear" w:color="auto" w:fill="auto"/>
            <w:tcMar>
              <w:top w:w="0" w:type="dxa"/>
              <w:left w:w="57" w:type="dxa"/>
              <w:bottom w:w="0" w:type="dxa"/>
              <w:right w:w="57" w:type="dxa"/>
            </w:tcMar>
            <w:vAlign w:val="center"/>
          </w:tcPr>
          <w:p w:rsidR="00B956E8" w:rsidRPr="00821F17" w:rsidRDefault="00B956E8" w:rsidP="002C424A">
            <w:pPr>
              <w:jc w:val="center"/>
            </w:pPr>
            <w:r w:rsidRPr="00821F17">
              <w:rPr>
                <w:rFonts w:eastAsia="휴먼명조,한컴돋움"/>
              </w:rPr>
              <w:t>9</w:t>
            </w:r>
            <w:r>
              <w:rPr>
                <w:rFonts w:eastAsia="휴먼명조,한컴돋움"/>
              </w:rPr>
              <w:t>.</w:t>
            </w:r>
            <w:r w:rsidRPr="00821F17">
              <w:rPr>
                <w:rFonts w:eastAsia="휴먼명조,한컴돋움"/>
              </w:rPr>
              <w:t>920</w:t>
            </w:r>
          </w:p>
        </w:tc>
      </w:tr>
    </w:tbl>
    <w:p w:rsidR="00B956E8" w:rsidRPr="00DF0AAE" w:rsidRDefault="00B956E8" w:rsidP="00563F04">
      <w:pPr>
        <w:spacing w:before="480" w:after="240"/>
        <w:ind w:left="567"/>
        <w:rPr>
          <w:b/>
        </w:rPr>
      </w:pPr>
      <w:r w:rsidRPr="00DF0AAE">
        <w:rPr>
          <w:b/>
        </w:rPr>
        <w:t>Autosuficiencia económica</w:t>
      </w:r>
    </w:p>
    <w:p w:rsidR="00B956E8" w:rsidRPr="00821F17" w:rsidRDefault="00B956E8" w:rsidP="003E088E">
      <w:pPr>
        <w:spacing w:after="240"/>
      </w:pPr>
      <w:r w:rsidRPr="00821F17">
        <w:t>186.</w:t>
      </w:r>
      <w:r w:rsidRPr="00821F17">
        <w:tab/>
        <w:t xml:space="preserve">Conforme a la Ley de </w:t>
      </w:r>
      <w:r>
        <w:t>seguridad del nivel de vida</w:t>
      </w:r>
      <w:r w:rsidRPr="00821F17">
        <w:t xml:space="preserve"> básico</w:t>
      </w:r>
      <w:r>
        <w:t xml:space="preserve"> </w:t>
      </w:r>
      <w:r w:rsidRPr="00821F17">
        <w:t xml:space="preserve">nacional, </w:t>
      </w:r>
      <w:r>
        <w:t xml:space="preserve">se prestará </w:t>
      </w:r>
      <w:r w:rsidRPr="00821F17">
        <w:t xml:space="preserve">asistencia básica para la subsistencia </w:t>
      </w:r>
      <w:r>
        <w:t xml:space="preserve">a </w:t>
      </w:r>
      <w:r w:rsidRPr="00821F17">
        <w:t xml:space="preserve">todas las personas cuyos bienes e ingresos no superen el nivel establecido por el Gobierno independientemente de su capacidad </w:t>
      </w:r>
      <w:r>
        <w:t xml:space="preserve">de trabajar.  </w:t>
      </w:r>
      <w:r w:rsidRPr="00821F17">
        <w:t xml:space="preserve">No obstante, los beneficiarios del SNPSB </w:t>
      </w:r>
      <w:r>
        <w:t>que pueden</w:t>
      </w:r>
      <w:r w:rsidRPr="00821F17">
        <w:t xml:space="preserve"> trabajar reciben prestaciones</w:t>
      </w:r>
      <w:r>
        <w:t xml:space="preserve"> de subsistencia a condición de </w:t>
      </w:r>
      <w:r w:rsidRPr="00821F17">
        <w:t>que participen en programas de fomento de la autosuficiencia económica</w:t>
      </w:r>
      <w:r>
        <w:t>.</w:t>
      </w:r>
    </w:p>
    <w:p w:rsidR="00B956E8" w:rsidRPr="00821F17" w:rsidRDefault="00B956E8" w:rsidP="003E088E">
      <w:pPr>
        <w:spacing w:after="240"/>
      </w:pPr>
      <w:r w:rsidRPr="00821F17">
        <w:t>187.</w:t>
      </w:r>
      <w:r w:rsidRPr="00821F17">
        <w:tab/>
        <w:t xml:space="preserve">Según los planes de autosuficiencia económica </w:t>
      </w:r>
      <w:r>
        <w:t>para cada</w:t>
      </w:r>
      <w:r w:rsidRPr="00821F17">
        <w:t xml:space="preserve"> hogar, los beneficiarios participan </w:t>
      </w:r>
      <w:r>
        <w:t xml:space="preserve">en </w:t>
      </w:r>
      <w:r w:rsidRPr="00821F17">
        <w:t xml:space="preserve">diversos programas de </w:t>
      </w:r>
      <w:r>
        <w:t>autosuficiencia</w:t>
      </w:r>
      <w:r w:rsidRPr="00821F17">
        <w:t xml:space="preserve"> en función de su </w:t>
      </w:r>
      <w:r>
        <w:t>capacidad de trabajar, su deseo</w:t>
      </w:r>
      <w:r w:rsidRPr="00821F17">
        <w:t xml:space="preserve"> de independ</w:t>
      </w:r>
      <w:r>
        <w:t xml:space="preserve">encia </w:t>
      </w:r>
      <w:r w:rsidRPr="00821F17">
        <w:t>económica y su situación familiar</w:t>
      </w:r>
      <w:r>
        <w:t xml:space="preserve">:  </w:t>
      </w:r>
      <w:r w:rsidRPr="00821F17">
        <w:t>servicios locales de voluntari</w:t>
      </w:r>
      <w:r>
        <w:t>os</w:t>
      </w:r>
      <w:r w:rsidRPr="00821F17">
        <w:t xml:space="preserve">, rehabilitación social, </w:t>
      </w:r>
      <w:r>
        <w:t>trabajo independiente, asistencia para iniciar un negocio propio, readiestramiento</w:t>
      </w:r>
      <w:r w:rsidRPr="00821F17">
        <w:t xml:space="preserve"> profesional, formación profesional y fomento de la autosuficiencia económica</w:t>
      </w:r>
      <w:r>
        <w:t>.</w:t>
      </w:r>
    </w:p>
    <w:p w:rsidR="00B956E8" w:rsidRPr="00821F17" w:rsidRDefault="00B956E8" w:rsidP="003E088E">
      <w:pPr>
        <w:spacing w:after="240"/>
      </w:pPr>
      <w:r w:rsidRPr="00821F17">
        <w:t>188.</w:t>
      </w:r>
      <w:r w:rsidRPr="00821F17">
        <w:tab/>
        <w:t xml:space="preserve">En 2004, 107.391 pobres </w:t>
      </w:r>
      <w:r>
        <w:t>que podían trabajar</w:t>
      </w:r>
      <w:r w:rsidRPr="00821F17">
        <w:t xml:space="preserve"> participaron en programas estatales de fomento de la autosuficiencia</w:t>
      </w:r>
      <w:r>
        <w:t xml:space="preserve">.  </w:t>
      </w:r>
      <w:r w:rsidRPr="00821F17">
        <w:t>De ell</w:t>
      </w:r>
      <w:r>
        <w:t>o</w:t>
      </w:r>
      <w:r w:rsidRPr="00821F17">
        <w:t xml:space="preserve">s, 8.629 personas encontraron trabajo o </w:t>
      </w:r>
      <w:r>
        <w:t>iniciaron</w:t>
      </w:r>
      <w:r w:rsidRPr="00821F17">
        <w:t xml:space="preserve"> un negocio y 4.131 </w:t>
      </w:r>
      <w:r>
        <w:t>lograron la</w:t>
      </w:r>
      <w:r w:rsidRPr="00821F17">
        <w:t xml:space="preserve"> autosuficien</w:t>
      </w:r>
      <w:r>
        <w:t>cia</w:t>
      </w:r>
      <w:r w:rsidRPr="00821F17">
        <w:t>.</w:t>
      </w:r>
    </w:p>
    <w:p w:rsidR="00B956E8" w:rsidRDefault="00B956E8" w:rsidP="003E088E">
      <w:pPr>
        <w:spacing w:after="240"/>
      </w:pPr>
      <w:r w:rsidRPr="00821F17">
        <w:t>189.</w:t>
      </w:r>
      <w:r w:rsidRPr="00821F17">
        <w:tab/>
        <w:t>El Gobierno tiene previsto ayudar a las personas sin recursos a salir de la pobreza</w:t>
      </w:r>
      <w:r>
        <w:t xml:space="preserve"> aplicando</w:t>
      </w:r>
      <w:r w:rsidRPr="00821F17">
        <w:t xml:space="preserve"> otras medidas, </w:t>
      </w:r>
      <w:r>
        <w:t>como la</w:t>
      </w:r>
      <w:r w:rsidRPr="00821F17">
        <w:t xml:space="preserve"> desgravaci</w:t>
      </w:r>
      <w:r>
        <w:t>ón</w:t>
      </w:r>
      <w:r w:rsidRPr="00821F17">
        <w:t xml:space="preserve"> </w:t>
      </w:r>
      <w:r>
        <w:t>d</w:t>
      </w:r>
      <w:r w:rsidRPr="00821F17">
        <w:t>el impuesto sobre la renta</w:t>
      </w:r>
      <w:r>
        <w:t xml:space="preserve">.  </w:t>
      </w:r>
      <w:r w:rsidRPr="00821F17">
        <w:t xml:space="preserve">Se trata de un sistema destinado a complementar la renta de las personas con bajos ingresos mediante la concesión de créditos fiscales reembolsables y </w:t>
      </w:r>
      <w:r>
        <w:t>c</w:t>
      </w:r>
      <w:r w:rsidRPr="00821F17">
        <w:t xml:space="preserve">uentas </w:t>
      </w:r>
      <w:r>
        <w:t>i</w:t>
      </w:r>
      <w:r w:rsidRPr="00821F17">
        <w:t xml:space="preserve">ndividuales de </w:t>
      </w:r>
      <w:r>
        <w:t>d</w:t>
      </w:r>
      <w:r w:rsidRPr="00821F17">
        <w:t xml:space="preserve">esarrollo que </w:t>
      </w:r>
      <w:r>
        <w:t xml:space="preserve">prestan </w:t>
      </w:r>
      <w:r w:rsidRPr="00821F17">
        <w:t xml:space="preserve">ayuda financiera en forma de aportaciones </w:t>
      </w:r>
      <w:r>
        <w:t>con cargo al</w:t>
      </w:r>
      <w:r w:rsidRPr="00821F17">
        <w:t xml:space="preserve"> presupuesto estatal </w:t>
      </w:r>
      <w:r>
        <w:t xml:space="preserve">combinadas con </w:t>
      </w:r>
      <w:r w:rsidRPr="00821F17">
        <w:t>aportaciones privadas</w:t>
      </w:r>
      <w:r>
        <w:t>.  La</w:t>
      </w:r>
      <w:r w:rsidRPr="00821F17">
        <w:t xml:space="preserve"> </w:t>
      </w:r>
      <w:r>
        <w:t>c</w:t>
      </w:r>
      <w:r w:rsidRPr="00821F17">
        <w:t xml:space="preserve">uenta </w:t>
      </w:r>
      <w:r>
        <w:t>i</w:t>
      </w:r>
      <w:r w:rsidRPr="00821F17">
        <w:t xml:space="preserve">ndividual de </w:t>
      </w:r>
      <w:r>
        <w:t>d</w:t>
      </w:r>
      <w:r w:rsidRPr="00821F17">
        <w:t>esarrollo proporciona a las personas con bajos ingresos el doble de la cantidad que ahorr</w:t>
      </w:r>
      <w:r>
        <w:t>a</w:t>
      </w:r>
      <w:r w:rsidRPr="00821F17">
        <w:t xml:space="preserve">n para adquirir una vivienda o </w:t>
      </w:r>
      <w:r>
        <w:t>para</w:t>
      </w:r>
      <w:r w:rsidRPr="00821F17">
        <w:t xml:space="preserve"> </w:t>
      </w:r>
      <w:r>
        <w:t>la educación.</w:t>
      </w:r>
    </w:p>
    <w:p w:rsidR="00B956E8" w:rsidRPr="00AD3500" w:rsidRDefault="00B956E8" w:rsidP="00563F04">
      <w:pPr>
        <w:spacing w:after="240"/>
        <w:ind w:left="567"/>
        <w:rPr>
          <w:b/>
        </w:rPr>
      </w:pPr>
      <w:r w:rsidRPr="00AD3500">
        <w:rPr>
          <w:b/>
        </w:rPr>
        <w:t>Seguro nacional de salud</w:t>
      </w:r>
    </w:p>
    <w:p w:rsidR="00B956E8" w:rsidRPr="00821F17" w:rsidRDefault="00B956E8" w:rsidP="003E088E">
      <w:pPr>
        <w:spacing w:after="240"/>
      </w:pPr>
      <w:r w:rsidRPr="00821F17">
        <w:t>190.</w:t>
      </w:r>
      <w:r w:rsidRPr="00821F17">
        <w:tab/>
      </w:r>
      <w:r>
        <w:t>C</w:t>
      </w:r>
      <w:r w:rsidRPr="00821F17">
        <w:t>omo preveía la Ley de seguro médico nacional, aprobada el 31 de diciembre de 1997, el</w:t>
      </w:r>
      <w:r>
        <w:t> </w:t>
      </w:r>
      <w:r w:rsidRPr="00821F17">
        <w:t>1</w:t>
      </w:r>
      <w:r>
        <w:t>º</w:t>
      </w:r>
      <w:r w:rsidRPr="00821F17">
        <w:t xml:space="preserve"> de octubre de 1998 tuvo lugar la primera fase de integración de 227 regímenes regionales de seguro y de los regímenes de seguro médico de los funcionarios públicos y de los empleados de </w:t>
      </w:r>
      <w:r>
        <w:t>escuelas</w:t>
      </w:r>
      <w:r w:rsidRPr="00821F17">
        <w:t xml:space="preserve"> privad</w:t>
      </w:r>
      <w:r>
        <w:t>a</w:t>
      </w:r>
      <w:r w:rsidRPr="00821F17">
        <w:t>s</w:t>
      </w:r>
      <w:r>
        <w:t xml:space="preserve">.  </w:t>
      </w:r>
      <w:r w:rsidRPr="00821F17">
        <w:t xml:space="preserve">El 8 de febrero de 1999 se aprobó la Ley de seguro nacional de salud para terminar de integrar el </w:t>
      </w:r>
      <w:r>
        <w:t>s</w:t>
      </w:r>
      <w:r w:rsidRPr="00821F17">
        <w:t xml:space="preserve">eguro nacional de </w:t>
      </w:r>
      <w:r>
        <w:t>s</w:t>
      </w:r>
      <w:r w:rsidRPr="00821F17">
        <w:t>alud y 139 regímenes de seguro de salud profesional</w:t>
      </w:r>
      <w:r>
        <w:t xml:space="preserve">es.  </w:t>
      </w:r>
      <w:r w:rsidRPr="00821F17">
        <w:t>El 1</w:t>
      </w:r>
      <w:r>
        <w:t>º</w:t>
      </w:r>
      <w:r w:rsidRPr="00821F17">
        <w:t xml:space="preserve"> de julio de 2000 </w:t>
      </w:r>
      <w:r>
        <w:t xml:space="preserve">se inició </w:t>
      </w:r>
      <w:r w:rsidRPr="00821F17">
        <w:t>la Empresa Nacional de Seguros de Salud.</w:t>
      </w:r>
    </w:p>
    <w:p w:rsidR="00B956E8" w:rsidRPr="00821F17" w:rsidRDefault="00B956E8" w:rsidP="003E088E">
      <w:pPr>
        <w:spacing w:after="240"/>
      </w:pPr>
      <w:r w:rsidRPr="00821F17">
        <w:t>191.</w:t>
      </w:r>
      <w:r w:rsidRPr="00821F17">
        <w:tab/>
      </w:r>
      <w:r>
        <w:t>A fines de</w:t>
      </w:r>
      <w:r w:rsidRPr="00821F17">
        <w:t xml:space="preserve"> diciembre de 2005, la Empresa Nacional de Seguros de Salud </w:t>
      </w:r>
      <w:r>
        <w:t>atendía a</w:t>
      </w:r>
      <w:r w:rsidRPr="00821F17">
        <w:t xml:space="preserve"> un total de 47.391.000 personas (incluidos los extranjeros residentes en Corea y los coreanos residentes en el extranjero) cubiertas por el </w:t>
      </w:r>
      <w:r>
        <w:t>s</w:t>
      </w:r>
      <w:r w:rsidRPr="00821F17">
        <w:t xml:space="preserve">eguro </w:t>
      </w:r>
      <w:r>
        <w:t>n</w:t>
      </w:r>
      <w:r w:rsidRPr="00821F17">
        <w:t xml:space="preserve">acional de </w:t>
      </w:r>
      <w:r>
        <w:t>s</w:t>
      </w:r>
      <w:r w:rsidRPr="00821F17">
        <w:t xml:space="preserve">alud, sin contar 1.761.000 personas </w:t>
      </w:r>
      <w:r>
        <w:t>a quienes se prestaba</w:t>
      </w:r>
      <w:r w:rsidRPr="00821F17">
        <w:t xml:space="preserve"> asistencia médica, como los </w:t>
      </w:r>
      <w:r>
        <w:t xml:space="preserve">beneficiarios </w:t>
      </w:r>
      <w:r w:rsidRPr="00821F17">
        <w:t xml:space="preserve">del </w:t>
      </w:r>
      <w:r>
        <w:t>s</w:t>
      </w:r>
      <w:r w:rsidRPr="00821F17">
        <w:t xml:space="preserve">istema de </w:t>
      </w:r>
      <w:r>
        <w:t>seguridad del nivel de vida b</w:t>
      </w:r>
      <w:r w:rsidRPr="00821F17">
        <w:t>ásic</w:t>
      </w:r>
      <w:r>
        <w:t>o nacional</w:t>
      </w:r>
      <w:r w:rsidRPr="00821F17">
        <w:t xml:space="preserve"> y las personas a las que se reconoce</w:t>
      </w:r>
      <w:r>
        <w:t>n</w:t>
      </w:r>
      <w:r w:rsidRPr="00821F17">
        <w:t xml:space="preserve"> méritos nacional</w:t>
      </w:r>
      <w:r>
        <w:t>es</w:t>
      </w:r>
      <w:r w:rsidRPr="00821F17">
        <w:t>.</w:t>
      </w:r>
    </w:p>
    <w:p w:rsidR="00B956E8" w:rsidRPr="00821F17" w:rsidRDefault="00B956E8" w:rsidP="003E088E">
      <w:pPr>
        <w:spacing w:after="240"/>
      </w:pPr>
      <w:r w:rsidRPr="00821F17">
        <w:t>192.</w:t>
      </w:r>
      <w:r w:rsidRPr="00821F17">
        <w:tab/>
        <w:t xml:space="preserve">El </w:t>
      </w:r>
      <w:r>
        <w:t>s</w:t>
      </w:r>
      <w:r w:rsidRPr="00821F17">
        <w:t xml:space="preserve">eguro </w:t>
      </w:r>
      <w:r>
        <w:t>n</w:t>
      </w:r>
      <w:r w:rsidRPr="00821F17">
        <w:t xml:space="preserve">acional de </w:t>
      </w:r>
      <w:r>
        <w:t>s</w:t>
      </w:r>
      <w:r w:rsidRPr="00821F17">
        <w:t xml:space="preserve">alud se financia primordialmente </w:t>
      </w:r>
      <w:r>
        <w:t>con</w:t>
      </w:r>
      <w:r w:rsidRPr="00821F17">
        <w:t xml:space="preserve"> las cotizaciones de los asegurados y sus empleadores, y parcialmente gracias a ayudas estatales</w:t>
      </w:r>
      <w:r>
        <w:t xml:space="preserve"> que </w:t>
      </w:r>
      <w:r w:rsidRPr="00821F17">
        <w:t>a fines de 2005</w:t>
      </w:r>
      <w:r>
        <w:t xml:space="preserve"> ascendían a</w:t>
      </w:r>
      <w:r w:rsidRPr="00821F17">
        <w:t xml:space="preserve"> un total de 20</w:t>
      </w:r>
      <w:r>
        <w:t>.</w:t>
      </w:r>
      <w:r w:rsidRPr="00821F17">
        <w:t>332</w:t>
      </w:r>
      <w:r>
        <w:t xml:space="preserve">,5 billones de won.  </w:t>
      </w:r>
      <w:r w:rsidRPr="00821F17">
        <w:t xml:space="preserve">Las </w:t>
      </w:r>
      <w:r>
        <w:t>primas de</w:t>
      </w:r>
      <w:r w:rsidRPr="00821F17">
        <w:t xml:space="preserve"> seguro </w:t>
      </w:r>
      <w:r>
        <w:t>de los</w:t>
      </w:r>
      <w:r w:rsidRPr="00821F17">
        <w:t xml:space="preserve"> trabajadores cuyo salario </w:t>
      </w:r>
      <w:r>
        <w:t>es</w:t>
      </w:r>
      <w:r w:rsidRPr="00821F17">
        <w:t xml:space="preserve"> fácil</w:t>
      </w:r>
      <w:r>
        <w:t xml:space="preserve"> de determinar</w:t>
      </w:r>
      <w:r w:rsidRPr="00821F17">
        <w:t xml:space="preserve"> son de un 4,48</w:t>
      </w:r>
      <w:r>
        <w:t>%</w:t>
      </w:r>
      <w:r w:rsidRPr="00821F17">
        <w:t xml:space="preserve"> del salario mensual </w:t>
      </w:r>
      <w:r>
        <w:t>estándar</w:t>
      </w:r>
      <w:r w:rsidRPr="00821F17">
        <w:t>, y el empleado y el empleador abonan cada uno el 50</w:t>
      </w:r>
      <w:r>
        <w:t>%</w:t>
      </w:r>
      <w:r w:rsidRPr="00821F17">
        <w:t xml:space="preserve"> </w:t>
      </w:r>
      <w:r>
        <w:t xml:space="preserve">de la prima </w:t>
      </w:r>
      <w:r w:rsidRPr="00821F17">
        <w:t xml:space="preserve">(en el caso </w:t>
      </w:r>
      <w:r>
        <w:t>del aporte</w:t>
      </w:r>
      <w:r w:rsidRPr="00821F17">
        <w:t xml:space="preserve"> al seguro en </w:t>
      </w:r>
      <w:r>
        <w:t>las escuelas</w:t>
      </w:r>
      <w:r w:rsidRPr="00821F17">
        <w:t xml:space="preserve"> privad</w:t>
      </w:r>
      <w:r>
        <w:t>a</w:t>
      </w:r>
      <w:r w:rsidRPr="00821F17">
        <w:t>s, la asociación de escuelas privadas abona</w:t>
      </w:r>
      <w:r>
        <w:t xml:space="preserve"> </w:t>
      </w:r>
      <w:r w:rsidRPr="00821F17">
        <w:t>el</w:t>
      </w:r>
      <w:r>
        <w:t xml:space="preserve"> </w:t>
      </w:r>
      <w:r w:rsidRPr="00821F17">
        <w:t>30</w:t>
      </w:r>
      <w:r w:rsidR="002764C3">
        <w:t xml:space="preserve"> </w:t>
      </w:r>
      <w:r w:rsidRPr="00821F17">
        <w:t>y el 20</w:t>
      </w:r>
      <w:r>
        <w:t>%</w:t>
      </w:r>
      <w:r w:rsidRPr="00821F17">
        <w:t xml:space="preserve"> el Estado)</w:t>
      </w:r>
      <w:r>
        <w:t xml:space="preserve">.  </w:t>
      </w:r>
      <w:r w:rsidRPr="00821F17">
        <w:t xml:space="preserve">Por lo que respecta a los trabajadores autónomos asegurados cuyos ingresos no </w:t>
      </w:r>
      <w:r>
        <w:t>es</w:t>
      </w:r>
      <w:r w:rsidRPr="00821F17">
        <w:t xml:space="preserve"> fácil </w:t>
      </w:r>
      <w:r>
        <w:t>determinar</w:t>
      </w:r>
      <w:r w:rsidRPr="00821F17">
        <w:t xml:space="preserve">, la </w:t>
      </w:r>
      <w:r>
        <w:t>cotización</w:t>
      </w:r>
      <w:r w:rsidRPr="00821F17">
        <w:t xml:space="preserve"> se calcula utilizando una fórmula que tiene en cuenta los ingresos y bienes de</w:t>
      </w:r>
      <w:r>
        <w:t>l</w:t>
      </w:r>
      <w:r w:rsidRPr="00821F17">
        <w:t xml:space="preserve"> </w:t>
      </w:r>
      <w:r>
        <w:t>asegurado y</w:t>
      </w:r>
      <w:r w:rsidRPr="00821F17">
        <w:t xml:space="preserve"> otros factores</w:t>
      </w:r>
      <w:r>
        <w:t xml:space="preserve"> relativos a él</w:t>
      </w:r>
      <w:r w:rsidRPr="00821F17">
        <w:t>.</w:t>
      </w:r>
    </w:p>
    <w:p w:rsidR="00B956E8" w:rsidRPr="00821F17" w:rsidRDefault="00B956E8" w:rsidP="003E088E">
      <w:pPr>
        <w:adjustRightInd w:val="0"/>
        <w:snapToGrid w:val="0"/>
        <w:spacing w:after="240"/>
        <w:rPr>
          <w:snapToGrid w:val="0"/>
        </w:rPr>
      </w:pPr>
      <w:r w:rsidRPr="00821F17">
        <w:t>193.</w:t>
      </w:r>
      <w:r w:rsidRPr="00821F17">
        <w:tab/>
      </w:r>
      <w:r>
        <w:t>E</w:t>
      </w:r>
      <w:r w:rsidRPr="00821F17">
        <w:t xml:space="preserve">l segmento </w:t>
      </w:r>
      <w:r>
        <w:t>de</w:t>
      </w:r>
      <w:r w:rsidRPr="00821F17">
        <w:t xml:space="preserve"> personas</w:t>
      </w:r>
      <w:r>
        <w:t xml:space="preserve"> </w:t>
      </w:r>
      <w:r w:rsidRPr="00821F17">
        <w:t xml:space="preserve">de bajos ingresos </w:t>
      </w:r>
      <w:r>
        <w:t>que</w:t>
      </w:r>
      <w:r w:rsidRPr="00821F17">
        <w:t xml:space="preserve"> no han abonado las </w:t>
      </w:r>
      <w:r>
        <w:t>primas</w:t>
      </w:r>
      <w:r w:rsidRPr="00821F17">
        <w:t xml:space="preserve"> del seguro dispone de varias ayudas y medidas de apoyo como la exención de abonar las </w:t>
      </w:r>
      <w:r>
        <w:t xml:space="preserve">primas adeudas y las </w:t>
      </w:r>
      <w:r w:rsidRPr="00821F17">
        <w:t>sanciones por impago</w:t>
      </w:r>
      <w:r>
        <w:t>,</w:t>
      </w:r>
      <w:r w:rsidRPr="00821F17">
        <w:t xml:space="preserve"> la suspensión temporal del pago de</w:t>
      </w:r>
      <w:r>
        <w:t>l</w:t>
      </w:r>
      <w:r w:rsidRPr="00821F17">
        <w:t xml:space="preserve"> </w:t>
      </w:r>
      <w:r>
        <w:t>seguro o e</w:t>
      </w:r>
      <w:r w:rsidRPr="00821F17">
        <w:t xml:space="preserve">l cambio en su situación a beneficiarios de </w:t>
      </w:r>
      <w:r>
        <w:t>asistencia</w:t>
      </w:r>
      <w:r w:rsidRPr="00821F17">
        <w:t xml:space="preserve"> médica</w:t>
      </w:r>
      <w:r>
        <w:t xml:space="preserve">.  </w:t>
      </w:r>
      <w:r w:rsidRPr="00821F17">
        <w:t xml:space="preserve">En el caso de las personas que </w:t>
      </w:r>
      <w:r>
        <w:t>viven</w:t>
      </w:r>
      <w:r w:rsidRPr="00821F17">
        <w:t xml:space="preserve"> en islas o en zonas remotas, los mayores de 65 años, los discapacitados y quienes forman parte de una familia </w:t>
      </w:r>
      <w:r>
        <w:t>de</w:t>
      </w:r>
      <w:r w:rsidRPr="00821F17">
        <w:t xml:space="preserve"> bajos ingresos, se contempla una reducción de entre el 10 y el 50</w:t>
      </w:r>
      <w:r>
        <w:t>%</w:t>
      </w:r>
      <w:r w:rsidRPr="00821F17">
        <w:t xml:space="preserve"> de la </w:t>
      </w:r>
      <w:r>
        <w:t>prima</w:t>
      </w:r>
      <w:r w:rsidRPr="00821F17">
        <w:t xml:space="preserve"> del seguro, habida cuenta de su falta de acceso a servicios </w:t>
      </w:r>
      <w:r>
        <w:t>sanitarios</w:t>
      </w:r>
      <w:r w:rsidRPr="00821F17">
        <w:t xml:space="preserve"> y </w:t>
      </w:r>
      <w:r>
        <w:t>del</w:t>
      </w:r>
      <w:r w:rsidRPr="00821F17">
        <w:t xml:space="preserve"> bajo nivel de </w:t>
      </w:r>
      <w:r>
        <w:t xml:space="preserve">sus </w:t>
      </w:r>
      <w:r w:rsidRPr="00821F17">
        <w:t>ingresos</w:t>
      </w:r>
      <w:r>
        <w:t>.</w:t>
      </w:r>
    </w:p>
    <w:p w:rsidR="00110D71" w:rsidRPr="001565BA" w:rsidRDefault="00110D71" w:rsidP="003E088E">
      <w:pPr>
        <w:spacing w:after="240"/>
      </w:pPr>
      <w:r w:rsidRPr="001565BA">
        <w:t>194.</w:t>
      </w:r>
      <w:r>
        <w:tab/>
      </w:r>
      <w:r w:rsidRPr="001565BA">
        <w:t xml:space="preserve">El Gobierno sentó las bases institucionales para lograr la detección </w:t>
      </w:r>
      <w:r>
        <w:t xml:space="preserve">temprana </w:t>
      </w:r>
      <w:r w:rsidRPr="001565BA">
        <w:t xml:space="preserve">de enfermedades gracias a la introducción en 1980 de </w:t>
      </w:r>
      <w:r>
        <w:t xml:space="preserve">un reconocimiento </w:t>
      </w:r>
      <w:r w:rsidRPr="001565BA">
        <w:t xml:space="preserve">médico nacional. </w:t>
      </w:r>
      <w:r>
        <w:t xml:space="preserve"> </w:t>
      </w:r>
      <w:r w:rsidRPr="001565BA">
        <w:t>Desde</w:t>
      </w:r>
      <w:r>
        <w:t> </w:t>
      </w:r>
      <w:r w:rsidRPr="001565BA">
        <w:t xml:space="preserve">2006 </w:t>
      </w:r>
      <w:r>
        <w:t>se examina a los</w:t>
      </w:r>
      <w:r w:rsidRPr="001565BA">
        <w:t xml:space="preserve"> asegurados, ya se trate de </w:t>
      </w:r>
      <w:r>
        <w:t xml:space="preserve">asalariados o </w:t>
      </w:r>
      <w:r w:rsidRPr="001565BA">
        <w:t xml:space="preserve">trabajadores por cuenta </w:t>
      </w:r>
      <w:r>
        <w:t>propia</w:t>
      </w:r>
      <w:r w:rsidRPr="001565BA">
        <w:t>, y los miembros de su familia que tengan más de 40 años para detectar el cáncer de estómago, de intestino, de mama, de hígado y de cuello de</w:t>
      </w:r>
      <w:r>
        <w:t>l</w:t>
      </w:r>
      <w:r w:rsidRPr="001565BA">
        <w:t xml:space="preserve"> útero (en el caso del cáncer de estómago, intestino, mama e hígado</w:t>
      </w:r>
      <w:r>
        <w:t>,</w:t>
      </w:r>
      <w:r w:rsidRPr="001565BA">
        <w:t xml:space="preserve"> el asegurado </w:t>
      </w:r>
      <w:r>
        <w:t xml:space="preserve">abona </w:t>
      </w:r>
      <w:r w:rsidRPr="001565BA">
        <w:t>el 20</w:t>
      </w:r>
      <w:r>
        <w:t>%</w:t>
      </w:r>
      <w:r w:rsidRPr="001565BA">
        <w:t xml:space="preserve"> del costo del examen; el de cuello de</w:t>
      </w:r>
      <w:r>
        <w:t>l</w:t>
      </w:r>
      <w:r w:rsidRPr="001565BA">
        <w:t xml:space="preserve"> útero es gratuito). </w:t>
      </w:r>
      <w:r>
        <w:t xml:space="preserve"> </w:t>
      </w:r>
      <w:r w:rsidRPr="001565BA">
        <w:t xml:space="preserve">Los exámenes </w:t>
      </w:r>
      <w:r>
        <w:t xml:space="preserve">también </w:t>
      </w:r>
      <w:r w:rsidRPr="001565BA">
        <w:t xml:space="preserve">son gratuitos para las personas que pertenecen al segmento de bajos ingresos que </w:t>
      </w:r>
      <w:r>
        <w:t xml:space="preserve">reúnan </w:t>
      </w:r>
      <w:r w:rsidRPr="001565BA">
        <w:t xml:space="preserve">los requisitos para </w:t>
      </w:r>
      <w:r>
        <w:t xml:space="preserve">hacerse </w:t>
      </w:r>
      <w:r w:rsidRPr="001565BA">
        <w:t xml:space="preserve">el </w:t>
      </w:r>
      <w:r>
        <w:t>e</w:t>
      </w:r>
      <w:r w:rsidRPr="001565BA">
        <w:t xml:space="preserve">xamen </w:t>
      </w:r>
      <w:r>
        <w:t>n</w:t>
      </w:r>
      <w:r w:rsidRPr="001565BA">
        <w:t xml:space="preserve">acional de </w:t>
      </w:r>
      <w:r>
        <w:t>d</w:t>
      </w:r>
      <w:r w:rsidRPr="001565BA">
        <w:t xml:space="preserve">etección del </w:t>
      </w:r>
      <w:r>
        <w:t>c</w:t>
      </w:r>
      <w:r w:rsidRPr="001565BA">
        <w:t xml:space="preserve">áncer. </w:t>
      </w:r>
    </w:p>
    <w:p w:rsidR="00110D71" w:rsidRDefault="00110D71" w:rsidP="003E088E">
      <w:pPr>
        <w:spacing w:after="240"/>
      </w:pPr>
      <w:r w:rsidRPr="001565BA">
        <w:t>195.</w:t>
      </w:r>
      <w:r>
        <w:tab/>
      </w:r>
      <w:r w:rsidRPr="001565BA">
        <w:t xml:space="preserve">El asegurado o las personas a su cargo deben sufragar </w:t>
      </w:r>
      <w:r>
        <w:t xml:space="preserve">una </w:t>
      </w:r>
      <w:r w:rsidRPr="001565BA">
        <w:t>parte del costo</w:t>
      </w:r>
      <w:r>
        <w:t xml:space="preserve"> de su examen</w:t>
      </w:r>
      <w:r w:rsidRPr="001565BA">
        <w:t xml:space="preserve">, aunque </w:t>
      </w:r>
      <w:r>
        <w:t xml:space="preserve">están cubiertos por un </w:t>
      </w:r>
      <w:r w:rsidRPr="001565BA">
        <w:t>seguro</w:t>
      </w:r>
      <w:r>
        <w:t xml:space="preserve"> </w:t>
      </w:r>
      <w:r w:rsidRPr="001565BA">
        <w:t xml:space="preserve">médico. </w:t>
      </w:r>
      <w:r>
        <w:t xml:space="preserve"> </w:t>
      </w:r>
      <w:r w:rsidRPr="001565BA">
        <w:t>Los pacientes ingresados deben abonar un importe fijo equivalente al 20</w:t>
      </w:r>
      <w:r>
        <w:t>%</w:t>
      </w:r>
      <w:r w:rsidRPr="001565BA">
        <w:t xml:space="preserve"> del costo del tratamiento mientras que</w:t>
      </w:r>
      <w:r>
        <w:t>,</w:t>
      </w:r>
      <w:r w:rsidRPr="001565BA">
        <w:t xml:space="preserve"> los pacientes </w:t>
      </w:r>
      <w:r>
        <w:t xml:space="preserve">ambulatorios pagan del </w:t>
      </w:r>
      <w:r w:rsidRPr="001565BA">
        <w:t xml:space="preserve">30 </w:t>
      </w:r>
      <w:r>
        <w:t>al</w:t>
      </w:r>
      <w:r w:rsidRPr="001565BA">
        <w:t xml:space="preserve"> 50</w:t>
      </w:r>
      <w:r>
        <w:t xml:space="preserve">%, </w:t>
      </w:r>
      <w:r w:rsidRPr="001565BA">
        <w:t xml:space="preserve">en función de su situación concreta. </w:t>
      </w:r>
      <w:r>
        <w:t xml:space="preserve"> La</w:t>
      </w:r>
      <w:r w:rsidRPr="001565BA">
        <w:t xml:space="preserve">s personas de </w:t>
      </w:r>
      <w:r>
        <w:t>más de </w:t>
      </w:r>
      <w:r w:rsidRPr="001565BA">
        <w:t xml:space="preserve">65 años </w:t>
      </w:r>
      <w:r>
        <w:t xml:space="preserve">pagan todavía menos por el </w:t>
      </w:r>
      <w:r w:rsidRPr="001565BA">
        <w:t>tratamiento</w:t>
      </w:r>
      <w:r>
        <w:t xml:space="preserve"> ambulatorio </w:t>
      </w:r>
      <w:r w:rsidRPr="001565BA">
        <w:t xml:space="preserve">en </w:t>
      </w:r>
      <w:r>
        <w:t>dispensarios</w:t>
      </w:r>
      <w:r w:rsidRPr="001565BA">
        <w:t xml:space="preserve">. </w:t>
      </w:r>
      <w:r>
        <w:t xml:space="preserve"> Hasta 1994 cada </w:t>
      </w:r>
      <w:r w:rsidRPr="001565BA">
        <w:t xml:space="preserve">paciente </w:t>
      </w:r>
      <w:r>
        <w:t xml:space="preserve">disponía de 180 días de atención, que </w:t>
      </w:r>
      <w:r w:rsidRPr="001565BA">
        <w:t>aument</w:t>
      </w:r>
      <w:r>
        <w:t>aron</w:t>
      </w:r>
      <w:r w:rsidRPr="001565BA">
        <w:t xml:space="preserve"> en 30 días anuales a partir de</w:t>
      </w:r>
      <w:r>
        <w:t> </w:t>
      </w:r>
      <w:r w:rsidRPr="001565BA">
        <w:t xml:space="preserve">1995 hasta </w:t>
      </w:r>
      <w:r>
        <w:t xml:space="preserve">llegar a </w:t>
      </w:r>
      <w:r w:rsidRPr="001565BA">
        <w:t xml:space="preserve">330 días en 1999. </w:t>
      </w:r>
      <w:r>
        <w:t xml:space="preserve"> </w:t>
      </w:r>
      <w:r w:rsidRPr="001565BA">
        <w:t xml:space="preserve">A </w:t>
      </w:r>
      <w:r>
        <w:t xml:space="preserve">partir </w:t>
      </w:r>
      <w:r w:rsidRPr="001565BA">
        <w:t xml:space="preserve">de 2000, se suprimió la restricción </w:t>
      </w:r>
      <w:r>
        <w:t>de los días</w:t>
      </w:r>
      <w:r w:rsidRPr="001565BA">
        <w:t xml:space="preserve">. </w:t>
      </w:r>
      <w:r>
        <w:t xml:space="preserve"> </w:t>
      </w:r>
      <w:r w:rsidRPr="001565BA">
        <w:t xml:space="preserve">A pesar de ello, como parte de los esfuerzos encaminados a estabilizar las finanzas del </w:t>
      </w:r>
      <w:r>
        <w:t>s</w:t>
      </w:r>
      <w:r w:rsidRPr="001565BA">
        <w:t xml:space="preserve">eguro </w:t>
      </w:r>
      <w:r>
        <w:t>n</w:t>
      </w:r>
      <w:r w:rsidRPr="001565BA">
        <w:t xml:space="preserve">acional de </w:t>
      </w:r>
      <w:r>
        <w:t>s</w:t>
      </w:r>
      <w:r w:rsidRPr="001565BA">
        <w:t xml:space="preserve">alud, se volvió a introducir esa medida y se restringió el número de días de </w:t>
      </w:r>
      <w:r>
        <w:t xml:space="preserve">atención </w:t>
      </w:r>
      <w:r w:rsidRPr="001565BA">
        <w:t xml:space="preserve">a 365. </w:t>
      </w:r>
      <w:r>
        <w:t xml:space="preserve"> </w:t>
      </w:r>
      <w:r w:rsidRPr="001565BA">
        <w:t xml:space="preserve">En 2006, </w:t>
      </w:r>
      <w:r>
        <w:t xml:space="preserve">volvió a </w:t>
      </w:r>
      <w:r w:rsidRPr="001565BA">
        <w:t>suprim</w:t>
      </w:r>
      <w:r>
        <w:t xml:space="preserve">irse. </w:t>
      </w:r>
    </w:p>
    <w:p w:rsidR="00110D71" w:rsidRDefault="00110D71" w:rsidP="003E088E">
      <w:pPr>
        <w:spacing w:after="240"/>
      </w:pPr>
      <w:r>
        <w:t>196.</w:t>
      </w:r>
      <w:r>
        <w:tab/>
      </w:r>
      <w:r w:rsidRPr="001565BA">
        <w:t xml:space="preserve">La tasa de cobertura del </w:t>
      </w:r>
      <w:r>
        <w:t>s</w:t>
      </w:r>
      <w:r w:rsidRPr="001565BA">
        <w:t xml:space="preserve">eguro </w:t>
      </w:r>
      <w:r>
        <w:t>n</w:t>
      </w:r>
      <w:r w:rsidRPr="001565BA">
        <w:t xml:space="preserve">acional de </w:t>
      </w:r>
      <w:r>
        <w:t>s</w:t>
      </w:r>
      <w:r w:rsidRPr="001565BA">
        <w:t xml:space="preserve">alud en Corea </w:t>
      </w:r>
      <w:r>
        <w:t xml:space="preserve">desde </w:t>
      </w:r>
      <w:r w:rsidRPr="001565BA">
        <w:t xml:space="preserve">2004 </w:t>
      </w:r>
      <w:r>
        <w:t>era del</w:t>
      </w:r>
      <w:r w:rsidRPr="001565BA">
        <w:t xml:space="preserve"> 61,3</w:t>
      </w:r>
      <w:r>
        <w:t>% (al </w:t>
      </w:r>
      <w:r w:rsidRPr="001565BA">
        <w:t>56,4</w:t>
      </w:r>
      <w:r>
        <w:t xml:space="preserve">% </w:t>
      </w:r>
      <w:r w:rsidRPr="001565BA">
        <w:t>si</w:t>
      </w:r>
      <w:r>
        <w:t xml:space="preserve">n contar el </w:t>
      </w:r>
      <w:r w:rsidRPr="001565BA">
        <w:t>sector farmacéutico</w:t>
      </w:r>
      <w:r>
        <w:t>)</w:t>
      </w:r>
      <w:r w:rsidRPr="001565BA">
        <w:t xml:space="preserve">, un índice algo inferior al de otros países desarrollados. </w:t>
      </w:r>
      <w:r>
        <w:t xml:space="preserve"> </w:t>
      </w:r>
      <w:r w:rsidRPr="001565BA">
        <w:t>Sin embargo</w:t>
      </w:r>
      <w:r>
        <w:t>,</w:t>
      </w:r>
      <w:r w:rsidRPr="001565BA">
        <w:t xml:space="preserve"> está previsto que el porcentaje de afiliados aumente (al 71,5</w:t>
      </w:r>
      <w:r>
        <w:t>%)</w:t>
      </w:r>
      <w:r w:rsidRPr="001565BA">
        <w:t xml:space="preserve"> para</w:t>
      </w:r>
      <w:r>
        <w:t> </w:t>
      </w:r>
      <w:r w:rsidRPr="001565BA">
        <w:t xml:space="preserve">2008. </w:t>
      </w:r>
    </w:p>
    <w:p w:rsidR="00110D71" w:rsidRPr="001565BA" w:rsidRDefault="00110D71" w:rsidP="00A503B6">
      <w:pPr>
        <w:spacing w:after="240"/>
        <w:ind w:left="567"/>
      </w:pPr>
      <w:r>
        <w:rPr>
          <w:b/>
        </w:rPr>
        <w:t>Programa de asistencia médica</w:t>
      </w:r>
    </w:p>
    <w:p w:rsidR="00110D71" w:rsidRPr="001565BA" w:rsidRDefault="00110D71" w:rsidP="003E088E">
      <w:pPr>
        <w:spacing w:after="240"/>
      </w:pPr>
      <w:r w:rsidRPr="001565BA">
        <w:t>197.</w:t>
      </w:r>
      <w:r w:rsidRPr="001565BA">
        <w:tab/>
        <w:t xml:space="preserve">El </w:t>
      </w:r>
      <w:r>
        <w:t>p</w:t>
      </w:r>
      <w:r w:rsidRPr="001565BA">
        <w:t xml:space="preserve">rograma de </w:t>
      </w:r>
      <w:r>
        <w:t>p</w:t>
      </w:r>
      <w:r w:rsidRPr="001565BA">
        <w:t xml:space="preserve">restaciones </w:t>
      </w:r>
      <w:r>
        <w:t>m</w:t>
      </w:r>
      <w:r w:rsidRPr="001565BA">
        <w:t>édicas es uno de los programas de asistencia públic</w:t>
      </w:r>
      <w:r>
        <w:t>a</w:t>
      </w:r>
      <w:r w:rsidRPr="001565BA">
        <w:t xml:space="preserve"> que existen en Corea. </w:t>
      </w:r>
      <w:r>
        <w:t xml:space="preserve"> </w:t>
      </w:r>
      <w:r w:rsidRPr="001565BA">
        <w:t xml:space="preserve">La Ley del </w:t>
      </w:r>
      <w:r>
        <w:t>s</w:t>
      </w:r>
      <w:r w:rsidRPr="001565BA">
        <w:t xml:space="preserve">ervicio </w:t>
      </w:r>
      <w:r>
        <w:t>m</w:t>
      </w:r>
      <w:r w:rsidRPr="001565BA">
        <w:t>édico</w:t>
      </w:r>
      <w:r>
        <w:t>,</w:t>
      </w:r>
      <w:r w:rsidRPr="001565BA">
        <w:t xml:space="preserve"> que fue enmendada el 24 de mayo de 2001, </w:t>
      </w:r>
      <w:r>
        <w:t xml:space="preserve">dice </w:t>
      </w:r>
      <w:r w:rsidRPr="001565BA">
        <w:t xml:space="preserve">que </w:t>
      </w:r>
      <w:r>
        <w:t xml:space="preserve">el propósito del programa es </w:t>
      </w:r>
      <w:r w:rsidRPr="001565BA">
        <w:t xml:space="preserve">ayudar a las personas de bajos ingresos que no están cubiertas por el </w:t>
      </w:r>
      <w:r>
        <w:t>s</w:t>
      </w:r>
      <w:r w:rsidRPr="001565BA">
        <w:t xml:space="preserve">eguro </w:t>
      </w:r>
      <w:r>
        <w:t>n</w:t>
      </w:r>
      <w:r w:rsidRPr="001565BA">
        <w:t xml:space="preserve">acional de </w:t>
      </w:r>
      <w:r>
        <w:t>s</w:t>
      </w:r>
      <w:r w:rsidRPr="001565BA">
        <w:t xml:space="preserve">alud y reciben </w:t>
      </w:r>
      <w:r>
        <w:t>ayudas económicas</w:t>
      </w:r>
      <w:r w:rsidRPr="001565BA">
        <w:t>.</w:t>
      </w:r>
    </w:p>
    <w:p w:rsidR="00110D71" w:rsidRPr="001565BA" w:rsidRDefault="00110D71" w:rsidP="003E088E">
      <w:pPr>
        <w:spacing w:after="240"/>
      </w:pPr>
      <w:r w:rsidRPr="001565BA">
        <w:t>198.</w:t>
      </w:r>
      <w:r>
        <w:tab/>
      </w:r>
      <w:r w:rsidRPr="001565BA">
        <w:t xml:space="preserve">El programa, </w:t>
      </w:r>
      <w:r>
        <w:t xml:space="preserve">financiado </w:t>
      </w:r>
      <w:r w:rsidRPr="001565BA">
        <w:t xml:space="preserve">por el Estado, </w:t>
      </w:r>
      <w:r>
        <w:t xml:space="preserve">ofrece </w:t>
      </w:r>
      <w:r w:rsidRPr="001565BA">
        <w:t xml:space="preserve">prestaciones médicas a las personas </w:t>
      </w:r>
      <w:r>
        <w:t>de</w:t>
      </w:r>
      <w:r w:rsidRPr="001565BA">
        <w:t xml:space="preserve"> bajos ingresos, incluidas las que no </w:t>
      </w:r>
      <w:r>
        <w:t xml:space="preserve">pueden </w:t>
      </w:r>
      <w:r w:rsidRPr="001565BA">
        <w:t xml:space="preserve">trabajar </w:t>
      </w:r>
      <w:r>
        <w:t>y que</w:t>
      </w:r>
      <w:r w:rsidRPr="001565BA">
        <w:t xml:space="preserve"> son beneficiarias del </w:t>
      </w:r>
      <w:r>
        <w:t>s</w:t>
      </w:r>
      <w:r w:rsidRPr="001565BA">
        <w:t xml:space="preserve">istema de </w:t>
      </w:r>
      <w:r>
        <w:t>seguridad del nivel de vida b</w:t>
      </w:r>
      <w:r w:rsidRPr="001565BA">
        <w:t>ásic</w:t>
      </w:r>
      <w:r>
        <w:t>o nacional</w:t>
      </w:r>
      <w:r w:rsidRPr="001565BA">
        <w:t>, las personas a las que se reconocen méritos nacional</w:t>
      </w:r>
      <w:r>
        <w:t>es</w:t>
      </w:r>
      <w:r w:rsidRPr="001565BA">
        <w:t xml:space="preserve">, las personas designadas como "valores culturales", las víctimas de </w:t>
      </w:r>
      <w:r>
        <w:t xml:space="preserve">desastres </w:t>
      </w:r>
      <w:r w:rsidRPr="001565BA">
        <w:t>naturales, los heridos o los familiares de personas fallecidas trata</w:t>
      </w:r>
      <w:r>
        <w:t>ndo</w:t>
      </w:r>
      <w:r w:rsidRPr="001565BA">
        <w:t xml:space="preserve"> de proteger a otr</w:t>
      </w:r>
      <w:r>
        <w:t>os</w:t>
      </w:r>
      <w:r w:rsidRPr="001565BA">
        <w:t>, quienes han escapado de Corea del Norte, los menores de 18 años adoptados en el propio país, las personas con enfermedades poco comunes o incurables que pertenecen al segmento de los menos pobres, y los menores de</w:t>
      </w:r>
      <w:r>
        <w:t> </w:t>
      </w:r>
      <w:r w:rsidRPr="001565BA">
        <w:t xml:space="preserve">18 años. </w:t>
      </w:r>
      <w:r>
        <w:t xml:space="preserve"> A fines de </w:t>
      </w:r>
      <w:r w:rsidRPr="001565BA">
        <w:t xml:space="preserve">diciembre de 2005, </w:t>
      </w:r>
      <w:r>
        <w:t>1,76 millones de personas eran beneficiarias del programa</w:t>
      </w:r>
      <w:r w:rsidRPr="001565BA">
        <w:t xml:space="preserve">. </w:t>
      </w:r>
      <w:r>
        <w:t xml:space="preserve"> </w:t>
      </w:r>
      <w:r w:rsidRPr="001565BA">
        <w:t xml:space="preserve">Se ha creado </w:t>
      </w:r>
      <w:r>
        <w:t>el</w:t>
      </w:r>
      <w:r w:rsidRPr="001565BA">
        <w:t xml:space="preserve"> </w:t>
      </w:r>
      <w:r>
        <w:t>f</w:t>
      </w:r>
      <w:r w:rsidRPr="001565BA">
        <w:t xml:space="preserve">ondo para </w:t>
      </w:r>
      <w:r>
        <w:t>p</w:t>
      </w:r>
      <w:r w:rsidRPr="001565BA">
        <w:t xml:space="preserve">restaciones </w:t>
      </w:r>
      <w:r>
        <w:t>m</w:t>
      </w:r>
      <w:r w:rsidRPr="001565BA">
        <w:t>édicas que gestiona cada gobierno local</w:t>
      </w:r>
      <w:r>
        <w:t xml:space="preserve">.  El fondo </w:t>
      </w:r>
      <w:r w:rsidR="0077677E">
        <w:t>s</w:t>
      </w:r>
      <w:r>
        <w:t xml:space="preserve">e alimenta de </w:t>
      </w:r>
      <w:r w:rsidRPr="001565BA">
        <w:t xml:space="preserve">subvenciones estatales y fondos aportados por los gobiernos locales. </w:t>
      </w:r>
      <w:r>
        <w:t xml:space="preserve"> </w:t>
      </w:r>
      <w:r w:rsidRPr="001565BA">
        <w:t>En</w:t>
      </w:r>
      <w:r>
        <w:t> </w:t>
      </w:r>
      <w:r w:rsidRPr="001565BA">
        <w:t xml:space="preserve">2005 la dotación del </w:t>
      </w:r>
      <w:r>
        <w:t>p</w:t>
      </w:r>
      <w:r w:rsidRPr="001565BA">
        <w:t>rograma fue de 2</w:t>
      </w:r>
      <w:r>
        <w:t>.</w:t>
      </w:r>
      <w:r w:rsidRPr="001565BA">
        <w:t>905</w:t>
      </w:r>
      <w:r>
        <w:t>,</w:t>
      </w:r>
      <w:r w:rsidRPr="001565BA">
        <w:t>7 billones de won.</w:t>
      </w:r>
    </w:p>
    <w:p w:rsidR="00110D71" w:rsidRPr="0096090C" w:rsidRDefault="00110D71" w:rsidP="00A503B6">
      <w:pPr>
        <w:keepNext/>
        <w:spacing w:after="240"/>
        <w:ind w:left="567"/>
        <w:rPr>
          <w:b/>
        </w:rPr>
      </w:pPr>
      <w:r w:rsidRPr="0096090C">
        <w:rPr>
          <w:b/>
        </w:rPr>
        <w:t>Plan Nacional de Pensiones</w:t>
      </w:r>
    </w:p>
    <w:p w:rsidR="00110D71" w:rsidRPr="001565BA" w:rsidRDefault="00110D71" w:rsidP="003E088E">
      <w:pPr>
        <w:spacing w:after="240"/>
      </w:pPr>
      <w:r w:rsidRPr="001565BA">
        <w:t>199.</w:t>
      </w:r>
      <w:r w:rsidRPr="001565BA">
        <w:tab/>
        <w:t xml:space="preserve">El </w:t>
      </w:r>
      <w:r>
        <w:t>p</w:t>
      </w:r>
      <w:r w:rsidRPr="001565BA">
        <w:t xml:space="preserve">lan </w:t>
      </w:r>
      <w:r>
        <w:t>n</w:t>
      </w:r>
      <w:r w:rsidRPr="001565BA">
        <w:t xml:space="preserve">acional de </w:t>
      </w:r>
      <w:r>
        <w:t>p</w:t>
      </w:r>
      <w:r w:rsidRPr="001565BA">
        <w:t xml:space="preserve">ensiones (PNP) se implantó por primera vez en 1988 en empresas de más de </w:t>
      </w:r>
      <w:r>
        <w:t xml:space="preserve">diez </w:t>
      </w:r>
      <w:r w:rsidRPr="001565BA">
        <w:t xml:space="preserve">empleados y posteriormente se hizo extensivo a las zonas rurales en 1995 y a los trabajadores autónomos de las zonas urbanas en abril de 1999, constituyendo de ese modo un sistema público de pensiones con cobertura nacional. </w:t>
      </w:r>
      <w:r>
        <w:t xml:space="preserve"> </w:t>
      </w:r>
      <w:r w:rsidRPr="001565BA">
        <w:t xml:space="preserve">Desde julio de 2003 se ha venido implantando paulatinamente la </w:t>
      </w:r>
      <w:r>
        <w:t xml:space="preserve">afiliación </w:t>
      </w:r>
      <w:r w:rsidRPr="001565BA">
        <w:t>obligatoria de todas las pequeñas empresas</w:t>
      </w:r>
      <w:r>
        <w:t xml:space="preserve"> al PNP</w:t>
      </w:r>
      <w:r w:rsidRPr="001565BA">
        <w:t xml:space="preserve">. </w:t>
      </w:r>
      <w:r>
        <w:t xml:space="preserve"> </w:t>
      </w:r>
      <w:r w:rsidRPr="001565BA">
        <w:t>Desde el 1</w:t>
      </w:r>
      <w:r>
        <w:t>º</w:t>
      </w:r>
      <w:r w:rsidRPr="001565BA">
        <w:t xml:space="preserve"> de enero de 2006, cuando comenzó la tercera fase de implantación del PNP, todas</w:t>
      </w:r>
      <w:r>
        <w:t xml:space="preserve"> las</w:t>
      </w:r>
      <w:r w:rsidRPr="001565BA">
        <w:t xml:space="preserve"> empresas con más de un </w:t>
      </w:r>
      <w:r>
        <w:t xml:space="preserve">empleado </w:t>
      </w:r>
      <w:r w:rsidRPr="001565BA">
        <w:t xml:space="preserve">se han afiliado al PNP, que </w:t>
      </w:r>
      <w:r>
        <w:t xml:space="preserve">ya </w:t>
      </w:r>
      <w:r w:rsidRPr="001565BA">
        <w:t xml:space="preserve">cubre a todos los empleados de empresas pequeñas y a los trabajadores temporales que trabajan más de 80 horas mensuales. </w:t>
      </w:r>
      <w:r>
        <w:t xml:space="preserve"> La </w:t>
      </w:r>
      <w:r w:rsidRPr="001565BA">
        <w:t xml:space="preserve">ampliación de la cobertura contribuye a proteger los derechos de los </w:t>
      </w:r>
      <w:r>
        <w:t xml:space="preserve">trabajadores </w:t>
      </w:r>
      <w:r w:rsidRPr="001565BA">
        <w:t xml:space="preserve">de las pequeñas empresas y a fomentar la igualdad entre los trabajadores. </w:t>
      </w:r>
    </w:p>
    <w:p w:rsidR="00110D71" w:rsidRPr="001565BA" w:rsidRDefault="00110D71" w:rsidP="003E088E">
      <w:pPr>
        <w:spacing w:after="240"/>
      </w:pPr>
      <w:r w:rsidRPr="001565BA">
        <w:t>200.</w:t>
      </w:r>
      <w:r w:rsidRPr="001565BA">
        <w:tab/>
        <w:t xml:space="preserve">El sistema público de pensiones coreano está integrado por un </w:t>
      </w:r>
      <w:r>
        <w:t>p</w:t>
      </w:r>
      <w:r w:rsidRPr="001565BA">
        <w:t xml:space="preserve">lan </w:t>
      </w:r>
      <w:r>
        <w:t>n</w:t>
      </w:r>
      <w:r w:rsidRPr="001565BA">
        <w:t xml:space="preserve">acional de </w:t>
      </w:r>
      <w:r>
        <w:t>p</w:t>
      </w:r>
      <w:r w:rsidRPr="001565BA">
        <w:t xml:space="preserve">ensiones para ciudadanos ordinarios y de un régimen especial de jubilación para funcionarios, personal militar y docentes de </w:t>
      </w:r>
      <w:r>
        <w:t xml:space="preserve">escuelas </w:t>
      </w:r>
      <w:r w:rsidRPr="001565BA">
        <w:t>privad</w:t>
      </w:r>
      <w:r>
        <w:t>a</w:t>
      </w:r>
      <w:r w:rsidRPr="001565BA">
        <w:t xml:space="preserve">s. </w:t>
      </w:r>
      <w:r>
        <w:t xml:space="preserve"> </w:t>
      </w:r>
      <w:r w:rsidRPr="001565BA">
        <w:t xml:space="preserve">En 1960 se introdujo el </w:t>
      </w:r>
      <w:r>
        <w:t>p</w:t>
      </w:r>
      <w:r w:rsidRPr="001565BA">
        <w:t xml:space="preserve">lan de </w:t>
      </w:r>
      <w:r>
        <w:t>p</w:t>
      </w:r>
      <w:r w:rsidRPr="001565BA">
        <w:t xml:space="preserve">ensiones de los </w:t>
      </w:r>
      <w:r>
        <w:t>f</w:t>
      </w:r>
      <w:r w:rsidRPr="001565BA">
        <w:t xml:space="preserve">uncionarios, seguido del </w:t>
      </w:r>
      <w:r>
        <w:t>p</w:t>
      </w:r>
      <w:r w:rsidRPr="001565BA">
        <w:t xml:space="preserve">lan de </w:t>
      </w:r>
      <w:r>
        <w:t>p</w:t>
      </w:r>
      <w:r w:rsidRPr="001565BA">
        <w:t xml:space="preserve">ensiones del </w:t>
      </w:r>
      <w:r>
        <w:t>p</w:t>
      </w:r>
      <w:r w:rsidRPr="001565BA">
        <w:t xml:space="preserve">ersonal </w:t>
      </w:r>
      <w:r>
        <w:t>m</w:t>
      </w:r>
      <w:r w:rsidRPr="001565BA">
        <w:t xml:space="preserve">ilitar en 1963, </w:t>
      </w:r>
      <w:r>
        <w:t>d</w:t>
      </w:r>
      <w:r w:rsidRPr="001565BA">
        <w:t xml:space="preserve">el </w:t>
      </w:r>
      <w:r>
        <w:t>p</w:t>
      </w:r>
      <w:r w:rsidRPr="001565BA">
        <w:t xml:space="preserve">lan de </w:t>
      </w:r>
      <w:r>
        <w:t>p</w:t>
      </w:r>
      <w:r w:rsidRPr="001565BA">
        <w:t xml:space="preserve">ensiones de los </w:t>
      </w:r>
      <w:r>
        <w:t>d</w:t>
      </w:r>
      <w:r w:rsidRPr="001565BA">
        <w:t xml:space="preserve">ocentes de las </w:t>
      </w:r>
      <w:r>
        <w:t>e</w:t>
      </w:r>
      <w:r w:rsidRPr="001565BA">
        <w:t xml:space="preserve">scuelas </w:t>
      </w:r>
      <w:r>
        <w:t>p</w:t>
      </w:r>
      <w:r w:rsidRPr="001565BA">
        <w:t xml:space="preserve">rivadas en 1975 y </w:t>
      </w:r>
      <w:r>
        <w:t>d</w:t>
      </w:r>
      <w:r w:rsidRPr="001565BA">
        <w:t xml:space="preserve">el </w:t>
      </w:r>
      <w:r>
        <w:t>p</w:t>
      </w:r>
      <w:r w:rsidRPr="001565BA">
        <w:t xml:space="preserve">lan </w:t>
      </w:r>
      <w:r>
        <w:t>n</w:t>
      </w:r>
      <w:r w:rsidRPr="001565BA">
        <w:t>acional de</w:t>
      </w:r>
      <w:r>
        <w:t xml:space="preserve"> p</w:t>
      </w:r>
      <w:r w:rsidRPr="001565BA">
        <w:t xml:space="preserve">ensiones en 1988. </w:t>
      </w:r>
      <w:r>
        <w:t xml:space="preserve"> </w:t>
      </w:r>
      <w:r w:rsidRPr="001565BA">
        <w:t>En</w:t>
      </w:r>
      <w:r>
        <w:t> </w:t>
      </w:r>
      <w:r w:rsidRPr="001565BA">
        <w:t>diciembre de 2005, 17.124.000 personas se habían afiliado a</w:t>
      </w:r>
      <w:r>
        <w:t>l</w:t>
      </w:r>
      <w:r w:rsidRPr="001565BA">
        <w:t xml:space="preserve"> plan </w:t>
      </w:r>
      <w:r>
        <w:t xml:space="preserve">nacional </w:t>
      </w:r>
      <w:r w:rsidRPr="001565BA">
        <w:t xml:space="preserve">(7.950.000 en empresas, 9.123.000 en </w:t>
      </w:r>
      <w:r>
        <w:t xml:space="preserve">las zonas </w:t>
      </w:r>
      <w:r w:rsidRPr="001565BA">
        <w:t>rurales y 51.000 voluntari</w:t>
      </w:r>
      <w:r>
        <w:t>amente</w:t>
      </w:r>
      <w:r w:rsidRPr="001565BA">
        <w:t xml:space="preserve">). </w:t>
      </w:r>
      <w:r>
        <w:t xml:space="preserve"> </w:t>
      </w:r>
      <w:r w:rsidRPr="001565BA">
        <w:t>Aunque ha ido aumentando constantemente el número de afiliados de empresas, los otros tipos han disminuido ligeramente.</w:t>
      </w:r>
    </w:p>
    <w:p w:rsidR="00110D71" w:rsidRPr="001565BA" w:rsidRDefault="00110D71" w:rsidP="003E088E">
      <w:pPr>
        <w:spacing w:after="240"/>
      </w:pPr>
      <w:r w:rsidRPr="001565BA">
        <w:t>201.</w:t>
      </w:r>
      <w:r w:rsidRPr="001565BA">
        <w:tab/>
        <w:t xml:space="preserve">A pesar del importante crecimiento registrado, el sistema nacional de pensiones </w:t>
      </w:r>
      <w:r>
        <w:t xml:space="preserve">tal vez </w:t>
      </w:r>
      <w:r w:rsidRPr="001565BA">
        <w:t xml:space="preserve">no </w:t>
      </w:r>
      <w:r>
        <w:t>pueda s</w:t>
      </w:r>
      <w:r w:rsidRPr="001565BA">
        <w:t xml:space="preserve">eguir </w:t>
      </w:r>
      <w:r>
        <w:t xml:space="preserve">funcionando </w:t>
      </w:r>
      <w:r w:rsidRPr="001565BA">
        <w:t xml:space="preserve">en el futuro por </w:t>
      </w:r>
      <w:r>
        <w:t>e</w:t>
      </w:r>
      <w:r w:rsidRPr="001565BA">
        <w:t xml:space="preserve">l </w:t>
      </w:r>
      <w:r>
        <w:t xml:space="preserve">gran número </w:t>
      </w:r>
      <w:r w:rsidRPr="001565BA">
        <w:t xml:space="preserve">de personas que </w:t>
      </w:r>
      <w:r>
        <w:t xml:space="preserve">no pagan su contribución por mucho tiempo </w:t>
      </w:r>
      <w:r w:rsidRPr="001565BA">
        <w:t xml:space="preserve">debido al desempleo y de personas exentas del pago en determinados </w:t>
      </w:r>
      <w:r>
        <w:t xml:space="preserve">niveles </w:t>
      </w:r>
      <w:r w:rsidRPr="001565BA">
        <w:t xml:space="preserve">(véase el cuadro 39). </w:t>
      </w:r>
      <w:r>
        <w:t xml:space="preserve"> En particular, </w:t>
      </w:r>
      <w:r w:rsidRPr="001565BA">
        <w:t xml:space="preserve">hay </w:t>
      </w:r>
      <w:r>
        <w:t xml:space="preserve">muchos </w:t>
      </w:r>
      <w:r w:rsidRPr="001565BA">
        <w:t xml:space="preserve">que o bien no abonan las </w:t>
      </w:r>
      <w:r>
        <w:t xml:space="preserve">primas </w:t>
      </w:r>
      <w:r w:rsidRPr="001565BA">
        <w:t xml:space="preserve">porque no confían en el sistema, o simplemente se niegan a </w:t>
      </w:r>
      <w:r>
        <w:t xml:space="preserve">dar e conocer </w:t>
      </w:r>
      <w:r w:rsidRPr="001565BA">
        <w:t xml:space="preserve">exactamente sus ingresos. </w:t>
      </w:r>
      <w:r>
        <w:t xml:space="preserve"> En esos casos, </w:t>
      </w:r>
      <w:r w:rsidRPr="001565BA">
        <w:t xml:space="preserve">el Gobierno trata de fomentar el pago de las primas del seguro de pensiones </w:t>
      </w:r>
      <w:r>
        <w:t xml:space="preserve">con </w:t>
      </w:r>
      <w:r w:rsidRPr="001565BA">
        <w:t xml:space="preserve">campañas en favor del sistema </w:t>
      </w:r>
      <w:r>
        <w:t xml:space="preserve">nacional </w:t>
      </w:r>
      <w:r w:rsidRPr="001565BA">
        <w:t xml:space="preserve">de pensiones, </w:t>
      </w:r>
      <w:r>
        <w:t xml:space="preserve">distribuyendo </w:t>
      </w:r>
      <w:r w:rsidRPr="001565BA">
        <w:t>informa</w:t>
      </w:r>
      <w:r>
        <w:t>ción</w:t>
      </w:r>
      <w:r w:rsidRPr="001565BA">
        <w:t xml:space="preserve"> </w:t>
      </w:r>
      <w:r>
        <w:t xml:space="preserve">al respecto, alentando al pago </w:t>
      </w:r>
      <w:r w:rsidRPr="001565BA">
        <w:t>gracias al intercambio de datos con la Dirección Nacional de Tribut</w:t>
      </w:r>
      <w:r>
        <w:t>ación</w:t>
      </w:r>
      <w:r w:rsidRPr="001565BA">
        <w:t xml:space="preserve">, tomando medidas </w:t>
      </w:r>
      <w:r>
        <w:t xml:space="preserve">positivas </w:t>
      </w:r>
      <w:r w:rsidRPr="001565BA">
        <w:t xml:space="preserve">de recaudación para </w:t>
      </w:r>
      <w:r>
        <w:t xml:space="preserve">quienes </w:t>
      </w:r>
      <w:r w:rsidRPr="001565BA">
        <w:t xml:space="preserve">pagan muchos impuestos, implantando un sistema simplificado de pago y </w:t>
      </w:r>
      <w:r>
        <w:t xml:space="preserve">reuniendo </w:t>
      </w:r>
      <w:r w:rsidRPr="001565BA">
        <w:t xml:space="preserve">datos sobre los ingresos exactos. </w:t>
      </w:r>
      <w:r>
        <w:t xml:space="preserve"> </w:t>
      </w:r>
      <w:r w:rsidRPr="001565BA">
        <w:t>A</w:t>
      </w:r>
      <w:r>
        <w:t> </w:t>
      </w:r>
      <w:r w:rsidRPr="001565BA">
        <w:t>fin de reducir los motivos excepcionales para no abonar el seguro de pensiones</w:t>
      </w:r>
      <w:r>
        <w:t>,</w:t>
      </w:r>
      <w:r w:rsidRPr="001565BA">
        <w:t xml:space="preserve"> se ha introducido el régimen básico de pensiones, se </w:t>
      </w:r>
      <w:r>
        <w:t xml:space="preserve">examinan </w:t>
      </w:r>
      <w:r w:rsidRPr="001565BA">
        <w:t>el sistema de créditos y otro sistema nacional de pensiones</w:t>
      </w:r>
      <w:r>
        <w:t>,</w:t>
      </w:r>
      <w:r w:rsidRPr="001565BA">
        <w:t xml:space="preserve"> y se tiene previsto revisar la legislación nacional en materia de pensiones, incluido el plan de estabilización financiera. </w:t>
      </w:r>
      <w:r>
        <w:t xml:space="preserve"> </w:t>
      </w:r>
      <w:r w:rsidRPr="001565BA">
        <w:t xml:space="preserve">Además, para eliminar los supuestos en los que no es necesario pagar e impedir </w:t>
      </w:r>
      <w:r>
        <w:t xml:space="preserve">el impago </w:t>
      </w:r>
      <w:r w:rsidRPr="001565BA">
        <w:t>continuado</w:t>
      </w:r>
      <w:r>
        <w:t>,</w:t>
      </w:r>
      <w:r w:rsidRPr="001565BA">
        <w:t xml:space="preserve"> el Gobierno ha hecho un esfuerzo por crear puestos de trabajo y reducir el desempleo </w:t>
      </w:r>
      <w:r>
        <w:t>elaborando el r</w:t>
      </w:r>
      <w:r w:rsidRPr="001565BA">
        <w:t xml:space="preserve">égimen </w:t>
      </w:r>
      <w:r>
        <w:t>n</w:t>
      </w:r>
      <w:r w:rsidRPr="001565BA">
        <w:t xml:space="preserve">acional de </w:t>
      </w:r>
      <w:r>
        <w:t>p</w:t>
      </w:r>
      <w:r w:rsidRPr="001565BA">
        <w:t>ensiones que se financia gracias a los ingresos que genera la actividad económica.</w:t>
      </w:r>
    </w:p>
    <w:p w:rsidR="00110D71" w:rsidRPr="0096090C" w:rsidRDefault="00110D71" w:rsidP="00746628">
      <w:pPr>
        <w:keepNext/>
        <w:keepLines/>
        <w:spacing w:after="240"/>
        <w:jc w:val="center"/>
        <w:outlineLvl w:val="1"/>
        <w:rPr>
          <w:b/>
          <w:szCs w:val="20"/>
        </w:rPr>
      </w:pPr>
      <w:r w:rsidRPr="0096090C">
        <w:rPr>
          <w:b/>
          <w:szCs w:val="20"/>
        </w:rPr>
        <w:t>Cuadro 39</w:t>
      </w:r>
    </w:p>
    <w:p w:rsidR="00110D71" w:rsidRPr="0096090C" w:rsidRDefault="00110D71" w:rsidP="00DE4BE4">
      <w:pPr>
        <w:keepNext/>
        <w:keepLines/>
        <w:spacing w:after="240"/>
        <w:jc w:val="center"/>
        <w:outlineLvl w:val="1"/>
        <w:rPr>
          <w:b/>
          <w:szCs w:val="20"/>
        </w:rPr>
      </w:pPr>
      <w:r w:rsidRPr="0096090C">
        <w:rPr>
          <w:b/>
          <w:szCs w:val="20"/>
        </w:rPr>
        <w:t xml:space="preserve">Situación de las personas que acumulan atrasos </w:t>
      </w:r>
      <w:r>
        <w:rPr>
          <w:b/>
          <w:szCs w:val="20"/>
        </w:rPr>
        <w:t>o</w:t>
      </w:r>
      <w:r w:rsidRPr="0096090C">
        <w:rPr>
          <w:b/>
          <w:szCs w:val="20"/>
        </w:rPr>
        <w:t xml:space="preserve"> exentas del pago</w:t>
      </w:r>
      <w:r w:rsidRPr="0096090C">
        <w:rPr>
          <w:b/>
          <w:color w:val="993366"/>
          <w:szCs w:val="20"/>
        </w:rPr>
        <w:br/>
      </w:r>
      <w:r w:rsidRPr="0096090C">
        <w:rPr>
          <w:b/>
          <w:szCs w:val="20"/>
        </w:rPr>
        <w:t>(en diciembre de 2005)</w:t>
      </w:r>
    </w:p>
    <w:p w:rsidR="00110D71" w:rsidRDefault="00110D71" w:rsidP="00746628">
      <w:pPr>
        <w:keepNext/>
        <w:keepLines/>
        <w:spacing w:after="240"/>
        <w:jc w:val="center"/>
      </w:pPr>
      <w:r w:rsidRPr="001565BA">
        <w:t xml:space="preserve">(Unidad: </w:t>
      </w:r>
      <w:r>
        <w:t xml:space="preserve"> </w:t>
      </w:r>
      <w:r w:rsidRPr="001565BA">
        <w:t>1.000 personas)</w:t>
      </w:r>
    </w:p>
    <w:tbl>
      <w:tblPr>
        <w:tblStyle w:val="CommentSubjec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861"/>
        <w:gridCol w:w="861"/>
        <w:gridCol w:w="862"/>
        <w:gridCol w:w="862"/>
        <w:gridCol w:w="862"/>
        <w:gridCol w:w="862"/>
        <w:gridCol w:w="862"/>
        <w:gridCol w:w="862"/>
        <w:gridCol w:w="862"/>
        <w:gridCol w:w="873"/>
        <w:gridCol w:w="862"/>
      </w:tblGrid>
      <w:tr w:rsidR="00110D71" w:rsidRPr="001565BA" w:rsidTr="00A21FE3">
        <w:trPr>
          <w:trHeight w:val="20"/>
        </w:trPr>
        <w:tc>
          <w:tcPr>
            <w:tcW w:w="454" w:type="pct"/>
            <w:vMerge w:val="restart"/>
            <w:textDirection w:val="btLr"/>
            <w:vAlign w:val="center"/>
          </w:tcPr>
          <w:p w:rsidR="00110D71" w:rsidRPr="00800328" w:rsidRDefault="00110D71" w:rsidP="003E088E">
            <w:pPr>
              <w:adjustRightInd w:val="0"/>
              <w:snapToGrid w:val="0"/>
              <w:ind w:left="60" w:right="60"/>
              <w:rPr>
                <w:snapToGrid w:val="0"/>
              </w:rPr>
            </w:pPr>
            <w:r w:rsidRPr="00800328">
              <w:rPr>
                <w:snapToGrid w:val="0"/>
              </w:rPr>
              <w:t>Total de afiliados</w:t>
            </w:r>
          </w:p>
        </w:tc>
        <w:tc>
          <w:tcPr>
            <w:tcW w:w="4092" w:type="pct"/>
            <w:gridSpan w:val="9"/>
            <w:vAlign w:val="center"/>
          </w:tcPr>
          <w:p w:rsidR="00110D71" w:rsidRPr="00366F74" w:rsidRDefault="00110D71" w:rsidP="003E088E">
            <w:pPr>
              <w:adjustRightInd w:val="0"/>
              <w:snapToGrid w:val="0"/>
              <w:ind w:left="60" w:right="60"/>
              <w:jc w:val="center"/>
              <w:rPr>
                <w:snapToGrid w:val="0"/>
              </w:rPr>
            </w:pPr>
            <w:r w:rsidRPr="00366F74">
              <w:rPr>
                <w:snapToGrid w:val="0"/>
              </w:rPr>
              <w:t>Exenciones</w:t>
            </w:r>
          </w:p>
        </w:tc>
        <w:tc>
          <w:tcPr>
            <w:tcW w:w="454" w:type="pct"/>
            <w:vMerge w:val="restart"/>
            <w:textDirection w:val="btLr"/>
            <w:vAlign w:val="center"/>
          </w:tcPr>
          <w:p w:rsidR="00110D71" w:rsidRPr="001565BA" w:rsidRDefault="00110D71" w:rsidP="003E088E">
            <w:pPr>
              <w:adjustRightInd w:val="0"/>
              <w:snapToGrid w:val="0"/>
              <w:ind w:left="60" w:right="60"/>
              <w:rPr>
                <w:b w:val="0"/>
                <w:snapToGrid w:val="0"/>
              </w:rPr>
            </w:pPr>
            <w:r>
              <w:rPr>
                <w:b w:val="0"/>
                <w:snapToGrid w:val="0"/>
              </w:rPr>
              <w:t xml:space="preserve">Atrasados por </w:t>
            </w:r>
            <w:r w:rsidRPr="001565BA">
              <w:rPr>
                <w:b w:val="0"/>
                <w:snapToGrid w:val="0"/>
              </w:rPr>
              <w:t>meses o</w:t>
            </w:r>
            <w:r>
              <w:rPr>
                <w:b w:val="0"/>
                <w:snapToGrid w:val="0"/>
              </w:rPr>
              <w:t> </w:t>
            </w:r>
            <w:r w:rsidRPr="001565BA">
              <w:rPr>
                <w:b w:val="0"/>
                <w:snapToGrid w:val="0"/>
              </w:rPr>
              <w:t>más</w:t>
            </w:r>
          </w:p>
        </w:tc>
      </w:tr>
      <w:tr w:rsidR="00110D71" w:rsidRPr="001565BA" w:rsidTr="003E088E">
        <w:trPr>
          <w:cantSplit/>
          <w:trHeight w:val="2012"/>
        </w:trPr>
        <w:tc>
          <w:tcPr>
            <w:tcW w:w="454" w:type="pct"/>
            <w:vMerge/>
            <w:textDirection w:val="btLr"/>
            <w:vAlign w:val="center"/>
          </w:tcPr>
          <w:p w:rsidR="00110D71" w:rsidRPr="00800328" w:rsidRDefault="00110D71" w:rsidP="003E088E">
            <w:pPr>
              <w:adjustRightInd w:val="0"/>
              <w:snapToGrid w:val="0"/>
              <w:ind w:left="60" w:right="60"/>
              <w:rPr>
                <w:snapToGrid w:val="0"/>
              </w:rPr>
            </w:pPr>
          </w:p>
        </w:tc>
        <w:tc>
          <w:tcPr>
            <w:tcW w:w="454" w:type="pct"/>
            <w:textDirection w:val="btLr"/>
            <w:vAlign w:val="center"/>
          </w:tcPr>
          <w:p w:rsidR="00110D71" w:rsidRPr="00800328" w:rsidRDefault="00110D71" w:rsidP="003E088E">
            <w:pPr>
              <w:adjustRightInd w:val="0"/>
              <w:snapToGrid w:val="0"/>
              <w:ind w:left="60" w:right="60"/>
              <w:rPr>
                <w:snapToGrid w:val="0"/>
              </w:rPr>
            </w:pPr>
            <w:r w:rsidRPr="00800328">
              <w:rPr>
                <w:snapToGrid w:val="0"/>
              </w:rPr>
              <w:t>Total</w:t>
            </w:r>
          </w:p>
        </w:tc>
        <w:tc>
          <w:tcPr>
            <w:tcW w:w="454" w:type="pct"/>
            <w:shd w:val="clear" w:color="auto" w:fill="auto"/>
            <w:textDirection w:val="btLr"/>
            <w:vAlign w:val="center"/>
          </w:tcPr>
          <w:p w:rsidR="00110D71" w:rsidRPr="001565BA" w:rsidRDefault="00110D71" w:rsidP="003E088E">
            <w:pPr>
              <w:adjustRightInd w:val="0"/>
              <w:snapToGrid w:val="0"/>
              <w:ind w:left="60" w:right="60"/>
              <w:rPr>
                <w:b w:val="0"/>
                <w:snapToGrid w:val="0"/>
              </w:rPr>
            </w:pPr>
            <w:r w:rsidRPr="00C925FA">
              <w:rPr>
                <w:b w:val="0"/>
                <w:snapToGrid w:val="0"/>
              </w:rPr>
              <w:t>Servicio militar</w:t>
            </w:r>
          </w:p>
        </w:tc>
        <w:tc>
          <w:tcPr>
            <w:tcW w:w="454" w:type="pct"/>
            <w:textDirection w:val="btLr"/>
            <w:vAlign w:val="center"/>
          </w:tcPr>
          <w:p w:rsidR="00110D71" w:rsidRPr="001565BA" w:rsidRDefault="00110D71" w:rsidP="003E088E">
            <w:pPr>
              <w:adjustRightInd w:val="0"/>
              <w:snapToGrid w:val="0"/>
              <w:ind w:left="60" w:right="60"/>
              <w:rPr>
                <w:b w:val="0"/>
                <w:snapToGrid w:val="0"/>
              </w:rPr>
            </w:pPr>
            <w:r w:rsidRPr="001565BA">
              <w:rPr>
                <w:b w:val="0"/>
                <w:snapToGrid w:val="0"/>
              </w:rPr>
              <w:t>Matriculados</w:t>
            </w:r>
          </w:p>
        </w:tc>
        <w:tc>
          <w:tcPr>
            <w:tcW w:w="454" w:type="pct"/>
            <w:textDirection w:val="btLr"/>
            <w:vAlign w:val="center"/>
          </w:tcPr>
          <w:p w:rsidR="00110D71" w:rsidRPr="001565BA" w:rsidRDefault="00110D71" w:rsidP="003E088E">
            <w:pPr>
              <w:adjustRightInd w:val="0"/>
              <w:snapToGrid w:val="0"/>
              <w:ind w:left="60" w:right="60"/>
              <w:rPr>
                <w:b w:val="0"/>
                <w:snapToGrid w:val="0"/>
              </w:rPr>
            </w:pPr>
            <w:r w:rsidRPr="001565BA">
              <w:rPr>
                <w:b w:val="0"/>
                <w:snapToGrid w:val="0"/>
              </w:rPr>
              <w:t>Rectificación y protección</w:t>
            </w:r>
          </w:p>
        </w:tc>
        <w:tc>
          <w:tcPr>
            <w:tcW w:w="454" w:type="pct"/>
            <w:textDirection w:val="btLr"/>
            <w:vAlign w:val="center"/>
          </w:tcPr>
          <w:p w:rsidR="00110D71" w:rsidRPr="001565BA" w:rsidRDefault="00110D71" w:rsidP="003E088E">
            <w:pPr>
              <w:adjustRightInd w:val="0"/>
              <w:snapToGrid w:val="0"/>
              <w:ind w:left="60" w:right="60"/>
              <w:rPr>
                <w:b w:val="0"/>
                <w:snapToGrid w:val="0"/>
              </w:rPr>
            </w:pPr>
            <w:r w:rsidRPr="001565BA">
              <w:rPr>
                <w:b w:val="0"/>
                <w:snapToGrid w:val="0"/>
              </w:rPr>
              <w:t>Hospitalización y catástrofes</w:t>
            </w:r>
          </w:p>
        </w:tc>
        <w:tc>
          <w:tcPr>
            <w:tcW w:w="454" w:type="pct"/>
            <w:textDirection w:val="btLr"/>
            <w:vAlign w:val="center"/>
          </w:tcPr>
          <w:p w:rsidR="00110D71" w:rsidRPr="001565BA" w:rsidRDefault="00110D71" w:rsidP="003E088E">
            <w:pPr>
              <w:adjustRightInd w:val="0"/>
              <w:snapToGrid w:val="0"/>
              <w:ind w:left="60" w:right="60"/>
              <w:rPr>
                <w:b w:val="0"/>
                <w:snapToGrid w:val="0"/>
              </w:rPr>
            </w:pPr>
            <w:r w:rsidRPr="001565BA">
              <w:rPr>
                <w:b w:val="0"/>
                <w:snapToGrid w:val="0"/>
              </w:rPr>
              <w:t>Dirección desconocida</w:t>
            </w:r>
          </w:p>
        </w:tc>
        <w:tc>
          <w:tcPr>
            <w:tcW w:w="454" w:type="pct"/>
            <w:textDirection w:val="btLr"/>
            <w:vAlign w:val="center"/>
          </w:tcPr>
          <w:p w:rsidR="00110D71" w:rsidRPr="001565BA" w:rsidRDefault="00110D71" w:rsidP="003E088E">
            <w:pPr>
              <w:adjustRightInd w:val="0"/>
              <w:snapToGrid w:val="0"/>
              <w:ind w:left="60" w:right="60"/>
              <w:rPr>
                <w:b w:val="0"/>
                <w:snapToGrid w:val="0"/>
              </w:rPr>
            </w:pPr>
            <w:r w:rsidRPr="001565BA">
              <w:rPr>
                <w:b w:val="0"/>
                <w:snapToGrid w:val="0"/>
              </w:rPr>
              <w:t>Quiebra de la empresa</w:t>
            </w:r>
          </w:p>
        </w:tc>
        <w:tc>
          <w:tcPr>
            <w:tcW w:w="454" w:type="pct"/>
            <w:textDirection w:val="btLr"/>
            <w:vAlign w:val="center"/>
          </w:tcPr>
          <w:p w:rsidR="00110D71" w:rsidRPr="001565BA" w:rsidRDefault="00110D71" w:rsidP="003E088E">
            <w:pPr>
              <w:adjustRightInd w:val="0"/>
              <w:snapToGrid w:val="0"/>
              <w:ind w:left="60" w:right="60"/>
              <w:rPr>
                <w:b w:val="0"/>
                <w:snapToGrid w:val="0"/>
              </w:rPr>
            </w:pPr>
            <w:r w:rsidRPr="001565BA">
              <w:rPr>
                <w:b w:val="0"/>
                <w:snapToGrid w:val="0"/>
              </w:rPr>
              <w:t>Pérdida del puesto de trabajo</w:t>
            </w:r>
          </w:p>
        </w:tc>
        <w:tc>
          <w:tcPr>
            <w:tcW w:w="459" w:type="pct"/>
            <w:textDirection w:val="btLr"/>
            <w:vAlign w:val="center"/>
          </w:tcPr>
          <w:p w:rsidR="00110D71" w:rsidRPr="001565BA" w:rsidRDefault="00110D71" w:rsidP="003E088E">
            <w:pPr>
              <w:adjustRightInd w:val="0"/>
              <w:snapToGrid w:val="0"/>
              <w:ind w:left="60" w:right="60"/>
              <w:rPr>
                <w:b w:val="0"/>
                <w:snapToGrid w:val="0"/>
              </w:rPr>
            </w:pPr>
            <w:r w:rsidRPr="001565BA">
              <w:rPr>
                <w:b w:val="0"/>
                <w:snapToGrid w:val="0"/>
              </w:rPr>
              <w:t>Despidos y otros</w:t>
            </w:r>
          </w:p>
        </w:tc>
        <w:tc>
          <w:tcPr>
            <w:tcW w:w="454" w:type="pct"/>
            <w:vMerge/>
            <w:textDirection w:val="btLr"/>
            <w:vAlign w:val="center"/>
          </w:tcPr>
          <w:p w:rsidR="00110D71" w:rsidRPr="001565BA" w:rsidRDefault="00110D71" w:rsidP="003E088E">
            <w:pPr>
              <w:adjustRightInd w:val="0"/>
              <w:snapToGrid w:val="0"/>
              <w:ind w:left="60" w:right="60"/>
              <w:rPr>
                <w:b w:val="0"/>
                <w:snapToGrid w:val="0"/>
              </w:rPr>
            </w:pPr>
          </w:p>
        </w:tc>
      </w:tr>
      <w:tr w:rsidR="00110D71" w:rsidRPr="001565BA" w:rsidTr="003E088E">
        <w:trPr>
          <w:cantSplit/>
        </w:trPr>
        <w:tc>
          <w:tcPr>
            <w:tcW w:w="454" w:type="pct"/>
            <w:vAlign w:val="bottom"/>
          </w:tcPr>
          <w:p w:rsidR="00110D71" w:rsidRPr="00800328" w:rsidRDefault="00110D71" w:rsidP="003E088E">
            <w:pPr>
              <w:adjustRightInd w:val="0"/>
              <w:snapToGrid w:val="0"/>
              <w:jc w:val="center"/>
              <w:rPr>
                <w:snapToGrid w:val="0"/>
              </w:rPr>
            </w:pPr>
            <w:r w:rsidRPr="00800328">
              <w:t>17.124</w:t>
            </w:r>
          </w:p>
        </w:tc>
        <w:tc>
          <w:tcPr>
            <w:tcW w:w="454" w:type="pct"/>
            <w:vAlign w:val="bottom"/>
          </w:tcPr>
          <w:p w:rsidR="00110D71" w:rsidRPr="00800328" w:rsidRDefault="00110D71" w:rsidP="003E088E">
            <w:pPr>
              <w:adjustRightInd w:val="0"/>
              <w:snapToGrid w:val="0"/>
              <w:jc w:val="center"/>
              <w:rPr>
                <w:snapToGrid w:val="0"/>
              </w:rPr>
            </w:pPr>
            <w:r w:rsidRPr="00800328">
              <w:t>4.634</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28</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100</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14</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15</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520</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419</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3</w:t>
            </w:r>
            <w:r>
              <w:rPr>
                <w:b w:val="0"/>
              </w:rPr>
              <w:t>.</w:t>
            </w:r>
            <w:r w:rsidRPr="001565BA">
              <w:rPr>
                <w:b w:val="0"/>
              </w:rPr>
              <w:t>281</w:t>
            </w:r>
          </w:p>
        </w:tc>
        <w:tc>
          <w:tcPr>
            <w:tcW w:w="459" w:type="pct"/>
            <w:vAlign w:val="bottom"/>
          </w:tcPr>
          <w:p w:rsidR="00110D71" w:rsidRPr="001565BA" w:rsidRDefault="00110D71" w:rsidP="003E088E">
            <w:pPr>
              <w:adjustRightInd w:val="0"/>
              <w:snapToGrid w:val="0"/>
              <w:jc w:val="center"/>
              <w:rPr>
                <w:b w:val="0"/>
                <w:snapToGrid w:val="0"/>
              </w:rPr>
            </w:pPr>
            <w:r w:rsidRPr="001565BA">
              <w:rPr>
                <w:b w:val="0"/>
              </w:rPr>
              <w:t>257</w:t>
            </w:r>
          </w:p>
        </w:tc>
        <w:tc>
          <w:tcPr>
            <w:tcW w:w="454" w:type="pct"/>
            <w:vAlign w:val="bottom"/>
          </w:tcPr>
          <w:p w:rsidR="00110D71" w:rsidRPr="001565BA" w:rsidRDefault="00110D71" w:rsidP="003E088E">
            <w:pPr>
              <w:adjustRightInd w:val="0"/>
              <w:snapToGrid w:val="0"/>
              <w:jc w:val="center"/>
              <w:rPr>
                <w:b w:val="0"/>
                <w:snapToGrid w:val="0"/>
              </w:rPr>
            </w:pPr>
            <w:r w:rsidRPr="001565BA">
              <w:rPr>
                <w:b w:val="0"/>
              </w:rPr>
              <w:t>2</w:t>
            </w:r>
            <w:r>
              <w:rPr>
                <w:b w:val="0"/>
              </w:rPr>
              <w:t>.</w:t>
            </w:r>
            <w:r w:rsidRPr="001565BA">
              <w:rPr>
                <w:b w:val="0"/>
              </w:rPr>
              <w:t>425</w:t>
            </w:r>
          </w:p>
        </w:tc>
      </w:tr>
    </w:tbl>
    <w:p w:rsidR="00110D71" w:rsidRPr="001565BA" w:rsidRDefault="00110D71" w:rsidP="00C43399">
      <w:pPr>
        <w:spacing w:before="480" w:after="240"/>
      </w:pPr>
      <w:r w:rsidRPr="001565BA">
        <w:t>202.</w:t>
      </w:r>
      <w:r w:rsidRPr="001565BA">
        <w:tab/>
        <w:t xml:space="preserve">Desde 2003 se </w:t>
      </w:r>
      <w:r>
        <w:t xml:space="preserve">hacen </w:t>
      </w:r>
      <w:r w:rsidRPr="001565BA">
        <w:t xml:space="preserve">cálculos financieros cada cinco años con el </w:t>
      </w:r>
      <w:r>
        <w:t xml:space="preserve">fin </w:t>
      </w:r>
      <w:r w:rsidRPr="001565BA">
        <w:t xml:space="preserve">de mejorar la situación financiera del sistema nacional de pensiones. </w:t>
      </w:r>
      <w:r>
        <w:t xml:space="preserve"> </w:t>
      </w:r>
      <w:r w:rsidRPr="001565BA">
        <w:t xml:space="preserve">Se previó que fuese incrementándose la edad de jubilación a razón de un año cada cinco </w:t>
      </w:r>
      <w:r>
        <w:t xml:space="preserve">años </w:t>
      </w:r>
      <w:r w:rsidRPr="001565BA">
        <w:t xml:space="preserve">a partir de 2013. </w:t>
      </w:r>
      <w:r>
        <w:t xml:space="preserve"> </w:t>
      </w:r>
      <w:r w:rsidRPr="001565BA">
        <w:t xml:space="preserve">La edad de jubilación pasará de los 60 a los 65 años y las prestaciones </w:t>
      </w:r>
      <w:r>
        <w:t xml:space="preserve">comparadas con </w:t>
      </w:r>
      <w:r w:rsidR="00EA5F42">
        <w:t>el salario se reducirán del </w:t>
      </w:r>
      <w:r w:rsidRPr="001565BA">
        <w:t>70</w:t>
      </w:r>
      <w:r w:rsidR="00EA5F42">
        <w:t> </w:t>
      </w:r>
      <w:r w:rsidRPr="001565BA">
        <w:t>al</w:t>
      </w:r>
      <w:r>
        <w:t> </w:t>
      </w:r>
      <w:r w:rsidRPr="001565BA">
        <w:t>60</w:t>
      </w:r>
      <w:r>
        <w:t>%</w:t>
      </w:r>
      <w:r w:rsidRPr="001565BA">
        <w:t xml:space="preserve"> del porcentaje de sustitución de ingresos. </w:t>
      </w:r>
      <w:r>
        <w:t xml:space="preserve"> </w:t>
      </w:r>
      <w:r w:rsidRPr="001565BA">
        <w:t xml:space="preserve">Además, el plan prevé aumentar las </w:t>
      </w:r>
      <w:r>
        <w:t xml:space="preserve">primas del </w:t>
      </w:r>
      <w:r w:rsidRPr="001565BA">
        <w:t xml:space="preserve">seguro y disminuir las prestaciones en función del salario. </w:t>
      </w:r>
    </w:p>
    <w:p w:rsidR="00110D71" w:rsidRPr="001565BA" w:rsidRDefault="00110D71" w:rsidP="00C43399">
      <w:pPr>
        <w:spacing w:after="240"/>
      </w:pPr>
      <w:r w:rsidRPr="001565BA">
        <w:t>203.</w:t>
      </w:r>
      <w:r w:rsidRPr="001565BA">
        <w:tab/>
      </w:r>
      <w:r>
        <w:t xml:space="preserve">El </w:t>
      </w:r>
      <w:r w:rsidRPr="001565BA">
        <w:t xml:space="preserve">sistema nacional de pensiones </w:t>
      </w:r>
      <w:r>
        <w:t xml:space="preserve">se financia con las primas de </w:t>
      </w:r>
      <w:r w:rsidRPr="001565BA">
        <w:t xml:space="preserve">los afiliados. </w:t>
      </w:r>
      <w:r>
        <w:t xml:space="preserve"> </w:t>
      </w:r>
      <w:r w:rsidRPr="001565BA">
        <w:t>Sin embargo, cerca de un 40</w:t>
      </w:r>
      <w:r>
        <w:t>%</w:t>
      </w:r>
      <w:r w:rsidRPr="001565BA">
        <w:t xml:space="preserve"> de los costos de gestión se sufragan </w:t>
      </w:r>
      <w:r>
        <w:t xml:space="preserve">con cargo </w:t>
      </w:r>
      <w:r w:rsidRPr="001565BA">
        <w:t xml:space="preserve">al presupuesto nacional, y </w:t>
      </w:r>
      <w:r>
        <w:t xml:space="preserve">se financia parcialmente a </w:t>
      </w:r>
      <w:r w:rsidRPr="001565BA">
        <w:t>los agricultores y pescadores a través de la gestión de impuestos especiales (cierto porcentaje de las propiedades) del sistema especial de contabilidad para la</w:t>
      </w:r>
      <w:r>
        <w:t> </w:t>
      </w:r>
      <w:r w:rsidRPr="001565BA">
        <w:t xml:space="preserve">agricultura y la pesca. </w:t>
      </w:r>
      <w:r>
        <w:t xml:space="preserve"> </w:t>
      </w:r>
      <w:r w:rsidRPr="001565BA">
        <w:t>A fines de 2005</w:t>
      </w:r>
      <w:r>
        <w:t>,</w:t>
      </w:r>
      <w:r w:rsidRPr="001565BA">
        <w:t xml:space="preserve"> el sistema nacional de pensiones </w:t>
      </w:r>
      <w:r>
        <w:t>disponía de </w:t>
      </w:r>
      <w:r w:rsidRPr="001565BA">
        <w:t>156</w:t>
      </w:r>
      <w:r>
        <w:t> </w:t>
      </w:r>
      <w:r w:rsidRPr="001565BA">
        <w:t>billones de won</w:t>
      </w:r>
      <w:r>
        <w:t xml:space="preserve"> de los cuales </w:t>
      </w:r>
      <w:r w:rsidRPr="001565BA">
        <w:t>el Estado aportaba un total de 193.300 millones para los gastos de gestión y funcionamiento de la entidad que administra el sistema y para las primas del seguro de pensiones de los agricultores y pescadores.</w:t>
      </w:r>
    </w:p>
    <w:p w:rsidR="00110D71" w:rsidRPr="0096090C" w:rsidRDefault="00110D71" w:rsidP="00C43399">
      <w:pPr>
        <w:spacing w:after="240"/>
        <w:ind w:left="567"/>
        <w:rPr>
          <w:b/>
        </w:rPr>
      </w:pPr>
      <w:r w:rsidRPr="0096090C">
        <w:rPr>
          <w:b/>
        </w:rPr>
        <w:t xml:space="preserve">Seguro de </w:t>
      </w:r>
      <w:r>
        <w:rPr>
          <w:b/>
        </w:rPr>
        <w:t>paro</w:t>
      </w:r>
    </w:p>
    <w:p w:rsidR="00110D71" w:rsidRPr="001565BA" w:rsidRDefault="00110D71" w:rsidP="00C43399">
      <w:pPr>
        <w:spacing w:after="240"/>
      </w:pPr>
      <w:r w:rsidRPr="001565BA">
        <w:t>204.</w:t>
      </w:r>
      <w:r w:rsidRPr="001565BA">
        <w:tab/>
        <w:t xml:space="preserve">El </w:t>
      </w:r>
      <w:r>
        <w:t>s</w:t>
      </w:r>
      <w:r w:rsidRPr="001565BA">
        <w:t xml:space="preserve">istema de </w:t>
      </w:r>
      <w:r>
        <w:t>s</w:t>
      </w:r>
      <w:r w:rsidRPr="001565BA">
        <w:t xml:space="preserve">eguro de </w:t>
      </w:r>
      <w:r>
        <w:t>d</w:t>
      </w:r>
      <w:r w:rsidRPr="001565BA">
        <w:t>esempleo (SSD), instaurado en julio de 1995, tiene dos funciones</w:t>
      </w:r>
      <w:r>
        <w:t xml:space="preserve">:  </w:t>
      </w:r>
      <w:r w:rsidRPr="001565BA">
        <w:t>por un lado</w:t>
      </w:r>
      <w:r>
        <w:t>,</w:t>
      </w:r>
      <w:r w:rsidRPr="001565BA">
        <w:t xml:space="preserve"> proporcionar un seguro de desempleo a los parados y</w:t>
      </w:r>
      <w:r>
        <w:t>,</w:t>
      </w:r>
      <w:r w:rsidRPr="001565BA">
        <w:t xml:space="preserve"> por otro</w:t>
      </w:r>
      <w:r>
        <w:t>,</w:t>
      </w:r>
      <w:r w:rsidRPr="001565BA">
        <w:t xml:space="preserve"> </w:t>
      </w:r>
      <w:r>
        <w:t xml:space="preserve">aplicar </w:t>
      </w:r>
      <w:r w:rsidRPr="001565BA">
        <w:t xml:space="preserve">una política laboral </w:t>
      </w:r>
      <w:r>
        <w:t>pro</w:t>
      </w:r>
      <w:r w:rsidRPr="001565BA">
        <w:t xml:space="preserve">activa encaminada a prevenir el desempleo al prestar apoyo previo en caso de regulación de empleo, fomentar la contratación de posibles efectivos </w:t>
      </w:r>
      <w:r>
        <w:t xml:space="preserve">mejorar </w:t>
      </w:r>
      <w:r w:rsidRPr="001565BA">
        <w:t>la competencia profesional de los trabajadores y posibilitar el logro de un equilibrio entre la oferta y la demanda</w:t>
      </w:r>
      <w:r>
        <w:t> </w:t>
      </w:r>
      <w:r w:rsidRPr="001565BA">
        <w:t xml:space="preserve">de mano de obra. </w:t>
      </w:r>
      <w:r>
        <w:t xml:space="preserve"> </w:t>
      </w:r>
      <w:r w:rsidRPr="001565BA">
        <w:t>El SSD está integrado por los cuatro tipos de programas</w:t>
      </w:r>
      <w:r>
        <w:t xml:space="preserve"> siguientes</w:t>
      </w:r>
      <w:r w:rsidRPr="001565BA">
        <w:t>:</w:t>
      </w:r>
      <w:r>
        <w:t xml:space="preserve">  </w:t>
      </w:r>
      <w:r w:rsidRPr="001565BA">
        <w:t>1)</w:t>
      </w:r>
      <w:r>
        <w:t> </w:t>
      </w:r>
      <w:r w:rsidRPr="001565BA">
        <w:t xml:space="preserve">programas tradicionales de prestaciones por desempleo; </w:t>
      </w:r>
      <w:r>
        <w:t xml:space="preserve"> </w:t>
      </w:r>
      <w:r w:rsidRPr="001565BA">
        <w:t xml:space="preserve">2) programas de fomento de la seguridad en el empleo y las competencias profesionales como parte de las políticas </w:t>
      </w:r>
      <w:r>
        <w:t>laborales proactivas</w:t>
      </w:r>
      <w:r w:rsidRPr="001565BA">
        <w:t xml:space="preserve">; </w:t>
      </w:r>
      <w:r>
        <w:t xml:space="preserve"> </w:t>
      </w:r>
      <w:r w:rsidRPr="001565BA">
        <w:t>3) programas de prestaciones por desempleo; y</w:t>
      </w:r>
      <w:r>
        <w:t xml:space="preserve"> </w:t>
      </w:r>
      <w:r w:rsidRPr="001565BA">
        <w:t xml:space="preserve"> 4) programas de prestaciones por licencia de maternidad y licencia para el cuidado de los hijos.</w:t>
      </w:r>
    </w:p>
    <w:p w:rsidR="00110D71" w:rsidRPr="001565BA" w:rsidRDefault="00110D71" w:rsidP="00C43399">
      <w:pPr>
        <w:spacing w:after="240"/>
      </w:pPr>
      <w:r w:rsidRPr="001565BA">
        <w:t>205.</w:t>
      </w:r>
      <w:r w:rsidRPr="001565BA">
        <w:tab/>
        <w:t xml:space="preserve">Los programas de seguro de </w:t>
      </w:r>
      <w:r>
        <w:t xml:space="preserve">paro </w:t>
      </w:r>
      <w:r w:rsidRPr="001565BA">
        <w:t xml:space="preserve">se financian </w:t>
      </w:r>
      <w:r>
        <w:t xml:space="preserve">con el aporte </w:t>
      </w:r>
      <w:r w:rsidRPr="001565BA">
        <w:t xml:space="preserve">de los empleadores y </w:t>
      </w:r>
      <w:r>
        <w:t>l</w:t>
      </w:r>
      <w:r w:rsidRPr="001565BA">
        <w:t xml:space="preserve">os trabajadores. </w:t>
      </w:r>
      <w:r>
        <w:t xml:space="preserve"> </w:t>
      </w:r>
      <w:r w:rsidRPr="001565BA">
        <w:t>Los costos administrativos (200 millones de won en 2005) y las prestaciones por licencia de maternidad (10</w:t>
      </w:r>
      <w:r w:rsidR="001E7D8A">
        <w:t>.000</w:t>
      </w:r>
      <w:r w:rsidRPr="001565BA">
        <w:t xml:space="preserve"> millones de won en 2005) </w:t>
      </w:r>
      <w:r>
        <w:t xml:space="preserve">fueron </w:t>
      </w:r>
      <w:r w:rsidRPr="001565BA">
        <w:t xml:space="preserve">sufragados </w:t>
      </w:r>
      <w:r>
        <w:t xml:space="preserve">parcialmente </w:t>
      </w:r>
      <w:r w:rsidRPr="001565BA">
        <w:t xml:space="preserve">por el Tesoro Nacional. </w:t>
      </w:r>
      <w:r>
        <w:t xml:space="preserve"> </w:t>
      </w:r>
      <w:r w:rsidRPr="001565BA">
        <w:t xml:space="preserve">En 2005 las </w:t>
      </w:r>
      <w:r>
        <w:t>primas del s</w:t>
      </w:r>
      <w:r w:rsidRPr="001565BA">
        <w:t>eguro variaban en función del tamaño de la empresa, oscilando entre el 1,15 y el 1,75</w:t>
      </w:r>
      <w:r>
        <w:t>%</w:t>
      </w:r>
      <w:r w:rsidRPr="001565BA">
        <w:t xml:space="preserve"> de la nómina global. </w:t>
      </w:r>
      <w:r>
        <w:t xml:space="preserve"> </w:t>
      </w:r>
      <w:r w:rsidRPr="001565BA">
        <w:t xml:space="preserve">La parte que abonaban los trabajadores era </w:t>
      </w:r>
      <w:r>
        <w:t>un</w:t>
      </w:r>
      <w:r w:rsidRPr="001565BA">
        <w:t xml:space="preserve"> 0,45</w:t>
      </w:r>
      <w:r>
        <w:t>%</w:t>
      </w:r>
      <w:r w:rsidRPr="001565BA">
        <w:t xml:space="preserve"> de la nómina global. </w:t>
      </w:r>
      <w:r>
        <w:t xml:space="preserve"> </w:t>
      </w:r>
      <w:r w:rsidRPr="001565BA">
        <w:t xml:space="preserve">En 2003 las </w:t>
      </w:r>
      <w:r>
        <w:t xml:space="preserve">primas bajaron </w:t>
      </w:r>
      <w:r w:rsidRPr="001565BA">
        <w:t>del 0,3 al 0,15</w:t>
      </w:r>
      <w:r>
        <w:t>%</w:t>
      </w:r>
      <w:r w:rsidRPr="001565BA">
        <w:t xml:space="preserve"> en el caso de los programas de seguridad en el empleo y del 1,0 al 0,9</w:t>
      </w:r>
      <w:r>
        <w:t>%</w:t>
      </w:r>
      <w:r w:rsidRPr="001565BA">
        <w:t xml:space="preserve"> en el caso de los programas de prestaciones por desempleo.</w:t>
      </w:r>
    </w:p>
    <w:p w:rsidR="00110D71" w:rsidRPr="00270A0E" w:rsidRDefault="00110D71" w:rsidP="00C43399">
      <w:pPr>
        <w:spacing w:after="240"/>
        <w:jc w:val="center"/>
        <w:outlineLvl w:val="1"/>
        <w:rPr>
          <w:b/>
          <w:szCs w:val="20"/>
        </w:rPr>
      </w:pPr>
      <w:r w:rsidRPr="00270A0E">
        <w:rPr>
          <w:b/>
          <w:szCs w:val="20"/>
        </w:rPr>
        <w:t>Cuadro 40</w:t>
      </w:r>
    </w:p>
    <w:p w:rsidR="00110D71" w:rsidRPr="00270A0E" w:rsidRDefault="00110D71" w:rsidP="00C43399">
      <w:pPr>
        <w:spacing w:after="240"/>
        <w:jc w:val="center"/>
        <w:outlineLvl w:val="1"/>
        <w:rPr>
          <w:b/>
          <w:szCs w:val="20"/>
        </w:rPr>
      </w:pPr>
      <w:r>
        <w:rPr>
          <w:b/>
          <w:szCs w:val="20"/>
        </w:rPr>
        <w:t xml:space="preserve">Primas del </w:t>
      </w:r>
      <w:r w:rsidRPr="00270A0E">
        <w:rPr>
          <w:b/>
          <w:szCs w:val="20"/>
        </w:rPr>
        <w:t>seguro de desempleo</w:t>
      </w:r>
    </w:p>
    <w:tbl>
      <w:tblPr>
        <w:tblStyle w:val="CommentSubjec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602"/>
        <w:gridCol w:w="3345"/>
        <w:gridCol w:w="3544"/>
      </w:tblGrid>
      <w:tr w:rsidR="00110D71" w:rsidRPr="001565BA" w:rsidTr="003E088E">
        <w:tc>
          <w:tcPr>
            <w:tcW w:w="1371" w:type="pct"/>
            <w:vAlign w:val="center"/>
          </w:tcPr>
          <w:p w:rsidR="00110D71" w:rsidRPr="00270A0E" w:rsidRDefault="00110D71" w:rsidP="003E088E">
            <w:pPr>
              <w:jc w:val="center"/>
            </w:pPr>
            <w:r w:rsidRPr="00270A0E">
              <w:t>Seguridad en el empleo</w:t>
            </w:r>
          </w:p>
        </w:tc>
        <w:tc>
          <w:tcPr>
            <w:tcW w:w="1762" w:type="pct"/>
            <w:vAlign w:val="center"/>
          </w:tcPr>
          <w:p w:rsidR="00110D71" w:rsidRPr="00270A0E" w:rsidRDefault="00110D71" w:rsidP="003E088E">
            <w:pPr>
              <w:jc w:val="center"/>
            </w:pPr>
            <w:r w:rsidRPr="00270A0E">
              <w:t>Desarrollo de las</w:t>
            </w:r>
            <w:r w:rsidR="00EE7AC3">
              <w:t xml:space="preserve"> </w:t>
            </w:r>
            <w:r>
              <w:br/>
            </w:r>
            <w:r w:rsidRPr="00270A0E">
              <w:t>competencias profesionales</w:t>
            </w:r>
          </w:p>
        </w:tc>
        <w:tc>
          <w:tcPr>
            <w:tcW w:w="1867" w:type="pct"/>
            <w:vAlign w:val="center"/>
          </w:tcPr>
          <w:p w:rsidR="00110D71" w:rsidRPr="00270A0E" w:rsidRDefault="00110D71" w:rsidP="003E088E">
            <w:pPr>
              <w:jc w:val="center"/>
            </w:pPr>
            <w:r w:rsidRPr="00270A0E">
              <w:t>Prestación por desempleo</w:t>
            </w:r>
          </w:p>
        </w:tc>
      </w:tr>
      <w:tr w:rsidR="00110D71" w:rsidRPr="001565BA" w:rsidTr="003E088E">
        <w:tc>
          <w:tcPr>
            <w:tcW w:w="1371" w:type="pct"/>
            <w:vAlign w:val="bottom"/>
          </w:tcPr>
          <w:p w:rsidR="00110D71" w:rsidRPr="001565BA" w:rsidRDefault="00110D71" w:rsidP="003E088E">
            <w:pPr>
              <w:jc w:val="center"/>
              <w:rPr>
                <w:b w:val="0"/>
              </w:rPr>
            </w:pPr>
            <w:r w:rsidRPr="001565BA">
              <w:rPr>
                <w:rFonts w:eastAsia="휴먼명조,한컴돋움"/>
                <w:b w:val="0"/>
              </w:rPr>
              <w:t>0,15%</w:t>
            </w:r>
          </w:p>
        </w:tc>
        <w:tc>
          <w:tcPr>
            <w:tcW w:w="1762" w:type="pct"/>
            <w:vAlign w:val="bottom"/>
          </w:tcPr>
          <w:p w:rsidR="00110D71" w:rsidRPr="001565BA" w:rsidRDefault="00110D71" w:rsidP="003E088E">
            <w:pPr>
              <w:jc w:val="center"/>
              <w:rPr>
                <w:b w:val="0"/>
              </w:rPr>
            </w:pPr>
            <w:r w:rsidRPr="001565BA">
              <w:rPr>
                <w:rFonts w:eastAsia="휴먼명조,한컴돋움"/>
                <w:b w:val="0"/>
              </w:rPr>
              <w:t>0,1</w:t>
            </w:r>
            <w:r>
              <w:rPr>
                <w:rFonts w:eastAsia="휴먼명조,한컴돋움"/>
                <w:b w:val="0"/>
              </w:rPr>
              <w:t xml:space="preserve"> a </w:t>
            </w:r>
            <w:r w:rsidRPr="001565BA">
              <w:rPr>
                <w:rFonts w:eastAsia="휴먼명조,한컴돋움"/>
                <w:b w:val="0"/>
              </w:rPr>
              <w:t>0</w:t>
            </w:r>
            <w:r>
              <w:rPr>
                <w:rFonts w:eastAsia="휴먼명조,한컴돋움"/>
                <w:b w:val="0"/>
              </w:rPr>
              <w:t>,</w:t>
            </w:r>
            <w:r w:rsidRPr="001565BA">
              <w:rPr>
                <w:rFonts w:eastAsia="휴먼명조,한컴돋움"/>
                <w:b w:val="0"/>
              </w:rPr>
              <w:t>7%</w:t>
            </w:r>
          </w:p>
        </w:tc>
        <w:tc>
          <w:tcPr>
            <w:tcW w:w="1867" w:type="pct"/>
          </w:tcPr>
          <w:p w:rsidR="00110D71" w:rsidRPr="001565BA" w:rsidRDefault="00110D71" w:rsidP="003E088E">
            <w:pPr>
              <w:rPr>
                <w:b w:val="0"/>
              </w:rPr>
            </w:pPr>
            <w:r w:rsidRPr="001565BA">
              <w:rPr>
                <w:rFonts w:eastAsia="휴먼명조,한컴돋움"/>
                <w:b w:val="0"/>
              </w:rPr>
              <w:t>0,9% (compartido a partes iguales por empleadores y trabajadores)</w:t>
            </w:r>
          </w:p>
        </w:tc>
      </w:tr>
    </w:tbl>
    <w:p w:rsidR="00110D71" w:rsidRPr="001565BA" w:rsidRDefault="00110D71" w:rsidP="00C43399">
      <w:pPr>
        <w:spacing w:before="480" w:after="240"/>
      </w:pPr>
      <w:r w:rsidRPr="001565BA">
        <w:t>206.</w:t>
      </w:r>
      <w:r w:rsidRPr="001565BA">
        <w:tab/>
      </w:r>
      <w:r>
        <w:t xml:space="preserve">Al principio el SSD se </w:t>
      </w:r>
      <w:r w:rsidRPr="001565BA">
        <w:t>aplicaba a las empresas de 30 trabajadores en adelante (a</w:t>
      </w:r>
      <w:r>
        <w:t xml:space="preserve"> </w:t>
      </w:r>
      <w:r w:rsidRPr="001565BA">
        <w:t>las</w:t>
      </w:r>
      <w:r>
        <w:t xml:space="preserve"> d</w:t>
      </w:r>
      <w:r w:rsidRPr="001565BA">
        <w:t>e</w:t>
      </w:r>
      <w:r>
        <w:t> </w:t>
      </w:r>
      <w:r w:rsidRPr="001565BA">
        <w:t>70</w:t>
      </w:r>
      <w:r>
        <w:t> </w:t>
      </w:r>
      <w:r w:rsidRPr="001565BA">
        <w:t>en adelante en el caso de los programas de seguridad en el empleo y de desarrollo de las competencias profesionales) y</w:t>
      </w:r>
      <w:r>
        <w:t>,</w:t>
      </w:r>
      <w:r w:rsidRPr="001565BA">
        <w:t xml:space="preserve"> en octubre de 1998</w:t>
      </w:r>
      <w:r>
        <w:t>,</w:t>
      </w:r>
      <w:r w:rsidRPr="001565BA">
        <w:t xml:space="preserve"> se amplió a todas las empresas. </w:t>
      </w:r>
      <w:r>
        <w:t xml:space="preserve"> </w:t>
      </w:r>
      <w:r w:rsidRPr="001565BA">
        <w:t>En enero de</w:t>
      </w:r>
      <w:r>
        <w:t> </w:t>
      </w:r>
      <w:r w:rsidRPr="001565BA">
        <w:t xml:space="preserve">2004, la cobertura de las prestaciones por desempleo se hizo extensiva a los jornaleros contratados por menos de un mes, a quienes trabajan 15 horas </w:t>
      </w:r>
      <w:r>
        <w:t xml:space="preserve">o más </w:t>
      </w:r>
      <w:r w:rsidR="00582BF6">
        <w:t>a la semana o más, y a las </w:t>
      </w:r>
      <w:r w:rsidRPr="001565BA">
        <w:t xml:space="preserve">personas de entre 60 y 65 años. </w:t>
      </w:r>
      <w:r>
        <w:t xml:space="preserve"> Así, </w:t>
      </w:r>
      <w:r w:rsidRPr="001565BA">
        <w:t>el SSD cumple plenamente su función de red de seguridad social para proteger a los trabajadores frente al desempleo y garantizar la seguridad en</w:t>
      </w:r>
      <w:r w:rsidR="00582BF6">
        <w:t> </w:t>
      </w:r>
      <w:r w:rsidRPr="001565BA">
        <w:t xml:space="preserve">el empleo. </w:t>
      </w:r>
      <w:r>
        <w:t xml:space="preserve"> </w:t>
      </w:r>
      <w:r w:rsidRPr="001565BA">
        <w:t xml:space="preserve">Sin embargo, quedan fuera del sistema las personas de </w:t>
      </w:r>
      <w:r>
        <w:t xml:space="preserve">más de </w:t>
      </w:r>
      <w:r w:rsidRPr="001565BA">
        <w:t xml:space="preserve">65 años y quienes trabajan menos de 15 horas a la semana (si bien el SSD sí se aplica a las personas contratadas </w:t>
      </w:r>
      <w:r>
        <w:t>por</w:t>
      </w:r>
      <w:r w:rsidR="00663378">
        <w:t> </w:t>
      </w:r>
      <w:r w:rsidRPr="001565BA">
        <w:t xml:space="preserve">tres meses consecutivos o más incluso si trabajan menos de 15 horas). </w:t>
      </w:r>
      <w:r>
        <w:t xml:space="preserve"> </w:t>
      </w:r>
      <w:r w:rsidR="00663378">
        <w:t>En diciembre de </w:t>
      </w:r>
      <w:r w:rsidRPr="001565BA">
        <w:t>2005</w:t>
      </w:r>
      <w:r w:rsidR="00663378">
        <w:t> </w:t>
      </w:r>
      <w:r w:rsidRPr="001565BA">
        <w:t>se habían</w:t>
      </w:r>
      <w:r w:rsidR="00EB4B38">
        <w:t> </w:t>
      </w:r>
      <w:r w:rsidRPr="001565BA">
        <w:t xml:space="preserve">afiliado a planes de seguro de </w:t>
      </w:r>
      <w:r>
        <w:t xml:space="preserve">paro </w:t>
      </w:r>
      <w:r w:rsidRPr="001565BA">
        <w:t>un tota</w:t>
      </w:r>
      <w:r w:rsidR="00EB4B38">
        <w:t>l de 1.148.000 empresas y había </w:t>
      </w:r>
      <w:r w:rsidRPr="001565BA">
        <w:t>8.064.000</w:t>
      </w:r>
      <w:r w:rsidR="00EB4B38">
        <w:t> </w:t>
      </w:r>
      <w:r w:rsidRPr="001565BA">
        <w:t xml:space="preserve">trabajadores (incluidos 599.000 jornaleros) cubiertos. </w:t>
      </w:r>
    </w:p>
    <w:p w:rsidR="00110D71" w:rsidRPr="001565BA" w:rsidRDefault="00110D71" w:rsidP="00C43399">
      <w:pPr>
        <w:spacing w:after="240"/>
      </w:pPr>
      <w:r w:rsidRPr="001565BA">
        <w:t>207.</w:t>
      </w:r>
      <w:r w:rsidRPr="001565BA">
        <w:tab/>
        <w:t xml:space="preserve">En el caso de las empresas agrícolas, forestales, pesqueras o de caza de cuatro trabajadores o menos (salvo </w:t>
      </w:r>
      <w:r>
        <w:t xml:space="preserve">las </w:t>
      </w:r>
      <w:r w:rsidRPr="001565BA">
        <w:t xml:space="preserve">personas jurídicas) y los proyectos de construcción </w:t>
      </w:r>
      <w:r>
        <w:t>de</w:t>
      </w:r>
      <w:r w:rsidRPr="001565BA">
        <w:t xml:space="preserve"> un cost</w:t>
      </w:r>
      <w:r>
        <w:t>o</w:t>
      </w:r>
      <w:r w:rsidRPr="001565BA">
        <w:t xml:space="preserve"> total inferior a</w:t>
      </w:r>
      <w:r>
        <w:t> </w:t>
      </w:r>
      <w:r w:rsidRPr="001565BA">
        <w:t xml:space="preserve">20 millones de won, las prestaciones propiamente dichas de las que disfrutarían por afiliarse al </w:t>
      </w:r>
      <w:r>
        <w:t xml:space="preserve">seguro </w:t>
      </w:r>
      <w:r w:rsidRPr="001565BA">
        <w:t xml:space="preserve">no son muchas y resulta difícil gestionar su afiliación, por lo que su adhesión al seguro es voluntaria. </w:t>
      </w:r>
      <w:r>
        <w:t xml:space="preserve"> </w:t>
      </w:r>
      <w:r w:rsidRPr="001565BA">
        <w:t xml:space="preserve">El SSD tampoco se aplica a los trabajadores que en la práctica se beneficiarían muy poco de su protección, como quienes </w:t>
      </w:r>
      <w:r>
        <w:t xml:space="preserve">trabajan </w:t>
      </w:r>
      <w:r w:rsidRPr="001565BA">
        <w:t xml:space="preserve">de forma temporal e intermitente, trabajan menos de 60 horas mensuales, o son funcionarios públicos o docentes en </w:t>
      </w:r>
      <w:r>
        <w:t xml:space="preserve">escuelas </w:t>
      </w:r>
      <w:r w:rsidRPr="001565BA">
        <w:t>privad</w:t>
      </w:r>
      <w:r>
        <w:t>a</w:t>
      </w:r>
      <w:r w:rsidRPr="001565BA">
        <w:t xml:space="preserve">s. </w:t>
      </w:r>
      <w:r>
        <w:t xml:space="preserve"> </w:t>
      </w:r>
      <w:r w:rsidRPr="001565BA">
        <w:t xml:space="preserve">Todos estos trabajadores </w:t>
      </w:r>
      <w:r>
        <w:t xml:space="preserve">tienen </w:t>
      </w:r>
      <w:r w:rsidRPr="001565BA">
        <w:t xml:space="preserve">otros regímenes de pensiones, como el plan de pensiones de los funcionarios públicos. </w:t>
      </w:r>
    </w:p>
    <w:p w:rsidR="00110D71" w:rsidRPr="001565BA" w:rsidRDefault="00110D71" w:rsidP="00C43399">
      <w:pPr>
        <w:spacing w:after="240"/>
      </w:pPr>
      <w:r w:rsidRPr="001565BA">
        <w:t>208.</w:t>
      </w:r>
      <w:r w:rsidRPr="001565BA">
        <w:tab/>
        <w:t>Desde el 1</w:t>
      </w:r>
      <w:r>
        <w:t>º</w:t>
      </w:r>
      <w:r w:rsidRPr="001565BA">
        <w:t xml:space="preserve"> de enero de 2006, el Gobierno </w:t>
      </w:r>
      <w:r>
        <w:t xml:space="preserve">ha </w:t>
      </w:r>
      <w:r w:rsidRPr="001565BA">
        <w:t>aplica</w:t>
      </w:r>
      <w:r>
        <w:t>do</w:t>
      </w:r>
      <w:r w:rsidRPr="001565BA">
        <w:t xml:space="preserve"> el SSD (excluidas las prestaciones por desempleo) a las pequeñas empresas autogestionadas y a las personas de </w:t>
      </w:r>
      <w:r>
        <w:t xml:space="preserve">más de </w:t>
      </w:r>
      <w:r w:rsidRPr="001565BA">
        <w:t xml:space="preserve">65 años. </w:t>
      </w:r>
      <w:r>
        <w:t xml:space="preserve"> </w:t>
      </w:r>
      <w:r w:rsidRPr="001565BA">
        <w:t>El</w:t>
      </w:r>
      <w:r>
        <w:t> </w:t>
      </w:r>
      <w:r w:rsidRPr="001565BA">
        <w:t>Gobierno decidirá si hacer obligatoria o no la afiliación al sistema o si ampliar su cobertura</w:t>
      </w:r>
      <w:r>
        <w:t>,</w:t>
      </w:r>
      <w:r w:rsidRPr="001565BA">
        <w:t xml:space="preserve"> una </w:t>
      </w:r>
      <w:r>
        <w:t xml:space="preserve">que </w:t>
      </w:r>
      <w:r w:rsidRPr="001565BA">
        <w:t xml:space="preserve">vez haya estudiado las condiciones generales como cuáles son las ventajas reales de afiliarse al seguro o si es posible gestionarlo. </w:t>
      </w:r>
      <w:r>
        <w:t xml:space="preserve"> </w:t>
      </w:r>
      <w:r w:rsidRPr="001565BA">
        <w:t xml:space="preserve">Incluso los trabajadores que no están cubiertos por el seguro de </w:t>
      </w:r>
      <w:r>
        <w:t xml:space="preserve">paro </w:t>
      </w:r>
      <w:r w:rsidRPr="001565BA">
        <w:t xml:space="preserve">porque sus empleadores no los han </w:t>
      </w:r>
      <w:r>
        <w:t xml:space="preserve">declarado </w:t>
      </w:r>
      <w:r w:rsidRPr="001565BA">
        <w:t xml:space="preserve">pueden beneficiarse de </w:t>
      </w:r>
      <w:r>
        <w:t>él</w:t>
      </w:r>
      <w:r w:rsidRPr="001565BA">
        <w:t xml:space="preserve">. </w:t>
      </w:r>
      <w:r>
        <w:t xml:space="preserve"> </w:t>
      </w:r>
      <w:r w:rsidRPr="001565BA">
        <w:t xml:space="preserve">Otras medidas que se están adoptando incluyen </w:t>
      </w:r>
      <w:r>
        <w:t xml:space="preserve">la </w:t>
      </w:r>
      <w:r w:rsidRPr="001565BA">
        <w:t>publici</w:t>
      </w:r>
      <w:r>
        <w:t>dad</w:t>
      </w:r>
      <w:r w:rsidRPr="001565BA">
        <w:t xml:space="preserve"> y la afiliación obligatoria a fin de reducir al mínimo la </w:t>
      </w:r>
      <w:r>
        <w:t xml:space="preserve">falta de declaración de forma que los </w:t>
      </w:r>
      <w:r w:rsidRPr="001565BA">
        <w:t>trabajadores no asegurados puedan beneficiarse cuanto antes y de forma adecuada del seguro.</w:t>
      </w:r>
    </w:p>
    <w:p w:rsidR="00110D71" w:rsidRPr="001565BA" w:rsidRDefault="00110D71" w:rsidP="00C43399">
      <w:pPr>
        <w:spacing w:after="240"/>
      </w:pPr>
      <w:r w:rsidRPr="001565BA">
        <w:t>209.</w:t>
      </w:r>
      <w:r w:rsidRPr="001565BA">
        <w:tab/>
        <w:t xml:space="preserve">Entre los programas del seguro de </w:t>
      </w:r>
      <w:r>
        <w:t xml:space="preserve">paro, </w:t>
      </w:r>
      <w:r w:rsidRPr="001565BA">
        <w:t>los de seguridad en el empleo</w:t>
      </w:r>
      <w:r>
        <w:t xml:space="preserve"> están</w:t>
      </w:r>
      <w:r w:rsidRPr="001565BA">
        <w:t xml:space="preserve"> destinados a prevenir el desempleo, promover el reempleo y aumentar las oportunidades laborales cuando el puesto de trabajo </w:t>
      </w:r>
      <w:r>
        <w:t xml:space="preserve">no es seguro por </w:t>
      </w:r>
      <w:r w:rsidRPr="001565BA">
        <w:t xml:space="preserve">razones económicas. </w:t>
      </w:r>
      <w:r>
        <w:t xml:space="preserve"> </w:t>
      </w:r>
      <w:r w:rsidRPr="001565BA">
        <w:t>En el marco de esos programas se subvencion</w:t>
      </w:r>
      <w:r>
        <w:t>a</w:t>
      </w:r>
      <w:r w:rsidRPr="001565BA">
        <w:t xml:space="preserve"> a los empleadores que </w:t>
      </w:r>
      <w:r>
        <w:t xml:space="preserve">crean </w:t>
      </w:r>
      <w:r w:rsidRPr="001565BA">
        <w:t xml:space="preserve">puestos de trabajo al reducir las horas de trabajo </w:t>
      </w:r>
      <w:r>
        <w:t>o</w:t>
      </w:r>
      <w:r w:rsidRPr="001565BA">
        <w:t xml:space="preserve"> pasar a un sistema de trabajo por turnos. </w:t>
      </w:r>
      <w:r>
        <w:t xml:space="preserve"> </w:t>
      </w:r>
      <w:r w:rsidRPr="001565BA">
        <w:t>Si los emp</w:t>
      </w:r>
      <w:r>
        <w:t>leadores</w:t>
      </w:r>
      <w:r w:rsidRPr="001565BA">
        <w:t xml:space="preserve"> que se ven obligados a llevar a cabo reestructuraciones debido a las variaciones en los ciclos económicos y en las estructuras industriales suspenden temporalmente su actividad</w:t>
      </w:r>
      <w:r>
        <w:t>,</w:t>
      </w:r>
      <w:r w:rsidRPr="001565BA">
        <w:t xml:space="preserve"> pero conservan a sus trabajadores </w:t>
      </w:r>
      <w:r>
        <w:t xml:space="preserve">o </w:t>
      </w:r>
      <w:r w:rsidRPr="001565BA">
        <w:t xml:space="preserve">les proporcionan formación o servicios de recolocación profesional, el Gobierno asume parte de </w:t>
      </w:r>
      <w:r>
        <w:t>esos</w:t>
      </w:r>
      <w:r w:rsidRPr="001565BA">
        <w:t xml:space="preserve"> costos. </w:t>
      </w:r>
      <w:r>
        <w:t xml:space="preserve"> </w:t>
      </w:r>
      <w:r w:rsidRPr="001565BA">
        <w:t xml:space="preserve">Para fomentar la contratación de trabajadores como las personas de edad, quienes </w:t>
      </w:r>
      <w:r>
        <w:t xml:space="preserve">tropiezan con </w:t>
      </w:r>
      <w:r w:rsidRPr="001565BA">
        <w:t xml:space="preserve">dificultades </w:t>
      </w:r>
      <w:r>
        <w:t xml:space="preserve">especiales </w:t>
      </w:r>
      <w:r w:rsidRPr="001565BA">
        <w:t>a la hora de encontrar un empleo en circunstancias normales en el mercado laboral, los emp</w:t>
      </w:r>
      <w:r>
        <w:t>leadores</w:t>
      </w:r>
      <w:r w:rsidRPr="001565BA">
        <w:t xml:space="preserve"> que </w:t>
      </w:r>
      <w:r>
        <w:t xml:space="preserve">las </w:t>
      </w:r>
      <w:r w:rsidRPr="001565BA">
        <w:t xml:space="preserve">hayan contratado recientemente o adoptado medidas para garantizar la seguridad de sus puestos de trabajo reciben subvenciones. </w:t>
      </w:r>
      <w:r>
        <w:t xml:space="preserve"> </w:t>
      </w:r>
      <w:r w:rsidRPr="001565BA">
        <w:t xml:space="preserve">Los programas de seguridad en el empleo sirvieron para respaldar los esfuerzos </w:t>
      </w:r>
      <w:r>
        <w:t xml:space="preserve">de los empleadores </w:t>
      </w:r>
      <w:r w:rsidRPr="001565BA">
        <w:t>para mantener los puestos de trabajo tras la crisis económica de fin</w:t>
      </w:r>
      <w:r>
        <w:t>e</w:t>
      </w:r>
      <w:r w:rsidRPr="001565BA">
        <w:t>s de 1997 y resultaron esenciales para fomentar el reempleo de quienes perdieron su trabajo tras las reestructuraciones</w:t>
      </w:r>
      <w:r>
        <w:t>.</w:t>
      </w:r>
      <w:r w:rsidRPr="001565BA">
        <w:t xml:space="preserve">  También contribuyeron a reducir el tiempo que permanecían sin empleo los trabajadores de grupos vulnerables como l</w:t>
      </w:r>
      <w:r>
        <w:t>o</w:t>
      </w:r>
      <w:r w:rsidRPr="001565BA">
        <w:t xml:space="preserve">s </w:t>
      </w:r>
      <w:r>
        <w:t>ancianos</w:t>
      </w:r>
      <w:r w:rsidRPr="001565BA">
        <w:t>, las mujeres y l</w:t>
      </w:r>
      <w:r>
        <w:t>a</w:t>
      </w:r>
      <w:r w:rsidRPr="001565BA">
        <w:t xml:space="preserve">s </w:t>
      </w:r>
      <w:r>
        <w:t xml:space="preserve">personas </w:t>
      </w:r>
      <w:r w:rsidRPr="001565BA">
        <w:t>desemplead</w:t>
      </w:r>
      <w:r>
        <w:t>a</w:t>
      </w:r>
      <w:r w:rsidRPr="001565BA">
        <w:t xml:space="preserve">s </w:t>
      </w:r>
      <w:r>
        <w:t>por mucho tiempo</w:t>
      </w:r>
      <w:r w:rsidRPr="001565BA">
        <w:t>.</w:t>
      </w:r>
    </w:p>
    <w:p w:rsidR="00110D71" w:rsidRPr="001565BA" w:rsidRDefault="00110D71" w:rsidP="00C43399">
      <w:pPr>
        <w:spacing w:after="240"/>
      </w:pPr>
      <w:r w:rsidRPr="001565BA">
        <w:t>210.</w:t>
      </w:r>
      <w:r w:rsidRPr="001565BA">
        <w:tab/>
        <w:t xml:space="preserve">Los programas de </w:t>
      </w:r>
      <w:r>
        <w:t xml:space="preserve">perfeccionamiento </w:t>
      </w:r>
      <w:r w:rsidRPr="001565BA">
        <w:t xml:space="preserve">profesional están diseñados para brindar, tanto a los trabajadores como a los desempleados, la oportunidad de desarrollar y mejorar sus competencias profesionales a lo largo de toda su vida activa. </w:t>
      </w:r>
      <w:r>
        <w:t xml:space="preserve"> </w:t>
      </w:r>
      <w:r w:rsidRPr="001565BA">
        <w:t xml:space="preserve">Si los empleadores proporcionan formación para desarrollar y mejorar las competencias profesionales de sus trabajadores, se cubre </w:t>
      </w:r>
      <w:r>
        <w:t xml:space="preserve">una </w:t>
      </w:r>
      <w:r w:rsidRPr="001565BA">
        <w:t>parte de</w:t>
      </w:r>
      <w:r>
        <w:t>l</w:t>
      </w:r>
      <w:r w:rsidRPr="001565BA">
        <w:t xml:space="preserve"> cost</w:t>
      </w:r>
      <w:r>
        <w:t xml:space="preserve">o.  También se cubre una parte, cuando los </w:t>
      </w:r>
      <w:r w:rsidRPr="001565BA">
        <w:t>trabajadores asumen los gastos de su formación</w:t>
      </w:r>
      <w:r>
        <w:t xml:space="preserve">.  </w:t>
      </w:r>
      <w:r w:rsidRPr="001565BA">
        <w:t xml:space="preserve">Se </w:t>
      </w:r>
      <w:r>
        <w:t xml:space="preserve">ofrece </w:t>
      </w:r>
      <w:r w:rsidRPr="001565BA">
        <w:t xml:space="preserve">formación para ayudar a los desempleados a encontrar trabajo. </w:t>
      </w:r>
      <w:r>
        <w:t xml:space="preserve"> </w:t>
      </w:r>
      <w:r w:rsidRPr="001565BA">
        <w:t xml:space="preserve">Los programas de </w:t>
      </w:r>
      <w:r>
        <w:t xml:space="preserve">perfeccionamiento </w:t>
      </w:r>
      <w:r w:rsidRPr="001565BA">
        <w:t xml:space="preserve">profesional ayudaron considerablemente a superar el </w:t>
      </w:r>
      <w:r>
        <w:t xml:space="preserve">enorme </w:t>
      </w:r>
      <w:r w:rsidRPr="001565BA">
        <w:t xml:space="preserve">problema del desempleo que hubo durante la crisis económica, al proporcionar formación profesional </w:t>
      </w:r>
      <w:r>
        <w:t xml:space="preserve">en </w:t>
      </w:r>
      <w:r w:rsidRPr="001565BA">
        <w:t xml:space="preserve">general e ir incrementando continuamente los programas de formación para los trabajadores. </w:t>
      </w:r>
      <w:r>
        <w:t xml:space="preserve"> </w:t>
      </w:r>
      <w:r w:rsidRPr="001565BA">
        <w:t>En</w:t>
      </w:r>
      <w:r>
        <w:t> </w:t>
      </w:r>
      <w:r w:rsidRPr="001565BA">
        <w:t>concreto</w:t>
      </w:r>
      <w:r>
        <w:t>,</w:t>
      </w:r>
      <w:r w:rsidRPr="001565BA">
        <w:t xml:space="preserve"> un proyecto </w:t>
      </w:r>
      <w:r>
        <w:t>de</w:t>
      </w:r>
      <w:r w:rsidRPr="001565BA">
        <w:t xml:space="preserve"> crear un consorcio de capacitación profesional</w:t>
      </w:r>
      <w:r>
        <w:t>,</w:t>
      </w:r>
      <w:r w:rsidRPr="001565BA">
        <w:t xml:space="preserve"> </w:t>
      </w:r>
      <w:r>
        <w:t xml:space="preserve">iniciado </w:t>
      </w:r>
      <w:r w:rsidRPr="001565BA">
        <w:t xml:space="preserve">en 2001, contribuyó a promover </w:t>
      </w:r>
      <w:r>
        <w:t xml:space="preserve">la </w:t>
      </w:r>
      <w:r w:rsidRPr="001565BA">
        <w:t xml:space="preserve">formación entre las PYMES, que solían ofrecer </w:t>
      </w:r>
      <w:r>
        <w:t xml:space="preserve">relativamente pocas </w:t>
      </w:r>
      <w:r w:rsidRPr="001565BA">
        <w:t xml:space="preserve">posibilidades de capacitación profesional, al </w:t>
      </w:r>
      <w:r>
        <w:t xml:space="preserve">permitir </w:t>
      </w:r>
      <w:r w:rsidRPr="001565BA">
        <w:t xml:space="preserve">que </w:t>
      </w:r>
      <w:r>
        <w:t xml:space="preserve">las PYMES </w:t>
      </w:r>
      <w:r w:rsidRPr="001565BA">
        <w:t>comparti</w:t>
      </w:r>
      <w:r>
        <w:t>eran</w:t>
      </w:r>
      <w:r w:rsidRPr="001565BA">
        <w:t xml:space="preserve"> las instalaciones</w:t>
      </w:r>
      <w:r>
        <w:t xml:space="preserve"> de formación y los </w:t>
      </w:r>
      <w:r w:rsidRPr="001565BA">
        <w:t xml:space="preserve">conocimientos </w:t>
      </w:r>
      <w:r>
        <w:t xml:space="preserve">especializados de las </w:t>
      </w:r>
      <w:r w:rsidRPr="001565BA">
        <w:t>grandes empresas</w:t>
      </w:r>
      <w:r>
        <w:t>.</w:t>
      </w:r>
    </w:p>
    <w:p w:rsidR="00110D71" w:rsidRPr="001565BA" w:rsidRDefault="00110D71" w:rsidP="00354EB8">
      <w:pPr>
        <w:spacing w:after="240"/>
      </w:pPr>
      <w:r w:rsidRPr="001565BA">
        <w:t>211.</w:t>
      </w:r>
      <w:r w:rsidRPr="001565BA">
        <w:tab/>
        <w:t>A fin de garantizar que l</w:t>
      </w:r>
      <w:r>
        <w:t>o</w:t>
      </w:r>
      <w:r w:rsidRPr="001565BA">
        <w:t xml:space="preserve">s </w:t>
      </w:r>
      <w:r>
        <w:t xml:space="preserve">desempleados </w:t>
      </w:r>
      <w:r w:rsidRPr="001565BA">
        <w:t>recib</w:t>
      </w:r>
      <w:r>
        <w:t>a</w:t>
      </w:r>
      <w:r w:rsidRPr="001565BA">
        <w:t>n prestaciones por desempleo</w:t>
      </w:r>
      <w:r>
        <w:t>,</w:t>
      </w:r>
      <w:r w:rsidRPr="001565BA">
        <w:t xml:space="preserve"> se ampl</w:t>
      </w:r>
      <w:r>
        <w:t>ían</w:t>
      </w:r>
      <w:r w:rsidRPr="001565BA">
        <w:t xml:space="preserve"> las </w:t>
      </w:r>
      <w:r>
        <w:t xml:space="preserve">esferas </w:t>
      </w:r>
      <w:r w:rsidRPr="001565BA">
        <w:t xml:space="preserve">siguientes: </w:t>
      </w:r>
      <w:r>
        <w:t xml:space="preserve"> </w:t>
      </w:r>
      <w:r w:rsidRPr="001565BA">
        <w:t xml:space="preserve">la información sobre el mercado laboral, la formación para el </w:t>
      </w:r>
      <w:r>
        <w:t xml:space="preserve">perfeccionamiento </w:t>
      </w:r>
      <w:r w:rsidRPr="001565BA">
        <w:t xml:space="preserve">profesional y la inversión en infraestructuras que favorezcan la seguridad en el empleo, entre ellas centros de promoción del empleo, oficinas de empleo </w:t>
      </w:r>
      <w:r>
        <w:t>e</w:t>
      </w:r>
      <w:r w:rsidRPr="001565BA">
        <w:t xml:space="preserve"> </w:t>
      </w:r>
      <w:r>
        <w:t xml:space="preserve">instituciones </w:t>
      </w:r>
      <w:r w:rsidRPr="001565BA">
        <w:t>públic</w:t>
      </w:r>
      <w:r>
        <w:t>a</w:t>
      </w:r>
      <w:r w:rsidRPr="001565BA">
        <w:t>s de formación profesional.</w:t>
      </w:r>
    </w:p>
    <w:p w:rsidR="00110D71" w:rsidRPr="001565BA" w:rsidRDefault="00110D71" w:rsidP="00354EB8">
      <w:pPr>
        <w:spacing w:after="240"/>
      </w:pPr>
      <w:r w:rsidRPr="001565BA">
        <w:t>212.</w:t>
      </w:r>
      <w:r w:rsidRPr="001565BA">
        <w:tab/>
        <w:t xml:space="preserve">El programa de prestaciones por desempleo, integrado en el SSD, incluye las prestaciones destinadas a la búsqueda de trabajo y las </w:t>
      </w:r>
      <w:r>
        <w:t xml:space="preserve">ayudas para </w:t>
      </w:r>
      <w:r w:rsidRPr="001565BA">
        <w:t xml:space="preserve">la promoción del empleo. </w:t>
      </w:r>
      <w:r>
        <w:t xml:space="preserve"> Quien </w:t>
      </w:r>
      <w:r w:rsidRPr="001565BA">
        <w:t xml:space="preserve">cumple determinados requisitos (ha cotizado </w:t>
      </w:r>
      <w:r>
        <w:t xml:space="preserve">por lo menos </w:t>
      </w:r>
      <w:r w:rsidRPr="001565BA">
        <w:t>180 días y no ha dejado el trabajo voluntariamente) recibe una prestación por búsqueda de trabajo equivalente al 50</w:t>
      </w:r>
      <w:r>
        <w:t>%</w:t>
      </w:r>
      <w:r w:rsidRPr="001565BA">
        <w:t xml:space="preserve"> (hasta un límite de 35.000 won al día) de su salario previo durante 90 a 240 días, dependiendo del per</w:t>
      </w:r>
      <w:r>
        <w:t>í</w:t>
      </w:r>
      <w:r w:rsidRPr="001565BA">
        <w:t xml:space="preserve">odo </w:t>
      </w:r>
      <w:r>
        <w:t xml:space="preserve">de </w:t>
      </w:r>
      <w:r w:rsidRPr="001565BA">
        <w:t>cotiza</w:t>
      </w:r>
      <w:r>
        <w:t>ción</w:t>
      </w:r>
      <w:r w:rsidRPr="001565BA">
        <w:t xml:space="preserve"> y de la edad. </w:t>
      </w:r>
      <w:r>
        <w:t xml:space="preserve"> </w:t>
      </w:r>
      <w:r w:rsidRPr="001565BA">
        <w:t>Las</w:t>
      </w:r>
      <w:r>
        <w:t xml:space="preserve"> ayudas </w:t>
      </w:r>
      <w:r w:rsidRPr="001565BA">
        <w:t xml:space="preserve">destinadas a la promoción del empleo son </w:t>
      </w:r>
      <w:r>
        <w:t xml:space="preserve">subvenciones </w:t>
      </w:r>
      <w:r w:rsidRPr="001565BA">
        <w:t xml:space="preserve">para fomentar el reempleo rápido y el </w:t>
      </w:r>
      <w:r>
        <w:t xml:space="preserve">perfeccionamiento </w:t>
      </w:r>
      <w:r w:rsidRPr="001565BA">
        <w:t>profesional y sufragar los gastos de traslado, todo ello para facilitar la recolocación de los beneficiarios.</w:t>
      </w:r>
    </w:p>
    <w:p w:rsidR="00110D71" w:rsidRPr="001565BA" w:rsidRDefault="00110D71" w:rsidP="00354EB8">
      <w:pPr>
        <w:spacing w:after="240"/>
      </w:pPr>
      <w:r w:rsidRPr="001565BA">
        <w:t>213.</w:t>
      </w:r>
      <w:r w:rsidRPr="001565BA">
        <w:tab/>
        <w:t xml:space="preserve">Por lo que a las prestaciones por licencia de maternidad se refiere, se incrementó </w:t>
      </w:r>
      <w:r w:rsidR="00EE7AC3">
        <w:t>de </w:t>
      </w:r>
      <w:r>
        <w:t>60</w:t>
      </w:r>
      <w:r w:rsidR="00EE7AC3">
        <w:t> </w:t>
      </w:r>
      <w:r>
        <w:t xml:space="preserve">a 90 </w:t>
      </w:r>
      <w:r w:rsidRPr="001565BA">
        <w:t>el número de días de licencia previsto por</w:t>
      </w:r>
      <w:r>
        <w:t xml:space="preserve"> </w:t>
      </w:r>
      <w:r w:rsidRPr="001565BA">
        <w:t xml:space="preserve">ley, al </w:t>
      </w:r>
      <w:r>
        <w:t xml:space="preserve">añadir </w:t>
      </w:r>
      <w:r w:rsidRPr="001565BA">
        <w:t xml:space="preserve">30 días de </w:t>
      </w:r>
      <w:r>
        <w:t xml:space="preserve">licencia sin sueldo </w:t>
      </w:r>
      <w:r w:rsidRPr="001565BA">
        <w:t xml:space="preserve">en noviembre de 2001. </w:t>
      </w:r>
      <w:r>
        <w:t xml:space="preserve"> Se subvenciona e</w:t>
      </w:r>
      <w:r w:rsidRPr="001565BA">
        <w:t xml:space="preserve">l salario correspondiente a esos 30 días adicionales. </w:t>
      </w:r>
      <w:r>
        <w:t xml:space="preserve"> </w:t>
      </w:r>
      <w:r w:rsidRPr="001565BA">
        <w:t xml:space="preserve">Desde 2006 los costos asumidos por las </w:t>
      </w:r>
      <w:r>
        <w:t xml:space="preserve">PYMES </w:t>
      </w:r>
      <w:r w:rsidRPr="001565BA">
        <w:t xml:space="preserve">se financian gracias al fondo de seguro de empleo. </w:t>
      </w:r>
      <w:r>
        <w:t xml:space="preserve"> D</w:t>
      </w:r>
      <w:r w:rsidRPr="001565BA">
        <w:t>urante la licencia para el cuidado de los hijos se reciben 400.000 won mensuales para</w:t>
      </w:r>
      <w:r>
        <w:t> </w:t>
      </w:r>
      <w:r w:rsidRPr="001565BA">
        <w:t xml:space="preserve">ayudar </w:t>
      </w:r>
      <w:r>
        <w:t xml:space="preserve">a reducir </w:t>
      </w:r>
      <w:r w:rsidRPr="001565BA">
        <w:t>la interrup</w:t>
      </w:r>
      <w:r>
        <w:t>ción</w:t>
      </w:r>
      <w:r w:rsidRPr="001565BA">
        <w:t xml:space="preserve"> </w:t>
      </w:r>
      <w:r>
        <w:t xml:space="preserve">del empleo de </w:t>
      </w:r>
      <w:r w:rsidRPr="001565BA">
        <w:t>las mujeres cuando dan a luz o cuida</w:t>
      </w:r>
      <w:r>
        <w:t>n</w:t>
      </w:r>
      <w:r w:rsidRPr="001565BA">
        <w:t xml:space="preserve"> de sus</w:t>
      </w:r>
      <w:r>
        <w:t> </w:t>
      </w:r>
      <w:r w:rsidRPr="001565BA">
        <w:t>hijos.</w:t>
      </w:r>
    </w:p>
    <w:p w:rsidR="00110D71" w:rsidRPr="003F4D08" w:rsidRDefault="00110D71" w:rsidP="00354EB8">
      <w:pPr>
        <w:autoSpaceDE w:val="0"/>
        <w:autoSpaceDN w:val="0"/>
        <w:adjustRightInd w:val="0"/>
        <w:spacing w:after="240"/>
        <w:ind w:left="567"/>
        <w:rPr>
          <w:b/>
        </w:rPr>
      </w:pPr>
      <w:r w:rsidRPr="003F4D08">
        <w:rPr>
          <w:b/>
        </w:rPr>
        <w:t xml:space="preserve">Seguro de </w:t>
      </w:r>
      <w:r>
        <w:rPr>
          <w:b/>
        </w:rPr>
        <w:t>i</w:t>
      </w:r>
      <w:r w:rsidRPr="003F4D08">
        <w:rPr>
          <w:b/>
        </w:rPr>
        <w:t xml:space="preserve">ndemnización por </w:t>
      </w:r>
      <w:r>
        <w:rPr>
          <w:b/>
        </w:rPr>
        <w:t>a</w:t>
      </w:r>
      <w:r w:rsidRPr="003F4D08">
        <w:rPr>
          <w:b/>
        </w:rPr>
        <w:t xml:space="preserve">ccidentes </w:t>
      </w:r>
      <w:r>
        <w:rPr>
          <w:b/>
        </w:rPr>
        <w:t>la</w:t>
      </w:r>
      <w:r w:rsidRPr="003F4D08">
        <w:rPr>
          <w:b/>
        </w:rPr>
        <w:t>borales</w:t>
      </w:r>
    </w:p>
    <w:p w:rsidR="00110D71" w:rsidRPr="001565BA" w:rsidRDefault="00110D71" w:rsidP="00354EB8">
      <w:pPr>
        <w:autoSpaceDE w:val="0"/>
        <w:autoSpaceDN w:val="0"/>
        <w:adjustRightInd w:val="0"/>
        <w:spacing w:after="240"/>
      </w:pPr>
      <w:r w:rsidRPr="001565BA">
        <w:t>214.</w:t>
      </w:r>
      <w:r w:rsidRPr="001565BA">
        <w:tab/>
        <w:t xml:space="preserve">El </w:t>
      </w:r>
      <w:r>
        <w:t>s</w:t>
      </w:r>
      <w:r w:rsidRPr="001565BA">
        <w:t xml:space="preserve">eguro de </w:t>
      </w:r>
      <w:r>
        <w:t>i</w:t>
      </w:r>
      <w:r w:rsidRPr="001565BA">
        <w:t xml:space="preserve">ndemnización por </w:t>
      </w:r>
      <w:r>
        <w:t>a</w:t>
      </w:r>
      <w:r w:rsidRPr="001565BA">
        <w:t xml:space="preserve">ccidentes </w:t>
      </w:r>
      <w:r>
        <w:t>l</w:t>
      </w:r>
      <w:r w:rsidRPr="001565BA">
        <w:t xml:space="preserve">aborales (SIAL) </w:t>
      </w:r>
      <w:r>
        <w:t xml:space="preserve">fue </w:t>
      </w:r>
      <w:r w:rsidRPr="001565BA">
        <w:t>cre</w:t>
      </w:r>
      <w:r>
        <w:t>ado</w:t>
      </w:r>
      <w:r w:rsidRPr="001565BA">
        <w:t xml:space="preserve"> para indemnizar a los trabajadores por las lesiones, enfermedades o muertes ocurridas en el desempeño de su </w:t>
      </w:r>
      <w:r>
        <w:t>deber</w:t>
      </w:r>
      <w:r w:rsidRPr="001565BA">
        <w:t xml:space="preserve">. </w:t>
      </w:r>
      <w:r>
        <w:t xml:space="preserve"> </w:t>
      </w:r>
      <w:r w:rsidRPr="001565BA">
        <w:t xml:space="preserve">El Estado cobra </w:t>
      </w:r>
      <w:r>
        <w:t xml:space="preserve">a los empleadores </w:t>
      </w:r>
      <w:r w:rsidRPr="001565BA">
        <w:t xml:space="preserve">primas anuales </w:t>
      </w:r>
      <w:r>
        <w:t>que</w:t>
      </w:r>
      <w:r w:rsidRPr="001565BA">
        <w:t xml:space="preserve"> reserva para indemnizar adecuadamente, si los empleadores no lo hacen, a los trabajadores y a sus familias en caso de lesiones, enfermedad o muerte. </w:t>
      </w:r>
    </w:p>
    <w:p w:rsidR="00110D71" w:rsidRPr="001565BA" w:rsidRDefault="00110D71" w:rsidP="00354EB8">
      <w:pPr>
        <w:autoSpaceDE w:val="0"/>
        <w:autoSpaceDN w:val="0"/>
        <w:adjustRightInd w:val="0"/>
        <w:spacing w:after="240"/>
      </w:pPr>
      <w:r w:rsidRPr="001565BA">
        <w:t>215.</w:t>
      </w:r>
      <w:r w:rsidRPr="001565BA">
        <w:tab/>
        <w:t>El 1</w:t>
      </w:r>
      <w:r>
        <w:t>º</w:t>
      </w:r>
      <w:r w:rsidRPr="001565BA">
        <w:t xml:space="preserve"> de julio de 2000, la cobertura del SIAL se hizo extensiva a las empresas </w:t>
      </w:r>
      <w:r>
        <w:t>de</w:t>
      </w:r>
      <w:r w:rsidRPr="001565BA">
        <w:t xml:space="preserve"> un trabajador o más. </w:t>
      </w:r>
      <w:r>
        <w:t xml:space="preserve"> </w:t>
      </w:r>
      <w:r w:rsidRPr="001565BA">
        <w:t xml:space="preserve">No obstante, </w:t>
      </w:r>
      <w:r>
        <w:t xml:space="preserve">no están cubiertas </w:t>
      </w:r>
      <w:r w:rsidRPr="001565BA">
        <w:t xml:space="preserve">las empresas agrícolas, pesqueras o de caza (salvo que se trate de personas jurídicas) con menos de </w:t>
      </w:r>
      <w:r>
        <w:t xml:space="preserve">cinco </w:t>
      </w:r>
      <w:r w:rsidRPr="001565BA">
        <w:t>trabajadores</w:t>
      </w:r>
      <w:r>
        <w:t xml:space="preserve">, ni el </w:t>
      </w:r>
      <w:r w:rsidRPr="001565BA">
        <w:t xml:space="preserve">servicio doméstico. </w:t>
      </w:r>
      <w:r>
        <w:t xml:space="preserve"> </w:t>
      </w:r>
      <w:r w:rsidRPr="001565BA">
        <w:t>A fin</w:t>
      </w:r>
      <w:r>
        <w:t>e</w:t>
      </w:r>
      <w:r w:rsidRPr="001565BA">
        <w:t xml:space="preserve">s de diciembre de 2005, </w:t>
      </w:r>
      <w:r>
        <w:t xml:space="preserve">estaban </w:t>
      </w:r>
      <w:r w:rsidRPr="001565BA">
        <w:t xml:space="preserve">cubiertos 12.069.000 trabajadores </w:t>
      </w:r>
      <w:r>
        <w:t>en </w:t>
      </w:r>
      <w:r w:rsidRPr="001565BA">
        <w:t xml:space="preserve">1.176.000 empresas. </w:t>
      </w:r>
      <w:r>
        <w:t xml:space="preserve"> </w:t>
      </w:r>
      <w:r w:rsidRPr="001565BA">
        <w:t>El SIAL se financia gracias a las cotizaciones que abonan los empleado</w:t>
      </w:r>
      <w:r>
        <w:t>res</w:t>
      </w:r>
      <w:r w:rsidRPr="001565BA">
        <w:t xml:space="preserve">. </w:t>
      </w:r>
      <w:r>
        <w:t xml:space="preserve"> </w:t>
      </w:r>
      <w:r w:rsidRPr="001565BA">
        <w:t xml:space="preserve">Los </w:t>
      </w:r>
      <w:r>
        <w:t xml:space="preserve">costos administrativos </w:t>
      </w:r>
      <w:r w:rsidRPr="001565BA">
        <w:t>pertinentes (5.788</w:t>
      </w:r>
      <w:r>
        <w:t>.000</w:t>
      </w:r>
      <w:r w:rsidRPr="001565BA">
        <w:t xml:space="preserve"> millones de won anuales en</w:t>
      </w:r>
      <w:r>
        <w:t> </w:t>
      </w:r>
      <w:r w:rsidRPr="001565BA">
        <w:t>2004 y 2005) son sufragados parcialmente por el Tesoro Nacional.</w:t>
      </w:r>
    </w:p>
    <w:p w:rsidR="00110D71" w:rsidRPr="001565BA" w:rsidRDefault="00110D71" w:rsidP="00354EB8">
      <w:pPr>
        <w:autoSpaceDE w:val="0"/>
        <w:autoSpaceDN w:val="0"/>
        <w:adjustRightInd w:val="0"/>
        <w:spacing w:after="240"/>
      </w:pPr>
      <w:r w:rsidRPr="001565BA">
        <w:t>216.</w:t>
      </w:r>
      <w:r w:rsidRPr="001565BA">
        <w:tab/>
      </w:r>
      <w:r>
        <w:t>L</w:t>
      </w:r>
      <w:r w:rsidRPr="001565BA">
        <w:t>as distintas prestaciones incluyen la atención médica, la indemniza</w:t>
      </w:r>
      <w:r>
        <w:t>ción</w:t>
      </w:r>
      <w:r w:rsidRPr="001565BA">
        <w:t xml:space="preserve"> transitoria </w:t>
      </w:r>
      <w:r>
        <w:t xml:space="preserve">por pérdida de ganancias </w:t>
      </w:r>
      <w:r w:rsidRPr="001565BA">
        <w:t>(indemniza</w:t>
      </w:r>
      <w:r>
        <w:t>ción</w:t>
      </w:r>
      <w:r w:rsidRPr="001565BA">
        <w:t xml:space="preserve"> anual por lesión o enfermedad), discapacidad, prestaciones familiares, funerales y atención </w:t>
      </w:r>
      <w:r>
        <w:t>constante</w:t>
      </w:r>
      <w:r w:rsidRPr="001565BA">
        <w:t xml:space="preserve">. </w:t>
      </w:r>
      <w:r>
        <w:t xml:space="preserve"> </w:t>
      </w:r>
      <w:r w:rsidRPr="001565BA">
        <w:t xml:space="preserve">Estas </w:t>
      </w:r>
      <w:r>
        <w:t xml:space="preserve">prestaciones </w:t>
      </w:r>
      <w:r w:rsidRPr="001565BA">
        <w:t xml:space="preserve">se abonan independientemente de si la empresa está cubierta por el SIAL o no, para proteger </w:t>
      </w:r>
      <w:r>
        <w:t xml:space="preserve">a </w:t>
      </w:r>
      <w:r w:rsidRPr="001565BA">
        <w:t xml:space="preserve">las víctimas de accidentes de todas las empresas que </w:t>
      </w:r>
      <w:r>
        <w:t xml:space="preserve">reúnan </w:t>
      </w:r>
      <w:r w:rsidRPr="001565BA">
        <w:t xml:space="preserve">los requisitos </w:t>
      </w:r>
      <w:r>
        <w:t xml:space="preserve">del </w:t>
      </w:r>
      <w:r w:rsidRPr="001565BA">
        <w:t>SIAL.</w:t>
      </w:r>
    </w:p>
    <w:p w:rsidR="00110D71" w:rsidRPr="001565BA" w:rsidRDefault="00110D71" w:rsidP="00354EB8">
      <w:pPr>
        <w:autoSpaceDE w:val="0"/>
        <w:autoSpaceDN w:val="0"/>
        <w:adjustRightInd w:val="0"/>
        <w:spacing w:after="240"/>
      </w:pPr>
      <w:r w:rsidRPr="001565BA">
        <w:t>217.</w:t>
      </w:r>
      <w:r w:rsidRPr="001565BA">
        <w:tab/>
        <w:t xml:space="preserve">El nivel actual de las prestaciones </w:t>
      </w:r>
      <w:r>
        <w:t xml:space="preserve">del SIAL </w:t>
      </w:r>
      <w:r w:rsidRPr="001565BA">
        <w:t xml:space="preserve">es superior al que recomienda la OIT. </w:t>
      </w:r>
      <w:r>
        <w:t xml:space="preserve"> </w:t>
      </w:r>
      <w:r w:rsidRPr="001565BA">
        <w:t xml:space="preserve">Si el salario de una víctima de un accidente de trabajo es </w:t>
      </w:r>
      <w:r>
        <w:t>suma</w:t>
      </w:r>
      <w:r w:rsidRPr="001565BA">
        <w:t xml:space="preserve">mente bajo y en consecuencia no constituiría una base adecuada para calcular algunas prestaciones por discapacidad o de compensación a </w:t>
      </w:r>
      <w:r w:rsidR="00174989">
        <w:t>supérstite</w:t>
      </w:r>
      <w:r w:rsidRPr="001565BA">
        <w:t xml:space="preserve">, </w:t>
      </w:r>
      <w:r>
        <w:t xml:space="preserve">el </w:t>
      </w:r>
      <w:r w:rsidRPr="001565BA">
        <w:t xml:space="preserve">cálculo </w:t>
      </w:r>
      <w:r>
        <w:t xml:space="preserve">que se haga según </w:t>
      </w:r>
      <w:r w:rsidRPr="001565BA">
        <w:t>los niveles de indemniza</w:t>
      </w:r>
      <w:r>
        <w:t>ción</w:t>
      </w:r>
      <w:r w:rsidRPr="001565BA">
        <w:t xml:space="preserve"> mínimos anunciados por el Ministro de Trabajo</w:t>
      </w:r>
      <w:r>
        <w:t xml:space="preserve"> se considera </w:t>
      </w:r>
      <w:r w:rsidRPr="001565BA">
        <w:t xml:space="preserve">el salario medio de la víctima. </w:t>
      </w:r>
      <w:r>
        <w:t xml:space="preserve"> </w:t>
      </w:r>
      <w:r w:rsidRPr="001565BA">
        <w:t xml:space="preserve">Además, si el salario medio de </w:t>
      </w:r>
      <w:r>
        <w:t>la</w:t>
      </w:r>
      <w:r w:rsidRPr="001565BA">
        <w:t xml:space="preserve"> víctima de </w:t>
      </w:r>
      <w:r>
        <w:t xml:space="preserve">un </w:t>
      </w:r>
      <w:r w:rsidRPr="001565BA">
        <w:t xml:space="preserve">accidente es inferior al salario mínimo, se utiliza </w:t>
      </w:r>
      <w:r>
        <w:t xml:space="preserve">éste </w:t>
      </w:r>
      <w:r w:rsidRPr="001565BA">
        <w:t xml:space="preserve">para calcular las prestaciones por </w:t>
      </w:r>
      <w:r>
        <w:t xml:space="preserve">terminación </w:t>
      </w:r>
      <w:r w:rsidRPr="001565BA">
        <w:t>de la actividad laboral o la indemnización por lesión o enfermedad.</w:t>
      </w:r>
    </w:p>
    <w:p w:rsidR="00110D71" w:rsidRPr="001565BA" w:rsidRDefault="00110D71" w:rsidP="00354EB8">
      <w:pPr>
        <w:autoSpaceDE w:val="0"/>
        <w:autoSpaceDN w:val="0"/>
        <w:adjustRightInd w:val="0"/>
        <w:spacing w:after="240"/>
      </w:pPr>
      <w:r w:rsidRPr="001565BA">
        <w:t>218.</w:t>
      </w:r>
      <w:r w:rsidRPr="001565BA">
        <w:tab/>
        <w:t xml:space="preserve">Los trabajadores con discapacidades graves o que </w:t>
      </w:r>
      <w:r>
        <w:t xml:space="preserve">no pueden </w:t>
      </w:r>
      <w:r w:rsidRPr="001565BA">
        <w:t xml:space="preserve">trabajar debido a un accidente </w:t>
      </w:r>
      <w:r>
        <w:t>laboral</w:t>
      </w:r>
      <w:r w:rsidRPr="001565BA">
        <w:t xml:space="preserve">, reciben ayudas económicas en forma de préstamos para </w:t>
      </w:r>
      <w:r>
        <w:t xml:space="preserve">poder vivir </w:t>
      </w:r>
      <w:r w:rsidRPr="001565BA">
        <w:t>y becas para los niños</w:t>
      </w:r>
      <w:r>
        <w:t xml:space="preserve"> </w:t>
      </w:r>
      <w:r w:rsidRPr="001565BA">
        <w:t>a fin de estabilizar su</w:t>
      </w:r>
      <w:r>
        <w:t>s</w:t>
      </w:r>
      <w:r w:rsidRPr="001565BA">
        <w:t xml:space="preserve"> </w:t>
      </w:r>
      <w:r>
        <w:t xml:space="preserve">medios </w:t>
      </w:r>
      <w:r w:rsidRPr="001565BA">
        <w:t xml:space="preserve">de vida y </w:t>
      </w:r>
      <w:r>
        <w:t xml:space="preserve">de </w:t>
      </w:r>
      <w:r w:rsidRPr="001565BA">
        <w:t xml:space="preserve">que puedan acabar valiéndose por sí mismos y siendo independientes económicamente. </w:t>
      </w:r>
      <w:r>
        <w:t xml:space="preserve"> </w:t>
      </w:r>
      <w:r w:rsidRPr="001565BA">
        <w:t xml:space="preserve">A fin de ayudar a las víctimas de accidentes </w:t>
      </w:r>
      <w:r>
        <w:t xml:space="preserve">laborales </w:t>
      </w:r>
      <w:r w:rsidRPr="001565BA">
        <w:t xml:space="preserve">a reincorporarse a la sociedad cuanto antes y de </w:t>
      </w:r>
      <w:r>
        <w:t xml:space="preserve">contribuir al </w:t>
      </w:r>
      <w:r w:rsidRPr="001565BA">
        <w:t>proceso de rehabilitación se abr</w:t>
      </w:r>
      <w:r>
        <w:t>en</w:t>
      </w:r>
      <w:r w:rsidRPr="001565BA">
        <w:t xml:space="preserve"> y </w:t>
      </w:r>
      <w:r>
        <w:t xml:space="preserve">dirigen </w:t>
      </w:r>
      <w:r w:rsidRPr="001565BA">
        <w:t xml:space="preserve">centros médicos, empresas que funcionan autónomamente y </w:t>
      </w:r>
      <w:r>
        <w:t xml:space="preserve">servicios </w:t>
      </w:r>
      <w:r w:rsidRPr="001565BA">
        <w:t>de capacitación para la rehabilitación.</w:t>
      </w:r>
    </w:p>
    <w:p w:rsidR="00110D71" w:rsidRPr="001565BA" w:rsidRDefault="00110D71" w:rsidP="00354EB8">
      <w:pPr>
        <w:autoSpaceDE w:val="0"/>
        <w:autoSpaceDN w:val="0"/>
        <w:adjustRightInd w:val="0"/>
        <w:spacing w:after="240"/>
      </w:pPr>
      <w:r w:rsidRPr="001565BA">
        <w:t>219.</w:t>
      </w:r>
      <w:r w:rsidRPr="001565BA">
        <w:tab/>
      </w:r>
      <w:r>
        <w:t xml:space="preserve">El </w:t>
      </w:r>
      <w:r w:rsidRPr="001565BA">
        <w:t xml:space="preserve">Gobierno </w:t>
      </w:r>
      <w:r>
        <w:t xml:space="preserve">estableció </w:t>
      </w:r>
      <w:r w:rsidRPr="001565BA">
        <w:t xml:space="preserve">el </w:t>
      </w:r>
      <w:r>
        <w:t>p</w:t>
      </w:r>
      <w:r w:rsidRPr="001565BA">
        <w:t xml:space="preserve">lan </w:t>
      </w:r>
      <w:r>
        <w:t>q</w:t>
      </w:r>
      <w:r w:rsidRPr="001565BA">
        <w:t xml:space="preserve">uinquenal para </w:t>
      </w:r>
      <w:r>
        <w:t>p</w:t>
      </w:r>
      <w:r w:rsidRPr="001565BA">
        <w:t xml:space="preserve">royectos de </w:t>
      </w:r>
      <w:r>
        <w:t>r</w:t>
      </w:r>
      <w:r w:rsidRPr="001565BA">
        <w:t xml:space="preserve">ehabilitación de las </w:t>
      </w:r>
      <w:r>
        <w:t>v</w:t>
      </w:r>
      <w:r w:rsidRPr="001565BA">
        <w:t xml:space="preserve">íctimas de </w:t>
      </w:r>
      <w:r>
        <w:t>a</w:t>
      </w:r>
      <w:r w:rsidRPr="001565BA">
        <w:t xml:space="preserve">ccidentes </w:t>
      </w:r>
      <w:r>
        <w:t xml:space="preserve">laborales </w:t>
      </w:r>
      <w:r w:rsidRPr="001565BA">
        <w:t>(2001-2005)</w:t>
      </w:r>
      <w:r>
        <w:t xml:space="preserve"> y</w:t>
      </w:r>
      <w:r w:rsidRPr="001565BA">
        <w:t xml:space="preserve"> aumenta año tras año los tipos de proyectos de rehabilitación </w:t>
      </w:r>
      <w:r>
        <w:t xml:space="preserve">e </w:t>
      </w:r>
      <w:r w:rsidRPr="001565BA">
        <w:t xml:space="preserve">inversiones para reforzar la función del SIAL como red de protección social y ayudar a las víctimas de accidentes a que vuelvan al trabajo y se reintegren en la sociedad. </w:t>
      </w:r>
      <w:r>
        <w:t xml:space="preserve"> </w:t>
      </w:r>
      <w:r w:rsidRPr="001565BA">
        <w:t>En</w:t>
      </w:r>
      <w:r>
        <w:t> </w:t>
      </w:r>
      <w:r w:rsidRPr="001565BA">
        <w:t xml:space="preserve">función de la evaluación de los resultados de cada proyecto, el Gobierno pondrá también en marcha </w:t>
      </w:r>
      <w:r>
        <w:t>u</w:t>
      </w:r>
      <w:r w:rsidRPr="001565BA">
        <w:t xml:space="preserve">n </w:t>
      </w:r>
      <w:r>
        <w:t>p</w:t>
      </w:r>
      <w:r w:rsidRPr="001565BA">
        <w:t xml:space="preserve">lan de </w:t>
      </w:r>
      <w:r>
        <w:t>d</w:t>
      </w:r>
      <w:r w:rsidRPr="001565BA">
        <w:t xml:space="preserve">esarrollo a </w:t>
      </w:r>
      <w:r>
        <w:t>m</w:t>
      </w:r>
      <w:r w:rsidRPr="001565BA">
        <w:t>edi</w:t>
      </w:r>
      <w:r>
        <w:t>ano</w:t>
      </w:r>
      <w:r w:rsidRPr="001565BA">
        <w:t xml:space="preserve"> </w:t>
      </w:r>
      <w:r>
        <w:t>p</w:t>
      </w:r>
      <w:r w:rsidRPr="001565BA">
        <w:t xml:space="preserve">lazo para </w:t>
      </w:r>
      <w:r>
        <w:t>p</w:t>
      </w:r>
      <w:r w:rsidRPr="001565BA">
        <w:t xml:space="preserve">royectos de </w:t>
      </w:r>
      <w:r>
        <w:t>r</w:t>
      </w:r>
      <w:r w:rsidRPr="001565BA">
        <w:t>ehabilitación (2006-2008) e invertirá más de 250</w:t>
      </w:r>
      <w:r>
        <w:t>.000</w:t>
      </w:r>
      <w:r w:rsidRPr="001565BA">
        <w:t xml:space="preserve"> millones de won durante un per</w:t>
      </w:r>
      <w:r>
        <w:t>í</w:t>
      </w:r>
      <w:r w:rsidRPr="001565BA">
        <w:t xml:space="preserve">odo de tres años </w:t>
      </w:r>
      <w:r>
        <w:t xml:space="preserve">para </w:t>
      </w:r>
      <w:r w:rsidRPr="001565BA">
        <w:t xml:space="preserve">dar un nuevo impulso a la rehabilitación médica, ampliar la rehabilitación profesional, afianzar la rehabilitación social y </w:t>
      </w:r>
      <w:r>
        <w:t xml:space="preserve">construir </w:t>
      </w:r>
      <w:r w:rsidRPr="001565BA">
        <w:t xml:space="preserve">la infraestructura para la rehabilitación de las víctimas de accidentes </w:t>
      </w:r>
      <w:r>
        <w:t xml:space="preserve">laborales a fin de </w:t>
      </w:r>
      <w:r w:rsidRPr="001565BA">
        <w:t>ayudarlas a volver al trabajo y a rein</w:t>
      </w:r>
      <w:r>
        <w:t>tegrarse</w:t>
      </w:r>
      <w:r w:rsidRPr="001565BA">
        <w:t xml:space="preserve"> </w:t>
      </w:r>
      <w:r>
        <w:t>en</w:t>
      </w:r>
      <w:r w:rsidRPr="001565BA">
        <w:t xml:space="preserve"> la sociedad.</w:t>
      </w:r>
    </w:p>
    <w:p w:rsidR="00110D71" w:rsidRPr="003F4D08" w:rsidRDefault="00110D71" w:rsidP="00354EB8">
      <w:pPr>
        <w:autoSpaceDE w:val="0"/>
        <w:autoSpaceDN w:val="0"/>
        <w:adjustRightInd w:val="0"/>
        <w:spacing w:after="240"/>
        <w:ind w:left="567"/>
        <w:rPr>
          <w:b/>
        </w:rPr>
      </w:pPr>
      <w:r w:rsidRPr="003F4D08">
        <w:rPr>
          <w:b/>
        </w:rPr>
        <w:t>Políticas de promoción del bienestar de las personas con discapacidad</w:t>
      </w:r>
    </w:p>
    <w:p w:rsidR="00110D71" w:rsidRPr="003F4D08" w:rsidRDefault="00110D71" w:rsidP="00354EB8">
      <w:pPr>
        <w:autoSpaceDE w:val="0"/>
        <w:autoSpaceDN w:val="0"/>
        <w:adjustRightInd w:val="0"/>
        <w:spacing w:after="240"/>
        <w:ind w:left="1701" w:hanging="567"/>
        <w:rPr>
          <w:b/>
        </w:rPr>
      </w:pPr>
      <w:r w:rsidRPr="003F4D08">
        <w:rPr>
          <w:b/>
        </w:rPr>
        <w:t>1</w:t>
      </w:r>
      <w:r>
        <w:rPr>
          <w:b/>
        </w:rPr>
        <w:t>)</w:t>
      </w:r>
      <w:r w:rsidRPr="003F4D08">
        <w:rPr>
          <w:b/>
        </w:rPr>
        <w:tab/>
      </w:r>
      <w:r>
        <w:rPr>
          <w:b/>
        </w:rPr>
        <w:t xml:space="preserve">Perfeccionamiento </w:t>
      </w:r>
      <w:r w:rsidRPr="003F4D08">
        <w:rPr>
          <w:b/>
        </w:rPr>
        <w:t>del sistema jurídico y establecimiento de un plan</w:t>
      </w:r>
    </w:p>
    <w:p w:rsidR="00110D71" w:rsidRPr="001565BA" w:rsidRDefault="00110D71" w:rsidP="00354EB8">
      <w:pPr>
        <w:autoSpaceDE w:val="0"/>
        <w:autoSpaceDN w:val="0"/>
        <w:adjustRightInd w:val="0"/>
        <w:spacing w:after="240"/>
      </w:pPr>
      <w:r w:rsidRPr="001565BA">
        <w:t>220.</w:t>
      </w:r>
      <w:r w:rsidRPr="001565BA">
        <w:tab/>
        <w:t xml:space="preserve">En 1999 se inició el </w:t>
      </w:r>
      <w:r>
        <w:t>p</w:t>
      </w:r>
      <w:r w:rsidRPr="001565BA">
        <w:t xml:space="preserve">lan </w:t>
      </w:r>
      <w:r>
        <w:t>q</w:t>
      </w:r>
      <w:r w:rsidRPr="001565BA">
        <w:t xml:space="preserve">uinquenal para el </w:t>
      </w:r>
      <w:r>
        <w:t>f</w:t>
      </w:r>
      <w:r w:rsidRPr="001565BA">
        <w:t xml:space="preserve">omento del </w:t>
      </w:r>
      <w:r>
        <w:t>b</w:t>
      </w:r>
      <w:r w:rsidRPr="001565BA">
        <w:t xml:space="preserve">ienestar de las </w:t>
      </w:r>
      <w:r>
        <w:t>p</w:t>
      </w:r>
      <w:r w:rsidRPr="001565BA">
        <w:t xml:space="preserve">ersonas con </w:t>
      </w:r>
      <w:r>
        <w:t>d</w:t>
      </w:r>
      <w:r w:rsidRPr="001565BA">
        <w:t xml:space="preserve">iscapacidad (1998-2002). </w:t>
      </w:r>
      <w:r>
        <w:t xml:space="preserve"> </w:t>
      </w:r>
      <w:r w:rsidRPr="001565BA">
        <w:t xml:space="preserve">Desde 2003 está en vigor el segundo plan </w:t>
      </w:r>
      <w:r>
        <w:t>quinquenal</w:t>
      </w:r>
      <w:r w:rsidRPr="001565BA">
        <w:t xml:space="preserve">, con el que se pretende lograr una sociedad integrada en la que las personas con discapacidad sean consideradas ciudadanos en pie de igualdad. </w:t>
      </w:r>
      <w:r>
        <w:t xml:space="preserve"> </w:t>
      </w:r>
      <w:r w:rsidRPr="001565BA">
        <w:t xml:space="preserve">Asimismo, en 1999 se revisaron completamente la </w:t>
      </w:r>
      <w:r w:rsidRPr="001565BA">
        <w:rPr>
          <w:snapToGrid w:val="0"/>
        </w:rPr>
        <w:t>Ley de garantía de la promoción de facilidades para las personas con discapacidad, l</w:t>
      </w:r>
      <w:r>
        <w:rPr>
          <w:snapToGrid w:val="0"/>
        </w:rPr>
        <w:t>os</w:t>
      </w:r>
      <w:r w:rsidRPr="001565BA">
        <w:rPr>
          <w:snapToGrid w:val="0"/>
        </w:rPr>
        <w:t xml:space="preserve"> </w:t>
      </w:r>
      <w:r>
        <w:rPr>
          <w:snapToGrid w:val="0"/>
        </w:rPr>
        <w:t xml:space="preserve">ancianos </w:t>
      </w:r>
      <w:r w:rsidRPr="001565BA">
        <w:rPr>
          <w:snapToGrid w:val="0"/>
        </w:rPr>
        <w:t>y las mujeres embarazadas</w:t>
      </w:r>
      <w:r w:rsidRPr="001565BA">
        <w:t xml:space="preserve"> y la Ley de bienestar social de los discapacitados. </w:t>
      </w:r>
      <w:r>
        <w:t xml:space="preserve"> </w:t>
      </w:r>
      <w:r w:rsidRPr="001565BA">
        <w:t>En enero de 2000 se ampli</w:t>
      </w:r>
      <w:r>
        <w:t xml:space="preserve">ó el alcance </w:t>
      </w:r>
      <w:r w:rsidRPr="001565BA">
        <w:t xml:space="preserve">de </w:t>
      </w:r>
      <w:r>
        <w:t xml:space="preserve">las </w:t>
      </w:r>
      <w:r w:rsidRPr="001565BA">
        <w:t>discapacidades al reconocerse los trastornos mentales y se añadieron además otr</w:t>
      </w:r>
      <w:r>
        <w:t>a</w:t>
      </w:r>
      <w:r w:rsidRPr="001565BA">
        <w:t xml:space="preserve">s cuatro: </w:t>
      </w:r>
      <w:r>
        <w:t xml:space="preserve"> </w:t>
      </w:r>
      <w:r w:rsidRPr="001565BA">
        <w:t xml:space="preserve">las dolencias respiratorias, los problemas hepáticos, los accidentes cerebrovasculares graves y los trastornos del sueño. </w:t>
      </w:r>
      <w:r>
        <w:t xml:space="preserve"> </w:t>
      </w:r>
      <w:r w:rsidRPr="001565BA">
        <w:t>Además a fin de mejorar el entorno de trabajo de las personas con discapacidad, en diciembre de 2005 se enmendó la Ley de promoción del empleo de discapacitados y de su rehabilitación</w:t>
      </w:r>
      <w:r>
        <w:t>,</w:t>
      </w:r>
      <w:r w:rsidRPr="001565BA">
        <w:t xml:space="preserve"> y se creó el </w:t>
      </w:r>
      <w:r>
        <w:t>s</w:t>
      </w:r>
      <w:r w:rsidRPr="001565BA">
        <w:t xml:space="preserve">egundo </w:t>
      </w:r>
      <w:r>
        <w:t>p</w:t>
      </w:r>
      <w:r w:rsidRPr="001565BA">
        <w:t xml:space="preserve">lan </w:t>
      </w:r>
      <w:r>
        <w:t>n</w:t>
      </w:r>
      <w:r w:rsidRPr="001565BA">
        <w:t xml:space="preserve">acional </w:t>
      </w:r>
      <w:r>
        <w:t>q</w:t>
      </w:r>
      <w:r w:rsidRPr="001565BA">
        <w:t xml:space="preserve">uinquenal </w:t>
      </w:r>
      <w:r>
        <w:t>g</w:t>
      </w:r>
      <w:r w:rsidRPr="001565BA">
        <w:t xml:space="preserve">lobal para el </w:t>
      </w:r>
      <w:r>
        <w:t>a</w:t>
      </w:r>
      <w:r w:rsidRPr="001565BA">
        <w:t xml:space="preserve">umento de las </w:t>
      </w:r>
      <w:r>
        <w:t>i</w:t>
      </w:r>
      <w:r w:rsidRPr="001565BA">
        <w:t xml:space="preserve">nstalaciones </w:t>
      </w:r>
      <w:r>
        <w:t>a</w:t>
      </w:r>
      <w:r w:rsidRPr="001565BA">
        <w:t xml:space="preserve">decuadas </w:t>
      </w:r>
      <w:r>
        <w:t xml:space="preserve">(2005-2009) </w:t>
      </w:r>
      <w:r w:rsidRPr="001565BA">
        <w:t xml:space="preserve">para fomentar la participación social de las personas con discapacidad. </w:t>
      </w:r>
      <w:r>
        <w:t xml:space="preserve"> </w:t>
      </w:r>
      <w:r w:rsidRPr="001565BA">
        <w:t xml:space="preserve">En septiembre de 2005 </w:t>
      </w:r>
      <w:r>
        <w:t xml:space="preserve">estaban </w:t>
      </w:r>
      <w:r w:rsidRPr="001565BA">
        <w:t xml:space="preserve">registradas cerca de 1,74 millones de personas </w:t>
      </w:r>
      <w:r>
        <w:t>como</w:t>
      </w:r>
      <w:r w:rsidRPr="001565BA">
        <w:t xml:space="preserve"> discapaci</w:t>
      </w:r>
      <w:r>
        <w:t>tadas</w:t>
      </w:r>
      <w:r w:rsidRPr="001565BA">
        <w:t>, lo que representa el 83</w:t>
      </w:r>
      <w:r>
        <w:t>%</w:t>
      </w:r>
      <w:r w:rsidRPr="001565BA">
        <w:t xml:space="preserve"> de los</w:t>
      </w:r>
      <w:r>
        <w:t> </w:t>
      </w:r>
      <w:r w:rsidRPr="001565BA">
        <w:t xml:space="preserve">2,1 millones de personas que se calcula </w:t>
      </w:r>
      <w:r>
        <w:t>están</w:t>
      </w:r>
      <w:r w:rsidRPr="001565BA">
        <w:t xml:space="preserve"> discapaci</w:t>
      </w:r>
      <w:r>
        <w:t>tadas</w:t>
      </w:r>
      <w:r w:rsidRPr="001565BA">
        <w:t xml:space="preserve">. </w:t>
      </w:r>
    </w:p>
    <w:p w:rsidR="00110D71" w:rsidRPr="00024228" w:rsidRDefault="00110D71" w:rsidP="00354EB8">
      <w:pPr>
        <w:autoSpaceDE w:val="0"/>
        <w:autoSpaceDN w:val="0"/>
        <w:adjustRightInd w:val="0"/>
        <w:spacing w:after="240"/>
        <w:ind w:left="1701" w:hanging="567"/>
        <w:rPr>
          <w:b/>
        </w:rPr>
      </w:pPr>
      <w:r w:rsidRPr="00024228">
        <w:rPr>
          <w:b/>
        </w:rPr>
        <w:t>2</w:t>
      </w:r>
      <w:r>
        <w:rPr>
          <w:b/>
        </w:rPr>
        <w:t>)</w:t>
      </w:r>
      <w:r w:rsidRPr="00024228">
        <w:rPr>
          <w:b/>
        </w:rPr>
        <w:tab/>
        <w:t>Garantía de ingresos y ayuda para la estabilidad de los medios de vida de las personas con discapacidad</w:t>
      </w:r>
    </w:p>
    <w:p w:rsidR="00110D71" w:rsidRPr="001565BA" w:rsidRDefault="00110D71" w:rsidP="00354EB8">
      <w:pPr>
        <w:autoSpaceDE w:val="0"/>
        <w:autoSpaceDN w:val="0"/>
        <w:adjustRightInd w:val="0"/>
        <w:spacing w:after="240"/>
      </w:pPr>
      <w:r w:rsidRPr="001565BA">
        <w:t>221.</w:t>
      </w:r>
      <w:r w:rsidRPr="001565BA">
        <w:tab/>
        <w:t xml:space="preserve">En 1989 se revisó la Ley de bienestar social de los discapacitados a fin de complementar indirectamente los ingresos </w:t>
      </w:r>
      <w:r>
        <w:t xml:space="preserve">con </w:t>
      </w:r>
      <w:r w:rsidRPr="001565BA">
        <w:t>prestaciones por in</w:t>
      </w:r>
      <w:r>
        <w:t>validez</w:t>
      </w:r>
      <w:r w:rsidRPr="001565BA">
        <w:t xml:space="preserve">, de </w:t>
      </w:r>
      <w:r>
        <w:t xml:space="preserve">sustento, </w:t>
      </w:r>
      <w:r w:rsidRPr="001565BA">
        <w:t>educación de los hijos</w:t>
      </w:r>
      <w:r>
        <w:t>,</w:t>
      </w:r>
      <w:r w:rsidRPr="001565BA">
        <w:t xml:space="preserve"> gastos médicos o </w:t>
      </w:r>
      <w:r>
        <w:t xml:space="preserve">un fondo </w:t>
      </w:r>
      <w:r w:rsidRPr="001565BA">
        <w:t xml:space="preserve">de préstamos para </w:t>
      </w:r>
      <w:r>
        <w:t xml:space="preserve">adquirir la </w:t>
      </w:r>
      <w:r w:rsidRPr="001565BA">
        <w:t>independ</w:t>
      </w:r>
      <w:r>
        <w:t>encia</w:t>
      </w:r>
      <w:r w:rsidRPr="001565BA">
        <w:t xml:space="preserve">, entre otras cosas. </w:t>
      </w:r>
      <w:r>
        <w:t xml:space="preserve"> </w:t>
      </w:r>
      <w:r w:rsidRPr="001565BA">
        <w:t xml:space="preserve">También se financian gracias a ella el impuesto especial sobre el consumo, el impuesto de vehículos y el impuesto de matriculación de vehículos para personas con discapacidad, además de los impuestos sobre el propio vehículo, el combustible </w:t>
      </w:r>
      <w:r>
        <w:t xml:space="preserve">a base </w:t>
      </w:r>
      <w:r w:rsidRPr="001565BA">
        <w:t>de gas</w:t>
      </w:r>
      <w:r>
        <w:t xml:space="preserve"> de petróleo </w:t>
      </w:r>
      <w:r w:rsidRPr="001565BA">
        <w:t>licuado, el impuesto sobre la renta, el impuesto de suce</w:t>
      </w:r>
      <w:r>
        <w:t>sión</w:t>
      </w:r>
      <w:r w:rsidRPr="001565BA">
        <w:t xml:space="preserve"> y los impuestos sobre donaciones,</w:t>
      </w:r>
      <w:r>
        <w:t xml:space="preserve"> </w:t>
      </w:r>
      <w:r w:rsidRPr="001565BA">
        <w:t xml:space="preserve">entre otros. </w:t>
      </w:r>
      <w:r>
        <w:t xml:space="preserve"> </w:t>
      </w:r>
      <w:r w:rsidRPr="001565BA">
        <w:t>Las personas discapacitadas disponen asimismo de descuentos en los billetes de avión y de tren y en la factura de telefonía fija, móvil y conexión a Internet, y están exentas del pago de la licencia de televisión.</w:t>
      </w:r>
    </w:p>
    <w:p w:rsidR="00110D71" w:rsidRPr="00024228" w:rsidRDefault="00110D71" w:rsidP="00354EB8">
      <w:pPr>
        <w:autoSpaceDE w:val="0"/>
        <w:autoSpaceDN w:val="0"/>
        <w:adjustRightInd w:val="0"/>
        <w:spacing w:after="240"/>
        <w:ind w:left="1134"/>
        <w:rPr>
          <w:b/>
        </w:rPr>
      </w:pPr>
      <w:r w:rsidRPr="00024228">
        <w:rPr>
          <w:b/>
        </w:rPr>
        <w:t>3</w:t>
      </w:r>
      <w:r>
        <w:rPr>
          <w:b/>
        </w:rPr>
        <w:t>)</w:t>
      </w:r>
      <w:r w:rsidRPr="00024228">
        <w:rPr>
          <w:b/>
        </w:rPr>
        <w:tab/>
        <w:t>Centros de atención para las personas con discapacidad</w:t>
      </w:r>
    </w:p>
    <w:p w:rsidR="00110D71" w:rsidRPr="001565BA" w:rsidRDefault="00110D71" w:rsidP="00354EB8">
      <w:pPr>
        <w:autoSpaceDE w:val="0"/>
        <w:autoSpaceDN w:val="0"/>
        <w:adjustRightInd w:val="0"/>
        <w:spacing w:after="240"/>
      </w:pPr>
      <w:r w:rsidRPr="001565BA">
        <w:t>222.</w:t>
      </w:r>
      <w:r w:rsidRPr="001565BA">
        <w:tab/>
        <w:t xml:space="preserve">En 2005, se habían concedido ayudas a 1.050 centros para discapacitados, en los que se les brinda orientación </w:t>
      </w:r>
      <w:r>
        <w:t xml:space="preserve">para la </w:t>
      </w:r>
      <w:r w:rsidRPr="001565BA">
        <w:t xml:space="preserve">rehabilitación y tratamiento y se les proporciona capacitación y formación. </w:t>
      </w:r>
      <w:r>
        <w:t xml:space="preserve"> </w:t>
      </w:r>
      <w:r w:rsidRPr="001565BA">
        <w:t>Hay aproximadamente 20.000 personas discapacitadas que disfrutan de servicios de rehabilitación en 265 residencia</w:t>
      </w:r>
      <w:r>
        <w:t>s</w:t>
      </w:r>
      <w:r w:rsidRPr="001565BA">
        <w:t>.</w:t>
      </w:r>
    </w:p>
    <w:p w:rsidR="00110D71" w:rsidRPr="001565BA" w:rsidRDefault="00110D71" w:rsidP="00354EB8">
      <w:pPr>
        <w:autoSpaceDE w:val="0"/>
        <w:autoSpaceDN w:val="0"/>
        <w:adjustRightInd w:val="0"/>
        <w:spacing w:after="240"/>
        <w:ind w:left="1134"/>
      </w:pPr>
      <w:r w:rsidRPr="00024228">
        <w:rPr>
          <w:b/>
        </w:rPr>
        <w:t>4</w:t>
      </w:r>
      <w:r>
        <w:rPr>
          <w:b/>
        </w:rPr>
        <w:t>)</w:t>
      </w:r>
      <w:r w:rsidRPr="00024228">
        <w:rPr>
          <w:b/>
        </w:rPr>
        <w:tab/>
        <w:t xml:space="preserve">Apoyo </w:t>
      </w:r>
      <w:r>
        <w:rPr>
          <w:b/>
        </w:rPr>
        <w:t>par</w:t>
      </w:r>
      <w:r w:rsidRPr="00024228">
        <w:rPr>
          <w:b/>
        </w:rPr>
        <w:t>a la rehabilitación de las personas con discapacidad</w:t>
      </w:r>
    </w:p>
    <w:p w:rsidR="00110D71" w:rsidRPr="001565BA" w:rsidRDefault="00110D71" w:rsidP="00354EB8">
      <w:pPr>
        <w:autoSpaceDE w:val="0"/>
        <w:autoSpaceDN w:val="0"/>
        <w:adjustRightInd w:val="0"/>
        <w:spacing w:after="240"/>
      </w:pPr>
      <w:r w:rsidRPr="001565BA">
        <w:t>223.</w:t>
      </w:r>
      <w:r w:rsidRPr="001565BA">
        <w:tab/>
        <w:t xml:space="preserve">En septiembre de 2002, la normativa sobre la designación de instrumentos </w:t>
      </w:r>
      <w:r>
        <w:t xml:space="preserve">y artículos </w:t>
      </w:r>
      <w:r w:rsidRPr="001565BA">
        <w:t xml:space="preserve">de ayuda a la rehabilitación </w:t>
      </w:r>
      <w:r>
        <w:t xml:space="preserve">permitió ayudar a </w:t>
      </w:r>
      <w:r w:rsidRPr="001565BA">
        <w:t xml:space="preserve">231 servicios de rehabilitación, </w:t>
      </w:r>
      <w:r>
        <w:t xml:space="preserve">por ejemplo con aparatos de </w:t>
      </w:r>
      <w:r w:rsidRPr="001565BA">
        <w:t>respira</w:t>
      </w:r>
      <w:r>
        <w:t>ción</w:t>
      </w:r>
      <w:r w:rsidRPr="001565BA">
        <w:t xml:space="preserve"> artificial. </w:t>
      </w:r>
      <w:r>
        <w:t xml:space="preserve"> </w:t>
      </w:r>
      <w:r w:rsidRPr="001565BA">
        <w:t xml:space="preserve">En 2005 se amplió el número de aparatos cubiertos por el seguro </w:t>
      </w:r>
      <w:r>
        <w:t>para</w:t>
      </w:r>
      <w:r w:rsidRPr="001565BA">
        <w:t xml:space="preserve"> inclu</w:t>
      </w:r>
      <w:r>
        <w:t xml:space="preserve">ir </w:t>
      </w:r>
      <w:r w:rsidRPr="001565BA">
        <w:t>las sillas de ruedas</w:t>
      </w:r>
      <w:r>
        <w:t xml:space="preserve"> eléctricas</w:t>
      </w:r>
      <w:r w:rsidRPr="001565BA">
        <w:t xml:space="preserve">, las motocicletas ligeras y otro </w:t>
      </w:r>
      <w:r>
        <w:t xml:space="preserve">equipo </w:t>
      </w:r>
      <w:r w:rsidRPr="001565BA">
        <w:t>diseñado</w:t>
      </w:r>
      <w:r>
        <w:t> </w:t>
      </w:r>
      <w:r w:rsidRPr="001565BA">
        <w:t xml:space="preserve">para sustituir las funciones motrices de las personas con discapacidad. </w:t>
      </w:r>
      <w:r>
        <w:t xml:space="preserve"> </w:t>
      </w:r>
      <w:r w:rsidRPr="001565BA">
        <w:t>Además, a fin</w:t>
      </w:r>
      <w:r>
        <w:t>e</w:t>
      </w:r>
      <w:r w:rsidRPr="001565BA">
        <w:t>s de 2004</w:t>
      </w:r>
      <w:r>
        <w:t>, </w:t>
      </w:r>
      <w:r w:rsidRPr="001565BA">
        <w:t xml:space="preserve">20 centros de salud </w:t>
      </w:r>
      <w:r>
        <w:t xml:space="preserve">pública </w:t>
      </w:r>
      <w:r w:rsidRPr="001565BA">
        <w:t xml:space="preserve">emprendieron programas comunitarios de rehabilitación </w:t>
      </w:r>
      <w:r>
        <w:t>en las localidades</w:t>
      </w:r>
      <w:r w:rsidRPr="001565BA">
        <w:t>.</w:t>
      </w:r>
    </w:p>
    <w:p w:rsidR="00110D71" w:rsidRPr="00024228" w:rsidRDefault="00110D71" w:rsidP="00354EB8">
      <w:pPr>
        <w:autoSpaceDE w:val="0"/>
        <w:autoSpaceDN w:val="0"/>
        <w:adjustRightInd w:val="0"/>
        <w:spacing w:after="240"/>
        <w:ind w:left="567"/>
        <w:rPr>
          <w:b/>
        </w:rPr>
      </w:pPr>
      <w:r w:rsidRPr="00024228">
        <w:rPr>
          <w:b/>
        </w:rPr>
        <w:t>Política de promoción del bienestar de las personas mayores</w:t>
      </w:r>
    </w:p>
    <w:p w:rsidR="00110D71" w:rsidRPr="00024228" w:rsidRDefault="00110D71" w:rsidP="00354EB8">
      <w:pPr>
        <w:autoSpaceDE w:val="0"/>
        <w:autoSpaceDN w:val="0"/>
        <w:adjustRightInd w:val="0"/>
        <w:spacing w:after="240"/>
        <w:ind w:left="1701" w:hanging="567"/>
        <w:rPr>
          <w:b/>
        </w:rPr>
      </w:pPr>
      <w:r w:rsidRPr="00024228">
        <w:rPr>
          <w:b/>
        </w:rPr>
        <w:t>1</w:t>
      </w:r>
      <w:r>
        <w:rPr>
          <w:b/>
        </w:rPr>
        <w:t>)</w:t>
      </w:r>
      <w:r w:rsidRPr="00024228">
        <w:rPr>
          <w:b/>
        </w:rPr>
        <w:tab/>
        <w:t>Promulgación de la Ley básica sobre la baja fecundidad y el envejecimiento de la sociedad</w:t>
      </w:r>
    </w:p>
    <w:p w:rsidR="00110D71" w:rsidRPr="001565BA" w:rsidRDefault="00110D71" w:rsidP="00354EB8">
      <w:pPr>
        <w:autoSpaceDE w:val="0"/>
        <w:autoSpaceDN w:val="0"/>
        <w:adjustRightInd w:val="0"/>
        <w:spacing w:after="240"/>
      </w:pPr>
      <w:r w:rsidRPr="001565BA">
        <w:t>224.</w:t>
      </w:r>
      <w:r w:rsidRPr="001565BA">
        <w:tab/>
        <w:t>El 18 de mayo de 2005</w:t>
      </w:r>
      <w:r>
        <w:t>,</w:t>
      </w:r>
      <w:r w:rsidRPr="001565BA">
        <w:t xml:space="preserve"> se promulgó la Ley básica sobre la baja fecundidad y el envejecimiento de la sociedad, que se aplica desde el 1</w:t>
      </w:r>
      <w:r>
        <w:t>º</w:t>
      </w:r>
      <w:r w:rsidRPr="001565BA">
        <w:t xml:space="preserve"> de septiembre de 2005.  El</w:t>
      </w:r>
      <w:r>
        <w:t> </w:t>
      </w:r>
      <w:r w:rsidRPr="001565BA">
        <w:t xml:space="preserve">Gobierno de Corea creó </w:t>
      </w:r>
      <w:r>
        <w:t xml:space="preserve">la </w:t>
      </w:r>
      <w:r w:rsidRPr="001565BA">
        <w:t>Comisión Presidencial de políticas relativas al envejecimiento de</w:t>
      </w:r>
      <w:r>
        <w:t> </w:t>
      </w:r>
      <w:r w:rsidRPr="001565BA">
        <w:t xml:space="preserve">la sociedad y de la población, </w:t>
      </w:r>
      <w:r>
        <w:t xml:space="preserve">dirigida por el </w:t>
      </w:r>
      <w:r w:rsidRPr="001565BA">
        <w:t>propio Presidente</w:t>
      </w:r>
      <w:r>
        <w:t xml:space="preserve">.  Hay </w:t>
      </w:r>
      <w:r w:rsidRPr="001565BA">
        <w:t>25</w:t>
      </w:r>
      <w:r>
        <w:t xml:space="preserve"> </w:t>
      </w:r>
      <w:r w:rsidRPr="001565BA">
        <w:t xml:space="preserve">ministros y especialistas </w:t>
      </w:r>
      <w:r>
        <w:t xml:space="preserve">encargados de </w:t>
      </w:r>
      <w:r w:rsidRPr="001565BA">
        <w:t>revisar los planes básicos a largo y medi</w:t>
      </w:r>
      <w:r>
        <w:t>ano</w:t>
      </w:r>
      <w:r w:rsidRPr="001565BA">
        <w:t xml:space="preserve"> plazo. </w:t>
      </w:r>
      <w:r>
        <w:t xml:space="preserve"> </w:t>
      </w:r>
      <w:r w:rsidRPr="001565BA">
        <w:t xml:space="preserve">Así, se </w:t>
      </w:r>
      <w:r>
        <w:t xml:space="preserve">elaborará </w:t>
      </w:r>
      <w:r w:rsidRPr="001565BA">
        <w:t>y promo</w:t>
      </w:r>
      <w:r>
        <w:t>verá</w:t>
      </w:r>
      <w:r w:rsidRPr="001565BA">
        <w:t xml:space="preserve"> el primer plan </w:t>
      </w:r>
      <w:r>
        <w:t xml:space="preserve">quinquenal </w:t>
      </w:r>
      <w:r w:rsidRPr="001565BA">
        <w:t xml:space="preserve">básico sobre </w:t>
      </w:r>
      <w:r>
        <w:t xml:space="preserve">la </w:t>
      </w:r>
      <w:r w:rsidRPr="001565BA">
        <w:t>política</w:t>
      </w:r>
      <w:r>
        <w:t xml:space="preserve"> </w:t>
      </w:r>
      <w:r w:rsidRPr="001565BA">
        <w:t xml:space="preserve">de baja fecundidad y del envejecimiento de la </w:t>
      </w:r>
      <w:r>
        <w:t>sociedad</w:t>
      </w:r>
      <w:r w:rsidRPr="001565BA">
        <w:t xml:space="preserve">, que </w:t>
      </w:r>
      <w:r>
        <w:t xml:space="preserve">abarcará </w:t>
      </w:r>
      <w:r w:rsidRPr="001565BA">
        <w:t xml:space="preserve">las políticas relativas a la población, los servicios </w:t>
      </w:r>
      <w:r>
        <w:t xml:space="preserve">sanitarios y </w:t>
      </w:r>
      <w:r w:rsidRPr="001565BA">
        <w:t>médicos para las personas mayores, el empleo y la renta, la residencia y la seguridad,</w:t>
      </w:r>
      <w:r>
        <w:t xml:space="preserve"> </w:t>
      </w:r>
      <w:r w:rsidRPr="001565BA">
        <w:t xml:space="preserve">la educación y la cultura, las políticas industriales </w:t>
      </w:r>
      <w:r>
        <w:t xml:space="preserve">y </w:t>
      </w:r>
      <w:r w:rsidRPr="001565BA">
        <w:t>financieras</w:t>
      </w:r>
      <w:r>
        <w:t>,</w:t>
      </w:r>
      <w:r w:rsidRPr="001565BA">
        <w:t xml:space="preserve"> y otras políticas </w:t>
      </w:r>
      <w:r>
        <w:t>pertinentes a los ancianos</w:t>
      </w:r>
      <w:r w:rsidRPr="001565BA">
        <w:t>.</w:t>
      </w:r>
    </w:p>
    <w:p w:rsidR="00110D71" w:rsidRPr="00024228" w:rsidRDefault="00110D71" w:rsidP="00354EB8">
      <w:pPr>
        <w:autoSpaceDE w:val="0"/>
        <w:autoSpaceDN w:val="0"/>
        <w:adjustRightInd w:val="0"/>
        <w:spacing w:after="240"/>
        <w:ind w:left="1701" w:hanging="567"/>
        <w:rPr>
          <w:b/>
        </w:rPr>
      </w:pPr>
      <w:r w:rsidRPr="00024228">
        <w:rPr>
          <w:b/>
        </w:rPr>
        <w:t>2</w:t>
      </w:r>
      <w:r>
        <w:rPr>
          <w:b/>
        </w:rPr>
        <w:t>)</w:t>
      </w:r>
      <w:r w:rsidRPr="00024228">
        <w:rPr>
          <w:b/>
        </w:rPr>
        <w:tab/>
        <w:t xml:space="preserve">Política de garantía de los ingresos de las personas </w:t>
      </w:r>
      <w:r>
        <w:rPr>
          <w:b/>
        </w:rPr>
        <w:t>de edad</w:t>
      </w:r>
    </w:p>
    <w:p w:rsidR="00110D71" w:rsidRPr="001565BA" w:rsidRDefault="00110D71" w:rsidP="00354EB8">
      <w:pPr>
        <w:autoSpaceDE w:val="0"/>
        <w:autoSpaceDN w:val="0"/>
        <w:adjustRightInd w:val="0"/>
        <w:spacing w:after="240"/>
      </w:pPr>
      <w:r w:rsidRPr="001565BA">
        <w:t>225.</w:t>
      </w:r>
      <w:r w:rsidRPr="001565BA">
        <w:tab/>
        <w:t xml:space="preserve">Tras la ampliación del sistema nacional de pensiones en 1998, el número </w:t>
      </w:r>
      <w:r>
        <w:t xml:space="preserve">de </w:t>
      </w:r>
      <w:r w:rsidRPr="001565BA">
        <w:t>pensionistas (de</w:t>
      </w:r>
      <w:r>
        <w:t> </w:t>
      </w:r>
      <w:r w:rsidRPr="001565BA">
        <w:t xml:space="preserve">60 años en adelante) ascendía en julio de 2005 a 1,26 millones de personas. </w:t>
      </w:r>
      <w:r>
        <w:t xml:space="preserve"> </w:t>
      </w:r>
      <w:r w:rsidRPr="001565BA">
        <w:t xml:space="preserve">Las personas mayores sujetas al sistema de </w:t>
      </w:r>
      <w:r>
        <w:t xml:space="preserve">seguridad del nivel </w:t>
      </w:r>
      <w:r w:rsidRPr="001565BA">
        <w:t xml:space="preserve">de vida básico (400.000 personas) y las que integran el segundo grupo más pobre (220.000 personas) reciben ayudas económicas para personas mayores </w:t>
      </w:r>
      <w:r>
        <w:t>por un valor de</w:t>
      </w:r>
      <w:r w:rsidRPr="001565BA">
        <w:t xml:space="preserve"> entre 30.000 y 50.000 won para su subsistencia. </w:t>
      </w:r>
    </w:p>
    <w:p w:rsidR="00110D71" w:rsidRPr="001565BA" w:rsidRDefault="00110D71" w:rsidP="00354EB8">
      <w:pPr>
        <w:autoSpaceDE w:val="0"/>
        <w:autoSpaceDN w:val="0"/>
        <w:adjustRightInd w:val="0"/>
        <w:spacing w:after="240"/>
      </w:pPr>
      <w:r w:rsidRPr="001565BA">
        <w:t>226.</w:t>
      </w:r>
      <w:r w:rsidRPr="001565BA">
        <w:tab/>
        <w:t xml:space="preserve">Además, los gobiernos locales aportan entre 12.000 y 17.000 won mensuales para los gastos de </w:t>
      </w:r>
      <w:r>
        <w:t xml:space="preserve">viaje </w:t>
      </w:r>
      <w:r w:rsidRPr="001565BA">
        <w:t xml:space="preserve">de las personas mayores (de 65 años en adelante). </w:t>
      </w:r>
      <w:r>
        <w:t xml:space="preserve"> </w:t>
      </w:r>
      <w:r w:rsidRPr="001565BA">
        <w:t xml:space="preserve">Quienes tienen </w:t>
      </w:r>
      <w:r>
        <w:t xml:space="preserve">más </w:t>
      </w:r>
      <w:r w:rsidRPr="001565BA">
        <w:t>de</w:t>
      </w:r>
      <w:r>
        <w:t xml:space="preserve"> </w:t>
      </w:r>
      <w:r w:rsidRPr="001565BA">
        <w:t xml:space="preserve">80 años reciben una prestación de 20.000 won mensuales a través de un programa de garantía de los ingresos durante la jubilación. </w:t>
      </w:r>
      <w:r>
        <w:t xml:space="preserve"> </w:t>
      </w:r>
      <w:r w:rsidRPr="001565BA">
        <w:t>Los gobiernos locales, l</w:t>
      </w:r>
      <w:r>
        <w:t>a</w:t>
      </w:r>
      <w:r w:rsidRPr="001565BA">
        <w:t xml:space="preserve">s </w:t>
      </w:r>
      <w:r>
        <w:t xml:space="preserve">salas para el bienestar de </w:t>
      </w:r>
      <w:r w:rsidRPr="001565BA">
        <w:t xml:space="preserve">las personas mayores, los clubes de la tercera edad y otros centros generaron 100.000 </w:t>
      </w:r>
      <w:r>
        <w:t xml:space="preserve">empleos </w:t>
      </w:r>
      <w:r w:rsidRPr="001565BA">
        <w:t>en 2005 y</w:t>
      </w:r>
      <w:r>
        <w:t> </w:t>
      </w:r>
      <w:r w:rsidRPr="001565BA">
        <w:t xml:space="preserve">180.000 </w:t>
      </w:r>
      <w:r>
        <w:t xml:space="preserve">puestos </w:t>
      </w:r>
      <w:r w:rsidRPr="001565BA">
        <w:t xml:space="preserve">en 2006, con miras a garantizar </w:t>
      </w:r>
      <w:r>
        <w:t>ingresos a los ancianos</w:t>
      </w:r>
      <w:r w:rsidRPr="001565BA">
        <w:t>.</w:t>
      </w:r>
    </w:p>
    <w:p w:rsidR="00110D71" w:rsidRPr="00024228" w:rsidRDefault="00110D71" w:rsidP="00354EB8">
      <w:pPr>
        <w:keepNext/>
        <w:autoSpaceDE w:val="0"/>
        <w:autoSpaceDN w:val="0"/>
        <w:adjustRightInd w:val="0"/>
        <w:spacing w:after="240"/>
        <w:ind w:left="1134"/>
        <w:rPr>
          <w:b/>
        </w:rPr>
      </w:pPr>
      <w:r w:rsidRPr="00024228">
        <w:rPr>
          <w:b/>
        </w:rPr>
        <w:t>3</w:t>
      </w:r>
      <w:r>
        <w:rPr>
          <w:b/>
        </w:rPr>
        <w:t>)</w:t>
      </w:r>
      <w:r w:rsidRPr="00024228">
        <w:rPr>
          <w:b/>
        </w:rPr>
        <w:tab/>
        <w:t xml:space="preserve">Refuerzo de los servicios médicos para </w:t>
      </w:r>
      <w:r>
        <w:rPr>
          <w:b/>
        </w:rPr>
        <w:t>ancianos</w:t>
      </w:r>
    </w:p>
    <w:p w:rsidR="00110D71" w:rsidRPr="001565BA" w:rsidRDefault="00110D71" w:rsidP="00354EB8">
      <w:pPr>
        <w:autoSpaceDE w:val="0"/>
        <w:autoSpaceDN w:val="0"/>
        <w:adjustRightInd w:val="0"/>
        <w:spacing w:after="240"/>
      </w:pPr>
      <w:r w:rsidRPr="001565BA">
        <w:t>227.</w:t>
      </w:r>
      <w:r w:rsidRPr="001565BA">
        <w:tab/>
        <w:t xml:space="preserve">El régimen de seguro de salud </w:t>
      </w:r>
      <w:r>
        <w:t xml:space="preserve">sufraga la remuneración </w:t>
      </w:r>
      <w:r w:rsidRPr="001565BA">
        <w:t xml:space="preserve">para que </w:t>
      </w:r>
      <w:r>
        <w:t xml:space="preserve">los ancianos sean sometidos </w:t>
      </w:r>
      <w:r w:rsidRPr="001565BA">
        <w:t xml:space="preserve">a </w:t>
      </w:r>
      <w:r>
        <w:t xml:space="preserve">un </w:t>
      </w:r>
      <w:r w:rsidRPr="001565BA">
        <w:t>ex</w:t>
      </w:r>
      <w:r>
        <w:t>a</w:t>
      </w:r>
      <w:r w:rsidRPr="001565BA">
        <w:t>men médico</w:t>
      </w:r>
      <w:r>
        <w:t xml:space="preserve"> periódico</w:t>
      </w:r>
      <w:r w:rsidRPr="001565BA">
        <w:t xml:space="preserve"> para prevenir enfermedades que pueden detectarse y tratarse </w:t>
      </w:r>
      <w:r>
        <w:t>temprano</w:t>
      </w:r>
      <w:r w:rsidRPr="001565BA">
        <w:t xml:space="preserve">; </w:t>
      </w:r>
      <w:r>
        <w:t>el examen es gratuito para l</w:t>
      </w:r>
      <w:r w:rsidRPr="001565BA">
        <w:t xml:space="preserve">as personas </w:t>
      </w:r>
      <w:r>
        <w:t xml:space="preserve">cuyo nivel de vida básico está </w:t>
      </w:r>
      <w:r w:rsidRPr="001565BA">
        <w:t>protegid</w:t>
      </w:r>
      <w:r>
        <w:t>o</w:t>
      </w:r>
      <w:r w:rsidRPr="001565BA">
        <w:t xml:space="preserve"> </w:t>
      </w:r>
      <w:r>
        <w:t xml:space="preserve">y </w:t>
      </w:r>
      <w:r w:rsidRPr="001565BA">
        <w:t xml:space="preserve">a </w:t>
      </w:r>
      <w:r>
        <w:t xml:space="preserve">los ancianos de </w:t>
      </w:r>
      <w:r w:rsidRPr="001565BA">
        <w:t>la segunda clase más pobre</w:t>
      </w:r>
      <w:r>
        <w:t>.</w:t>
      </w:r>
      <w:r w:rsidRPr="001565BA">
        <w:t xml:space="preserve"> </w:t>
      </w:r>
    </w:p>
    <w:p w:rsidR="00110D71" w:rsidRPr="001565BA" w:rsidRDefault="00110D71" w:rsidP="00354EB8">
      <w:pPr>
        <w:autoSpaceDE w:val="0"/>
        <w:autoSpaceDN w:val="0"/>
        <w:adjustRightInd w:val="0"/>
        <w:spacing w:after="240"/>
      </w:pPr>
      <w:r w:rsidRPr="001565BA">
        <w:t>228.</w:t>
      </w:r>
      <w:r w:rsidRPr="001565BA">
        <w:tab/>
        <w:t xml:space="preserve">En </w:t>
      </w:r>
      <w:r>
        <w:t xml:space="preserve">particular, </w:t>
      </w:r>
      <w:r w:rsidRPr="001565BA">
        <w:t xml:space="preserve">se cubre </w:t>
      </w:r>
      <w:r>
        <w:t xml:space="preserve">el </w:t>
      </w:r>
      <w:r w:rsidRPr="001565BA">
        <w:t>costo de los exámenes oftalmológicos y las intervenciones quirúrgicas de l</w:t>
      </w:r>
      <w:r>
        <w:t>o</w:t>
      </w:r>
      <w:r w:rsidRPr="001565BA">
        <w:t xml:space="preserve">s </w:t>
      </w:r>
      <w:r>
        <w:t xml:space="preserve">ancianos de </w:t>
      </w:r>
      <w:r w:rsidRPr="001565BA">
        <w:t xml:space="preserve">bajos ingresos </w:t>
      </w:r>
      <w:r>
        <w:t xml:space="preserve">y de quienes </w:t>
      </w:r>
      <w:r w:rsidRPr="001565BA">
        <w:t>tienen 70 años en adelante.  Los</w:t>
      </w:r>
      <w:r>
        <w:t> </w:t>
      </w:r>
      <w:r w:rsidRPr="001565BA">
        <w:t xml:space="preserve">beneficiarios de asistencia básica para la subsistencia </w:t>
      </w:r>
      <w:r>
        <w:t xml:space="preserve">reciben </w:t>
      </w:r>
      <w:r w:rsidRPr="001565BA">
        <w:t>prótesis dentales gratuitas.</w:t>
      </w:r>
      <w:r>
        <w:t xml:space="preserve"> </w:t>
      </w:r>
      <w:r w:rsidRPr="001565BA">
        <w:t xml:space="preserve"> Para las personas mayores que necesitan atención </w:t>
      </w:r>
      <w:r>
        <w:t xml:space="preserve">permanente </w:t>
      </w:r>
      <w:r w:rsidRPr="001565BA">
        <w:t>po</w:t>
      </w:r>
      <w:r>
        <w:t xml:space="preserve">r </w:t>
      </w:r>
      <w:r w:rsidRPr="001565BA">
        <w:t>demencia, apoplejía u otras dolencias, se está poniendo en marcha un sistema de garantía de</w:t>
      </w:r>
      <w:r>
        <w:t>l</w:t>
      </w:r>
      <w:r w:rsidRPr="001565BA">
        <w:t xml:space="preserve"> tratamiento</w:t>
      </w:r>
      <w:r>
        <w:t xml:space="preserve"> de los ancianos.  A</w:t>
      </w:r>
      <w:r w:rsidRPr="001565BA">
        <w:t xml:space="preserve">demás, a fin de detectar </w:t>
      </w:r>
      <w:r>
        <w:t xml:space="preserve">temprano </w:t>
      </w:r>
      <w:r w:rsidRPr="001565BA">
        <w:t>la demencia y tratar a los ancianos que la padecen, los centros de salud públic</w:t>
      </w:r>
      <w:r>
        <w:t>a</w:t>
      </w:r>
      <w:r w:rsidRPr="001565BA">
        <w:t xml:space="preserve"> establecerán centros de </w:t>
      </w:r>
      <w:r>
        <w:t xml:space="preserve">asesoramiento </w:t>
      </w:r>
      <w:r w:rsidRPr="001565BA">
        <w:t>(con 246 plazas), dotados con personal de enfermería que atender</w:t>
      </w:r>
      <w:r>
        <w:t>á</w:t>
      </w:r>
      <w:r w:rsidRPr="001565BA">
        <w:t xml:space="preserve"> </w:t>
      </w:r>
      <w:r>
        <w:t xml:space="preserve">exclusivamente </w:t>
      </w:r>
      <w:r w:rsidRPr="001565BA">
        <w:t xml:space="preserve">a esos pacientes. </w:t>
      </w:r>
    </w:p>
    <w:p w:rsidR="00110D71" w:rsidRPr="00024228" w:rsidRDefault="00110D71" w:rsidP="00354EB8">
      <w:pPr>
        <w:autoSpaceDE w:val="0"/>
        <w:autoSpaceDN w:val="0"/>
        <w:adjustRightInd w:val="0"/>
        <w:spacing w:after="240"/>
        <w:ind w:left="1701" w:hanging="567"/>
        <w:rPr>
          <w:b/>
        </w:rPr>
      </w:pPr>
      <w:r w:rsidRPr="00024228">
        <w:rPr>
          <w:b/>
        </w:rPr>
        <w:t>4</w:t>
      </w:r>
      <w:r>
        <w:rPr>
          <w:b/>
        </w:rPr>
        <w:t>)</w:t>
      </w:r>
      <w:r w:rsidRPr="00024228">
        <w:rPr>
          <w:b/>
        </w:rPr>
        <w:tab/>
        <w:t>Personas mayores, cultura y ocio</w:t>
      </w:r>
    </w:p>
    <w:p w:rsidR="00110D71" w:rsidRPr="001565BA" w:rsidRDefault="00110D71" w:rsidP="00354EB8">
      <w:pPr>
        <w:autoSpaceDE w:val="0"/>
        <w:autoSpaceDN w:val="0"/>
        <w:adjustRightInd w:val="0"/>
        <w:spacing w:after="240"/>
      </w:pPr>
      <w:r w:rsidRPr="001565BA">
        <w:t>229.</w:t>
      </w:r>
      <w:r w:rsidRPr="001565BA">
        <w:tab/>
        <w:t xml:space="preserve">Existen 163 </w:t>
      </w:r>
      <w:r>
        <w:t xml:space="preserve">salas </w:t>
      </w:r>
      <w:r w:rsidRPr="001565BA">
        <w:t>que prestan una atención completa a las personas mayores de</w:t>
      </w:r>
      <w:r>
        <w:t xml:space="preserve"> </w:t>
      </w:r>
      <w:r w:rsidRPr="001565BA">
        <w:t>l</w:t>
      </w:r>
      <w:r>
        <w:t>a</w:t>
      </w:r>
      <w:r w:rsidRPr="001565BA">
        <w:t xml:space="preserve"> </w:t>
      </w:r>
      <w:r>
        <w:t xml:space="preserve">localidad </w:t>
      </w:r>
      <w:r w:rsidRPr="001565BA">
        <w:t xml:space="preserve">de forma gratuita o a un costo asequible. </w:t>
      </w:r>
      <w:r>
        <w:t xml:space="preserve"> </w:t>
      </w:r>
      <w:r w:rsidRPr="001565BA">
        <w:t xml:space="preserve">Los centros recreativos para </w:t>
      </w:r>
      <w:r>
        <w:t xml:space="preserve">ancianos </w:t>
      </w:r>
      <w:r w:rsidRPr="001565BA">
        <w:t xml:space="preserve">(53.000) reciben ayudas para sufragar sus gastos de </w:t>
      </w:r>
      <w:r>
        <w:t>funciona</w:t>
      </w:r>
      <w:r w:rsidRPr="001565BA">
        <w:t xml:space="preserve">miento, calefacción y refrigeración y aparatos para hacer ejercicio. </w:t>
      </w:r>
    </w:p>
    <w:p w:rsidR="00110D71" w:rsidRPr="00024228" w:rsidRDefault="00110D71" w:rsidP="00354EB8">
      <w:pPr>
        <w:autoSpaceDE w:val="0"/>
        <w:autoSpaceDN w:val="0"/>
        <w:adjustRightInd w:val="0"/>
        <w:spacing w:after="240"/>
        <w:ind w:left="1701" w:hanging="567"/>
        <w:rPr>
          <w:b/>
        </w:rPr>
      </w:pPr>
      <w:r w:rsidRPr="00024228">
        <w:rPr>
          <w:b/>
        </w:rPr>
        <w:t>5</w:t>
      </w:r>
      <w:r>
        <w:rPr>
          <w:b/>
        </w:rPr>
        <w:t>)</w:t>
      </w:r>
      <w:r w:rsidRPr="00024228">
        <w:rPr>
          <w:b/>
        </w:rPr>
        <w:tab/>
      </w:r>
      <w:r>
        <w:rPr>
          <w:b/>
        </w:rPr>
        <w:t>Asilos</w:t>
      </w:r>
      <w:r w:rsidRPr="00024228">
        <w:rPr>
          <w:b/>
        </w:rPr>
        <w:t xml:space="preserve"> de ancianos</w:t>
      </w:r>
    </w:p>
    <w:p w:rsidR="00110D71" w:rsidRPr="001565BA" w:rsidRDefault="00110D71" w:rsidP="00354EB8">
      <w:pPr>
        <w:autoSpaceDE w:val="0"/>
        <w:autoSpaceDN w:val="0"/>
        <w:adjustRightInd w:val="0"/>
        <w:spacing w:after="240"/>
        <w:rPr>
          <w:snapToGrid w:val="0"/>
        </w:rPr>
      </w:pPr>
      <w:r w:rsidRPr="001565BA">
        <w:t>230.</w:t>
      </w:r>
      <w:r w:rsidRPr="001565BA">
        <w:tab/>
        <w:t xml:space="preserve">Existe un sistema estatal para fomentar la construcción de viviendas para personas mayores. </w:t>
      </w:r>
      <w:r>
        <w:t xml:space="preserve"> </w:t>
      </w:r>
      <w:r w:rsidRPr="001565BA">
        <w:t xml:space="preserve">Mediante ese sistema se financia la creación de más centros de </w:t>
      </w:r>
      <w:r>
        <w:t xml:space="preserve">bienestar </w:t>
      </w:r>
      <w:r w:rsidRPr="001565BA">
        <w:t xml:space="preserve">y de residencias para la tercera edad subvencionadas para las personas mayores de clase media o baja. </w:t>
      </w:r>
      <w:r>
        <w:t xml:space="preserve"> </w:t>
      </w:r>
      <w:r w:rsidRPr="001565BA">
        <w:t xml:space="preserve">Además, </w:t>
      </w:r>
      <w:r>
        <w:t>se</w:t>
      </w:r>
      <w:r w:rsidRPr="001565BA">
        <w:t xml:space="preserve"> prev</w:t>
      </w:r>
      <w:r>
        <w:t>é</w:t>
      </w:r>
      <w:r w:rsidRPr="001565BA">
        <w:t xml:space="preserve"> constru</w:t>
      </w:r>
      <w:r>
        <w:t>ir</w:t>
      </w:r>
      <w:r w:rsidRPr="001565BA">
        <w:t xml:space="preserve"> cuatro emplazamientos de comunidades de jubilados </w:t>
      </w:r>
      <w:r w:rsidRPr="001565BA">
        <w:rPr>
          <w:snapToGrid w:val="0"/>
        </w:rPr>
        <w:t>(complejos residenciales para el bienestar de la tercera edad) que cuentan con residencias, serv</w:t>
      </w:r>
      <w:r>
        <w:rPr>
          <w:snapToGrid w:val="0"/>
        </w:rPr>
        <w:t xml:space="preserve">icios médicos y asistenciales con </w:t>
      </w:r>
      <w:r w:rsidRPr="001565BA">
        <w:rPr>
          <w:snapToGrid w:val="0"/>
        </w:rPr>
        <w:t>actividades de ocio</w:t>
      </w:r>
      <w:r>
        <w:rPr>
          <w:snapToGrid w:val="0"/>
        </w:rPr>
        <w:t xml:space="preserve"> y de producción</w:t>
      </w:r>
      <w:r w:rsidRPr="001565BA">
        <w:rPr>
          <w:snapToGrid w:val="0"/>
        </w:rPr>
        <w:t>, y se pretende ir ampli</w:t>
      </w:r>
      <w:r>
        <w:rPr>
          <w:snapToGrid w:val="0"/>
        </w:rPr>
        <w:t>ándolos</w:t>
      </w:r>
      <w:r w:rsidRPr="001565BA">
        <w:rPr>
          <w:snapToGrid w:val="0"/>
        </w:rPr>
        <w:t xml:space="preserve"> progresivamente en función de los resultados de los proyectos piloto. </w:t>
      </w:r>
      <w:r>
        <w:rPr>
          <w:snapToGrid w:val="0"/>
        </w:rPr>
        <w:t xml:space="preserve"> </w:t>
      </w:r>
    </w:p>
    <w:p w:rsidR="00110D71" w:rsidRPr="00024228" w:rsidRDefault="00110D71" w:rsidP="00354EB8">
      <w:pPr>
        <w:autoSpaceDE w:val="0"/>
        <w:autoSpaceDN w:val="0"/>
        <w:adjustRightInd w:val="0"/>
        <w:spacing w:after="240"/>
        <w:ind w:left="1701" w:hanging="567"/>
        <w:rPr>
          <w:b/>
          <w:snapToGrid w:val="0"/>
        </w:rPr>
      </w:pPr>
      <w:r w:rsidRPr="00024228">
        <w:rPr>
          <w:b/>
          <w:snapToGrid w:val="0"/>
        </w:rPr>
        <w:t>6</w:t>
      </w:r>
      <w:r>
        <w:rPr>
          <w:b/>
          <w:snapToGrid w:val="0"/>
        </w:rPr>
        <w:t>)</w:t>
      </w:r>
      <w:r w:rsidRPr="00024228">
        <w:rPr>
          <w:b/>
          <w:snapToGrid w:val="0"/>
        </w:rPr>
        <w:tab/>
      </w:r>
      <w:r w:rsidRPr="00C01B29">
        <w:rPr>
          <w:b/>
        </w:rPr>
        <w:t>Reforzar</w:t>
      </w:r>
      <w:r w:rsidRPr="00024228">
        <w:rPr>
          <w:b/>
          <w:snapToGrid w:val="0"/>
        </w:rPr>
        <w:t xml:space="preserve"> los servicios de </w:t>
      </w:r>
      <w:r>
        <w:rPr>
          <w:b/>
          <w:snapToGrid w:val="0"/>
        </w:rPr>
        <w:t xml:space="preserve">asesoramiento para personas </w:t>
      </w:r>
      <w:r w:rsidRPr="00024228">
        <w:rPr>
          <w:b/>
          <w:snapToGrid w:val="0"/>
        </w:rPr>
        <w:t>mayores</w:t>
      </w:r>
    </w:p>
    <w:p w:rsidR="00110D71" w:rsidRPr="001565BA" w:rsidRDefault="00110D71" w:rsidP="00354EB8">
      <w:pPr>
        <w:autoSpaceDE w:val="0"/>
        <w:autoSpaceDN w:val="0"/>
        <w:adjustRightInd w:val="0"/>
        <w:spacing w:after="240"/>
        <w:rPr>
          <w:snapToGrid w:val="0"/>
        </w:rPr>
      </w:pPr>
      <w:r w:rsidRPr="001565BA">
        <w:rPr>
          <w:snapToGrid w:val="0"/>
        </w:rPr>
        <w:t>231.</w:t>
      </w:r>
      <w:r w:rsidRPr="001565BA">
        <w:rPr>
          <w:snapToGrid w:val="0"/>
        </w:rPr>
        <w:tab/>
        <w:t xml:space="preserve">A fin de prevenir los malos tratos y </w:t>
      </w:r>
      <w:r>
        <w:rPr>
          <w:snapToGrid w:val="0"/>
        </w:rPr>
        <w:t xml:space="preserve">asesorar al </w:t>
      </w:r>
      <w:r w:rsidRPr="001565BA">
        <w:rPr>
          <w:snapToGrid w:val="0"/>
        </w:rPr>
        <w:t xml:space="preserve">respecto, 16 grandes ciudades y provincias disponen de organismos de protección </w:t>
      </w:r>
      <w:r>
        <w:rPr>
          <w:snapToGrid w:val="0"/>
        </w:rPr>
        <w:t>de</w:t>
      </w:r>
      <w:r w:rsidRPr="001565BA">
        <w:rPr>
          <w:snapToGrid w:val="0"/>
        </w:rPr>
        <w:t xml:space="preserve"> las personas mayores y centros de </w:t>
      </w:r>
      <w:r>
        <w:rPr>
          <w:snapToGrid w:val="0"/>
        </w:rPr>
        <w:t xml:space="preserve">asesoramiento </w:t>
      </w:r>
      <w:r w:rsidRPr="001565BA">
        <w:rPr>
          <w:snapToGrid w:val="0"/>
        </w:rPr>
        <w:t xml:space="preserve">abiertos las 24 horas del día. </w:t>
      </w:r>
      <w:r>
        <w:rPr>
          <w:snapToGrid w:val="0"/>
        </w:rPr>
        <w:t xml:space="preserve"> </w:t>
      </w:r>
      <w:r w:rsidRPr="001565BA">
        <w:rPr>
          <w:snapToGrid w:val="0"/>
        </w:rPr>
        <w:t xml:space="preserve">Para proteger a los ancianos que están solos se </w:t>
      </w:r>
      <w:r>
        <w:rPr>
          <w:snapToGrid w:val="0"/>
        </w:rPr>
        <w:t>i</w:t>
      </w:r>
      <w:r w:rsidRPr="001565BA">
        <w:rPr>
          <w:snapToGrid w:val="0"/>
        </w:rPr>
        <w:t>mpuls</w:t>
      </w:r>
      <w:r>
        <w:rPr>
          <w:snapToGrid w:val="0"/>
        </w:rPr>
        <w:t>a</w:t>
      </w:r>
      <w:r w:rsidRPr="001565BA">
        <w:rPr>
          <w:snapToGrid w:val="0"/>
        </w:rPr>
        <w:t xml:space="preserve"> un servicio de hermanamientos individuales en el que participan personal médico, estudiantes, voluntarios y grupos religiosos.  </w:t>
      </w:r>
    </w:p>
    <w:p w:rsidR="00110D71" w:rsidRPr="00024228" w:rsidRDefault="00110D71" w:rsidP="00354EB8">
      <w:pPr>
        <w:autoSpaceDE w:val="0"/>
        <w:autoSpaceDN w:val="0"/>
        <w:adjustRightInd w:val="0"/>
        <w:spacing w:after="240"/>
        <w:ind w:left="1701" w:hanging="567"/>
        <w:rPr>
          <w:b/>
          <w:snapToGrid w:val="0"/>
        </w:rPr>
      </w:pPr>
      <w:r w:rsidRPr="00024228">
        <w:rPr>
          <w:b/>
          <w:snapToGrid w:val="0"/>
        </w:rPr>
        <w:t>7</w:t>
      </w:r>
      <w:r>
        <w:rPr>
          <w:b/>
          <w:snapToGrid w:val="0"/>
        </w:rPr>
        <w:t>)</w:t>
      </w:r>
      <w:r w:rsidRPr="00024228">
        <w:rPr>
          <w:b/>
          <w:snapToGrid w:val="0"/>
        </w:rPr>
        <w:tab/>
      </w:r>
      <w:r w:rsidRPr="00C01B29">
        <w:rPr>
          <w:b/>
        </w:rPr>
        <w:t>Sistema</w:t>
      </w:r>
      <w:r w:rsidRPr="00024228">
        <w:rPr>
          <w:b/>
          <w:snapToGrid w:val="0"/>
        </w:rPr>
        <w:t xml:space="preserve"> preferencial para las personas mayores</w:t>
      </w:r>
    </w:p>
    <w:p w:rsidR="00110D71" w:rsidRPr="001565BA" w:rsidRDefault="00110D71" w:rsidP="00354EB8">
      <w:pPr>
        <w:autoSpaceDE w:val="0"/>
        <w:autoSpaceDN w:val="0"/>
        <w:adjustRightInd w:val="0"/>
        <w:spacing w:after="240"/>
        <w:rPr>
          <w:snapToGrid w:val="0"/>
        </w:rPr>
      </w:pPr>
      <w:r w:rsidRPr="001565BA">
        <w:rPr>
          <w:snapToGrid w:val="0"/>
        </w:rPr>
        <w:t>232.</w:t>
      </w:r>
      <w:r w:rsidRPr="001565BA">
        <w:rPr>
          <w:snapToGrid w:val="0"/>
        </w:rPr>
        <w:tab/>
        <w:t>El Gobierno concede incentivos fiscales sobre el impuesto de suce</w:t>
      </w:r>
      <w:r>
        <w:rPr>
          <w:snapToGrid w:val="0"/>
        </w:rPr>
        <w:t>sión</w:t>
      </w:r>
      <w:r w:rsidRPr="001565BA">
        <w:rPr>
          <w:snapToGrid w:val="0"/>
        </w:rPr>
        <w:t xml:space="preserve"> y el impuesto sobre la renta, y también para quienes conviven con sus padres ancianos. </w:t>
      </w:r>
      <w:r>
        <w:rPr>
          <w:snapToGrid w:val="0"/>
        </w:rPr>
        <w:t xml:space="preserve"> </w:t>
      </w:r>
      <w:r w:rsidRPr="001565BA">
        <w:rPr>
          <w:snapToGrid w:val="0"/>
        </w:rPr>
        <w:t xml:space="preserve">También trata de fomentar un buen entendimiento del envejecimiento de la sociedad y una cultura que conceda </w:t>
      </w:r>
      <w:r>
        <w:rPr>
          <w:snapToGrid w:val="0"/>
        </w:rPr>
        <w:t xml:space="preserve">un trato preferente </w:t>
      </w:r>
      <w:r w:rsidRPr="001565BA">
        <w:rPr>
          <w:snapToGrid w:val="0"/>
        </w:rPr>
        <w:t xml:space="preserve">a los ancianos. </w:t>
      </w:r>
      <w:r>
        <w:rPr>
          <w:snapToGrid w:val="0"/>
        </w:rPr>
        <w:t xml:space="preserve"> </w:t>
      </w:r>
      <w:r w:rsidRPr="001565BA">
        <w:rPr>
          <w:snapToGrid w:val="0"/>
        </w:rPr>
        <w:t xml:space="preserve">Asimismo se </w:t>
      </w:r>
      <w:r>
        <w:rPr>
          <w:snapToGrid w:val="0"/>
        </w:rPr>
        <w:t xml:space="preserve">presta </w:t>
      </w:r>
      <w:r w:rsidRPr="001565BA">
        <w:rPr>
          <w:snapToGrid w:val="0"/>
        </w:rPr>
        <w:t>ayuda</w:t>
      </w:r>
      <w:r>
        <w:rPr>
          <w:snapToGrid w:val="0"/>
        </w:rPr>
        <w:t xml:space="preserve"> </w:t>
      </w:r>
      <w:r w:rsidRPr="001565BA">
        <w:rPr>
          <w:snapToGrid w:val="0"/>
        </w:rPr>
        <w:t>haci</w:t>
      </w:r>
      <w:r>
        <w:rPr>
          <w:snapToGrid w:val="0"/>
        </w:rPr>
        <w:t>endo</w:t>
      </w:r>
      <w:r w:rsidRPr="001565BA">
        <w:rPr>
          <w:snapToGrid w:val="0"/>
        </w:rPr>
        <w:t xml:space="preserve"> descuentos para la financiación </w:t>
      </w:r>
      <w:r>
        <w:rPr>
          <w:snapToGrid w:val="0"/>
        </w:rPr>
        <w:t xml:space="preserve">de la vivienda </w:t>
      </w:r>
      <w:r w:rsidRPr="001565BA">
        <w:rPr>
          <w:snapToGrid w:val="0"/>
        </w:rPr>
        <w:t>y otorg</w:t>
      </w:r>
      <w:r>
        <w:rPr>
          <w:snapToGrid w:val="0"/>
        </w:rPr>
        <w:t>ando</w:t>
      </w:r>
      <w:r w:rsidRPr="001565BA">
        <w:rPr>
          <w:snapToGrid w:val="0"/>
        </w:rPr>
        <w:t xml:space="preserve"> derechos prioritarios</w:t>
      </w:r>
      <w:r>
        <w:rPr>
          <w:snapToGrid w:val="0"/>
        </w:rPr>
        <w:t xml:space="preserve"> a una </w:t>
      </w:r>
      <w:r w:rsidRPr="001565BA">
        <w:rPr>
          <w:snapToGrid w:val="0"/>
        </w:rPr>
        <w:t xml:space="preserve">vivienda, ya sea de compra o de alquiler, entre otras medidas. </w:t>
      </w:r>
      <w:r>
        <w:rPr>
          <w:snapToGrid w:val="0"/>
        </w:rPr>
        <w:t xml:space="preserve"> </w:t>
      </w:r>
      <w:r w:rsidRPr="001565BA">
        <w:rPr>
          <w:snapToGrid w:val="0"/>
        </w:rPr>
        <w:t>L</w:t>
      </w:r>
      <w:r>
        <w:rPr>
          <w:snapToGrid w:val="0"/>
        </w:rPr>
        <w:t>o</w:t>
      </w:r>
      <w:r w:rsidRPr="001565BA">
        <w:rPr>
          <w:snapToGrid w:val="0"/>
        </w:rPr>
        <w:t>s</w:t>
      </w:r>
      <w:r>
        <w:rPr>
          <w:snapToGrid w:val="0"/>
        </w:rPr>
        <w:t xml:space="preserve"> ancianos reciben un </w:t>
      </w:r>
      <w:r w:rsidRPr="001565BA">
        <w:rPr>
          <w:snapToGrid w:val="0"/>
        </w:rPr>
        <w:t>trato preferen</w:t>
      </w:r>
      <w:r>
        <w:rPr>
          <w:snapToGrid w:val="0"/>
        </w:rPr>
        <w:t>te</w:t>
      </w:r>
      <w:r w:rsidRPr="001565BA">
        <w:rPr>
          <w:snapToGrid w:val="0"/>
        </w:rPr>
        <w:t xml:space="preserve"> </w:t>
      </w:r>
      <w:r>
        <w:rPr>
          <w:snapToGrid w:val="0"/>
        </w:rPr>
        <w:t xml:space="preserve">que incluye </w:t>
      </w:r>
      <w:r w:rsidRPr="001565BA">
        <w:rPr>
          <w:snapToGrid w:val="0"/>
        </w:rPr>
        <w:t xml:space="preserve">descuentos en los parques, </w:t>
      </w:r>
      <w:r>
        <w:rPr>
          <w:snapToGrid w:val="0"/>
        </w:rPr>
        <w:t xml:space="preserve">trenes, subterráneos, </w:t>
      </w:r>
      <w:r w:rsidRPr="001565BA">
        <w:rPr>
          <w:snapToGrid w:val="0"/>
        </w:rPr>
        <w:t xml:space="preserve">y otros servicios </w:t>
      </w:r>
      <w:r>
        <w:rPr>
          <w:snapToGrid w:val="0"/>
        </w:rPr>
        <w:t xml:space="preserve">públicos y </w:t>
      </w:r>
      <w:r w:rsidRPr="001565BA">
        <w:rPr>
          <w:snapToGrid w:val="0"/>
        </w:rPr>
        <w:t>nacionales.</w:t>
      </w:r>
    </w:p>
    <w:p w:rsidR="00110D71" w:rsidRPr="00024228" w:rsidRDefault="00110D71" w:rsidP="00354EB8">
      <w:pPr>
        <w:autoSpaceDE w:val="0"/>
        <w:autoSpaceDN w:val="0"/>
        <w:adjustRightInd w:val="0"/>
        <w:spacing w:after="240"/>
        <w:ind w:left="567"/>
        <w:rPr>
          <w:b/>
          <w:snapToGrid w:val="0"/>
        </w:rPr>
      </w:pPr>
      <w:r w:rsidRPr="00024228">
        <w:rPr>
          <w:b/>
          <w:snapToGrid w:val="0"/>
        </w:rPr>
        <w:t xml:space="preserve">Garantía de los medios de subsistencia para las mujeres sometidas a esclavitud </w:t>
      </w:r>
      <w:r w:rsidR="008C3BFF">
        <w:rPr>
          <w:b/>
          <w:snapToGrid w:val="0"/>
        </w:rPr>
        <w:br/>
      </w:r>
      <w:r w:rsidRPr="00024228">
        <w:rPr>
          <w:b/>
          <w:snapToGrid w:val="0"/>
        </w:rPr>
        <w:t>sexual durante la dominación japonesa</w:t>
      </w:r>
    </w:p>
    <w:p w:rsidR="00110D71" w:rsidRPr="001565BA" w:rsidRDefault="00110D71" w:rsidP="00354EB8">
      <w:pPr>
        <w:adjustRightInd w:val="0"/>
        <w:snapToGrid w:val="0"/>
        <w:spacing w:after="240"/>
        <w:rPr>
          <w:snapToGrid w:val="0"/>
        </w:rPr>
      </w:pPr>
      <w:r w:rsidRPr="001565BA">
        <w:rPr>
          <w:snapToGrid w:val="0"/>
        </w:rPr>
        <w:t>233.</w:t>
      </w:r>
      <w:r w:rsidRPr="001565BA">
        <w:rPr>
          <w:snapToGrid w:val="0"/>
        </w:rPr>
        <w:tab/>
        <w:t>El Gobierno no ceja en su empeño de ayudar a las mujeres de solaz que fueron</w:t>
      </w:r>
      <w:r>
        <w:rPr>
          <w:snapToGrid w:val="0"/>
        </w:rPr>
        <w:t xml:space="preserve"> </w:t>
      </w:r>
      <w:r w:rsidRPr="001565BA">
        <w:rPr>
          <w:snapToGrid w:val="0"/>
        </w:rPr>
        <w:t xml:space="preserve">explotadas a lo largo </w:t>
      </w:r>
      <w:r>
        <w:rPr>
          <w:snapToGrid w:val="0"/>
        </w:rPr>
        <w:t xml:space="preserve">de </w:t>
      </w:r>
      <w:r w:rsidRPr="001565BA">
        <w:rPr>
          <w:snapToGrid w:val="0"/>
        </w:rPr>
        <w:t xml:space="preserve">la dominación japonesa, durante la </w:t>
      </w:r>
      <w:r>
        <w:rPr>
          <w:snapToGrid w:val="0"/>
        </w:rPr>
        <w:t>s</w:t>
      </w:r>
      <w:r w:rsidRPr="001565BA">
        <w:rPr>
          <w:snapToGrid w:val="0"/>
        </w:rPr>
        <w:t xml:space="preserve">egunda </w:t>
      </w:r>
      <w:r>
        <w:rPr>
          <w:snapToGrid w:val="0"/>
        </w:rPr>
        <w:t>g</w:t>
      </w:r>
      <w:r w:rsidRPr="001565BA">
        <w:rPr>
          <w:snapToGrid w:val="0"/>
        </w:rPr>
        <w:t xml:space="preserve">uerra </w:t>
      </w:r>
      <w:r>
        <w:rPr>
          <w:snapToGrid w:val="0"/>
        </w:rPr>
        <w:t>m</w:t>
      </w:r>
      <w:r w:rsidRPr="001565BA">
        <w:rPr>
          <w:snapToGrid w:val="0"/>
        </w:rPr>
        <w:t xml:space="preserve">undial. </w:t>
      </w:r>
      <w:r>
        <w:rPr>
          <w:snapToGrid w:val="0"/>
        </w:rPr>
        <w:t xml:space="preserve"> </w:t>
      </w:r>
      <w:r w:rsidRPr="001565BA">
        <w:rPr>
          <w:snapToGrid w:val="0"/>
        </w:rPr>
        <w:t>El</w:t>
      </w:r>
      <w:r>
        <w:rPr>
          <w:snapToGrid w:val="0"/>
        </w:rPr>
        <w:t xml:space="preserve"> </w:t>
      </w:r>
      <w:r w:rsidRPr="001565BA">
        <w:rPr>
          <w:snapToGrid w:val="0"/>
        </w:rPr>
        <w:t xml:space="preserve">Gobierno </w:t>
      </w:r>
      <w:r>
        <w:rPr>
          <w:snapToGrid w:val="0"/>
        </w:rPr>
        <w:t xml:space="preserve">les </w:t>
      </w:r>
      <w:r w:rsidRPr="001565BA">
        <w:rPr>
          <w:snapToGrid w:val="0"/>
        </w:rPr>
        <w:t>concede</w:t>
      </w:r>
      <w:r>
        <w:rPr>
          <w:snapToGrid w:val="0"/>
        </w:rPr>
        <w:t xml:space="preserve"> </w:t>
      </w:r>
      <w:r w:rsidRPr="001565BA">
        <w:rPr>
          <w:snapToGrid w:val="0"/>
        </w:rPr>
        <w:t>prioridad para obtener alquileres de larga duración</w:t>
      </w:r>
      <w:r>
        <w:rPr>
          <w:snapToGrid w:val="0"/>
        </w:rPr>
        <w:t>,</w:t>
      </w:r>
      <w:r w:rsidRPr="001565BA">
        <w:rPr>
          <w:snapToGrid w:val="0"/>
        </w:rPr>
        <w:t xml:space="preserve"> protección médica y </w:t>
      </w:r>
      <w:r>
        <w:rPr>
          <w:snapToGrid w:val="0"/>
        </w:rPr>
        <w:t xml:space="preserve">asistencia para su </w:t>
      </w:r>
      <w:r w:rsidRPr="001565BA">
        <w:rPr>
          <w:snapToGrid w:val="0"/>
        </w:rPr>
        <w:t>subsistencia.</w:t>
      </w:r>
    </w:p>
    <w:p w:rsidR="00AB4C07" w:rsidRPr="00AB5DDE" w:rsidRDefault="00513C90" w:rsidP="00354EB8">
      <w:pPr>
        <w:spacing w:after="240"/>
        <w:rPr>
          <w:b/>
        </w:rPr>
      </w:pPr>
      <w:r w:rsidRPr="00AB5DDE">
        <w:rPr>
          <w:b/>
        </w:rPr>
        <w:t xml:space="preserve">Artículo </w:t>
      </w:r>
      <w:r w:rsidR="00AB4C07" w:rsidRPr="00AB5DDE">
        <w:rPr>
          <w:b/>
        </w:rPr>
        <w:t>10</w:t>
      </w:r>
    </w:p>
    <w:p w:rsidR="00AB4C07" w:rsidRPr="00AB5DDE" w:rsidRDefault="00AB4C07" w:rsidP="00354EB8">
      <w:pPr>
        <w:spacing w:after="240"/>
        <w:ind w:left="567"/>
        <w:rPr>
          <w:b/>
        </w:rPr>
      </w:pPr>
      <w:r w:rsidRPr="00AB5DDE">
        <w:rPr>
          <w:b/>
        </w:rPr>
        <w:t>Párrafo 1</w:t>
      </w:r>
    </w:p>
    <w:p w:rsidR="00AB4C07" w:rsidRPr="00AB5DDE" w:rsidRDefault="00AB4C07" w:rsidP="00354EB8">
      <w:pPr>
        <w:spacing w:after="240"/>
        <w:ind w:left="1134"/>
        <w:rPr>
          <w:b/>
        </w:rPr>
      </w:pPr>
      <w:r w:rsidRPr="00AB5DDE">
        <w:rPr>
          <w:b/>
        </w:rPr>
        <w:t>Enmienda de la Ley de la familia</w:t>
      </w:r>
    </w:p>
    <w:p w:rsidR="00AB4C07" w:rsidRPr="00C01B29" w:rsidRDefault="00AB4C07" w:rsidP="00354EB8">
      <w:pPr>
        <w:spacing w:after="240"/>
        <w:ind w:left="1701" w:hanging="567"/>
        <w:rPr>
          <w:i/>
        </w:rPr>
      </w:pPr>
      <w:r w:rsidRPr="00C01B29">
        <w:rPr>
          <w:i/>
        </w:rPr>
        <w:t>1)</w:t>
      </w:r>
      <w:r w:rsidRPr="00C01B29">
        <w:rPr>
          <w:i/>
        </w:rPr>
        <w:tab/>
        <w:t>Abolición del sistema que prohíbe el matrimonio entre personas con el mismo apellido y el mismo origen familiar</w:t>
      </w:r>
    </w:p>
    <w:p w:rsidR="00AB4C07" w:rsidRPr="00AB5DDE" w:rsidRDefault="00AB4C07" w:rsidP="00354EB8">
      <w:pPr>
        <w:spacing w:after="240"/>
      </w:pPr>
      <w:r w:rsidRPr="00AB5DDE">
        <w:t>234.</w:t>
      </w:r>
      <w:r w:rsidRPr="00AB5DDE">
        <w:tab/>
        <w:t>El antiguo Código Civil de</w:t>
      </w:r>
      <w:r>
        <w:t>cía</w:t>
      </w:r>
      <w:r w:rsidRPr="00AB5DDE">
        <w:t>, en el artículo 809</w:t>
      </w:r>
      <w:r>
        <w:t xml:space="preserve">, </w:t>
      </w:r>
      <w:r w:rsidRPr="00AB5DDE">
        <w:t xml:space="preserve">párrafo 1, que "no habrá matrimonio entre personas que </w:t>
      </w:r>
      <w:r>
        <w:t>tengan</w:t>
      </w:r>
      <w:r w:rsidRPr="00AB5DDE">
        <w:t xml:space="preserve"> el mismo apellido y origen familiar". </w:t>
      </w:r>
      <w:r>
        <w:t xml:space="preserve"> </w:t>
      </w:r>
      <w:r w:rsidRPr="00AB5DDE">
        <w:t>Sin embargo, esta disposición ha suscitado controversias en el plano internacional, al considerar</w:t>
      </w:r>
      <w:r>
        <w:t xml:space="preserve"> algunos que ese</w:t>
      </w:r>
      <w:r w:rsidRPr="00AB5DDE">
        <w:t xml:space="preserve"> sistema era anacrónico. </w:t>
      </w:r>
      <w:r>
        <w:t xml:space="preserve"> </w:t>
      </w:r>
      <w:r w:rsidRPr="00AB5DDE">
        <w:t xml:space="preserve">En consecuencia, el Tribunal Constitucional </w:t>
      </w:r>
      <w:r>
        <w:t xml:space="preserve">resolvió que lo dispuesto en el </w:t>
      </w:r>
      <w:r w:rsidRPr="00AB5DDE">
        <w:t>artículo</w:t>
      </w:r>
      <w:r>
        <w:t> </w:t>
      </w:r>
      <w:r w:rsidRPr="00AB5DDE">
        <w:t>809</w:t>
      </w:r>
      <w:r>
        <w:t xml:space="preserve">, </w:t>
      </w:r>
      <w:r w:rsidRPr="00AB5DDE">
        <w:t>párrafo 1</w:t>
      </w:r>
      <w:r>
        <w:t>,</w:t>
      </w:r>
      <w:r w:rsidRPr="00AB5DDE">
        <w:t xml:space="preserve"> del Código Civil era anticonstitucional.</w:t>
      </w:r>
    </w:p>
    <w:p w:rsidR="00AB4C07" w:rsidRPr="00AB5DDE" w:rsidRDefault="00AB4C07" w:rsidP="00354EB8">
      <w:pPr>
        <w:spacing w:after="240"/>
      </w:pPr>
      <w:r w:rsidRPr="00AB5DDE">
        <w:t>235.</w:t>
      </w:r>
      <w:r w:rsidRPr="00AB5DDE">
        <w:tab/>
        <w:t xml:space="preserve">En 2005 el Código Civil revisado modificó la norma tradicional que prohibía el matrimonio entre hombres y mujeres que </w:t>
      </w:r>
      <w:r>
        <w:t xml:space="preserve">tuviesen </w:t>
      </w:r>
      <w:r w:rsidRPr="00AB5DDE">
        <w:t>el mismo apellido y</w:t>
      </w:r>
      <w:r>
        <w:t xml:space="preserve"> origen familiar</w:t>
      </w:r>
      <w:r w:rsidRPr="00AB5DDE">
        <w:t xml:space="preserve">. </w:t>
      </w:r>
      <w:r>
        <w:t xml:space="preserve"> El </w:t>
      </w:r>
      <w:r w:rsidRPr="00AB5DDE">
        <w:t xml:space="preserve">artículo 809 del Código Civil revisado </w:t>
      </w:r>
      <w:r>
        <w:t>dice</w:t>
      </w:r>
      <w:r w:rsidRPr="00AB5DDE">
        <w:t xml:space="preserve"> que "el matrimonio está prohibido en los siguientes casos: </w:t>
      </w:r>
      <w:r>
        <w:t xml:space="preserve"> </w:t>
      </w:r>
      <w:r w:rsidRPr="00AB5DDE">
        <w:t xml:space="preserve">si los cónyuges son parientes por consanguinidad hasta el octavo grado de parentesco, si uno de los cónyuges estuvo casado con un pariente del otro cónyuge hasta el sexto grado de parentesco, si uno de los cónyuges fue pariente del antiguo marido o esposa del otro hasta el sexto grado de parentesco, si </w:t>
      </w:r>
      <w:r>
        <w:t>uno</w:t>
      </w:r>
      <w:r w:rsidRPr="00AB5DDE">
        <w:t xml:space="preserve"> de los cónyuges estuvo casado con parientes políticos del otro hasta el cuarto grado de parentesco, o si uno de los cónyuges es pariente del padrastro o la madrastra del otro hasta el sexto grado de parentesco en caso de consanguinidad y hasta el cuarto grado en caso de ser parientes políticos</w:t>
      </w:r>
      <w:r>
        <w:t>".</w:t>
      </w:r>
    </w:p>
    <w:p w:rsidR="00AB4C07" w:rsidRPr="00C01B29" w:rsidRDefault="00AB4C07" w:rsidP="00354EB8">
      <w:pPr>
        <w:spacing w:after="240"/>
        <w:ind w:left="1701" w:hanging="567"/>
        <w:rPr>
          <w:i/>
        </w:rPr>
      </w:pPr>
      <w:r w:rsidRPr="00C01B29">
        <w:rPr>
          <w:i/>
        </w:rPr>
        <w:t>2)</w:t>
      </w:r>
      <w:r w:rsidRPr="00C01B29">
        <w:rPr>
          <w:i/>
        </w:rPr>
        <w:tab/>
        <w:t>Modificación del apellido de los niños</w:t>
      </w:r>
    </w:p>
    <w:p w:rsidR="00AB4C07" w:rsidRPr="00AB5DDE" w:rsidRDefault="00AB4C07" w:rsidP="00354EB8">
      <w:pPr>
        <w:spacing w:after="240"/>
      </w:pPr>
      <w:r w:rsidRPr="00AB5DDE">
        <w:t>236.</w:t>
      </w:r>
      <w:r w:rsidRPr="00AB5DDE">
        <w:tab/>
        <w:t xml:space="preserve">El Código Civil revisado introdujo recientemente una disposición que permite modificar el apellido de </w:t>
      </w:r>
      <w:r>
        <w:t>los niños</w:t>
      </w:r>
      <w:r w:rsidRPr="00AB5DDE">
        <w:t xml:space="preserve"> si se considera útil para </w:t>
      </w:r>
      <w:r>
        <w:t>su</w:t>
      </w:r>
      <w:r w:rsidRPr="00AB5DDE">
        <w:t xml:space="preserve"> bienestar. </w:t>
      </w:r>
      <w:r>
        <w:t xml:space="preserve"> Es preciso</w:t>
      </w:r>
      <w:r w:rsidRPr="00AB5DDE">
        <w:t xml:space="preserve"> obtener </w:t>
      </w:r>
      <w:r>
        <w:t>autorización judicial para cambiar de apellido</w:t>
      </w:r>
      <w:r w:rsidRPr="00AB5DDE">
        <w:t xml:space="preserve">. </w:t>
      </w:r>
      <w:r>
        <w:t xml:space="preserve"> L</w:t>
      </w:r>
      <w:r w:rsidRPr="00AB5DDE">
        <w:t xml:space="preserve">os padres o el niño pueden solicitar </w:t>
      </w:r>
      <w:r>
        <w:t>el</w:t>
      </w:r>
      <w:r w:rsidRPr="00AB5DDE">
        <w:t xml:space="preserve"> cambio (</w:t>
      </w:r>
      <w:r>
        <w:t xml:space="preserve">art. 781, </w:t>
      </w:r>
      <w:r w:rsidRPr="00AB5DDE">
        <w:t>párr</w:t>
      </w:r>
      <w:r>
        <w:t>. </w:t>
      </w:r>
      <w:r w:rsidRPr="00AB5DDE">
        <w:t xml:space="preserve">6). </w:t>
      </w:r>
      <w:r>
        <w:t xml:space="preserve"> </w:t>
      </w:r>
      <w:r w:rsidRPr="00AB5DDE">
        <w:t xml:space="preserve">Con el aumento del índice de divorcios y segundas nupcias, se permite </w:t>
      </w:r>
      <w:r>
        <w:t xml:space="preserve">cambiar </w:t>
      </w:r>
      <w:r w:rsidRPr="00AB5DDE">
        <w:t xml:space="preserve">el apellido del niño, puesto que el Gobierno </w:t>
      </w:r>
      <w:r>
        <w:t>es consciente de que los niños tal vez sufran</w:t>
      </w:r>
      <w:r w:rsidRPr="00AB5DDE">
        <w:t xml:space="preserve"> por llevar un apellido diferente. </w:t>
      </w:r>
      <w:r>
        <w:t xml:space="preserve"> </w:t>
      </w:r>
      <w:r w:rsidRPr="00AB5DDE">
        <w:t xml:space="preserve">El cambio del apellido es una disposición introducida recientemente </w:t>
      </w:r>
      <w:r>
        <w:t>en</w:t>
      </w:r>
      <w:r w:rsidRPr="00AB5DDE">
        <w:t xml:space="preserve"> el interés superior del niño.</w:t>
      </w:r>
    </w:p>
    <w:p w:rsidR="00AB4C07" w:rsidRPr="00C01B29" w:rsidRDefault="00AB4C07" w:rsidP="00E32ED9">
      <w:pPr>
        <w:keepNext/>
        <w:spacing w:after="220"/>
        <w:ind w:left="1701" w:hanging="567"/>
        <w:rPr>
          <w:i/>
        </w:rPr>
      </w:pPr>
      <w:r w:rsidRPr="00C01B29">
        <w:rPr>
          <w:i/>
        </w:rPr>
        <w:t>3)</w:t>
      </w:r>
      <w:r w:rsidRPr="00C01B29">
        <w:rPr>
          <w:i/>
        </w:rPr>
        <w:tab/>
        <w:t>Desarrollo de los derechos de los niños</w:t>
      </w:r>
    </w:p>
    <w:p w:rsidR="00AB4C07" w:rsidRPr="00AB5DDE" w:rsidRDefault="00AB4C07" w:rsidP="00E32ED9">
      <w:pPr>
        <w:spacing w:after="220"/>
      </w:pPr>
      <w:r w:rsidRPr="00AB5DDE">
        <w:t>237.</w:t>
      </w:r>
      <w:r w:rsidRPr="00AB5DDE">
        <w:tab/>
        <w:t xml:space="preserve">El antiguo Código Civil </w:t>
      </w:r>
      <w:r>
        <w:t>decía</w:t>
      </w:r>
      <w:r w:rsidRPr="00AB5DDE">
        <w:t xml:space="preserve"> que "el </w:t>
      </w:r>
      <w:r>
        <w:t xml:space="preserve">niño </w:t>
      </w:r>
      <w:r w:rsidRPr="00AB5DDE">
        <w:t xml:space="preserve">menor estará sujeto a la patria potestad de sus padres, y el </w:t>
      </w:r>
      <w:r>
        <w:t>niño</w:t>
      </w:r>
      <w:r w:rsidRPr="00AB5DDE">
        <w:t xml:space="preserve"> adoptado estará sujeto a la patria potestad de los padres adoptivos", lo que refleja la percepción fuertemente arraigada de que la patria potestad debe </w:t>
      </w:r>
      <w:r>
        <w:t>tener carácter autoritario</w:t>
      </w:r>
      <w:r w:rsidRPr="00AB5DDE">
        <w:t xml:space="preserve"> y jerárquic</w:t>
      </w:r>
      <w:r>
        <w:t>o</w:t>
      </w:r>
      <w:r w:rsidRPr="00AB5DDE">
        <w:t xml:space="preserve">. </w:t>
      </w:r>
      <w:r>
        <w:t xml:space="preserve"> </w:t>
      </w:r>
      <w:r w:rsidRPr="00AB5DDE">
        <w:t xml:space="preserve">Sin embargo, el Código Civil revisado </w:t>
      </w:r>
      <w:r>
        <w:t>dice</w:t>
      </w:r>
      <w:r w:rsidRPr="00AB5DDE">
        <w:t xml:space="preserve"> que "</w:t>
      </w:r>
      <w:r>
        <w:t>los</w:t>
      </w:r>
      <w:r w:rsidRPr="00AB5DDE">
        <w:t xml:space="preserve"> padre</w:t>
      </w:r>
      <w:r>
        <w:t>s</w:t>
      </w:r>
      <w:r w:rsidRPr="00AB5DDE">
        <w:t xml:space="preserve"> ejerce</w:t>
      </w:r>
      <w:r>
        <w:t>n</w:t>
      </w:r>
      <w:r w:rsidRPr="00AB5DDE">
        <w:t xml:space="preserve"> la patria potestad sobre </w:t>
      </w:r>
      <w:r>
        <w:t xml:space="preserve">la persona del </w:t>
      </w:r>
      <w:r w:rsidRPr="00AB5DDE">
        <w:t xml:space="preserve">menor. </w:t>
      </w:r>
      <w:r>
        <w:t xml:space="preserve"> </w:t>
      </w:r>
      <w:r w:rsidRPr="00AB5DDE">
        <w:t>En el caso de niños adoptados, los padres adoptivos ejercerán la patria potestad" (</w:t>
      </w:r>
      <w:r>
        <w:t xml:space="preserve">artículo 909, </w:t>
      </w:r>
      <w:r w:rsidRPr="00AB5DDE">
        <w:t>párrafo 1</w:t>
      </w:r>
      <w:r>
        <w:t>, del Código Civil).</w:t>
      </w:r>
    </w:p>
    <w:p w:rsidR="00AB4C07" w:rsidRPr="00C01B29" w:rsidRDefault="00AB4C07" w:rsidP="00E32ED9">
      <w:pPr>
        <w:keepNext/>
        <w:spacing w:after="220"/>
        <w:ind w:left="1701" w:hanging="567"/>
        <w:rPr>
          <w:i/>
        </w:rPr>
      </w:pPr>
      <w:r w:rsidRPr="00C01B29">
        <w:rPr>
          <w:i/>
        </w:rPr>
        <w:t>4)</w:t>
      </w:r>
      <w:r w:rsidRPr="00C01B29">
        <w:rPr>
          <w:i/>
        </w:rPr>
        <w:tab/>
        <w:t>Introducción del sistema de adopción</w:t>
      </w:r>
    </w:p>
    <w:p w:rsidR="00AB4C07" w:rsidRPr="00AB5DDE" w:rsidRDefault="00AB4C07" w:rsidP="00E32ED9">
      <w:pPr>
        <w:spacing w:after="220"/>
      </w:pPr>
      <w:r w:rsidRPr="00AB5DDE">
        <w:t>238.</w:t>
      </w:r>
      <w:r w:rsidRPr="00AB5DDE">
        <w:tab/>
        <w:t xml:space="preserve">El sistema de adopción anterior requería que los niños adoptados mantuvieran el apellido de su padre biológico en lugar de tomar el apellido de su padre adoptivo. </w:t>
      </w:r>
      <w:r>
        <w:t xml:space="preserve"> </w:t>
      </w:r>
      <w:r w:rsidRPr="00AB5DDE">
        <w:t>Como resultado, la familia adoptiva, por no hablar del niño, se hallaba considerablemente des</w:t>
      </w:r>
      <w:r>
        <w:t>a</w:t>
      </w:r>
      <w:r w:rsidRPr="00AB5DDE">
        <w:t xml:space="preserve">ventajada. </w:t>
      </w:r>
      <w:r>
        <w:t xml:space="preserve"> </w:t>
      </w:r>
      <w:r w:rsidRPr="00AB5DDE">
        <w:t>Además, con el aumento de los matrimonios en segundas nupcias existen muchos casos en los que los padres y los hijos no llevan el mismo apellido, lo que suele afectar a l</w:t>
      </w:r>
      <w:r>
        <w:t>os lazos</w:t>
      </w:r>
      <w:r w:rsidRPr="00AB5DDE">
        <w:t xml:space="preserve"> de familia</w:t>
      </w:r>
      <w:r>
        <w:t xml:space="preserve">.  </w:t>
      </w:r>
      <w:r w:rsidRPr="00AB5DDE">
        <w:t>Por lo tanto, el Código Civil revisado de 2005 mantiene el sistema de acogida</w:t>
      </w:r>
      <w:r>
        <w:t xml:space="preserve"> en vigor</w:t>
      </w:r>
      <w:r w:rsidRPr="00AB5DDE">
        <w:t>, al tiempo que promueve el bienestar del hijastro al reconocer la relación de los padrastros y los hijastros como si fueran padres e hijos biológicos, con ánimo de poner fin al concepto tradicional de lazos de sangre</w:t>
      </w:r>
      <w:r>
        <w:t xml:space="preserve">.  </w:t>
      </w:r>
      <w:r w:rsidRPr="00AB5DDE">
        <w:t xml:space="preserve">También se ha establecido un sistema de adopción que reconoce el parentesco de los niños con sus padres adoptivos y que permite al </w:t>
      </w:r>
      <w:r>
        <w:t xml:space="preserve">niño tomar el apellido y el origen </w:t>
      </w:r>
      <w:r w:rsidRPr="00AB5DDE">
        <w:t>del padre adoptivo.</w:t>
      </w:r>
    </w:p>
    <w:p w:rsidR="00AB4C07" w:rsidRPr="006F3805" w:rsidRDefault="00AB4C07" w:rsidP="00B2596F">
      <w:pPr>
        <w:spacing w:after="240"/>
        <w:ind w:left="1134"/>
        <w:rPr>
          <w:b/>
        </w:rPr>
      </w:pPr>
      <w:r w:rsidRPr="006F3805">
        <w:rPr>
          <w:b/>
        </w:rPr>
        <w:t>A</w:t>
      </w:r>
      <w:r>
        <w:rPr>
          <w:b/>
        </w:rPr>
        <w:t xml:space="preserve">poyo de </w:t>
      </w:r>
      <w:r w:rsidRPr="006F3805">
        <w:rPr>
          <w:b/>
        </w:rPr>
        <w:t>la independencia de las familias de bajos ingresos</w:t>
      </w:r>
    </w:p>
    <w:p w:rsidR="00AB4C07" w:rsidRPr="00AB5DDE" w:rsidRDefault="00AB4C07" w:rsidP="00E32ED9">
      <w:pPr>
        <w:spacing w:after="220"/>
      </w:pPr>
      <w:r w:rsidRPr="00AB5DDE">
        <w:t>239.</w:t>
      </w:r>
      <w:r w:rsidRPr="00AB5DDE">
        <w:tab/>
        <w:t>Anteriormente, la ayuda se limitaba a las mujeres que debían hacerse cargo del sustento del hogar después que su cónyuge perd</w:t>
      </w:r>
      <w:r>
        <w:t>ía</w:t>
      </w:r>
      <w:r w:rsidRPr="00AB5DDE">
        <w:t xml:space="preserve"> la capacidad de mantener un empleo a largo plazo, o bien a causa de la pérdida del cónyuge por fallecimiento, divorcio u otra razón</w:t>
      </w:r>
      <w:r>
        <w:t xml:space="preserve">.  </w:t>
      </w:r>
      <w:r w:rsidRPr="00AB5DDE">
        <w:t xml:space="preserve">Esta ayuda se amplió en 2003, </w:t>
      </w:r>
      <w:r>
        <w:t>a</w:t>
      </w:r>
      <w:r w:rsidRPr="00AB5DDE">
        <w:t>l revis</w:t>
      </w:r>
      <w:r>
        <w:t xml:space="preserve">ar </w:t>
      </w:r>
      <w:r w:rsidRPr="00AB5DDE">
        <w:t xml:space="preserve">la Ley de bienestar de la familia </w:t>
      </w:r>
      <w:r>
        <w:t>monoparental</w:t>
      </w:r>
      <w:r w:rsidRPr="00AB5DDE">
        <w:t xml:space="preserve">, a fin de incorporar </w:t>
      </w:r>
      <w:r>
        <w:t xml:space="preserve">a varones cabeza de </w:t>
      </w:r>
      <w:r w:rsidRPr="00AB5DDE">
        <w:t>familia en las mismas circunstancias.</w:t>
      </w:r>
    </w:p>
    <w:p w:rsidR="00AB4C07" w:rsidRPr="00AB5DDE" w:rsidRDefault="00AB4C07" w:rsidP="00E32ED9">
      <w:pPr>
        <w:spacing w:after="220"/>
      </w:pPr>
      <w:r w:rsidRPr="00AB5DDE">
        <w:t>240.</w:t>
      </w:r>
      <w:r w:rsidRPr="00AB5DDE">
        <w:tab/>
        <w:t xml:space="preserve">Con respecto a las familias monoparentales de bajos ingresos, el Gobierno corre con los gastos de guardería para niños </w:t>
      </w:r>
      <w:r>
        <w:t xml:space="preserve">menores </w:t>
      </w:r>
      <w:r w:rsidRPr="00AB5DDE">
        <w:t>de 6 años</w:t>
      </w:r>
      <w:r>
        <w:t>,</w:t>
      </w:r>
      <w:r w:rsidRPr="00AB5DDE">
        <w:t xml:space="preserve"> </w:t>
      </w:r>
      <w:r>
        <w:t>sufraga</w:t>
      </w:r>
      <w:r w:rsidRPr="00AB5DDE">
        <w:t xml:space="preserve"> los estudi</w:t>
      </w:r>
      <w:r>
        <w:t xml:space="preserve">os </w:t>
      </w:r>
      <w:r w:rsidRPr="00AB5DDE">
        <w:t>secundari</w:t>
      </w:r>
      <w:r>
        <w:t>os</w:t>
      </w:r>
      <w:r w:rsidRPr="00AB5DDE">
        <w:t xml:space="preserve">, facilita préstamos para el bienestar con tipos de interés bajos </w:t>
      </w:r>
      <w:r>
        <w:t xml:space="preserve">y </w:t>
      </w:r>
      <w:r w:rsidRPr="00AB5DDE">
        <w:t>a largo plazo</w:t>
      </w:r>
      <w:r>
        <w:t xml:space="preserve"> </w:t>
      </w:r>
      <w:r w:rsidRPr="00AB5DDE">
        <w:t>y concede un acceso prioritario a viviendas de alquiler permanente</w:t>
      </w:r>
      <w:r>
        <w:t xml:space="preserve">.  </w:t>
      </w:r>
      <w:r w:rsidRPr="00AB5DDE">
        <w:t>Además, un total de 58 dependencias, que incluyen 40 centros de protección,</w:t>
      </w:r>
      <w:r>
        <w:t xml:space="preserve"> 4 centros de autosuficiencia y </w:t>
      </w:r>
      <w:r w:rsidRPr="00AB5DDE">
        <w:t xml:space="preserve">14 centros de protección temporal, proporcionan alojamiento </w:t>
      </w:r>
      <w:r>
        <w:t xml:space="preserve">por </w:t>
      </w:r>
      <w:r w:rsidRPr="00AB5DDE">
        <w:t>cierto tiempo</w:t>
      </w:r>
      <w:r>
        <w:t xml:space="preserve">.  </w:t>
      </w:r>
      <w:r w:rsidRPr="00AB5DDE">
        <w:t xml:space="preserve">Asimismo, 12 </w:t>
      </w:r>
      <w:r>
        <w:t>centros acogen</w:t>
      </w:r>
      <w:r w:rsidRPr="00AB5DDE">
        <w:t xml:space="preserve"> a madres solteras, </w:t>
      </w:r>
      <w:r>
        <w:t>y les prestan</w:t>
      </w:r>
      <w:r w:rsidRPr="00AB5DDE">
        <w:t xml:space="preserve"> asistencia durante el parto y atención </w:t>
      </w:r>
      <w:r>
        <w:t xml:space="preserve">a la madre.  </w:t>
      </w:r>
      <w:r w:rsidRPr="00AB5DDE">
        <w:t>Por último, existen</w:t>
      </w:r>
      <w:r>
        <w:t> </w:t>
      </w:r>
      <w:r w:rsidRPr="00AB5DDE">
        <w:t>18</w:t>
      </w:r>
      <w:r>
        <w:t> </w:t>
      </w:r>
      <w:r w:rsidRPr="00AB5DDE">
        <w:t>albergues para madre</w:t>
      </w:r>
      <w:r>
        <w:t>s solteras jóvenes y sus bebés.</w:t>
      </w:r>
    </w:p>
    <w:p w:rsidR="00AB4C07" w:rsidRPr="006F3805" w:rsidRDefault="00AB4C07" w:rsidP="00B2596F">
      <w:pPr>
        <w:spacing w:after="240"/>
        <w:ind w:left="1134"/>
        <w:rPr>
          <w:b/>
        </w:rPr>
      </w:pPr>
      <w:r w:rsidRPr="006F3805">
        <w:rPr>
          <w:b/>
        </w:rPr>
        <w:t>Prevención de la violencia doméstica y protección de las víctimas</w:t>
      </w:r>
    </w:p>
    <w:p w:rsidR="00AB4C07" w:rsidRPr="00AB5DDE" w:rsidRDefault="00AB4C07" w:rsidP="00E32ED9">
      <w:pPr>
        <w:spacing w:after="220"/>
      </w:pPr>
      <w:r w:rsidRPr="00AB5DDE">
        <w:t>241.</w:t>
      </w:r>
      <w:r w:rsidRPr="00AB5DDE">
        <w:tab/>
        <w:t>Desde diciembre de 1997</w:t>
      </w:r>
      <w:r>
        <w:t>,</w:t>
      </w:r>
      <w:r w:rsidRPr="00AB5DDE">
        <w:t xml:space="preserve"> se </w:t>
      </w:r>
      <w:r>
        <w:t>tiene entendido</w:t>
      </w:r>
      <w:r w:rsidRPr="00AB5DDE">
        <w:t xml:space="preserve"> que la violencia doméstica ya no es un</w:t>
      </w:r>
      <w:r>
        <w:t xml:space="preserve"> asunto</w:t>
      </w:r>
      <w:r w:rsidRPr="00AB5DDE">
        <w:t xml:space="preserve"> privad</w:t>
      </w:r>
      <w:r>
        <w:t>o</w:t>
      </w:r>
      <w:r w:rsidRPr="00AB5DDE">
        <w:t xml:space="preserve"> o familiar, sino un problema social</w:t>
      </w:r>
      <w:r>
        <w:t xml:space="preserve"> </w:t>
      </w:r>
      <w:r w:rsidRPr="00AB5DDE">
        <w:t>complejo</w:t>
      </w:r>
      <w:r>
        <w:t xml:space="preserve">.  </w:t>
      </w:r>
      <w:r w:rsidRPr="00AB5DDE">
        <w:t>Se han promulgado leyes relacionadas con la violencia doméstica</w:t>
      </w:r>
      <w:r>
        <w:t xml:space="preserve">:  </w:t>
      </w:r>
      <w:r w:rsidRPr="00AB5DDE">
        <w:t>la Ley especial sobre la sanción de la violencia en el hogar y la Ley de prevención de la violencia doméstica y de protección de las víctimas</w:t>
      </w:r>
      <w:r>
        <w:t xml:space="preserve">.  Además de </w:t>
      </w:r>
      <w:r w:rsidRPr="00AB5DDE">
        <w:t xml:space="preserve">la promulgación de </w:t>
      </w:r>
      <w:r>
        <w:t>esa</w:t>
      </w:r>
      <w:r w:rsidRPr="00AB5DDE">
        <w:t xml:space="preserve"> legislación, </w:t>
      </w:r>
      <w:r>
        <w:t>la creación</w:t>
      </w:r>
      <w:r w:rsidRPr="00AB5DDE">
        <w:t xml:space="preserve"> del Ministerio de Igualdad de Género en 2001 (que fue reestructurado y pasó a ser el Ministerio de Igualdad de Género y de la Familia en 2005) permitió a las mujeres presentar denuncias por violencia dom</w:t>
      </w:r>
      <w:r>
        <w:t>éstica y sexual.</w:t>
      </w:r>
    </w:p>
    <w:p w:rsidR="00AB4C07" w:rsidRPr="00AB5DDE" w:rsidRDefault="00AB4C07" w:rsidP="00354EB8">
      <w:pPr>
        <w:spacing w:after="240"/>
      </w:pPr>
      <w:r w:rsidRPr="00AB5DDE">
        <w:t>242.</w:t>
      </w:r>
      <w:r w:rsidRPr="00AB5DDE">
        <w:tab/>
        <w:t>En diciembre de 2005 había 297 oficinas de asesoramiento y 57 centros de protección en funcionamiento en todo el país para proteger a las víctimas, y se aplicaron políticas de apoyo específico, como ayuda para</w:t>
      </w:r>
      <w:r>
        <w:t xml:space="preserve"> sufragar</w:t>
      </w:r>
      <w:r w:rsidRPr="00AB5DDE">
        <w:t xml:space="preserve"> gastos médicos, </w:t>
      </w:r>
      <w:r>
        <w:t>asistencia</w:t>
      </w:r>
      <w:r w:rsidRPr="00AB5DDE">
        <w:t xml:space="preserve"> jurídica en asuntos civiles y </w:t>
      </w:r>
      <w:r>
        <w:t>de la familia</w:t>
      </w:r>
      <w:r w:rsidRPr="00AB5DDE">
        <w:t>, capacitación profesional, etc</w:t>
      </w:r>
      <w:r>
        <w:t xml:space="preserve">.  </w:t>
      </w:r>
      <w:r w:rsidRPr="00AB5DDE">
        <w:t xml:space="preserve">En </w:t>
      </w:r>
      <w:r>
        <w:t>particular</w:t>
      </w:r>
      <w:r w:rsidRPr="00AB5DDE">
        <w:t xml:space="preserve">, el programa de tratamiento y recuperación de las víctimas, que gestiona programas de ayuda psicológica individual </w:t>
      </w:r>
      <w:r>
        <w:t>y campamentos de recuperación física, atendió a </w:t>
      </w:r>
      <w:r w:rsidRPr="00AB5DDE">
        <w:t xml:space="preserve">2.735 personas en 2004 y </w:t>
      </w:r>
      <w:r>
        <w:t>a 3.701 personas en </w:t>
      </w:r>
      <w:r w:rsidRPr="00AB5DDE">
        <w:t xml:space="preserve">2005, incluidas las víctimas de violencia sexual. </w:t>
      </w:r>
    </w:p>
    <w:p w:rsidR="00AB4C07" w:rsidRPr="00AB5DDE" w:rsidRDefault="00AB4C07" w:rsidP="00354EB8">
      <w:pPr>
        <w:spacing w:after="240"/>
      </w:pPr>
      <w:r w:rsidRPr="00AB5DDE">
        <w:t>243.</w:t>
      </w:r>
      <w:r w:rsidRPr="00AB5DDE">
        <w:tab/>
        <w:t xml:space="preserve">Entendiendo que este es el momento adecuado para intensificar la competencia política a fin de abordar el problema fundamental de aclarar la causa de la violencia doméstica y evitar su repetición, se ha recopilado información para prevenir la violencia </w:t>
      </w:r>
      <w:r>
        <w:t xml:space="preserve">a través de </w:t>
      </w:r>
      <w:r w:rsidRPr="00AB5DDE">
        <w:t>encuestas a escala nacional</w:t>
      </w:r>
      <w:r>
        <w:t xml:space="preserve">.  </w:t>
      </w:r>
      <w:r w:rsidRPr="00AB5DDE">
        <w:t xml:space="preserve">Se ha concebido un programa para corregir el comportamiento de los </w:t>
      </w:r>
      <w:r>
        <w:t xml:space="preserve">autores, que permite que </w:t>
      </w:r>
      <w:r w:rsidRPr="00AB5DDE">
        <w:t xml:space="preserve">99 oficinas </w:t>
      </w:r>
      <w:r>
        <w:t>prestan</w:t>
      </w:r>
      <w:r w:rsidRPr="00AB5DDE">
        <w:t xml:space="preserve"> asesoramiento profesional, individual, colectivo, </w:t>
      </w:r>
      <w:r>
        <w:t xml:space="preserve">por alcoholismo o de otra índole, </w:t>
      </w:r>
      <w:r w:rsidRPr="00AB5DDE">
        <w:t xml:space="preserve">puesto que un estudio </w:t>
      </w:r>
      <w:r>
        <w:t>ha indicado</w:t>
      </w:r>
      <w:r w:rsidRPr="00AB5DDE">
        <w:t xml:space="preserve"> que los </w:t>
      </w:r>
      <w:r>
        <w:t>autores</w:t>
      </w:r>
      <w:r w:rsidRPr="00AB5DDE">
        <w:t xml:space="preserve"> de actos de violencia doméstica necesitan </w:t>
      </w:r>
      <w:r>
        <w:t>asesoramiento</w:t>
      </w:r>
      <w:r w:rsidRPr="00AB5DDE">
        <w:t xml:space="preserve"> para corregir su </w:t>
      </w:r>
      <w:r>
        <w:t>temperamento</w:t>
      </w:r>
      <w:r w:rsidRPr="00AB5DDE">
        <w:t xml:space="preserve"> y su comportamiento</w:t>
      </w:r>
      <w:r>
        <w:t>.  Se prestaron</w:t>
      </w:r>
      <w:r w:rsidRPr="00AB5DDE">
        <w:t xml:space="preserve"> </w:t>
      </w:r>
      <w:r>
        <w:t xml:space="preserve">servicios de </w:t>
      </w:r>
      <w:r w:rsidRPr="00AB5DDE">
        <w:t xml:space="preserve">asesoramiento </w:t>
      </w:r>
      <w:r>
        <w:t>a 1.667 personas en 2004 y a </w:t>
      </w:r>
      <w:r w:rsidRPr="00AB5DDE">
        <w:t>3.884</w:t>
      </w:r>
      <w:r>
        <w:t> personas en 2005.</w:t>
      </w:r>
    </w:p>
    <w:p w:rsidR="00AB4C07" w:rsidRPr="006F3805" w:rsidRDefault="00AB4C07" w:rsidP="00354EB8">
      <w:pPr>
        <w:spacing w:after="240"/>
        <w:ind w:left="567"/>
        <w:rPr>
          <w:b/>
        </w:rPr>
      </w:pPr>
      <w:r w:rsidRPr="006F3805">
        <w:rPr>
          <w:b/>
        </w:rPr>
        <w:t>Párrafo 2</w:t>
      </w:r>
    </w:p>
    <w:p w:rsidR="00AB4C07" w:rsidRPr="006F3805" w:rsidRDefault="00AB4C07" w:rsidP="00354EB8">
      <w:pPr>
        <w:spacing w:after="240"/>
        <w:ind w:left="1134"/>
        <w:rPr>
          <w:b/>
        </w:rPr>
      </w:pPr>
      <w:r w:rsidRPr="006F3805">
        <w:rPr>
          <w:b/>
        </w:rPr>
        <w:t>Protección de las trabajadoras</w:t>
      </w:r>
    </w:p>
    <w:p w:rsidR="00AB4C07" w:rsidRPr="00AB5DDE" w:rsidRDefault="00AB4C07" w:rsidP="00354EB8">
      <w:pPr>
        <w:spacing w:after="240"/>
      </w:pPr>
      <w:r w:rsidRPr="00AB5DDE">
        <w:t>244.</w:t>
      </w:r>
      <w:r w:rsidRPr="00AB5DDE">
        <w:tab/>
        <w:t xml:space="preserve">En lo que respecta a la protección de la maternidad, el Gobierno revisó la Ley de igualdad de los géneros en el empleo y amplió </w:t>
      </w:r>
      <w:r>
        <w:t>la</w:t>
      </w:r>
      <w:r w:rsidRPr="00AB5DDE">
        <w:t xml:space="preserve"> licencia de maternidad de 60 a 90 días a </w:t>
      </w:r>
      <w:r>
        <w:t>partir del </w:t>
      </w:r>
      <w:r w:rsidRPr="00AB5DDE">
        <w:t>1</w:t>
      </w:r>
      <w:r>
        <w:t>º </w:t>
      </w:r>
      <w:r w:rsidRPr="00AB5DDE">
        <w:t>de</w:t>
      </w:r>
      <w:r>
        <w:t> </w:t>
      </w:r>
      <w:r w:rsidRPr="00AB5DDE">
        <w:t>noviembre de 2001</w:t>
      </w:r>
      <w:r>
        <w:t xml:space="preserve">.  </w:t>
      </w:r>
      <w:r w:rsidRPr="00AB5DDE">
        <w:t>Durante esos 30 días adicionales</w:t>
      </w:r>
      <w:r>
        <w:t>,</w:t>
      </w:r>
      <w:r w:rsidRPr="00AB5DDE">
        <w:t xml:space="preserve"> </w:t>
      </w:r>
      <w:r>
        <w:t>e</w:t>
      </w:r>
      <w:r w:rsidRPr="00AB5DDE">
        <w:t xml:space="preserve">l salario se paga </w:t>
      </w:r>
      <w:r>
        <w:t xml:space="preserve">con cargo al </w:t>
      </w:r>
      <w:r w:rsidRPr="00AB5DDE">
        <w:t xml:space="preserve">fondo de seguro de empleo, de conformidad con el espíritu de los Convenios de la OIT que requieren que el seguro social cubra los </w:t>
      </w:r>
      <w:r>
        <w:t>gastos</w:t>
      </w:r>
      <w:r w:rsidRPr="00AB5DDE">
        <w:t xml:space="preserve"> sin que ello suponga una carga para los </w:t>
      </w:r>
      <w:r>
        <w:t xml:space="preserve">diversos </w:t>
      </w:r>
      <w:r w:rsidRPr="00AB5DDE">
        <w:t>empleadores</w:t>
      </w:r>
      <w:r>
        <w:t xml:space="preserve">.  </w:t>
      </w:r>
      <w:r w:rsidRPr="00AB5DDE">
        <w:t>Sin embargo, los empleadores siguen teniendo la responsabilidad de pagar el salario correspondiente a los 60 días restantes, debido a importantes cargas sociales</w:t>
      </w:r>
      <w:r>
        <w:t>.  El </w:t>
      </w:r>
      <w:r w:rsidRPr="00AB5DDE">
        <w:t>Gobierno proporcionó 15.000 millones de won en concepto de salarios por licencia de maternidad en 2001 y 2002, y desembolsó 2.000 millones en 2004</w:t>
      </w:r>
      <w:r>
        <w:t xml:space="preserve"> y 2005.</w:t>
      </w:r>
    </w:p>
    <w:p w:rsidR="00AB4C07" w:rsidRDefault="00AB4C07" w:rsidP="00D24E33">
      <w:pPr>
        <w:spacing w:after="200"/>
        <w:jc w:val="center"/>
        <w:rPr>
          <w:b/>
        </w:rPr>
      </w:pPr>
      <w:r w:rsidRPr="006F3805">
        <w:rPr>
          <w:b/>
        </w:rPr>
        <w:t>Cuadro 41</w:t>
      </w:r>
    </w:p>
    <w:p w:rsidR="00AB4C07" w:rsidRDefault="00AB4C07" w:rsidP="00D24E33">
      <w:pPr>
        <w:spacing w:after="200"/>
        <w:jc w:val="center"/>
        <w:rPr>
          <w:b/>
        </w:rPr>
      </w:pPr>
      <w:r w:rsidRPr="006F3805">
        <w:rPr>
          <w:b/>
        </w:rPr>
        <w:t xml:space="preserve">Pago </w:t>
      </w:r>
      <w:r>
        <w:rPr>
          <w:b/>
        </w:rPr>
        <w:t xml:space="preserve">en concepto </w:t>
      </w:r>
      <w:r w:rsidRPr="006F3805">
        <w:rPr>
          <w:b/>
        </w:rPr>
        <w:t xml:space="preserve">de salarios </w:t>
      </w:r>
      <w:r>
        <w:rPr>
          <w:b/>
        </w:rPr>
        <w:t xml:space="preserve">por </w:t>
      </w:r>
      <w:r w:rsidRPr="006F3805">
        <w:rPr>
          <w:b/>
        </w:rPr>
        <w:t>licencia de maternidad</w:t>
      </w:r>
      <w:r>
        <w:rPr>
          <w:b/>
        </w:rPr>
        <w:t xml:space="preserve"> (por año)</w:t>
      </w:r>
    </w:p>
    <w:p w:rsidR="00AB4C07" w:rsidRPr="00787554" w:rsidRDefault="00AB4C07" w:rsidP="00354EB8">
      <w:pPr>
        <w:spacing w:after="240"/>
        <w:jc w:val="center"/>
      </w:pPr>
      <w:r>
        <w:t>(Unidad:  personas, millones de won)</w:t>
      </w:r>
    </w:p>
    <w:tbl>
      <w:tblPr>
        <w:tblStyle w:val="TableGrid"/>
        <w:tblW w:w="0" w:type="auto"/>
        <w:jc w:val="center"/>
        <w:tblInd w:w="212" w:type="dxa"/>
        <w:tblLook w:val="01E0" w:firstRow="1" w:lastRow="1" w:firstColumn="1" w:lastColumn="1" w:noHBand="0" w:noVBand="0"/>
      </w:tblPr>
      <w:tblGrid>
        <w:gridCol w:w="3050"/>
        <w:gridCol w:w="1685"/>
        <w:gridCol w:w="1685"/>
        <w:gridCol w:w="1685"/>
      </w:tblGrid>
      <w:tr w:rsidR="00AB4C07" w:rsidRPr="008B7510" w:rsidTr="008272CD">
        <w:trPr>
          <w:jc w:val="center"/>
        </w:trPr>
        <w:tc>
          <w:tcPr>
            <w:tcW w:w="3050" w:type="dxa"/>
            <w:vAlign w:val="center"/>
          </w:tcPr>
          <w:p w:rsidR="00AB4C07" w:rsidRPr="008B7510" w:rsidRDefault="00AB4C07" w:rsidP="008272CD">
            <w:pPr>
              <w:jc w:val="center"/>
              <w:rPr>
                <w:b/>
                <w:snapToGrid w:val="0"/>
              </w:rPr>
            </w:pPr>
            <w:r w:rsidRPr="008B7510">
              <w:rPr>
                <w:b/>
                <w:snapToGrid w:val="0"/>
              </w:rPr>
              <w:t>Clasificación</w:t>
            </w:r>
          </w:p>
        </w:tc>
        <w:tc>
          <w:tcPr>
            <w:tcW w:w="1685" w:type="dxa"/>
            <w:vAlign w:val="center"/>
          </w:tcPr>
          <w:p w:rsidR="00AB4C07" w:rsidRPr="008B7510" w:rsidRDefault="00AB4C07" w:rsidP="008272CD">
            <w:pPr>
              <w:jc w:val="center"/>
              <w:rPr>
                <w:b/>
                <w:snapToGrid w:val="0"/>
              </w:rPr>
            </w:pPr>
            <w:r w:rsidRPr="008B7510">
              <w:rPr>
                <w:b/>
                <w:snapToGrid w:val="0"/>
              </w:rPr>
              <w:t>2003</w:t>
            </w:r>
          </w:p>
        </w:tc>
        <w:tc>
          <w:tcPr>
            <w:tcW w:w="1685" w:type="dxa"/>
            <w:vAlign w:val="center"/>
          </w:tcPr>
          <w:p w:rsidR="00AB4C07" w:rsidRPr="008B7510" w:rsidRDefault="00AB4C07" w:rsidP="008272CD">
            <w:pPr>
              <w:jc w:val="center"/>
              <w:rPr>
                <w:b/>
                <w:snapToGrid w:val="0"/>
              </w:rPr>
            </w:pPr>
            <w:r w:rsidRPr="008B7510">
              <w:rPr>
                <w:b/>
                <w:snapToGrid w:val="0"/>
              </w:rPr>
              <w:t>2004</w:t>
            </w:r>
          </w:p>
        </w:tc>
        <w:tc>
          <w:tcPr>
            <w:tcW w:w="1685" w:type="dxa"/>
            <w:vAlign w:val="center"/>
          </w:tcPr>
          <w:p w:rsidR="00AB4C07" w:rsidRPr="008B7510" w:rsidRDefault="00AB4C07" w:rsidP="008272CD">
            <w:pPr>
              <w:jc w:val="center"/>
              <w:rPr>
                <w:b/>
                <w:snapToGrid w:val="0"/>
              </w:rPr>
            </w:pPr>
            <w:r w:rsidRPr="008B7510">
              <w:rPr>
                <w:b/>
                <w:snapToGrid w:val="0"/>
              </w:rPr>
              <w:t>2005</w:t>
            </w:r>
            <w:r w:rsidRPr="008B7510">
              <w:rPr>
                <w:b/>
                <w:snapToGrid w:val="0"/>
              </w:rPr>
              <w:br/>
              <w:t>(hasta agosto)</w:t>
            </w:r>
          </w:p>
        </w:tc>
      </w:tr>
      <w:tr w:rsidR="00AB4C07" w:rsidRPr="008B7510" w:rsidTr="008272CD">
        <w:trPr>
          <w:jc w:val="center"/>
        </w:trPr>
        <w:tc>
          <w:tcPr>
            <w:tcW w:w="3050" w:type="dxa"/>
          </w:tcPr>
          <w:p w:rsidR="00AB4C07" w:rsidRPr="008B7510" w:rsidRDefault="00AB4C07" w:rsidP="008272CD">
            <w:pPr>
              <w:rPr>
                <w:snapToGrid w:val="0"/>
              </w:rPr>
            </w:pPr>
            <w:r w:rsidRPr="008B7510">
              <w:rPr>
                <w:snapToGrid w:val="0"/>
              </w:rPr>
              <w:t>Personas remuneradas</w:t>
            </w:r>
          </w:p>
        </w:tc>
        <w:tc>
          <w:tcPr>
            <w:tcW w:w="1685" w:type="dxa"/>
          </w:tcPr>
          <w:p w:rsidR="00AB4C07" w:rsidRPr="008B7510" w:rsidRDefault="00AB4C07" w:rsidP="008272CD">
            <w:pPr>
              <w:jc w:val="center"/>
              <w:rPr>
                <w:snapToGrid w:val="0"/>
              </w:rPr>
            </w:pPr>
            <w:r w:rsidRPr="008B7510">
              <w:rPr>
                <w:snapToGrid w:val="0"/>
              </w:rPr>
              <w:t>32.133</w:t>
            </w:r>
          </w:p>
        </w:tc>
        <w:tc>
          <w:tcPr>
            <w:tcW w:w="1685" w:type="dxa"/>
          </w:tcPr>
          <w:p w:rsidR="00AB4C07" w:rsidRPr="008B7510" w:rsidRDefault="00AB4C07" w:rsidP="008272CD">
            <w:pPr>
              <w:jc w:val="center"/>
              <w:rPr>
                <w:snapToGrid w:val="0"/>
              </w:rPr>
            </w:pPr>
            <w:r w:rsidRPr="008B7510">
              <w:rPr>
                <w:snapToGrid w:val="0"/>
              </w:rPr>
              <w:t>38.541</w:t>
            </w:r>
          </w:p>
        </w:tc>
        <w:tc>
          <w:tcPr>
            <w:tcW w:w="1685" w:type="dxa"/>
          </w:tcPr>
          <w:p w:rsidR="00AB4C07" w:rsidRPr="008B7510" w:rsidRDefault="00AB4C07" w:rsidP="008272CD">
            <w:pPr>
              <w:jc w:val="center"/>
              <w:rPr>
                <w:snapToGrid w:val="0"/>
              </w:rPr>
            </w:pPr>
            <w:r w:rsidRPr="008B7510">
              <w:rPr>
                <w:snapToGrid w:val="0"/>
              </w:rPr>
              <w:t>27.609</w:t>
            </w:r>
          </w:p>
        </w:tc>
      </w:tr>
      <w:tr w:rsidR="00AB4C07" w:rsidRPr="008B7510" w:rsidTr="008272CD">
        <w:trPr>
          <w:jc w:val="center"/>
        </w:trPr>
        <w:tc>
          <w:tcPr>
            <w:tcW w:w="3050" w:type="dxa"/>
          </w:tcPr>
          <w:p w:rsidR="00AB4C07" w:rsidRPr="008B7510" w:rsidRDefault="00AB4C07" w:rsidP="008272CD">
            <w:pPr>
              <w:rPr>
                <w:snapToGrid w:val="0"/>
              </w:rPr>
            </w:pPr>
            <w:r w:rsidRPr="008B7510">
              <w:rPr>
                <w:snapToGrid w:val="0"/>
              </w:rPr>
              <w:t>Monto del pago</w:t>
            </w:r>
          </w:p>
        </w:tc>
        <w:tc>
          <w:tcPr>
            <w:tcW w:w="1685" w:type="dxa"/>
          </w:tcPr>
          <w:p w:rsidR="00AB4C07" w:rsidRPr="008B7510" w:rsidRDefault="00AB4C07" w:rsidP="008272CD">
            <w:pPr>
              <w:jc w:val="center"/>
              <w:rPr>
                <w:snapToGrid w:val="0"/>
              </w:rPr>
            </w:pPr>
            <w:r w:rsidRPr="008B7510">
              <w:rPr>
                <w:snapToGrid w:val="0"/>
              </w:rPr>
              <w:t>33.522</w:t>
            </w:r>
          </w:p>
        </w:tc>
        <w:tc>
          <w:tcPr>
            <w:tcW w:w="1685" w:type="dxa"/>
          </w:tcPr>
          <w:p w:rsidR="00AB4C07" w:rsidRPr="008B7510" w:rsidRDefault="00AB4C07" w:rsidP="008272CD">
            <w:pPr>
              <w:jc w:val="center"/>
              <w:rPr>
                <w:snapToGrid w:val="0"/>
              </w:rPr>
            </w:pPr>
            <w:r w:rsidRPr="008B7510">
              <w:rPr>
                <w:snapToGrid w:val="0"/>
              </w:rPr>
              <w:t>41.610</w:t>
            </w:r>
          </w:p>
        </w:tc>
        <w:tc>
          <w:tcPr>
            <w:tcW w:w="1685" w:type="dxa"/>
          </w:tcPr>
          <w:p w:rsidR="00AB4C07" w:rsidRPr="008B7510" w:rsidRDefault="00AB4C07" w:rsidP="008272CD">
            <w:pPr>
              <w:jc w:val="center"/>
              <w:rPr>
                <w:snapToGrid w:val="0"/>
              </w:rPr>
            </w:pPr>
            <w:r w:rsidRPr="008B7510">
              <w:rPr>
                <w:snapToGrid w:val="0"/>
              </w:rPr>
              <w:t>30.937</w:t>
            </w:r>
          </w:p>
        </w:tc>
      </w:tr>
    </w:tbl>
    <w:p w:rsidR="00AB4C07" w:rsidRPr="00AB5DDE" w:rsidRDefault="00AB4C07" w:rsidP="00354EB8">
      <w:pPr>
        <w:spacing w:before="480" w:after="240"/>
      </w:pPr>
      <w:r w:rsidRPr="00AB5DDE">
        <w:t>245.</w:t>
      </w:r>
      <w:r w:rsidRPr="00AB5DDE">
        <w:tab/>
        <w:t>Además, el Gobierno considera que solicitar a los e</w:t>
      </w:r>
      <w:r>
        <w:t>mpleadores que paguen 60 de los </w:t>
      </w:r>
      <w:r w:rsidRPr="00AB5DDE">
        <w:t>90</w:t>
      </w:r>
      <w:r>
        <w:t> </w:t>
      </w:r>
      <w:r w:rsidRPr="00AB5DDE">
        <w:t xml:space="preserve">días de licencia de maternidad </w:t>
      </w:r>
      <w:r>
        <w:t>podría</w:t>
      </w:r>
      <w:r w:rsidRPr="00AB5DDE">
        <w:t xml:space="preserve"> aumentar la carga para los empleadores y disuadirlos de contratar a mujeres</w:t>
      </w:r>
      <w:r>
        <w:t xml:space="preserve">.  </w:t>
      </w:r>
      <w:r w:rsidRPr="00AB5DDE">
        <w:t xml:space="preserve">En consecuencia, el 31 de mayo de 2005 se enmendaron la Ley de igualdad de los géneros en el empleo, la Ley de normas laborales y la Ley del seguro de </w:t>
      </w:r>
      <w:r>
        <w:t>paro</w:t>
      </w:r>
      <w:r w:rsidRPr="00AB5DDE">
        <w:t xml:space="preserve"> a fin de </w:t>
      </w:r>
      <w:r>
        <w:t>cubrir el costo</w:t>
      </w:r>
      <w:r w:rsidRPr="00AB5DDE">
        <w:t xml:space="preserve"> total de la licencia de maternidad</w:t>
      </w:r>
      <w:r>
        <w:t xml:space="preserve"> de las </w:t>
      </w:r>
      <w:r w:rsidRPr="00AB5DDE">
        <w:t xml:space="preserve">empresas designadas </w:t>
      </w:r>
      <w:r>
        <w:t xml:space="preserve">conforme a </w:t>
      </w:r>
      <w:r w:rsidRPr="00AB5DDE">
        <w:t xml:space="preserve">la Ley del seguro de </w:t>
      </w:r>
      <w:r>
        <w:t>paro</w:t>
      </w:r>
      <w:r w:rsidRPr="00AB5DDE">
        <w:t xml:space="preserve"> a partir del 1</w:t>
      </w:r>
      <w:r>
        <w:t>º</w:t>
      </w:r>
      <w:r w:rsidRPr="00AB5DDE">
        <w:t xml:space="preserve"> de enero de 2006</w:t>
      </w:r>
      <w:r>
        <w:t xml:space="preserve">.  </w:t>
      </w:r>
      <w:r w:rsidRPr="00AB5DDE">
        <w:t>Esta política tiene en cuenta la necesidad de resolver la polarización social y la carga financiera</w:t>
      </w:r>
      <w:r>
        <w:t xml:space="preserve">.  </w:t>
      </w:r>
      <w:r w:rsidRPr="00AB5DDE">
        <w:t>Con respecto a estas cuestiones, el presupuesto para 2006 fue de 110.800 millones de won y el Gobierno espera</w:t>
      </w:r>
      <w:r>
        <w:t xml:space="preserve"> aportar 10.000 millones de won.</w:t>
      </w:r>
    </w:p>
    <w:p w:rsidR="00AB4C07" w:rsidRPr="006A04F7" w:rsidRDefault="00AB4C07" w:rsidP="00B2596F">
      <w:pPr>
        <w:spacing w:after="240"/>
        <w:ind w:left="1134"/>
        <w:rPr>
          <w:b/>
        </w:rPr>
      </w:pPr>
      <w:r w:rsidRPr="006A04F7">
        <w:rPr>
          <w:b/>
        </w:rPr>
        <w:t xml:space="preserve">Protección de las </w:t>
      </w:r>
      <w:r>
        <w:rPr>
          <w:b/>
        </w:rPr>
        <w:t xml:space="preserve">mujeres </w:t>
      </w:r>
      <w:r w:rsidRPr="006A04F7">
        <w:rPr>
          <w:b/>
        </w:rPr>
        <w:t>embarazadas</w:t>
      </w:r>
    </w:p>
    <w:p w:rsidR="00AB4C07" w:rsidRPr="00AB5DDE" w:rsidRDefault="00AB4C07" w:rsidP="00C43399">
      <w:pPr>
        <w:spacing w:after="240"/>
      </w:pPr>
      <w:r w:rsidRPr="00AB5DDE">
        <w:t>246.</w:t>
      </w:r>
      <w:r w:rsidRPr="00AB5DDE">
        <w:tab/>
        <w:t xml:space="preserve">La población femenina de 15 </w:t>
      </w:r>
      <w:r>
        <w:t>a</w:t>
      </w:r>
      <w:r w:rsidRPr="00AB5DDE">
        <w:t xml:space="preserve"> 44 años </w:t>
      </w:r>
      <w:r>
        <w:t xml:space="preserve">de edad ascendió </w:t>
      </w:r>
      <w:r w:rsidRPr="00AB5DDE">
        <w:t>a 6.799.000 personas (</w:t>
      </w:r>
      <w:r>
        <w:t>el </w:t>
      </w:r>
      <w:r w:rsidRPr="00AB5DDE">
        <w:t>14,0</w:t>
      </w:r>
      <w:r>
        <w:t>%</w:t>
      </w:r>
      <w:r w:rsidRPr="00AB5DDE">
        <w:t>)</w:t>
      </w:r>
      <w:r>
        <w:t xml:space="preserve">.  </w:t>
      </w:r>
      <w:r w:rsidRPr="00AB5DDE">
        <w:t>Se registrar</w:t>
      </w:r>
      <w:r>
        <w:t>on 98.000 embarazos y </w:t>
      </w:r>
      <w:r w:rsidRPr="00AB5DDE">
        <w:t>1.643 lactantes y niñ</w:t>
      </w:r>
      <w:r>
        <w:t>o</w:t>
      </w:r>
      <w:r w:rsidRPr="00AB5DDE">
        <w:t>s de corta edad en la oficina de salud pública (2005).</w:t>
      </w:r>
      <w:r>
        <w:t xml:space="preserve">  La </w:t>
      </w:r>
      <w:r w:rsidRPr="00AB5DDE">
        <w:t xml:space="preserve">tasa de nacimientos </w:t>
      </w:r>
      <w:r>
        <w:t>sin riesgo</w:t>
      </w:r>
      <w:r w:rsidRPr="00AB5DDE">
        <w:t xml:space="preserve"> fue del 99,3</w:t>
      </w:r>
      <w:r>
        <w:t>%</w:t>
      </w:r>
      <w:r w:rsidRPr="00AB5DDE">
        <w:t xml:space="preserve"> (</w:t>
      </w:r>
      <w:r>
        <w:t xml:space="preserve">el </w:t>
      </w:r>
      <w:r w:rsidRPr="00AB5DDE">
        <w:t>99,4</w:t>
      </w:r>
      <w:r>
        <w:t>%</w:t>
      </w:r>
      <w:r w:rsidRPr="00AB5DDE">
        <w:t xml:space="preserve"> en las ciudades y </w:t>
      </w:r>
      <w:r>
        <w:t>el </w:t>
      </w:r>
      <w:r w:rsidRPr="00AB5DDE">
        <w:t>96,1</w:t>
      </w:r>
      <w:r>
        <w:t>%</w:t>
      </w:r>
      <w:r w:rsidRPr="00AB5DDE">
        <w:t xml:space="preserve"> en </w:t>
      </w:r>
      <w:r>
        <w:t xml:space="preserve">las </w:t>
      </w:r>
      <w:r w:rsidRPr="00AB5DDE">
        <w:t>zonas rurales), lo que supone un incremento con respecto al porcentaje de 1994 (</w:t>
      </w:r>
      <w:r>
        <w:t xml:space="preserve">el </w:t>
      </w:r>
      <w:r w:rsidRPr="00AB5DDE">
        <w:t>98,9</w:t>
      </w:r>
      <w:r>
        <w:t xml:space="preserve"> ó</w:t>
      </w:r>
      <w:r w:rsidRPr="00AB5DDE">
        <w:t xml:space="preserve"> 99,4</w:t>
      </w:r>
      <w:r>
        <w:t>%</w:t>
      </w:r>
      <w:r w:rsidRPr="00AB5DDE">
        <w:t xml:space="preserve"> en las ciudades y</w:t>
      </w:r>
      <w:r>
        <w:t xml:space="preserve"> el </w:t>
      </w:r>
      <w:r w:rsidRPr="00AB5DDE">
        <w:t>96,1</w:t>
      </w:r>
      <w:r>
        <w:t>% </w:t>
      </w:r>
      <w:r w:rsidRPr="00AB5DDE">
        <w:t xml:space="preserve">en </w:t>
      </w:r>
      <w:r>
        <w:t xml:space="preserve">las </w:t>
      </w:r>
      <w:r w:rsidRPr="00AB5DDE">
        <w:t>zonas rurales)</w:t>
      </w:r>
      <w:r>
        <w:t>;</w:t>
      </w:r>
      <w:r w:rsidRPr="00AB5DDE">
        <w:t xml:space="preserve"> la tasa de exámenes médicos </w:t>
      </w:r>
      <w:r>
        <w:t xml:space="preserve">por un especialista </w:t>
      </w:r>
      <w:r w:rsidRPr="00AB5DDE">
        <w:t>antes del parto fue del 99,8</w:t>
      </w:r>
      <w:r>
        <w:t>%</w:t>
      </w:r>
      <w:r w:rsidRPr="00AB5DDE">
        <w:t xml:space="preserve">, y </w:t>
      </w:r>
      <w:r>
        <w:t xml:space="preserve">el promedio </w:t>
      </w:r>
      <w:r w:rsidRPr="00AB5DDE">
        <w:t>de exámenes realizados fue de</w:t>
      </w:r>
      <w:r>
        <w:t> </w:t>
      </w:r>
      <w:r w:rsidRPr="00AB5DDE">
        <w:t xml:space="preserve">12,9. </w:t>
      </w:r>
      <w:r>
        <w:t xml:space="preserve"> </w:t>
      </w:r>
      <w:r w:rsidRPr="00AB5DDE">
        <w:t>En 200</w:t>
      </w:r>
      <w:r>
        <w:t>3</w:t>
      </w:r>
      <w:r w:rsidRPr="00AB5DDE">
        <w:t>,</w:t>
      </w:r>
      <w:r>
        <w:t xml:space="preserve"> la tasa de mortalidad materna fue </w:t>
      </w:r>
      <w:r w:rsidRPr="00AB5DDE">
        <w:t>de 15 por cada 100.000, y se espera qu</w:t>
      </w:r>
      <w:r>
        <w:t>e siga disminuyendo.</w:t>
      </w:r>
    </w:p>
    <w:p w:rsidR="00AB4C07" w:rsidRPr="006A04F7" w:rsidRDefault="00AB4C07" w:rsidP="00B2596F">
      <w:pPr>
        <w:spacing w:after="240"/>
        <w:ind w:left="1134"/>
        <w:rPr>
          <w:b/>
        </w:rPr>
      </w:pPr>
      <w:r w:rsidRPr="006A04F7">
        <w:rPr>
          <w:b/>
        </w:rPr>
        <w:t>Política de apoyo a la infancia</w:t>
      </w:r>
    </w:p>
    <w:p w:rsidR="00AB4C07" w:rsidRPr="00AB5DDE" w:rsidRDefault="00AB4C07" w:rsidP="00A87086">
      <w:pPr>
        <w:spacing w:after="120"/>
      </w:pPr>
      <w:r w:rsidRPr="00AB5DDE">
        <w:t>247.</w:t>
      </w:r>
      <w:r w:rsidRPr="00AB5DDE">
        <w:tab/>
        <w:t xml:space="preserve">En junio de 2004, </w:t>
      </w:r>
      <w:r>
        <w:t xml:space="preserve">en una conferencia presidida por el Presidente se concedió </w:t>
      </w:r>
      <w:r w:rsidRPr="00AB5DDE">
        <w:t xml:space="preserve">prioridad nacional </w:t>
      </w:r>
      <w:r>
        <w:t>a</w:t>
      </w:r>
      <w:r w:rsidRPr="00AB5DDE">
        <w:t xml:space="preserve">l Plan de apoyo a la política de </w:t>
      </w:r>
      <w:r>
        <w:t xml:space="preserve">apoyo a la </w:t>
      </w:r>
      <w:r w:rsidRPr="00AB5DDE">
        <w:t>infan</w:t>
      </w:r>
      <w:r>
        <w:t>cia</w:t>
      </w:r>
      <w:r w:rsidRPr="00AB5DDE">
        <w:t xml:space="preserve">. </w:t>
      </w:r>
      <w:r>
        <w:t xml:space="preserve"> </w:t>
      </w:r>
      <w:r w:rsidRPr="00AB5DDE">
        <w:t xml:space="preserve">Según ese plan el Gobierno </w:t>
      </w:r>
      <w:r>
        <w:t xml:space="preserve">sufragará el </w:t>
      </w:r>
      <w:r w:rsidRPr="00AB5DDE">
        <w:t>50</w:t>
      </w:r>
      <w:r>
        <w:t>%</w:t>
      </w:r>
      <w:r w:rsidRPr="00AB5DDE">
        <w:t xml:space="preserve"> del coste de </w:t>
      </w:r>
      <w:r>
        <w:t xml:space="preserve">la atención del niño </w:t>
      </w:r>
      <w:r w:rsidRPr="00AB5DDE">
        <w:t xml:space="preserve">en 2008 y ha adoptado el "sistema de </w:t>
      </w:r>
      <w:r>
        <w:t>atención</w:t>
      </w:r>
      <w:r w:rsidRPr="00AB5DDE">
        <w:t xml:space="preserve"> diferente" a fin de ayuda</w:t>
      </w:r>
      <w:r>
        <w:t>r</w:t>
      </w:r>
      <w:r w:rsidRPr="00AB5DDE">
        <w:t xml:space="preserve"> directamente a los padres</w:t>
      </w:r>
      <w:r>
        <w:t xml:space="preserve"> de familia</w:t>
      </w:r>
      <w:r w:rsidRPr="00AB5DDE">
        <w:t xml:space="preserve">, y no a las instalaciones. </w:t>
      </w:r>
      <w:r>
        <w:t xml:space="preserve"> </w:t>
      </w:r>
      <w:r w:rsidRPr="00AB5DDE">
        <w:t xml:space="preserve">Además, </w:t>
      </w:r>
      <w:r>
        <w:t>el</w:t>
      </w:r>
      <w:r w:rsidRPr="00AB5DDE">
        <w:t xml:space="preserve"> plan incluye la ayuda sistemática para todas las edades. </w:t>
      </w:r>
      <w:r>
        <w:t xml:space="preserve"> </w:t>
      </w:r>
      <w:r w:rsidRPr="00AB5DDE">
        <w:t>Para los lactantes de 0 a 12 meses de edad</w:t>
      </w:r>
      <w:r>
        <w:t>,</w:t>
      </w:r>
      <w:r w:rsidRPr="00AB5DDE">
        <w:t xml:space="preserve"> se prom</w:t>
      </w:r>
      <w:r>
        <w:t>ueven</w:t>
      </w:r>
      <w:r w:rsidRPr="00AB5DDE">
        <w:t xml:space="preserve"> licencias de maternidad, ayuda para la </w:t>
      </w:r>
      <w:r>
        <w:t>crianza</w:t>
      </w:r>
      <w:r w:rsidRPr="00AB5DDE">
        <w:t xml:space="preserve"> de los niños, el envío de </w:t>
      </w:r>
      <w:r>
        <w:t>instructores</w:t>
      </w:r>
      <w:r w:rsidRPr="00AB5DDE">
        <w:t xml:space="preserve"> a domicilio y otras políticas. </w:t>
      </w:r>
      <w:r>
        <w:t xml:space="preserve"> </w:t>
      </w:r>
      <w:r w:rsidRPr="00AB5DDE">
        <w:t xml:space="preserve">Para los niños de 1 </w:t>
      </w:r>
      <w:r>
        <w:t>a</w:t>
      </w:r>
      <w:r w:rsidRPr="00AB5DDE">
        <w:t xml:space="preserve"> 4 años</w:t>
      </w:r>
      <w:r>
        <w:t>,</w:t>
      </w:r>
      <w:r w:rsidRPr="00AB5DDE">
        <w:t xml:space="preserve"> </w:t>
      </w:r>
      <w:r>
        <w:t>el</w:t>
      </w:r>
      <w:r w:rsidRPr="00AB5DDE">
        <w:t xml:space="preserve"> apoyo</w:t>
      </w:r>
      <w:r>
        <w:t xml:space="preserve"> varía según</w:t>
      </w:r>
      <w:r w:rsidRPr="00AB5DDE">
        <w:t xml:space="preserve"> lo</w:t>
      </w:r>
      <w:r>
        <w:t>s </w:t>
      </w:r>
      <w:r w:rsidRPr="00AB5DDE">
        <w:t xml:space="preserve">niveles de ingresos. </w:t>
      </w:r>
      <w:r>
        <w:t xml:space="preserve"> </w:t>
      </w:r>
      <w:r w:rsidRPr="00AB5DDE">
        <w:t>La proporción de niños con derecho a esas ayudas aumentará del</w:t>
      </w:r>
      <w:r>
        <w:t> </w:t>
      </w:r>
      <w:r w:rsidRPr="00AB5DDE">
        <w:t>22,6</w:t>
      </w:r>
      <w:r>
        <w:t>% (en 2004) al </w:t>
      </w:r>
      <w:r w:rsidRPr="00AB5DDE">
        <w:t>70</w:t>
      </w:r>
      <w:r>
        <w:t>%</w:t>
      </w:r>
      <w:r w:rsidRPr="00AB5DDE">
        <w:t xml:space="preserve"> en 2008. </w:t>
      </w:r>
      <w:r>
        <w:t xml:space="preserve"> </w:t>
      </w:r>
      <w:r w:rsidRPr="00AB5DDE">
        <w:t xml:space="preserve">En particular, quienes reciban la prestación </w:t>
      </w:r>
      <w:r>
        <w:t xml:space="preserve">de nivel de vida </w:t>
      </w:r>
      <w:r w:rsidRPr="00AB5DDE">
        <w:t>básic</w:t>
      </w:r>
      <w:r>
        <w:t>o,</w:t>
      </w:r>
      <w:r w:rsidRPr="00AB5DDE">
        <w:t xml:space="preserve"> la segunda clase más pobre y otros trabajadores urbanos que perciban el 50</w:t>
      </w:r>
      <w:r>
        <w:t>%</w:t>
      </w:r>
      <w:r w:rsidRPr="00AB5DDE">
        <w:t xml:space="preserve"> o menos del salario medio tienen derecho a recibir del Gobierno toda la ayuda necesaria para el cuidado </w:t>
      </w:r>
      <w:r>
        <w:t>de los niños</w:t>
      </w:r>
      <w:r w:rsidRPr="00AB5DDE">
        <w:t xml:space="preserve">. </w:t>
      </w:r>
      <w:r>
        <w:t xml:space="preserve"> </w:t>
      </w:r>
      <w:r w:rsidRPr="00AB5DDE">
        <w:t>Para los niños de 5 años</w:t>
      </w:r>
      <w:r>
        <w:t>,</w:t>
      </w:r>
      <w:r w:rsidRPr="00AB5DDE">
        <w:t xml:space="preserve"> se ofrecen educación y atención gratuitas empezando por las clases de ingresos más bajos, y los niños de 6 a 8 años asisten a clases fuera del horario escolar hasta que sus padres regresan a casa del trabajo. </w:t>
      </w:r>
      <w:r>
        <w:t xml:space="preserve"> </w:t>
      </w:r>
      <w:r w:rsidRPr="00AB5DDE">
        <w:t xml:space="preserve">Todos los estudiantes deben someterse a pruebas de aptitudes y </w:t>
      </w:r>
      <w:r>
        <w:t>dones</w:t>
      </w:r>
      <w:r w:rsidRPr="00AB5DDE">
        <w:t xml:space="preserve"> especiales a fin de reducir l</w:t>
      </w:r>
      <w:r>
        <w:t>os gastos en la educación privada.</w:t>
      </w:r>
    </w:p>
    <w:p w:rsidR="00AB4C07" w:rsidRDefault="00AB4C07" w:rsidP="00E34BE2">
      <w:pPr>
        <w:spacing w:after="240"/>
        <w:jc w:val="center"/>
        <w:rPr>
          <w:b/>
        </w:rPr>
      </w:pPr>
      <w:r w:rsidRPr="006A04F7">
        <w:rPr>
          <w:b/>
        </w:rPr>
        <w:t>Cuadro 42</w:t>
      </w:r>
    </w:p>
    <w:p w:rsidR="00AB4C07" w:rsidRDefault="00AB4C07" w:rsidP="00E34BE2">
      <w:pPr>
        <w:spacing w:after="240"/>
        <w:jc w:val="center"/>
        <w:rPr>
          <w:b/>
        </w:rPr>
      </w:pPr>
      <w:r w:rsidRPr="006A04F7">
        <w:rPr>
          <w:b/>
        </w:rPr>
        <w:t>Política de ayuda para cada edad</w:t>
      </w:r>
    </w:p>
    <w:tbl>
      <w:tblPr>
        <w:tblStyle w:val="TableGrid"/>
        <w:tblW w:w="0" w:type="auto"/>
        <w:tblLook w:val="01E0" w:firstRow="1" w:lastRow="1" w:firstColumn="1" w:lastColumn="1" w:noHBand="0" w:noVBand="0"/>
      </w:tblPr>
      <w:tblGrid>
        <w:gridCol w:w="968"/>
        <w:gridCol w:w="6659"/>
        <w:gridCol w:w="1863"/>
      </w:tblGrid>
      <w:tr w:rsidR="00AB4C07" w:rsidRPr="00140484" w:rsidTr="008272CD">
        <w:tc>
          <w:tcPr>
            <w:tcW w:w="968" w:type="dxa"/>
          </w:tcPr>
          <w:p w:rsidR="00AB4C07" w:rsidRPr="00140484" w:rsidRDefault="00AB4C07" w:rsidP="008272CD">
            <w:pPr>
              <w:jc w:val="center"/>
              <w:rPr>
                <w:b/>
                <w:snapToGrid w:val="0"/>
              </w:rPr>
            </w:pPr>
            <w:r w:rsidRPr="00140484">
              <w:rPr>
                <w:b/>
                <w:snapToGrid w:val="0"/>
              </w:rPr>
              <w:t>Edad</w:t>
            </w:r>
          </w:p>
        </w:tc>
        <w:tc>
          <w:tcPr>
            <w:tcW w:w="6659" w:type="dxa"/>
          </w:tcPr>
          <w:p w:rsidR="00AB4C07" w:rsidRPr="00140484" w:rsidRDefault="00AB4C07" w:rsidP="008272CD">
            <w:pPr>
              <w:jc w:val="center"/>
              <w:rPr>
                <w:b/>
                <w:snapToGrid w:val="0"/>
              </w:rPr>
            </w:pPr>
            <w:r w:rsidRPr="00140484">
              <w:rPr>
                <w:b/>
                <w:snapToGrid w:val="0"/>
              </w:rPr>
              <w:t>Política de ayuda</w:t>
            </w:r>
          </w:p>
        </w:tc>
        <w:tc>
          <w:tcPr>
            <w:tcW w:w="1863" w:type="dxa"/>
          </w:tcPr>
          <w:p w:rsidR="00AB4C07" w:rsidRPr="00140484" w:rsidRDefault="00AB4C07" w:rsidP="008272CD">
            <w:pPr>
              <w:jc w:val="center"/>
              <w:rPr>
                <w:b/>
              </w:rPr>
            </w:pPr>
            <w:r w:rsidRPr="00140484">
              <w:rPr>
                <w:b/>
                <w:snapToGrid w:val="0"/>
              </w:rPr>
              <w:t>Observación</w:t>
            </w:r>
          </w:p>
        </w:tc>
      </w:tr>
      <w:tr w:rsidR="00AB4C07" w:rsidRPr="00140484" w:rsidTr="008272CD">
        <w:tc>
          <w:tcPr>
            <w:tcW w:w="968" w:type="dxa"/>
          </w:tcPr>
          <w:p w:rsidR="00AB4C07" w:rsidRPr="00140484" w:rsidRDefault="00AB4C07" w:rsidP="008272CD">
            <w:pPr>
              <w:jc w:val="center"/>
              <w:rPr>
                <w:snapToGrid w:val="0"/>
              </w:rPr>
            </w:pPr>
            <w:r w:rsidRPr="00140484">
              <w:rPr>
                <w:snapToGrid w:val="0"/>
              </w:rPr>
              <w:t>0</w:t>
            </w:r>
          </w:p>
        </w:tc>
        <w:tc>
          <w:tcPr>
            <w:tcW w:w="6659" w:type="dxa"/>
          </w:tcPr>
          <w:p w:rsidR="00AB4C07" w:rsidRPr="00140484" w:rsidRDefault="00AB4C07" w:rsidP="008272CD">
            <w:pPr>
              <w:rPr>
                <w:snapToGrid w:val="0"/>
              </w:rPr>
            </w:pPr>
            <w:r w:rsidRPr="00140484">
              <w:rPr>
                <w:snapToGrid w:val="0"/>
              </w:rPr>
              <w:t>Apoyo de las licencias de maternidad y del envío de cuidadores al domicilio familiar</w:t>
            </w:r>
          </w:p>
        </w:tc>
        <w:tc>
          <w:tcPr>
            <w:tcW w:w="1863" w:type="dxa"/>
            <w:vMerge w:val="restart"/>
            <w:vAlign w:val="center"/>
          </w:tcPr>
          <w:p w:rsidR="00AB4C07" w:rsidRPr="00140484" w:rsidRDefault="00AB4C07" w:rsidP="008272CD">
            <w:r w:rsidRPr="00140484">
              <w:rPr>
                <w:snapToGrid w:val="0"/>
              </w:rPr>
              <w:t>Las familias de bajos ingresos y las personas con discapacidad reciben ayuda en todas las edades</w:t>
            </w:r>
          </w:p>
        </w:tc>
      </w:tr>
      <w:tr w:rsidR="00AB4C07" w:rsidRPr="00140484" w:rsidTr="008272CD">
        <w:tc>
          <w:tcPr>
            <w:tcW w:w="968" w:type="dxa"/>
          </w:tcPr>
          <w:p w:rsidR="00AB4C07" w:rsidRPr="00140484" w:rsidRDefault="00AB4C07" w:rsidP="008272CD">
            <w:pPr>
              <w:jc w:val="center"/>
              <w:rPr>
                <w:snapToGrid w:val="0"/>
              </w:rPr>
            </w:pPr>
            <w:r w:rsidRPr="00140484">
              <w:rPr>
                <w:snapToGrid w:val="0"/>
              </w:rPr>
              <w:t>1 a 4</w:t>
            </w:r>
          </w:p>
        </w:tc>
        <w:tc>
          <w:tcPr>
            <w:tcW w:w="6659" w:type="dxa"/>
          </w:tcPr>
          <w:p w:rsidR="00AB4C07" w:rsidRPr="00140484" w:rsidRDefault="00AB4C07" w:rsidP="008272CD">
            <w:pPr>
              <w:rPr>
                <w:snapToGrid w:val="0"/>
              </w:rPr>
            </w:pPr>
            <w:r w:rsidRPr="00140484">
              <w:rPr>
                <w:snapToGrid w:val="0"/>
              </w:rPr>
              <w:t>Servicio de guardería y puericultura de calidad, programa de ayuda a los padres de familia, guarderías con horarios ampliados, servicio de vacaciones, costos de guardería según los ingresos</w:t>
            </w:r>
          </w:p>
        </w:tc>
        <w:tc>
          <w:tcPr>
            <w:tcW w:w="1863" w:type="dxa"/>
            <w:vMerge/>
          </w:tcPr>
          <w:p w:rsidR="00AB4C07" w:rsidRPr="00140484" w:rsidRDefault="00AB4C07" w:rsidP="008272CD"/>
        </w:tc>
      </w:tr>
      <w:tr w:rsidR="00AB4C07" w:rsidRPr="00140484" w:rsidTr="008272CD">
        <w:tc>
          <w:tcPr>
            <w:tcW w:w="968" w:type="dxa"/>
          </w:tcPr>
          <w:p w:rsidR="00AB4C07" w:rsidRPr="00140484" w:rsidRDefault="00AB4C07" w:rsidP="008272CD">
            <w:pPr>
              <w:jc w:val="center"/>
              <w:rPr>
                <w:snapToGrid w:val="0"/>
              </w:rPr>
            </w:pPr>
            <w:r w:rsidRPr="00140484">
              <w:rPr>
                <w:snapToGrid w:val="0"/>
              </w:rPr>
              <w:t>5</w:t>
            </w:r>
          </w:p>
        </w:tc>
        <w:tc>
          <w:tcPr>
            <w:tcW w:w="6659" w:type="dxa"/>
          </w:tcPr>
          <w:p w:rsidR="00AB4C07" w:rsidRPr="00140484" w:rsidRDefault="00AB4C07" w:rsidP="008272CD">
            <w:pPr>
              <w:rPr>
                <w:snapToGrid w:val="0"/>
              </w:rPr>
            </w:pPr>
            <w:r w:rsidRPr="00140484">
              <w:rPr>
                <w:snapToGrid w:val="0"/>
              </w:rPr>
              <w:t>Aumento de los servicios de atención y educación gratuitos y jardines de infancia sin interrupción</w:t>
            </w:r>
          </w:p>
        </w:tc>
        <w:tc>
          <w:tcPr>
            <w:tcW w:w="1863" w:type="dxa"/>
            <w:vMerge/>
          </w:tcPr>
          <w:p w:rsidR="00AB4C07" w:rsidRPr="00140484" w:rsidRDefault="00AB4C07" w:rsidP="008272CD"/>
        </w:tc>
      </w:tr>
      <w:tr w:rsidR="00AB4C07" w:rsidRPr="00140484" w:rsidTr="008272CD">
        <w:tc>
          <w:tcPr>
            <w:tcW w:w="968" w:type="dxa"/>
          </w:tcPr>
          <w:p w:rsidR="00AB4C07" w:rsidRPr="00140484" w:rsidRDefault="00AB4C07" w:rsidP="008272CD">
            <w:pPr>
              <w:jc w:val="center"/>
              <w:rPr>
                <w:snapToGrid w:val="0"/>
              </w:rPr>
            </w:pPr>
            <w:r w:rsidRPr="00140484">
              <w:rPr>
                <w:snapToGrid w:val="0"/>
              </w:rPr>
              <w:t>6 a 8</w:t>
            </w:r>
          </w:p>
        </w:tc>
        <w:tc>
          <w:tcPr>
            <w:tcW w:w="6659" w:type="dxa"/>
          </w:tcPr>
          <w:p w:rsidR="00AB4C07" w:rsidRPr="00140484" w:rsidRDefault="00AB4C07" w:rsidP="008272CD">
            <w:pPr>
              <w:rPr>
                <w:snapToGrid w:val="0"/>
              </w:rPr>
            </w:pPr>
            <w:r w:rsidRPr="00140484">
              <w:rPr>
                <w:snapToGrid w:val="0"/>
              </w:rPr>
              <w:t>Atención fuera del horario escolar, formación en aptitudes especiales en el centro infantil local</w:t>
            </w:r>
          </w:p>
        </w:tc>
        <w:tc>
          <w:tcPr>
            <w:tcW w:w="1863" w:type="dxa"/>
            <w:vMerge/>
          </w:tcPr>
          <w:p w:rsidR="00AB4C07" w:rsidRPr="00140484" w:rsidRDefault="00AB4C07" w:rsidP="008272CD"/>
        </w:tc>
      </w:tr>
    </w:tbl>
    <w:p w:rsidR="00AB4C07" w:rsidRPr="00784BA5" w:rsidRDefault="00AB4C07" w:rsidP="00815258">
      <w:pPr>
        <w:keepNext/>
        <w:spacing w:before="480" w:after="240"/>
        <w:ind w:left="567"/>
        <w:rPr>
          <w:b/>
        </w:rPr>
      </w:pPr>
      <w:r w:rsidRPr="00784BA5">
        <w:rPr>
          <w:b/>
        </w:rPr>
        <w:t>Párrafo 3</w:t>
      </w:r>
    </w:p>
    <w:p w:rsidR="00AB4C07" w:rsidRPr="00784BA5" w:rsidRDefault="00AB4C07" w:rsidP="00815258">
      <w:pPr>
        <w:spacing w:after="240"/>
        <w:ind w:left="1134"/>
        <w:rPr>
          <w:b/>
        </w:rPr>
      </w:pPr>
      <w:r w:rsidRPr="00784BA5">
        <w:rPr>
          <w:b/>
        </w:rPr>
        <w:t>Política para proteger a los niños y adolescentes del trabajo</w:t>
      </w:r>
    </w:p>
    <w:p w:rsidR="00AB4C07" w:rsidRPr="00AB5DDE" w:rsidRDefault="00AB4C07" w:rsidP="001F4C19">
      <w:pPr>
        <w:spacing w:after="240"/>
      </w:pPr>
      <w:r w:rsidRPr="00AB5DDE">
        <w:t>248.</w:t>
      </w:r>
      <w:r w:rsidRPr="00AB5DDE">
        <w:tab/>
        <w:t xml:space="preserve">El </w:t>
      </w:r>
      <w:r>
        <w:t xml:space="preserve">artículo 32, </w:t>
      </w:r>
      <w:r w:rsidRPr="00AB5DDE">
        <w:t>párrafo 4</w:t>
      </w:r>
      <w:r>
        <w:t>,</w:t>
      </w:r>
      <w:r w:rsidRPr="00AB5DDE">
        <w:t xml:space="preserve"> de la Constitución de Corea establece que "se otorgará protección especial a las mujeres y los niños</w:t>
      </w:r>
      <w:r>
        <w:t xml:space="preserve"> </w:t>
      </w:r>
      <w:r w:rsidRPr="00AB5DDE">
        <w:t xml:space="preserve">que trabajen". </w:t>
      </w:r>
      <w:r>
        <w:t xml:space="preserve"> </w:t>
      </w:r>
      <w:r w:rsidRPr="00AB5DDE">
        <w:t xml:space="preserve">Por consiguiente, el capítulo 5 de la Ley de normas laborales regula la protección de los jóvenes que trabajan. </w:t>
      </w:r>
      <w:r>
        <w:t xml:space="preserve"> </w:t>
      </w:r>
      <w:r w:rsidRPr="00AB5DDE">
        <w:t xml:space="preserve">La Ley de normas laborales fija en 15 años la edad mínima de admisión al empleo. </w:t>
      </w:r>
      <w:r>
        <w:t xml:space="preserve"> </w:t>
      </w:r>
      <w:r w:rsidRPr="00AB5DDE">
        <w:t>P</w:t>
      </w:r>
      <w:r>
        <w:t>ara que las personas menores de </w:t>
      </w:r>
      <w:r w:rsidRPr="00AB5DDE">
        <w:t>15</w:t>
      </w:r>
      <w:r>
        <w:t> </w:t>
      </w:r>
      <w:r w:rsidRPr="00AB5DDE">
        <w:t xml:space="preserve">años y aquellas entre 15 y 18 años </w:t>
      </w:r>
      <w:r>
        <w:t xml:space="preserve">de edad </w:t>
      </w:r>
      <w:r w:rsidRPr="00AB5DDE">
        <w:t>puedan buscar empleo</w:t>
      </w:r>
      <w:r>
        <w:t>,</w:t>
      </w:r>
      <w:r w:rsidRPr="00AB5DDE">
        <w:t xml:space="preserve"> se necesita </w:t>
      </w:r>
      <w:r>
        <w:t>un</w:t>
      </w:r>
      <w:r w:rsidRPr="00AB5DDE">
        <w:t xml:space="preserve"> permiso del Ministro de Trabajo puesto que están obligadas a terminar la educación obligatoria.  Teniendo en cuenta las características físicas y mentales de los jóvenes, está prohibido contratarlos en entornos laborales dañinos o peligrosos </w:t>
      </w:r>
      <w:r>
        <w:t>por consideraciones sanitarias o éticas</w:t>
      </w:r>
      <w:r w:rsidRPr="00AB5DDE">
        <w:t>.</w:t>
      </w:r>
    </w:p>
    <w:p w:rsidR="00AB4C07" w:rsidRPr="00AB5DDE" w:rsidRDefault="00AB4C07" w:rsidP="001F4C19">
      <w:pPr>
        <w:spacing w:after="240"/>
      </w:pPr>
      <w:r w:rsidRPr="00AB5DDE">
        <w:t>249.</w:t>
      </w:r>
      <w:r w:rsidRPr="00AB5DDE">
        <w:tab/>
        <w:t xml:space="preserve">El horario laboral de los menores no podrá superar las 7 horas diarias o las 40 horas semanales. </w:t>
      </w:r>
      <w:r>
        <w:t xml:space="preserve"> </w:t>
      </w:r>
      <w:r w:rsidRPr="00AB5DDE">
        <w:t>Los turnos nocturnos (entre las 22</w:t>
      </w:r>
      <w:r>
        <w:t>.00</w:t>
      </w:r>
      <w:r w:rsidRPr="00AB5DDE">
        <w:t xml:space="preserve"> y las 6</w:t>
      </w:r>
      <w:r>
        <w:t>.00</w:t>
      </w:r>
      <w:r w:rsidRPr="00AB5DDE">
        <w:t xml:space="preserve"> horas) y el trabajo durante las vacaciones se permiten de manera limitada y se requiere un p</w:t>
      </w:r>
      <w:r>
        <w:t>ermiso del Ministro de Trabajo.</w:t>
      </w:r>
    </w:p>
    <w:p w:rsidR="00AB4C07" w:rsidRPr="00AB5DDE" w:rsidRDefault="00AB4C07" w:rsidP="001F4C19">
      <w:pPr>
        <w:spacing w:after="240"/>
      </w:pPr>
      <w:r w:rsidRPr="00AB5DDE">
        <w:t>250.</w:t>
      </w:r>
      <w:r w:rsidRPr="00AB5DDE">
        <w:tab/>
        <w:t xml:space="preserve">El Gobierno inspecciona </w:t>
      </w:r>
      <w:r>
        <w:t>detenidamente</w:t>
      </w:r>
      <w:r w:rsidRPr="00AB5DDE">
        <w:t xml:space="preserve"> los lugares de trabajo a fin de proteger las condiciones laborales de los menores que trabajan (</w:t>
      </w:r>
      <w:r>
        <w:t xml:space="preserve">por ejemplo, </w:t>
      </w:r>
      <w:r w:rsidRPr="00AB5DDE">
        <w:t xml:space="preserve">restaurantes de comida rápida, tiendas de conveniencia, estaciones de servicio, cibercafés, etc.) durante las vacaciones estivales e invernales, y se aplican sanciones </w:t>
      </w:r>
      <w:r>
        <w:t>si se viola la ley.</w:t>
      </w:r>
    </w:p>
    <w:p w:rsidR="00AB4C07" w:rsidRDefault="00AB4C07" w:rsidP="001F4C19">
      <w:pPr>
        <w:spacing w:after="240"/>
        <w:jc w:val="center"/>
        <w:rPr>
          <w:b/>
        </w:rPr>
      </w:pPr>
      <w:r w:rsidRPr="003D1794">
        <w:rPr>
          <w:b/>
        </w:rPr>
        <w:t>Cuadro 43</w:t>
      </w:r>
    </w:p>
    <w:p w:rsidR="00AB4C07" w:rsidRDefault="00AB4C07" w:rsidP="001F4C19">
      <w:pPr>
        <w:spacing w:after="240"/>
        <w:jc w:val="center"/>
        <w:rPr>
          <w:b/>
        </w:rPr>
      </w:pPr>
      <w:r w:rsidRPr="003D1794">
        <w:rPr>
          <w:b/>
        </w:rPr>
        <w:t xml:space="preserve">Registro de instrucción e inspección de la protección de </w:t>
      </w:r>
      <w:r w:rsidR="002866AF">
        <w:rPr>
          <w:b/>
        </w:rPr>
        <w:br/>
      </w:r>
      <w:r w:rsidRPr="003D1794">
        <w:rPr>
          <w:b/>
        </w:rPr>
        <w:t>los me</w:t>
      </w:r>
      <w:r>
        <w:rPr>
          <w:b/>
        </w:rPr>
        <w:t>n</w:t>
      </w:r>
      <w:r w:rsidRPr="003D1794">
        <w:rPr>
          <w:b/>
        </w:rPr>
        <w:t>ores que trabajan</w:t>
      </w:r>
    </w:p>
    <w:tbl>
      <w:tblPr>
        <w:tblStyle w:val="TableGrid"/>
        <w:tblW w:w="0" w:type="auto"/>
        <w:tblLayout w:type="fixed"/>
        <w:tblLook w:val="01E0" w:firstRow="1" w:lastRow="1" w:firstColumn="1" w:lastColumn="1" w:noHBand="0" w:noVBand="0"/>
      </w:tblPr>
      <w:tblGrid>
        <w:gridCol w:w="3188"/>
        <w:gridCol w:w="1183"/>
        <w:gridCol w:w="1183"/>
        <w:gridCol w:w="1183"/>
        <w:gridCol w:w="1184"/>
        <w:gridCol w:w="1569"/>
      </w:tblGrid>
      <w:tr w:rsidR="00AB4C07" w:rsidRPr="00D122D5" w:rsidTr="008272CD">
        <w:tc>
          <w:tcPr>
            <w:tcW w:w="3188" w:type="dxa"/>
            <w:vAlign w:val="center"/>
          </w:tcPr>
          <w:p w:rsidR="00AB4C07" w:rsidRPr="00D122D5" w:rsidRDefault="00AB4C07" w:rsidP="008272CD">
            <w:pPr>
              <w:jc w:val="center"/>
              <w:rPr>
                <w:b/>
                <w:snapToGrid w:val="0"/>
              </w:rPr>
            </w:pPr>
            <w:r w:rsidRPr="00D122D5">
              <w:rPr>
                <w:b/>
                <w:snapToGrid w:val="0"/>
              </w:rPr>
              <w:t>Clasificación/Año</w:t>
            </w:r>
          </w:p>
        </w:tc>
        <w:tc>
          <w:tcPr>
            <w:tcW w:w="1183" w:type="dxa"/>
            <w:vAlign w:val="center"/>
          </w:tcPr>
          <w:p w:rsidR="00AB4C07" w:rsidRPr="00D122D5" w:rsidRDefault="00AB4C07" w:rsidP="008272CD">
            <w:pPr>
              <w:jc w:val="center"/>
              <w:rPr>
                <w:b/>
                <w:snapToGrid w:val="0"/>
              </w:rPr>
            </w:pPr>
            <w:r w:rsidRPr="00D122D5">
              <w:rPr>
                <w:b/>
                <w:snapToGrid w:val="0"/>
              </w:rPr>
              <w:t>2002</w:t>
            </w:r>
          </w:p>
        </w:tc>
        <w:tc>
          <w:tcPr>
            <w:tcW w:w="1183" w:type="dxa"/>
            <w:vAlign w:val="center"/>
          </w:tcPr>
          <w:p w:rsidR="00AB4C07" w:rsidRPr="00D122D5" w:rsidRDefault="00AB4C07" w:rsidP="008272CD">
            <w:pPr>
              <w:jc w:val="center"/>
              <w:rPr>
                <w:b/>
                <w:snapToGrid w:val="0"/>
              </w:rPr>
            </w:pPr>
            <w:r w:rsidRPr="00D122D5">
              <w:rPr>
                <w:b/>
                <w:snapToGrid w:val="0"/>
              </w:rPr>
              <w:t>2003</w:t>
            </w:r>
          </w:p>
        </w:tc>
        <w:tc>
          <w:tcPr>
            <w:tcW w:w="1183" w:type="dxa"/>
            <w:vAlign w:val="center"/>
          </w:tcPr>
          <w:p w:rsidR="00AB4C07" w:rsidRPr="00D122D5" w:rsidRDefault="00AB4C07" w:rsidP="008272CD">
            <w:pPr>
              <w:jc w:val="center"/>
              <w:rPr>
                <w:b/>
                <w:snapToGrid w:val="0"/>
              </w:rPr>
            </w:pPr>
            <w:r w:rsidRPr="00D122D5">
              <w:rPr>
                <w:b/>
                <w:snapToGrid w:val="0"/>
              </w:rPr>
              <w:t>2004</w:t>
            </w:r>
          </w:p>
        </w:tc>
        <w:tc>
          <w:tcPr>
            <w:tcW w:w="1184" w:type="dxa"/>
            <w:vAlign w:val="center"/>
          </w:tcPr>
          <w:p w:rsidR="00AB4C07" w:rsidRPr="00D122D5" w:rsidRDefault="00AB4C07" w:rsidP="008272CD">
            <w:pPr>
              <w:jc w:val="center"/>
              <w:rPr>
                <w:b/>
                <w:snapToGrid w:val="0"/>
              </w:rPr>
            </w:pPr>
            <w:r w:rsidRPr="00D122D5">
              <w:rPr>
                <w:b/>
                <w:snapToGrid w:val="0"/>
              </w:rPr>
              <w:t>2005</w:t>
            </w:r>
          </w:p>
        </w:tc>
        <w:tc>
          <w:tcPr>
            <w:tcW w:w="1569" w:type="dxa"/>
            <w:vAlign w:val="center"/>
          </w:tcPr>
          <w:p w:rsidR="00AB4C07" w:rsidRPr="00D122D5" w:rsidRDefault="00AB4C07" w:rsidP="008272CD">
            <w:pPr>
              <w:jc w:val="center"/>
              <w:rPr>
                <w:b/>
                <w:snapToGrid w:val="0"/>
              </w:rPr>
            </w:pPr>
            <w:r w:rsidRPr="00D122D5">
              <w:rPr>
                <w:b/>
                <w:snapToGrid w:val="0"/>
              </w:rPr>
              <w:t>2006</w:t>
            </w:r>
            <w:r w:rsidRPr="00D122D5">
              <w:rPr>
                <w:b/>
                <w:snapToGrid w:val="0"/>
              </w:rPr>
              <w:br/>
              <w:t>(hasta enero)</w:t>
            </w:r>
          </w:p>
        </w:tc>
      </w:tr>
      <w:tr w:rsidR="00AB4C07" w:rsidRPr="00D122D5" w:rsidTr="008272CD">
        <w:tc>
          <w:tcPr>
            <w:tcW w:w="3188" w:type="dxa"/>
          </w:tcPr>
          <w:p w:rsidR="00AB4C07" w:rsidRPr="00D122D5" w:rsidRDefault="00AB4C07" w:rsidP="008272CD">
            <w:pPr>
              <w:rPr>
                <w:snapToGrid w:val="0"/>
              </w:rPr>
            </w:pPr>
            <w:r w:rsidRPr="00D122D5">
              <w:rPr>
                <w:snapToGrid w:val="0"/>
              </w:rPr>
              <w:t>Empresas inspeccionadas</w:t>
            </w:r>
          </w:p>
        </w:tc>
        <w:tc>
          <w:tcPr>
            <w:tcW w:w="1183" w:type="dxa"/>
          </w:tcPr>
          <w:p w:rsidR="00AB4C07" w:rsidRPr="00D122D5" w:rsidRDefault="00AB4C07" w:rsidP="008272CD">
            <w:pPr>
              <w:jc w:val="center"/>
              <w:rPr>
                <w:snapToGrid w:val="0"/>
              </w:rPr>
            </w:pPr>
            <w:r w:rsidRPr="00D122D5">
              <w:rPr>
                <w:snapToGrid w:val="0"/>
              </w:rPr>
              <w:t>524</w:t>
            </w:r>
          </w:p>
        </w:tc>
        <w:tc>
          <w:tcPr>
            <w:tcW w:w="1183" w:type="dxa"/>
          </w:tcPr>
          <w:p w:rsidR="00AB4C07" w:rsidRPr="00D122D5" w:rsidRDefault="00AB4C07" w:rsidP="008272CD">
            <w:pPr>
              <w:jc w:val="center"/>
              <w:rPr>
                <w:snapToGrid w:val="0"/>
              </w:rPr>
            </w:pPr>
            <w:r w:rsidRPr="00D122D5">
              <w:rPr>
                <w:snapToGrid w:val="0"/>
              </w:rPr>
              <w:t>907</w:t>
            </w:r>
          </w:p>
        </w:tc>
        <w:tc>
          <w:tcPr>
            <w:tcW w:w="1183" w:type="dxa"/>
          </w:tcPr>
          <w:p w:rsidR="00AB4C07" w:rsidRPr="00D122D5" w:rsidRDefault="00AB4C07" w:rsidP="008272CD">
            <w:pPr>
              <w:tabs>
                <w:tab w:val="decimal" w:pos="787"/>
              </w:tabs>
              <w:rPr>
                <w:snapToGrid w:val="0"/>
              </w:rPr>
            </w:pPr>
            <w:r w:rsidRPr="00D122D5">
              <w:rPr>
                <w:snapToGrid w:val="0"/>
              </w:rPr>
              <w:t>1.241</w:t>
            </w:r>
          </w:p>
        </w:tc>
        <w:tc>
          <w:tcPr>
            <w:tcW w:w="1184" w:type="dxa"/>
          </w:tcPr>
          <w:p w:rsidR="00AB4C07" w:rsidRPr="00D122D5" w:rsidRDefault="00AB4C07" w:rsidP="008272CD">
            <w:pPr>
              <w:tabs>
                <w:tab w:val="decimal" w:pos="780"/>
              </w:tabs>
              <w:rPr>
                <w:snapToGrid w:val="0"/>
              </w:rPr>
            </w:pPr>
            <w:r w:rsidRPr="00D122D5">
              <w:rPr>
                <w:snapToGrid w:val="0"/>
              </w:rPr>
              <w:t>913</w:t>
            </w:r>
          </w:p>
        </w:tc>
        <w:tc>
          <w:tcPr>
            <w:tcW w:w="1569" w:type="dxa"/>
          </w:tcPr>
          <w:p w:rsidR="00AB4C07" w:rsidRPr="00D122D5" w:rsidRDefault="00AB4C07" w:rsidP="008272CD">
            <w:pPr>
              <w:jc w:val="center"/>
              <w:rPr>
                <w:snapToGrid w:val="0"/>
              </w:rPr>
            </w:pPr>
            <w:r w:rsidRPr="00D122D5">
              <w:rPr>
                <w:snapToGrid w:val="0"/>
              </w:rPr>
              <w:t>474</w:t>
            </w:r>
          </w:p>
        </w:tc>
      </w:tr>
      <w:tr w:rsidR="00AB4C07" w:rsidRPr="00D122D5" w:rsidTr="008272CD">
        <w:tc>
          <w:tcPr>
            <w:tcW w:w="3188" w:type="dxa"/>
          </w:tcPr>
          <w:p w:rsidR="00AB4C07" w:rsidRPr="00D122D5" w:rsidRDefault="00AB4C07" w:rsidP="008272CD">
            <w:pPr>
              <w:rPr>
                <w:snapToGrid w:val="0"/>
              </w:rPr>
            </w:pPr>
            <w:r w:rsidRPr="00D122D5">
              <w:rPr>
                <w:snapToGrid w:val="0"/>
              </w:rPr>
              <w:t>Empresas con violaciones</w:t>
            </w:r>
          </w:p>
        </w:tc>
        <w:tc>
          <w:tcPr>
            <w:tcW w:w="1183" w:type="dxa"/>
          </w:tcPr>
          <w:p w:rsidR="00AB4C07" w:rsidRPr="00D122D5" w:rsidRDefault="00AB4C07" w:rsidP="008272CD">
            <w:pPr>
              <w:jc w:val="center"/>
              <w:rPr>
                <w:snapToGrid w:val="0"/>
              </w:rPr>
            </w:pPr>
            <w:r w:rsidRPr="00D122D5">
              <w:rPr>
                <w:snapToGrid w:val="0"/>
              </w:rPr>
              <w:t>206</w:t>
            </w:r>
          </w:p>
        </w:tc>
        <w:tc>
          <w:tcPr>
            <w:tcW w:w="1183" w:type="dxa"/>
          </w:tcPr>
          <w:p w:rsidR="00AB4C07" w:rsidRPr="00D122D5" w:rsidRDefault="00AB4C07" w:rsidP="008272CD">
            <w:pPr>
              <w:jc w:val="center"/>
              <w:rPr>
                <w:snapToGrid w:val="0"/>
              </w:rPr>
            </w:pPr>
            <w:r w:rsidRPr="00D122D5">
              <w:rPr>
                <w:snapToGrid w:val="0"/>
              </w:rPr>
              <w:t>431</w:t>
            </w:r>
          </w:p>
        </w:tc>
        <w:tc>
          <w:tcPr>
            <w:tcW w:w="1183" w:type="dxa"/>
          </w:tcPr>
          <w:p w:rsidR="00AB4C07" w:rsidRPr="00D122D5" w:rsidRDefault="00AB4C07" w:rsidP="008272CD">
            <w:pPr>
              <w:tabs>
                <w:tab w:val="decimal" w:pos="787"/>
              </w:tabs>
              <w:rPr>
                <w:snapToGrid w:val="0"/>
              </w:rPr>
            </w:pPr>
            <w:r w:rsidRPr="00D122D5">
              <w:rPr>
                <w:snapToGrid w:val="0"/>
              </w:rPr>
              <w:t>721</w:t>
            </w:r>
          </w:p>
        </w:tc>
        <w:tc>
          <w:tcPr>
            <w:tcW w:w="1184" w:type="dxa"/>
          </w:tcPr>
          <w:p w:rsidR="00AB4C07" w:rsidRPr="00D122D5" w:rsidRDefault="00AB4C07" w:rsidP="008272CD">
            <w:pPr>
              <w:tabs>
                <w:tab w:val="decimal" w:pos="780"/>
              </w:tabs>
              <w:rPr>
                <w:snapToGrid w:val="0"/>
              </w:rPr>
            </w:pPr>
            <w:r w:rsidRPr="00D122D5">
              <w:rPr>
                <w:snapToGrid w:val="0"/>
              </w:rPr>
              <w:t>544</w:t>
            </w:r>
          </w:p>
        </w:tc>
        <w:tc>
          <w:tcPr>
            <w:tcW w:w="1569" w:type="dxa"/>
          </w:tcPr>
          <w:p w:rsidR="00AB4C07" w:rsidRPr="00D122D5" w:rsidRDefault="00AB4C07" w:rsidP="008272CD">
            <w:pPr>
              <w:jc w:val="center"/>
              <w:rPr>
                <w:snapToGrid w:val="0"/>
              </w:rPr>
            </w:pPr>
            <w:r w:rsidRPr="00D122D5">
              <w:rPr>
                <w:snapToGrid w:val="0"/>
              </w:rPr>
              <w:t>307</w:t>
            </w:r>
          </w:p>
        </w:tc>
      </w:tr>
      <w:tr w:rsidR="00AB4C07" w:rsidRPr="00D122D5" w:rsidTr="008272CD">
        <w:tc>
          <w:tcPr>
            <w:tcW w:w="3188" w:type="dxa"/>
          </w:tcPr>
          <w:p w:rsidR="00AB4C07" w:rsidRPr="00D122D5" w:rsidRDefault="00AB4C07" w:rsidP="008272CD">
            <w:pPr>
              <w:rPr>
                <w:snapToGrid w:val="0"/>
              </w:rPr>
            </w:pPr>
            <w:r w:rsidRPr="00D122D5">
              <w:rPr>
                <w:snapToGrid w:val="0"/>
              </w:rPr>
              <w:t>Medidas correctivas (casos)</w:t>
            </w:r>
          </w:p>
        </w:tc>
        <w:tc>
          <w:tcPr>
            <w:tcW w:w="1183" w:type="dxa"/>
          </w:tcPr>
          <w:p w:rsidR="00AB4C07" w:rsidRPr="00D122D5" w:rsidRDefault="00AB4C07" w:rsidP="008272CD">
            <w:pPr>
              <w:jc w:val="center"/>
              <w:rPr>
                <w:snapToGrid w:val="0"/>
              </w:rPr>
            </w:pPr>
            <w:r w:rsidRPr="00D122D5">
              <w:rPr>
                <w:snapToGrid w:val="0"/>
              </w:rPr>
              <w:t>369</w:t>
            </w:r>
          </w:p>
        </w:tc>
        <w:tc>
          <w:tcPr>
            <w:tcW w:w="1183" w:type="dxa"/>
          </w:tcPr>
          <w:p w:rsidR="00AB4C07" w:rsidRPr="00D122D5" w:rsidRDefault="00AB4C07" w:rsidP="008272CD">
            <w:pPr>
              <w:jc w:val="center"/>
              <w:rPr>
                <w:snapToGrid w:val="0"/>
              </w:rPr>
            </w:pPr>
            <w:r w:rsidRPr="00D122D5">
              <w:rPr>
                <w:snapToGrid w:val="0"/>
              </w:rPr>
              <w:t>839</w:t>
            </w:r>
          </w:p>
        </w:tc>
        <w:tc>
          <w:tcPr>
            <w:tcW w:w="1183" w:type="dxa"/>
          </w:tcPr>
          <w:p w:rsidR="00AB4C07" w:rsidRPr="00D122D5" w:rsidRDefault="00AB4C07" w:rsidP="008272CD">
            <w:pPr>
              <w:tabs>
                <w:tab w:val="decimal" w:pos="787"/>
              </w:tabs>
              <w:rPr>
                <w:snapToGrid w:val="0"/>
              </w:rPr>
            </w:pPr>
            <w:r w:rsidRPr="00D122D5">
              <w:rPr>
                <w:snapToGrid w:val="0"/>
              </w:rPr>
              <w:t>1.485</w:t>
            </w:r>
          </w:p>
        </w:tc>
        <w:tc>
          <w:tcPr>
            <w:tcW w:w="1184" w:type="dxa"/>
          </w:tcPr>
          <w:p w:rsidR="00AB4C07" w:rsidRPr="00D122D5" w:rsidRDefault="00AB4C07" w:rsidP="008272CD">
            <w:pPr>
              <w:tabs>
                <w:tab w:val="decimal" w:pos="780"/>
              </w:tabs>
              <w:rPr>
                <w:snapToGrid w:val="0"/>
              </w:rPr>
            </w:pPr>
            <w:r w:rsidRPr="00D122D5">
              <w:rPr>
                <w:snapToGrid w:val="0"/>
              </w:rPr>
              <w:t>1.093</w:t>
            </w:r>
          </w:p>
        </w:tc>
        <w:tc>
          <w:tcPr>
            <w:tcW w:w="1569" w:type="dxa"/>
          </w:tcPr>
          <w:p w:rsidR="00AB4C07" w:rsidRPr="00D122D5" w:rsidRDefault="00AB4C07" w:rsidP="008272CD">
            <w:pPr>
              <w:jc w:val="center"/>
              <w:rPr>
                <w:snapToGrid w:val="0"/>
              </w:rPr>
            </w:pPr>
            <w:r w:rsidRPr="00D122D5">
              <w:rPr>
                <w:snapToGrid w:val="0"/>
              </w:rPr>
              <w:t>586</w:t>
            </w:r>
          </w:p>
        </w:tc>
      </w:tr>
    </w:tbl>
    <w:p w:rsidR="00AB4C07" w:rsidRPr="00AB5DDE" w:rsidRDefault="00AB4C07" w:rsidP="001F4C19">
      <w:pPr>
        <w:spacing w:before="480" w:after="240"/>
      </w:pPr>
      <w:r w:rsidRPr="00AB5DDE">
        <w:t>251.</w:t>
      </w:r>
      <w:r w:rsidRPr="00AB5DDE">
        <w:tab/>
        <w:t>Además, el Gobierno ha llevado a cabo diversas campañas educativas y publicitarias para mejorar las condiciones de trabajo de los menores</w:t>
      </w:r>
      <w:r>
        <w:t>.</w:t>
      </w:r>
      <w:r w:rsidRPr="00AB5DDE">
        <w:t xml:space="preserve"> </w:t>
      </w:r>
      <w:r>
        <w:t xml:space="preserve"> </w:t>
      </w:r>
      <w:r w:rsidRPr="00AB5DDE">
        <w:t>Produc</w:t>
      </w:r>
      <w:r>
        <w:t xml:space="preserve">e </w:t>
      </w:r>
      <w:r w:rsidRPr="00AB5DDE">
        <w:t xml:space="preserve">material publicitario, como carteles y folletos acerca de los menores que trabajan, que se distribuye en los lugares de trabajo de los menores. </w:t>
      </w:r>
      <w:r>
        <w:t xml:space="preserve"> </w:t>
      </w:r>
      <w:r w:rsidRPr="00AB5DDE">
        <w:t xml:space="preserve">Asimismo, el Gobierno ha emprendido la campaña de protección del trabajo de los jóvenes en diferentes eventos </w:t>
      </w:r>
      <w:r>
        <w:t xml:space="preserve">en que </w:t>
      </w:r>
      <w:r w:rsidRPr="00AB5DDE">
        <w:t xml:space="preserve">participan jóvenes. </w:t>
      </w:r>
      <w:r>
        <w:t xml:space="preserve"> </w:t>
      </w:r>
      <w:r w:rsidRPr="00AB5DDE">
        <w:t xml:space="preserve">Proporciona a los directores de centros de enseñanza media y secundaria y a los orientadores profesionales información pertinente </w:t>
      </w:r>
      <w:r>
        <w:t>sobre la</w:t>
      </w:r>
      <w:r w:rsidRPr="00AB5DDE">
        <w:t xml:space="preserve"> legislación laboral aplicable a los jóven</w:t>
      </w:r>
      <w:r>
        <w:t>es.</w:t>
      </w:r>
    </w:p>
    <w:p w:rsidR="00AB4C07" w:rsidRPr="00AB5DDE" w:rsidRDefault="00AB4C07" w:rsidP="00155F7C">
      <w:pPr>
        <w:spacing w:after="240"/>
      </w:pPr>
      <w:r w:rsidRPr="00AB5DDE">
        <w:t>252.</w:t>
      </w:r>
      <w:r w:rsidRPr="00AB5DDE">
        <w:tab/>
        <w:t xml:space="preserve">En 2004 la población activa </w:t>
      </w:r>
      <w:r>
        <w:t>de 15 a 19 años de edad</w:t>
      </w:r>
      <w:r w:rsidRPr="00AB5DDE">
        <w:t xml:space="preserve"> era de 301.000 personas. </w:t>
      </w:r>
      <w:r>
        <w:t xml:space="preserve"> </w:t>
      </w:r>
      <w:r w:rsidRPr="00AB5DDE">
        <w:t>Con</w:t>
      </w:r>
      <w:r>
        <w:t> </w:t>
      </w:r>
      <w:r w:rsidRPr="00AB5DDE">
        <w:t>respecto a los porcentajes por industria, el 1,2</w:t>
      </w:r>
      <w:r>
        <w:t>%</w:t>
      </w:r>
      <w:r w:rsidRPr="00AB5DDE">
        <w:t xml:space="preserve"> trabajaba en los sectores de la agricultura y la pesca, el 13,5</w:t>
      </w:r>
      <w:r>
        <w:t>%</w:t>
      </w:r>
      <w:r w:rsidRPr="00AB5DDE">
        <w:t xml:space="preserve"> en la indust</w:t>
      </w:r>
      <w:r>
        <w:t>ria de los minerales, y el 84,9%</w:t>
      </w:r>
      <w:r w:rsidRPr="00AB5DDE">
        <w:t xml:space="preserve"> en el sector del comercio y otros servicios. </w:t>
      </w:r>
      <w:r>
        <w:t xml:space="preserve"> </w:t>
      </w:r>
      <w:r w:rsidRPr="00AB5DDE">
        <w:t>El trabajo a tiempo parcial para los jóvenes ha surgido como un</w:t>
      </w:r>
      <w:r>
        <w:t>a</w:t>
      </w:r>
      <w:r w:rsidRPr="00AB5DDE">
        <w:t xml:space="preserve"> nuev</w:t>
      </w:r>
      <w:r>
        <w:t>a</w:t>
      </w:r>
      <w:r w:rsidRPr="00AB5DDE">
        <w:t xml:space="preserve"> </w:t>
      </w:r>
      <w:r>
        <w:t>forma de empleo</w:t>
      </w:r>
      <w:r w:rsidRPr="00AB5DDE">
        <w:t xml:space="preserve">. </w:t>
      </w:r>
      <w:r>
        <w:t xml:space="preserve"> </w:t>
      </w:r>
      <w:r w:rsidRPr="00AB5DDE">
        <w:t xml:space="preserve">En 2004 una encuesta </w:t>
      </w:r>
      <w:r>
        <w:t>mostró</w:t>
      </w:r>
      <w:r w:rsidRPr="00AB5DDE">
        <w:t xml:space="preserve"> que la tasa de jóvenes que trabajaba</w:t>
      </w:r>
      <w:r>
        <w:t>n a tiempo parcial era del 38,1%</w:t>
      </w:r>
      <w:r w:rsidRPr="00AB5DDE">
        <w:t>, y que la mayoría de ellos trabajaba distribuyendo fol</w:t>
      </w:r>
      <w:r>
        <w:t>letos o pegando etiquetas (el 29,4%</w:t>
      </w:r>
      <w:r w:rsidRPr="00AB5DDE">
        <w:t>), en restaurante</w:t>
      </w:r>
      <w:r>
        <w:t>s (el 21,7%</w:t>
      </w:r>
      <w:r w:rsidRPr="00AB5DDE">
        <w:t>), en rest</w:t>
      </w:r>
      <w:r>
        <w:t>aurantes de comida rápida (el 10,7%) o en estaciones de servicio (el 4,8%).</w:t>
      </w:r>
    </w:p>
    <w:p w:rsidR="00AB4C07" w:rsidRPr="00E35045" w:rsidRDefault="00AB4C07" w:rsidP="00AA5D4B">
      <w:pPr>
        <w:spacing w:after="240"/>
        <w:jc w:val="center"/>
        <w:rPr>
          <w:b/>
        </w:rPr>
      </w:pPr>
      <w:r w:rsidRPr="00E35045">
        <w:rPr>
          <w:b/>
        </w:rPr>
        <w:t>Cuadro 44</w:t>
      </w:r>
    </w:p>
    <w:p w:rsidR="00AB4C07" w:rsidRDefault="00AB4C07" w:rsidP="00AA5D4B">
      <w:pPr>
        <w:spacing w:after="240"/>
        <w:jc w:val="center"/>
        <w:rPr>
          <w:b/>
        </w:rPr>
      </w:pPr>
      <w:r w:rsidRPr="00E35045">
        <w:rPr>
          <w:b/>
        </w:rPr>
        <w:t xml:space="preserve">Población </w:t>
      </w:r>
      <w:r>
        <w:rPr>
          <w:b/>
        </w:rPr>
        <w:t xml:space="preserve">económicamente </w:t>
      </w:r>
      <w:r w:rsidRPr="00E35045">
        <w:rPr>
          <w:b/>
        </w:rPr>
        <w:t xml:space="preserve">activa </w:t>
      </w:r>
      <w:r>
        <w:rPr>
          <w:b/>
        </w:rPr>
        <w:t>de</w:t>
      </w:r>
      <w:r w:rsidRPr="00E35045">
        <w:rPr>
          <w:b/>
        </w:rPr>
        <w:t xml:space="preserve"> 15 </w:t>
      </w:r>
      <w:r>
        <w:rPr>
          <w:b/>
        </w:rPr>
        <w:t>a</w:t>
      </w:r>
      <w:r w:rsidRPr="00E35045">
        <w:rPr>
          <w:b/>
        </w:rPr>
        <w:t xml:space="preserve"> 19 años</w:t>
      </w:r>
      <w:r>
        <w:rPr>
          <w:b/>
        </w:rPr>
        <w:t xml:space="preserve"> de edad (por año)</w:t>
      </w:r>
    </w:p>
    <w:tbl>
      <w:tblPr>
        <w:tblStyle w:val="TableGrid"/>
        <w:tblW w:w="0" w:type="auto"/>
        <w:tblLayout w:type="fixed"/>
        <w:tblLook w:val="01E0" w:firstRow="1" w:lastRow="1" w:firstColumn="1" w:lastColumn="1" w:noHBand="0" w:noVBand="0"/>
      </w:tblPr>
      <w:tblGrid>
        <w:gridCol w:w="4968"/>
        <w:gridCol w:w="904"/>
        <w:gridCol w:w="904"/>
        <w:gridCol w:w="905"/>
        <w:gridCol w:w="904"/>
        <w:gridCol w:w="905"/>
      </w:tblGrid>
      <w:tr w:rsidR="00AB4C07" w:rsidTr="008272CD">
        <w:tc>
          <w:tcPr>
            <w:tcW w:w="4968" w:type="dxa"/>
          </w:tcPr>
          <w:p w:rsidR="00AB4C07" w:rsidRPr="00E35045" w:rsidRDefault="00AB4C07" w:rsidP="00AA5D4B">
            <w:pPr>
              <w:jc w:val="center"/>
              <w:rPr>
                <w:b/>
                <w:snapToGrid w:val="0"/>
              </w:rPr>
            </w:pPr>
            <w:r w:rsidRPr="003570F4">
              <w:rPr>
                <w:b/>
                <w:snapToGrid w:val="0"/>
              </w:rPr>
              <w:t>Clasificación</w:t>
            </w:r>
          </w:p>
        </w:tc>
        <w:tc>
          <w:tcPr>
            <w:tcW w:w="904" w:type="dxa"/>
          </w:tcPr>
          <w:p w:rsidR="00AB4C07" w:rsidRPr="00E35045" w:rsidRDefault="00AB4C07" w:rsidP="00AA5D4B">
            <w:pPr>
              <w:jc w:val="center"/>
              <w:rPr>
                <w:b/>
                <w:snapToGrid w:val="0"/>
              </w:rPr>
            </w:pPr>
            <w:r w:rsidRPr="00E35045">
              <w:rPr>
                <w:b/>
                <w:snapToGrid w:val="0"/>
              </w:rPr>
              <w:t>2000</w:t>
            </w:r>
          </w:p>
        </w:tc>
        <w:tc>
          <w:tcPr>
            <w:tcW w:w="904" w:type="dxa"/>
          </w:tcPr>
          <w:p w:rsidR="00AB4C07" w:rsidRPr="00E35045" w:rsidRDefault="00AB4C07" w:rsidP="00AA5D4B">
            <w:pPr>
              <w:jc w:val="center"/>
              <w:rPr>
                <w:b/>
                <w:snapToGrid w:val="0"/>
              </w:rPr>
            </w:pPr>
            <w:r w:rsidRPr="00E35045">
              <w:rPr>
                <w:b/>
                <w:snapToGrid w:val="0"/>
              </w:rPr>
              <w:t>2001</w:t>
            </w:r>
          </w:p>
        </w:tc>
        <w:tc>
          <w:tcPr>
            <w:tcW w:w="905" w:type="dxa"/>
          </w:tcPr>
          <w:p w:rsidR="00AB4C07" w:rsidRPr="00E35045" w:rsidRDefault="00AB4C07" w:rsidP="00AA5D4B">
            <w:pPr>
              <w:jc w:val="center"/>
              <w:rPr>
                <w:b/>
                <w:snapToGrid w:val="0"/>
              </w:rPr>
            </w:pPr>
            <w:r w:rsidRPr="00E35045">
              <w:rPr>
                <w:b/>
                <w:snapToGrid w:val="0"/>
              </w:rPr>
              <w:t>2002</w:t>
            </w:r>
          </w:p>
        </w:tc>
        <w:tc>
          <w:tcPr>
            <w:tcW w:w="904" w:type="dxa"/>
          </w:tcPr>
          <w:p w:rsidR="00AB4C07" w:rsidRPr="00E35045" w:rsidRDefault="00AB4C07" w:rsidP="00AA5D4B">
            <w:pPr>
              <w:jc w:val="center"/>
              <w:rPr>
                <w:b/>
                <w:snapToGrid w:val="0"/>
              </w:rPr>
            </w:pPr>
            <w:r w:rsidRPr="00E35045">
              <w:rPr>
                <w:b/>
                <w:snapToGrid w:val="0"/>
              </w:rPr>
              <w:t>2003</w:t>
            </w:r>
          </w:p>
        </w:tc>
        <w:tc>
          <w:tcPr>
            <w:tcW w:w="905" w:type="dxa"/>
          </w:tcPr>
          <w:p w:rsidR="00AB4C07" w:rsidRPr="00E35045" w:rsidRDefault="00AB4C07" w:rsidP="00AA5D4B">
            <w:pPr>
              <w:jc w:val="center"/>
              <w:rPr>
                <w:b/>
                <w:snapToGrid w:val="0"/>
              </w:rPr>
            </w:pPr>
            <w:r w:rsidRPr="00E35045">
              <w:rPr>
                <w:b/>
                <w:snapToGrid w:val="0"/>
              </w:rPr>
              <w:t>2004</w:t>
            </w:r>
          </w:p>
        </w:tc>
      </w:tr>
      <w:tr w:rsidR="00AB4C07" w:rsidTr="008272CD">
        <w:tc>
          <w:tcPr>
            <w:tcW w:w="4968" w:type="dxa"/>
          </w:tcPr>
          <w:p w:rsidR="00AB4C07" w:rsidRPr="00AB5DDE" w:rsidRDefault="00AB4C07" w:rsidP="00AA5D4B">
            <w:pPr>
              <w:rPr>
                <w:snapToGrid w:val="0"/>
              </w:rPr>
            </w:pPr>
            <w:r w:rsidRPr="00AB5DDE">
              <w:rPr>
                <w:snapToGrid w:val="0"/>
              </w:rPr>
              <w:t>Personas (</w:t>
            </w:r>
            <w:r>
              <w:rPr>
                <w:snapToGrid w:val="0"/>
              </w:rPr>
              <w:t>por millar</w:t>
            </w:r>
            <w:r w:rsidRPr="00AB5DDE">
              <w:rPr>
                <w:snapToGrid w:val="0"/>
              </w:rPr>
              <w:t>)</w:t>
            </w:r>
          </w:p>
        </w:tc>
        <w:tc>
          <w:tcPr>
            <w:tcW w:w="904" w:type="dxa"/>
          </w:tcPr>
          <w:p w:rsidR="00AB4C07" w:rsidRPr="00AB5DDE" w:rsidRDefault="00AB4C07" w:rsidP="00AA5D4B">
            <w:pPr>
              <w:jc w:val="center"/>
              <w:rPr>
                <w:snapToGrid w:val="0"/>
              </w:rPr>
            </w:pPr>
            <w:r w:rsidRPr="00AB5DDE">
              <w:rPr>
                <w:snapToGrid w:val="0"/>
              </w:rPr>
              <w:t>450</w:t>
            </w:r>
          </w:p>
        </w:tc>
        <w:tc>
          <w:tcPr>
            <w:tcW w:w="904" w:type="dxa"/>
          </w:tcPr>
          <w:p w:rsidR="00AB4C07" w:rsidRPr="00AB5DDE" w:rsidRDefault="00AB4C07" w:rsidP="00AA5D4B">
            <w:pPr>
              <w:jc w:val="center"/>
              <w:rPr>
                <w:snapToGrid w:val="0"/>
              </w:rPr>
            </w:pPr>
            <w:r w:rsidRPr="00AB5DDE">
              <w:rPr>
                <w:snapToGrid w:val="0"/>
              </w:rPr>
              <w:t>417</w:t>
            </w:r>
          </w:p>
        </w:tc>
        <w:tc>
          <w:tcPr>
            <w:tcW w:w="905" w:type="dxa"/>
          </w:tcPr>
          <w:p w:rsidR="00AB4C07" w:rsidRPr="00AB5DDE" w:rsidRDefault="00AB4C07" w:rsidP="00AA5D4B">
            <w:pPr>
              <w:jc w:val="center"/>
              <w:rPr>
                <w:snapToGrid w:val="0"/>
              </w:rPr>
            </w:pPr>
            <w:r w:rsidRPr="00AB5DDE">
              <w:rPr>
                <w:snapToGrid w:val="0"/>
              </w:rPr>
              <w:t>356</w:t>
            </w:r>
          </w:p>
        </w:tc>
        <w:tc>
          <w:tcPr>
            <w:tcW w:w="904" w:type="dxa"/>
          </w:tcPr>
          <w:p w:rsidR="00AB4C07" w:rsidRPr="00AB5DDE" w:rsidRDefault="00AB4C07" w:rsidP="00AA5D4B">
            <w:pPr>
              <w:jc w:val="center"/>
              <w:rPr>
                <w:snapToGrid w:val="0"/>
              </w:rPr>
            </w:pPr>
            <w:r w:rsidRPr="00AB5DDE">
              <w:rPr>
                <w:snapToGrid w:val="0"/>
              </w:rPr>
              <w:t>312</w:t>
            </w:r>
          </w:p>
        </w:tc>
        <w:tc>
          <w:tcPr>
            <w:tcW w:w="905" w:type="dxa"/>
          </w:tcPr>
          <w:p w:rsidR="00AB4C07" w:rsidRPr="00AB5DDE" w:rsidRDefault="00AB4C07" w:rsidP="00AA5D4B">
            <w:pPr>
              <w:jc w:val="center"/>
              <w:rPr>
                <w:snapToGrid w:val="0"/>
              </w:rPr>
            </w:pPr>
            <w:r w:rsidRPr="00AB5DDE">
              <w:rPr>
                <w:snapToGrid w:val="0"/>
              </w:rPr>
              <w:t>301</w:t>
            </w:r>
          </w:p>
        </w:tc>
      </w:tr>
      <w:tr w:rsidR="00AB4C07" w:rsidTr="008272CD">
        <w:tc>
          <w:tcPr>
            <w:tcW w:w="4968" w:type="dxa"/>
          </w:tcPr>
          <w:p w:rsidR="00AB4C07" w:rsidRPr="00AB5DDE" w:rsidRDefault="00AB4C07" w:rsidP="00AA5D4B">
            <w:pPr>
              <w:rPr>
                <w:snapToGrid w:val="0"/>
              </w:rPr>
            </w:pPr>
            <w:r w:rsidRPr="00AB5DDE">
              <w:rPr>
                <w:snapToGrid w:val="0"/>
              </w:rPr>
              <w:t>Tasa de participación en actividades económicas</w:t>
            </w:r>
          </w:p>
        </w:tc>
        <w:tc>
          <w:tcPr>
            <w:tcW w:w="904" w:type="dxa"/>
          </w:tcPr>
          <w:p w:rsidR="00AB4C07" w:rsidRPr="00AB5DDE" w:rsidRDefault="00AB4C07" w:rsidP="00AA5D4B">
            <w:pPr>
              <w:jc w:val="center"/>
              <w:rPr>
                <w:snapToGrid w:val="0"/>
              </w:rPr>
            </w:pPr>
            <w:r w:rsidRPr="00AB5DDE">
              <w:rPr>
                <w:snapToGrid w:val="0"/>
              </w:rPr>
              <w:t>11,9%</w:t>
            </w:r>
          </w:p>
        </w:tc>
        <w:tc>
          <w:tcPr>
            <w:tcW w:w="904" w:type="dxa"/>
          </w:tcPr>
          <w:p w:rsidR="00AB4C07" w:rsidRPr="00AB5DDE" w:rsidRDefault="00AB4C07" w:rsidP="00AA5D4B">
            <w:pPr>
              <w:jc w:val="center"/>
              <w:rPr>
                <w:snapToGrid w:val="0"/>
              </w:rPr>
            </w:pPr>
            <w:r w:rsidRPr="00AB5DDE">
              <w:rPr>
                <w:snapToGrid w:val="0"/>
              </w:rPr>
              <w:t>11,6%</w:t>
            </w:r>
          </w:p>
        </w:tc>
        <w:tc>
          <w:tcPr>
            <w:tcW w:w="905" w:type="dxa"/>
          </w:tcPr>
          <w:p w:rsidR="00AB4C07" w:rsidRPr="00AB5DDE" w:rsidRDefault="00AB4C07" w:rsidP="00AA5D4B">
            <w:pPr>
              <w:jc w:val="center"/>
              <w:rPr>
                <w:snapToGrid w:val="0"/>
              </w:rPr>
            </w:pPr>
            <w:r w:rsidRPr="00AB5DDE">
              <w:rPr>
                <w:snapToGrid w:val="0"/>
              </w:rPr>
              <w:t>10,6%</w:t>
            </w:r>
          </w:p>
        </w:tc>
        <w:tc>
          <w:tcPr>
            <w:tcW w:w="904" w:type="dxa"/>
          </w:tcPr>
          <w:p w:rsidR="00AB4C07" w:rsidRPr="00AB5DDE" w:rsidRDefault="00AB4C07" w:rsidP="00AA5D4B">
            <w:pPr>
              <w:jc w:val="center"/>
              <w:rPr>
                <w:snapToGrid w:val="0"/>
              </w:rPr>
            </w:pPr>
            <w:r w:rsidRPr="00AB5DDE">
              <w:rPr>
                <w:snapToGrid w:val="0"/>
              </w:rPr>
              <w:t>9,8%</w:t>
            </w:r>
          </w:p>
        </w:tc>
        <w:tc>
          <w:tcPr>
            <w:tcW w:w="905" w:type="dxa"/>
          </w:tcPr>
          <w:p w:rsidR="00AB4C07" w:rsidRPr="00AB5DDE" w:rsidRDefault="00AB4C07" w:rsidP="00AA5D4B">
            <w:pPr>
              <w:jc w:val="center"/>
              <w:rPr>
                <w:snapToGrid w:val="0"/>
              </w:rPr>
            </w:pPr>
            <w:r w:rsidRPr="00AB5DDE">
              <w:rPr>
                <w:snapToGrid w:val="0"/>
              </w:rPr>
              <w:t>9,7%</w:t>
            </w:r>
          </w:p>
        </w:tc>
      </w:tr>
    </w:tbl>
    <w:p w:rsidR="00AB4C07" w:rsidRPr="00D65E12" w:rsidRDefault="00AB4C07" w:rsidP="002866AF">
      <w:pPr>
        <w:spacing w:before="480" w:after="240"/>
        <w:ind w:left="1134"/>
        <w:rPr>
          <w:b/>
        </w:rPr>
      </w:pPr>
      <w:r w:rsidRPr="00D65E12">
        <w:rPr>
          <w:b/>
        </w:rPr>
        <w:t>Prevención del comercio sexual de niños y adolescentes</w:t>
      </w:r>
    </w:p>
    <w:p w:rsidR="00AB4C07" w:rsidRPr="00AB5DDE" w:rsidRDefault="00AB4C07" w:rsidP="001F4C19">
      <w:pPr>
        <w:spacing w:after="240"/>
      </w:pPr>
      <w:r w:rsidRPr="00AB5DDE">
        <w:t>253.</w:t>
      </w:r>
      <w:r w:rsidRPr="00AB5DDE">
        <w:tab/>
        <w:t>La Ley de protección sexual de la juventud (</w:t>
      </w:r>
      <w:r>
        <w:t xml:space="preserve">de </w:t>
      </w:r>
      <w:r w:rsidRPr="00AB5DDE">
        <w:t>julio de 2000) y la Ley de prevención de la prostitución y de protección de sus víctimas (</w:t>
      </w:r>
      <w:r>
        <w:t xml:space="preserve">de </w:t>
      </w:r>
      <w:r w:rsidRPr="00AB5DDE">
        <w:t xml:space="preserve">marzo de 2004) se promulgaron y aplicaron para prevenir la prostitución de niños y adolescentes. </w:t>
      </w:r>
      <w:r>
        <w:t xml:space="preserve"> </w:t>
      </w:r>
      <w:r w:rsidRPr="00AB5DDE">
        <w:t xml:space="preserve">La Ley de protección sexual de la juventud define el sistema de revelación de la </w:t>
      </w:r>
      <w:r>
        <w:t>identidad</w:t>
      </w:r>
      <w:r w:rsidRPr="00AB5DDE">
        <w:t>, por el cual el nombre</w:t>
      </w:r>
      <w:r>
        <w:t xml:space="preserve"> y apellido</w:t>
      </w:r>
      <w:r w:rsidRPr="00AB5DDE">
        <w:t>, la edad, la ocupación y otra</w:t>
      </w:r>
      <w:r>
        <w:t>s</w:t>
      </w:r>
      <w:r w:rsidRPr="00AB5DDE">
        <w:t xml:space="preserve"> </w:t>
      </w:r>
      <w:r>
        <w:t>señas</w:t>
      </w:r>
      <w:r w:rsidRPr="00AB5DDE">
        <w:t xml:space="preserve"> personal</w:t>
      </w:r>
      <w:r>
        <w:t>es</w:t>
      </w:r>
      <w:r w:rsidRPr="00AB5DDE">
        <w:t xml:space="preserve"> de </w:t>
      </w:r>
      <w:r>
        <w:t>quien</w:t>
      </w:r>
      <w:r w:rsidRPr="00AB5DDE">
        <w:t xml:space="preserve"> comet</w:t>
      </w:r>
      <w:r>
        <w:t>a</w:t>
      </w:r>
      <w:r w:rsidRPr="00AB5DDE">
        <w:t xml:space="preserve"> </w:t>
      </w:r>
      <w:r>
        <w:t xml:space="preserve">un </w:t>
      </w:r>
      <w:r w:rsidRPr="00AB5DDE">
        <w:t>delito de índole sexual con</w:t>
      </w:r>
      <w:r>
        <w:t>tra</w:t>
      </w:r>
      <w:r w:rsidRPr="00AB5DDE">
        <w:t xml:space="preserve"> niños o adolescentes, así como un resumen del delito, se deben publicar </w:t>
      </w:r>
      <w:r>
        <w:t>por</w:t>
      </w:r>
      <w:r w:rsidRPr="00AB5DDE">
        <w:t xml:space="preserve"> Internet y en otros medios de comunicación. </w:t>
      </w:r>
      <w:r>
        <w:t xml:space="preserve"> </w:t>
      </w:r>
      <w:r w:rsidRPr="00AB5DDE">
        <w:t xml:space="preserve">Además, se </w:t>
      </w:r>
      <w:r>
        <w:t>llevará</w:t>
      </w:r>
      <w:r w:rsidRPr="00AB5DDE">
        <w:t xml:space="preserve"> información detallada </w:t>
      </w:r>
      <w:r>
        <w:t xml:space="preserve">relativa a </w:t>
      </w:r>
      <w:r w:rsidRPr="00AB5DDE">
        <w:t xml:space="preserve">las personas que hayan sido condenadas dos o más veces por delitos sexuales </w:t>
      </w:r>
      <w:r>
        <w:t xml:space="preserve">con </w:t>
      </w:r>
      <w:r w:rsidRPr="00AB5DDE">
        <w:t>violen</w:t>
      </w:r>
      <w:r>
        <w:t>cia</w:t>
      </w:r>
      <w:r w:rsidRPr="00AB5DDE">
        <w:t xml:space="preserve"> contra niños y </w:t>
      </w:r>
      <w:r>
        <w:t xml:space="preserve">jóvenes </w:t>
      </w:r>
      <w:r w:rsidRPr="00AB5DDE">
        <w:t xml:space="preserve">para evitar que vuelvan a cometer delitos sexuales. </w:t>
      </w:r>
      <w:r>
        <w:t xml:space="preserve"> </w:t>
      </w:r>
      <w:r w:rsidRPr="00AB5DDE">
        <w:t xml:space="preserve">De conformidad con la ley enmendada, en vigor desde el 29 de junio de 2006, los delincuentes sexuales tienen prohibido solicitar empleo en escuelas, </w:t>
      </w:r>
      <w:r>
        <w:t xml:space="preserve">jardines de infancia o </w:t>
      </w:r>
      <w:r w:rsidRPr="00AB5DDE">
        <w:t>academias.</w:t>
      </w:r>
    </w:p>
    <w:p w:rsidR="00AB4C07" w:rsidRPr="00AB5DDE" w:rsidRDefault="00AB4C07" w:rsidP="001F4C19">
      <w:pPr>
        <w:spacing w:after="240"/>
      </w:pPr>
      <w:r w:rsidRPr="00AB5DDE">
        <w:t>254.</w:t>
      </w:r>
      <w:r w:rsidRPr="00AB5DDE">
        <w:tab/>
        <w:t>Mientras tanto sigue pendiente la revisión adicional de la Ley de protección sexual de la juventud</w:t>
      </w:r>
      <w:r>
        <w:t xml:space="preserve">.  </w:t>
      </w:r>
      <w:r w:rsidRPr="00AB5DDE">
        <w:t>Se trata principalmente de castig</w:t>
      </w:r>
      <w:r>
        <w:t>ar con más severidad</w:t>
      </w:r>
      <w:r w:rsidRPr="00AB5DDE">
        <w:t xml:space="preserve"> los delitos de violencia sexual contra niños y </w:t>
      </w:r>
      <w:r>
        <w:t>jóvenes</w:t>
      </w:r>
      <w:r w:rsidRPr="00AB5DDE">
        <w:t xml:space="preserve">, </w:t>
      </w:r>
      <w:r>
        <w:t>suprimir</w:t>
      </w:r>
      <w:r w:rsidRPr="00AB5DDE">
        <w:t xml:space="preserve"> la protección </w:t>
      </w:r>
      <w:r>
        <w:t xml:space="preserve">de la </w:t>
      </w:r>
      <w:r w:rsidRPr="00AB5DDE">
        <w:t>familia</w:t>
      </w:r>
      <w:r>
        <w:t xml:space="preserve"> en el caso de</w:t>
      </w:r>
      <w:r w:rsidRPr="00AB5DDE">
        <w:t xml:space="preserve"> delitos contra miembros de la propia familia, suspender la prescripción hasta que los niños y </w:t>
      </w:r>
      <w:r>
        <w:t>jóvenes</w:t>
      </w:r>
      <w:r w:rsidRPr="00AB5DDE">
        <w:t xml:space="preserve"> cumplan 24 años, difundir fotografías, información genética y el número de matrícula de los automóviles de los delincuentes sexuales, y permitir a los residentes locales el acceso a esa información</w:t>
      </w:r>
      <w:r>
        <w:t>.</w:t>
      </w:r>
    </w:p>
    <w:p w:rsidR="00AB4C07" w:rsidRPr="00AB5DDE" w:rsidRDefault="00AB4C07" w:rsidP="001F4C19">
      <w:pPr>
        <w:spacing w:after="240"/>
      </w:pPr>
      <w:r w:rsidRPr="00AB5DDE">
        <w:t>255.</w:t>
      </w:r>
      <w:r w:rsidRPr="00AB5DDE">
        <w:tab/>
        <w:t>Además, el Ministerio de Justicia presentó una opinión sobre la Ley de castigo de la violencia sexual y de protección de sus víctimas ante la Asam</w:t>
      </w:r>
      <w:r>
        <w:t>blea Nacional el 24 de marzo de </w:t>
      </w:r>
      <w:r w:rsidRPr="00AB5DDE">
        <w:t xml:space="preserve">2006. </w:t>
      </w:r>
      <w:r>
        <w:t xml:space="preserve"> </w:t>
      </w:r>
      <w:r w:rsidRPr="00AB5DDE">
        <w:t>E</w:t>
      </w:r>
      <w:r>
        <w:t>l propósito de esa</w:t>
      </w:r>
      <w:r w:rsidRPr="00AB5DDE">
        <w:t xml:space="preserve"> opinión </w:t>
      </w:r>
      <w:r>
        <w:t>es</w:t>
      </w:r>
      <w:r w:rsidRPr="00AB5DDE">
        <w:t xml:space="preserve"> reclasificar los delitos y la violencia de índole sexual cometidos por personas </w:t>
      </w:r>
      <w:r>
        <w:t>que vigilan</w:t>
      </w:r>
      <w:r w:rsidRPr="00AB5DDE">
        <w:t xml:space="preserve"> a delincuentes o que trabaj</w:t>
      </w:r>
      <w:r>
        <w:t>a</w:t>
      </w:r>
      <w:r w:rsidRPr="00AB5DDE">
        <w:t xml:space="preserve">n en centros </w:t>
      </w:r>
      <w:r>
        <w:t>para</w:t>
      </w:r>
      <w:r w:rsidRPr="00AB5DDE">
        <w:t xml:space="preserve"> personas discapacitadas como delitos sin posibilidad de apelación. </w:t>
      </w:r>
      <w:r>
        <w:t xml:space="preserve"> </w:t>
      </w:r>
      <w:r w:rsidRPr="00AB5DDE">
        <w:t xml:space="preserve">También </w:t>
      </w:r>
      <w:r>
        <w:t xml:space="preserve">está destinada a </w:t>
      </w:r>
      <w:r w:rsidRPr="00AB5DDE">
        <w:t xml:space="preserve">introducir una nueva disposición </w:t>
      </w:r>
      <w:r>
        <w:t>que</w:t>
      </w:r>
      <w:r w:rsidRPr="00AB5DDE">
        <w:t xml:space="preserve"> castig</w:t>
      </w:r>
      <w:r>
        <w:t>ue</w:t>
      </w:r>
      <w:r w:rsidRPr="00AB5DDE">
        <w:t xml:space="preserve"> el intento de violación </w:t>
      </w:r>
      <w:r>
        <w:t>con</w:t>
      </w:r>
      <w:r w:rsidRPr="00AB5DDE">
        <w:t xml:space="preserve"> violencia y amenazas.</w:t>
      </w:r>
    </w:p>
    <w:p w:rsidR="00AB4C07" w:rsidRDefault="00AB4C07" w:rsidP="00E34BE2">
      <w:pPr>
        <w:keepNext/>
        <w:keepLines/>
        <w:spacing w:after="240"/>
        <w:jc w:val="center"/>
        <w:rPr>
          <w:b/>
        </w:rPr>
      </w:pPr>
      <w:r>
        <w:rPr>
          <w:b/>
        </w:rPr>
        <w:t>Cuadro 45</w:t>
      </w:r>
    </w:p>
    <w:p w:rsidR="00AB4C07" w:rsidRDefault="00AB4C07" w:rsidP="00E34BE2">
      <w:pPr>
        <w:keepNext/>
        <w:keepLines/>
        <w:spacing w:after="240"/>
        <w:jc w:val="center"/>
        <w:rPr>
          <w:b/>
        </w:rPr>
      </w:pPr>
      <w:r w:rsidRPr="00746161">
        <w:rPr>
          <w:b/>
        </w:rPr>
        <w:t>Estado de la resolución de delitos de violencia sexual contra menores de 12 años</w:t>
      </w:r>
    </w:p>
    <w:p w:rsidR="00AB4C07" w:rsidRDefault="00AB4C07" w:rsidP="00E34BE2">
      <w:pPr>
        <w:keepNext/>
        <w:keepLines/>
        <w:spacing w:after="240"/>
        <w:jc w:val="center"/>
      </w:pPr>
      <w:r>
        <w:t>(Unidad:  personas</w:t>
      </w:r>
      <w:r w:rsidRPr="005B0F28">
        <w:t>)</w:t>
      </w:r>
    </w:p>
    <w:tbl>
      <w:tblPr>
        <w:tblStyle w:val="TableGrid"/>
        <w:tblW w:w="0" w:type="auto"/>
        <w:tblLayout w:type="fixed"/>
        <w:tblLook w:val="01E0" w:firstRow="1" w:lastRow="1" w:firstColumn="1" w:lastColumn="1" w:noHBand="0" w:noVBand="0"/>
      </w:tblPr>
      <w:tblGrid>
        <w:gridCol w:w="768"/>
        <w:gridCol w:w="1288"/>
        <w:gridCol w:w="842"/>
        <w:gridCol w:w="852"/>
        <w:gridCol w:w="924"/>
        <w:gridCol w:w="799"/>
        <w:gridCol w:w="838"/>
        <w:gridCol w:w="840"/>
        <w:gridCol w:w="798"/>
        <w:gridCol w:w="798"/>
        <w:gridCol w:w="744"/>
      </w:tblGrid>
      <w:tr w:rsidR="00AB4C07" w:rsidRPr="004B68BF" w:rsidTr="008272CD">
        <w:trPr>
          <w:trHeight w:val="61"/>
        </w:trPr>
        <w:tc>
          <w:tcPr>
            <w:tcW w:w="768" w:type="dxa"/>
            <w:vMerge w:val="restart"/>
            <w:textDirection w:val="btLr"/>
            <w:vAlign w:val="center"/>
          </w:tcPr>
          <w:p w:rsidR="00AB4C07" w:rsidRPr="004B68BF" w:rsidRDefault="00AB4C07" w:rsidP="00E34BE2">
            <w:pPr>
              <w:keepNext/>
              <w:keepLines/>
              <w:ind w:left="113" w:right="113"/>
              <w:rPr>
                <w:sz w:val="22"/>
                <w:szCs w:val="22"/>
              </w:rPr>
            </w:pPr>
            <w:r w:rsidRPr="004B68BF">
              <w:rPr>
                <w:b/>
                <w:snapToGrid w:val="0"/>
                <w:sz w:val="22"/>
                <w:szCs w:val="22"/>
              </w:rPr>
              <w:t>Clasificación/Año</w:t>
            </w:r>
          </w:p>
        </w:tc>
        <w:tc>
          <w:tcPr>
            <w:tcW w:w="1288" w:type="dxa"/>
            <w:vMerge w:val="restart"/>
            <w:textDirection w:val="btLr"/>
            <w:vAlign w:val="center"/>
          </w:tcPr>
          <w:p w:rsidR="00AB4C07" w:rsidRPr="004B68BF" w:rsidRDefault="00AB4C07" w:rsidP="00E34BE2">
            <w:pPr>
              <w:keepNext/>
              <w:keepLines/>
              <w:ind w:left="113" w:right="113"/>
              <w:rPr>
                <w:sz w:val="22"/>
                <w:szCs w:val="22"/>
              </w:rPr>
            </w:pPr>
            <w:r w:rsidRPr="004B68BF">
              <w:rPr>
                <w:b/>
                <w:snapToGrid w:val="0"/>
                <w:sz w:val="22"/>
                <w:szCs w:val="22"/>
              </w:rPr>
              <w:t>Recepción (condena)</w:t>
            </w:r>
          </w:p>
        </w:tc>
        <w:tc>
          <w:tcPr>
            <w:tcW w:w="7435" w:type="dxa"/>
            <w:gridSpan w:val="9"/>
          </w:tcPr>
          <w:p w:rsidR="00AB4C07" w:rsidRPr="004B68BF" w:rsidRDefault="00AB4C07" w:rsidP="00E34BE2">
            <w:pPr>
              <w:keepNext/>
              <w:keepLines/>
              <w:jc w:val="center"/>
              <w:rPr>
                <w:sz w:val="22"/>
                <w:szCs w:val="22"/>
              </w:rPr>
            </w:pPr>
            <w:r w:rsidRPr="004B68BF">
              <w:rPr>
                <w:b/>
                <w:sz w:val="22"/>
                <w:szCs w:val="22"/>
              </w:rPr>
              <w:t>Resolución</w:t>
            </w:r>
          </w:p>
        </w:tc>
      </w:tr>
      <w:tr w:rsidR="00AB4C07" w:rsidRPr="004B68BF" w:rsidTr="008272CD">
        <w:trPr>
          <w:trHeight w:val="320"/>
        </w:trPr>
        <w:tc>
          <w:tcPr>
            <w:tcW w:w="768" w:type="dxa"/>
            <w:vMerge/>
            <w:textDirection w:val="btLr"/>
          </w:tcPr>
          <w:p w:rsidR="00AB4C07" w:rsidRPr="004B68BF" w:rsidRDefault="00AB4C07" w:rsidP="00E34BE2">
            <w:pPr>
              <w:keepNext/>
              <w:keepLines/>
              <w:ind w:left="113" w:right="113"/>
              <w:rPr>
                <w:sz w:val="22"/>
                <w:szCs w:val="22"/>
              </w:rPr>
            </w:pPr>
          </w:p>
        </w:tc>
        <w:tc>
          <w:tcPr>
            <w:tcW w:w="1288" w:type="dxa"/>
            <w:vMerge/>
            <w:textDirection w:val="btLr"/>
          </w:tcPr>
          <w:p w:rsidR="00AB4C07" w:rsidRPr="004B68BF" w:rsidRDefault="00AB4C07" w:rsidP="00E34BE2">
            <w:pPr>
              <w:keepNext/>
              <w:keepLines/>
              <w:ind w:left="113" w:right="113"/>
              <w:rPr>
                <w:sz w:val="22"/>
                <w:szCs w:val="22"/>
              </w:rPr>
            </w:pPr>
          </w:p>
        </w:tc>
        <w:tc>
          <w:tcPr>
            <w:tcW w:w="842" w:type="dxa"/>
            <w:vMerge w:val="restart"/>
            <w:textDirection w:val="btLr"/>
            <w:vAlign w:val="center"/>
          </w:tcPr>
          <w:p w:rsidR="00AB4C07" w:rsidRPr="004B68BF" w:rsidRDefault="00AB4C07" w:rsidP="00E34BE2">
            <w:pPr>
              <w:keepNext/>
              <w:keepLines/>
              <w:ind w:left="113" w:right="113"/>
              <w:rPr>
                <w:sz w:val="22"/>
                <w:szCs w:val="22"/>
              </w:rPr>
            </w:pPr>
            <w:r w:rsidRPr="004B68BF">
              <w:rPr>
                <w:b/>
                <w:bCs/>
                <w:snapToGrid w:val="0"/>
                <w:sz w:val="22"/>
                <w:szCs w:val="22"/>
              </w:rPr>
              <w:t>Total</w:t>
            </w:r>
          </w:p>
        </w:tc>
        <w:tc>
          <w:tcPr>
            <w:tcW w:w="2575" w:type="dxa"/>
            <w:gridSpan w:val="3"/>
          </w:tcPr>
          <w:p w:rsidR="00AB4C07" w:rsidRPr="004B68BF" w:rsidRDefault="00AB4C07" w:rsidP="00E34BE2">
            <w:pPr>
              <w:keepNext/>
              <w:keepLines/>
              <w:jc w:val="center"/>
              <w:rPr>
                <w:sz w:val="22"/>
                <w:szCs w:val="22"/>
              </w:rPr>
            </w:pPr>
            <w:r w:rsidRPr="004B68BF">
              <w:rPr>
                <w:b/>
                <w:sz w:val="22"/>
                <w:szCs w:val="22"/>
              </w:rPr>
              <w:t xml:space="preserve">Lectura formal de </w:t>
            </w:r>
            <w:r>
              <w:rPr>
                <w:b/>
                <w:sz w:val="22"/>
                <w:szCs w:val="22"/>
              </w:rPr>
              <w:br/>
            </w:r>
            <w:r w:rsidRPr="004B68BF">
              <w:rPr>
                <w:b/>
                <w:sz w:val="22"/>
                <w:szCs w:val="22"/>
              </w:rPr>
              <w:t>la acusación</w:t>
            </w:r>
          </w:p>
        </w:tc>
        <w:tc>
          <w:tcPr>
            <w:tcW w:w="2476" w:type="dxa"/>
            <w:gridSpan w:val="3"/>
          </w:tcPr>
          <w:p w:rsidR="00AB4C07" w:rsidRPr="004B68BF" w:rsidRDefault="00AB4C07" w:rsidP="00E34BE2">
            <w:pPr>
              <w:keepNext/>
              <w:keepLines/>
              <w:jc w:val="center"/>
              <w:rPr>
                <w:sz w:val="22"/>
                <w:szCs w:val="22"/>
              </w:rPr>
            </w:pPr>
            <w:r w:rsidRPr="004B68BF">
              <w:rPr>
                <w:b/>
                <w:sz w:val="22"/>
                <w:szCs w:val="22"/>
              </w:rPr>
              <w:t xml:space="preserve">Sin lectura formal de </w:t>
            </w:r>
            <w:r>
              <w:rPr>
                <w:b/>
                <w:sz w:val="22"/>
                <w:szCs w:val="22"/>
              </w:rPr>
              <w:br/>
            </w:r>
            <w:r w:rsidRPr="004B68BF">
              <w:rPr>
                <w:b/>
                <w:sz w:val="22"/>
                <w:szCs w:val="22"/>
              </w:rPr>
              <w:t>la acusación</w:t>
            </w:r>
          </w:p>
        </w:tc>
        <w:tc>
          <w:tcPr>
            <w:tcW w:w="798" w:type="dxa"/>
            <w:vMerge w:val="restart"/>
            <w:textDirection w:val="btLr"/>
            <w:vAlign w:val="center"/>
          </w:tcPr>
          <w:p w:rsidR="00AB4C07" w:rsidRPr="004B68BF" w:rsidRDefault="00AB4C07" w:rsidP="00E34BE2">
            <w:pPr>
              <w:keepNext/>
              <w:keepLines/>
              <w:ind w:left="113" w:right="113"/>
              <w:rPr>
                <w:sz w:val="22"/>
                <w:szCs w:val="22"/>
              </w:rPr>
            </w:pPr>
            <w:r w:rsidRPr="002401BF">
              <w:rPr>
                <w:b/>
                <w:bCs/>
                <w:snapToGrid w:val="0"/>
                <w:sz w:val="22"/>
                <w:szCs w:val="22"/>
              </w:rPr>
              <w:t>Enviado</w:t>
            </w:r>
            <w:r w:rsidRPr="004B68BF">
              <w:rPr>
                <w:b/>
                <w:snapToGrid w:val="0"/>
                <w:sz w:val="22"/>
                <w:szCs w:val="22"/>
              </w:rPr>
              <w:t xml:space="preserve"> a detención de menores</w:t>
            </w:r>
          </w:p>
        </w:tc>
        <w:tc>
          <w:tcPr>
            <w:tcW w:w="744" w:type="dxa"/>
            <w:vMerge w:val="restart"/>
            <w:textDirection w:val="btLr"/>
            <w:vAlign w:val="center"/>
          </w:tcPr>
          <w:p w:rsidR="00AB4C07" w:rsidRPr="004B68BF" w:rsidRDefault="00AB4C07" w:rsidP="00E34BE2">
            <w:pPr>
              <w:keepNext/>
              <w:keepLines/>
              <w:ind w:left="113" w:right="113"/>
              <w:rPr>
                <w:sz w:val="22"/>
                <w:szCs w:val="22"/>
              </w:rPr>
            </w:pPr>
            <w:r w:rsidRPr="002401BF">
              <w:rPr>
                <w:b/>
                <w:bCs/>
                <w:snapToGrid w:val="0"/>
                <w:sz w:val="22"/>
                <w:szCs w:val="22"/>
              </w:rPr>
              <w:t>Otros</w:t>
            </w:r>
          </w:p>
        </w:tc>
      </w:tr>
      <w:tr w:rsidR="00AB4C07" w:rsidRPr="004B68BF" w:rsidTr="008272CD">
        <w:trPr>
          <w:cantSplit/>
          <w:trHeight w:val="1985"/>
        </w:trPr>
        <w:tc>
          <w:tcPr>
            <w:tcW w:w="768" w:type="dxa"/>
            <w:vMerge/>
            <w:textDirection w:val="btLr"/>
            <w:vAlign w:val="center"/>
          </w:tcPr>
          <w:p w:rsidR="00AB4C07" w:rsidRPr="004B68BF" w:rsidRDefault="00AB4C07" w:rsidP="008272CD">
            <w:pPr>
              <w:keepLines/>
              <w:ind w:left="113" w:right="113"/>
              <w:rPr>
                <w:sz w:val="22"/>
                <w:szCs w:val="22"/>
              </w:rPr>
            </w:pPr>
          </w:p>
        </w:tc>
        <w:tc>
          <w:tcPr>
            <w:tcW w:w="1288" w:type="dxa"/>
            <w:vMerge/>
            <w:textDirection w:val="btLr"/>
            <w:vAlign w:val="center"/>
          </w:tcPr>
          <w:p w:rsidR="00AB4C07" w:rsidRPr="004B68BF" w:rsidRDefault="00AB4C07" w:rsidP="008272CD">
            <w:pPr>
              <w:keepLines/>
              <w:ind w:left="113" w:right="113"/>
              <w:rPr>
                <w:sz w:val="22"/>
                <w:szCs w:val="22"/>
              </w:rPr>
            </w:pPr>
          </w:p>
        </w:tc>
        <w:tc>
          <w:tcPr>
            <w:tcW w:w="842" w:type="dxa"/>
            <w:vMerge/>
          </w:tcPr>
          <w:p w:rsidR="00AB4C07" w:rsidRPr="004B68BF" w:rsidRDefault="00AB4C07" w:rsidP="008272CD">
            <w:pPr>
              <w:keepLines/>
              <w:jc w:val="center"/>
              <w:rPr>
                <w:b/>
                <w:sz w:val="22"/>
                <w:szCs w:val="22"/>
              </w:rPr>
            </w:pPr>
          </w:p>
        </w:tc>
        <w:tc>
          <w:tcPr>
            <w:tcW w:w="852" w:type="dxa"/>
            <w:textDirection w:val="btLr"/>
            <w:vAlign w:val="center"/>
          </w:tcPr>
          <w:p w:rsidR="00AB4C07" w:rsidRPr="004B68BF" w:rsidRDefault="00AB4C07" w:rsidP="008272CD">
            <w:pPr>
              <w:keepLines/>
              <w:ind w:left="113" w:right="113"/>
              <w:rPr>
                <w:b/>
                <w:sz w:val="22"/>
                <w:szCs w:val="22"/>
              </w:rPr>
            </w:pPr>
            <w:r w:rsidRPr="002401BF">
              <w:rPr>
                <w:b/>
                <w:bCs/>
                <w:snapToGrid w:val="0"/>
                <w:sz w:val="22"/>
                <w:szCs w:val="22"/>
              </w:rPr>
              <w:t>Total</w:t>
            </w:r>
          </w:p>
        </w:tc>
        <w:tc>
          <w:tcPr>
            <w:tcW w:w="924" w:type="dxa"/>
            <w:textDirection w:val="btLr"/>
            <w:vAlign w:val="center"/>
          </w:tcPr>
          <w:p w:rsidR="00AB4C07" w:rsidRPr="004B68BF" w:rsidRDefault="00AB4C07" w:rsidP="008272CD">
            <w:pPr>
              <w:keepLines/>
              <w:ind w:left="113" w:right="113"/>
              <w:rPr>
                <w:sz w:val="22"/>
                <w:szCs w:val="22"/>
              </w:rPr>
            </w:pPr>
            <w:r w:rsidRPr="002401BF">
              <w:rPr>
                <w:b/>
                <w:bCs/>
                <w:snapToGrid w:val="0"/>
                <w:sz w:val="22"/>
                <w:szCs w:val="22"/>
              </w:rPr>
              <w:t>Antigua sentencia</w:t>
            </w:r>
          </w:p>
        </w:tc>
        <w:tc>
          <w:tcPr>
            <w:tcW w:w="799" w:type="dxa"/>
            <w:textDirection w:val="btLr"/>
            <w:vAlign w:val="center"/>
          </w:tcPr>
          <w:p w:rsidR="00AB4C07" w:rsidRPr="004B68BF" w:rsidRDefault="00AB4C07" w:rsidP="008272CD">
            <w:pPr>
              <w:keepLines/>
              <w:ind w:left="113" w:right="113"/>
              <w:rPr>
                <w:sz w:val="22"/>
                <w:szCs w:val="22"/>
              </w:rPr>
            </w:pPr>
            <w:r w:rsidRPr="002401BF">
              <w:rPr>
                <w:b/>
                <w:bCs/>
                <w:snapToGrid w:val="0"/>
                <w:sz w:val="22"/>
                <w:szCs w:val="22"/>
              </w:rPr>
              <w:t>Antigua sentencia sumaria</w:t>
            </w:r>
          </w:p>
        </w:tc>
        <w:tc>
          <w:tcPr>
            <w:tcW w:w="838" w:type="dxa"/>
            <w:textDirection w:val="btLr"/>
            <w:vAlign w:val="center"/>
          </w:tcPr>
          <w:p w:rsidR="00AB4C07" w:rsidRPr="004B68BF" w:rsidRDefault="00AB4C07" w:rsidP="008272CD">
            <w:pPr>
              <w:keepLines/>
              <w:ind w:left="113" w:right="113"/>
              <w:rPr>
                <w:sz w:val="22"/>
                <w:szCs w:val="22"/>
              </w:rPr>
            </w:pPr>
            <w:r w:rsidRPr="004B68BF">
              <w:rPr>
                <w:b/>
                <w:bCs/>
                <w:snapToGrid w:val="0"/>
                <w:sz w:val="22"/>
                <w:szCs w:val="22"/>
              </w:rPr>
              <w:t>Sin proceso</w:t>
            </w:r>
          </w:p>
        </w:tc>
        <w:tc>
          <w:tcPr>
            <w:tcW w:w="840" w:type="dxa"/>
            <w:textDirection w:val="btLr"/>
            <w:vAlign w:val="center"/>
          </w:tcPr>
          <w:p w:rsidR="00AB4C07" w:rsidRPr="004B68BF" w:rsidRDefault="00AB4C07" w:rsidP="008272CD">
            <w:pPr>
              <w:keepLines/>
              <w:ind w:left="113" w:right="113"/>
              <w:rPr>
                <w:sz w:val="22"/>
                <w:szCs w:val="22"/>
              </w:rPr>
            </w:pPr>
            <w:r w:rsidRPr="004B68BF">
              <w:rPr>
                <w:b/>
                <w:bCs/>
                <w:snapToGrid w:val="0"/>
                <w:sz w:val="22"/>
                <w:szCs w:val="22"/>
              </w:rPr>
              <w:t>Libertad condicional</w:t>
            </w:r>
          </w:p>
        </w:tc>
        <w:tc>
          <w:tcPr>
            <w:tcW w:w="798" w:type="dxa"/>
            <w:textDirection w:val="btLr"/>
            <w:vAlign w:val="center"/>
          </w:tcPr>
          <w:p w:rsidR="00AB4C07" w:rsidRPr="004B68BF" w:rsidRDefault="00AB4C07" w:rsidP="008272CD">
            <w:pPr>
              <w:keepLines/>
              <w:ind w:left="113" w:right="113"/>
              <w:rPr>
                <w:sz w:val="22"/>
                <w:szCs w:val="22"/>
              </w:rPr>
            </w:pPr>
            <w:r w:rsidRPr="004B68BF">
              <w:rPr>
                <w:b/>
                <w:bCs/>
                <w:snapToGrid w:val="0"/>
                <w:sz w:val="22"/>
                <w:szCs w:val="22"/>
              </w:rPr>
              <w:t>Otros</w:t>
            </w:r>
          </w:p>
        </w:tc>
        <w:tc>
          <w:tcPr>
            <w:tcW w:w="798" w:type="dxa"/>
            <w:vMerge/>
            <w:textDirection w:val="btLr"/>
            <w:vAlign w:val="center"/>
          </w:tcPr>
          <w:p w:rsidR="00AB4C07" w:rsidRPr="004B68BF" w:rsidRDefault="00AB4C07" w:rsidP="008272CD">
            <w:pPr>
              <w:keepLines/>
              <w:ind w:left="113" w:right="113"/>
              <w:rPr>
                <w:sz w:val="22"/>
                <w:szCs w:val="22"/>
              </w:rPr>
            </w:pPr>
          </w:p>
        </w:tc>
        <w:tc>
          <w:tcPr>
            <w:tcW w:w="744" w:type="dxa"/>
            <w:vMerge/>
            <w:textDirection w:val="btLr"/>
            <w:vAlign w:val="center"/>
          </w:tcPr>
          <w:p w:rsidR="00AB4C07" w:rsidRPr="004B68BF" w:rsidRDefault="00AB4C07" w:rsidP="008272CD">
            <w:pPr>
              <w:keepLines/>
              <w:ind w:left="113" w:right="113"/>
              <w:rPr>
                <w:b/>
                <w:sz w:val="22"/>
                <w:szCs w:val="22"/>
              </w:rPr>
            </w:pPr>
          </w:p>
        </w:tc>
      </w:tr>
      <w:tr w:rsidR="00AB4C07" w:rsidRPr="004B68BF" w:rsidTr="008272CD">
        <w:tc>
          <w:tcPr>
            <w:tcW w:w="768" w:type="dxa"/>
          </w:tcPr>
          <w:p w:rsidR="00AB4C07" w:rsidRPr="004B68BF" w:rsidRDefault="00AB4C07" w:rsidP="008272CD">
            <w:pPr>
              <w:keepLines/>
              <w:jc w:val="center"/>
              <w:rPr>
                <w:snapToGrid w:val="0"/>
                <w:sz w:val="22"/>
                <w:szCs w:val="22"/>
              </w:rPr>
            </w:pPr>
            <w:r w:rsidRPr="004B68BF">
              <w:rPr>
                <w:snapToGrid w:val="0"/>
                <w:sz w:val="22"/>
                <w:szCs w:val="22"/>
              </w:rPr>
              <w:t>2005</w:t>
            </w:r>
          </w:p>
        </w:tc>
        <w:tc>
          <w:tcPr>
            <w:tcW w:w="1288" w:type="dxa"/>
          </w:tcPr>
          <w:p w:rsidR="00AB4C07" w:rsidRPr="004B68BF" w:rsidRDefault="00AB4C07" w:rsidP="008272CD">
            <w:pPr>
              <w:keepLines/>
              <w:jc w:val="center"/>
              <w:rPr>
                <w:snapToGrid w:val="0"/>
                <w:sz w:val="22"/>
                <w:szCs w:val="22"/>
              </w:rPr>
            </w:pPr>
            <w:r w:rsidRPr="004B68BF">
              <w:rPr>
                <w:snapToGrid w:val="0"/>
                <w:sz w:val="22"/>
                <w:szCs w:val="22"/>
              </w:rPr>
              <w:t>684 (337)</w:t>
            </w:r>
          </w:p>
        </w:tc>
        <w:tc>
          <w:tcPr>
            <w:tcW w:w="842" w:type="dxa"/>
          </w:tcPr>
          <w:p w:rsidR="00AB4C07" w:rsidRPr="004B68BF" w:rsidRDefault="00AB4C07" w:rsidP="008272CD">
            <w:pPr>
              <w:keepLines/>
              <w:jc w:val="center"/>
              <w:rPr>
                <w:snapToGrid w:val="0"/>
                <w:sz w:val="22"/>
                <w:szCs w:val="22"/>
              </w:rPr>
            </w:pPr>
            <w:r w:rsidRPr="004B68BF">
              <w:rPr>
                <w:snapToGrid w:val="0"/>
                <w:sz w:val="22"/>
                <w:szCs w:val="22"/>
              </w:rPr>
              <w:t>675</w:t>
            </w:r>
          </w:p>
        </w:tc>
        <w:tc>
          <w:tcPr>
            <w:tcW w:w="852" w:type="dxa"/>
          </w:tcPr>
          <w:p w:rsidR="00AB4C07" w:rsidRPr="004B68BF" w:rsidRDefault="00AB4C07" w:rsidP="008272CD">
            <w:pPr>
              <w:keepLines/>
              <w:jc w:val="center"/>
              <w:rPr>
                <w:snapToGrid w:val="0"/>
                <w:sz w:val="22"/>
                <w:szCs w:val="22"/>
              </w:rPr>
            </w:pPr>
            <w:r w:rsidRPr="004B68BF">
              <w:rPr>
                <w:snapToGrid w:val="0"/>
                <w:sz w:val="22"/>
                <w:szCs w:val="22"/>
              </w:rPr>
              <w:t>438</w:t>
            </w:r>
          </w:p>
        </w:tc>
        <w:tc>
          <w:tcPr>
            <w:tcW w:w="924" w:type="dxa"/>
          </w:tcPr>
          <w:p w:rsidR="00AB4C07" w:rsidRPr="004B68BF" w:rsidRDefault="00AB4C07" w:rsidP="008272CD">
            <w:pPr>
              <w:keepLines/>
              <w:jc w:val="center"/>
              <w:rPr>
                <w:snapToGrid w:val="0"/>
                <w:sz w:val="22"/>
                <w:szCs w:val="22"/>
              </w:rPr>
            </w:pPr>
            <w:r w:rsidRPr="004B68BF">
              <w:rPr>
                <w:snapToGrid w:val="0"/>
                <w:sz w:val="22"/>
                <w:szCs w:val="22"/>
              </w:rPr>
              <w:t>394</w:t>
            </w:r>
          </w:p>
        </w:tc>
        <w:tc>
          <w:tcPr>
            <w:tcW w:w="799" w:type="dxa"/>
          </w:tcPr>
          <w:p w:rsidR="00AB4C07" w:rsidRPr="004B68BF" w:rsidRDefault="00AB4C07" w:rsidP="008272CD">
            <w:pPr>
              <w:keepLines/>
              <w:jc w:val="center"/>
              <w:rPr>
                <w:snapToGrid w:val="0"/>
                <w:sz w:val="22"/>
                <w:szCs w:val="22"/>
              </w:rPr>
            </w:pPr>
            <w:r w:rsidRPr="004B68BF">
              <w:rPr>
                <w:snapToGrid w:val="0"/>
                <w:sz w:val="22"/>
                <w:szCs w:val="22"/>
              </w:rPr>
              <w:t>44</w:t>
            </w:r>
          </w:p>
        </w:tc>
        <w:tc>
          <w:tcPr>
            <w:tcW w:w="838" w:type="dxa"/>
          </w:tcPr>
          <w:p w:rsidR="00AB4C07" w:rsidRPr="004B68BF" w:rsidRDefault="00AB4C07" w:rsidP="008272CD">
            <w:pPr>
              <w:keepLines/>
              <w:jc w:val="center"/>
              <w:rPr>
                <w:snapToGrid w:val="0"/>
                <w:sz w:val="22"/>
                <w:szCs w:val="22"/>
              </w:rPr>
            </w:pPr>
            <w:r w:rsidRPr="004B68BF">
              <w:rPr>
                <w:snapToGrid w:val="0"/>
                <w:sz w:val="22"/>
                <w:szCs w:val="22"/>
              </w:rPr>
              <w:t>59</w:t>
            </w:r>
          </w:p>
        </w:tc>
        <w:tc>
          <w:tcPr>
            <w:tcW w:w="840" w:type="dxa"/>
          </w:tcPr>
          <w:p w:rsidR="00AB4C07" w:rsidRPr="004B68BF" w:rsidRDefault="00AB4C07" w:rsidP="008272CD">
            <w:pPr>
              <w:keepLines/>
              <w:jc w:val="center"/>
              <w:rPr>
                <w:snapToGrid w:val="0"/>
                <w:sz w:val="22"/>
                <w:szCs w:val="22"/>
              </w:rPr>
            </w:pPr>
            <w:r w:rsidRPr="004B68BF">
              <w:rPr>
                <w:snapToGrid w:val="0"/>
                <w:sz w:val="22"/>
                <w:szCs w:val="22"/>
              </w:rPr>
              <w:t>55</w:t>
            </w:r>
          </w:p>
        </w:tc>
        <w:tc>
          <w:tcPr>
            <w:tcW w:w="798" w:type="dxa"/>
          </w:tcPr>
          <w:p w:rsidR="00AB4C07" w:rsidRPr="004B68BF" w:rsidRDefault="00AB4C07" w:rsidP="008272CD">
            <w:pPr>
              <w:keepLines/>
              <w:jc w:val="center"/>
              <w:rPr>
                <w:snapToGrid w:val="0"/>
                <w:sz w:val="22"/>
                <w:szCs w:val="22"/>
              </w:rPr>
            </w:pPr>
            <w:r w:rsidRPr="004B68BF">
              <w:rPr>
                <w:snapToGrid w:val="0"/>
                <w:sz w:val="22"/>
                <w:szCs w:val="22"/>
              </w:rPr>
              <w:t>21</w:t>
            </w:r>
          </w:p>
        </w:tc>
        <w:tc>
          <w:tcPr>
            <w:tcW w:w="798" w:type="dxa"/>
          </w:tcPr>
          <w:p w:rsidR="00AB4C07" w:rsidRPr="004B68BF" w:rsidRDefault="00AB4C07" w:rsidP="008272CD">
            <w:pPr>
              <w:keepLines/>
              <w:jc w:val="center"/>
              <w:rPr>
                <w:snapToGrid w:val="0"/>
                <w:sz w:val="22"/>
                <w:szCs w:val="22"/>
              </w:rPr>
            </w:pPr>
            <w:r w:rsidRPr="004B68BF">
              <w:rPr>
                <w:snapToGrid w:val="0"/>
                <w:sz w:val="22"/>
                <w:szCs w:val="22"/>
              </w:rPr>
              <w:t>52</w:t>
            </w:r>
          </w:p>
        </w:tc>
        <w:tc>
          <w:tcPr>
            <w:tcW w:w="744" w:type="dxa"/>
          </w:tcPr>
          <w:p w:rsidR="00AB4C07" w:rsidRPr="004B68BF" w:rsidRDefault="00AB4C07" w:rsidP="008272CD">
            <w:pPr>
              <w:keepLines/>
              <w:jc w:val="center"/>
              <w:rPr>
                <w:snapToGrid w:val="0"/>
                <w:sz w:val="22"/>
                <w:szCs w:val="22"/>
              </w:rPr>
            </w:pPr>
            <w:r w:rsidRPr="004B68BF">
              <w:rPr>
                <w:snapToGrid w:val="0"/>
                <w:sz w:val="22"/>
                <w:szCs w:val="22"/>
              </w:rPr>
              <w:t>50</w:t>
            </w:r>
          </w:p>
        </w:tc>
      </w:tr>
      <w:tr w:rsidR="00AB4C07" w:rsidRPr="004B68BF" w:rsidTr="008272CD">
        <w:tc>
          <w:tcPr>
            <w:tcW w:w="768" w:type="dxa"/>
          </w:tcPr>
          <w:p w:rsidR="00AB4C07" w:rsidRPr="004B68BF" w:rsidRDefault="00AB4C07" w:rsidP="008272CD">
            <w:pPr>
              <w:keepLines/>
              <w:jc w:val="center"/>
              <w:rPr>
                <w:snapToGrid w:val="0"/>
                <w:sz w:val="22"/>
                <w:szCs w:val="22"/>
              </w:rPr>
            </w:pPr>
            <w:r w:rsidRPr="004B68BF">
              <w:rPr>
                <w:snapToGrid w:val="0"/>
                <w:sz w:val="22"/>
                <w:szCs w:val="22"/>
              </w:rPr>
              <w:t>2004</w:t>
            </w:r>
          </w:p>
        </w:tc>
        <w:tc>
          <w:tcPr>
            <w:tcW w:w="1288" w:type="dxa"/>
          </w:tcPr>
          <w:p w:rsidR="00AB4C07" w:rsidRPr="004B68BF" w:rsidRDefault="00AB4C07" w:rsidP="008272CD">
            <w:pPr>
              <w:keepLines/>
              <w:jc w:val="center"/>
              <w:rPr>
                <w:snapToGrid w:val="0"/>
                <w:sz w:val="22"/>
                <w:szCs w:val="22"/>
              </w:rPr>
            </w:pPr>
            <w:r w:rsidRPr="004B68BF">
              <w:rPr>
                <w:snapToGrid w:val="0"/>
                <w:sz w:val="22"/>
                <w:szCs w:val="22"/>
              </w:rPr>
              <w:t>627 (374)</w:t>
            </w:r>
          </w:p>
        </w:tc>
        <w:tc>
          <w:tcPr>
            <w:tcW w:w="842" w:type="dxa"/>
          </w:tcPr>
          <w:p w:rsidR="00AB4C07" w:rsidRPr="004B68BF" w:rsidRDefault="00AB4C07" w:rsidP="008272CD">
            <w:pPr>
              <w:keepLines/>
              <w:jc w:val="center"/>
              <w:rPr>
                <w:snapToGrid w:val="0"/>
                <w:sz w:val="22"/>
                <w:szCs w:val="22"/>
              </w:rPr>
            </w:pPr>
            <w:r w:rsidRPr="004B68BF">
              <w:rPr>
                <w:snapToGrid w:val="0"/>
                <w:sz w:val="22"/>
                <w:szCs w:val="22"/>
              </w:rPr>
              <w:t>622</w:t>
            </w:r>
          </w:p>
        </w:tc>
        <w:tc>
          <w:tcPr>
            <w:tcW w:w="852" w:type="dxa"/>
          </w:tcPr>
          <w:p w:rsidR="00AB4C07" w:rsidRPr="004B68BF" w:rsidRDefault="00AB4C07" w:rsidP="008272CD">
            <w:pPr>
              <w:keepLines/>
              <w:jc w:val="center"/>
              <w:rPr>
                <w:snapToGrid w:val="0"/>
                <w:sz w:val="22"/>
                <w:szCs w:val="22"/>
              </w:rPr>
            </w:pPr>
            <w:r w:rsidRPr="004B68BF">
              <w:rPr>
                <w:snapToGrid w:val="0"/>
                <w:sz w:val="22"/>
                <w:szCs w:val="22"/>
              </w:rPr>
              <w:t>443</w:t>
            </w:r>
          </w:p>
        </w:tc>
        <w:tc>
          <w:tcPr>
            <w:tcW w:w="924" w:type="dxa"/>
          </w:tcPr>
          <w:p w:rsidR="00AB4C07" w:rsidRPr="004B68BF" w:rsidRDefault="00AB4C07" w:rsidP="008272CD">
            <w:pPr>
              <w:keepLines/>
              <w:jc w:val="center"/>
              <w:rPr>
                <w:snapToGrid w:val="0"/>
                <w:sz w:val="22"/>
                <w:szCs w:val="22"/>
              </w:rPr>
            </w:pPr>
            <w:r w:rsidRPr="004B68BF">
              <w:rPr>
                <w:snapToGrid w:val="0"/>
                <w:sz w:val="22"/>
                <w:szCs w:val="22"/>
              </w:rPr>
              <w:t>400</w:t>
            </w:r>
          </w:p>
        </w:tc>
        <w:tc>
          <w:tcPr>
            <w:tcW w:w="799" w:type="dxa"/>
          </w:tcPr>
          <w:p w:rsidR="00AB4C07" w:rsidRPr="004B68BF" w:rsidRDefault="00AB4C07" w:rsidP="008272CD">
            <w:pPr>
              <w:keepLines/>
              <w:jc w:val="center"/>
              <w:rPr>
                <w:snapToGrid w:val="0"/>
                <w:sz w:val="22"/>
                <w:szCs w:val="22"/>
              </w:rPr>
            </w:pPr>
            <w:r w:rsidRPr="004B68BF">
              <w:rPr>
                <w:snapToGrid w:val="0"/>
                <w:sz w:val="22"/>
                <w:szCs w:val="22"/>
              </w:rPr>
              <w:t>43</w:t>
            </w:r>
          </w:p>
        </w:tc>
        <w:tc>
          <w:tcPr>
            <w:tcW w:w="838" w:type="dxa"/>
          </w:tcPr>
          <w:p w:rsidR="00AB4C07" w:rsidRPr="004B68BF" w:rsidRDefault="00AB4C07" w:rsidP="008272CD">
            <w:pPr>
              <w:keepLines/>
              <w:jc w:val="center"/>
              <w:rPr>
                <w:snapToGrid w:val="0"/>
                <w:sz w:val="22"/>
                <w:szCs w:val="22"/>
              </w:rPr>
            </w:pPr>
            <w:r w:rsidRPr="004B68BF">
              <w:rPr>
                <w:snapToGrid w:val="0"/>
                <w:sz w:val="22"/>
                <w:szCs w:val="22"/>
              </w:rPr>
              <w:t>48</w:t>
            </w:r>
          </w:p>
        </w:tc>
        <w:tc>
          <w:tcPr>
            <w:tcW w:w="840" w:type="dxa"/>
          </w:tcPr>
          <w:p w:rsidR="00AB4C07" w:rsidRPr="004B68BF" w:rsidRDefault="00AB4C07" w:rsidP="008272CD">
            <w:pPr>
              <w:keepLines/>
              <w:jc w:val="center"/>
              <w:rPr>
                <w:snapToGrid w:val="0"/>
                <w:sz w:val="22"/>
                <w:szCs w:val="22"/>
              </w:rPr>
            </w:pPr>
            <w:r w:rsidRPr="004B68BF">
              <w:rPr>
                <w:snapToGrid w:val="0"/>
                <w:sz w:val="22"/>
                <w:szCs w:val="22"/>
              </w:rPr>
              <w:t>37</w:t>
            </w:r>
          </w:p>
        </w:tc>
        <w:tc>
          <w:tcPr>
            <w:tcW w:w="798" w:type="dxa"/>
          </w:tcPr>
          <w:p w:rsidR="00AB4C07" w:rsidRPr="004B68BF" w:rsidRDefault="00AB4C07" w:rsidP="008272CD">
            <w:pPr>
              <w:keepLines/>
              <w:jc w:val="center"/>
              <w:rPr>
                <w:snapToGrid w:val="0"/>
                <w:sz w:val="22"/>
                <w:szCs w:val="22"/>
              </w:rPr>
            </w:pPr>
            <w:r w:rsidRPr="004B68BF">
              <w:rPr>
                <w:snapToGrid w:val="0"/>
                <w:sz w:val="22"/>
                <w:szCs w:val="22"/>
              </w:rPr>
              <w:t>19</w:t>
            </w:r>
          </w:p>
        </w:tc>
        <w:tc>
          <w:tcPr>
            <w:tcW w:w="798" w:type="dxa"/>
          </w:tcPr>
          <w:p w:rsidR="00AB4C07" w:rsidRPr="004B68BF" w:rsidRDefault="00AB4C07" w:rsidP="008272CD">
            <w:pPr>
              <w:keepLines/>
              <w:jc w:val="center"/>
              <w:rPr>
                <w:snapToGrid w:val="0"/>
                <w:sz w:val="22"/>
                <w:szCs w:val="22"/>
              </w:rPr>
            </w:pPr>
            <w:r w:rsidRPr="004B68BF">
              <w:rPr>
                <w:snapToGrid w:val="0"/>
                <w:sz w:val="22"/>
                <w:szCs w:val="22"/>
              </w:rPr>
              <w:t>42</w:t>
            </w:r>
          </w:p>
        </w:tc>
        <w:tc>
          <w:tcPr>
            <w:tcW w:w="744" w:type="dxa"/>
          </w:tcPr>
          <w:p w:rsidR="00AB4C07" w:rsidRPr="004B68BF" w:rsidRDefault="00AB4C07" w:rsidP="008272CD">
            <w:pPr>
              <w:keepLines/>
              <w:jc w:val="center"/>
              <w:rPr>
                <w:snapToGrid w:val="0"/>
                <w:sz w:val="22"/>
                <w:szCs w:val="22"/>
              </w:rPr>
            </w:pPr>
            <w:r w:rsidRPr="004B68BF">
              <w:rPr>
                <w:snapToGrid w:val="0"/>
                <w:sz w:val="22"/>
                <w:szCs w:val="22"/>
              </w:rPr>
              <w:t>33</w:t>
            </w:r>
          </w:p>
        </w:tc>
      </w:tr>
      <w:tr w:rsidR="00AB4C07" w:rsidRPr="004B68BF" w:rsidTr="008272CD">
        <w:tc>
          <w:tcPr>
            <w:tcW w:w="768" w:type="dxa"/>
          </w:tcPr>
          <w:p w:rsidR="00AB4C07" w:rsidRPr="004B68BF" w:rsidRDefault="00AB4C07" w:rsidP="008272CD">
            <w:pPr>
              <w:keepLines/>
              <w:jc w:val="center"/>
              <w:rPr>
                <w:snapToGrid w:val="0"/>
                <w:sz w:val="22"/>
                <w:szCs w:val="22"/>
              </w:rPr>
            </w:pPr>
            <w:r w:rsidRPr="004B68BF">
              <w:rPr>
                <w:snapToGrid w:val="0"/>
                <w:sz w:val="22"/>
                <w:szCs w:val="22"/>
              </w:rPr>
              <w:t>2003</w:t>
            </w:r>
          </w:p>
        </w:tc>
        <w:tc>
          <w:tcPr>
            <w:tcW w:w="1288" w:type="dxa"/>
          </w:tcPr>
          <w:p w:rsidR="00AB4C07" w:rsidRPr="004B68BF" w:rsidRDefault="00AB4C07" w:rsidP="008272CD">
            <w:pPr>
              <w:keepLines/>
              <w:jc w:val="center"/>
              <w:rPr>
                <w:snapToGrid w:val="0"/>
                <w:sz w:val="22"/>
                <w:szCs w:val="22"/>
              </w:rPr>
            </w:pPr>
            <w:r w:rsidRPr="004B68BF">
              <w:rPr>
                <w:snapToGrid w:val="0"/>
                <w:sz w:val="22"/>
                <w:szCs w:val="22"/>
              </w:rPr>
              <w:t>637 (391)</w:t>
            </w:r>
          </w:p>
        </w:tc>
        <w:tc>
          <w:tcPr>
            <w:tcW w:w="842" w:type="dxa"/>
          </w:tcPr>
          <w:p w:rsidR="00AB4C07" w:rsidRPr="004B68BF" w:rsidRDefault="00AB4C07" w:rsidP="008272CD">
            <w:pPr>
              <w:keepLines/>
              <w:jc w:val="center"/>
              <w:rPr>
                <w:snapToGrid w:val="0"/>
                <w:sz w:val="22"/>
                <w:szCs w:val="22"/>
              </w:rPr>
            </w:pPr>
            <w:r w:rsidRPr="004B68BF">
              <w:rPr>
                <w:snapToGrid w:val="0"/>
                <w:sz w:val="22"/>
                <w:szCs w:val="22"/>
              </w:rPr>
              <w:t>643</w:t>
            </w:r>
          </w:p>
        </w:tc>
        <w:tc>
          <w:tcPr>
            <w:tcW w:w="852" w:type="dxa"/>
          </w:tcPr>
          <w:p w:rsidR="00AB4C07" w:rsidRPr="004B68BF" w:rsidRDefault="00AB4C07" w:rsidP="008272CD">
            <w:pPr>
              <w:keepLines/>
              <w:jc w:val="center"/>
              <w:rPr>
                <w:snapToGrid w:val="0"/>
                <w:sz w:val="22"/>
                <w:szCs w:val="22"/>
              </w:rPr>
            </w:pPr>
            <w:r w:rsidRPr="004B68BF">
              <w:rPr>
                <w:snapToGrid w:val="0"/>
                <w:sz w:val="22"/>
                <w:szCs w:val="22"/>
              </w:rPr>
              <w:t>454</w:t>
            </w:r>
          </w:p>
        </w:tc>
        <w:tc>
          <w:tcPr>
            <w:tcW w:w="924" w:type="dxa"/>
          </w:tcPr>
          <w:p w:rsidR="00AB4C07" w:rsidRPr="004B68BF" w:rsidRDefault="00AB4C07" w:rsidP="008272CD">
            <w:pPr>
              <w:keepLines/>
              <w:jc w:val="center"/>
              <w:rPr>
                <w:snapToGrid w:val="0"/>
                <w:sz w:val="22"/>
                <w:szCs w:val="22"/>
              </w:rPr>
            </w:pPr>
            <w:r w:rsidRPr="004B68BF">
              <w:rPr>
                <w:snapToGrid w:val="0"/>
                <w:sz w:val="22"/>
                <w:szCs w:val="22"/>
              </w:rPr>
              <w:t>420</w:t>
            </w:r>
          </w:p>
        </w:tc>
        <w:tc>
          <w:tcPr>
            <w:tcW w:w="799" w:type="dxa"/>
          </w:tcPr>
          <w:p w:rsidR="00AB4C07" w:rsidRPr="004B68BF" w:rsidRDefault="00AB4C07" w:rsidP="008272CD">
            <w:pPr>
              <w:keepLines/>
              <w:jc w:val="center"/>
              <w:rPr>
                <w:snapToGrid w:val="0"/>
                <w:sz w:val="22"/>
                <w:szCs w:val="22"/>
              </w:rPr>
            </w:pPr>
            <w:r w:rsidRPr="004B68BF">
              <w:rPr>
                <w:snapToGrid w:val="0"/>
                <w:sz w:val="22"/>
                <w:szCs w:val="22"/>
              </w:rPr>
              <w:t>34</w:t>
            </w:r>
          </w:p>
        </w:tc>
        <w:tc>
          <w:tcPr>
            <w:tcW w:w="838" w:type="dxa"/>
          </w:tcPr>
          <w:p w:rsidR="00AB4C07" w:rsidRPr="004B68BF" w:rsidRDefault="00AB4C07" w:rsidP="008272CD">
            <w:pPr>
              <w:keepLines/>
              <w:jc w:val="center"/>
              <w:rPr>
                <w:snapToGrid w:val="0"/>
                <w:sz w:val="22"/>
                <w:szCs w:val="22"/>
              </w:rPr>
            </w:pPr>
            <w:r w:rsidRPr="004B68BF">
              <w:rPr>
                <w:snapToGrid w:val="0"/>
                <w:sz w:val="22"/>
                <w:szCs w:val="22"/>
              </w:rPr>
              <w:t>47</w:t>
            </w:r>
          </w:p>
        </w:tc>
        <w:tc>
          <w:tcPr>
            <w:tcW w:w="840" w:type="dxa"/>
          </w:tcPr>
          <w:p w:rsidR="00AB4C07" w:rsidRPr="004B68BF" w:rsidRDefault="00AB4C07" w:rsidP="008272CD">
            <w:pPr>
              <w:keepLines/>
              <w:jc w:val="center"/>
              <w:rPr>
                <w:snapToGrid w:val="0"/>
                <w:sz w:val="22"/>
                <w:szCs w:val="22"/>
              </w:rPr>
            </w:pPr>
            <w:r w:rsidRPr="004B68BF">
              <w:rPr>
                <w:snapToGrid w:val="0"/>
                <w:sz w:val="22"/>
                <w:szCs w:val="22"/>
              </w:rPr>
              <w:t>45</w:t>
            </w:r>
          </w:p>
        </w:tc>
        <w:tc>
          <w:tcPr>
            <w:tcW w:w="798" w:type="dxa"/>
          </w:tcPr>
          <w:p w:rsidR="00AB4C07" w:rsidRPr="004B68BF" w:rsidRDefault="00AB4C07" w:rsidP="008272CD">
            <w:pPr>
              <w:keepLines/>
              <w:jc w:val="center"/>
              <w:rPr>
                <w:snapToGrid w:val="0"/>
                <w:sz w:val="22"/>
                <w:szCs w:val="22"/>
              </w:rPr>
            </w:pPr>
            <w:r w:rsidRPr="004B68BF">
              <w:rPr>
                <w:snapToGrid w:val="0"/>
                <w:sz w:val="22"/>
                <w:szCs w:val="22"/>
              </w:rPr>
              <w:t>22</w:t>
            </w:r>
          </w:p>
        </w:tc>
        <w:tc>
          <w:tcPr>
            <w:tcW w:w="798" w:type="dxa"/>
          </w:tcPr>
          <w:p w:rsidR="00AB4C07" w:rsidRPr="004B68BF" w:rsidRDefault="00AB4C07" w:rsidP="008272CD">
            <w:pPr>
              <w:keepLines/>
              <w:jc w:val="center"/>
              <w:rPr>
                <w:snapToGrid w:val="0"/>
                <w:sz w:val="22"/>
                <w:szCs w:val="22"/>
              </w:rPr>
            </w:pPr>
            <w:r w:rsidRPr="004B68BF">
              <w:rPr>
                <w:snapToGrid w:val="0"/>
                <w:sz w:val="22"/>
                <w:szCs w:val="22"/>
              </w:rPr>
              <w:t>47</w:t>
            </w:r>
          </w:p>
        </w:tc>
        <w:tc>
          <w:tcPr>
            <w:tcW w:w="744" w:type="dxa"/>
          </w:tcPr>
          <w:p w:rsidR="00AB4C07" w:rsidRPr="004B68BF" w:rsidRDefault="00AB4C07" w:rsidP="008272CD">
            <w:pPr>
              <w:keepLines/>
              <w:jc w:val="center"/>
              <w:rPr>
                <w:snapToGrid w:val="0"/>
                <w:sz w:val="22"/>
                <w:szCs w:val="22"/>
              </w:rPr>
            </w:pPr>
            <w:r w:rsidRPr="004B68BF">
              <w:rPr>
                <w:snapToGrid w:val="0"/>
                <w:sz w:val="22"/>
                <w:szCs w:val="22"/>
              </w:rPr>
              <w:t>28</w:t>
            </w:r>
          </w:p>
        </w:tc>
      </w:tr>
    </w:tbl>
    <w:p w:rsidR="00AB4C07" w:rsidRPr="00DE009C" w:rsidRDefault="00AB4C07" w:rsidP="00F74D41">
      <w:pPr>
        <w:spacing w:before="480" w:after="240"/>
        <w:ind w:left="1134"/>
        <w:rPr>
          <w:b/>
        </w:rPr>
      </w:pPr>
      <w:r w:rsidRPr="00DE009C">
        <w:rPr>
          <w:b/>
        </w:rPr>
        <w:t xml:space="preserve">Fortalecimiento de la protección y el apoyo </w:t>
      </w:r>
      <w:r>
        <w:rPr>
          <w:b/>
        </w:rPr>
        <w:t>de</w:t>
      </w:r>
      <w:r w:rsidRPr="00DE009C">
        <w:rPr>
          <w:b/>
        </w:rPr>
        <w:t xml:space="preserve"> los niños</w:t>
      </w:r>
    </w:p>
    <w:p w:rsidR="00AB4C07" w:rsidRPr="00F74D41" w:rsidRDefault="00AB4C07" w:rsidP="001F4C19">
      <w:pPr>
        <w:spacing w:after="240"/>
        <w:ind w:left="1134"/>
        <w:rPr>
          <w:i/>
        </w:rPr>
      </w:pPr>
      <w:r w:rsidRPr="00F74D41">
        <w:rPr>
          <w:i/>
        </w:rPr>
        <w:t>1)</w:t>
      </w:r>
      <w:r w:rsidRPr="00F74D41">
        <w:rPr>
          <w:i/>
        </w:rPr>
        <w:tab/>
        <w:t>Adopción</w:t>
      </w:r>
    </w:p>
    <w:p w:rsidR="00AB4C07" w:rsidRPr="00AB5DDE" w:rsidRDefault="00AB4C07" w:rsidP="001F4C19">
      <w:pPr>
        <w:spacing w:after="240"/>
      </w:pPr>
      <w:r w:rsidRPr="00AB5DDE">
        <w:t>256.</w:t>
      </w:r>
      <w:r w:rsidRPr="00AB5DDE">
        <w:tab/>
        <w:t xml:space="preserve">Para facilitar la adopción dentro del territorio nacional, en enero de 1995 se promulgó la Ley especial de promoción </w:t>
      </w:r>
      <w:r>
        <w:t xml:space="preserve">y trámite </w:t>
      </w:r>
      <w:r w:rsidRPr="00AB5DDE">
        <w:t>de adopción.</w:t>
      </w:r>
      <w:r>
        <w:t xml:space="preserve"> </w:t>
      </w:r>
      <w:r w:rsidRPr="00AB5DDE">
        <w:t xml:space="preserve"> A partir de 1996, las familias que adopten niños con discapacidades reciben subsidios para cuida</w:t>
      </w:r>
      <w:r>
        <w:t>rlos</w:t>
      </w:r>
      <w:r w:rsidRPr="00AB5DDE">
        <w:t xml:space="preserve"> y </w:t>
      </w:r>
      <w:r>
        <w:t>sufragar</w:t>
      </w:r>
      <w:r w:rsidRPr="00AB5DDE">
        <w:t xml:space="preserve"> los gastos médicos. </w:t>
      </w:r>
    </w:p>
    <w:p w:rsidR="00AB4C07" w:rsidRPr="00F74D41" w:rsidRDefault="00AB4C07" w:rsidP="001F4C19">
      <w:pPr>
        <w:spacing w:after="240"/>
        <w:ind w:left="1134"/>
        <w:rPr>
          <w:i/>
        </w:rPr>
      </w:pPr>
      <w:r w:rsidRPr="00F74D41">
        <w:rPr>
          <w:i/>
        </w:rPr>
        <w:t>2)</w:t>
      </w:r>
      <w:r w:rsidRPr="00F74D41">
        <w:rPr>
          <w:i/>
        </w:rPr>
        <w:tab/>
        <w:t xml:space="preserve">Desarrollo del sistema de los hogares de guarda </w:t>
      </w:r>
    </w:p>
    <w:p w:rsidR="00AB4C07" w:rsidRPr="00AB5DDE" w:rsidRDefault="00AB4C07" w:rsidP="001F4C19">
      <w:pPr>
        <w:spacing w:after="240"/>
      </w:pPr>
      <w:r w:rsidRPr="00AB5DDE">
        <w:t>257.</w:t>
      </w:r>
      <w:r w:rsidRPr="00AB5DDE">
        <w:tab/>
        <w:t xml:space="preserve">Desde el año 2000 el Gobierno ha ampliado la ayuda a los hogares de guarda, contribuyendo a sufragar </w:t>
      </w:r>
      <w:r>
        <w:t>el</w:t>
      </w:r>
      <w:r w:rsidRPr="00AB5DDE">
        <w:t xml:space="preserve"> cost</w:t>
      </w:r>
      <w:r>
        <w:t>o</w:t>
      </w:r>
      <w:r w:rsidRPr="00AB5DDE">
        <w:t xml:space="preserve"> del cuidado de los niños y proporcionando prestaciones básicas de subsistencia a los niños en hogares de guarda. </w:t>
      </w:r>
      <w:r>
        <w:t xml:space="preserve"> En todo el país hay</w:t>
      </w:r>
      <w:r w:rsidRPr="00AB5DDE">
        <w:t xml:space="preserve"> 18 centros de </w:t>
      </w:r>
      <w:r>
        <w:t>apoyo</w:t>
      </w:r>
      <w:r w:rsidRPr="00AB5DDE">
        <w:t xml:space="preserve"> especializados en los hogares de guarda.</w:t>
      </w:r>
    </w:p>
    <w:p w:rsidR="00AB4C07" w:rsidRPr="00F74D41" w:rsidRDefault="00AB4C07" w:rsidP="001F4C19">
      <w:pPr>
        <w:spacing w:after="240"/>
        <w:ind w:left="1701" w:hanging="567"/>
        <w:rPr>
          <w:i/>
        </w:rPr>
      </w:pPr>
      <w:r w:rsidRPr="00F74D41">
        <w:rPr>
          <w:i/>
        </w:rPr>
        <w:t>3)</w:t>
      </w:r>
      <w:r w:rsidRPr="00F74D41">
        <w:rPr>
          <w:i/>
        </w:rPr>
        <w:tab/>
        <w:t>Ampliación de los albergues</w:t>
      </w:r>
    </w:p>
    <w:p w:rsidR="00AB4C07" w:rsidRPr="00AB5DDE" w:rsidRDefault="00AB4C07" w:rsidP="001F4C19">
      <w:pPr>
        <w:spacing w:after="240"/>
      </w:pPr>
      <w:r w:rsidRPr="00AB5DDE">
        <w:t>258.</w:t>
      </w:r>
      <w:r w:rsidRPr="00AB5DDE">
        <w:tab/>
        <w:t xml:space="preserve">Los albergues, introducidos en 1997, son un tipo de protección infantil en grupos de </w:t>
      </w:r>
      <w:r>
        <w:t>cinco a siete</w:t>
      </w:r>
      <w:r w:rsidRPr="00AB5DDE">
        <w:t xml:space="preserve"> personas. </w:t>
      </w:r>
      <w:r>
        <w:t xml:space="preserve"> </w:t>
      </w:r>
      <w:r w:rsidRPr="00AB5DDE">
        <w:t xml:space="preserve">El albergue se incorporó a los tipos de centros </w:t>
      </w:r>
      <w:r>
        <w:t xml:space="preserve">creados en virtud de la Ley de </w:t>
      </w:r>
      <w:r w:rsidRPr="00AB5DDE">
        <w:t>bienestar del niño revisada en enero de 2004.</w:t>
      </w:r>
    </w:p>
    <w:p w:rsidR="00AB4C07" w:rsidRPr="00F74D41" w:rsidRDefault="00AB4C07" w:rsidP="001F4C19">
      <w:pPr>
        <w:spacing w:after="240"/>
        <w:ind w:left="1701" w:hanging="567"/>
        <w:rPr>
          <w:i/>
        </w:rPr>
      </w:pPr>
      <w:r w:rsidRPr="00F74D41">
        <w:rPr>
          <w:i/>
        </w:rPr>
        <w:t>4)</w:t>
      </w:r>
      <w:r w:rsidRPr="00F74D41">
        <w:rPr>
          <w:i/>
        </w:rPr>
        <w:tab/>
        <w:t>Apoyo a los niños en las comunidades locales</w:t>
      </w:r>
    </w:p>
    <w:p w:rsidR="00AB4C07" w:rsidRPr="00AB5DDE" w:rsidRDefault="00AB4C07" w:rsidP="001F4C19">
      <w:pPr>
        <w:spacing w:after="240"/>
      </w:pPr>
      <w:r w:rsidRPr="00AB5DDE">
        <w:t>259.</w:t>
      </w:r>
      <w:r w:rsidRPr="00AB5DDE">
        <w:tab/>
        <w:t xml:space="preserve">Desde 2004, 244 centros comunitarios para niños han </w:t>
      </w:r>
      <w:r>
        <w:t>ofrecido</w:t>
      </w:r>
      <w:r w:rsidRPr="00AB5DDE">
        <w:t xml:space="preserve"> protección, educación y actividades culturales.</w:t>
      </w:r>
      <w:r>
        <w:t xml:space="preserve"> </w:t>
      </w:r>
      <w:r w:rsidRPr="00AB5DDE">
        <w:t xml:space="preserve"> En 2005 </w:t>
      </w:r>
      <w:r>
        <w:t xml:space="preserve">se prestó apoyo a 800 centros y </w:t>
      </w:r>
      <w:r w:rsidRPr="00AB5DDE">
        <w:t>286</w:t>
      </w:r>
      <w:r>
        <w:t xml:space="preserve"> </w:t>
      </w:r>
      <w:r w:rsidRPr="00AB5DDE">
        <w:t>instalaciones de bienestar del niño funcionaron como centros locales</w:t>
      </w:r>
      <w:r>
        <w:t xml:space="preserve"> para la infancia</w:t>
      </w:r>
      <w:r w:rsidRPr="00AB5DDE">
        <w:t>.</w:t>
      </w:r>
    </w:p>
    <w:p w:rsidR="00AB4C07" w:rsidRPr="00F74D41" w:rsidRDefault="00AB4C07" w:rsidP="001F4C19">
      <w:pPr>
        <w:keepNext/>
        <w:spacing w:after="240"/>
        <w:ind w:left="1701" w:hanging="567"/>
        <w:rPr>
          <w:i/>
        </w:rPr>
      </w:pPr>
      <w:r w:rsidRPr="00F74D41">
        <w:rPr>
          <w:i/>
        </w:rPr>
        <w:t>5)</w:t>
      </w:r>
      <w:r w:rsidRPr="00F74D41">
        <w:rPr>
          <w:i/>
        </w:rPr>
        <w:tab/>
        <w:t>Ampliación del servicio de comidas</w:t>
      </w:r>
    </w:p>
    <w:p w:rsidR="00AB4C07" w:rsidRPr="00AB5DDE" w:rsidRDefault="00AB4C07" w:rsidP="001F4C19">
      <w:pPr>
        <w:spacing w:after="240"/>
      </w:pPr>
      <w:r w:rsidRPr="00AB5DDE">
        <w:t>260.</w:t>
      </w:r>
      <w:r w:rsidRPr="00AB5DDE">
        <w:tab/>
        <w:t>El Gobierno ha estado</w:t>
      </w:r>
      <w:r>
        <w:t xml:space="preserve"> prestando</w:t>
      </w:r>
      <w:r w:rsidRPr="00AB5DDE">
        <w:t xml:space="preserve"> ayuda alimentaria a 15.000 niños pobres. </w:t>
      </w:r>
      <w:r>
        <w:t xml:space="preserve"> El </w:t>
      </w:r>
      <w:r w:rsidRPr="00AB5DDE">
        <w:t>servicio de comidas se amplió para asistir a</w:t>
      </w:r>
      <w:r>
        <w:t xml:space="preserve"> aproximadamente</w:t>
      </w:r>
      <w:r w:rsidRPr="00AB5DDE">
        <w:t xml:space="preserve"> </w:t>
      </w:r>
      <w:r>
        <w:t xml:space="preserve">a </w:t>
      </w:r>
      <w:r w:rsidRPr="00AB5DDE">
        <w:t xml:space="preserve">250.000 niños a partir de las vacaciones de invierno de 2004. </w:t>
      </w:r>
      <w:r>
        <w:t xml:space="preserve"> </w:t>
      </w:r>
      <w:r w:rsidRPr="00AB5DDE">
        <w:t xml:space="preserve">Desde 2005 el comité de servicios de comidas para niños de cada ciudad, condado y barrio elige el proveedor y el método de servicio de </w:t>
      </w:r>
      <w:r>
        <w:t xml:space="preserve">las </w:t>
      </w:r>
      <w:r w:rsidRPr="00AB5DDE">
        <w:t>comidas adecuado</w:t>
      </w:r>
      <w:r>
        <w:t>s</w:t>
      </w:r>
      <w:r w:rsidRPr="00AB5DDE">
        <w:t xml:space="preserve"> </w:t>
      </w:r>
      <w:r>
        <w:t>a</w:t>
      </w:r>
      <w:r w:rsidRPr="00AB5DDE">
        <w:t xml:space="preserve"> las circunstancias locales. </w:t>
      </w:r>
    </w:p>
    <w:p w:rsidR="00AB4C07" w:rsidRPr="00F74D41" w:rsidRDefault="00AB4C07" w:rsidP="00DA53E6">
      <w:pPr>
        <w:keepNext/>
        <w:spacing w:after="240"/>
        <w:ind w:left="1701" w:hanging="567"/>
        <w:rPr>
          <w:i/>
        </w:rPr>
      </w:pPr>
      <w:r w:rsidRPr="00F74D41">
        <w:rPr>
          <w:i/>
        </w:rPr>
        <w:t>6)</w:t>
      </w:r>
      <w:r w:rsidRPr="00F74D41">
        <w:rPr>
          <w:i/>
        </w:rPr>
        <w:tab/>
        <w:t>Diversificación de las instalaciones de bienestar del niño</w:t>
      </w:r>
    </w:p>
    <w:p w:rsidR="00AB4C07" w:rsidRPr="00AB5DDE" w:rsidRDefault="00AB4C07" w:rsidP="001F4C19">
      <w:pPr>
        <w:spacing w:after="240"/>
      </w:pPr>
      <w:r w:rsidRPr="00AB5DDE">
        <w:t>261.</w:t>
      </w:r>
      <w:r w:rsidRPr="00AB5DDE">
        <w:tab/>
        <w:t>A fines de 2005 había 286 instalaciones de bienestar</w:t>
      </w:r>
      <w:r>
        <w:t xml:space="preserve"> del niño que albergaban a </w:t>
      </w:r>
      <w:r w:rsidRPr="00AB5DDE">
        <w:t>19.151</w:t>
      </w:r>
      <w:r>
        <w:t> </w:t>
      </w:r>
      <w:r w:rsidRPr="00AB5DDE">
        <w:t xml:space="preserve">niños. </w:t>
      </w:r>
      <w:r>
        <w:t xml:space="preserve"> </w:t>
      </w:r>
      <w:r w:rsidRPr="00AB5DDE">
        <w:t xml:space="preserve">Ciertos fondos se destinan a apoyar un medio de vida independiente, y los niños que necesitan educación para </w:t>
      </w:r>
      <w:r>
        <w:t>entrar</w:t>
      </w:r>
      <w:r w:rsidRPr="00AB5DDE">
        <w:t xml:space="preserve"> a la universidad</w:t>
      </w:r>
      <w:r>
        <w:t xml:space="preserve"> y</w:t>
      </w:r>
      <w:r w:rsidRPr="00AB5DDE">
        <w:t xml:space="preserve"> otros reciben protección constante.</w:t>
      </w:r>
      <w:r>
        <w:t xml:space="preserve"> </w:t>
      </w:r>
      <w:r w:rsidRPr="00AB5DDE">
        <w:t xml:space="preserve"> En</w:t>
      </w:r>
      <w:r>
        <w:t> </w:t>
      </w:r>
      <w:r w:rsidRPr="00AB5DDE">
        <w:t xml:space="preserve">total, </w:t>
      </w:r>
      <w:r>
        <w:t>hay</w:t>
      </w:r>
      <w:r w:rsidRPr="00AB5DDE">
        <w:t xml:space="preserve"> 13 centros </w:t>
      </w:r>
      <w:r>
        <w:t xml:space="preserve">para el </w:t>
      </w:r>
      <w:r w:rsidRPr="00AB5DDE">
        <w:t xml:space="preserve">bienestar </w:t>
      </w:r>
      <w:r>
        <w:t xml:space="preserve">y la </w:t>
      </w:r>
      <w:r w:rsidRPr="00AB5DDE">
        <w:t xml:space="preserve">independencia de los niños que </w:t>
      </w:r>
      <w:r>
        <w:t>realizan</w:t>
      </w:r>
      <w:r w:rsidRPr="00AB5DDE">
        <w:t xml:space="preserve"> actividades que fomentan la independencia, incluidas labores de preparación </w:t>
      </w:r>
      <w:r>
        <w:t>para el</w:t>
      </w:r>
      <w:r w:rsidRPr="00AB5DDE">
        <w:t xml:space="preserve"> empleo, </w:t>
      </w:r>
      <w:r>
        <w:t>formación</w:t>
      </w:r>
      <w:r w:rsidRPr="00AB5DDE">
        <w:t xml:space="preserve"> profesional, asesoramiento social, etc. </w:t>
      </w:r>
    </w:p>
    <w:p w:rsidR="00AB4C07" w:rsidRPr="00F74D41" w:rsidRDefault="00AB4C07" w:rsidP="001F4C19">
      <w:pPr>
        <w:spacing w:after="240"/>
        <w:ind w:left="1701" w:hanging="567"/>
        <w:rPr>
          <w:i/>
        </w:rPr>
      </w:pPr>
      <w:r w:rsidRPr="00F74D41">
        <w:rPr>
          <w:i/>
        </w:rPr>
        <w:t>7)</w:t>
      </w:r>
      <w:r w:rsidRPr="00F74D41">
        <w:rPr>
          <w:i/>
        </w:rPr>
        <w:tab/>
        <w:t>Fortalecimiento de la prevención del maltrato y la protección del niño</w:t>
      </w:r>
    </w:p>
    <w:p w:rsidR="00AB4C07" w:rsidRPr="00AB5DDE" w:rsidRDefault="00AB4C07" w:rsidP="001F4C19">
      <w:pPr>
        <w:spacing w:after="240"/>
      </w:pPr>
      <w:r w:rsidRPr="00AB5DDE">
        <w:t>262.</w:t>
      </w:r>
      <w:r w:rsidRPr="00AB5DDE">
        <w:tab/>
        <w:t>Para responder activamente a los problemas de malos tratos</w:t>
      </w:r>
      <w:r>
        <w:t xml:space="preserve"> de los niños</w:t>
      </w:r>
      <w:r w:rsidRPr="00AB5DDE">
        <w:t xml:space="preserve">, la Ley de bienestar del niño </w:t>
      </w:r>
      <w:r>
        <w:t>fue</w:t>
      </w:r>
      <w:r w:rsidRPr="00AB5DDE">
        <w:t xml:space="preserve"> enmend</w:t>
      </w:r>
      <w:r>
        <w:t>ada</w:t>
      </w:r>
      <w:r w:rsidRPr="00AB5DDE">
        <w:t xml:space="preserve"> en 2000 para especificar el concepto de maltrato infantil, que se clasificó en maltrato o </w:t>
      </w:r>
      <w:r>
        <w:t>descuido</w:t>
      </w:r>
      <w:r w:rsidRPr="00AB5DDE">
        <w:t xml:space="preserve"> de carácter físico, psicológico </w:t>
      </w:r>
      <w:r>
        <w:t>o</w:t>
      </w:r>
      <w:r w:rsidRPr="00AB5DDE">
        <w:t xml:space="preserve"> sexual. </w:t>
      </w:r>
      <w:r>
        <w:t xml:space="preserve"> </w:t>
      </w:r>
      <w:r w:rsidRPr="00AB5DDE">
        <w:t xml:space="preserve">También se aplicaron medidas más estrictas para castigar a los </w:t>
      </w:r>
      <w:r>
        <w:t>autores</w:t>
      </w:r>
      <w:r w:rsidRPr="00AB5DDE">
        <w:t>.</w:t>
      </w:r>
    </w:p>
    <w:p w:rsidR="00AB4C07" w:rsidRPr="00AB5DDE" w:rsidRDefault="00AB4C07" w:rsidP="001F4C19">
      <w:pPr>
        <w:spacing w:after="240"/>
      </w:pPr>
      <w:r w:rsidRPr="00AB5DDE">
        <w:t>263.</w:t>
      </w:r>
      <w:r w:rsidRPr="00AB5DDE">
        <w:tab/>
        <w:t xml:space="preserve">Para proteger a los niños maltratados existe un teléfono de emergencia (1391) y se han establecido centros </w:t>
      </w:r>
      <w:r>
        <w:t xml:space="preserve">(39) </w:t>
      </w:r>
      <w:r w:rsidRPr="00AB5DDE">
        <w:t xml:space="preserve">de prevención de malos tratos. </w:t>
      </w:r>
      <w:r>
        <w:t xml:space="preserve"> </w:t>
      </w:r>
      <w:r w:rsidRPr="00AB5DDE">
        <w:t>Tienen la obligación de informar</w:t>
      </w:r>
      <w:r>
        <w:t xml:space="preserve"> sin demora de todo</w:t>
      </w:r>
      <w:r w:rsidRPr="00AB5DDE">
        <w:t xml:space="preserve"> caso de maltrato infantil los profesores, los médicos, los directores de centros de bienestar y de cuidado </w:t>
      </w:r>
      <w:r>
        <w:t>del niño</w:t>
      </w:r>
      <w:r w:rsidRPr="00AB5DDE">
        <w:t>, los especialistas en bienestar social y las instituciones de prevención de</w:t>
      </w:r>
      <w:r>
        <w:t>l</w:t>
      </w:r>
      <w:r w:rsidRPr="00AB5DDE">
        <w:t xml:space="preserve"> </w:t>
      </w:r>
      <w:r>
        <w:t>maltrato infantil (39 órganos).</w:t>
      </w:r>
    </w:p>
    <w:p w:rsidR="00AB4C07" w:rsidRPr="00AB5DDE" w:rsidRDefault="00AB4C07" w:rsidP="001F4C19">
      <w:pPr>
        <w:spacing w:after="240"/>
      </w:pPr>
      <w:r w:rsidRPr="00AB5DDE">
        <w:t>264.</w:t>
      </w:r>
      <w:r w:rsidRPr="00AB5DDE">
        <w:tab/>
        <w:t xml:space="preserve">Para proteger a los niños de la violencia sexual, se estableció en Seúl en junio de 2004 el Sunflower Centre, una institución para niños víctimas de abusos sexuales que proporciona tratamiento, </w:t>
      </w:r>
      <w:r>
        <w:t>asesoramiento</w:t>
      </w:r>
      <w:r w:rsidRPr="00AB5DDE">
        <w:t xml:space="preserve"> psicológic</w:t>
      </w:r>
      <w:r>
        <w:t>o</w:t>
      </w:r>
      <w:r w:rsidRPr="00AB5DDE">
        <w:t xml:space="preserve">, investigación y apoyo jurídico a las víctimas y a su familia. </w:t>
      </w:r>
      <w:r>
        <w:t xml:space="preserve"> En </w:t>
      </w:r>
      <w:r w:rsidRPr="00AB5DDE">
        <w:t xml:space="preserve">junio de 2005 se establecieron </w:t>
      </w:r>
      <w:r>
        <w:t xml:space="preserve">otros </w:t>
      </w:r>
      <w:r w:rsidRPr="00AB5DDE">
        <w:t xml:space="preserve">centros en Youngnam y Honam. </w:t>
      </w:r>
      <w:r>
        <w:t xml:space="preserve"> Só</w:t>
      </w:r>
      <w:r w:rsidRPr="00AB5DDE">
        <w:t>lo el año</w:t>
      </w:r>
      <w:r>
        <w:t> </w:t>
      </w:r>
      <w:r w:rsidRPr="00AB5DDE">
        <w:t>pasado se pr</w:t>
      </w:r>
      <w:r>
        <w:t>estaron</w:t>
      </w:r>
      <w:r w:rsidRPr="00AB5DDE">
        <w:t xml:space="preserve"> servicios a 611 niños víctimas de abu</w:t>
      </w:r>
      <w:r>
        <w:t>sos.  En total, también hubo </w:t>
      </w:r>
      <w:r w:rsidRPr="00AB5DDE">
        <w:t>1.510</w:t>
      </w:r>
      <w:r>
        <w:t> </w:t>
      </w:r>
      <w:r w:rsidRPr="00AB5DDE">
        <w:t>casos de apoyo medico, 2.735 casos</w:t>
      </w:r>
      <w:r>
        <w:t xml:space="preserve"> de asesoramiento psicológico y 974 </w:t>
      </w:r>
      <w:r w:rsidRPr="00AB5DDE">
        <w:t>casos de apoyo jurídico.</w:t>
      </w:r>
    </w:p>
    <w:p w:rsidR="00AB4C07" w:rsidRPr="00F74D41" w:rsidRDefault="00AB4C07" w:rsidP="001F4C19">
      <w:pPr>
        <w:spacing w:after="240"/>
        <w:ind w:left="1701" w:hanging="567"/>
        <w:rPr>
          <w:i/>
        </w:rPr>
      </w:pPr>
      <w:r w:rsidRPr="00F74D41">
        <w:rPr>
          <w:i/>
        </w:rPr>
        <w:t>8)</w:t>
      </w:r>
      <w:r w:rsidRPr="00F74D41">
        <w:rPr>
          <w:i/>
        </w:rPr>
        <w:tab/>
        <w:t>Sistemas de protección y apoyo para niños desaparecidos</w:t>
      </w:r>
    </w:p>
    <w:p w:rsidR="00AB4C07" w:rsidRPr="00AB5DDE" w:rsidRDefault="00AB4C07" w:rsidP="001F4C19">
      <w:pPr>
        <w:spacing w:after="240"/>
      </w:pPr>
      <w:r w:rsidRPr="00AB5DDE">
        <w:t>265.</w:t>
      </w:r>
      <w:r w:rsidRPr="00AB5DDE">
        <w:tab/>
        <w:t xml:space="preserve">A fin de prevenir y </w:t>
      </w:r>
      <w:r>
        <w:t>denunciar</w:t>
      </w:r>
      <w:r w:rsidRPr="00AB5DDE">
        <w:t xml:space="preserve"> la desaparición de niños</w:t>
      </w:r>
      <w:r>
        <w:t>,</w:t>
      </w:r>
      <w:r w:rsidRPr="00AB5DDE">
        <w:t xml:space="preserve"> se promulgó la Ley de protección y apoyo para niños desaparecidos. </w:t>
      </w:r>
      <w:r>
        <w:t xml:space="preserve"> </w:t>
      </w:r>
      <w:r w:rsidRPr="00AB5DDE">
        <w:t xml:space="preserve">Ese instrumento </w:t>
      </w:r>
      <w:r>
        <w:t>disponía el establecimiento</w:t>
      </w:r>
      <w:r w:rsidRPr="00AB5DDE">
        <w:t xml:space="preserve"> de una línea telefónica de emergencia y </w:t>
      </w:r>
      <w:r>
        <w:t>la creación</w:t>
      </w:r>
      <w:r w:rsidRPr="00AB5DDE">
        <w:t xml:space="preserve"> de un organismo especializado para niños desaparecidos. </w:t>
      </w:r>
    </w:p>
    <w:p w:rsidR="00AB4C07" w:rsidRPr="007352E0" w:rsidRDefault="00AB4C07" w:rsidP="003C2A22">
      <w:pPr>
        <w:keepNext/>
        <w:spacing w:after="240"/>
        <w:ind w:left="1134"/>
        <w:rPr>
          <w:b/>
        </w:rPr>
      </w:pPr>
      <w:r w:rsidRPr="007352E0">
        <w:rPr>
          <w:b/>
        </w:rPr>
        <w:t>Promoción de los derechos de los jóvenes</w:t>
      </w:r>
    </w:p>
    <w:p w:rsidR="00AB4C07" w:rsidRPr="00AB5DDE" w:rsidRDefault="00AB4C07" w:rsidP="001F4C19">
      <w:pPr>
        <w:spacing w:after="240"/>
      </w:pPr>
      <w:r w:rsidRPr="00AB5DDE">
        <w:t>266.</w:t>
      </w:r>
      <w:r w:rsidRPr="00AB5DDE">
        <w:tab/>
        <w:t xml:space="preserve">En julio de 2005 </w:t>
      </w:r>
      <w:r>
        <w:t xml:space="preserve">había </w:t>
      </w:r>
      <w:r w:rsidRPr="00AB5DDE">
        <w:t>11.101.000 personas j</w:t>
      </w:r>
      <w:r>
        <w:t xml:space="preserve">óvenes de 9 a 24 años de edad </w:t>
      </w:r>
      <w:r w:rsidRPr="00AB5DDE">
        <w:t>(5.845.000 hombres y 5.256.000 muj</w:t>
      </w:r>
      <w:r>
        <w:t>eres).  Esa cifra representa el </w:t>
      </w:r>
      <w:r w:rsidRPr="00AB5DDE">
        <w:t>22,9</w:t>
      </w:r>
      <w:r>
        <w:t>% </w:t>
      </w:r>
      <w:r w:rsidRPr="00AB5DDE">
        <w:t xml:space="preserve">de </w:t>
      </w:r>
      <w:r>
        <w:t xml:space="preserve">toda </w:t>
      </w:r>
      <w:r w:rsidRPr="00AB5DDE">
        <w:t xml:space="preserve">la población y </w:t>
      </w:r>
      <w:r>
        <w:t>presenta</w:t>
      </w:r>
      <w:r w:rsidRPr="00AB5DDE">
        <w:t xml:space="preserve"> una tendencia a la baja.</w:t>
      </w:r>
    </w:p>
    <w:p w:rsidR="00AB4C07" w:rsidRPr="00AB5DDE" w:rsidRDefault="00AB4C07" w:rsidP="001F4C19">
      <w:pPr>
        <w:spacing w:after="240"/>
      </w:pPr>
      <w:r w:rsidRPr="00AB5DDE">
        <w:t>267.</w:t>
      </w:r>
      <w:r w:rsidRPr="00AB5DDE">
        <w:tab/>
        <w:t xml:space="preserve">En 2003 el tercer plan básico para el desarrollo de </w:t>
      </w:r>
      <w:r>
        <w:t>la juventud</w:t>
      </w:r>
      <w:r w:rsidRPr="00AB5DDE">
        <w:t xml:space="preserve"> y la Ley básica </w:t>
      </w:r>
      <w:r>
        <w:t>de la juventud fueron completamente enmendados</w:t>
      </w:r>
      <w:r w:rsidRPr="00AB5DDE">
        <w:t xml:space="preserve"> para garantizar los derechos de los jóvenes a la participación. </w:t>
      </w:r>
      <w:r>
        <w:t xml:space="preserve"> </w:t>
      </w:r>
      <w:r w:rsidRPr="00AB5DDE">
        <w:t xml:space="preserve">Se trataba principalmente de reforzar la participación sistemática de los jóvenes en la </w:t>
      </w:r>
      <w:r>
        <w:t xml:space="preserve">formulación de la </w:t>
      </w:r>
      <w:r w:rsidRPr="00AB5DDE">
        <w:t xml:space="preserve">política, la facilitación de </w:t>
      </w:r>
      <w:r>
        <w:t>su</w:t>
      </w:r>
      <w:r w:rsidRPr="00AB5DDE">
        <w:t xml:space="preserve"> participación en </w:t>
      </w:r>
      <w:r>
        <w:t xml:space="preserve">los asuntos de </w:t>
      </w:r>
      <w:r w:rsidRPr="00AB5DDE">
        <w:t>la comunidad, la mejora de los sistemas para potenciar los derechos de los jóvenes y la protección de las actividades relacionadas con los derechos humanos en las escu</w:t>
      </w:r>
      <w:r>
        <w:t>elas y las comunidades locales.</w:t>
      </w:r>
    </w:p>
    <w:p w:rsidR="00AB4C07" w:rsidRPr="00AB5DDE" w:rsidRDefault="00AB4C07" w:rsidP="001F4C19">
      <w:pPr>
        <w:spacing w:after="240"/>
      </w:pPr>
      <w:r w:rsidRPr="00AB5DDE">
        <w:t>268.</w:t>
      </w:r>
      <w:r w:rsidRPr="00AB5DDE">
        <w:tab/>
        <w:t xml:space="preserve">La Ley de promoción de actividades para los jóvenes, promulgada en 2004, alienta y respalda las actividades voluntarias para jóvenes, como actividades </w:t>
      </w:r>
      <w:r>
        <w:t>en la comunidad, el servicio voluntario u otras</w:t>
      </w:r>
      <w:r w:rsidRPr="00AB5DDE">
        <w:t>.</w:t>
      </w:r>
      <w:r>
        <w:t xml:space="preserve"> </w:t>
      </w:r>
      <w:r w:rsidRPr="00AB5DDE">
        <w:t xml:space="preserve"> Los centros de capacitación de jóvenes deben establecer comités de dirección </w:t>
      </w:r>
      <w:r>
        <w:t xml:space="preserve">compuestos de jóvenes, que les </w:t>
      </w:r>
      <w:r w:rsidRPr="00AB5DDE">
        <w:t xml:space="preserve">permitan expresar debidamente sus opiniones con respecto al funcionamiento de </w:t>
      </w:r>
      <w:r>
        <w:t>los centros.</w:t>
      </w:r>
    </w:p>
    <w:p w:rsidR="00AB4C07" w:rsidRPr="00AB5DDE" w:rsidRDefault="00AB4C07" w:rsidP="001F4C19">
      <w:pPr>
        <w:spacing w:after="240"/>
      </w:pPr>
      <w:r w:rsidRPr="00AB5DDE">
        <w:t>269.</w:t>
      </w:r>
      <w:r w:rsidRPr="00AB5DDE">
        <w:tab/>
        <w:t xml:space="preserve">La Ley de apoyo al bienestar de la juventud, promulgada en 2004, se centra en el apoyo especial, social y económico para complementar los requisitos básicos </w:t>
      </w:r>
      <w:r>
        <w:t xml:space="preserve">para </w:t>
      </w:r>
      <w:r w:rsidRPr="00AB5DDE">
        <w:t xml:space="preserve">el crecimiento y el sustento de los jóvenes. </w:t>
      </w:r>
      <w:r>
        <w:t xml:space="preserve"> </w:t>
      </w:r>
      <w:r w:rsidRPr="00AB5DDE">
        <w:t xml:space="preserve">La ley amplió los derechos autónomos de los jóvenes mediante el establecimiento de políticas </w:t>
      </w:r>
      <w:r>
        <w:t>relativas a la</w:t>
      </w:r>
      <w:r w:rsidRPr="00AB5DDE">
        <w:t xml:space="preserve"> juventud, la prohibición de la discriminación de los jóvenes y la legalización de ayudas adicionales, como las prestaciones básicas de subsistencia, la ayuda para la educación, los servicios médicos y el fomento de la capacidad profesional. </w:t>
      </w:r>
    </w:p>
    <w:p w:rsidR="00AB4C07" w:rsidRPr="00AB5DDE" w:rsidRDefault="00AB4C07" w:rsidP="001F4C19">
      <w:pPr>
        <w:spacing w:after="240"/>
      </w:pPr>
      <w:r w:rsidRPr="00AB5DDE">
        <w:t>270.</w:t>
      </w:r>
      <w:r w:rsidRPr="00AB5DDE">
        <w:tab/>
        <w:t>El 27 de abril de 2005</w:t>
      </w:r>
      <w:r>
        <w:t>,</w:t>
      </w:r>
      <w:r w:rsidRPr="00AB5DDE">
        <w:t xml:space="preserve"> las organizaciones políticas para jóvenes, en concreto la oficina de la juventud, bajo la dirección del Ministerio de Cultura y Turismo, y el comité de protección de la juventud, se refundieron </w:t>
      </w:r>
      <w:r>
        <w:t>para crear el</w:t>
      </w:r>
      <w:r w:rsidRPr="00AB5DDE">
        <w:t xml:space="preserve"> Comité de la Juventud como parte del gabinete del Primer Ministro. </w:t>
      </w:r>
      <w:r>
        <w:t xml:space="preserve"> </w:t>
      </w:r>
      <w:r w:rsidRPr="00AB5DDE">
        <w:t xml:space="preserve">En enero de 2006 los asuntos relacionados con los derechos humanos y la participación de los jóvenes, que anteriormente eran tratados por el equipo de desarrollo </w:t>
      </w:r>
      <w:r>
        <w:t>participativo</w:t>
      </w:r>
      <w:r w:rsidRPr="00AB5DDE">
        <w:t xml:space="preserve"> y por el equipo de derechos humanos contra la violencia, se integraron en el equipo </w:t>
      </w:r>
      <w:r>
        <w:t xml:space="preserve">participativo </w:t>
      </w:r>
      <w:r w:rsidRPr="00AB5DDE">
        <w:t>de derechos humanos.</w:t>
      </w:r>
    </w:p>
    <w:p w:rsidR="00AB4C07" w:rsidRPr="00AB5DDE" w:rsidRDefault="00AB4C07" w:rsidP="001F4C19">
      <w:pPr>
        <w:spacing w:after="240"/>
      </w:pPr>
      <w:r w:rsidRPr="00AB5DDE">
        <w:t>271.</w:t>
      </w:r>
      <w:r w:rsidRPr="00AB5DDE">
        <w:tab/>
        <w:t>En 200</w:t>
      </w:r>
      <w:r>
        <w:t>5</w:t>
      </w:r>
      <w:r w:rsidRPr="00AB5DDE">
        <w:t xml:space="preserve"> se llevó a cabo una encuesta centrada en los derechos humanos de los jóvenes en un intento de </w:t>
      </w:r>
      <w:r>
        <w:t>determinar políticas</w:t>
      </w:r>
      <w:r w:rsidRPr="00AB5DDE">
        <w:t xml:space="preserve"> alternativas para potenciar </w:t>
      </w:r>
      <w:r>
        <w:t>es</w:t>
      </w:r>
      <w:r w:rsidRPr="00AB5DDE">
        <w:t>os derechos</w:t>
      </w:r>
      <w:r>
        <w:t>.</w:t>
      </w:r>
    </w:p>
    <w:p w:rsidR="00AB4C07" w:rsidRPr="00AB5DDE" w:rsidRDefault="00AB4C07" w:rsidP="001F4C19">
      <w:pPr>
        <w:spacing w:after="240"/>
      </w:pPr>
      <w:r w:rsidRPr="00AB5DDE">
        <w:t>272.</w:t>
      </w:r>
      <w:r w:rsidRPr="00AB5DDE">
        <w:tab/>
        <w:t>En septiembre de 2005 la línea telefónica de emergencia para los jóvenes (1388) y la línea telefónica de asesoramiento para jóvenes que han huido del hogar (1588-0924) se refundieron dando lugar al "1388, número de contacto para la juventud"</w:t>
      </w:r>
      <w:r>
        <w:t xml:space="preserve">.  Se trata de una especie de </w:t>
      </w:r>
      <w:r w:rsidRPr="00AB5DDE">
        <w:t>estructura de seguridad social para los jóvenes</w:t>
      </w:r>
      <w:r>
        <w:t>,</w:t>
      </w:r>
      <w:r w:rsidRPr="00AB5DDE">
        <w:t xml:space="preserve"> dirigida por el Ministerio de Educación y Desarrollo de Recursos Humanos y la policía nacional a fin de </w:t>
      </w:r>
      <w:r>
        <w:t>prestar</w:t>
      </w:r>
      <w:r w:rsidRPr="00AB5DDE">
        <w:t xml:space="preserve"> todo tipo de servicios y asesoramiento a aquellos jóvenes </w:t>
      </w:r>
      <w:r>
        <w:t xml:space="preserve">cuyos derechos humanos hayan sido </w:t>
      </w:r>
      <w:r w:rsidRPr="00AB5DDE">
        <w:t>violados</w:t>
      </w:r>
      <w:r>
        <w:t>.</w:t>
      </w:r>
    </w:p>
    <w:p w:rsidR="00AB4C07" w:rsidRDefault="00AB4C07" w:rsidP="001F4C19">
      <w:pPr>
        <w:adjustRightInd w:val="0"/>
        <w:snapToGrid w:val="0"/>
        <w:spacing w:after="240"/>
      </w:pPr>
      <w:r w:rsidRPr="00AB5DDE">
        <w:t>273.</w:t>
      </w:r>
      <w:r w:rsidRPr="00AB5DDE">
        <w:tab/>
        <w:t>En 2006</w:t>
      </w:r>
      <w:r>
        <w:t xml:space="preserve">, mediante diversas políticas, el Gobierno tenía la intención de </w:t>
      </w:r>
      <w:r w:rsidRPr="00AB5DDE">
        <w:t xml:space="preserve">reorganizar los sistemas relacionados con las organizaciones </w:t>
      </w:r>
      <w:r>
        <w:t xml:space="preserve">juveniles a favor de </w:t>
      </w:r>
      <w:r w:rsidRPr="00AB5DDE">
        <w:t>la participación en la</w:t>
      </w:r>
      <w:r>
        <w:t xml:space="preserve"> formulación de la</w:t>
      </w:r>
      <w:r w:rsidRPr="00AB5DDE">
        <w:t xml:space="preserve"> política, respaldar y confirmar </w:t>
      </w:r>
      <w:r>
        <w:t>la</w:t>
      </w:r>
      <w:r w:rsidRPr="00AB5DDE">
        <w:t xml:space="preserve"> participación de los jóvenes </w:t>
      </w:r>
      <w:r>
        <w:t xml:space="preserve">en el desarrollo de </w:t>
      </w:r>
      <w:r w:rsidRPr="00AB5DDE">
        <w:t>la</w:t>
      </w:r>
      <w:r>
        <w:t>s</w:t>
      </w:r>
      <w:r w:rsidRPr="00AB5DDE">
        <w:t xml:space="preserve"> política</w:t>
      </w:r>
      <w:r>
        <w:t>s</w:t>
      </w:r>
      <w:r w:rsidRPr="00AB5DDE">
        <w:t xml:space="preserve"> y </w:t>
      </w:r>
      <w:r>
        <w:t xml:space="preserve">lograr un mayor consenso en torno a su </w:t>
      </w:r>
      <w:r w:rsidRPr="00AB5DDE">
        <w:t xml:space="preserve">participación en </w:t>
      </w:r>
      <w:r>
        <w:t xml:space="preserve">lo relativo a </w:t>
      </w:r>
      <w:r w:rsidRPr="00AB5DDE">
        <w:t>la política</w:t>
      </w:r>
      <w:r>
        <w:t xml:space="preserve">.  </w:t>
      </w:r>
      <w:r w:rsidRPr="00AB5DDE">
        <w:t xml:space="preserve">Mientras tanto, sobre la base del plan básico </w:t>
      </w:r>
      <w:r>
        <w:t xml:space="preserve">relativo a la </w:t>
      </w:r>
      <w:r w:rsidRPr="00AB5DDE">
        <w:t xml:space="preserve">política </w:t>
      </w:r>
      <w:r>
        <w:t xml:space="preserve">sobre los </w:t>
      </w:r>
      <w:r w:rsidRPr="00AB5DDE">
        <w:t xml:space="preserve">derechos humanos </w:t>
      </w:r>
      <w:r>
        <w:t>de</w:t>
      </w:r>
      <w:r w:rsidRPr="00AB5DDE">
        <w:t xml:space="preserve"> la juventud de 2005</w:t>
      </w:r>
      <w:r>
        <w:t>,</w:t>
      </w:r>
      <w:r w:rsidRPr="00AB5DDE">
        <w:t xml:space="preserve"> se creó y se puso en </w:t>
      </w:r>
      <w:r>
        <w:t>marcha</w:t>
      </w:r>
      <w:r w:rsidRPr="00AB5DDE">
        <w:t xml:space="preserve"> el sistema de protección de los derechos humanos de los jóvenes, </w:t>
      </w:r>
      <w:r>
        <w:t xml:space="preserve">a la vez que se ampliaron diversos </w:t>
      </w:r>
      <w:r w:rsidRPr="00AB5DDE">
        <w:t>proyectos y la educación en materia de derechos humanos.</w:t>
      </w:r>
    </w:p>
    <w:p w:rsidR="00AB4C07" w:rsidRPr="00CC0686" w:rsidRDefault="0009314E" w:rsidP="00B2596F">
      <w:pPr>
        <w:spacing w:after="240"/>
        <w:rPr>
          <w:b/>
        </w:rPr>
      </w:pPr>
      <w:r w:rsidRPr="00CC0686">
        <w:rPr>
          <w:b/>
        </w:rPr>
        <w:t xml:space="preserve">Artículo </w:t>
      </w:r>
      <w:r w:rsidR="00AB4C07" w:rsidRPr="00CC0686">
        <w:rPr>
          <w:b/>
        </w:rPr>
        <w:t>11</w:t>
      </w:r>
    </w:p>
    <w:p w:rsidR="00AB4C07" w:rsidRPr="00F165C3" w:rsidRDefault="00AB4C07" w:rsidP="006C007F">
      <w:pPr>
        <w:spacing w:after="220"/>
        <w:rPr>
          <w:snapToGrid w:val="0"/>
        </w:rPr>
      </w:pPr>
      <w:r>
        <w:t>274.</w:t>
      </w:r>
      <w:r>
        <w:tab/>
        <w:t>La crisis financiera de 199</w:t>
      </w:r>
      <w:r w:rsidRPr="00F165C3">
        <w:t xml:space="preserve">7 </w:t>
      </w:r>
      <w:r>
        <w:t>fue</w:t>
      </w:r>
      <w:r w:rsidRPr="00F165C3">
        <w:t xml:space="preserve"> un momento crucial </w:t>
      </w:r>
      <w:r>
        <w:t>para el</w:t>
      </w:r>
      <w:r w:rsidRPr="00F165C3">
        <w:t xml:space="preserve"> fortalecimiento de la red de seguridad social de la sociedad coreana y contribuyó de manera importante a reducir al mínimo las repercusiones negativas de la reestructuración económica </w:t>
      </w:r>
      <w:r>
        <w:t>en</w:t>
      </w:r>
      <w:r w:rsidRPr="00F165C3">
        <w:t xml:space="preserve"> el disfrute de los derechos económicos, sociales y culturales.</w:t>
      </w:r>
      <w:r>
        <w:t xml:space="preserve"> </w:t>
      </w:r>
      <w:r w:rsidRPr="00F165C3">
        <w:t xml:space="preserve"> </w:t>
      </w:r>
      <w:r>
        <w:t>A raíz</w:t>
      </w:r>
      <w:r w:rsidRPr="00F165C3">
        <w:t xml:space="preserve"> de la crisis, el Gobierno </w:t>
      </w:r>
      <w:r>
        <w:t xml:space="preserve">de Corea prestó más </w:t>
      </w:r>
      <w:r w:rsidRPr="00F165C3">
        <w:t xml:space="preserve">apoyo a la estabilidad del empleo y a la recolocación. </w:t>
      </w:r>
      <w:r>
        <w:t xml:space="preserve"> </w:t>
      </w:r>
      <w:r w:rsidRPr="00F165C3">
        <w:t>Además, se amplió a todos los lugares de trabajo el</w:t>
      </w:r>
      <w:r>
        <w:t xml:space="preserve"> campo </w:t>
      </w:r>
      <w:r w:rsidRPr="00F165C3">
        <w:t>de aplicación del seguro del</w:t>
      </w:r>
      <w:r>
        <w:t xml:space="preserve"> paro</w:t>
      </w:r>
      <w:r w:rsidRPr="00F165C3">
        <w:t xml:space="preserve"> (octubre de 1998), del seguro </w:t>
      </w:r>
      <w:r>
        <w:t xml:space="preserve">de </w:t>
      </w:r>
      <w:r w:rsidRPr="00F165C3">
        <w:t>compensa</w:t>
      </w:r>
      <w:r>
        <w:t>ción</w:t>
      </w:r>
      <w:r w:rsidRPr="00F165C3">
        <w:t xml:space="preserve"> del trabajador (julio de 2000) y del sistema de salario mínimo (noviembre de 2000) que antes sólo se aplicaban en los lugares de trabajo que empleaban a cinco trabajadores</w:t>
      </w:r>
      <w:r>
        <w:t xml:space="preserve"> </w:t>
      </w:r>
      <w:r w:rsidRPr="00F165C3">
        <w:t xml:space="preserve">o más. </w:t>
      </w:r>
      <w:r>
        <w:t xml:space="preserve"> </w:t>
      </w:r>
      <w:r w:rsidRPr="00F165C3">
        <w:t xml:space="preserve">Por otra parte, se modificó el sistema nacional de pensiones a fin de que se aplicara incluso a los trabajadores autónomos de las zonas urbanas (abril de 1999), con lo que </w:t>
      </w:r>
      <w:r>
        <w:t xml:space="preserve">se pudo alcanzar una </w:t>
      </w:r>
      <w:r w:rsidRPr="00F165C3">
        <w:t xml:space="preserve">cobertura universal, y se puso en marcha el sistema de seguridad del nivel de vida básico nacional </w:t>
      </w:r>
      <w:r w:rsidRPr="00F165C3">
        <w:rPr>
          <w:snapToGrid w:val="0"/>
        </w:rPr>
        <w:t xml:space="preserve">(octubre de 2000) para </w:t>
      </w:r>
      <w:r>
        <w:rPr>
          <w:snapToGrid w:val="0"/>
        </w:rPr>
        <w:t>extender</w:t>
      </w:r>
      <w:r w:rsidRPr="00F165C3">
        <w:rPr>
          <w:snapToGrid w:val="0"/>
        </w:rPr>
        <w:t xml:space="preserve"> la red de seguridad social de la</w:t>
      </w:r>
      <w:r>
        <w:rPr>
          <w:snapToGrid w:val="0"/>
        </w:rPr>
        <w:t>s</w:t>
      </w:r>
      <w:r w:rsidRPr="00F165C3">
        <w:rPr>
          <w:snapToGrid w:val="0"/>
        </w:rPr>
        <w:t xml:space="preserve"> clases vulnerables y de bajos ingresos.</w:t>
      </w:r>
    </w:p>
    <w:p w:rsidR="00AB4C07" w:rsidRPr="006D79B4" w:rsidRDefault="00AB4C07" w:rsidP="006C007F">
      <w:pPr>
        <w:keepNext/>
        <w:spacing w:after="220"/>
        <w:ind w:left="567"/>
        <w:rPr>
          <w:b/>
        </w:rPr>
      </w:pPr>
      <w:r w:rsidRPr="006D79B4">
        <w:rPr>
          <w:b/>
        </w:rPr>
        <w:t>Garantía del sustento básico para las personas en situación de pobreza absoluta</w:t>
      </w:r>
    </w:p>
    <w:p w:rsidR="00AB4C07" w:rsidRDefault="00AB4C07" w:rsidP="00B2596F">
      <w:pPr>
        <w:spacing w:after="240"/>
        <w:rPr>
          <w:snapToGrid w:val="0"/>
        </w:rPr>
      </w:pPr>
      <w:r w:rsidRPr="00F165C3">
        <w:t>275.</w:t>
      </w:r>
      <w:r w:rsidRPr="00F165C3">
        <w:tab/>
        <w:t>Con el propósito de recalcar la responsabilidad social para</w:t>
      </w:r>
      <w:r>
        <w:t xml:space="preserve"> con las personas afectadas por </w:t>
      </w:r>
      <w:r w:rsidRPr="00F165C3">
        <w:t>la pobreza, en octubre de 2000 el Gobierno introdujo el sistema de seguridad del nivel de vida básico nacional</w:t>
      </w:r>
      <w:r w:rsidRPr="00F165C3">
        <w:rPr>
          <w:snapToGrid w:val="0"/>
        </w:rPr>
        <w:t xml:space="preserve">. </w:t>
      </w:r>
      <w:r>
        <w:rPr>
          <w:snapToGrid w:val="0"/>
        </w:rPr>
        <w:t xml:space="preserve"> </w:t>
      </w:r>
      <w:r w:rsidRPr="00F165C3">
        <w:rPr>
          <w:snapToGrid w:val="0"/>
        </w:rPr>
        <w:t xml:space="preserve">El número de beneficiarios ha aumentado y los niveles salariales han mejorado de manera constante. </w:t>
      </w:r>
      <w:r>
        <w:rPr>
          <w:snapToGrid w:val="0"/>
        </w:rPr>
        <w:t xml:space="preserve"> </w:t>
      </w:r>
      <w:r w:rsidRPr="00F165C3">
        <w:rPr>
          <w:snapToGrid w:val="0"/>
        </w:rPr>
        <w:t xml:space="preserve">En 2005 los gastos mínimos </w:t>
      </w:r>
      <w:r>
        <w:rPr>
          <w:snapToGrid w:val="0"/>
        </w:rPr>
        <w:t>para la</w:t>
      </w:r>
      <w:r w:rsidRPr="00F165C3">
        <w:rPr>
          <w:snapToGrid w:val="0"/>
        </w:rPr>
        <w:t xml:space="preserve"> subsistencia ascendieron a</w:t>
      </w:r>
      <w:r>
        <w:rPr>
          <w:snapToGrid w:val="0"/>
        </w:rPr>
        <w:t> </w:t>
      </w:r>
      <w:r w:rsidRPr="00F165C3">
        <w:rPr>
          <w:snapToGrid w:val="0"/>
        </w:rPr>
        <w:t>401.000</w:t>
      </w:r>
      <w:r>
        <w:rPr>
          <w:snapToGrid w:val="0"/>
        </w:rPr>
        <w:t> </w:t>
      </w:r>
      <w:r w:rsidRPr="00F165C3">
        <w:rPr>
          <w:snapToGrid w:val="0"/>
        </w:rPr>
        <w:t>won, un aumento del 35% desde 2005.</w:t>
      </w:r>
      <w:r>
        <w:rPr>
          <w:snapToGrid w:val="0"/>
        </w:rPr>
        <w:t xml:space="preserve"> </w:t>
      </w:r>
      <w:r w:rsidRPr="00F165C3">
        <w:rPr>
          <w:snapToGrid w:val="0"/>
        </w:rPr>
        <w:t xml:space="preserve"> Cada tres años se lleva a cabo una encuesta para determinar las condiciones de vida de los beneficiarios.</w:t>
      </w:r>
    </w:p>
    <w:p w:rsidR="00AB4C07" w:rsidRDefault="00AB4C07" w:rsidP="006C007F">
      <w:pPr>
        <w:spacing w:after="200"/>
        <w:jc w:val="center"/>
        <w:rPr>
          <w:b/>
          <w:snapToGrid w:val="0"/>
        </w:rPr>
      </w:pPr>
      <w:r w:rsidRPr="00821A61">
        <w:rPr>
          <w:b/>
          <w:snapToGrid w:val="0"/>
        </w:rPr>
        <w:t>Cuadro 46</w:t>
      </w:r>
    </w:p>
    <w:p w:rsidR="00AB4C07" w:rsidRDefault="00AB4C07" w:rsidP="006C007F">
      <w:pPr>
        <w:spacing w:after="200"/>
        <w:jc w:val="center"/>
        <w:rPr>
          <w:b/>
          <w:snapToGrid w:val="0"/>
        </w:rPr>
      </w:pPr>
      <w:r w:rsidRPr="00821A61">
        <w:rPr>
          <w:b/>
          <w:snapToGrid w:val="0"/>
        </w:rPr>
        <w:t xml:space="preserve">Gastos de subsistencia mínimos </w:t>
      </w:r>
      <w:r>
        <w:rPr>
          <w:b/>
          <w:snapToGrid w:val="0"/>
        </w:rPr>
        <w:t>de</w:t>
      </w:r>
      <w:r w:rsidRPr="00821A61">
        <w:rPr>
          <w:b/>
          <w:snapToGrid w:val="0"/>
        </w:rPr>
        <w:t xml:space="preserve"> cada hogar en 2005</w:t>
      </w:r>
    </w:p>
    <w:tbl>
      <w:tblPr>
        <w:tblStyle w:val="TableGrid"/>
        <w:tblW w:w="0" w:type="auto"/>
        <w:tblLayout w:type="fixed"/>
        <w:tblLook w:val="01E0" w:firstRow="1" w:lastRow="1" w:firstColumn="1" w:lastColumn="1" w:noHBand="0" w:noVBand="0"/>
      </w:tblPr>
      <w:tblGrid>
        <w:gridCol w:w="1986"/>
        <w:gridCol w:w="1250"/>
        <w:gridCol w:w="1251"/>
        <w:gridCol w:w="1251"/>
        <w:gridCol w:w="1251"/>
        <w:gridCol w:w="1251"/>
        <w:gridCol w:w="1251"/>
      </w:tblGrid>
      <w:tr w:rsidR="00AB4C07" w:rsidTr="008272CD">
        <w:tc>
          <w:tcPr>
            <w:tcW w:w="1986" w:type="dxa"/>
          </w:tcPr>
          <w:p w:rsidR="00AB4C07" w:rsidRPr="00821A61" w:rsidRDefault="00AB4C07" w:rsidP="008272CD">
            <w:pPr>
              <w:jc w:val="center"/>
              <w:rPr>
                <w:b/>
                <w:snapToGrid w:val="0"/>
              </w:rPr>
            </w:pPr>
            <w:r w:rsidRPr="00821A61">
              <w:rPr>
                <w:b/>
                <w:snapToGrid w:val="0"/>
              </w:rPr>
              <w:t>Tipo de hogar</w:t>
            </w:r>
          </w:p>
        </w:tc>
        <w:tc>
          <w:tcPr>
            <w:tcW w:w="1250" w:type="dxa"/>
          </w:tcPr>
          <w:p w:rsidR="00AB4C07" w:rsidRPr="00821A61" w:rsidRDefault="00AB4C07" w:rsidP="008272CD">
            <w:pPr>
              <w:jc w:val="center"/>
              <w:rPr>
                <w:b/>
                <w:snapToGrid w:val="0"/>
              </w:rPr>
            </w:pPr>
            <w:r w:rsidRPr="00821A61">
              <w:rPr>
                <w:b/>
                <w:snapToGrid w:val="0"/>
              </w:rPr>
              <w:t>1 persona</w:t>
            </w:r>
          </w:p>
        </w:tc>
        <w:tc>
          <w:tcPr>
            <w:tcW w:w="1251" w:type="dxa"/>
          </w:tcPr>
          <w:p w:rsidR="00AB4C07" w:rsidRPr="00821A61" w:rsidRDefault="00AB4C07" w:rsidP="008272CD">
            <w:pPr>
              <w:jc w:val="center"/>
              <w:rPr>
                <w:b/>
                <w:snapToGrid w:val="0"/>
              </w:rPr>
            </w:pPr>
            <w:r w:rsidRPr="00821A61">
              <w:rPr>
                <w:b/>
                <w:snapToGrid w:val="0"/>
              </w:rPr>
              <w:t>2 personas</w:t>
            </w:r>
          </w:p>
        </w:tc>
        <w:tc>
          <w:tcPr>
            <w:tcW w:w="1251" w:type="dxa"/>
          </w:tcPr>
          <w:p w:rsidR="00AB4C07" w:rsidRPr="00821A61" w:rsidRDefault="00AB4C07" w:rsidP="008272CD">
            <w:pPr>
              <w:jc w:val="center"/>
              <w:rPr>
                <w:b/>
                <w:snapToGrid w:val="0"/>
              </w:rPr>
            </w:pPr>
            <w:r w:rsidRPr="00821A61">
              <w:rPr>
                <w:b/>
                <w:snapToGrid w:val="0"/>
              </w:rPr>
              <w:t>3 personas</w:t>
            </w:r>
          </w:p>
        </w:tc>
        <w:tc>
          <w:tcPr>
            <w:tcW w:w="1251" w:type="dxa"/>
          </w:tcPr>
          <w:p w:rsidR="00AB4C07" w:rsidRPr="00821A61" w:rsidRDefault="00AB4C07" w:rsidP="008272CD">
            <w:pPr>
              <w:jc w:val="center"/>
              <w:rPr>
                <w:b/>
                <w:snapToGrid w:val="0"/>
              </w:rPr>
            </w:pPr>
            <w:r w:rsidRPr="00821A61">
              <w:rPr>
                <w:b/>
                <w:snapToGrid w:val="0"/>
              </w:rPr>
              <w:t>4 personas</w:t>
            </w:r>
          </w:p>
        </w:tc>
        <w:tc>
          <w:tcPr>
            <w:tcW w:w="1251" w:type="dxa"/>
          </w:tcPr>
          <w:p w:rsidR="00AB4C07" w:rsidRPr="00821A61" w:rsidRDefault="00AB4C07" w:rsidP="008272CD">
            <w:pPr>
              <w:jc w:val="center"/>
              <w:rPr>
                <w:b/>
                <w:snapToGrid w:val="0"/>
              </w:rPr>
            </w:pPr>
            <w:r w:rsidRPr="00821A61">
              <w:rPr>
                <w:b/>
                <w:snapToGrid w:val="0"/>
              </w:rPr>
              <w:t>5 personas</w:t>
            </w:r>
          </w:p>
        </w:tc>
        <w:tc>
          <w:tcPr>
            <w:tcW w:w="1251" w:type="dxa"/>
          </w:tcPr>
          <w:p w:rsidR="00AB4C07" w:rsidRPr="00821A61" w:rsidRDefault="00AB4C07" w:rsidP="008272CD">
            <w:pPr>
              <w:jc w:val="center"/>
              <w:rPr>
                <w:b/>
                <w:snapToGrid w:val="0"/>
              </w:rPr>
            </w:pPr>
            <w:r w:rsidRPr="00821A61">
              <w:rPr>
                <w:b/>
                <w:snapToGrid w:val="0"/>
              </w:rPr>
              <w:t>6 personas</w:t>
            </w:r>
          </w:p>
        </w:tc>
      </w:tr>
      <w:tr w:rsidR="00AB4C07" w:rsidTr="008272CD">
        <w:tc>
          <w:tcPr>
            <w:tcW w:w="1986" w:type="dxa"/>
          </w:tcPr>
          <w:p w:rsidR="00AB4C07" w:rsidRPr="00763EB0" w:rsidRDefault="00AB4C07" w:rsidP="008272CD">
            <w:pPr>
              <w:jc w:val="both"/>
              <w:rPr>
                <w:snapToGrid w:val="0"/>
              </w:rPr>
            </w:pPr>
            <w:r w:rsidRPr="00763EB0">
              <w:rPr>
                <w:snapToGrid w:val="0"/>
              </w:rPr>
              <w:t>2005 (won/mes)</w:t>
            </w:r>
          </w:p>
        </w:tc>
        <w:tc>
          <w:tcPr>
            <w:tcW w:w="1250" w:type="dxa"/>
          </w:tcPr>
          <w:p w:rsidR="00AB4C07" w:rsidRPr="00763EB0" w:rsidRDefault="00AB4C07" w:rsidP="008272CD">
            <w:pPr>
              <w:jc w:val="center"/>
              <w:rPr>
                <w:snapToGrid w:val="0"/>
              </w:rPr>
            </w:pPr>
            <w:r w:rsidRPr="00763EB0">
              <w:rPr>
                <w:snapToGrid w:val="0"/>
              </w:rPr>
              <w:t>401</w:t>
            </w:r>
            <w:r>
              <w:rPr>
                <w:snapToGrid w:val="0"/>
              </w:rPr>
              <w:t>.</w:t>
            </w:r>
            <w:r w:rsidRPr="00763EB0">
              <w:rPr>
                <w:snapToGrid w:val="0"/>
              </w:rPr>
              <w:t>466</w:t>
            </w:r>
          </w:p>
        </w:tc>
        <w:tc>
          <w:tcPr>
            <w:tcW w:w="1251" w:type="dxa"/>
          </w:tcPr>
          <w:p w:rsidR="00AB4C07" w:rsidRPr="00821A61" w:rsidRDefault="00AB4C07" w:rsidP="008272CD">
            <w:pPr>
              <w:jc w:val="center"/>
              <w:rPr>
                <w:snapToGrid w:val="0"/>
              </w:rPr>
            </w:pPr>
            <w:r w:rsidRPr="00821A61">
              <w:rPr>
                <w:snapToGrid w:val="0"/>
              </w:rPr>
              <w:t>668.504</w:t>
            </w:r>
          </w:p>
        </w:tc>
        <w:tc>
          <w:tcPr>
            <w:tcW w:w="1251" w:type="dxa"/>
          </w:tcPr>
          <w:p w:rsidR="00AB4C07" w:rsidRPr="00821A61" w:rsidRDefault="00AB4C07" w:rsidP="008272CD">
            <w:pPr>
              <w:jc w:val="center"/>
              <w:rPr>
                <w:snapToGrid w:val="0"/>
              </w:rPr>
            </w:pPr>
            <w:r w:rsidRPr="00821A61">
              <w:rPr>
                <w:snapToGrid w:val="0"/>
              </w:rPr>
              <w:t>907</w:t>
            </w:r>
            <w:r>
              <w:rPr>
                <w:snapToGrid w:val="0"/>
              </w:rPr>
              <w:t>.</w:t>
            </w:r>
            <w:r w:rsidRPr="00821A61">
              <w:rPr>
                <w:snapToGrid w:val="0"/>
              </w:rPr>
              <w:t>929</w:t>
            </w:r>
          </w:p>
        </w:tc>
        <w:tc>
          <w:tcPr>
            <w:tcW w:w="1251" w:type="dxa"/>
          </w:tcPr>
          <w:p w:rsidR="00AB4C07" w:rsidRPr="00821A61" w:rsidRDefault="00AB4C07" w:rsidP="008272CD">
            <w:pPr>
              <w:jc w:val="center"/>
              <w:rPr>
                <w:snapToGrid w:val="0"/>
              </w:rPr>
            </w:pPr>
            <w:r w:rsidRPr="00821A61">
              <w:rPr>
                <w:snapToGrid w:val="0"/>
              </w:rPr>
              <w:t>1</w:t>
            </w:r>
            <w:r>
              <w:rPr>
                <w:snapToGrid w:val="0"/>
              </w:rPr>
              <w:t>.</w:t>
            </w:r>
            <w:r w:rsidRPr="00821A61">
              <w:rPr>
                <w:snapToGrid w:val="0"/>
              </w:rPr>
              <w:t>136</w:t>
            </w:r>
            <w:r>
              <w:rPr>
                <w:snapToGrid w:val="0"/>
              </w:rPr>
              <w:t>.</w:t>
            </w:r>
            <w:r w:rsidRPr="00821A61">
              <w:rPr>
                <w:snapToGrid w:val="0"/>
              </w:rPr>
              <w:t>332</w:t>
            </w:r>
          </w:p>
        </w:tc>
        <w:tc>
          <w:tcPr>
            <w:tcW w:w="1251" w:type="dxa"/>
          </w:tcPr>
          <w:p w:rsidR="00AB4C07" w:rsidRPr="00821A61" w:rsidRDefault="00AB4C07" w:rsidP="008272CD">
            <w:pPr>
              <w:jc w:val="center"/>
              <w:rPr>
                <w:snapToGrid w:val="0"/>
              </w:rPr>
            </w:pPr>
            <w:r w:rsidRPr="00821A61">
              <w:rPr>
                <w:snapToGrid w:val="0"/>
              </w:rPr>
              <w:t>1</w:t>
            </w:r>
            <w:r>
              <w:rPr>
                <w:snapToGrid w:val="0"/>
              </w:rPr>
              <w:t>.</w:t>
            </w:r>
            <w:r w:rsidRPr="00821A61">
              <w:rPr>
                <w:snapToGrid w:val="0"/>
              </w:rPr>
              <w:t>302</w:t>
            </w:r>
            <w:r>
              <w:rPr>
                <w:snapToGrid w:val="0"/>
              </w:rPr>
              <w:t>.</w:t>
            </w:r>
            <w:r w:rsidRPr="00821A61">
              <w:rPr>
                <w:snapToGrid w:val="0"/>
              </w:rPr>
              <w:t>918</w:t>
            </w:r>
          </w:p>
        </w:tc>
        <w:tc>
          <w:tcPr>
            <w:tcW w:w="1251" w:type="dxa"/>
          </w:tcPr>
          <w:p w:rsidR="00AB4C07" w:rsidRPr="00821A61" w:rsidRDefault="00AB4C07" w:rsidP="008272CD">
            <w:pPr>
              <w:jc w:val="center"/>
              <w:rPr>
                <w:snapToGrid w:val="0"/>
              </w:rPr>
            </w:pPr>
            <w:r w:rsidRPr="00821A61">
              <w:rPr>
                <w:snapToGrid w:val="0"/>
              </w:rPr>
              <w:t>1</w:t>
            </w:r>
            <w:r>
              <w:rPr>
                <w:snapToGrid w:val="0"/>
              </w:rPr>
              <w:t>.</w:t>
            </w:r>
            <w:r w:rsidRPr="00821A61">
              <w:rPr>
                <w:snapToGrid w:val="0"/>
              </w:rPr>
              <w:t>477</w:t>
            </w:r>
            <w:r>
              <w:rPr>
                <w:snapToGrid w:val="0"/>
              </w:rPr>
              <w:t>.</w:t>
            </w:r>
            <w:r w:rsidRPr="00821A61">
              <w:rPr>
                <w:snapToGrid w:val="0"/>
              </w:rPr>
              <w:t>800</w:t>
            </w:r>
          </w:p>
        </w:tc>
      </w:tr>
      <w:tr w:rsidR="00AB4C07" w:rsidTr="008272CD">
        <w:tc>
          <w:tcPr>
            <w:tcW w:w="1986" w:type="dxa"/>
          </w:tcPr>
          <w:p w:rsidR="00AB4C07" w:rsidRPr="00821A61" w:rsidRDefault="00AB4C07" w:rsidP="008272CD">
            <w:pPr>
              <w:jc w:val="both"/>
              <w:rPr>
                <w:snapToGrid w:val="0"/>
              </w:rPr>
            </w:pPr>
            <w:r w:rsidRPr="00821A61">
              <w:rPr>
                <w:snapToGrid w:val="0"/>
              </w:rPr>
              <w:t>2004 (won/mes)</w:t>
            </w:r>
          </w:p>
        </w:tc>
        <w:tc>
          <w:tcPr>
            <w:tcW w:w="1250" w:type="dxa"/>
          </w:tcPr>
          <w:p w:rsidR="00AB4C07" w:rsidRPr="00821A61" w:rsidRDefault="00AB4C07" w:rsidP="008272CD">
            <w:pPr>
              <w:jc w:val="center"/>
              <w:rPr>
                <w:snapToGrid w:val="0"/>
              </w:rPr>
            </w:pPr>
            <w:r w:rsidRPr="00821A61">
              <w:rPr>
                <w:snapToGrid w:val="0"/>
              </w:rPr>
              <w:t>368</w:t>
            </w:r>
            <w:r>
              <w:rPr>
                <w:snapToGrid w:val="0"/>
              </w:rPr>
              <w:t>.</w:t>
            </w:r>
            <w:r w:rsidRPr="00821A61">
              <w:rPr>
                <w:snapToGrid w:val="0"/>
              </w:rPr>
              <w:t>226</w:t>
            </w:r>
          </w:p>
        </w:tc>
        <w:tc>
          <w:tcPr>
            <w:tcW w:w="1251" w:type="dxa"/>
          </w:tcPr>
          <w:p w:rsidR="00AB4C07" w:rsidRPr="00821A61" w:rsidRDefault="00AB4C07" w:rsidP="008272CD">
            <w:pPr>
              <w:jc w:val="center"/>
              <w:rPr>
                <w:snapToGrid w:val="0"/>
              </w:rPr>
            </w:pPr>
            <w:r w:rsidRPr="00821A61">
              <w:rPr>
                <w:snapToGrid w:val="0"/>
              </w:rPr>
              <w:t>609</w:t>
            </w:r>
            <w:r>
              <w:rPr>
                <w:snapToGrid w:val="0"/>
              </w:rPr>
              <w:t>.</w:t>
            </w:r>
            <w:r w:rsidRPr="00821A61">
              <w:rPr>
                <w:snapToGrid w:val="0"/>
              </w:rPr>
              <w:t>842</w:t>
            </w:r>
          </w:p>
        </w:tc>
        <w:tc>
          <w:tcPr>
            <w:tcW w:w="1251" w:type="dxa"/>
          </w:tcPr>
          <w:p w:rsidR="00AB4C07" w:rsidRPr="00821A61" w:rsidRDefault="00AB4C07" w:rsidP="008272CD">
            <w:pPr>
              <w:jc w:val="center"/>
              <w:rPr>
                <w:snapToGrid w:val="0"/>
              </w:rPr>
            </w:pPr>
            <w:r w:rsidRPr="00821A61">
              <w:rPr>
                <w:snapToGrid w:val="0"/>
              </w:rPr>
              <w:t>838</w:t>
            </w:r>
            <w:r>
              <w:rPr>
                <w:snapToGrid w:val="0"/>
              </w:rPr>
              <w:t>.</w:t>
            </w:r>
            <w:r w:rsidRPr="00821A61">
              <w:rPr>
                <w:snapToGrid w:val="0"/>
              </w:rPr>
              <w:t>796</w:t>
            </w:r>
          </w:p>
        </w:tc>
        <w:tc>
          <w:tcPr>
            <w:tcW w:w="1251" w:type="dxa"/>
          </w:tcPr>
          <w:p w:rsidR="00AB4C07" w:rsidRPr="00821A61" w:rsidRDefault="00AB4C07" w:rsidP="008272CD">
            <w:pPr>
              <w:jc w:val="center"/>
              <w:rPr>
                <w:snapToGrid w:val="0"/>
              </w:rPr>
            </w:pPr>
            <w:r w:rsidRPr="00821A61">
              <w:rPr>
                <w:snapToGrid w:val="0"/>
              </w:rPr>
              <w:t>1</w:t>
            </w:r>
            <w:r>
              <w:rPr>
                <w:snapToGrid w:val="0"/>
              </w:rPr>
              <w:t>.</w:t>
            </w:r>
            <w:r w:rsidRPr="00821A61">
              <w:rPr>
                <w:snapToGrid w:val="0"/>
              </w:rPr>
              <w:t>055</w:t>
            </w:r>
            <w:r>
              <w:rPr>
                <w:snapToGrid w:val="0"/>
              </w:rPr>
              <w:t>.</w:t>
            </w:r>
            <w:r w:rsidRPr="00821A61">
              <w:rPr>
                <w:snapToGrid w:val="0"/>
              </w:rPr>
              <w:t>090</w:t>
            </w:r>
          </w:p>
        </w:tc>
        <w:tc>
          <w:tcPr>
            <w:tcW w:w="1251" w:type="dxa"/>
          </w:tcPr>
          <w:p w:rsidR="00AB4C07" w:rsidRPr="00821A61" w:rsidRDefault="00AB4C07" w:rsidP="008272CD">
            <w:pPr>
              <w:jc w:val="center"/>
              <w:rPr>
                <w:snapToGrid w:val="0"/>
              </w:rPr>
            </w:pPr>
            <w:r w:rsidRPr="00821A61">
              <w:rPr>
                <w:snapToGrid w:val="0"/>
              </w:rPr>
              <w:t>1</w:t>
            </w:r>
            <w:r>
              <w:rPr>
                <w:snapToGrid w:val="0"/>
              </w:rPr>
              <w:t>.</w:t>
            </w:r>
            <w:r w:rsidRPr="00821A61">
              <w:rPr>
                <w:snapToGrid w:val="0"/>
              </w:rPr>
              <w:t>199</w:t>
            </w:r>
            <w:r>
              <w:rPr>
                <w:snapToGrid w:val="0"/>
              </w:rPr>
              <w:t>.</w:t>
            </w:r>
            <w:r w:rsidRPr="00821A61">
              <w:rPr>
                <w:snapToGrid w:val="0"/>
              </w:rPr>
              <w:t>637</w:t>
            </w:r>
          </w:p>
        </w:tc>
        <w:tc>
          <w:tcPr>
            <w:tcW w:w="1251" w:type="dxa"/>
          </w:tcPr>
          <w:p w:rsidR="00AB4C07" w:rsidRPr="00821A61" w:rsidRDefault="00AB4C07" w:rsidP="008272CD">
            <w:pPr>
              <w:jc w:val="center"/>
              <w:rPr>
                <w:snapToGrid w:val="0"/>
              </w:rPr>
            </w:pPr>
            <w:r w:rsidRPr="00821A61">
              <w:rPr>
                <w:snapToGrid w:val="0"/>
              </w:rPr>
              <w:t>1</w:t>
            </w:r>
            <w:r>
              <w:rPr>
                <w:snapToGrid w:val="0"/>
              </w:rPr>
              <w:t>.</w:t>
            </w:r>
            <w:r w:rsidRPr="00821A61">
              <w:rPr>
                <w:snapToGrid w:val="0"/>
              </w:rPr>
              <w:t>353</w:t>
            </w:r>
            <w:r>
              <w:rPr>
                <w:snapToGrid w:val="0"/>
              </w:rPr>
              <w:t>.</w:t>
            </w:r>
            <w:r w:rsidRPr="00821A61">
              <w:rPr>
                <w:snapToGrid w:val="0"/>
              </w:rPr>
              <w:t>680</w:t>
            </w:r>
          </w:p>
        </w:tc>
      </w:tr>
    </w:tbl>
    <w:p w:rsidR="00AB4C07" w:rsidRPr="00821A61" w:rsidRDefault="00AB4C07" w:rsidP="006C007F">
      <w:pPr>
        <w:spacing w:before="440" w:after="220"/>
        <w:ind w:left="567"/>
        <w:rPr>
          <w:b/>
          <w:snapToGrid w:val="0"/>
        </w:rPr>
      </w:pPr>
      <w:r w:rsidRPr="00821A61">
        <w:rPr>
          <w:b/>
          <w:snapToGrid w:val="0"/>
        </w:rPr>
        <w:t>Mejoramiento de la producción, preservación y distribución de los alimentos</w:t>
      </w:r>
    </w:p>
    <w:p w:rsidR="00AB4C07" w:rsidRPr="00821A61" w:rsidRDefault="00AB4C07" w:rsidP="006C007F">
      <w:pPr>
        <w:spacing w:after="220"/>
        <w:ind w:left="1134"/>
        <w:rPr>
          <w:b/>
          <w:snapToGrid w:val="0"/>
        </w:rPr>
      </w:pPr>
      <w:r w:rsidRPr="00821A61">
        <w:rPr>
          <w:b/>
          <w:snapToGrid w:val="0"/>
        </w:rPr>
        <w:t>1)</w:t>
      </w:r>
      <w:r w:rsidRPr="00821A61">
        <w:rPr>
          <w:b/>
          <w:snapToGrid w:val="0"/>
        </w:rPr>
        <w:tab/>
        <w:t>Situación de la industria</w:t>
      </w:r>
      <w:r>
        <w:rPr>
          <w:b/>
          <w:snapToGrid w:val="0"/>
        </w:rPr>
        <w:t xml:space="preserve"> del arroz</w:t>
      </w:r>
    </w:p>
    <w:p w:rsidR="00AB4C07" w:rsidRPr="00F165C3" w:rsidRDefault="00AB4C07" w:rsidP="006C007F">
      <w:pPr>
        <w:spacing w:after="220"/>
        <w:rPr>
          <w:snapToGrid w:val="0"/>
        </w:rPr>
      </w:pPr>
      <w:r w:rsidRPr="00F165C3">
        <w:rPr>
          <w:snapToGrid w:val="0"/>
        </w:rPr>
        <w:t>276.</w:t>
      </w:r>
      <w:r w:rsidRPr="00F165C3">
        <w:rPr>
          <w:snapToGrid w:val="0"/>
        </w:rPr>
        <w:tab/>
        <w:t xml:space="preserve">La industria </w:t>
      </w:r>
      <w:r>
        <w:rPr>
          <w:snapToGrid w:val="0"/>
        </w:rPr>
        <w:t>del arroz</w:t>
      </w:r>
      <w:r w:rsidRPr="00F165C3">
        <w:rPr>
          <w:snapToGrid w:val="0"/>
        </w:rPr>
        <w:t xml:space="preserve"> se ha expandido en cuanto a su capacidad de gestión y no ha disminuido su volumen constante de producción, como sí lo han hecho los niveles de consumo. </w:t>
      </w:r>
      <w:r>
        <w:rPr>
          <w:snapToGrid w:val="0"/>
        </w:rPr>
        <w:t xml:space="preserve"> </w:t>
      </w:r>
      <w:r w:rsidRPr="00F165C3">
        <w:rPr>
          <w:snapToGrid w:val="0"/>
        </w:rPr>
        <w:t>En particular, dado que desde 1995 ha aumentado considerablemente el</w:t>
      </w:r>
      <w:r>
        <w:rPr>
          <w:snapToGrid w:val="0"/>
        </w:rPr>
        <w:t xml:space="preserve"> volumen del </w:t>
      </w:r>
      <w:r w:rsidRPr="00F165C3">
        <w:rPr>
          <w:snapToGrid w:val="0"/>
        </w:rPr>
        <w:t xml:space="preserve">acceso </w:t>
      </w:r>
      <w:r>
        <w:rPr>
          <w:snapToGrid w:val="0"/>
        </w:rPr>
        <w:t xml:space="preserve">mínimo </w:t>
      </w:r>
      <w:r w:rsidRPr="00F165C3">
        <w:rPr>
          <w:snapToGrid w:val="0"/>
        </w:rPr>
        <w:t xml:space="preserve">al mercado del arroz, ha </w:t>
      </w:r>
      <w:r>
        <w:rPr>
          <w:snapToGrid w:val="0"/>
        </w:rPr>
        <w:t xml:space="preserve">habido </w:t>
      </w:r>
      <w:r w:rsidRPr="00F165C3">
        <w:rPr>
          <w:snapToGrid w:val="0"/>
        </w:rPr>
        <w:t>una sobreoferta de arroz.</w:t>
      </w:r>
    </w:p>
    <w:p w:rsidR="00AB4C07" w:rsidRDefault="00AB4C07" w:rsidP="006C007F">
      <w:pPr>
        <w:spacing w:after="200"/>
        <w:jc w:val="center"/>
        <w:rPr>
          <w:b/>
          <w:snapToGrid w:val="0"/>
        </w:rPr>
      </w:pPr>
      <w:r w:rsidRPr="00586F5F">
        <w:rPr>
          <w:b/>
          <w:snapToGrid w:val="0"/>
        </w:rPr>
        <w:t>Cuadro 47</w:t>
      </w:r>
    </w:p>
    <w:p w:rsidR="00AB4C07" w:rsidRPr="00165258" w:rsidRDefault="00AB4C07" w:rsidP="006C007F">
      <w:pPr>
        <w:spacing w:after="200"/>
        <w:jc w:val="center"/>
        <w:rPr>
          <w:b/>
          <w:snapToGrid w:val="0"/>
        </w:rPr>
      </w:pPr>
      <w:r w:rsidRPr="00165258">
        <w:rPr>
          <w:b/>
          <w:snapToGrid w:val="0"/>
        </w:rPr>
        <w:t>Producción anual de arroz</w:t>
      </w:r>
    </w:p>
    <w:tbl>
      <w:tblPr>
        <w:tblStyle w:val="TableGrid"/>
        <w:tblW w:w="0" w:type="auto"/>
        <w:jc w:val="center"/>
        <w:tblLayout w:type="fixed"/>
        <w:tblLook w:val="01E0" w:firstRow="1" w:lastRow="1" w:firstColumn="1" w:lastColumn="1" w:noHBand="0" w:noVBand="0"/>
      </w:tblPr>
      <w:tblGrid>
        <w:gridCol w:w="3428"/>
        <w:gridCol w:w="1578"/>
        <w:gridCol w:w="1578"/>
        <w:gridCol w:w="1578"/>
      </w:tblGrid>
      <w:tr w:rsidR="00AB4C07" w:rsidTr="008272CD">
        <w:trPr>
          <w:jc w:val="center"/>
        </w:trPr>
        <w:tc>
          <w:tcPr>
            <w:tcW w:w="3428" w:type="dxa"/>
          </w:tcPr>
          <w:p w:rsidR="00AB4C07" w:rsidRPr="00AF1375" w:rsidRDefault="00AB4C07" w:rsidP="006C007F">
            <w:pPr>
              <w:jc w:val="center"/>
              <w:rPr>
                <w:b/>
                <w:snapToGrid w:val="0"/>
              </w:rPr>
            </w:pPr>
            <w:r w:rsidRPr="00AF1375">
              <w:rPr>
                <w:b/>
                <w:snapToGrid w:val="0"/>
              </w:rPr>
              <w:t>Clasificación</w:t>
            </w:r>
          </w:p>
        </w:tc>
        <w:tc>
          <w:tcPr>
            <w:tcW w:w="1578" w:type="dxa"/>
          </w:tcPr>
          <w:p w:rsidR="00AB4C07" w:rsidRPr="00AF1375" w:rsidRDefault="00AB4C07" w:rsidP="006C007F">
            <w:pPr>
              <w:jc w:val="center"/>
              <w:rPr>
                <w:b/>
                <w:snapToGrid w:val="0"/>
              </w:rPr>
            </w:pPr>
            <w:r w:rsidRPr="00AF1375">
              <w:rPr>
                <w:b/>
                <w:snapToGrid w:val="0"/>
              </w:rPr>
              <w:t>2003</w:t>
            </w:r>
          </w:p>
        </w:tc>
        <w:tc>
          <w:tcPr>
            <w:tcW w:w="1578" w:type="dxa"/>
          </w:tcPr>
          <w:p w:rsidR="00AB4C07" w:rsidRPr="00AF1375" w:rsidRDefault="00AB4C07" w:rsidP="006C007F">
            <w:pPr>
              <w:jc w:val="center"/>
              <w:rPr>
                <w:b/>
                <w:snapToGrid w:val="0"/>
              </w:rPr>
            </w:pPr>
            <w:r w:rsidRPr="00AF1375">
              <w:rPr>
                <w:b/>
                <w:snapToGrid w:val="0"/>
              </w:rPr>
              <w:t>2004</w:t>
            </w:r>
          </w:p>
        </w:tc>
        <w:tc>
          <w:tcPr>
            <w:tcW w:w="1578" w:type="dxa"/>
          </w:tcPr>
          <w:p w:rsidR="00AB4C07" w:rsidRPr="00AF1375" w:rsidRDefault="00AB4C07" w:rsidP="006C007F">
            <w:pPr>
              <w:jc w:val="center"/>
              <w:rPr>
                <w:b/>
                <w:snapToGrid w:val="0"/>
              </w:rPr>
            </w:pPr>
            <w:r w:rsidRPr="00AF1375">
              <w:rPr>
                <w:b/>
                <w:snapToGrid w:val="0"/>
              </w:rPr>
              <w:t>2005</w:t>
            </w:r>
          </w:p>
        </w:tc>
      </w:tr>
      <w:tr w:rsidR="00AB4C07" w:rsidTr="008272CD">
        <w:trPr>
          <w:jc w:val="center"/>
        </w:trPr>
        <w:tc>
          <w:tcPr>
            <w:tcW w:w="3428" w:type="dxa"/>
          </w:tcPr>
          <w:p w:rsidR="00AB4C07" w:rsidRPr="00AF1375" w:rsidRDefault="00AB4C07" w:rsidP="006C007F">
            <w:pPr>
              <w:rPr>
                <w:snapToGrid w:val="0"/>
              </w:rPr>
            </w:pPr>
            <w:r w:rsidRPr="00AF1375">
              <w:rPr>
                <w:snapToGrid w:val="0"/>
              </w:rPr>
              <w:t>Producción (1.000 t)</w:t>
            </w:r>
          </w:p>
        </w:tc>
        <w:tc>
          <w:tcPr>
            <w:tcW w:w="1578" w:type="dxa"/>
          </w:tcPr>
          <w:p w:rsidR="00AB4C07" w:rsidRPr="00763EB0" w:rsidRDefault="00AB4C07" w:rsidP="006C007F">
            <w:pPr>
              <w:tabs>
                <w:tab w:val="decimal" w:pos="982"/>
              </w:tabs>
              <w:rPr>
                <w:snapToGrid w:val="0"/>
              </w:rPr>
            </w:pPr>
            <w:r>
              <w:rPr>
                <w:snapToGrid w:val="0"/>
              </w:rPr>
              <w:t>4.</w:t>
            </w:r>
            <w:r w:rsidRPr="00763EB0">
              <w:rPr>
                <w:snapToGrid w:val="0"/>
              </w:rPr>
              <w:t>451</w:t>
            </w:r>
          </w:p>
        </w:tc>
        <w:tc>
          <w:tcPr>
            <w:tcW w:w="1578" w:type="dxa"/>
          </w:tcPr>
          <w:p w:rsidR="00AB4C07" w:rsidRPr="00763EB0" w:rsidRDefault="00AB4C07" w:rsidP="006C007F">
            <w:pPr>
              <w:tabs>
                <w:tab w:val="decimal" w:pos="937"/>
              </w:tabs>
              <w:rPr>
                <w:snapToGrid w:val="0"/>
              </w:rPr>
            </w:pPr>
            <w:r>
              <w:rPr>
                <w:snapToGrid w:val="0"/>
              </w:rPr>
              <w:t>5.</w:t>
            </w:r>
            <w:r w:rsidRPr="00763EB0">
              <w:rPr>
                <w:snapToGrid w:val="0"/>
              </w:rPr>
              <w:t>000</w:t>
            </w:r>
          </w:p>
        </w:tc>
        <w:tc>
          <w:tcPr>
            <w:tcW w:w="1578" w:type="dxa"/>
          </w:tcPr>
          <w:p w:rsidR="00AB4C07" w:rsidRPr="00763EB0" w:rsidRDefault="00AB4C07" w:rsidP="006C007F">
            <w:pPr>
              <w:tabs>
                <w:tab w:val="decimal" w:pos="907"/>
              </w:tabs>
              <w:rPr>
                <w:snapToGrid w:val="0"/>
              </w:rPr>
            </w:pPr>
            <w:r>
              <w:rPr>
                <w:snapToGrid w:val="0"/>
              </w:rPr>
              <w:t>4.</w:t>
            </w:r>
            <w:r w:rsidRPr="00763EB0">
              <w:rPr>
                <w:snapToGrid w:val="0"/>
              </w:rPr>
              <w:t>768</w:t>
            </w:r>
          </w:p>
        </w:tc>
      </w:tr>
      <w:tr w:rsidR="00AB4C07" w:rsidTr="008272CD">
        <w:trPr>
          <w:jc w:val="center"/>
        </w:trPr>
        <w:tc>
          <w:tcPr>
            <w:tcW w:w="3428" w:type="dxa"/>
          </w:tcPr>
          <w:p w:rsidR="00AB4C07" w:rsidRPr="00AF1375" w:rsidRDefault="00AB4C07" w:rsidP="006C007F">
            <w:pPr>
              <w:rPr>
                <w:snapToGrid w:val="0"/>
              </w:rPr>
            </w:pPr>
            <w:r w:rsidRPr="00AF1375">
              <w:rPr>
                <w:snapToGrid w:val="0"/>
              </w:rPr>
              <w:t>Consumo por persona (kg)</w:t>
            </w:r>
          </w:p>
        </w:tc>
        <w:tc>
          <w:tcPr>
            <w:tcW w:w="1578" w:type="dxa"/>
          </w:tcPr>
          <w:p w:rsidR="00AB4C07" w:rsidRPr="00763EB0" w:rsidRDefault="00AB4C07" w:rsidP="006C007F">
            <w:pPr>
              <w:tabs>
                <w:tab w:val="decimal" w:pos="982"/>
              </w:tabs>
              <w:rPr>
                <w:snapToGrid w:val="0"/>
              </w:rPr>
            </w:pPr>
            <w:r>
              <w:rPr>
                <w:snapToGrid w:val="0"/>
              </w:rPr>
              <w:t>83,</w:t>
            </w:r>
            <w:r w:rsidRPr="00763EB0">
              <w:rPr>
                <w:snapToGrid w:val="0"/>
              </w:rPr>
              <w:t>2</w:t>
            </w:r>
          </w:p>
        </w:tc>
        <w:tc>
          <w:tcPr>
            <w:tcW w:w="1578" w:type="dxa"/>
          </w:tcPr>
          <w:p w:rsidR="00AB4C07" w:rsidRPr="00763EB0" w:rsidRDefault="00AB4C07" w:rsidP="006C007F">
            <w:pPr>
              <w:tabs>
                <w:tab w:val="decimal" w:pos="937"/>
              </w:tabs>
              <w:rPr>
                <w:snapToGrid w:val="0"/>
              </w:rPr>
            </w:pPr>
            <w:r>
              <w:rPr>
                <w:snapToGrid w:val="0"/>
              </w:rPr>
              <w:t>82,</w:t>
            </w:r>
            <w:r w:rsidRPr="00763EB0">
              <w:rPr>
                <w:snapToGrid w:val="0"/>
              </w:rPr>
              <w:t>0</w:t>
            </w:r>
          </w:p>
        </w:tc>
        <w:tc>
          <w:tcPr>
            <w:tcW w:w="1578" w:type="dxa"/>
          </w:tcPr>
          <w:p w:rsidR="00AB4C07" w:rsidRPr="00763EB0" w:rsidRDefault="00AB4C07" w:rsidP="006C007F">
            <w:pPr>
              <w:tabs>
                <w:tab w:val="decimal" w:pos="907"/>
              </w:tabs>
              <w:rPr>
                <w:snapToGrid w:val="0"/>
              </w:rPr>
            </w:pPr>
            <w:r>
              <w:rPr>
                <w:snapToGrid w:val="0"/>
              </w:rPr>
              <w:t>80,</w:t>
            </w:r>
            <w:r w:rsidRPr="00763EB0">
              <w:rPr>
                <w:snapToGrid w:val="0"/>
              </w:rPr>
              <w:t>7</w:t>
            </w:r>
          </w:p>
        </w:tc>
      </w:tr>
      <w:tr w:rsidR="00AB4C07" w:rsidTr="008272CD">
        <w:trPr>
          <w:jc w:val="center"/>
        </w:trPr>
        <w:tc>
          <w:tcPr>
            <w:tcW w:w="3428" w:type="dxa"/>
          </w:tcPr>
          <w:p w:rsidR="00AB4C07" w:rsidRPr="00AF1375" w:rsidRDefault="00AB4C07" w:rsidP="006C007F">
            <w:pPr>
              <w:rPr>
                <w:snapToGrid w:val="0"/>
              </w:rPr>
            </w:pPr>
            <w:r w:rsidRPr="00AF1375">
              <w:rPr>
                <w:snapToGrid w:val="0"/>
              </w:rPr>
              <w:t>Inventario (1.000 t)</w:t>
            </w:r>
          </w:p>
        </w:tc>
        <w:tc>
          <w:tcPr>
            <w:tcW w:w="1578" w:type="dxa"/>
          </w:tcPr>
          <w:p w:rsidR="00AB4C07" w:rsidRPr="00763EB0" w:rsidRDefault="00AB4C07" w:rsidP="006C007F">
            <w:pPr>
              <w:tabs>
                <w:tab w:val="decimal" w:pos="982"/>
              </w:tabs>
              <w:rPr>
                <w:snapToGrid w:val="0"/>
              </w:rPr>
            </w:pPr>
            <w:r w:rsidRPr="00763EB0">
              <w:rPr>
                <w:snapToGrid w:val="0"/>
              </w:rPr>
              <w:t>923</w:t>
            </w:r>
          </w:p>
        </w:tc>
        <w:tc>
          <w:tcPr>
            <w:tcW w:w="1578" w:type="dxa"/>
          </w:tcPr>
          <w:p w:rsidR="00AB4C07" w:rsidRPr="00763EB0" w:rsidRDefault="00AB4C07" w:rsidP="006C007F">
            <w:pPr>
              <w:tabs>
                <w:tab w:val="decimal" w:pos="937"/>
              </w:tabs>
              <w:rPr>
                <w:snapToGrid w:val="0"/>
              </w:rPr>
            </w:pPr>
            <w:r w:rsidRPr="00763EB0">
              <w:rPr>
                <w:snapToGrid w:val="0"/>
              </w:rPr>
              <w:t>850</w:t>
            </w:r>
          </w:p>
        </w:tc>
        <w:tc>
          <w:tcPr>
            <w:tcW w:w="1578" w:type="dxa"/>
          </w:tcPr>
          <w:p w:rsidR="00AB4C07" w:rsidRPr="00763EB0" w:rsidRDefault="00AB4C07" w:rsidP="006C007F">
            <w:pPr>
              <w:tabs>
                <w:tab w:val="decimal" w:pos="907"/>
              </w:tabs>
              <w:rPr>
                <w:snapToGrid w:val="0"/>
              </w:rPr>
            </w:pPr>
            <w:r w:rsidRPr="00763EB0">
              <w:rPr>
                <w:snapToGrid w:val="0"/>
              </w:rPr>
              <w:t>817</w:t>
            </w:r>
          </w:p>
        </w:tc>
      </w:tr>
    </w:tbl>
    <w:p w:rsidR="00AB4C07" w:rsidRPr="00F165C3" w:rsidRDefault="00AB4C07" w:rsidP="00A00EDC">
      <w:pPr>
        <w:spacing w:before="480" w:after="240"/>
        <w:rPr>
          <w:snapToGrid w:val="0"/>
        </w:rPr>
      </w:pPr>
      <w:r w:rsidRPr="00F165C3">
        <w:rPr>
          <w:snapToGrid w:val="0"/>
        </w:rPr>
        <w:t>277.</w:t>
      </w:r>
      <w:r>
        <w:rPr>
          <w:snapToGrid w:val="0"/>
        </w:rPr>
        <w:tab/>
      </w:r>
      <w:r w:rsidRPr="00F165C3">
        <w:rPr>
          <w:snapToGrid w:val="0"/>
        </w:rPr>
        <w:t xml:space="preserve">A pesar de los esfuerzos realizados por el Gobierno </w:t>
      </w:r>
      <w:r>
        <w:rPr>
          <w:snapToGrid w:val="0"/>
        </w:rPr>
        <w:t xml:space="preserve">de Corea después </w:t>
      </w:r>
      <w:r w:rsidRPr="00F165C3">
        <w:rPr>
          <w:snapToGrid w:val="0"/>
        </w:rPr>
        <w:t xml:space="preserve">de la Ronda Uruguay </w:t>
      </w:r>
      <w:r>
        <w:rPr>
          <w:snapToGrid w:val="0"/>
        </w:rPr>
        <w:t xml:space="preserve">para </w:t>
      </w:r>
      <w:r w:rsidRPr="00F165C3">
        <w:rPr>
          <w:snapToGrid w:val="0"/>
        </w:rPr>
        <w:t xml:space="preserve">apoyar a los agricultores de dedicación exclusiva </w:t>
      </w:r>
      <w:r>
        <w:rPr>
          <w:snapToGrid w:val="0"/>
        </w:rPr>
        <w:t>y elevar</w:t>
      </w:r>
      <w:r w:rsidRPr="00F165C3">
        <w:rPr>
          <w:snapToGrid w:val="0"/>
        </w:rPr>
        <w:t xml:space="preserve"> la escala de </w:t>
      </w:r>
      <w:r>
        <w:rPr>
          <w:snapToGrid w:val="0"/>
        </w:rPr>
        <w:t>producción agrícola a</w:t>
      </w:r>
      <w:r w:rsidRPr="00F165C3">
        <w:rPr>
          <w:snapToGrid w:val="0"/>
        </w:rPr>
        <w:t xml:space="preserve"> un nivel competitivo, el tamaño </w:t>
      </w:r>
      <w:r>
        <w:rPr>
          <w:snapToGrid w:val="0"/>
        </w:rPr>
        <w:t>m</w:t>
      </w:r>
      <w:r w:rsidRPr="00F165C3">
        <w:rPr>
          <w:snapToGrid w:val="0"/>
        </w:rPr>
        <w:t>edio de l</w:t>
      </w:r>
      <w:r>
        <w:rPr>
          <w:snapToGrid w:val="0"/>
        </w:rPr>
        <w:t>os terrenos</w:t>
      </w:r>
      <w:r w:rsidRPr="00F165C3">
        <w:rPr>
          <w:snapToGrid w:val="0"/>
        </w:rPr>
        <w:t xml:space="preserve"> de cultivo de arroz sigue siendo de apenas 1,03 h</w:t>
      </w:r>
      <w:r>
        <w:rPr>
          <w:snapToGrid w:val="0"/>
        </w:rPr>
        <w:t>a</w:t>
      </w:r>
      <w:r w:rsidRPr="00F165C3">
        <w:rPr>
          <w:snapToGrid w:val="0"/>
        </w:rPr>
        <w:t>.</w:t>
      </w:r>
      <w:r>
        <w:rPr>
          <w:snapToGrid w:val="0"/>
        </w:rPr>
        <w:t xml:space="preserve"> </w:t>
      </w:r>
      <w:r w:rsidRPr="00F165C3">
        <w:rPr>
          <w:snapToGrid w:val="0"/>
        </w:rPr>
        <w:t xml:space="preserve"> No obstante, se ha </w:t>
      </w:r>
      <w:r>
        <w:rPr>
          <w:snapToGrid w:val="0"/>
        </w:rPr>
        <w:t>conseguido aumentar un poco</w:t>
      </w:r>
      <w:r w:rsidRPr="00F165C3">
        <w:rPr>
          <w:snapToGrid w:val="0"/>
        </w:rPr>
        <w:t xml:space="preserve"> la escala de las explotaciones agrícolas, de las cuales 51.000 tienen como mínimo 3 h</w:t>
      </w:r>
      <w:r>
        <w:rPr>
          <w:snapToGrid w:val="0"/>
        </w:rPr>
        <w:t>a de tierra cultivada y </w:t>
      </w:r>
      <w:r w:rsidRPr="00F165C3">
        <w:rPr>
          <w:snapToGrid w:val="0"/>
        </w:rPr>
        <w:t>18.000</w:t>
      </w:r>
      <w:r>
        <w:rPr>
          <w:snapToGrid w:val="0"/>
        </w:rPr>
        <w:t>,</w:t>
      </w:r>
      <w:r w:rsidRPr="00F165C3">
        <w:rPr>
          <w:snapToGrid w:val="0"/>
        </w:rPr>
        <w:t>5 h</w:t>
      </w:r>
      <w:r>
        <w:rPr>
          <w:snapToGrid w:val="0"/>
        </w:rPr>
        <w:t>a</w:t>
      </w:r>
      <w:r w:rsidRPr="00F165C3">
        <w:rPr>
          <w:snapToGrid w:val="0"/>
        </w:rPr>
        <w:t xml:space="preserve">. </w:t>
      </w:r>
      <w:r>
        <w:rPr>
          <w:snapToGrid w:val="0"/>
        </w:rPr>
        <w:t xml:space="preserve"> </w:t>
      </w:r>
      <w:r w:rsidRPr="00F165C3">
        <w:rPr>
          <w:snapToGrid w:val="0"/>
        </w:rPr>
        <w:t xml:space="preserve">Tras la puesta en marcha de la Organización Mundial del Comercio (OMC), las subvenciones gubernamentales se redujeron. </w:t>
      </w:r>
      <w:r>
        <w:rPr>
          <w:snapToGrid w:val="0"/>
        </w:rPr>
        <w:t xml:space="preserve"> A </w:t>
      </w:r>
      <w:r w:rsidRPr="00F165C3">
        <w:rPr>
          <w:snapToGrid w:val="0"/>
        </w:rPr>
        <w:t xml:space="preserve">nivel interno, el precio del arroz ha </w:t>
      </w:r>
      <w:r>
        <w:rPr>
          <w:snapToGrid w:val="0"/>
        </w:rPr>
        <w:t xml:space="preserve">ido </w:t>
      </w:r>
      <w:r w:rsidRPr="00F165C3">
        <w:rPr>
          <w:snapToGrid w:val="0"/>
        </w:rPr>
        <w:t>aumenta</w:t>
      </w:r>
      <w:r>
        <w:rPr>
          <w:snapToGrid w:val="0"/>
        </w:rPr>
        <w:t>n</w:t>
      </w:r>
      <w:r w:rsidRPr="00F165C3">
        <w:rPr>
          <w:snapToGrid w:val="0"/>
        </w:rPr>
        <w:t xml:space="preserve">do de manera constante, por lo que </w:t>
      </w:r>
      <w:r>
        <w:rPr>
          <w:snapToGrid w:val="0"/>
        </w:rPr>
        <w:t>ya</w:t>
      </w:r>
      <w:r w:rsidRPr="00F165C3">
        <w:rPr>
          <w:snapToGrid w:val="0"/>
        </w:rPr>
        <w:t xml:space="preserve"> es tres o cuatro veces superior al precio en el extranjero.</w:t>
      </w:r>
    </w:p>
    <w:p w:rsidR="00AB4C07" w:rsidRPr="00BB1105" w:rsidRDefault="00AB4C07" w:rsidP="00A00EDC">
      <w:pPr>
        <w:keepNext/>
        <w:spacing w:after="240"/>
        <w:ind w:left="1701" w:hanging="567"/>
        <w:rPr>
          <w:b/>
          <w:snapToGrid w:val="0"/>
        </w:rPr>
      </w:pPr>
      <w:r w:rsidRPr="00BB1105">
        <w:rPr>
          <w:b/>
          <w:snapToGrid w:val="0"/>
        </w:rPr>
        <w:t>2)</w:t>
      </w:r>
      <w:r w:rsidRPr="00BB1105">
        <w:rPr>
          <w:b/>
          <w:snapToGrid w:val="0"/>
        </w:rPr>
        <w:tab/>
        <w:t xml:space="preserve">Aplicación del pago directo: </w:t>
      </w:r>
      <w:r>
        <w:rPr>
          <w:b/>
          <w:snapToGrid w:val="0"/>
        </w:rPr>
        <w:t xml:space="preserve"> </w:t>
      </w:r>
      <w:r w:rsidRPr="00BB1105">
        <w:rPr>
          <w:b/>
          <w:snapToGrid w:val="0"/>
        </w:rPr>
        <w:t>compensación de ingresos para los productores de arroz</w:t>
      </w:r>
    </w:p>
    <w:p w:rsidR="00AB4C07" w:rsidRPr="00F165C3" w:rsidRDefault="00AB4C07" w:rsidP="00A00EDC">
      <w:pPr>
        <w:spacing w:after="240"/>
        <w:rPr>
          <w:snapToGrid w:val="0"/>
        </w:rPr>
      </w:pPr>
      <w:r w:rsidRPr="00F165C3">
        <w:rPr>
          <w:snapToGrid w:val="0"/>
        </w:rPr>
        <w:t>278.</w:t>
      </w:r>
      <w:r w:rsidRPr="00F165C3">
        <w:rPr>
          <w:snapToGrid w:val="0"/>
        </w:rPr>
        <w:tab/>
        <w:t xml:space="preserve">A fin de compensar a los agricultores por la pérdida de ingresos resultante de la apertura del mercado arrocero, se introdujo </w:t>
      </w:r>
      <w:r>
        <w:rPr>
          <w:snapToGrid w:val="0"/>
        </w:rPr>
        <w:t xml:space="preserve">la </w:t>
      </w:r>
      <w:r w:rsidRPr="00F165C3">
        <w:rPr>
          <w:snapToGrid w:val="0"/>
        </w:rPr>
        <w:t xml:space="preserve">Ley de compensación del ingreso arrocero (que entró en vigor el 1º de julio de 2005). </w:t>
      </w:r>
      <w:r>
        <w:rPr>
          <w:snapToGrid w:val="0"/>
        </w:rPr>
        <w:t xml:space="preserve"> </w:t>
      </w:r>
      <w:r w:rsidRPr="00F165C3">
        <w:rPr>
          <w:snapToGrid w:val="0"/>
        </w:rPr>
        <w:t>Con arreglo a ese instrumento, se establece el precio previsto del arroz y, en caso de que el pr</w:t>
      </w:r>
      <w:r>
        <w:rPr>
          <w:snapToGrid w:val="0"/>
        </w:rPr>
        <w:t>ecio real llegue a ser inferior</w:t>
      </w:r>
      <w:r w:rsidRPr="00F165C3">
        <w:rPr>
          <w:snapToGrid w:val="0"/>
        </w:rPr>
        <w:t xml:space="preserve">, se paga a los agricultores una indemnización del 85% de la diferencia. </w:t>
      </w:r>
      <w:r>
        <w:rPr>
          <w:snapToGrid w:val="0"/>
        </w:rPr>
        <w:t xml:space="preserve"> </w:t>
      </w:r>
      <w:r w:rsidRPr="00F165C3">
        <w:rPr>
          <w:snapToGrid w:val="0"/>
        </w:rPr>
        <w:t xml:space="preserve">Gracias a este sistema, </w:t>
      </w:r>
      <w:r>
        <w:rPr>
          <w:snapToGrid w:val="0"/>
        </w:rPr>
        <w:t>los</w:t>
      </w:r>
      <w:r w:rsidRPr="00F165C3">
        <w:rPr>
          <w:snapToGrid w:val="0"/>
        </w:rPr>
        <w:t xml:space="preserve"> ingreso</w:t>
      </w:r>
      <w:r>
        <w:rPr>
          <w:snapToGrid w:val="0"/>
        </w:rPr>
        <w:t>s</w:t>
      </w:r>
      <w:r w:rsidRPr="00F165C3">
        <w:rPr>
          <w:snapToGrid w:val="0"/>
        </w:rPr>
        <w:t xml:space="preserve"> de los productores de arroz se ha</w:t>
      </w:r>
      <w:r>
        <w:rPr>
          <w:snapToGrid w:val="0"/>
        </w:rPr>
        <w:t>n</w:t>
      </w:r>
      <w:r w:rsidRPr="00F165C3">
        <w:rPr>
          <w:snapToGrid w:val="0"/>
        </w:rPr>
        <w:t xml:space="preserve"> mantenido estable</w:t>
      </w:r>
      <w:r>
        <w:rPr>
          <w:snapToGrid w:val="0"/>
        </w:rPr>
        <w:t>s</w:t>
      </w:r>
      <w:r w:rsidRPr="00F165C3">
        <w:rPr>
          <w:snapToGrid w:val="0"/>
        </w:rPr>
        <w:t xml:space="preserve"> pese a la caída del precio de mercado del arroz.</w:t>
      </w:r>
    </w:p>
    <w:p w:rsidR="00AB4C07" w:rsidRPr="00BB1105" w:rsidRDefault="00AB4C07" w:rsidP="00A00EDC">
      <w:pPr>
        <w:spacing w:after="240"/>
        <w:ind w:left="1701" w:hanging="567"/>
        <w:rPr>
          <w:b/>
          <w:snapToGrid w:val="0"/>
        </w:rPr>
      </w:pPr>
      <w:r w:rsidRPr="00BB1105">
        <w:rPr>
          <w:b/>
          <w:snapToGrid w:val="0"/>
        </w:rPr>
        <w:t>3)</w:t>
      </w:r>
      <w:r w:rsidRPr="00BB1105">
        <w:rPr>
          <w:b/>
          <w:snapToGrid w:val="0"/>
        </w:rPr>
        <w:tab/>
        <w:t>Conversión del sistema de compra gubernamental al si</w:t>
      </w:r>
      <w:r>
        <w:rPr>
          <w:b/>
          <w:snapToGrid w:val="0"/>
        </w:rPr>
        <w:t>stema de almacenamiento público</w:t>
      </w:r>
    </w:p>
    <w:p w:rsidR="00AB4C07" w:rsidRPr="00F165C3" w:rsidRDefault="00AB4C07" w:rsidP="00A00EDC">
      <w:pPr>
        <w:spacing w:after="240"/>
        <w:rPr>
          <w:snapToGrid w:val="0"/>
        </w:rPr>
      </w:pPr>
      <w:r w:rsidRPr="00F165C3">
        <w:rPr>
          <w:snapToGrid w:val="0"/>
        </w:rPr>
        <w:t>279.</w:t>
      </w:r>
      <w:r w:rsidRPr="00F165C3">
        <w:rPr>
          <w:snapToGrid w:val="0"/>
        </w:rPr>
        <w:tab/>
        <w:t xml:space="preserve">El sistema de compra gubernamental introducido en 1948 sirvió para </w:t>
      </w:r>
      <w:r>
        <w:rPr>
          <w:snapToGrid w:val="0"/>
        </w:rPr>
        <w:t>sostener</w:t>
      </w:r>
      <w:r w:rsidRPr="00F165C3">
        <w:rPr>
          <w:snapToGrid w:val="0"/>
        </w:rPr>
        <w:t xml:space="preserve"> los ingresos de los agricultores y controlar la oferta y la demanda de arroz durante el período en que aumentó la producción de arroz y se estabilizaron sus precios.</w:t>
      </w:r>
      <w:r>
        <w:rPr>
          <w:snapToGrid w:val="0"/>
        </w:rPr>
        <w:t xml:space="preserve"> </w:t>
      </w:r>
      <w:r w:rsidRPr="00F165C3">
        <w:rPr>
          <w:snapToGrid w:val="0"/>
        </w:rPr>
        <w:t xml:space="preserve"> Antes de </w:t>
      </w:r>
      <w:r>
        <w:rPr>
          <w:snapToGrid w:val="0"/>
        </w:rPr>
        <w:t>que existiera</w:t>
      </w:r>
      <w:r w:rsidRPr="00F165C3">
        <w:rPr>
          <w:snapToGrid w:val="0"/>
        </w:rPr>
        <w:t xml:space="preserve"> la OMC, el volumen de arroz </w:t>
      </w:r>
      <w:r>
        <w:rPr>
          <w:snapToGrid w:val="0"/>
        </w:rPr>
        <w:t>adquirido</w:t>
      </w:r>
      <w:r w:rsidRPr="00F165C3">
        <w:rPr>
          <w:snapToGrid w:val="0"/>
        </w:rPr>
        <w:t xml:space="preserve"> por el Gobierno absorbía el 30% de la producción interna, pero se redujo significativamente tras el compromiso contraído por el Gobierno, sobre la base del Acuerdo sobre la Agricultura de la OMC, de reducir las subvenciones internas.</w:t>
      </w:r>
      <w:r>
        <w:rPr>
          <w:snapToGrid w:val="0"/>
        </w:rPr>
        <w:t xml:space="preserve"> </w:t>
      </w:r>
      <w:r w:rsidRPr="00F165C3">
        <w:rPr>
          <w:snapToGrid w:val="0"/>
        </w:rPr>
        <w:t xml:space="preserve"> El 31 de marzo de 2005</w:t>
      </w:r>
      <w:r>
        <w:rPr>
          <w:snapToGrid w:val="0"/>
        </w:rPr>
        <w:t>,</w:t>
      </w:r>
      <w:r w:rsidRPr="00F165C3">
        <w:rPr>
          <w:snapToGrid w:val="0"/>
        </w:rPr>
        <w:t xml:space="preserve"> se </w:t>
      </w:r>
      <w:r>
        <w:rPr>
          <w:snapToGrid w:val="0"/>
        </w:rPr>
        <w:t>suprimió</w:t>
      </w:r>
      <w:r w:rsidRPr="00F165C3">
        <w:rPr>
          <w:snapToGrid w:val="0"/>
        </w:rPr>
        <w:t xml:space="preserve"> el sistema de compra gubernamental que había estado vigente 50 años y se introdujo el sistema de almacenamiento público mediante el cual, a fin de lograr la seguridad alimentaria de la población, el Gobierno compra determinada cantidad de arroz a precio de mercado.</w:t>
      </w:r>
    </w:p>
    <w:p w:rsidR="00AB4C07" w:rsidRPr="00EE0B0B" w:rsidRDefault="00AB4C07" w:rsidP="00A00EDC">
      <w:pPr>
        <w:spacing w:after="240"/>
        <w:ind w:left="1701" w:hanging="567"/>
        <w:rPr>
          <w:b/>
          <w:snapToGrid w:val="0"/>
        </w:rPr>
      </w:pPr>
      <w:r w:rsidRPr="00EE0B0B">
        <w:rPr>
          <w:b/>
          <w:snapToGrid w:val="0"/>
        </w:rPr>
        <w:t>4)</w:t>
      </w:r>
      <w:r w:rsidRPr="00EE0B0B">
        <w:rPr>
          <w:b/>
          <w:snapToGrid w:val="0"/>
        </w:rPr>
        <w:tab/>
        <w:t xml:space="preserve">Obtención de la confianza del </w:t>
      </w:r>
      <w:r>
        <w:rPr>
          <w:b/>
          <w:snapToGrid w:val="0"/>
        </w:rPr>
        <w:t>consumidor</w:t>
      </w:r>
      <w:r w:rsidRPr="00EE0B0B">
        <w:rPr>
          <w:b/>
          <w:snapToGrid w:val="0"/>
        </w:rPr>
        <w:t xml:space="preserve"> produciendo y distribuyendo arroz de alta calidad</w:t>
      </w:r>
    </w:p>
    <w:p w:rsidR="00AB4C07" w:rsidRPr="00F165C3" w:rsidRDefault="00AB4C07" w:rsidP="00A00EDC">
      <w:pPr>
        <w:spacing w:after="240"/>
        <w:rPr>
          <w:snapToGrid w:val="0"/>
        </w:rPr>
      </w:pPr>
      <w:r w:rsidRPr="00F165C3">
        <w:rPr>
          <w:snapToGrid w:val="0"/>
        </w:rPr>
        <w:t>280.</w:t>
      </w:r>
      <w:r w:rsidRPr="00F165C3">
        <w:rPr>
          <w:snapToGrid w:val="0"/>
        </w:rPr>
        <w:tab/>
        <w:t xml:space="preserve">El Gobierno </w:t>
      </w:r>
      <w:r>
        <w:rPr>
          <w:snapToGrid w:val="0"/>
        </w:rPr>
        <w:t>trata de mejorar</w:t>
      </w:r>
      <w:r w:rsidRPr="00F165C3">
        <w:rPr>
          <w:snapToGrid w:val="0"/>
        </w:rPr>
        <w:t xml:space="preserve"> la calidad del arroz a fin de satisfacer la demanda del mercado en cuanto a producción y distribución. </w:t>
      </w:r>
      <w:r>
        <w:rPr>
          <w:snapToGrid w:val="0"/>
        </w:rPr>
        <w:t xml:space="preserve"> </w:t>
      </w:r>
      <w:r w:rsidRPr="00F165C3">
        <w:rPr>
          <w:snapToGrid w:val="0"/>
        </w:rPr>
        <w:t>Para ello, desarrolla y distribuye semillas de alta calidad, uniformiza los métodos de gestión de los cultivos, reduc</w:t>
      </w:r>
      <w:r>
        <w:rPr>
          <w:snapToGrid w:val="0"/>
        </w:rPr>
        <w:t>e</w:t>
      </w:r>
      <w:r w:rsidRPr="00F165C3">
        <w:rPr>
          <w:snapToGrid w:val="0"/>
        </w:rPr>
        <w:t xml:space="preserve"> la utilización de fertilizantes químicos y ampl</w:t>
      </w:r>
      <w:r>
        <w:rPr>
          <w:snapToGrid w:val="0"/>
        </w:rPr>
        <w:t>ía</w:t>
      </w:r>
      <w:r w:rsidRPr="00F165C3">
        <w:rPr>
          <w:snapToGrid w:val="0"/>
        </w:rPr>
        <w:t xml:space="preserve"> las instalaciones de almacenamiento</w:t>
      </w:r>
      <w:r>
        <w:rPr>
          <w:snapToGrid w:val="0"/>
        </w:rPr>
        <w:t>.</w:t>
      </w:r>
    </w:p>
    <w:p w:rsidR="00AB4C07" w:rsidRPr="00EE0B0B" w:rsidRDefault="00AB4C07" w:rsidP="00A00EDC">
      <w:pPr>
        <w:spacing w:after="240"/>
        <w:ind w:left="1701" w:hanging="567"/>
        <w:rPr>
          <w:b/>
          <w:snapToGrid w:val="0"/>
        </w:rPr>
      </w:pPr>
      <w:r w:rsidRPr="00EE0B0B">
        <w:rPr>
          <w:b/>
          <w:snapToGrid w:val="0"/>
        </w:rPr>
        <w:t>5)</w:t>
      </w:r>
      <w:r w:rsidRPr="00EE0B0B">
        <w:rPr>
          <w:b/>
          <w:snapToGrid w:val="0"/>
        </w:rPr>
        <w:tab/>
      </w:r>
      <w:r>
        <w:rPr>
          <w:b/>
          <w:snapToGrid w:val="0"/>
        </w:rPr>
        <w:t>Elevación</w:t>
      </w:r>
      <w:r w:rsidRPr="00EE0B0B">
        <w:rPr>
          <w:b/>
          <w:snapToGrid w:val="0"/>
        </w:rPr>
        <w:t xml:space="preserve"> de la escala de producción agrícola a un nivel competitivo</w:t>
      </w:r>
    </w:p>
    <w:p w:rsidR="00AB4C07" w:rsidRPr="00F165C3" w:rsidRDefault="00AB4C07" w:rsidP="00A00EDC">
      <w:pPr>
        <w:spacing w:after="240"/>
        <w:rPr>
          <w:snapToGrid w:val="0"/>
        </w:rPr>
      </w:pPr>
      <w:r w:rsidRPr="00F165C3">
        <w:rPr>
          <w:snapToGrid w:val="0"/>
        </w:rPr>
        <w:t>281.</w:t>
      </w:r>
      <w:r w:rsidRPr="00F165C3">
        <w:rPr>
          <w:snapToGrid w:val="0"/>
        </w:rPr>
        <w:tab/>
        <w:t xml:space="preserve">Para </w:t>
      </w:r>
      <w:r>
        <w:rPr>
          <w:snapToGrid w:val="0"/>
        </w:rPr>
        <w:t>incrementar</w:t>
      </w:r>
      <w:r w:rsidRPr="00F165C3">
        <w:rPr>
          <w:snapToGrid w:val="0"/>
        </w:rPr>
        <w:t xml:space="preserve"> la competitividad de la industria </w:t>
      </w:r>
      <w:r>
        <w:rPr>
          <w:snapToGrid w:val="0"/>
        </w:rPr>
        <w:t>del arroz,</w:t>
      </w:r>
      <w:r w:rsidRPr="00F165C3">
        <w:rPr>
          <w:snapToGrid w:val="0"/>
        </w:rPr>
        <w:t xml:space="preserve"> el Gobierno necesita reducir los costos de producción apoyando a los productores de arroz de dedicación exclusiva y </w:t>
      </w:r>
      <w:r>
        <w:rPr>
          <w:snapToGrid w:val="0"/>
        </w:rPr>
        <w:t>elevando</w:t>
      </w:r>
      <w:r w:rsidRPr="00F165C3">
        <w:rPr>
          <w:snapToGrid w:val="0"/>
        </w:rPr>
        <w:t xml:space="preserve"> la escala de las explotaciones agrícolas </w:t>
      </w:r>
      <w:r>
        <w:rPr>
          <w:snapToGrid w:val="0"/>
        </w:rPr>
        <w:t>a</w:t>
      </w:r>
      <w:r w:rsidRPr="00F165C3">
        <w:rPr>
          <w:snapToGrid w:val="0"/>
        </w:rPr>
        <w:t xml:space="preserve"> un nivel competitivo.</w:t>
      </w:r>
      <w:r>
        <w:rPr>
          <w:snapToGrid w:val="0"/>
        </w:rPr>
        <w:t xml:space="preserve"> </w:t>
      </w:r>
      <w:r w:rsidRPr="00F165C3">
        <w:rPr>
          <w:snapToGrid w:val="0"/>
        </w:rPr>
        <w:t xml:space="preserve"> D</w:t>
      </w:r>
      <w:r>
        <w:rPr>
          <w:snapToGrid w:val="0"/>
        </w:rPr>
        <w:t>e </w:t>
      </w:r>
      <w:r w:rsidRPr="00F165C3">
        <w:rPr>
          <w:snapToGrid w:val="0"/>
        </w:rPr>
        <w:t>1995</w:t>
      </w:r>
      <w:r>
        <w:rPr>
          <w:snapToGrid w:val="0"/>
        </w:rPr>
        <w:t xml:space="preserve"> a </w:t>
      </w:r>
      <w:r w:rsidRPr="00F165C3">
        <w:rPr>
          <w:snapToGrid w:val="0"/>
        </w:rPr>
        <w:t>2005</w:t>
      </w:r>
      <w:r>
        <w:rPr>
          <w:snapToGrid w:val="0"/>
        </w:rPr>
        <w:t>,</w:t>
      </w:r>
      <w:r w:rsidRPr="00F165C3">
        <w:rPr>
          <w:snapToGrid w:val="0"/>
        </w:rPr>
        <w:t xml:space="preserve"> el Gobierno seleccionó un total de 81.000 explotaciones agrícolas como posibles beneficiarias, de las cuales 49.000 recibieron apoyo mediante proyectos para </w:t>
      </w:r>
      <w:r>
        <w:rPr>
          <w:snapToGrid w:val="0"/>
        </w:rPr>
        <w:t>elevar</w:t>
      </w:r>
      <w:r w:rsidRPr="00F165C3">
        <w:rPr>
          <w:snapToGrid w:val="0"/>
        </w:rPr>
        <w:t xml:space="preserve"> la escala de producción a un nivel competitivo. </w:t>
      </w:r>
      <w:r>
        <w:rPr>
          <w:snapToGrid w:val="0"/>
        </w:rPr>
        <w:t xml:space="preserve"> </w:t>
      </w:r>
      <w:r w:rsidRPr="00F165C3">
        <w:rPr>
          <w:snapToGrid w:val="0"/>
        </w:rPr>
        <w:t>Entre 1995 y 2005</w:t>
      </w:r>
      <w:r>
        <w:rPr>
          <w:snapToGrid w:val="0"/>
        </w:rPr>
        <w:t>,</w:t>
      </w:r>
      <w:r w:rsidRPr="00F165C3">
        <w:rPr>
          <w:snapToGrid w:val="0"/>
        </w:rPr>
        <w:t xml:space="preserve"> el Gobierno proporcionó préstamos por valor de</w:t>
      </w:r>
      <w:r>
        <w:rPr>
          <w:snapToGrid w:val="0"/>
        </w:rPr>
        <w:t> </w:t>
      </w:r>
      <w:r w:rsidRPr="00F165C3">
        <w:rPr>
          <w:snapToGrid w:val="0"/>
        </w:rPr>
        <w:t>3,5</w:t>
      </w:r>
      <w:r>
        <w:rPr>
          <w:snapToGrid w:val="0"/>
        </w:rPr>
        <w:t> </w:t>
      </w:r>
      <w:r w:rsidRPr="00F165C3">
        <w:rPr>
          <w:snapToGrid w:val="0"/>
        </w:rPr>
        <w:t>billones de won, gracias a lo cual aumentó la escala de gestión de la producción de los agricu</w:t>
      </w:r>
      <w:r>
        <w:rPr>
          <w:snapToGrid w:val="0"/>
        </w:rPr>
        <w:t>ltores de dedicación exclusiva.</w:t>
      </w:r>
    </w:p>
    <w:p w:rsidR="00AB4C07" w:rsidRPr="00F165C3" w:rsidRDefault="00AB4C07" w:rsidP="00A00EDC">
      <w:pPr>
        <w:spacing w:after="240"/>
        <w:rPr>
          <w:snapToGrid w:val="0"/>
        </w:rPr>
      </w:pPr>
      <w:r w:rsidRPr="00F165C3">
        <w:rPr>
          <w:snapToGrid w:val="0"/>
        </w:rPr>
        <w:t>282.</w:t>
      </w:r>
      <w:r w:rsidRPr="00F165C3">
        <w:rPr>
          <w:snapToGrid w:val="0"/>
        </w:rPr>
        <w:tab/>
        <w:t xml:space="preserve">El objetivo del Gobierno es </w:t>
      </w:r>
      <w:r>
        <w:rPr>
          <w:snapToGrid w:val="0"/>
        </w:rPr>
        <w:t>incrementar</w:t>
      </w:r>
      <w:r w:rsidRPr="00F165C3">
        <w:rPr>
          <w:snapToGrid w:val="0"/>
        </w:rPr>
        <w:t xml:space="preserve"> la competividad de su industria arrocera garantizando ingreso</w:t>
      </w:r>
      <w:r>
        <w:rPr>
          <w:snapToGrid w:val="0"/>
        </w:rPr>
        <w:t>s</w:t>
      </w:r>
      <w:r w:rsidRPr="00F165C3">
        <w:rPr>
          <w:snapToGrid w:val="0"/>
        </w:rPr>
        <w:t xml:space="preserve"> básico</w:t>
      </w:r>
      <w:r>
        <w:rPr>
          <w:snapToGrid w:val="0"/>
        </w:rPr>
        <w:t>s</w:t>
      </w:r>
      <w:r w:rsidRPr="00F165C3">
        <w:rPr>
          <w:snapToGrid w:val="0"/>
        </w:rPr>
        <w:t xml:space="preserve"> a los </w:t>
      </w:r>
      <w:r>
        <w:rPr>
          <w:snapToGrid w:val="0"/>
        </w:rPr>
        <w:t>productores</w:t>
      </w:r>
      <w:r w:rsidRPr="00F165C3">
        <w:rPr>
          <w:snapToGrid w:val="0"/>
        </w:rPr>
        <w:t xml:space="preserve"> de arroz que se jubilan y </w:t>
      </w:r>
      <w:r>
        <w:rPr>
          <w:snapToGrid w:val="0"/>
        </w:rPr>
        <w:t>elevando</w:t>
      </w:r>
      <w:r w:rsidRPr="00F165C3">
        <w:rPr>
          <w:snapToGrid w:val="0"/>
        </w:rPr>
        <w:t xml:space="preserve"> la escala de las explotaciones agrícolas </w:t>
      </w:r>
      <w:r>
        <w:rPr>
          <w:snapToGrid w:val="0"/>
        </w:rPr>
        <w:t>a</w:t>
      </w:r>
      <w:r w:rsidRPr="00F165C3">
        <w:rPr>
          <w:snapToGrid w:val="0"/>
        </w:rPr>
        <w:t xml:space="preserve"> un nivel competitivo. </w:t>
      </w:r>
      <w:r>
        <w:rPr>
          <w:snapToGrid w:val="0"/>
        </w:rPr>
        <w:t xml:space="preserve"> </w:t>
      </w:r>
      <w:r w:rsidRPr="00F165C3">
        <w:rPr>
          <w:snapToGrid w:val="0"/>
        </w:rPr>
        <w:t xml:space="preserve">Para ello, en 1997 introdujo un sistema de pago directo para apoyar la transferencia de </w:t>
      </w:r>
      <w:r>
        <w:rPr>
          <w:snapToGrid w:val="0"/>
        </w:rPr>
        <w:t xml:space="preserve">la propiedad de terrenos agrícolas.  De 1997 a </w:t>
      </w:r>
      <w:r w:rsidRPr="00F165C3">
        <w:rPr>
          <w:snapToGrid w:val="0"/>
        </w:rPr>
        <w:t xml:space="preserve">2005, el Gobierno destinó a ese propósito 126.800 millones de won </w:t>
      </w:r>
      <w:r>
        <w:rPr>
          <w:snapToGrid w:val="0"/>
        </w:rPr>
        <w:t>y se transfirió la propiedad de </w:t>
      </w:r>
      <w:r w:rsidRPr="00F165C3">
        <w:rPr>
          <w:snapToGrid w:val="0"/>
        </w:rPr>
        <w:t>45.000 h</w:t>
      </w:r>
      <w:r>
        <w:rPr>
          <w:snapToGrid w:val="0"/>
        </w:rPr>
        <w:t>a</w:t>
      </w:r>
      <w:r w:rsidRPr="00F165C3">
        <w:rPr>
          <w:snapToGrid w:val="0"/>
        </w:rPr>
        <w:t xml:space="preserve"> destinada</w:t>
      </w:r>
      <w:r>
        <w:rPr>
          <w:snapToGrid w:val="0"/>
        </w:rPr>
        <w:t>s</w:t>
      </w:r>
      <w:r w:rsidRPr="00F165C3">
        <w:rPr>
          <w:snapToGrid w:val="0"/>
        </w:rPr>
        <w:t xml:space="preserve"> al cultivo de arroz. </w:t>
      </w:r>
    </w:p>
    <w:p w:rsidR="00AB4C07" w:rsidRPr="00EE0B0B" w:rsidRDefault="00AB4C07" w:rsidP="00F74D41">
      <w:pPr>
        <w:spacing w:after="240"/>
        <w:ind w:left="567"/>
        <w:rPr>
          <w:b/>
          <w:snapToGrid w:val="0"/>
        </w:rPr>
      </w:pPr>
      <w:r w:rsidRPr="00EE0B0B">
        <w:rPr>
          <w:b/>
          <w:snapToGrid w:val="0"/>
        </w:rPr>
        <w:t xml:space="preserve">Derecho a una alimentación sana </w:t>
      </w:r>
    </w:p>
    <w:p w:rsidR="00AB4C07" w:rsidRDefault="00AB4C07" w:rsidP="00A00EDC">
      <w:pPr>
        <w:adjustRightInd w:val="0"/>
        <w:snapToGrid w:val="0"/>
        <w:spacing w:after="240"/>
        <w:rPr>
          <w:snapToGrid w:val="0"/>
        </w:rPr>
      </w:pPr>
      <w:r w:rsidRPr="00F165C3">
        <w:rPr>
          <w:snapToGrid w:val="0"/>
        </w:rPr>
        <w:t>283.</w:t>
      </w:r>
      <w:r w:rsidRPr="00F165C3">
        <w:rPr>
          <w:snapToGrid w:val="0"/>
        </w:rPr>
        <w:tab/>
        <w:t xml:space="preserve">En los párrafos 231 y 239 del informe inicial </w:t>
      </w:r>
      <w:r>
        <w:rPr>
          <w:snapToGrid w:val="0"/>
        </w:rPr>
        <w:t>en virtud</w:t>
      </w:r>
      <w:r w:rsidRPr="00F165C3">
        <w:rPr>
          <w:snapToGrid w:val="0"/>
        </w:rPr>
        <w:t xml:space="preserve"> del Pacto se explican en mayor detalle los instrumentos jurídicos e institucionales que garantizan </w:t>
      </w:r>
      <w:r>
        <w:rPr>
          <w:snapToGrid w:val="0"/>
        </w:rPr>
        <w:t xml:space="preserve">el abastecimiento y la gestión sanitaria de </w:t>
      </w:r>
      <w:r w:rsidRPr="00F165C3">
        <w:rPr>
          <w:snapToGrid w:val="0"/>
        </w:rPr>
        <w:t>alimentos aptos para el consumo</w:t>
      </w:r>
      <w:r>
        <w:rPr>
          <w:snapToGrid w:val="0"/>
        </w:rPr>
        <w:t xml:space="preserve">. </w:t>
      </w:r>
      <w:r w:rsidRPr="00F165C3">
        <w:rPr>
          <w:snapToGrid w:val="0"/>
        </w:rPr>
        <w:t xml:space="preserve"> Con el objeto de evaluar el estado de salud general de los ciudadanos coreanos, entre 1969 y 1995 se </w:t>
      </w:r>
      <w:r>
        <w:rPr>
          <w:snapToGrid w:val="0"/>
        </w:rPr>
        <w:t>hizo</w:t>
      </w:r>
      <w:r w:rsidRPr="00F165C3">
        <w:rPr>
          <w:snapToGrid w:val="0"/>
        </w:rPr>
        <w:t xml:space="preserve"> anualmente una encuesta nacional de nutrición </w:t>
      </w:r>
      <w:r>
        <w:rPr>
          <w:snapToGrid w:val="0"/>
        </w:rPr>
        <w:t>para</w:t>
      </w:r>
      <w:r w:rsidRPr="00F165C3">
        <w:rPr>
          <w:snapToGrid w:val="0"/>
        </w:rPr>
        <w:t xml:space="preserve"> reunir información sobre </w:t>
      </w:r>
      <w:r>
        <w:rPr>
          <w:snapToGrid w:val="0"/>
        </w:rPr>
        <w:t>el valor nutritivo</w:t>
      </w:r>
      <w:r w:rsidRPr="00F165C3">
        <w:rPr>
          <w:snapToGrid w:val="0"/>
        </w:rPr>
        <w:t xml:space="preserve"> y </w:t>
      </w:r>
      <w:r>
        <w:rPr>
          <w:snapToGrid w:val="0"/>
        </w:rPr>
        <w:t>el volumen</w:t>
      </w:r>
      <w:r w:rsidRPr="00F165C3">
        <w:rPr>
          <w:snapToGrid w:val="0"/>
        </w:rPr>
        <w:t xml:space="preserve"> de los alimentos consumidos. </w:t>
      </w:r>
      <w:r>
        <w:rPr>
          <w:snapToGrid w:val="0"/>
        </w:rPr>
        <w:t xml:space="preserve"> </w:t>
      </w:r>
      <w:r w:rsidRPr="00F165C3">
        <w:rPr>
          <w:snapToGrid w:val="0"/>
        </w:rPr>
        <w:t>Desde 1996, la encuesta se ha</w:t>
      </w:r>
      <w:r>
        <w:rPr>
          <w:snapToGrid w:val="0"/>
        </w:rPr>
        <w:t>ce</w:t>
      </w:r>
      <w:r w:rsidRPr="00F165C3">
        <w:rPr>
          <w:snapToGrid w:val="0"/>
        </w:rPr>
        <w:t xml:space="preserve"> cada tres años.</w:t>
      </w:r>
    </w:p>
    <w:p w:rsidR="00CE2819" w:rsidRPr="006B10CF" w:rsidRDefault="00CE2819" w:rsidP="00F24126">
      <w:pPr>
        <w:adjustRightInd w:val="0"/>
        <w:snapToGrid w:val="0"/>
        <w:spacing w:after="240"/>
        <w:rPr>
          <w:snapToGrid w:val="0"/>
        </w:rPr>
      </w:pPr>
      <w:r w:rsidRPr="006B10CF">
        <w:rPr>
          <w:snapToGrid w:val="0"/>
        </w:rPr>
        <w:t>284.</w:t>
      </w:r>
      <w:r w:rsidRPr="006B10CF">
        <w:rPr>
          <w:snapToGrid w:val="0"/>
        </w:rPr>
        <w:tab/>
        <w:t xml:space="preserve">El Ministerio de </w:t>
      </w:r>
      <w:r>
        <w:rPr>
          <w:snapToGrid w:val="0"/>
        </w:rPr>
        <w:t>Salud y Bienestar Social</w:t>
      </w:r>
      <w:r w:rsidRPr="006B10CF">
        <w:rPr>
          <w:snapToGrid w:val="0"/>
        </w:rPr>
        <w:t>, la Administración de Alimentos y Medicamentos de Corea, las administraciones locales a nivel de ciudad, condado y provincia y</w:t>
      </w:r>
      <w:r>
        <w:rPr>
          <w:snapToGrid w:val="0"/>
        </w:rPr>
        <w:t> algunas organizaciones privadas</w:t>
      </w:r>
      <w:r w:rsidRPr="006B10CF">
        <w:rPr>
          <w:snapToGrid w:val="0"/>
        </w:rPr>
        <w:t xml:space="preserve"> dispon</w:t>
      </w:r>
      <w:r>
        <w:rPr>
          <w:snapToGrid w:val="0"/>
        </w:rPr>
        <w:t>en de</w:t>
      </w:r>
      <w:r w:rsidRPr="006B10CF">
        <w:rPr>
          <w:snapToGrid w:val="0"/>
        </w:rPr>
        <w:t xml:space="preserve"> información </w:t>
      </w:r>
      <w:r>
        <w:rPr>
          <w:snapToGrid w:val="0"/>
        </w:rPr>
        <w:t xml:space="preserve">sobre la </w:t>
      </w:r>
      <w:r w:rsidRPr="006B10CF">
        <w:rPr>
          <w:snapToGrid w:val="0"/>
        </w:rPr>
        <w:t>alimentación</w:t>
      </w:r>
      <w:r>
        <w:rPr>
          <w:snapToGrid w:val="0"/>
        </w:rPr>
        <w:t xml:space="preserve">.  </w:t>
      </w:r>
      <w:r w:rsidRPr="006B10CF">
        <w:rPr>
          <w:snapToGrid w:val="0"/>
        </w:rPr>
        <w:t>Las</w:t>
      </w:r>
      <w:r>
        <w:rPr>
          <w:snapToGrid w:val="0"/>
        </w:rPr>
        <w:t> </w:t>
      </w:r>
      <w:r w:rsidRPr="006B10CF">
        <w:rPr>
          <w:snapToGrid w:val="0"/>
        </w:rPr>
        <w:t>adm</w:t>
      </w:r>
      <w:r>
        <w:rPr>
          <w:snapToGrid w:val="0"/>
        </w:rPr>
        <w:t>inistraciones municipales</w:t>
      </w:r>
      <w:r w:rsidRPr="006B10CF">
        <w:rPr>
          <w:snapToGrid w:val="0"/>
        </w:rPr>
        <w:t xml:space="preserve"> tienen centros </w:t>
      </w:r>
      <w:r>
        <w:rPr>
          <w:snapToGrid w:val="0"/>
        </w:rPr>
        <w:t xml:space="preserve">para que </w:t>
      </w:r>
      <w:r w:rsidRPr="006B10CF">
        <w:rPr>
          <w:snapToGrid w:val="0"/>
        </w:rPr>
        <w:t>el consumidor denunci</w:t>
      </w:r>
      <w:r>
        <w:rPr>
          <w:snapToGrid w:val="0"/>
        </w:rPr>
        <w:t xml:space="preserve">e los </w:t>
      </w:r>
      <w:r w:rsidRPr="006B10CF">
        <w:rPr>
          <w:snapToGrid w:val="0"/>
        </w:rPr>
        <w:t>productos fraudulentos y defectuosos</w:t>
      </w:r>
      <w:r>
        <w:rPr>
          <w:snapToGrid w:val="0"/>
        </w:rPr>
        <w:t xml:space="preserve">. </w:t>
      </w:r>
      <w:r w:rsidRPr="006B10CF">
        <w:rPr>
          <w:snapToGrid w:val="0"/>
        </w:rPr>
        <w:t xml:space="preserve"> </w:t>
      </w:r>
      <w:r>
        <w:rPr>
          <w:snapToGrid w:val="0"/>
        </w:rPr>
        <w:t xml:space="preserve">Los centros también </w:t>
      </w:r>
      <w:r w:rsidRPr="006B10CF">
        <w:rPr>
          <w:snapToGrid w:val="0"/>
        </w:rPr>
        <w:t xml:space="preserve">vigilan la producción de alimentos </w:t>
      </w:r>
      <w:r>
        <w:rPr>
          <w:snapToGrid w:val="0"/>
        </w:rPr>
        <w:t>nocivos e inspeccionan cuidadosamente los lugares de trabajo</w:t>
      </w:r>
      <w:r w:rsidRPr="006B10CF">
        <w:rPr>
          <w:snapToGrid w:val="0"/>
        </w:rPr>
        <w:t xml:space="preserve"> insalubres.</w:t>
      </w:r>
    </w:p>
    <w:p w:rsidR="00CE2819" w:rsidRPr="006B10CF" w:rsidRDefault="00CE2819" w:rsidP="00CE2819">
      <w:pPr>
        <w:adjustRightInd w:val="0"/>
        <w:snapToGrid w:val="0"/>
        <w:spacing w:after="240"/>
        <w:ind w:left="567"/>
        <w:rPr>
          <w:b/>
          <w:snapToGrid w:val="0"/>
        </w:rPr>
      </w:pPr>
      <w:r w:rsidRPr="006B10CF">
        <w:rPr>
          <w:b/>
          <w:snapToGrid w:val="0"/>
        </w:rPr>
        <w:t>Encuesta nacional de nutrición</w:t>
      </w:r>
    </w:p>
    <w:p w:rsidR="00CE2819" w:rsidRPr="006B10CF" w:rsidRDefault="00CE2819" w:rsidP="00F24126">
      <w:pPr>
        <w:adjustRightInd w:val="0"/>
        <w:snapToGrid w:val="0"/>
        <w:spacing w:after="240"/>
        <w:rPr>
          <w:snapToGrid w:val="0"/>
        </w:rPr>
      </w:pPr>
      <w:r w:rsidRPr="006B10CF">
        <w:rPr>
          <w:snapToGrid w:val="0"/>
        </w:rPr>
        <w:t>285.</w:t>
      </w:r>
      <w:r w:rsidRPr="006B10CF">
        <w:rPr>
          <w:snapToGrid w:val="0"/>
        </w:rPr>
        <w:tab/>
        <w:t xml:space="preserve">Desde 1998, se </w:t>
      </w:r>
      <w:r>
        <w:rPr>
          <w:snapToGrid w:val="0"/>
        </w:rPr>
        <w:t xml:space="preserve">efectúa </w:t>
      </w:r>
      <w:r w:rsidRPr="006B10CF">
        <w:rPr>
          <w:snapToGrid w:val="0"/>
        </w:rPr>
        <w:t xml:space="preserve">cada tres años la encuesta nacional </w:t>
      </w:r>
      <w:r>
        <w:rPr>
          <w:snapToGrid w:val="0"/>
        </w:rPr>
        <w:t xml:space="preserve">de </w:t>
      </w:r>
      <w:r w:rsidRPr="006B10CF">
        <w:rPr>
          <w:snapToGrid w:val="0"/>
        </w:rPr>
        <w:t xml:space="preserve">salud y nutrición que, por su </w:t>
      </w:r>
      <w:r>
        <w:rPr>
          <w:snapToGrid w:val="0"/>
        </w:rPr>
        <w:t xml:space="preserve">alcance </w:t>
      </w:r>
      <w:r w:rsidRPr="006B10CF">
        <w:rPr>
          <w:snapToGrid w:val="0"/>
        </w:rPr>
        <w:t>y por la calidad de su contenido, tiene una fiabilidad y una representatividad garantizadas</w:t>
      </w:r>
      <w:r>
        <w:rPr>
          <w:snapToGrid w:val="0"/>
        </w:rPr>
        <w:t xml:space="preserve">.  </w:t>
      </w:r>
      <w:r w:rsidRPr="006B10CF">
        <w:rPr>
          <w:snapToGrid w:val="0"/>
        </w:rPr>
        <w:t xml:space="preserve">A fin de examinar los hábitos alimentarios y </w:t>
      </w:r>
      <w:r>
        <w:rPr>
          <w:snapToGrid w:val="0"/>
        </w:rPr>
        <w:t>el</w:t>
      </w:r>
      <w:r w:rsidRPr="006B10CF">
        <w:rPr>
          <w:snapToGrid w:val="0"/>
        </w:rPr>
        <w:t xml:space="preserve"> vol</w:t>
      </w:r>
      <w:r>
        <w:rPr>
          <w:snapToGrid w:val="0"/>
        </w:rPr>
        <w:t>umen</w:t>
      </w:r>
      <w:r w:rsidRPr="006B10CF">
        <w:rPr>
          <w:snapToGrid w:val="0"/>
        </w:rPr>
        <w:t xml:space="preserve"> de ingesta, el Gobierno realiza encuesta</w:t>
      </w:r>
      <w:r>
        <w:rPr>
          <w:snapToGrid w:val="0"/>
        </w:rPr>
        <w:t>s en 4.000 hogares</w:t>
      </w:r>
      <w:r w:rsidRPr="006B10CF">
        <w:rPr>
          <w:snapToGrid w:val="0"/>
        </w:rPr>
        <w:t xml:space="preserve"> de 200 zonas de todo el país</w:t>
      </w:r>
      <w:r>
        <w:rPr>
          <w:snapToGrid w:val="0"/>
        </w:rPr>
        <w:t>,</w:t>
      </w:r>
      <w:r w:rsidRPr="006B10CF">
        <w:rPr>
          <w:snapToGrid w:val="0"/>
        </w:rPr>
        <w:t xml:space="preserve"> integrados por familias</w:t>
      </w:r>
      <w:r>
        <w:rPr>
          <w:snapToGrid w:val="0"/>
        </w:rPr>
        <w:t xml:space="preserve"> con </w:t>
      </w:r>
      <w:r w:rsidRPr="006B10CF">
        <w:rPr>
          <w:snapToGrid w:val="0"/>
        </w:rPr>
        <w:t>miembros de todas las edades.</w:t>
      </w:r>
    </w:p>
    <w:p w:rsidR="00CE2819" w:rsidRPr="006B10CF" w:rsidRDefault="00CE2819" w:rsidP="00F24126">
      <w:pPr>
        <w:adjustRightInd w:val="0"/>
        <w:snapToGrid w:val="0"/>
        <w:spacing w:after="240"/>
        <w:rPr>
          <w:snapToGrid w:val="0"/>
        </w:rPr>
      </w:pPr>
      <w:r w:rsidRPr="006B10CF">
        <w:rPr>
          <w:snapToGrid w:val="0"/>
        </w:rPr>
        <w:t>286.</w:t>
      </w:r>
      <w:r w:rsidRPr="006B10CF">
        <w:rPr>
          <w:snapToGrid w:val="0"/>
        </w:rPr>
        <w:tab/>
        <w:t xml:space="preserve">En 2002 se </w:t>
      </w:r>
      <w:r>
        <w:rPr>
          <w:snapToGrid w:val="0"/>
        </w:rPr>
        <w:t>fijó un objetivo dietético</w:t>
      </w:r>
      <w:r w:rsidRPr="006B10CF">
        <w:rPr>
          <w:snapToGrid w:val="0"/>
        </w:rPr>
        <w:t xml:space="preserve"> de promover hábitos alimentarios saludables y </w:t>
      </w:r>
      <w:r>
        <w:rPr>
          <w:snapToGrid w:val="0"/>
        </w:rPr>
        <w:t>dar</w:t>
      </w:r>
      <w:r w:rsidRPr="006B10CF">
        <w:rPr>
          <w:snapToGrid w:val="0"/>
        </w:rPr>
        <w:t xml:space="preserve"> instrucciones adecuadas en relación con la </w:t>
      </w:r>
      <w:r>
        <w:rPr>
          <w:snapToGrid w:val="0"/>
        </w:rPr>
        <w:t>alimentación.  En</w:t>
      </w:r>
      <w:r w:rsidRPr="006B10CF">
        <w:rPr>
          <w:snapToGrid w:val="0"/>
        </w:rPr>
        <w:t xml:space="preserve"> 2002-2003 se </w:t>
      </w:r>
      <w:r>
        <w:rPr>
          <w:snapToGrid w:val="0"/>
        </w:rPr>
        <w:t>expid</w:t>
      </w:r>
      <w:r w:rsidRPr="006B10CF">
        <w:rPr>
          <w:snapToGrid w:val="0"/>
        </w:rPr>
        <w:t xml:space="preserve">ieron directrices nutricionales para cada grupo de edad con miras a atender </w:t>
      </w:r>
      <w:r>
        <w:rPr>
          <w:snapToGrid w:val="0"/>
        </w:rPr>
        <w:t>sus necesidades específicas</w:t>
      </w:r>
      <w:r w:rsidRPr="006B10CF">
        <w:rPr>
          <w:snapToGrid w:val="0"/>
        </w:rPr>
        <w:t xml:space="preserve"> en materia de nutrición y salud</w:t>
      </w:r>
      <w:r>
        <w:rPr>
          <w:snapToGrid w:val="0"/>
        </w:rPr>
        <w:t xml:space="preserve">.  </w:t>
      </w:r>
      <w:r w:rsidRPr="006B10CF">
        <w:rPr>
          <w:snapToGrid w:val="0"/>
        </w:rPr>
        <w:t xml:space="preserve">Además, se introdujo el sistema de </w:t>
      </w:r>
      <w:r>
        <w:rPr>
          <w:snapToGrid w:val="0"/>
        </w:rPr>
        <w:t>indi</w:t>
      </w:r>
      <w:r w:rsidRPr="006B10CF">
        <w:rPr>
          <w:snapToGrid w:val="0"/>
        </w:rPr>
        <w:t xml:space="preserve">cación </w:t>
      </w:r>
      <w:r>
        <w:rPr>
          <w:snapToGrid w:val="0"/>
        </w:rPr>
        <w:t xml:space="preserve">del valor </w:t>
      </w:r>
      <w:r w:rsidRPr="006B10CF">
        <w:rPr>
          <w:snapToGrid w:val="0"/>
        </w:rPr>
        <w:t>nutritiv</w:t>
      </w:r>
      <w:r>
        <w:rPr>
          <w:snapToGrid w:val="0"/>
        </w:rPr>
        <w:t>o</w:t>
      </w:r>
      <w:r w:rsidRPr="006B10CF">
        <w:rPr>
          <w:snapToGrid w:val="0"/>
        </w:rPr>
        <w:t xml:space="preserve"> de los alimentos procesados</w:t>
      </w:r>
      <w:r>
        <w:rPr>
          <w:snapToGrid w:val="0"/>
        </w:rPr>
        <w:t xml:space="preserve"> </w:t>
      </w:r>
      <w:r w:rsidRPr="006B10CF">
        <w:rPr>
          <w:snapToGrid w:val="0"/>
        </w:rPr>
        <w:t xml:space="preserve">para </w:t>
      </w:r>
      <w:r>
        <w:rPr>
          <w:snapToGrid w:val="0"/>
        </w:rPr>
        <w:t xml:space="preserve">beneficio del </w:t>
      </w:r>
      <w:r w:rsidRPr="006B10CF">
        <w:rPr>
          <w:snapToGrid w:val="0"/>
        </w:rPr>
        <w:t>consumido</w:t>
      </w:r>
      <w:r>
        <w:rPr>
          <w:snapToGrid w:val="0"/>
        </w:rPr>
        <w:t>r</w:t>
      </w:r>
      <w:r w:rsidRPr="006B10CF">
        <w:rPr>
          <w:snapToGrid w:val="0"/>
        </w:rPr>
        <w:t>.</w:t>
      </w:r>
    </w:p>
    <w:p w:rsidR="00CE2819" w:rsidRPr="006B10CF" w:rsidRDefault="00CE2819" w:rsidP="00F24126">
      <w:pPr>
        <w:adjustRightInd w:val="0"/>
        <w:snapToGrid w:val="0"/>
        <w:spacing w:after="240"/>
        <w:rPr>
          <w:snapToGrid w:val="0"/>
        </w:rPr>
      </w:pPr>
      <w:r w:rsidRPr="006B10CF">
        <w:rPr>
          <w:snapToGrid w:val="0"/>
        </w:rPr>
        <w:t>287.</w:t>
      </w:r>
      <w:r w:rsidRPr="006B10CF">
        <w:rPr>
          <w:snapToGrid w:val="0"/>
        </w:rPr>
        <w:tab/>
        <w:t xml:space="preserve">En 2005 se </w:t>
      </w:r>
      <w:r>
        <w:rPr>
          <w:snapToGrid w:val="0"/>
        </w:rPr>
        <w:t xml:space="preserve">inició </w:t>
      </w:r>
      <w:r w:rsidRPr="006B10CF">
        <w:rPr>
          <w:snapToGrid w:val="0"/>
        </w:rPr>
        <w:t xml:space="preserve">un proyecto experimental en </w:t>
      </w:r>
      <w:r>
        <w:rPr>
          <w:snapToGrid w:val="0"/>
        </w:rPr>
        <w:t xml:space="preserve">3 </w:t>
      </w:r>
      <w:r w:rsidRPr="006B10CF">
        <w:rPr>
          <w:snapToGrid w:val="0"/>
        </w:rPr>
        <w:t xml:space="preserve">centros de salud pública, que en 2006 se amplió a 15, </w:t>
      </w:r>
      <w:r>
        <w:rPr>
          <w:snapToGrid w:val="0"/>
        </w:rPr>
        <w:t>para apoyar</w:t>
      </w:r>
      <w:r w:rsidRPr="006B10CF">
        <w:rPr>
          <w:snapToGrid w:val="0"/>
        </w:rPr>
        <w:t xml:space="preserve"> programas sistemático</w:t>
      </w:r>
      <w:r>
        <w:rPr>
          <w:snapToGrid w:val="0"/>
        </w:rPr>
        <w:t>s</w:t>
      </w:r>
      <w:r w:rsidRPr="006B10CF">
        <w:rPr>
          <w:snapToGrid w:val="0"/>
        </w:rPr>
        <w:t xml:space="preserve"> </w:t>
      </w:r>
      <w:r>
        <w:rPr>
          <w:snapToGrid w:val="0"/>
        </w:rPr>
        <w:t xml:space="preserve">de formación </w:t>
      </w:r>
      <w:r w:rsidRPr="006B10CF">
        <w:rPr>
          <w:snapToGrid w:val="0"/>
        </w:rPr>
        <w:t>nutrici</w:t>
      </w:r>
      <w:r>
        <w:rPr>
          <w:snapToGrid w:val="0"/>
        </w:rPr>
        <w:t>onal</w:t>
      </w:r>
      <w:r w:rsidRPr="006B10CF">
        <w:rPr>
          <w:snapToGrid w:val="0"/>
        </w:rPr>
        <w:t xml:space="preserve"> y </w:t>
      </w:r>
      <w:r>
        <w:rPr>
          <w:snapToGrid w:val="0"/>
        </w:rPr>
        <w:t xml:space="preserve">una </w:t>
      </w:r>
      <w:r w:rsidRPr="006B10CF">
        <w:rPr>
          <w:snapToGrid w:val="0"/>
        </w:rPr>
        <w:t>alimentación suplementaria específica a las mujeres embarazadas o en período de posparto, las mujeres que amamantan</w:t>
      </w:r>
      <w:r>
        <w:rPr>
          <w:snapToGrid w:val="0"/>
        </w:rPr>
        <w:t>,</w:t>
      </w:r>
      <w:r w:rsidRPr="006B10CF">
        <w:rPr>
          <w:snapToGrid w:val="0"/>
        </w:rPr>
        <w:t xml:space="preserve"> </w:t>
      </w:r>
      <w:r>
        <w:rPr>
          <w:snapToGrid w:val="0"/>
        </w:rPr>
        <w:t xml:space="preserve">los lactantes </w:t>
      </w:r>
      <w:r w:rsidRPr="006B10CF">
        <w:rPr>
          <w:snapToGrid w:val="0"/>
        </w:rPr>
        <w:t xml:space="preserve">y los niños menores de </w:t>
      </w:r>
      <w:r>
        <w:rPr>
          <w:snapToGrid w:val="0"/>
        </w:rPr>
        <w:t xml:space="preserve">5 </w:t>
      </w:r>
      <w:r w:rsidRPr="006B10CF">
        <w:rPr>
          <w:snapToGrid w:val="0"/>
        </w:rPr>
        <w:t>años.</w:t>
      </w:r>
    </w:p>
    <w:p w:rsidR="00CE2819" w:rsidRPr="006B10CF" w:rsidRDefault="00CE2819" w:rsidP="00CE2819">
      <w:pPr>
        <w:keepNext/>
        <w:adjustRightInd w:val="0"/>
        <w:snapToGrid w:val="0"/>
        <w:spacing w:after="240"/>
        <w:ind w:left="567"/>
        <w:rPr>
          <w:b/>
          <w:snapToGrid w:val="0"/>
        </w:rPr>
      </w:pPr>
      <w:r w:rsidRPr="006B10CF">
        <w:rPr>
          <w:b/>
          <w:snapToGrid w:val="0"/>
        </w:rPr>
        <w:t xml:space="preserve">Situación general de la vivienda </w:t>
      </w:r>
    </w:p>
    <w:p w:rsidR="00CE2819" w:rsidRPr="006B10CF" w:rsidRDefault="00CE2819" w:rsidP="00F24126">
      <w:pPr>
        <w:adjustRightInd w:val="0"/>
        <w:snapToGrid w:val="0"/>
        <w:spacing w:after="240"/>
        <w:rPr>
          <w:snapToGrid w:val="0"/>
        </w:rPr>
      </w:pPr>
      <w:r w:rsidRPr="006B10CF">
        <w:rPr>
          <w:snapToGrid w:val="0"/>
        </w:rPr>
        <w:t>288.</w:t>
      </w:r>
      <w:r w:rsidRPr="006B10CF">
        <w:rPr>
          <w:snapToGrid w:val="0"/>
        </w:rPr>
        <w:tab/>
        <w:t xml:space="preserve">En 1985 Corea </w:t>
      </w:r>
      <w:r>
        <w:rPr>
          <w:snapToGrid w:val="0"/>
        </w:rPr>
        <w:t xml:space="preserve">acusaba un </w:t>
      </w:r>
      <w:r w:rsidRPr="006B10CF">
        <w:rPr>
          <w:snapToGrid w:val="0"/>
        </w:rPr>
        <w:t>déficit de vivienda, con una tasa de oferta del 69</w:t>
      </w:r>
      <w:r>
        <w:rPr>
          <w:snapToGrid w:val="0"/>
        </w:rPr>
        <w:t>,</w:t>
      </w:r>
      <w:r w:rsidRPr="006B10CF">
        <w:rPr>
          <w:snapToGrid w:val="0"/>
        </w:rPr>
        <w:t>8%</w:t>
      </w:r>
      <w:r>
        <w:rPr>
          <w:snapToGrid w:val="0"/>
        </w:rPr>
        <w:t>.  No </w:t>
      </w:r>
      <w:r w:rsidRPr="006B10CF">
        <w:rPr>
          <w:snapToGrid w:val="0"/>
        </w:rPr>
        <w:t xml:space="preserve">obstante, gracias a la cooperación eficiente entre el sector público y el sector privado, </w:t>
      </w:r>
      <w:r>
        <w:rPr>
          <w:snapToGrid w:val="0"/>
        </w:rPr>
        <w:t xml:space="preserve">cada año </w:t>
      </w:r>
      <w:r w:rsidRPr="006B10CF">
        <w:rPr>
          <w:snapToGrid w:val="0"/>
        </w:rPr>
        <w:t xml:space="preserve">se han </w:t>
      </w:r>
      <w:r>
        <w:rPr>
          <w:snapToGrid w:val="0"/>
        </w:rPr>
        <w:t xml:space="preserve">ofrecido </w:t>
      </w:r>
      <w:r w:rsidRPr="006B10CF">
        <w:rPr>
          <w:snapToGrid w:val="0"/>
        </w:rPr>
        <w:t xml:space="preserve">más </w:t>
      </w:r>
      <w:r>
        <w:rPr>
          <w:snapToGrid w:val="0"/>
        </w:rPr>
        <w:t>de 500.000 unidades de vivienda</w:t>
      </w:r>
      <w:r w:rsidRPr="006B10CF">
        <w:rPr>
          <w:snapToGrid w:val="0"/>
        </w:rPr>
        <w:t xml:space="preserve">, con lo que para 2002 la tasa de oferta en toda la nación </w:t>
      </w:r>
      <w:r>
        <w:rPr>
          <w:snapToGrid w:val="0"/>
        </w:rPr>
        <w:t>llegó al 100%.</w:t>
      </w:r>
    </w:p>
    <w:p w:rsidR="00CE2819" w:rsidRPr="006B10CF" w:rsidRDefault="00CE2819" w:rsidP="00F24126">
      <w:pPr>
        <w:adjustRightInd w:val="0"/>
        <w:snapToGrid w:val="0"/>
        <w:spacing w:after="240"/>
        <w:rPr>
          <w:snapToGrid w:val="0"/>
        </w:rPr>
      </w:pPr>
      <w:r w:rsidRPr="006B10CF">
        <w:rPr>
          <w:snapToGrid w:val="0"/>
        </w:rPr>
        <w:t>289.</w:t>
      </w:r>
      <w:r w:rsidRPr="006B10CF">
        <w:rPr>
          <w:snapToGrid w:val="0"/>
        </w:rPr>
        <w:tab/>
        <w:t xml:space="preserve">Por otra parte, el número de viviendas por cada 1.000 personas, que en 1995 era de 214,5, aumentó significativamente hasta 248,7 en 2000, y la superficie </w:t>
      </w:r>
      <w:r>
        <w:rPr>
          <w:snapToGrid w:val="0"/>
        </w:rPr>
        <w:t>habitable</w:t>
      </w:r>
      <w:r w:rsidRPr="006B10CF">
        <w:rPr>
          <w:snapToGrid w:val="0"/>
        </w:rPr>
        <w:t xml:space="preserve"> por persona se amplió de 5,2 </w:t>
      </w:r>
      <w:r w:rsidRPr="00DC45AE">
        <w:rPr>
          <w:i/>
          <w:snapToGrid w:val="0"/>
        </w:rPr>
        <w:t>pyeong</w:t>
      </w:r>
      <w:r w:rsidRPr="006B10CF">
        <w:rPr>
          <w:snapToGrid w:val="0"/>
        </w:rPr>
        <w:t xml:space="preserve"> (equivalente a 3,3058</w:t>
      </w:r>
      <w:r>
        <w:rPr>
          <w:snapToGrid w:val="0"/>
        </w:rPr>
        <w:t xml:space="preserve"> </w:t>
      </w:r>
      <w:r w:rsidRPr="006B10CF">
        <w:rPr>
          <w:snapToGrid w:val="0"/>
        </w:rPr>
        <w:t>m</w:t>
      </w:r>
      <w:r w:rsidRPr="004D61BB">
        <w:rPr>
          <w:snapToGrid w:val="0"/>
          <w:vertAlign w:val="superscript"/>
        </w:rPr>
        <w:t>2</w:t>
      </w:r>
      <w:r w:rsidRPr="006B10CF">
        <w:rPr>
          <w:snapToGrid w:val="0"/>
        </w:rPr>
        <w:t xml:space="preserve">) en 1995 a 6,1 </w:t>
      </w:r>
      <w:r w:rsidRPr="00DC45AE">
        <w:rPr>
          <w:i/>
          <w:snapToGrid w:val="0"/>
        </w:rPr>
        <w:t>pyeong</w:t>
      </w:r>
      <w:r w:rsidRPr="006B10CF">
        <w:rPr>
          <w:snapToGrid w:val="0"/>
        </w:rPr>
        <w:t xml:space="preserve"> en 2000</w:t>
      </w:r>
      <w:r>
        <w:rPr>
          <w:snapToGrid w:val="0"/>
        </w:rPr>
        <w:t xml:space="preserve">.  </w:t>
      </w:r>
      <w:r w:rsidRPr="006B10CF">
        <w:rPr>
          <w:snapToGrid w:val="0"/>
        </w:rPr>
        <w:t>Por lo que se refiere al tipo de residencias, la</w:t>
      </w:r>
      <w:r>
        <w:rPr>
          <w:snapToGrid w:val="0"/>
        </w:rPr>
        <w:t xml:space="preserve"> </w:t>
      </w:r>
      <w:r w:rsidRPr="006B10CF">
        <w:rPr>
          <w:snapToGrid w:val="0"/>
        </w:rPr>
        <w:t>proporción de apartamentos con una estructura básica de vivienda relativamente decente aumentó del 37,5% en 1995 al 47,4% en 2000</w:t>
      </w:r>
      <w:r>
        <w:rPr>
          <w:snapToGrid w:val="0"/>
        </w:rPr>
        <w:t xml:space="preserve">.  </w:t>
      </w:r>
      <w:r w:rsidRPr="006B10CF">
        <w:rPr>
          <w:snapToGrid w:val="0"/>
        </w:rPr>
        <w:t>Aproximadamente el 80% de las viviendas construidas eran complejos de apartamentos</w:t>
      </w:r>
      <w:r>
        <w:rPr>
          <w:snapToGrid w:val="0"/>
        </w:rPr>
        <w:t>.  S</w:t>
      </w:r>
      <w:r w:rsidRPr="006B10CF">
        <w:rPr>
          <w:snapToGrid w:val="0"/>
        </w:rPr>
        <w:t>e prevé que contin</w:t>
      </w:r>
      <w:r>
        <w:rPr>
          <w:snapToGrid w:val="0"/>
        </w:rPr>
        <w:t>úe</w:t>
      </w:r>
      <w:r w:rsidRPr="006B10CF">
        <w:rPr>
          <w:snapToGrid w:val="0"/>
        </w:rPr>
        <w:t xml:space="preserve"> la tendencia </w:t>
      </w:r>
      <w:r>
        <w:rPr>
          <w:snapToGrid w:val="0"/>
        </w:rPr>
        <w:t xml:space="preserve">existente </w:t>
      </w:r>
      <w:r w:rsidRPr="006B10CF">
        <w:rPr>
          <w:snapToGrid w:val="0"/>
        </w:rPr>
        <w:t>de constru</w:t>
      </w:r>
      <w:r>
        <w:rPr>
          <w:snapToGrid w:val="0"/>
        </w:rPr>
        <w:t>ir</w:t>
      </w:r>
      <w:r w:rsidRPr="006B10CF">
        <w:rPr>
          <w:snapToGrid w:val="0"/>
        </w:rPr>
        <w:t xml:space="preserve"> apartamentos.</w:t>
      </w:r>
    </w:p>
    <w:p w:rsidR="00CE2819" w:rsidRPr="006B10CF" w:rsidRDefault="00CE2819" w:rsidP="00F24126">
      <w:pPr>
        <w:adjustRightInd w:val="0"/>
        <w:snapToGrid w:val="0"/>
        <w:spacing w:after="240"/>
        <w:rPr>
          <w:snapToGrid w:val="0"/>
        </w:rPr>
      </w:pPr>
      <w:r w:rsidRPr="006B10CF">
        <w:rPr>
          <w:snapToGrid w:val="0"/>
        </w:rPr>
        <w:t>290.</w:t>
      </w:r>
      <w:r w:rsidRPr="006B10CF">
        <w:rPr>
          <w:snapToGrid w:val="0"/>
        </w:rPr>
        <w:tab/>
        <w:t xml:space="preserve">Sin embargo, en la región de la capital, incluida Seúl, </w:t>
      </w:r>
      <w:r>
        <w:rPr>
          <w:snapToGrid w:val="0"/>
        </w:rPr>
        <w:t>la tasa de oferta de vivienda de un </w:t>
      </w:r>
      <w:r w:rsidRPr="006B10CF">
        <w:rPr>
          <w:snapToGrid w:val="0"/>
        </w:rPr>
        <w:t>94% a fin</w:t>
      </w:r>
      <w:r>
        <w:rPr>
          <w:snapToGrid w:val="0"/>
        </w:rPr>
        <w:t>e</w:t>
      </w:r>
      <w:r w:rsidRPr="006B10CF">
        <w:rPr>
          <w:snapToGrid w:val="0"/>
        </w:rPr>
        <w:t>s de 2004</w:t>
      </w:r>
      <w:r>
        <w:rPr>
          <w:snapToGrid w:val="0"/>
        </w:rPr>
        <w:t xml:space="preserve"> todavía no era </w:t>
      </w:r>
      <w:r w:rsidRPr="006B10CF">
        <w:rPr>
          <w:snapToGrid w:val="0"/>
        </w:rPr>
        <w:t>suficiente</w:t>
      </w:r>
      <w:r>
        <w:rPr>
          <w:snapToGrid w:val="0"/>
        </w:rPr>
        <w:t xml:space="preserve">.  </w:t>
      </w:r>
      <w:r w:rsidRPr="006B10CF">
        <w:rPr>
          <w:snapToGrid w:val="0"/>
        </w:rPr>
        <w:t xml:space="preserve">A raíz de ello, el Gobierno participativo que </w:t>
      </w:r>
      <w:r>
        <w:rPr>
          <w:snapToGrid w:val="0"/>
        </w:rPr>
        <w:t>comenzó</w:t>
      </w:r>
      <w:r w:rsidRPr="006B10CF">
        <w:rPr>
          <w:snapToGrid w:val="0"/>
        </w:rPr>
        <w:t xml:space="preserve"> en 2003 estableció el plan de vivienda a largo plazo (2003-2012) </w:t>
      </w:r>
      <w:r>
        <w:rPr>
          <w:snapToGrid w:val="0"/>
        </w:rPr>
        <w:t>basado</w:t>
      </w:r>
      <w:r w:rsidRPr="006B10CF">
        <w:rPr>
          <w:snapToGrid w:val="0"/>
        </w:rPr>
        <w:t xml:space="preserve"> en políticas de vivienda sistemáticas, apartándose de las políticas y planes de corto plazo</w:t>
      </w:r>
      <w:r>
        <w:rPr>
          <w:snapToGrid w:val="0"/>
        </w:rPr>
        <w:t xml:space="preserve"> </w:t>
      </w:r>
      <w:r w:rsidRPr="006B10CF">
        <w:rPr>
          <w:snapToGrid w:val="0"/>
        </w:rPr>
        <w:t>anteriores.</w:t>
      </w:r>
    </w:p>
    <w:p w:rsidR="00CE2819" w:rsidRPr="006B10CF" w:rsidRDefault="00CE2819" w:rsidP="00F24126">
      <w:pPr>
        <w:adjustRightInd w:val="0"/>
        <w:snapToGrid w:val="0"/>
        <w:spacing w:after="240"/>
        <w:rPr>
          <w:snapToGrid w:val="0"/>
        </w:rPr>
      </w:pPr>
      <w:r w:rsidRPr="006B10CF">
        <w:rPr>
          <w:snapToGrid w:val="0"/>
        </w:rPr>
        <w:t>291.</w:t>
      </w:r>
      <w:r w:rsidRPr="006B10CF">
        <w:rPr>
          <w:snapToGrid w:val="0"/>
        </w:rPr>
        <w:tab/>
        <w:t xml:space="preserve">La política de vivienda se centra en el mejoramiento del bienestar residencial de las clases desfavorecidas de la sociedad y de la calidad del medio ambiente </w:t>
      </w:r>
      <w:r>
        <w:rPr>
          <w:snapToGrid w:val="0"/>
        </w:rPr>
        <w:t xml:space="preserve">en </w:t>
      </w:r>
      <w:r w:rsidRPr="006B10CF">
        <w:rPr>
          <w:snapToGrid w:val="0"/>
        </w:rPr>
        <w:t>las zonas residenciales</w:t>
      </w:r>
      <w:r>
        <w:rPr>
          <w:snapToGrid w:val="0"/>
        </w:rPr>
        <w:t>,</w:t>
      </w:r>
      <w:r w:rsidRPr="006B10CF">
        <w:rPr>
          <w:snapToGrid w:val="0"/>
        </w:rPr>
        <w:t xml:space="preserve"> </w:t>
      </w:r>
      <w:r>
        <w:rPr>
          <w:snapToGrid w:val="0"/>
        </w:rPr>
        <w:t xml:space="preserve">sin </w:t>
      </w:r>
      <w:r w:rsidRPr="006B10CF">
        <w:rPr>
          <w:snapToGrid w:val="0"/>
        </w:rPr>
        <w:t>presta</w:t>
      </w:r>
      <w:r>
        <w:rPr>
          <w:snapToGrid w:val="0"/>
        </w:rPr>
        <w:t>r</w:t>
      </w:r>
      <w:r w:rsidRPr="006B10CF">
        <w:rPr>
          <w:snapToGrid w:val="0"/>
        </w:rPr>
        <w:t xml:space="preserve"> tanta atención al aspecto cuantitativo de la</w:t>
      </w:r>
      <w:r>
        <w:rPr>
          <w:snapToGrid w:val="0"/>
        </w:rPr>
        <w:t>s</w:t>
      </w:r>
      <w:r w:rsidRPr="006B10CF">
        <w:rPr>
          <w:snapToGrid w:val="0"/>
        </w:rPr>
        <w:t xml:space="preserve"> vivienda</w:t>
      </w:r>
      <w:r>
        <w:rPr>
          <w:snapToGrid w:val="0"/>
        </w:rPr>
        <w:t>s</w:t>
      </w:r>
      <w:r w:rsidRPr="006B10CF">
        <w:rPr>
          <w:snapToGrid w:val="0"/>
        </w:rPr>
        <w:t>.</w:t>
      </w:r>
    </w:p>
    <w:p w:rsidR="00CE2819" w:rsidRPr="00CE2819" w:rsidRDefault="00CE2819" w:rsidP="00AE0542">
      <w:pPr>
        <w:adjustRightInd w:val="0"/>
        <w:snapToGrid w:val="0"/>
        <w:spacing w:after="140"/>
        <w:jc w:val="center"/>
        <w:rPr>
          <w:b/>
          <w:snapToGrid w:val="0"/>
          <w:sz w:val="15"/>
          <w:szCs w:val="15"/>
        </w:rPr>
      </w:pPr>
      <w:r w:rsidRPr="00CE2819">
        <w:rPr>
          <w:b/>
          <w:snapToGrid w:val="0"/>
          <w:sz w:val="15"/>
          <w:szCs w:val="15"/>
        </w:rPr>
        <w:t>Cuadro 48</w:t>
      </w:r>
    </w:p>
    <w:p w:rsidR="00CE2819" w:rsidRPr="00CE2819" w:rsidRDefault="00CE2819" w:rsidP="00AE0542">
      <w:pPr>
        <w:adjustRightInd w:val="0"/>
        <w:snapToGrid w:val="0"/>
        <w:spacing w:after="140"/>
        <w:jc w:val="center"/>
        <w:rPr>
          <w:b/>
          <w:snapToGrid w:val="0"/>
          <w:sz w:val="15"/>
          <w:szCs w:val="15"/>
        </w:rPr>
      </w:pPr>
      <w:r w:rsidRPr="00CE2819">
        <w:rPr>
          <w:b/>
          <w:snapToGrid w:val="0"/>
          <w:sz w:val="15"/>
          <w:szCs w:val="15"/>
        </w:rPr>
        <w:t>Estado nacional de la vivienda por tipo</w:t>
      </w:r>
    </w:p>
    <w:p w:rsidR="00CE2819" w:rsidRPr="00CE2819" w:rsidRDefault="00CE2819" w:rsidP="00AE0542">
      <w:pPr>
        <w:adjustRightInd w:val="0"/>
        <w:snapToGrid w:val="0"/>
        <w:spacing w:after="140"/>
        <w:jc w:val="center"/>
        <w:rPr>
          <w:snapToGrid w:val="0"/>
          <w:sz w:val="15"/>
          <w:szCs w:val="15"/>
        </w:rPr>
      </w:pPr>
      <w:r w:rsidRPr="00CE2819">
        <w:rPr>
          <w:snapToGrid w:val="0"/>
          <w:sz w:val="15"/>
          <w:szCs w:val="15"/>
        </w:rPr>
        <w:t>(Unidad:  1.000 unidades)</w:t>
      </w:r>
    </w:p>
    <w:tbl>
      <w:tblPr>
        <w:tblStyle w:val="TableGrid"/>
        <w:tblW w:w="0" w:type="auto"/>
        <w:jc w:val="center"/>
        <w:tblLayout w:type="fixed"/>
        <w:tblCellMar>
          <w:left w:w="28" w:type="dxa"/>
          <w:right w:w="28" w:type="dxa"/>
        </w:tblCellMar>
        <w:tblLook w:val="01E0" w:firstRow="1" w:lastRow="1" w:firstColumn="1" w:lastColumn="1" w:noHBand="0" w:noVBand="0"/>
      </w:tblPr>
      <w:tblGrid>
        <w:gridCol w:w="1062"/>
        <w:gridCol w:w="1078"/>
        <w:gridCol w:w="924"/>
        <w:gridCol w:w="868"/>
        <w:gridCol w:w="896"/>
        <w:gridCol w:w="1077"/>
        <w:gridCol w:w="823"/>
        <w:gridCol w:w="792"/>
        <w:gridCol w:w="972"/>
        <w:gridCol w:w="999"/>
      </w:tblGrid>
      <w:tr w:rsidR="00CE2819" w:rsidRPr="006A4247" w:rsidTr="00511EFF">
        <w:trPr>
          <w:jc w:val="center"/>
        </w:trPr>
        <w:tc>
          <w:tcPr>
            <w:tcW w:w="1062"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Clasificación/</w:t>
            </w:r>
            <w:r w:rsidRPr="006A4247">
              <w:rPr>
                <w:b/>
                <w:snapToGrid w:val="0"/>
                <w:sz w:val="15"/>
                <w:szCs w:val="16"/>
              </w:rPr>
              <w:br/>
              <w:t>año</w:t>
            </w:r>
          </w:p>
        </w:tc>
        <w:tc>
          <w:tcPr>
            <w:tcW w:w="1078"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Total (exceptuadas las viviendas desocupadas)</w:t>
            </w:r>
          </w:p>
        </w:tc>
        <w:tc>
          <w:tcPr>
            <w:tcW w:w="924"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Total parcial de viviendas de una sola unidad</w:t>
            </w:r>
          </w:p>
        </w:tc>
        <w:tc>
          <w:tcPr>
            <w:tcW w:w="868"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Número de unidades de vivienda múltiple</w:t>
            </w:r>
          </w:p>
        </w:tc>
        <w:tc>
          <w:tcPr>
            <w:tcW w:w="896"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Número de complejos de vivienda múltiple</w:t>
            </w:r>
          </w:p>
        </w:tc>
        <w:tc>
          <w:tcPr>
            <w:tcW w:w="1077"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Apartamentos</w:t>
            </w:r>
          </w:p>
        </w:tc>
        <w:tc>
          <w:tcPr>
            <w:tcW w:w="823"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Viviendas continuas</w:t>
            </w:r>
          </w:p>
        </w:tc>
        <w:tc>
          <w:tcPr>
            <w:tcW w:w="792"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Casas de unidades múltiples</w:t>
            </w:r>
          </w:p>
        </w:tc>
        <w:tc>
          <w:tcPr>
            <w:tcW w:w="972"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Vivienda</w:t>
            </w:r>
            <w:r>
              <w:rPr>
                <w:b/>
                <w:snapToGrid w:val="0"/>
                <w:sz w:val="15"/>
                <w:szCs w:val="16"/>
              </w:rPr>
              <w:t>s</w:t>
            </w:r>
            <w:r w:rsidRPr="006A4247">
              <w:rPr>
                <w:b/>
                <w:snapToGrid w:val="0"/>
                <w:sz w:val="15"/>
                <w:szCs w:val="16"/>
              </w:rPr>
              <w:t xml:space="preserve"> en propiedades comerciales</w:t>
            </w:r>
          </w:p>
        </w:tc>
        <w:tc>
          <w:tcPr>
            <w:tcW w:w="999" w:type="dxa"/>
            <w:tcMar>
              <w:left w:w="28" w:type="dxa"/>
              <w:right w:w="28" w:type="dxa"/>
            </w:tcMar>
            <w:vAlign w:val="center"/>
          </w:tcPr>
          <w:p w:rsidR="00CE2819" w:rsidRPr="006A4247" w:rsidRDefault="00CE2819" w:rsidP="00F24126">
            <w:pPr>
              <w:adjustRightInd w:val="0"/>
              <w:snapToGrid w:val="0"/>
              <w:jc w:val="center"/>
              <w:rPr>
                <w:b/>
                <w:snapToGrid w:val="0"/>
                <w:sz w:val="15"/>
                <w:szCs w:val="16"/>
              </w:rPr>
            </w:pPr>
            <w:r w:rsidRPr="006A4247">
              <w:rPr>
                <w:b/>
                <w:snapToGrid w:val="0"/>
                <w:sz w:val="15"/>
                <w:szCs w:val="16"/>
              </w:rPr>
              <w:t>Número de viviendas desocupadas</w:t>
            </w:r>
          </w:p>
        </w:tc>
      </w:tr>
      <w:tr w:rsidR="00CE2819" w:rsidRPr="006A4247" w:rsidTr="00511EFF">
        <w:trPr>
          <w:jc w:val="center"/>
        </w:trPr>
        <w:tc>
          <w:tcPr>
            <w:tcW w:w="106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1985</w:t>
            </w:r>
            <w:r w:rsidRPr="006A4247">
              <w:rPr>
                <w:snapToGrid w:val="0"/>
                <w:sz w:val="15"/>
                <w:szCs w:val="18"/>
              </w:rPr>
              <w:br/>
              <w:t>(%)</w:t>
            </w:r>
          </w:p>
        </w:tc>
        <w:tc>
          <w:tcPr>
            <w:tcW w:w="1078"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6.104</w:t>
            </w:r>
            <w:r w:rsidRPr="006A4247">
              <w:rPr>
                <w:snapToGrid w:val="0"/>
                <w:sz w:val="15"/>
                <w:szCs w:val="18"/>
              </w:rPr>
              <w:br/>
              <w:t>(100%)</w:t>
            </w:r>
          </w:p>
        </w:tc>
        <w:tc>
          <w:tcPr>
            <w:tcW w:w="924"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4.719</w:t>
            </w:r>
            <w:r w:rsidRPr="006A4247">
              <w:rPr>
                <w:snapToGrid w:val="0"/>
                <w:sz w:val="15"/>
                <w:szCs w:val="18"/>
              </w:rPr>
              <w:br/>
              <w:t>(77,3)</w:t>
            </w:r>
          </w:p>
        </w:tc>
        <w:tc>
          <w:tcPr>
            <w:tcW w:w="868"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w:t>
            </w:r>
          </w:p>
        </w:tc>
        <w:tc>
          <w:tcPr>
            <w:tcW w:w="896"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w:t>
            </w:r>
          </w:p>
        </w:tc>
        <w:tc>
          <w:tcPr>
            <w:tcW w:w="1077"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822</w:t>
            </w:r>
            <w:r w:rsidRPr="006A4247">
              <w:rPr>
                <w:snapToGrid w:val="0"/>
                <w:sz w:val="15"/>
                <w:szCs w:val="18"/>
              </w:rPr>
              <w:br/>
              <w:t>(13,5)</w:t>
            </w:r>
          </w:p>
        </w:tc>
        <w:tc>
          <w:tcPr>
            <w:tcW w:w="823"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350</w:t>
            </w:r>
            <w:r w:rsidRPr="006A4247">
              <w:rPr>
                <w:snapToGrid w:val="0"/>
                <w:sz w:val="15"/>
                <w:szCs w:val="18"/>
              </w:rPr>
              <w:br/>
              <w:t>(5,7)</w:t>
            </w:r>
          </w:p>
        </w:tc>
        <w:tc>
          <w:tcPr>
            <w:tcW w:w="79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w:t>
            </w:r>
          </w:p>
        </w:tc>
        <w:tc>
          <w:tcPr>
            <w:tcW w:w="97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213</w:t>
            </w:r>
            <w:r w:rsidRPr="006A4247">
              <w:rPr>
                <w:snapToGrid w:val="0"/>
                <w:sz w:val="15"/>
                <w:szCs w:val="18"/>
              </w:rPr>
              <w:br/>
              <w:t>(3,5)</w:t>
            </w:r>
          </w:p>
        </w:tc>
        <w:tc>
          <w:tcPr>
            <w:tcW w:w="999"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213</w:t>
            </w:r>
          </w:p>
        </w:tc>
      </w:tr>
      <w:tr w:rsidR="00CE2819" w:rsidRPr="006A4247" w:rsidTr="00511EFF">
        <w:trPr>
          <w:jc w:val="center"/>
        </w:trPr>
        <w:tc>
          <w:tcPr>
            <w:tcW w:w="106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1990</w:t>
            </w:r>
            <w:r w:rsidRPr="006A4247">
              <w:rPr>
                <w:snapToGrid w:val="0"/>
                <w:sz w:val="15"/>
                <w:szCs w:val="18"/>
              </w:rPr>
              <w:br/>
              <w:t>(%)</w:t>
            </w:r>
          </w:p>
        </w:tc>
        <w:tc>
          <w:tcPr>
            <w:tcW w:w="1078"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7.160</w:t>
            </w:r>
            <w:r w:rsidRPr="006A4247">
              <w:rPr>
                <w:snapToGrid w:val="0"/>
                <w:sz w:val="15"/>
                <w:szCs w:val="18"/>
              </w:rPr>
              <w:br/>
              <w:t>(100%)</w:t>
            </w:r>
          </w:p>
        </w:tc>
        <w:tc>
          <w:tcPr>
            <w:tcW w:w="924"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4.727</w:t>
            </w:r>
            <w:r w:rsidRPr="006A4247">
              <w:rPr>
                <w:snapToGrid w:val="0"/>
                <w:sz w:val="15"/>
                <w:szCs w:val="18"/>
              </w:rPr>
              <w:br/>
              <w:t>(66,0)</w:t>
            </w:r>
          </w:p>
        </w:tc>
        <w:tc>
          <w:tcPr>
            <w:tcW w:w="868"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w:t>
            </w:r>
          </w:p>
        </w:tc>
        <w:tc>
          <w:tcPr>
            <w:tcW w:w="896"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w:t>
            </w:r>
          </w:p>
        </w:tc>
        <w:tc>
          <w:tcPr>
            <w:tcW w:w="1077"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1.628</w:t>
            </w:r>
            <w:r w:rsidRPr="006A4247">
              <w:rPr>
                <w:snapToGrid w:val="0"/>
                <w:sz w:val="15"/>
                <w:szCs w:val="18"/>
              </w:rPr>
              <w:br/>
              <w:t>(22,8)</w:t>
            </w:r>
          </w:p>
        </w:tc>
        <w:tc>
          <w:tcPr>
            <w:tcW w:w="823"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488</w:t>
            </w:r>
            <w:r w:rsidRPr="006A4247">
              <w:rPr>
                <w:snapToGrid w:val="0"/>
                <w:sz w:val="15"/>
                <w:szCs w:val="18"/>
              </w:rPr>
              <w:br/>
              <w:t>(6,8)</w:t>
            </w:r>
          </w:p>
        </w:tc>
        <w:tc>
          <w:tcPr>
            <w:tcW w:w="79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115</w:t>
            </w:r>
            <w:r>
              <w:rPr>
                <w:snapToGrid w:val="0"/>
                <w:sz w:val="15"/>
                <w:szCs w:val="18"/>
              </w:rPr>
              <w:t xml:space="preserve"> </w:t>
            </w:r>
            <w:r w:rsidRPr="006A4247">
              <w:rPr>
                <w:snapToGrid w:val="0"/>
                <w:sz w:val="15"/>
                <w:szCs w:val="18"/>
              </w:rPr>
              <w:t>(1,6)</w:t>
            </w:r>
          </w:p>
        </w:tc>
        <w:tc>
          <w:tcPr>
            <w:tcW w:w="97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202</w:t>
            </w:r>
            <w:r w:rsidRPr="006A4247">
              <w:rPr>
                <w:snapToGrid w:val="0"/>
                <w:sz w:val="15"/>
                <w:szCs w:val="18"/>
              </w:rPr>
              <w:br/>
              <w:t>(2,8)</w:t>
            </w:r>
          </w:p>
        </w:tc>
        <w:tc>
          <w:tcPr>
            <w:tcW w:w="999"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202</w:t>
            </w:r>
          </w:p>
        </w:tc>
      </w:tr>
      <w:tr w:rsidR="00CE2819" w:rsidRPr="006A4247" w:rsidTr="00511EFF">
        <w:trPr>
          <w:jc w:val="center"/>
        </w:trPr>
        <w:tc>
          <w:tcPr>
            <w:tcW w:w="106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1995</w:t>
            </w:r>
            <w:r w:rsidRPr="006A4247">
              <w:rPr>
                <w:snapToGrid w:val="0"/>
                <w:sz w:val="15"/>
                <w:szCs w:val="18"/>
              </w:rPr>
              <w:br/>
              <w:t>(%)</w:t>
            </w:r>
          </w:p>
        </w:tc>
        <w:tc>
          <w:tcPr>
            <w:tcW w:w="1078"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9.205</w:t>
            </w:r>
            <w:r w:rsidRPr="006A4247">
              <w:rPr>
                <w:snapToGrid w:val="0"/>
                <w:sz w:val="15"/>
                <w:szCs w:val="18"/>
              </w:rPr>
              <w:br/>
              <w:t>(100%)</w:t>
            </w:r>
          </w:p>
        </w:tc>
        <w:tc>
          <w:tcPr>
            <w:tcW w:w="924"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4.337</w:t>
            </w:r>
            <w:r w:rsidRPr="006A4247">
              <w:rPr>
                <w:snapToGrid w:val="0"/>
                <w:sz w:val="15"/>
                <w:szCs w:val="18"/>
              </w:rPr>
              <w:br/>
              <w:t>(47,1)</w:t>
            </w:r>
          </w:p>
        </w:tc>
        <w:tc>
          <w:tcPr>
            <w:tcW w:w="868"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w:t>
            </w:r>
          </w:p>
        </w:tc>
        <w:tc>
          <w:tcPr>
            <w:tcW w:w="896"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w:t>
            </w:r>
          </w:p>
        </w:tc>
        <w:tc>
          <w:tcPr>
            <w:tcW w:w="1077"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3.455</w:t>
            </w:r>
            <w:r w:rsidRPr="006A4247">
              <w:rPr>
                <w:snapToGrid w:val="0"/>
                <w:sz w:val="15"/>
                <w:szCs w:val="18"/>
              </w:rPr>
              <w:br/>
              <w:t>(37,5)</w:t>
            </w:r>
          </w:p>
        </w:tc>
        <w:tc>
          <w:tcPr>
            <w:tcW w:w="823"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734</w:t>
            </w:r>
            <w:r w:rsidRPr="006A4247">
              <w:rPr>
                <w:snapToGrid w:val="0"/>
                <w:sz w:val="15"/>
                <w:szCs w:val="18"/>
              </w:rPr>
              <w:br/>
              <w:t>(8,0)</w:t>
            </w:r>
          </w:p>
        </w:tc>
        <w:tc>
          <w:tcPr>
            <w:tcW w:w="79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336</w:t>
            </w:r>
            <w:r>
              <w:rPr>
                <w:snapToGrid w:val="0"/>
                <w:sz w:val="15"/>
                <w:szCs w:val="18"/>
              </w:rPr>
              <w:t xml:space="preserve"> </w:t>
            </w:r>
            <w:r w:rsidRPr="006A4247">
              <w:rPr>
                <w:snapToGrid w:val="0"/>
                <w:sz w:val="15"/>
                <w:szCs w:val="18"/>
              </w:rPr>
              <w:t>(3,7)</w:t>
            </w:r>
          </w:p>
        </w:tc>
        <w:tc>
          <w:tcPr>
            <w:tcW w:w="972"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343</w:t>
            </w:r>
            <w:r w:rsidRPr="006A4247">
              <w:rPr>
                <w:snapToGrid w:val="0"/>
                <w:sz w:val="15"/>
                <w:szCs w:val="18"/>
              </w:rPr>
              <w:br/>
              <w:t>(3,7)</w:t>
            </w:r>
          </w:p>
        </w:tc>
        <w:tc>
          <w:tcPr>
            <w:tcW w:w="999" w:type="dxa"/>
            <w:tcMar>
              <w:left w:w="28" w:type="dxa"/>
              <w:right w:w="28" w:type="dxa"/>
            </w:tcMar>
          </w:tcPr>
          <w:p w:rsidR="00CE2819" w:rsidRPr="006A4247" w:rsidRDefault="00CE2819" w:rsidP="00F24126">
            <w:pPr>
              <w:jc w:val="center"/>
              <w:rPr>
                <w:snapToGrid w:val="0"/>
                <w:sz w:val="15"/>
                <w:szCs w:val="18"/>
              </w:rPr>
            </w:pPr>
            <w:r w:rsidRPr="006A4247">
              <w:rPr>
                <w:snapToGrid w:val="0"/>
                <w:sz w:val="15"/>
                <w:szCs w:val="18"/>
              </w:rPr>
              <w:t>343</w:t>
            </w:r>
          </w:p>
        </w:tc>
      </w:tr>
      <w:tr w:rsidR="00CE2819" w:rsidRPr="006A4247" w:rsidTr="00511EFF">
        <w:trPr>
          <w:jc w:val="center"/>
        </w:trPr>
        <w:tc>
          <w:tcPr>
            <w:tcW w:w="1062"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2000</w:t>
            </w:r>
            <w:r w:rsidRPr="006A4247">
              <w:rPr>
                <w:snapToGrid w:val="0"/>
                <w:sz w:val="15"/>
                <w:szCs w:val="18"/>
              </w:rPr>
              <w:br/>
              <w:t>(%)</w:t>
            </w:r>
          </w:p>
        </w:tc>
        <w:tc>
          <w:tcPr>
            <w:tcW w:w="1078"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10.959</w:t>
            </w:r>
            <w:r w:rsidRPr="006A4247">
              <w:rPr>
                <w:snapToGrid w:val="0"/>
                <w:sz w:val="15"/>
                <w:szCs w:val="18"/>
              </w:rPr>
              <w:br/>
              <w:t>(100%)</w:t>
            </w:r>
          </w:p>
        </w:tc>
        <w:tc>
          <w:tcPr>
            <w:tcW w:w="924"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4.069</w:t>
            </w:r>
            <w:r w:rsidRPr="006A4247">
              <w:rPr>
                <w:snapToGrid w:val="0"/>
                <w:sz w:val="15"/>
                <w:szCs w:val="18"/>
              </w:rPr>
              <w:br/>
              <w:t>(37,1)</w:t>
            </w:r>
          </w:p>
        </w:tc>
        <w:tc>
          <w:tcPr>
            <w:tcW w:w="868"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888</w:t>
            </w:r>
            <w:r w:rsidRPr="006A4247">
              <w:rPr>
                <w:snapToGrid w:val="0"/>
                <w:sz w:val="15"/>
                <w:szCs w:val="18"/>
              </w:rPr>
              <w:br/>
              <w:t>(8,1)</w:t>
            </w:r>
          </w:p>
        </w:tc>
        <w:tc>
          <w:tcPr>
            <w:tcW w:w="896"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3.273</w:t>
            </w:r>
          </w:p>
        </w:tc>
        <w:tc>
          <w:tcPr>
            <w:tcW w:w="1077"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5.231</w:t>
            </w:r>
            <w:r w:rsidRPr="006A4247">
              <w:rPr>
                <w:snapToGrid w:val="0"/>
                <w:sz w:val="15"/>
                <w:szCs w:val="18"/>
              </w:rPr>
              <w:br/>
              <w:t>(47,7)</w:t>
            </w:r>
          </w:p>
        </w:tc>
        <w:tc>
          <w:tcPr>
            <w:tcW w:w="823"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813</w:t>
            </w:r>
            <w:r w:rsidRPr="006A4247">
              <w:rPr>
                <w:snapToGrid w:val="0"/>
                <w:sz w:val="15"/>
                <w:szCs w:val="18"/>
              </w:rPr>
              <w:br/>
              <w:t>(7,4)</w:t>
            </w:r>
          </w:p>
        </w:tc>
        <w:tc>
          <w:tcPr>
            <w:tcW w:w="792"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453</w:t>
            </w:r>
            <w:r>
              <w:rPr>
                <w:snapToGrid w:val="0"/>
                <w:sz w:val="15"/>
                <w:szCs w:val="18"/>
              </w:rPr>
              <w:t xml:space="preserve"> </w:t>
            </w:r>
            <w:r w:rsidRPr="006A4247">
              <w:rPr>
                <w:snapToGrid w:val="0"/>
                <w:sz w:val="15"/>
                <w:szCs w:val="18"/>
              </w:rPr>
              <w:t>(4,1)</w:t>
            </w:r>
          </w:p>
        </w:tc>
        <w:tc>
          <w:tcPr>
            <w:tcW w:w="972"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393</w:t>
            </w:r>
            <w:r w:rsidRPr="006A4247">
              <w:rPr>
                <w:snapToGrid w:val="0"/>
                <w:sz w:val="15"/>
                <w:szCs w:val="18"/>
              </w:rPr>
              <w:br/>
              <w:t>(3,6)</w:t>
            </w:r>
          </w:p>
        </w:tc>
        <w:tc>
          <w:tcPr>
            <w:tcW w:w="999" w:type="dxa"/>
            <w:tcMar>
              <w:left w:w="28" w:type="dxa"/>
              <w:right w:w="28" w:type="dxa"/>
            </w:tcMar>
          </w:tcPr>
          <w:p w:rsidR="00CE2819" w:rsidRPr="006A4247" w:rsidRDefault="00CE2819" w:rsidP="00F24126">
            <w:pPr>
              <w:adjustRightInd w:val="0"/>
              <w:snapToGrid w:val="0"/>
              <w:jc w:val="center"/>
              <w:rPr>
                <w:snapToGrid w:val="0"/>
                <w:sz w:val="15"/>
                <w:szCs w:val="18"/>
              </w:rPr>
            </w:pPr>
            <w:r w:rsidRPr="006A4247">
              <w:rPr>
                <w:snapToGrid w:val="0"/>
                <w:sz w:val="15"/>
                <w:szCs w:val="18"/>
              </w:rPr>
              <w:t>513</w:t>
            </w:r>
          </w:p>
        </w:tc>
      </w:tr>
    </w:tbl>
    <w:p w:rsidR="00CE2819" w:rsidRPr="00E30692" w:rsidRDefault="00CE2819" w:rsidP="00F24126">
      <w:pPr>
        <w:adjustRightInd w:val="0"/>
        <w:snapToGrid w:val="0"/>
        <w:spacing w:before="480" w:after="160"/>
        <w:jc w:val="center"/>
        <w:rPr>
          <w:b/>
          <w:snapToGrid w:val="0"/>
          <w:sz w:val="16"/>
          <w:szCs w:val="16"/>
        </w:rPr>
      </w:pPr>
      <w:r w:rsidRPr="00E30692">
        <w:rPr>
          <w:b/>
          <w:snapToGrid w:val="0"/>
          <w:sz w:val="16"/>
          <w:szCs w:val="16"/>
        </w:rPr>
        <w:t>Cuadro 49</w:t>
      </w:r>
    </w:p>
    <w:p w:rsidR="00CE2819" w:rsidRPr="00E30692" w:rsidRDefault="00CE2819" w:rsidP="00F24126">
      <w:pPr>
        <w:adjustRightInd w:val="0"/>
        <w:snapToGrid w:val="0"/>
        <w:spacing w:after="160"/>
        <w:jc w:val="center"/>
        <w:rPr>
          <w:b/>
          <w:snapToGrid w:val="0"/>
          <w:sz w:val="16"/>
          <w:szCs w:val="16"/>
        </w:rPr>
      </w:pPr>
      <w:r w:rsidRPr="00E30692">
        <w:rPr>
          <w:b/>
          <w:snapToGrid w:val="0"/>
          <w:sz w:val="16"/>
          <w:szCs w:val="16"/>
        </w:rPr>
        <w:t>Tasa de oferta de vivienda</w:t>
      </w:r>
    </w:p>
    <w:p w:rsidR="00CE2819" w:rsidRPr="00E30692" w:rsidRDefault="00CE2819" w:rsidP="00F24126">
      <w:pPr>
        <w:adjustRightInd w:val="0"/>
        <w:snapToGrid w:val="0"/>
        <w:spacing w:after="160"/>
        <w:jc w:val="center"/>
        <w:rPr>
          <w:snapToGrid w:val="0"/>
          <w:sz w:val="16"/>
          <w:szCs w:val="16"/>
        </w:rPr>
      </w:pPr>
      <w:r w:rsidRPr="00E30692">
        <w:rPr>
          <w:snapToGrid w:val="0"/>
          <w:sz w:val="16"/>
          <w:szCs w:val="16"/>
        </w:rPr>
        <w:t xml:space="preserve">(Unidad:  </w:t>
      </w:r>
      <w:r>
        <w:rPr>
          <w:snapToGrid w:val="0"/>
          <w:sz w:val="16"/>
          <w:szCs w:val="16"/>
        </w:rPr>
        <w:t xml:space="preserve">en </w:t>
      </w:r>
      <w:r w:rsidRPr="00E30692">
        <w:rPr>
          <w:snapToGrid w:val="0"/>
          <w:sz w:val="16"/>
          <w:szCs w:val="16"/>
        </w:rPr>
        <w:t>porcentaje, 1.000 unidades, 1.000 hogares)</w:t>
      </w:r>
    </w:p>
    <w:tbl>
      <w:tblPr>
        <w:tblStyle w:val="TableGrid"/>
        <w:tblW w:w="9495" w:type="dxa"/>
        <w:tblLook w:val="01E0" w:firstRow="1" w:lastRow="1" w:firstColumn="1" w:lastColumn="1" w:noHBand="0" w:noVBand="0"/>
      </w:tblPr>
      <w:tblGrid>
        <w:gridCol w:w="1653"/>
        <w:gridCol w:w="722"/>
        <w:gridCol w:w="722"/>
        <w:gridCol w:w="722"/>
        <w:gridCol w:w="722"/>
        <w:gridCol w:w="722"/>
        <w:gridCol w:w="722"/>
        <w:gridCol w:w="722"/>
        <w:gridCol w:w="697"/>
        <w:gridCol w:w="697"/>
        <w:gridCol w:w="697"/>
        <w:gridCol w:w="697"/>
      </w:tblGrid>
      <w:tr w:rsidR="00CE2819" w:rsidRPr="00E30692" w:rsidTr="00F24126">
        <w:tc>
          <w:tcPr>
            <w:tcW w:w="1817" w:type="dxa"/>
          </w:tcPr>
          <w:p w:rsidR="00CE2819" w:rsidRPr="00E30692" w:rsidRDefault="00CE2819" w:rsidP="00F24126">
            <w:pPr>
              <w:adjustRightInd w:val="0"/>
              <w:snapToGrid w:val="0"/>
              <w:rPr>
                <w:b/>
                <w:snapToGrid w:val="0"/>
                <w:sz w:val="16"/>
                <w:szCs w:val="16"/>
              </w:rPr>
            </w:pPr>
            <w:r w:rsidRPr="00E30692">
              <w:rPr>
                <w:b/>
                <w:snapToGrid w:val="0"/>
                <w:sz w:val="16"/>
                <w:szCs w:val="16"/>
              </w:rPr>
              <w:t>Clasificación</w:t>
            </w:r>
          </w:p>
        </w:tc>
        <w:tc>
          <w:tcPr>
            <w:tcW w:w="698" w:type="dxa"/>
          </w:tcPr>
          <w:p w:rsidR="00CE2819" w:rsidRPr="00E30692" w:rsidRDefault="00CE2819" w:rsidP="00F24126">
            <w:pPr>
              <w:jc w:val="center"/>
              <w:rPr>
                <w:b/>
                <w:snapToGrid w:val="0"/>
                <w:sz w:val="16"/>
                <w:szCs w:val="16"/>
              </w:rPr>
            </w:pPr>
            <w:r w:rsidRPr="00E30692">
              <w:rPr>
                <w:b/>
                <w:snapToGrid w:val="0"/>
                <w:sz w:val="16"/>
                <w:szCs w:val="16"/>
              </w:rPr>
              <w:t>1970</w:t>
            </w:r>
          </w:p>
        </w:tc>
        <w:tc>
          <w:tcPr>
            <w:tcW w:w="698" w:type="dxa"/>
          </w:tcPr>
          <w:p w:rsidR="00CE2819" w:rsidRPr="00E30692" w:rsidRDefault="00CE2819" w:rsidP="00F24126">
            <w:pPr>
              <w:jc w:val="center"/>
              <w:rPr>
                <w:b/>
                <w:snapToGrid w:val="0"/>
                <w:sz w:val="16"/>
                <w:szCs w:val="16"/>
              </w:rPr>
            </w:pPr>
            <w:r w:rsidRPr="00E30692">
              <w:rPr>
                <w:b/>
                <w:snapToGrid w:val="0"/>
                <w:sz w:val="16"/>
                <w:szCs w:val="16"/>
              </w:rPr>
              <w:t>1975</w:t>
            </w:r>
          </w:p>
        </w:tc>
        <w:tc>
          <w:tcPr>
            <w:tcW w:w="698" w:type="dxa"/>
          </w:tcPr>
          <w:p w:rsidR="00CE2819" w:rsidRPr="00E30692" w:rsidRDefault="00CE2819" w:rsidP="00F24126">
            <w:pPr>
              <w:jc w:val="center"/>
              <w:rPr>
                <w:b/>
                <w:snapToGrid w:val="0"/>
                <w:sz w:val="16"/>
                <w:szCs w:val="16"/>
              </w:rPr>
            </w:pPr>
            <w:r w:rsidRPr="00E30692">
              <w:rPr>
                <w:b/>
                <w:snapToGrid w:val="0"/>
                <w:sz w:val="16"/>
                <w:szCs w:val="16"/>
              </w:rPr>
              <w:t>1980</w:t>
            </w:r>
          </w:p>
        </w:tc>
        <w:tc>
          <w:tcPr>
            <w:tcW w:w="698" w:type="dxa"/>
          </w:tcPr>
          <w:p w:rsidR="00CE2819" w:rsidRPr="00E30692" w:rsidRDefault="00CE2819" w:rsidP="00F24126">
            <w:pPr>
              <w:jc w:val="center"/>
              <w:rPr>
                <w:b/>
                <w:snapToGrid w:val="0"/>
                <w:sz w:val="16"/>
                <w:szCs w:val="16"/>
              </w:rPr>
            </w:pPr>
            <w:r w:rsidRPr="00E30692">
              <w:rPr>
                <w:b/>
                <w:snapToGrid w:val="0"/>
                <w:sz w:val="16"/>
                <w:szCs w:val="16"/>
              </w:rPr>
              <w:t>1985</w:t>
            </w:r>
          </w:p>
        </w:tc>
        <w:tc>
          <w:tcPr>
            <w:tcW w:w="698" w:type="dxa"/>
          </w:tcPr>
          <w:p w:rsidR="00CE2819" w:rsidRPr="00E30692" w:rsidRDefault="00CE2819" w:rsidP="00F24126">
            <w:pPr>
              <w:jc w:val="center"/>
              <w:rPr>
                <w:b/>
                <w:snapToGrid w:val="0"/>
                <w:sz w:val="16"/>
                <w:szCs w:val="16"/>
              </w:rPr>
            </w:pPr>
            <w:r w:rsidRPr="00E30692">
              <w:rPr>
                <w:b/>
                <w:snapToGrid w:val="0"/>
                <w:sz w:val="16"/>
                <w:szCs w:val="16"/>
              </w:rPr>
              <w:t>1990</w:t>
            </w:r>
          </w:p>
        </w:tc>
        <w:tc>
          <w:tcPr>
            <w:tcW w:w="698" w:type="dxa"/>
          </w:tcPr>
          <w:p w:rsidR="00CE2819" w:rsidRPr="00E30692" w:rsidRDefault="00CE2819" w:rsidP="00F24126">
            <w:pPr>
              <w:jc w:val="center"/>
              <w:rPr>
                <w:b/>
                <w:snapToGrid w:val="0"/>
                <w:sz w:val="16"/>
                <w:szCs w:val="16"/>
              </w:rPr>
            </w:pPr>
            <w:r w:rsidRPr="00E30692">
              <w:rPr>
                <w:b/>
                <w:snapToGrid w:val="0"/>
                <w:sz w:val="16"/>
                <w:szCs w:val="16"/>
              </w:rPr>
              <w:t>1995</w:t>
            </w:r>
          </w:p>
        </w:tc>
        <w:tc>
          <w:tcPr>
            <w:tcW w:w="698" w:type="dxa"/>
          </w:tcPr>
          <w:p w:rsidR="00CE2819" w:rsidRPr="00E30692" w:rsidRDefault="00CE2819" w:rsidP="00F24126">
            <w:pPr>
              <w:jc w:val="center"/>
              <w:rPr>
                <w:b/>
                <w:snapToGrid w:val="0"/>
                <w:sz w:val="16"/>
                <w:szCs w:val="16"/>
              </w:rPr>
            </w:pPr>
            <w:r w:rsidRPr="00E30692">
              <w:rPr>
                <w:b/>
                <w:snapToGrid w:val="0"/>
                <w:sz w:val="16"/>
                <w:szCs w:val="16"/>
              </w:rPr>
              <w:t>2000</w:t>
            </w:r>
          </w:p>
        </w:tc>
        <w:tc>
          <w:tcPr>
            <w:tcW w:w="698" w:type="dxa"/>
          </w:tcPr>
          <w:p w:rsidR="00CE2819" w:rsidRPr="00E30692" w:rsidRDefault="00CE2819" w:rsidP="00F24126">
            <w:pPr>
              <w:jc w:val="center"/>
              <w:rPr>
                <w:b/>
                <w:snapToGrid w:val="0"/>
                <w:sz w:val="16"/>
                <w:szCs w:val="16"/>
              </w:rPr>
            </w:pPr>
            <w:r w:rsidRPr="00E30692">
              <w:rPr>
                <w:b/>
                <w:snapToGrid w:val="0"/>
                <w:sz w:val="16"/>
                <w:szCs w:val="16"/>
              </w:rPr>
              <w:t>2001</w:t>
            </w:r>
          </w:p>
        </w:tc>
        <w:tc>
          <w:tcPr>
            <w:tcW w:w="698" w:type="dxa"/>
          </w:tcPr>
          <w:p w:rsidR="00CE2819" w:rsidRPr="00E30692" w:rsidRDefault="00CE2819" w:rsidP="00F24126">
            <w:pPr>
              <w:jc w:val="center"/>
              <w:rPr>
                <w:b/>
                <w:snapToGrid w:val="0"/>
                <w:sz w:val="16"/>
                <w:szCs w:val="16"/>
              </w:rPr>
            </w:pPr>
            <w:r w:rsidRPr="00E30692">
              <w:rPr>
                <w:b/>
                <w:snapToGrid w:val="0"/>
                <w:sz w:val="16"/>
                <w:szCs w:val="16"/>
              </w:rPr>
              <w:t>2002</w:t>
            </w:r>
          </w:p>
        </w:tc>
        <w:tc>
          <w:tcPr>
            <w:tcW w:w="698" w:type="dxa"/>
          </w:tcPr>
          <w:p w:rsidR="00CE2819" w:rsidRPr="00E30692" w:rsidRDefault="00CE2819" w:rsidP="00F24126">
            <w:pPr>
              <w:jc w:val="center"/>
              <w:rPr>
                <w:b/>
                <w:snapToGrid w:val="0"/>
                <w:sz w:val="16"/>
                <w:szCs w:val="16"/>
              </w:rPr>
            </w:pPr>
            <w:r w:rsidRPr="00E30692">
              <w:rPr>
                <w:b/>
                <w:snapToGrid w:val="0"/>
                <w:sz w:val="16"/>
                <w:szCs w:val="16"/>
              </w:rPr>
              <w:t>2003</w:t>
            </w:r>
          </w:p>
        </w:tc>
        <w:tc>
          <w:tcPr>
            <w:tcW w:w="698" w:type="dxa"/>
          </w:tcPr>
          <w:p w:rsidR="00CE2819" w:rsidRPr="00E30692" w:rsidRDefault="00CE2819" w:rsidP="00F24126">
            <w:pPr>
              <w:jc w:val="center"/>
              <w:rPr>
                <w:b/>
                <w:snapToGrid w:val="0"/>
                <w:sz w:val="16"/>
                <w:szCs w:val="16"/>
              </w:rPr>
            </w:pPr>
            <w:r w:rsidRPr="00E30692">
              <w:rPr>
                <w:b/>
                <w:snapToGrid w:val="0"/>
                <w:sz w:val="16"/>
                <w:szCs w:val="16"/>
              </w:rPr>
              <w:t>2004</w:t>
            </w:r>
          </w:p>
        </w:tc>
      </w:tr>
      <w:tr w:rsidR="00CE2819" w:rsidRPr="00E30692" w:rsidTr="00F24126">
        <w:tc>
          <w:tcPr>
            <w:tcW w:w="1817" w:type="dxa"/>
          </w:tcPr>
          <w:p w:rsidR="00CE2819" w:rsidRPr="00E30692" w:rsidRDefault="00CE2819" w:rsidP="00F24126">
            <w:pPr>
              <w:adjustRightInd w:val="0"/>
              <w:snapToGrid w:val="0"/>
              <w:rPr>
                <w:b/>
                <w:snapToGrid w:val="0"/>
                <w:sz w:val="16"/>
                <w:szCs w:val="16"/>
              </w:rPr>
            </w:pPr>
            <w:r w:rsidRPr="00E30692">
              <w:rPr>
                <w:b/>
                <w:snapToGrid w:val="0"/>
                <w:sz w:val="16"/>
                <w:szCs w:val="16"/>
              </w:rPr>
              <w:t>Nación</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78</w:t>
            </w:r>
            <w:r>
              <w:rPr>
                <w:b/>
                <w:snapToGrid w:val="0"/>
                <w:sz w:val="16"/>
                <w:szCs w:val="16"/>
              </w:rPr>
              <w:t>,</w:t>
            </w:r>
            <w:r w:rsidRPr="00E30692">
              <w:rPr>
                <w:b/>
                <w:snapToGrid w:val="0"/>
                <w:sz w:val="16"/>
                <w:szCs w:val="16"/>
              </w:rPr>
              <w:t>2</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74</w:t>
            </w:r>
            <w:r>
              <w:rPr>
                <w:b/>
                <w:snapToGrid w:val="0"/>
                <w:sz w:val="16"/>
                <w:szCs w:val="16"/>
              </w:rPr>
              <w:t>,</w:t>
            </w:r>
            <w:r w:rsidRPr="00E30692">
              <w:rPr>
                <w:b/>
                <w:snapToGrid w:val="0"/>
                <w:sz w:val="16"/>
                <w:szCs w:val="16"/>
              </w:rPr>
              <w:t>4</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71</w:t>
            </w:r>
            <w:r>
              <w:rPr>
                <w:b/>
                <w:snapToGrid w:val="0"/>
                <w:sz w:val="16"/>
                <w:szCs w:val="16"/>
              </w:rPr>
              <w:t>,</w:t>
            </w:r>
            <w:r w:rsidRPr="00E30692">
              <w:rPr>
                <w:b/>
                <w:snapToGrid w:val="0"/>
                <w:sz w:val="16"/>
                <w:szCs w:val="16"/>
              </w:rPr>
              <w:t>2</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69</w:t>
            </w:r>
            <w:r>
              <w:rPr>
                <w:b/>
                <w:snapToGrid w:val="0"/>
                <w:sz w:val="16"/>
                <w:szCs w:val="16"/>
              </w:rPr>
              <w:t>,</w:t>
            </w:r>
            <w:r w:rsidRPr="00E30692">
              <w:rPr>
                <w:b/>
                <w:snapToGrid w:val="0"/>
                <w:sz w:val="16"/>
                <w:szCs w:val="16"/>
              </w:rPr>
              <w:t>8</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72</w:t>
            </w:r>
            <w:r>
              <w:rPr>
                <w:b/>
                <w:snapToGrid w:val="0"/>
                <w:sz w:val="16"/>
                <w:szCs w:val="16"/>
              </w:rPr>
              <w:t>,</w:t>
            </w:r>
            <w:r w:rsidRPr="00E30692">
              <w:rPr>
                <w:b/>
                <w:snapToGrid w:val="0"/>
                <w:sz w:val="16"/>
                <w:szCs w:val="16"/>
              </w:rPr>
              <w:t>4</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86</w:t>
            </w:r>
            <w:r>
              <w:rPr>
                <w:b/>
                <w:snapToGrid w:val="0"/>
                <w:sz w:val="16"/>
                <w:szCs w:val="16"/>
              </w:rPr>
              <w:t>,</w:t>
            </w:r>
            <w:r w:rsidRPr="00E30692">
              <w:rPr>
                <w:b/>
                <w:snapToGrid w:val="0"/>
                <w:sz w:val="16"/>
                <w:szCs w:val="16"/>
              </w:rPr>
              <w:t>0</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96</w:t>
            </w:r>
            <w:r>
              <w:rPr>
                <w:b/>
                <w:snapToGrid w:val="0"/>
                <w:sz w:val="16"/>
                <w:szCs w:val="16"/>
              </w:rPr>
              <w:t>,</w:t>
            </w:r>
            <w:r w:rsidRPr="00E30692">
              <w:rPr>
                <w:b/>
                <w:snapToGrid w:val="0"/>
                <w:sz w:val="16"/>
                <w:szCs w:val="16"/>
              </w:rPr>
              <w:t>2</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98</w:t>
            </w:r>
            <w:r>
              <w:rPr>
                <w:b/>
                <w:snapToGrid w:val="0"/>
                <w:sz w:val="16"/>
                <w:szCs w:val="16"/>
              </w:rPr>
              <w:t>,</w:t>
            </w:r>
            <w:r w:rsidRPr="00E30692">
              <w:rPr>
                <w:b/>
                <w:snapToGrid w:val="0"/>
                <w:sz w:val="16"/>
                <w:szCs w:val="16"/>
              </w:rPr>
              <w:t>3</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100</w:t>
            </w:r>
            <w:r>
              <w:rPr>
                <w:b/>
                <w:snapToGrid w:val="0"/>
                <w:sz w:val="16"/>
                <w:szCs w:val="16"/>
              </w:rPr>
              <w:t>,</w:t>
            </w:r>
            <w:r w:rsidRPr="00E30692">
              <w:rPr>
                <w:b/>
                <w:snapToGrid w:val="0"/>
                <w:sz w:val="16"/>
                <w:szCs w:val="16"/>
              </w:rPr>
              <w:t>6</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101</w:t>
            </w:r>
            <w:r>
              <w:rPr>
                <w:b/>
                <w:snapToGrid w:val="0"/>
                <w:sz w:val="16"/>
                <w:szCs w:val="16"/>
              </w:rPr>
              <w:t>,</w:t>
            </w:r>
            <w:r w:rsidRPr="00E30692">
              <w:rPr>
                <w:b/>
                <w:snapToGrid w:val="0"/>
                <w:sz w:val="16"/>
                <w:szCs w:val="16"/>
              </w:rPr>
              <w:t>2</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102</w:t>
            </w:r>
            <w:r>
              <w:rPr>
                <w:b/>
                <w:snapToGrid w:val="0"/>
                <w:sz w:val="16"/>
                <w:szCs w:val="16"/>
              </w:rPr>
              <w:t>,</w:t>
            </w:r>
            <w:r w:rsidRPr="00E30692">
              <w:rPr>
                <w:b/>
                <w:snapToGrid w:val="0"/>
                <w:sz w:val="16"/>
                <w:szCs w:val="16"/>
              </w:rPr>
              <w:t>2</w:t>
            </w:r>
          </w:p>
        </w:tc>
      </w:tr>
      <w:tr w:rsidR="00CE2819" w:rsidRPr="00E30692" w:rsidTr="00F24126">
        <w:tc>
          <w:tcPr>
            <w:tcW w:w="1817" w:type="dxa"/>
          </w:tcPr>
          <w:p w:rsidR="00CE2819" w:rsidRPr="00E30692" w:rsidRDefault="00CE2819" w:rsidP="00F24126">
            <w:pPr>
              <w:adjustRightInd w:val="0"/>
              <w:snapToGrid w:val="0"/>
              <w:ind w:left="113"/>
              <w:rPr>
                <w:snapToGrid w:val="0"/>
                <w:sz w:val="16"/>
                <w:szCs w:val="16"/>
              </w:rPr>
            </w:pPr>
            <w:r w:rsidRPr="00E30692">
              <w:rPr>
                <w:snapToGrid w:val="0"/>
                <w:sz w:val="16"/>
                <w:szCs w:val="16"/>
              </w:rPr>
              <w:t>Número de viviendas</w:t>
            </w:r>
          </w:p>
        </w:tc>
        <w:tc>
          <w:tcPr>
            <w:tcW w:w="698" w:type="dxa"/>
          </w:tcPr>
          <w:p w:rsidR="00CE2819" w:rsidRPr="00E30692" w:rsidRDefault="00CE2819" w:rsidP="00F24126">
            <w:pPr>
              <w:tabs>
                <w:tab w:val="decimal" w:pos="409"/>
              </w:tabs>
              <w:ind w:right="57"/>
              <w:rPr>
                <w:sz w:val="16"/>
                <w:szCs w:val="16"/>
              </w:rPr>
            </w:pPr>
            <w:r w:rsidRPr="00E30692">
              <w:rPr>
                <w:snapToGrid w:val="0"/>
                <w:sz w:val="16"/>
                <w:szCs w:val="16"/>
              </w:rPr>
              <w:t>4</w:t>
            </w:r>
            <w:r>
              <w:rPr>
                <w:snapToGrid w:val="0"/>
                <w:sz w:val="16"/>
                <w:szCs w:val="16"/>
              </w:rPr>
              <w:t>.</w:t>
            </w:r>
            <w:r w:rsidRPr="00E30692">
              <w:rPr>
                <w:snapToGrid w:val="0"/>
                <w:sz w:val="16"/>
                <w:szCs w:val="16"/>
              </w:rPr>
              <w:t>360</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4</w:t>
            </w:r>
            <w:r>
              <w:rPr>
                <w:snapToGrid w:val="0"/>
                <w:sz w:val="16"/>
                <w:szCs w:val="16"/>
              </w:rPr>
              <w:t>.</w:t>
            </w:r>
            <w:r w:rsidRPr="00E30692">
              <w:rPr>
                <w:snapToGrid w:val="0"/>
                <w:sz w:val="16"/>
                <w:szCs w:val="16"/>
              </w:rPr>
              <w:t>734</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5</w:t>
            </w:r>
            <w:r>
              <w:rPr>
                <w:snapToGrid w:val="0"/>
                <w:sz w:val="16"/>
                <w:szCs w:val="16"/>
              </w:rPr>
              <w:t>.</w:t>
            </w:r>
            <w:r w:rsidRPr="00E30692">
              <w:rPr>
                <w:snapToGrid w:val="0"/>
                <w:sz w:val="16"/>
                <w:szCs w:val="16"/>
              </w:rPr>
              <w:t>319</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6</w:t>
            </w:r>
            <w:r>
              <w:rPr>
                <w:snapToGrid w:val="0"/>
                <w:sz w:val="16"/>
                <w:szCs w:val="16"/>
              </w:rPr>
              <w:t>.</w:t>
            </w:r>
            <w:r w:rsidRPr="00E30692">
              <w:rPr>
                <w:snapToGrid w:val="0"/>
                <w:sz w:val="16"/>
                <w:szCs w:val="16"/>
              </w:rPr>
              <w:t>105</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7</w:t>
            </w:r>
            <w:r>
              <w:rPr>
                <w:snapToGrid w:val="0"/>
                <w:sz w:val="16"/>
                <w:szCs w:val="16"/>
              </w:rPr>
              <w:t>.</w:t>
            </w:r>
            <w:r w:rsidRPr="00E30692">
              <w:rPr>
                <w:snapToGrid w:val="0"/>
                <w:sz w:val="16"/>
                <w:szCs w:val="16"/>
              </w:rPr>
              <w:t>357</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9</w:t>
            </w:r>
            <w:r>
              <w:rPr>
                <w:snapToGrid w:val="0"/>
                <w:sz w:val="16"/>
                <w:szCs w:val="16"/>
              </w:rPr>
              <w:t>.</w:t>
            </w:r>
            <w:r w:rsidRPr="00E30692">
              <w:rPr>
                <w:snapToGrid w:val="0"/>
                <w:sz w:val="16"/>
                <w:szCs w:val="16"/>
              </w:rPr>
              <w:t>570</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11</w:t>
            </w:r>
            <w:r>
              <w:rPr>
                <w:snapToGrid w:val="0"/>
                <w:sz w:val="16"/>
                <w:szCs w:val="16"/>
              </w:rPr>
              <w:t>.</w:t>
            </w:r>
            <w:r w:rsidRPr="00E30692">
              <w:rPr>
                <w:snapToGrid w:val="0"/>
                <w:sz w:val="16"/>
                <w:szCs w:val="16"/>
              </w:rPr>
              <w:t>472</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11</w:t>
            </w:r>
            <w:r>
              <w:rPr>
                <w:snapToGrid w:val="0"/>
                <w:sz w:val="16"/>
                <w:szCs w:val="16"/>
              </w:rPr>
              <w:t>.</w:t>
            </w:r>
            <w:r w:rsidRPr="00E30692">
              <w:rPr>
                <w:snapToGrid w:val="0"/>
                <w:sz w:val="16"/>
                <w:szCs w:val="16"/>
              </w:rPr>
              <w:t>892</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12</w:t>
            </w:r>
            <w:r>
              <w:rPr>
                <w:snapToGrid w:val="0"/>
                <w:sz w:val="16"/>
                <w:szCs w:val="16"/>
              </w:rPr>
              <w:t>.</w:t>
            </w:r>
            <w:r w:rsidRPr="00E30692">
              <w:rPr>
                <w:snapToGrid w:val="0"/>
                <w:sz w:val="16"/>
                <w:szCs w:val="16"/>
              </w:rPr>
              <w:t>358</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12</w:t>
            </w:r>
            <w:r>
              <w:rPr>
                <w:snapToGrid w:val="0"/>
                <w:sz w:val="16"/>
                <w:szCs w:val="16"/>
              </w:rPr>
              <w:t>.</w:t>
            </w:r>
            <w:r w:rsidRPr="00E30692">
              <w:rPr>
                <w:snapToGrid w:val="0"/>
                <w:sz w:val="16"/>
                <w:szCs w:val="16"/>
              </w:rPr>
              <w:t>669</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12</w:t>
            </w:r>
            <w:r>
              <w:rPr>
                <w:snapToGrid w:val="0"/>
                <w:sz w:val="16"/>
                <w:szCs w:val="16"/>
              </w:rPr>
              <w:t>.</w:t>
            </w:r>
            <w:r w:rsidRPr="00E30692">
              <w:rPr>
                <w:snapToGrid w:val="0"/>
                <w:sz w:val="16"/>
                <w:szCs w:val="16"/>
              </w:rPr>
              <w:t>988</w:t>
            </w:r>
          </w:p>
        </w:tc>
      </w:tr>
      <w:tr w:rsidR="00CE2819" w:rsidRPr="00E30692" w:rsidTr="00F24126">
        <w:tc>
          <w:tcPr>
            <w:tcW w:w="1817" w:type="dxa"/>
          </w:tcPr>
          <w:p w:rsidR="00CE2819" w:rsidRPr="00E30692" w:rsidRDefault="00CE2819" w:rsidP="00F24126">
            <w:pPr>
              <w:adjustRightInd w:val="0"/>
              <w:snapToGrid w:val="0"/>
              <w:ind w:left="113"/>
              <w:rPr>
                <w:snapToGrid w:val="0"/>
                <w:sz w:val="16"/>
                <w:szCs w:val="16"/>
              </w:rPr>
            </w:pPr>
            <w:r w:rsidRPr="00E30692">
              <w:rPr>
                <w:snapToGrid w:val="0"/>
                <w:sz w:val="16"/>
                <w:szCs w:val="16"/>
              </w:rPr>
              <w:t>Número de hogares</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5</w:t>
            </w:r>
            <w:r>
              <w:rPr>
                <w:snapToGrid w:val="0"/>
                <w:sz w:val="16"/>
                <w:szCs w:val="16"/>
              </w:rPr>
              <w:t>.</w:t>
            </w:r>
            <w:r w:rsidRPr="00E30692">
              <w:rPr>
                <w:snapToGrid w:val="0"/>
                <w:sz w:val="16"/>
                <w:szCs w:val="16"/>
              </w:rPr>
              <w:t>576</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6</w:t>
            </w:r>
            <w:r>
              <w:rPr>
                <w:snapToGrid w:val="0"/>
                <w:sz w:val="16"/>
                <w:szCs w:val="16"/>
              </w:rPr>
              <w:t>.</w:t>
            </w:r>
            <w:r w:rsidRPr="00E30692">
              <w:rPr>
                <w:snapToGrid w:val="0"/>
                <w:sz w:val="16"/>
                <w:szCs w:val="16"/>
              </w:rPr>
              <w:t>367</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7</w:t>
            </w:r>
            <w:r>
              <w:rPr>
                <w:snapToGrid w:val="0"/>
                <w:sz w:val="16"/>
                <w:szCs w:val="16"/>
              </w:rPr>
              <w:t>.</w:t>
            </w:r>
            <w:r w:rsidRPr="00E30692">
              <w:rPr>
                <w:snapToGrid w:val="0"/>
                <w:sz w:val="16"/>
                <w:szCs w:val="16"/>
              </w:rPr>
              <w:t>470</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8</w:t>
            </w:r>
            <w:r>
              <w:rPr>
                <w:snapToGrid w:val="0"/>
                <w:sz w:val="16"/>
                <w:szCs w:val="16"/>
              </w:rPr>
              <w:t>.</w:t>
            </w:r>
            <w:r w:rsidRPr="00E30692">
              <w:rPr>
                <w:snapToGrid w:val="0"/>
                <w:sz w:val="16"/>
                <w:szCs w:val="16"/>
              </w:rPr>
              <w:t>750</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10</w:t>
            </w:r>
            <w:r>
              <w:rPr>
                <w:snapToGrid w:val="0"/>
                <w:sz w:val="16"/>
                <w:szCs w:val="16"/>
              </w:rPr>
              <w:t>.</w:t>
            </w:r>
            <w:r w:rsidRPr="00E30692">
              <w:rPr>
                <w:snapToGrid w:val="0"/>
                <w:sz w:val="16"/>
                <w:szCs w:val="16"/>
              </w:rPr>
              <w:t>167</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11</w:t>
            </w:r>
            <w:r>
              <w:rPr>
                <w:snapToGrid w:val="0"/>
                <w:sz w:val="16"/>
                <w:szCs w:val="16"/>
              </w:rPr>
              <w:t>.</w:t>
            </w:r>
            <w:r w:rsidRPr="00E30692">
              <w:rPr>
                <w:snapToGrid w:val="0"/>
                <w:sz w:val="16"/>
                <w:szCs w:val="16"/>
              </w:rPr>
              <w:t>133</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11</w:t>
            </w:r>
            <w:r>
              <w:rPr>
                <w:snapToGrid w:val="0"/>
                <w:sz w:val="16"/>
                <w:szCs w:val="16"/>
              </w:rPr>
              <w:t>.</w:t>
            </w:r>
            <w:r w:rsidRPr="00E30692">
              <w:rPr>
                <w:snapToGrid w:val="0"/>
                <w:sz w:val="16"/>
                <w:szCs w:val="16"/>
              </w:rPr>
              <w:t>928</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12</w:t>
            </w:r>
            <w:r>
              <w:rPr>
                <w:snapToGrid w:val="0"/>
                <w:sz w:val="16"/>
                <w:szCs w:val="16"/>
              </w:rPr>
              <w:t>.</w:t>
            </w:r>
            <w:r w:rsidRPr="00E30692">
              <w:rPr>
                <w:snapToGrid w:val="0"/>
                <w:sz w:val="16"/>
                <w:szCs w:val="16"/>
              </w:rPr>
              <w:t>099</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12</w:t>
            </w:r>
            <w:r>
              <w:rPr>
                <w:snapToGrid w:val="0"/>
                <w:sz w:val="16"/>
                <w:szCs w:val="16"/>
              </w:rPr>
              <w:t>.</w:t>
            </w:r>
            <w:r w:rsidRPr="00E30692">
              <w:rPr>
                <w:snapToGrid w:val="0"/>
                <w:sz w:val="16"/>
                <w:szCs w:val="16"/>
              </w:rPr>
              <w:t>286</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12</w:t>
            </w:r>
            <w:r>
              <w:rPr>
                <w:snapToGrid w:val="0"/>
                <w:sz w:val="16"/>
                <w:szCs w:val="16"/>
              </w:rPr>
              <w:t>.</w:t>
            </w:r>
            <w:r w:rsidRPr="00E30692">
              <w:rPr>
                <w:snapToGrid w:val="0"/>
                <w:sz w:val="16"/>
                <w:szCs w:val="16"/>
              </w:rPr>
              <w:t>515</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12</w:t>
            </w:r>
            <w:r>
              <w:rPr>
                <w:snapToGrid w:val="0"/>
                <w:sz w:val="16"/>
                <w:szCs w:val="16"/>
              </w:rPr>
              <w:t>.</w:t>
            </w:r>
            <w:r w:rsidRPr="00E30692">
              <w:rPr>
                <w:snapToGrid w:val="0"/>
                <w:sz w:val="16"/>
                <w:szCs w:val="16"/>
              </w:rPr>
              <w:t>714</w:t>
            </w:r>
          </w:p>
        </w:tc>
      </w:tr>
      <w:tr w:rsidR="00CE2819" w:rsidRPr="00E30692" w:rsidTr="00F24126">
        <w:tc>
          <w:tcPr>
            <w:tcW w:w="1817" w:type="dxa"/>
          </w:tcPr>
          <w:p w:rsidR="00CE2819" w:rsidRPr="00E30692" w:rsidRDefault="00CE2819" w:rsidP="00F24126">
            <w:pPr>
              <w:adjustRightInd w:val="0"/>
              <w:snapToGrid w:val="0"/>
              <w:rPr>
                <w:b/>
                <w:snapToGrid w:val="0"/>
                <w:sz w:val="16"/>
                <w:szCs w:val="16"/>
              </w:rPr>
            </w:pPr>
            <w:r w:rsidRPr="00E30692">
              <w:rPr>
                <w:b/>
                <w:snapToGrid w:val="0"/>
                <w:sz w:val="16"/>
                <w:szCs w:val="16"/>
              </w:rPr>
              <w:t xml:space="preserve">Región de la capital </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64</w:t>
            </w:r>
            <w:r>
              <w:rPr>
                <w:b/>
                <w:snapToGrid w:val="0"/>
                <w:sz w:val="16"/>
                <w:szCs w:val="16"/>
              </w:rPr>
              <w:t>,</w:t>
            </w:r>
            <w:r w:rsidRPr="00E30692">
              <w:rPr>
                <w:b/>
                <w:snapToGrid w:val="0"/>
                <w:sz w:val="16"/>
                <w:szCs w:val="16"/>
              </w:rPr>
              <w:t>5</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62</w:t>
            </w:r>
            <w:r>
              <w:rPr>
                <w:b/>
                <w:snapToGrid w:val="0"/>
                <w:sz w:val="16"/>
                <w:szCs w:val="16"/>
              </w:rPr>
              <w:t>,</w:t>
            </w:r>
            <w:r w:rsidRPr="00E30692">
              <w:rPr>
                <w:b/>
                <w:snapToGrid w:val="0"/>
                <w:sz w:val="16"/>
                <w:szCs w:val="16"/>
              </w:rPr>
              <w:t>1</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60</w:t>
            </w:r>
            <w:r>
              <w:rPr>
                <w:b/>
                <w:snapToGrid w:val="0"/>
                <w:sz w:val="16"/>
                <w:szCs w:val="16"/>
              </w:rPr>
              <w:t>,</w:t>
            </w:r>
            <w:r w:rsidRPr="00E30692">
              <w:rPr>
                <w:b/>
                <w:snapToGrid w:val="0"/>
                <w:sz w:val="16"/>
                <w:szCs w:val="16"/>
              </w:rPr>
              <w:t>2</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59</w:t>
            </w:r>
            <w:r>
              <w:rPr>
                <w:b/>
                <w:snapToGrid w:val="0"/>
                <w:sz w:val="16"/>
                <w:szCs w:val="16"/>
              </w:rPr>
              <w:t>,</w:t>
            </w:r>
            <w:r w:rsidRPr="00E30692">
              <w:rPr>
                <w:b/>
                <w:snapToGrid w:val="0"/>
                <w:sz w:val="16"/>
                <w:szCs w:val="16"/>
              </w:rPr>
              <w:t>7</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63</w:t>
            </w:r>
            <w:r>
              <w:rPr>
                <w:b/>
                <w:snapToGrid w:val="0"/>
                <w:sz w:val="16"/>
                <w:szCs w:val="16"/>
              </w:rPr>
              <w:t>,</w:t>
            </w:r>
            <w:r w:rsidRPr="00E30692">
              <w:rPr>
                <w:b/>
                <w:snapToGrid w:val="0"/>
                <w:sz w:val="16"/>
                <w:szCs w:val="16"/>
              </w:rPr>
              <w:t>3</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76</w:t>
            </w:r>
            <w:r>
              <w:rPr>
                <w:b/>
                <w:snapToGrid w:val="0"/>
                <w:sz w:val="16"/>
                <w:szCs w:val="16"/>
              </w:rPr>
              <w:t>,</w:t>
            </w:r>
            <w:r w:rsidRPr="00E30692">
              <w:rPr>
                <w:b/>
                <w:snapToGrid w:val="0"/>
                <w:sz w:val="16"/>
                <w:szCs w:val="16"/>
              </w:rPr>
              <w:t>7</w:t>
            </w:r>
          </w:p>
        </w:tc>
        <w:tc>
          <w:tcPr>
            <w:tcW w:w="698" w:type="dxa"/>
          </w:tcPr>
          <w:p w:rsidR="00CE2819" w:rsidRPr="00E30692" w:rsidRDefault="00CE2819" w:rsidP="00F24126">
            <w:pPr>
              <w:tabs>
                <w:tab w:val="decimal" w:pos="409"/>
              </w:tabs>
              <w:ind w:right="57"/>
              <w:rPr>
                <w:b/>
                <w:snapToGrid w:val="0"/>
                <w:sz w:val="16"/>
                <w:szCs w:val="16"/>
              </w:rPr>
            </w:pPr>
            <w:r w:rsidRPr="00E30692">
              <w:rPr>
                <w:b/>
                <w:snapToGrid w:val="0"/>
                <w:sz w:val="16"/>
                <w:szCs w:val="16"/>
              </w:rPr>
              <w:t>86</w:t>
            </w:r>
            <w:r>
              <w:rPr>
                <w:b/>
                <w:snapToGrid w:val="0"/>
                <w:sz w:val="16"/>
                <w:szCs w:val="16"/>
              </w:rPr>
              <w:t>,</w:t>
            </w:r>
            <w:r w:rsidRPr="00E30692">
              <w:rPr>
                <w:b/>
                <w:snapToGrid w:val="0"/>
                <w:sz w:val="16"/>
                <w:szCs w:val="16"/>
              </w:rPr>
              <w:t>1</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88</w:t>
            </w:r>
            <w:r>
              <w:rPr>
                <w:b/>
                <w:snapToGrid w:val="0"/>
                <w:sz w:val="16"/>
                <w:szCs w:val="16"/>
              </w:rPr>
              <w:t>,</w:t>
            </w:r>
            <w:r w:rsidRPr="00E30692">
              <w:rPr>
                <w:b/>
                <w:snapToGrid w:val="0"/>
                <w:sz w:val="16"/>
                <w:szCs w:val="16"/>
              </w:rPr>
              <w:t>6</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91</w:t>
            </w:r>
            <w:r>
              <w:rPr>
                <w:b/>
                <w:snapToGrid w:val="0"/>
                <w:sz w:val="16"/>
                <w:szCs w:val="16"/>
              </w:rPr>
              <w:t>,</w:t>
            </w:r>
            <w:r w:rsidRPr="00E30692">
              <w:rPr>
                <w:b/>
                <w:snapToGrid w:val="0"/>
                <w:sz w:val="16"/>
                <w:szCs w:val="16"/>
              </w:rPr>
              <w:t>6</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92</w:t>
            </w:r>
            <w:r>
              <w:rPr>
                <w:b/>
                <w:snapToGrid w:val="0"/>
                <w:sz w:val="16"/>
                <w:szCs w:val="16"/>
              </w:rPr>
              <w:t>,</w:t>
            </w:r>
            <w:r w:rsidRPr="00E30692">
              <w:rPr>
                <w:b/>
                <w:snapToGrid w:val="0"/>
                <w:sz w:val="16"/>
                <w:szCs w:val="16"/>
              </w:rPr>
              <w:t>8</w:t>
            </w:r>
          </w:p>
        </w:tc>
        <w:tc>
          <w:tcPr>
            <w:tcW w:w="698" w:type="dxa"/>
          </w:tcPr>
          <w:p w:rsidR="00CE2819" w:rsidRPr="00E30692" w:rsidRDefault="00CE2819" w:rsidP="00F24126">
            <w:pPr>
              <w:tabs>
                <w:tab w:val="decimal" w:pos="409"/>
              </w:tabs>
              <w:ind w:right="28"/>
              <w:rPr>
                <w:b/>
                <w:snapToGrid w:val="0"/>
                <w:sz w:val="16"/>
                <w:szCs w:val="16"/>
              </w:rPr>
            </w:pPr>
            <w:r w:rsidRPr="00E30692">
              <w:rPr>
                <w:b/>
                <w:snapToGrid w:val="0"/>
                <w:sz w:val="16"/>
                <w:szCs w:val="16"/>
              </w:rPr>
              <w:t>93</w:t>
            </w:r>
            <w:r>
              <w:rPr>
                <w:b/>
                <w:snapToGrid w:val="0"/>
                <w:sz w:val="16"/>
                <w:szCs w:val="16"/>
              </w:rPr>
              <w:t>,</w:t>
            </w:r>
            <w:r w:rsidRPr="00E30692">
              <w:rPr>
                <w:b/>
                <w:snapToGrid w:val="0"/>
                <w:sz w:val="16"/>
                <w:szCs w:val="16"/>
              </w:rPr>
              <w:t>9</w:t>
            </w:r>
          </w:p>
        </w:tc>
      </w:tr>
      <w:tr w:rsidR="00CE2819" w:rsidRPr="00E30692" w:rsidTr="00F24126">
        <w:tc>
          <w:tcPr>
            <w:tcW w:w="1817" w:type="dxa"/>
          </w:tcPr>
          <w:p w:rsidR="00CE2819" w:rsidRPr="00E30692" w:rsidRDefault="00CE2819" w:rsidP="00F24126">
            <w:pPr>
              <w:adjustRightInd w:val="0"/>
              <w:snapToGrid w:val="0"/>
              <w:ind w:left="113"/>
              <w:rPr>
                <w:snapToGrid w:val="0"/>
                <w:sz w:val="16"/>
                <w:szCs w:val="16"/>
              </w:rPr>
            </w:pPr>
            <w:r w:rsidRPr="00E30692">
              <w:rPr>
                <w:snapToGrid w:val="0"/>
                <w:sz w:val="16"/>
                <w:szCs w:val="16"/>
              </w:rPr>
              <w:t>Número de viviendas</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w:t>
            </w:r>
            <w:r>
              <w:rPr>
                <w:snapToGrid w:val="0"/>
                <w:sz w:val="16"/>
                <w:szCs w:val="16"/>
              </w:rPr>
              <w:t>.</w:t>
            </w:r>
            <w:r w:rsidRPr="00E30692">
              <w:rPr>
                <w:snapToGrid w:val="0"/>
                <w:sz w:val="16"/>
                <w:szCs w:val="16"/>
              </w:rPr>
              <w:t>057</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w:t>
            </w:r>
            <w:r>
              <w:rPr>
                <w:snapToGrid w:val="0"/>
                <w:sz w:val="16"/>
                <w:szCs w:val="16"/>
              </w:rPr>
              <w:t>.</w:t>
            </w:r>
            <w:r w:rsidRPr="00E30692">
              <w:rPr>
                <w:snapToGrid w:val="0"/>
                <w:sz w:val="16"/>
                <w:szCs w:val="16"/>
              </w:rPr>
              <w:t>293</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w:t>
            </w:r>
            <w:r>
              <w:rPr>
                <w:snapToGrid w:val="0"/>
                <w:sz w:val="16"/>
                <w:szCs w:val="16"/>
              </w:rPr>
              <w:t>.</w:t>
            </w:r>
            <w:r w:rsidRPr="00E30692">
              <w:rPr>
                <w:snapToGrid w:val="0"/>
                <w:sz w:val="16"/>
                <w:szCs w:val="16"/>
              </w:rPr>
              <w:t>646</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2</w:t>
            </w:r>
            <w:r>
              <w:rPr>
                <w:snapToGrid w:val="0"/>
                <w:sz w:val="16"/>
                <w:szCs w:val="16"/>
              </w:rPr>
              <w:t>.</w:t>
            </w:r>
            <w:r w:rsidRPr="00E30692">
              <w:rPr>
                <w:snapToGrid w:val="0"/>
                <w:sz w:val="16"/>
                <w:szCs w:val="16"/>
              </w:rPr>
              <w:t>089</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2</w:t>
            </w:r>
            <w:r>
              <w:rPr>
                <w:snapToGrid w:val="0"/>
                <w:sz w:val="16"/>
                <w:szCs w:val="16"/>
              </w:rPr>
              <w:t>.</w:t>
            </w:r>
            <w:r w:rsidRPr="00E30692">
              <w:rPr>
                <w:snapToGrid w:val="0"/>
                <w:sz w:val="16"/>
                <w:szCs w:val="16"/>
              </w:rPr>
              <w:t>798</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3</w:t>
            </w:r>
            <w:r>
              <w:rPr>
                <w:snapToGrid w:val="0"/>
                <w:sz w:val="16"/>
                <w:szCs w:val="16"/>
              </w:rPr>
              <w:t>.</w:t>
            </w:r>
            <w:r w:rsidRPr="00E30692">
              <w:rPr>
                <w:snapToGrid w:val="0"/>
                <w:sz w:val="16"/>
                <w:szCs w:val="16"/>
              </w:rPr>
              <w:t>860</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4</w:t>
            </w:r>
            <w:r>
              <w:rPr>
                <w:snapToGrid w:val="0"/>
                <w:sz w:val="16"/>
                <w:szCs w:val="16"/>
              </w:rPr>
              <w:t>.</w:t>
            </w:r>
            <w:r w:rsidRPr="00E30692">
              <w:rPr>
                <w:snapToGrid w:val="0"/>
                <w:sz w:val="16"/>
                <w:szCs w:val="16"/>
              </w:rPr>
              <w:t>731</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4</w:t>
            </w:r>
            <w:r>
              <w:rPr>
                <w:snapToGrid w:val="0"/>
                <w:sz w:val="16"/>
                <w:szCs w:val="16"/>
              </w:rPr>
              <w:t>.</w:t>
            </w:r>
            <w:r w:rsidRPr="00E30692">
              <w:rPr>
                <w:snapToGrid w:val="0"/>
                <w:sz w:val="16"/>
                <w:szCs w:val="16"/>
              </w:rPr>
              <w:t>966</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5</w:t>
            </w:r>
            <w:r>
              <w:rPr>
                <w:snapToGrid w:val="0"/>
                <w:sz w:val="16"/>
                <w:szCs w:val="16"/>
              </w:rPr>
              <w:t>.</w:t>
            </w:r>
            <w:r w:rsidRPr="00E30692">
              <w:rPr>
                <w:snapToGrid w:val="0"/>
                <w:sz w:val="16"/>
                <w:szCs w:val="16"/>
              </w:rPr>
              <w:t>239</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5</w:t>
            </w:r>
            <w:r>
              <w:rPr>
                <w:snapToGrid w:val="0"/>
                <w:sz w:val="16"/>
                <w:szCs w:val="16"/>
              </w:rPr>
              <w:t>.</w:t>
            </w:r>
            <w:r w:rsidRPr="00E30692">
              <w:rPr>
                <w:snapToGrid w:val="0"/>
                <w:sz w:val="16"/>
                <w:szCs w:val="16"/>
              </w:rPr>
              <w:t>431</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5</w:t>
            </w:r>
            <w:r>
              <w:rPr>
                <w:snapToGrid w:val="0"/>
                <w:sz w:val="16"/>
                <w:szCs w:val="16"/>
              </w:rPr>
              <w:t>.</w:t>
            </w:r>
            <w:r w:rsidRPr="00E30692">
              <w:rPr>
                <w:snapToGrid w:val="0"/>
                <w:sz w:val="16"/>
                <w:szCs w:val="16"/>
              </w:rPr>
              <w:t>614</w:t>
            </w:r>
          </w:p>
        </w:tc>
      </w:tr>
      <w:tr w:rsidR="00CE2819" w:rsidRPr="00E30692" w:rsidTr="00F24126">
        <w:tc>
          <w:tcPr>
            <w:tcW w:w="1817" w:type="dxa"/>
          </w:tcPr>
          <w:p w:rsidR="00CE2819" w:rsidRPr="00E30692" w:rsidRDefault="00CE2819" w:rsidP="00F24126">
            <w:pPr>
              <w:adjustRightInd w:val="0"/>
              <w:snapToGrid w:val="0"/>
              <w:ind w:left="113"/>
              <w:rPr>
                <w:snapToGrid w:val="0"/>
                <w:sz w:val="16"/>
                <w:szCs w:val="16"/>
              </w:rPr>
            </w:pPr>
            <w:r w:rsidRPr="00E30692">
              <w:rPr>
                <w:snapToGrid w:val="0"/>
                <w:sz w:val="16"/>
                <w:szCs w:val="16"/>
              </w:rPr>
              <w:t xml:space="preserve">Número de unidades </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1</w:t>
            </w:r>
            <w:r>
              <w:rPr>
                <w:snapToGrid w:val="0"/>
                <w:sz w:val="16"/>
                <w:szCs w:val="16"/>
              </w:rPr>
              <w:t>.</w:t>
            </w:r>
            <w:r w:rsidRPr="00E30692">
              <w:rPr>
                <w:snapToGrid w:val="0"/>
                <w:sz w:val="16"/>
                <w:szCs w:val="16"/>
              </w:rPr>
              <w:t>638</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2</w:t>
            </w:r>
            <w:r>
              <w:rPr>
                <w:snapToGrid w:val="0"/>
                <w:sz w:val="16"/>
                <w:szCs w:val="16"/>
              </w:rPr>
              <w:t>.</w:t>
            </w:r>
            <w:r w:rsidRPr="00E30692">
              <w:rPr>
                <w:snapToGrid w:val="0"/>
                <w:sz w:val="16"/>
                <w:szCs w:val="16"/>
              </w:rPr>
              <w:t>081</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2</w:t>
            </w:r>
            <w:r>
              <w:rPr>
                <w:snapToGrid w:val="0"/>
                <w:sz w:val="16"/>
                <w:szCs w:val="16"/>
              </w:rPr>
              <w:t>.</w:t>
            </w:r>
            <w:r w:rsidRPr="00E30692">
              <w:rPr>
                <w:snapToGrid w:val="0"/>
                <w:sz w:val="16"/>
                <w:szCs w:val="16"/>
              </w:rPr>
              <w:t>732</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3</w:t>
            </w:r>
            <w:r>
              <w:rPr>
                <w:snapToGrid w:val="0"/>
                <w:sz w:val="16"/>
                <w:szCs w:val="16"/>
              </w:rPr>
              <w:t>.</w:t>
            </w:r>
            <w:r w:rsidRPr="00E30692">
              <w:rPr>
                <w:snapToGrid w:val="0"/>
                <w:sz w:val="16"/>
                <w:szCs w:val="16"/>
              </w:rPr>
              <w:t>502</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4</w:t>
            </w:r>
            <w:r>
              <w:rPr>
                <w:snapToGrid w:val="0"/>
                <w:sz w:val="16"/>
                <w:szCs w:val="16"/>
              </w:rPr>
              <w:t>.</w:t>
            </w:r>
            <w:r w:rsidRPr="00E30692">
              <w:rPr>
                <w:snapToGrid w:val="0"/>
                <w:sz w:val="16"/>
                <w:szCs w:val="16"/>
              </w:rPr>
              <w:t>423</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5</w:t>
            </w:r>
            <w:r>
              <w:rPr>
                <w:snapToGrid w:val="0"/>
                <w:sz w:val="16"/>
                <w:szCs w:val="16"/>
              </w:rPr>
              <w:t>.</w:t>
            </w:r>
            <w:r w:rsidRPr="00E30692">
              <w:rPr>
                <w:snapToGrid w:val="0"/>
                <w:sz w:val="16"/>
                <w:szCs w:val="16"/>
              </w:rPr>
              <w:t>032</w:t>
            </w:r>
          </w:p>
        </w:tc>
        <w:tc>
          <w:tcPr>
            <w:tcW w:w="698" w:type="dxa"/>
          </w:tcPr>
          <w:p w:rsidR="00CE2819" w:rsidRPr="00E30692" w:rsidRDefault="00CE2819" w:rsidP="00F24126">
            <w:pPr>
              <w:tabs>
                <w:tab w:val="decimal" w:pos="409"/>
              </w:tabs>
              <w:ind w:right="57"/>
              <w:rPr>
                <w:snapToGrid w:val="0"/>
                <w:sz w:val="16"/>
                <w:szCs w:val="16"/>
              </w:rPr>
            </w:pPr>
            <w:r w:rsidRPr="00E30692">
              <w:rPr>
                <w:snapToGrid w:val="0"/>
                <w:sz w:val="16"/>
                <w:szCs w:val="16"/>
              </w:rPr>
              <w:t>5</w:t>
            </w:r>
            <w:r>
              <w:rPr>
                <w:snapToGrid w:val="0"/>
                <w:sz w:val="16"/>
                <w:szCs w:val="16"/>
              </w:rPr>
              <w:t>.</w:t>
            </w:r>
            <w:r w:rsidRPr="00E30692">
              <w:rPr>
                <w:snapToGrid w:val="0"/>
                <w:sz w:val="16"/>
                <w:szCs w:val="16"/>
              </w:rPr>
              <w:t>494</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5</w:t>
            </w:r>
            <w:r>
              <w:rPr>
                <w:snapToGrid w:val="0"/>
                <w:sz w:val="16"/>
                <w:szCs w:val="16"/>
              </w:rPr>
              <w:t>.</w:t>
            </w:r>
            <w:r w:rsidRPr="00E30692">
              <w:rPr>
                <w:snapToGrid w:val="0"/>
                <w:sz w:val="16"/>
                <w:szCs w:val="16"/>
              </w:rPr>
              <w:t>605</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5</w:t>
            </w:r>
            <w:r>
              <w:rPr>
                <w:snapToGrid w:val="0"/>
                <w:sz w:val="16"/>
                <w:szCs w:val="16"/>
              </w:rPr>
              <w:t>.</w:t>
            </w:r>
            <w:r w:rsidRPr="00E30692">
              <w:rPr>
                <w:snapToGrid w:val="0"/>
                <w:sz w:val="16"/>
                <w:szCs w:val="16"/>
              </w:rPr>
              <w:t>719</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5</w:t>
            </w:r>
            <w:r>
              <w:rPr>
                <w:snapToGrid w:val="0"/>
                <w:sz w:val="16"/>
                <w:szCs w:val="16"/>
              </w:rPr>
              <w:t>.</w:t>
            </w:r>
            <w:r w:rsidRPr="00E30692">
              <w:rPr>
                <w:snapToGrid w:val="0"/>
                <w:sz w:val="16"/>
                <w:szCs w:val="16"/>
              </w:rPr>
              <w:t>855</w:t>
            </w:r>
          </w:p>
        </w:tc>
        <w:tc>
          <w:tcPr>
            <w:tcW w:w="698" w:type="dxa"/>
          </w:tcPr>
          <w:p w:rsidR="00CE2819" w:rsidRPr="00E30692" w:rsidRDefault="00CE2819" w:rsidP="00F24126">
            <w:pPr>
              <w:tabs>
                <w:tab w:val="decimal" w:pos="409"/>
              </w:tabs>
              <w:ind w:right="28"/>
              <w:rPr>
                <w:snapToGrid w:val="0"/>
                <w:sz w:val="16"/>
                <w:szCs w:val="16"/>
              </w:rPr>
            </w:pPr>
            <w:r w:rsidRPr="00E30692">
              <w:rPr>
                <w:snapToGrid w:val="0"/>
                <w:sz w:val="16"/>
                <w:szCs w:val="16"/>
              </w:rPr>
              <w:t>5</w:t>
            </w:r>
            <w:r>
              <w:rPr>
                <w:snapToGrid w:val="0"/>
                <w:sz w:val="16"/>
                <w:szCs w:val="16"/>
              </w:rPr>
              <w:t>.</w:t>
            </w:r>
            <w:r w:rsidRPr="00E30692">
              <w:rPr>
                <w:snapToGrid w:val="0"/>
                <w:sz w:val="16"/>
                <w:szCs w:val="16"/>
              </w:rPr>
              <w:t>979</w:t>
            </w:r>
          </w:p>
        </w:tc>
      </w:tr>
    </w:tbl>
    <w:p w:rsidR="00CE2819" w:rsidRPr="006B10CF" w:rsidRDefault="00CE2819" w:rsidP="00FB2263">
      <w:pPr>
        <w:adjustRightInd w:val="0"/>
        <w:snapToGrid w:val="0"/>
        <w:spacing w:before="480" w:after="220"/>
        <w:rPr>
          <w:snapToGrid w:val="0"/>
        </w:rPr>
      </w:pPr>
      <w:r w:rsidRPr="006B10CF">
        <w:rPr>
          <w:snapToGrid w:val="0"/>
        </w:rPr>
        <w:t>292.</w:t>
      </w:r>
      <w:r w:rsidRPr="006B10CF">
        <w:rPr>
          <w:snapToGrid w:val="0"/>
        </w:rPr>
        <w:tab/>
        <w:t xml:space="preserve">El Gobierno anunció un plan de reforma del sistema inmobiliario para estabilizar la vivienda de las personas de bajos ingresos y controlar la especulación </w:t>
      </w:r>
      <w:r>
        <w:rPr>
          <w:snapToGrid w:val="0"/>
        </w:rPr>
        <w:t xml:space="preserve">inmobiliaria.  </w:t>
      </w:r>
      <w:r w:rsidRPr="006B10CF">
        <w:rPr>
          <w:snapToGrid w:val="0"/>
        </w:rPr>
        <w:t xml:space="preserve">Este plan, que entró en vigor el 31 de agosto de 2005, </w:t>
      </w:r>
      <w:r>
        <w:rPr>
          <w:snapToGrid w:val="0"/>
        </w:rPr>
        <w:t>procura</w:t>
      </w:r>
      <w:r w:rsidRPr="006B10CF">
        <w:rPr>
          <w:snapToGrid w:val="0"/>
        </w:rPr>
        <w:t xml:space="preserve"> poner freno a la especulación aumentando los impuestos relativos a la posesión y la transferencia de vivienda</w:t>
      </w:r>
      <w:r>
        <w:rPr>
          <w:snapToGrid w:val="0"/>
        </w:rPr>
        <w:t>s y</w:t>
      </w:r>
      <w:r w:rsidRPr="006B10CF">
        <w:rPr>
          <w:snapToGrid w:val="0"/>
        </w:rPr>
        <w:t xml:space="preserve"> aumentar la oferta de vivienda</w:t>
      </w:r>
      <w:r>
        <w:rPr>
          <w:snapToGrid w:val="0"/>
        </w:rPr>
        <w:t>s</w:t>
      </w:r>
      <w:r w:rsidRPr="006B10CF">
        <w:rPr>
          <w:snapToGrid w:val="0"/>
        </w:rPr>
        <w:t xml:space="preserve"> del sector público</w:t>
      </w:r>
      <w:r>
        <w:rPr>
          <w:snapToGrid w:val="0"/>
        </w:rPr>
        <w:t xml:space="preserve">.  </w:t>
      </w:r>
      <w:r w:rsidRPr="006B10CF">
        <w:rPr>
          <w:snapToGrid w:val="0"/>
        </w:rPr>
        <w:t>Gracias al plan</w:t>
      </w:r>
      <w:r>
        <w:rPr>
          <w:snapToGrid w:val="0"/>
        </w:rPr>
        <w:t>,</w:t>
      </w:r>
      <w:r w:rsidRPr="006B10CF">
        <w:rPr>
          <w:snapToGrid w:val="0"/>
        </w:rPr>
        <w:t xml:space="preserve"> se restringió la demanda especulativa, con lo que en septiembre de 2005 los precios de la vivienda comenzaron a estabilizarse rápidamente </w:t>
      </w:r>
      <w:r>
        <w:rPr>
          <w:snapToGrid w:val="0"/>
        </w:rPr>
        <w:t xml:space="preserve">y </w:t>
      </w:r>
      <w:r w:rsidRPr="006B10CF">
        <w:rPr>
          <w:snapToGrid w:val="0"/>
        </w:rPr>
        <w:t>se está reconfigurando</w:t>
      </w:r>
      <w:r>
        <w:rPr>
          <w:snapToGrid w:val="0"/>
        </w:rPr>
        <w:t xml:space="preserve"> el mercado de la vivienda dando preferencia a</w:t>
      </w:r>
      <w:r w:rsidRPr="006B10CF">
        <w:rPr>
          <w:snapToGrid w:val="0"/>
        </w:rPr>
        <w:t xml:space="preserve"> las personas que </w:t>
      </w:r>
      <w:r>
        <w:rPr>
          <w:snapToGrid w:val="0"/>
        </w:rPr>
        <w:t xml:space="preserve">tienen </w:t>
      </w:r>
      <w:r w:rsidRPr="006B10CF">
        <w:rPr>
          <w:snapToGrid w:val="0"/>
        </w:rPr>
        <w:t>una demanda real.</w:t>
      </w:r>
    </w:p>
    <w:p w:rsidR="00CE2819" w:rsidRPr="0078044F" w:rsidRDefault="00CE2819" w:rsidP="00FB2263">
      <w:pPr>
        <w:adjustRightInd w:val="0"/>
        <w:snapToGrid w:val="0"/>
        <w:spacing w:after="120"/>
        <w:jc w:val="center"/>
        <w:rPr>
          <w:b/>
          <w:snapToGrid w:val="0"/>
          <w:sz w:val="16"/>
          <w:szCs w:val="16"/>
        </w:rPr>
      </w:pPr>
      <w:r w:rsidRPr="0078044F">
        <w:rPr>
          <w:b/>
          <w:snapToGrid w:val="0"/>
          <w:sz w:val="16"/>
          <w:szCs w:val="16"/>
        </w:rPr>
        <w:t>Cuadro 50</w:t>
      </w:r>
    </w:p>
    <w:p w:rsidR="00CE2819" w:rsidRPr="0078044F" w:rsidRDefault="00CE2819" w:rsidP="00FB2263">
      <w:pPr>
        <w:adjustRightInd w:val="0"/>
        <w:snapToGrid w:val="0"/>
        <w:spacing w:after="120"/>
        <w:jc w:val="center"/>
        <w:rPr>
          <w:b/>
          <w:snapToGrid w:val="0"/>
          <w:sz w:val="16"/>
          <w:szCs w:val="16"/>
        </w:rPr>
      </w:pPr>
      <w:r w:rsidRPr="0078044F">
        <w:rPr>
          <w:b/>
          <w:snapToGrid w:val="0"/>
          <w:sz w:val="16"/>
          <w:szCs w:val="16"/>
        </w:rPr>
        <w:t>Tendencia de la tasa de aumento del precio de la vivienda (Banco Kookmin,</w:t>
      </w:r>
      <w:r w:rsidR="00FB2263">
        <w:rPr>
          <w:b/>
          <w:snapToGrid w:val="0"/>
          <w:sz w:val="16"/>
          <w:szCs w:val="16"/>
        </w:rPr>
        <w:t xml:space="preserve"> </w:t>
      </w:r>
      <w:r w:rsidRPr="0078044F">
        <w:rPr>
          <w:b/>
          <w:snapToGrid w:val="0"/>
          <w:sz w:val="16"/>
          <w:szCs w:val="16"/>
        </w:rPr>
        <w:t>sobre la base de la situación global de la vivienda)</w:t>
      </w:r>
    </w:p>
    <w:p w:rsidR="00CE2819" w:rsidRPr="0078044F" w:rsidRDefault="00CE2819" w:rsidP="00FB2263">
      <w:pPr>
        <w:adjustRightInd w:val="0"/>
        <w:snapToGrid w:val="0"/>
        <w:spacing w:after="120"/>
        <w:jc w:val="center"/>
        <w:rPr>
          <w:snapToGrid w:val="0"/>
          <w:sz w:val="16"/>
          <w:szCs w:val="16"/>
        </w:rPr>
      </w:pPr>
      <w:r w:rsidRPr="0078044F">
        <w:rPr>
          <w:snapToGrid w:val="0"/>
          <w:sz w:val="16"/>
          <w:szCs w:val="16"/>
        </w:rPr>
        <w:t xml:space="preserve">(Unidad:  </w:t>
      </w:r>
      <w:r>
        <w:rPr>
          <w:snapToGrid w:val="0"/>
          <w:sz w:val="16"/>
          <w:szCs w:val="16"/>
        </w:rPr>
        <w:t xml:space="preserve">en </w:t>
      </w:r>
      <w:r w:rsidRPr="0078044F">
        <w:rPr>
          <w:snapToGrid w:val="0"/>
          <w:sz w:val="16"/>
          <w:szCs w:val="16"/>
        </w:rPr>
        <w:t>porcentaje)</w:t>
      </w:r>
    </w:p>
    <w:tbl>
      <w:tblPr>
        <w:tblStyle w:val="TableGrid"/>
        <w:tblW w:w="5000" w:type="pct"/>
        <w:tblLook w:val="01E0" w:firstRow="1" w:lastRow="1" w:firstColumn="1" w:lastColumn="1" w:noHBand="0" w:noVBand="0"/>
      </w:tblPr>
      <w:tblGrid>
        <w:gridCol w:w="2348"/>
        <w:gridCol w:w="1680"/>
        <w:gridCol w:w="1743"/>
        <w:gridCol w:w="1769"/>
        <w:gridCol w:w="1061"/>
        <w:gridCol w:w="890"/>
      </w:tblGrid>
      <w:tr w:rsidR="00CE2819" w:rsidRPr="00827663" w:rsidTr="00F24126">
        <w:tc>
          <w:tcPr>
            <w:tcW w:w="1237" w:type="pct"/>
            <w:vMerge w:val="restart"/>
            <w:vAlign w:val="center"/>
          </w:tcPr>
          <w:p w:rsidR="00CE2819" w:rsidRPr="00827663" w:rsidRDefault="00CE2819" w:rsidP="00F24126">
            <w:pPr>
              <w:adjustRightInd w:val="0"/>
              <w:snapToGrid w:val="0"/>
              <w:jc w:val="center"/>
              <w:rPr>
                <w:b/>
                <w:snapToGrid w:val="0"/>
                <w:sz w:val="16"/>
                <w:szCs w:val="16"/>
              </w:rPr>
            </w:pPr>
            <w:r w:rsidRPr="00827663">
              <w:rPr>
                <w:b/>
                <w:snapToGrid w:val="0"/>
                <w:sz w:val="16"/>
                <w:szCs w:val="16"/>
              </w:rPr>
              <w:t>Clasificación</w:t>
            </w:r>
          </w:p>
        </w:tc>
        <w:tc>
          <w:tcPr>
            <w:tcW w:w="885" w:type="pct"/>
            <w:vMerge w:val="restart"/>
            <w:vAlign w:val="center"/>
          </w:tcPr>
          <w:p w:rsidR="00CE2819" w:rsidRPr="00827663" w:rsidRDefault="00CE2819" w:rsidP="00F24126">
            <w:pPr>
              <w:adjustRightInd w:val="0"/>
              <w:snapToGrid w:val="0"/>
              <w:jc w:val="center"/>
              <w:rPr>
                <w:b/>
                <w:snapToGrid w:val="0"/>
                <w:sz w:val="16"/>
                <w:szCs w:val="16"/>
              </w:rPr>
            </w:pPr>
            <w:r w:rsidRPr="00827663">
              <w:rPr>
                <w:b/>
                <w:snapToGrid w:val="0"/>
                <w:sz w:val="16"/>
                <w:szCs w:val="16"/>
              </w:rPr>
              <w:t>31 de agosto de 2005 a 20 de marzo de 2006</w:t>
            </w:r>
          </w:p>
        </w:tc>
        <w:tc>
          <w:tcPr>
            <w:tcW w:w="918" w:type="pct"/>
            <w:vMerge w:val="restart"/>
            <w:vAlign w:val="center"/>
          </w:tcPr>
          <w:p w:rsidR="00CE2819" w:rsidRPr="00827663" w:rsidRDefault="00CE2819" w:rsidP="00F24126">
            <w:pPr>
              <w:adjustRightInd w:val="0"/>
              <w:snapToGrid w:val="0"/>
              <w:jc w:val="center"/>
              <w:rPr>
                <w:b/>
                <w:snapToGrid w:val="0"/>
                <w:sz w:val="16"/>
                <w:szCs w:val="16"/>
              </w:rPr>
            </w:pPr>
            <w:r w:rsidRPr="00827663">
              <w:rPr>
                <w:b/>
                <w:snapToGrid w:val="0"/>
                <w:sz w:val="16"/>
                <w:szCs w:val="16"/>
              </w:rPr>
              <w:t>31 de agosto a 15 de octubre de 2005</w:t>
            </w:r>
          </w:p>
        </w:tc>
        <w:tc>
          <w:tcPr>
            <w:tcW w:w="932" w:type="pct"/>
            <w:vMerge w:val="restart"/>
            <w:vAlign w:val="center"/>
          </w:tcPr>
          <w:p w:rsidR="00CE2819" w:rsidRPr="00827663" w:rsidRDefault="00CE2819" w:rsidP="00F24126">
            <w:pPr>
              <w:adjustRightInd w:val="0"/>
              <w:snapToGrid w:val="0"/>
              <w:jc w:val="center"/>
              <w:rPr>
                <w:b/>
                <w:snapToGrid w:val="0"/>
                <w:sz w:val="16"/>
                <w:szCs w:val="16"/>
              </w:rPr>
            </w:pPr>
            <w:r w:rsidRPr="00827663">
              <w:rPr>
                <w:b/>
                <w:snapToGrid w:val="0"/>
                <w:sz w:val="16"/>
                <w:szCs w:val="16"/>
              </w:rPr>
              <w:t>15 de octubre de 2005 a 20 de marzo de 2006</w:t>
            </w:r>
          </w:p>
        </w:tc>
        <w:tc>
          <w:tcPr>
            <w:tcW w:w="1028" w:type="pct"/>
            <w:gridSpan w:val="2"/>
            <w:vAlign w:val="center"/>
          </w:tcPr>
          <w:p w:rsidR="00CE2819" w:rsidRPr="00827663" w:rsidRDefault="00CE2819" w:rsidP="00F24126">
            <w:pPr>
              <w:adjustRightInd w:val="0"/>
              <w:snapToGrid w:val="0"/>
              <w:jc w:val="center"/>
              <w:rPr>
                <w:b/>
                <w:snapToGrid w:val="0"/>
                <w:sz w:val="16"/>
                <w:szCs w:val="16"/>
              </w:rPr>
            </w:pPr>
            <w:r w:rsidRPr="00827663">
              <w:rPr>
                <w:b/>
                <w:snapToGrid w:val="0"/>
                <w:sz w:val="16"/>
                <w:szCs w:val="16"/>
              </w:rPr>
              <w:t>Tasa de aumento semanal</w:t>
            </w:r>
          </w:p>
        </w:tc>
      </w:tr>
      <w:tr w:rsidR="00CE2819" w:rsidRPr="00827663" w:rsidTr="00F24126">
        <w:tc>
          <w:tcPr>
            <w:tcW w:w="1237" w:type="pct"/>
            <w:vMerge/>
            <w:vAlign w:val="center"/>
          </w:tcPr>
          <w:p w:rsidR="00CE2819" w:rsidRPr="00827663" w:rsidRDefault="00CE2819" w:rsidP="00F24126">
            <w:pPr>
              <w:adjustRightInd w:val="0"/>
              <w:snapToGrid w:val="0"/>
              <w:jc w:val="center"/>
              <w:rPr>
                <w:b/>
                <w:snapToGrid w:val="0"/>
                <w:sz w:val="16"/>
                <w:szCs w:val="16"/>
              </w:rPr>
            </w:pPr>
          </w:p>
        </w:tc>
        <w:tc>
          <w:tcPr>
            <w:tcW w:w="885" w:type="pct"/>
            <w:vMerge/>
            <w:vAlign w:val="center"/>
          </w:tcPr>
          <w:p w:rsidR="00CE2819" w:rsidRPr="00827663" w:rsidRDefault="00CE2819" w:rsidP="00F24126">
            <w:pPr>
              <w:adjustRightInd w:val="0"/>
              <w:snapToGrid w:val="0"/>
              <w:jc w:val="center"/>
              <w:rPr>
                <w:b/>
                <w:snapToGrid w:val="0"/>
                <w:sz w:val="16"/>
                <w:szCs w:val="16"/>
              </w:rPr>
            </w:pPr>
          </w:p>
        </w:tc>
        <w:tc>
          <w:tcPr>
            <w:tcW w:w="918" w:type="pct"/>
            <w:vMerge/>
            <w:vAlign w:val="center"/>
          </w:tcPr>
          <w:p w:rsidR="00CE2819" w:rsidRPr="00827663" w:rsidRDefault="00CE2819" w:rsidP="00F24126">
            <w:pPr>
              <w:adjustRightInd w:val="0"/>
              <w:snapToGrid w:val="0"/>
              <w:jc w:val="center"/>
              <w:rPr>
                <w:b/>
                <w:snapToGrid w:val="0"/>
                <w:sz w:val="16"/>
                <w:szCs w:val="16"/>
              </w:rPr>
            </w:pPr>
          </w:p>
        </w:tc>
        <w:tc>
          <w:tcPr>
            <w:tcW w:w="932" w:type="pct"/>
            <w:vMerge/>
            <w:vAlign w:val="center"/>
          </w:tcPr>
          <w:p w:rsidR="00CE2819" w:rsidRPr="00827663" w:rsidRDefault="00CE2819" w:rsidP="00F24126">
            <w:pPr>
              <w:adjustRightInd w:val="0"/>
              <w:snapToGrid w:val="0"/>
              <w:jc w:val="center"/>
              <w:rPr>
                <w:b/>
                <w:snapToGrid w:val="0"/>
                <w:sz w:val="16"/>
                <w:szCs w:val="16"/>
              </w:rPr>
            </w:pPr>
          </w:p>
        </w:tc>
        <w:tc>
          <w:tcPr>
            <w:tcW w:w="559" w:type="pct"/>
            <w:vAlign w:val="center"/>
          </w:tcPr>
          <w:p w:rsidR="00CE2819" w:rsidRPr="00827663" w:rsidRDefault="00CE2819" w:rsidP="00F24126">
            <w:pPr>
              <w:adjustRightInd w:val="0"/>
              <w:snapToGrid w:val="0"/>
              <w:jc w:val="center"/>
              <w:rPr>
                <w:b/>
                <w:snapToGrid w:val="0"/>
                <w:sz w:val="16"/>
                <w:szCs w:val="16"/>
              </w:rPr>
            </w:pPr>
            <w:r w:rsidRPr="00827663">
              <w:rPr>
                <w:b/>
                <w:snapToGrid w:val="0"/>
                <w:sz w:val="16"/>
                <w:szCs w:val="16"/>
              </w:rPr>
              <w:t>3,20</w:t>
            </w:r>
          </w:p>
        </w:tc>
        <w:tc>
          <w:tcPr>
            <w:tcW w:w="469" w:type="pct"/>
            <w:vAlign w:val="center"/>
          </w:tcPr>
          <w:p w:rsidR="00CE2819" w:rsidRPr="00827663" w:rsidRDefault="00CE2819" w:rsidP="00F24126">
            <w:pPr>
              <w:adjustRightInd w:val="0"/>
              <w:snapToGrid w:val="0"/>
              <w:jc w:val="center"/>
              <w:rPr>
                <w:b/>
                <w:snapToGrid w:val="0"/>
                <w:sz w:val="16"/>
                <w:szCs w:val="16"/>
              </w:rPr>
            </w:pPr>
            <w:r w:rsidRPr="00827663">
              <w:rPr>
                <w:b/>
                <w:snapToGrid w:val="0"/>
                <w:sz w:val="16"/>
                <w:szCs w:val="16"/>
              </w:rPr>
              <w:t>5,8</w:t>
            </w:r>
          </w:p>
        </w:tc>
      </w:tr>
      <w:tr w:rsidR="00CE2819" w:rsidRPr="00827663" w:rsidTr="00F24126">
        <w:tc>
          <w:tcPr>
            <w:tcW w:w="1237" w:type="pct"/>
          </w:tcPr>
          <w:p w:rsidR="00CE2819" w:rsidRPr="00827663" w:rsidRDefault="00CE2819" w:rsidP="00F24126">
            <w:pPr>
              <w:adjustRightInd w:val="0"/>
              <w:snapToGrid w:val="0"/>
              <w:rPr>
                <w:snapToGrid w:val="0"/>
                <w:sz w:val="16"/>
                <w:szCs w:val="16"/>
              </w:rPr>
            </w:pPr>
            <w:r w:rsidRPr="00827663">
              <w:rPr>
                <w:snapToGrid w:val="0"/>
                <w:sz w:val="16"/>
                <w:szCs w:val="16"/>
              </w:rPr>
              <w:t>A nivel nacional</w:t>
            </w:r>
          </w:p>
        </w:tc>
        <w:tc>
          <w:tcPr>
            <w:tcW w:w="885" w:type="pct"/>
          </w:tcPr>
          <w:p w:rsidR="00CE2819" w:rsidRPr="00E933D8" w:rsidRDefault="00CE2819" w:rsidP="00F24126">
            <w:pPr>
              <w:jc w:val="center"/>
              <w:rPr>
                <w:b/>
                <w:snapToGrid w:val="0"/>
                <w:sz w:val="16"/>
                <w:szCs w:val="16"/>
              </w:rPr>
            </w:pPr>
            <w:r w:rsidRPr="00E933D8">
              <w:rPr>
                <w:b/>
                <w:snapToGrid w:val="0"/>
                <w:sz w:val="16"/>
                <w:szCs w:val="16"/>
              </w:rPr>
              <w:t>2,4</w:t>
            </w:r>
          </w:p>
        </w:tc>
        <w:tc>
          <w:tcPr>
            <w:tcW w:w="918" w:type="pct"/>
          </w:tcPr>
          <w:p w:rsidR="00CE2819" w:rsidRPr="00827663" w:rsidRDefault="00CE2819" w:rsidP="00F24126">
            <w:pPr>
              <w:tabs>
                <w:tab w:val="right" w:pos="1025"/>
              </w:tabs>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1</w:t>
            </w:r>
          </w:p>
        </w:tc>
        <w:tc>
          <w:tcPr>
            <w:tcW w:w="932" w:type="pct"/>
          </w:tcPr>
          <w:p w:rsidR="00CE2819" w:rsidRPr="00827663" w:rsidRDefault="00CE2819" w:rsidP="00F24126">
            <w:pPr>
              <w:jc w:val="center"/>
              <w:rPr>
                <w:snapToGrid w:val="0"/>
                <w:sz w:val="16"/>
                <w:szCs w:val="16"/>
              </w:rPr>
            </w:pPr>
            <w:r w:rsidRPr="00827663">
              <w:rPr>
                <w:snapToGrid w:val="0"/>
                <w:sz w:val="16"/>
                <w:szCs w:val="16"/>
              </w:rPr>
              <w:t>2</w:t>
            </w:r>
            <w:r>
              <w:rPr>
                <w:snapToGrid w:val="0"/>
                <w:sz w:val="16"/>
                <w:szCs w:val="16"/>
              </w:rPr>
              <w:t>,</w:t>
            </w:r>
            <w:r w:rsidRPr="00827663">
              <w:rPr>
                <w:snapToGrid w:val="0"/>
                <w:sz w:val="16"/>
                <w:szCs w:val="16"/>
              </w:rPr>
              <w:t>3</w:t>
            </w:r>
          </w:p>
        </w:tc>
        <w:tc>
          <w:tcPr>
            <w:tcW w:w="55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3</w:t>
            </w:r>
          </w:p>
        </w:tc>
        <w:tc>
          <w:tcPr>
            <w:tcW w:w="46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2</w:t>
            </w:r>
          </w:p>
        </w:tc>
      </w:tr>
      <w:tr w:rsidR="00CE2819" w:rsidRPr="00827663" w:rsidTr="00F24126">
        <w:tc>
          <w:tcPr>
            <w:tcW w:w="1237" w:type="pct"/>
          </w:tcPr>
          <w:p w:rsidR="00CE2819" w:rsidRPr="00827663" w:rsidRDefault="00CE2819" w:rsidP="00F24126">
            <w:pPr>
              <w:adjustRightInd w:val="0"/>
              <w:snapToGrid w:val="0"/>
              <w:rPr>
                <w:snapToGrid w:val="0"/>
                <w:sz w:val="16"/>
                <w:szCs w:val="16"/>
              </w:rPr>
            </w:pPr>
            <w:r w:rsidRPr="00827663">
              <w:rPr>
                <w:snapToGrid w:val="0"/>
                <w:sz w:val="16"/>
                <w:szCs w:val="16"/>
              </w:rPr>
              <w:t>En la región de la capital</w:t>
            </w:r>
          </w:p>
        </w:tc>
        <w:tc>
          <w:tcPr>
            <w:tcW w:w="885" w:type="pct"/>
          </w:tcPr>
          <w:p w:rsidR="00CE2819" w:rsidRPr="00E933D8" w:rsidRDefault="00CE2819" w:rsidP="00F24126">
            <w:pPr>
              <w:jc w:val="center"/>
              <w:rPr>
                <w:b/>
                <w:snapToGrid w:val="0"/>
                <w:sz w:val="16"/>
                <w:szCs w:val="16"/>
              </w:rPr>
            </w:pPr>
            <w:r w:rsidRPr="00E933D8">
              <w:rPr>
                <w:b/>
                <w:snapToGrid w:val="0"/>
                <w:sz w:val="16"/>
                <w:szCs w:val="16"/>
              </w:rPr>
              <w:t>3,1</w:t>
            </w:r>
          </w:p>
        </w:tc>
        <w:tc>
          <w:tcPr>
            <w:tcW w:w="918" w:type="pct"/>
          </w:tcPr>
          <w:p w:rsidR="00CE2819" w:rsidRPr="00827663" w:rsidRDefault="00CE2819" w:rsidP="00F24126">
            <w:pPr>
              <w:tabs>
                <w:tab w:val="right" w:pos="1025"/>
              </w:tabs>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1</w:t>
            </w:r>
          </w:p>
        </w:tc>
        <w:tc>
          <w:tcPr>
            <w:tcW w:w="932" w:type="pct"/>
          </w:tcPr>
          <w:p w:rsidR="00CE2819" w:rsidRPr="00827663" w:rsidRDefault="00CE2819" w:rsidP="00F24126">
            <w:pPr>
              <w:jc w:val="center"/>
              <w:rPr>
                <w:snapToGrid w:val="0"/>
                <w:sz w:val="16"/>
                <w:szCs w:val="16"/>
              </w:rPr>
            </w:pPr>
            <w:r w:rsidRPr="00827663">
              <w:rPr>
                <w:snapToGrid w:val="0"/>
                <w:sz w:val="16"/>
                <w:szCs w:val="16"/>
              </w:rPr>
              <w:t>3</w:t>
            </w:r>
            <w:r>
              <w:rPr>
                <w:snapToGrid w:val="0"/>
                <w:sz w:val="16"/>
                <w:szCs w:val="16"/>
              </w:rPr>
              <w:t>,</w:t>
            </w:r>
            <w:r w:rsidRPr="00827663">
              <w:rPr>
                <w:snapToGrid w:val="0"/>
                <w:sz w:val="16"/>
                <w:szCs w:val="16"/>
              </w:rPr>
              <w:t>2</w:t>
            </w:r>
          </w:p>
        </w:tc>
        <w:tc>
          <w:tcPr>
            <w:tcW w:w="55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4</w:t>
            </w:r>
          </w:p>
        </w:tc>
        <w:tc>
          <w:tcPr>
            <w:tcW w:w="46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4</w:t>
            </w:r>
          </w:p>
        </w:tc>
      </w:tr>
      <w:tr w:rsidR="00CE2819" w:rsidRPr="00827663" w:rsidTr="00F24126">
        <w:tc>
          <w:tcPr>
            <w:tcW w:w="1237" w:type="pct"/>
          </w:tcPr>
          <w:p w:rsidR="00CE2819" w:rsidRPr="00827663" w:rsidRDefault="00CE2819" w:rsidP="00F24126">
            <w:pPr>
              <w:adjustRightInd w:val="0"/>
              <w:snapToGrid w:val="0"/>
              <w:rPr>
                <w:snapToGrid w:val="0"/>
                <w:sz w:val="16"/>
                <w:szCs w:val="16"/>
              </w:rPr>
            </w:pPr>
            <w:r w:rsidRPr="00827663">
              <w:rPr>
                <w:snapToGrid w:val="0"/>
                <w:sz w:val="16"/>
                <w:szCs w:val="16"/>
              </w:rPr>
              <w:t>Seúl</w:t>
            </w:r>
          </w:p>
        </w:tc>
        <w:tc>
          <w:tcPr>
            <w:tcW w:w="885" w:type="pct"/>
          </w:tcPr>
          <w:p w:rsidR="00CE2819" w:rsidRPr="00E933D8" w:rsidRDefault="00CE2819" w:rsidP="00F24126">
            <w:pPr>
              <w:jc w:val="center"/>
              <w:rPr>
                <w:b/>
                <w:snapToGrid w:val="0"/>
                <w:sz w:val="16"/>
                <w:szCs w:val="16"/>
              </w:rPr>
            </w:pPr>
            <w:r w:rsidRPr="00E933D8">
              <w:rPr>
                <w:b/>
                <w:snapToGrid w:val="0"/>
                <w:sz w:val="16"/>
                <w:szCs w:val="16"/>
              </w:rPr>
              <w:t>4,7</w:t>
            </w:r>
          </w:p>
        </w:tc>
        <w:tc>
          <w:tcPr>
            <w:tcW w:w="918" w:type="pct"/>
          </w:tcPr>
          <w:p w:rsidR="00CE2819" w:rsidRPr="00827663" w:rsidRDefault="00CE2819" w:rsidP="00F24126">
            <w:pPr>
              <w:tabs>
                <w:tab w:val="right" w:pos="1025"/>
              </w:tabs>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1</w:t>
            </w:r>
          </w:p>
        </w:tc>
        <w:tc>
          <w:tcPr>
            <w:tcW w:w="932" w:type="pct"/>
          </w:tcPr>
          <w:p w:rsidR="00CE2819" w:rsidRPr="00827663" w:rsidRDefault="00CE2819" w:rsidP="00F24126">
            <w:pPr>
              <w:jc w:val="center"/>
              <w:rPr>
                <w:snapToGrid w:val="0"/>
                <w:sz w:val="16"/>
                <w:szCs w:val="16"/>
              </w:rPr>
            </w:pPr>
            <w:r w:rsidRPr="00827663">
              <w:rPr>
                <w:snapToGrid w:val="0"/>
                <w:sz w:val="16"/>
                <w:szCs w:val="16"/>
              </w:rPr>
              <w:t>4</w:t>
            </w:r>
            <w:r>
              <w:rPr>
                <w:snapToGrid w:val="0"/>
                <w:sz w:val="16"/>
                <w:szCs w:val="16"/>
              </w:rPr>
              <w:t>,</w:t>
            </w:r>
            <w:r w:rsidRPr="00827663">
              <w:rPr>
                <w:snapToGrid w:val="0"/>
                <w:sz w:val="16"/>
                <w:szCs w:val="16"/>
              </w:rPr>
              <w:t>9</w:t>
            </w:r>
          </w:p>
        </w:tc>
        <w:tc>
          <w:tcPr>
            <w:tcW w:w="55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7</w:t>
            </w:r>
          </w:p>
        </w:tc>
        <w:tc>
          <w:tcPr>
            <w:tcW w:w="46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3</w:t>
            </w:r>
          </w:p>
        </w:tc>
      </w:tr>
      <w:tr w:rsidR="00CE2819" w:rsidRPr="00827663" w:rsidTr="00F24126">
        <w:tc>
          <w:tcPr>
            <w:tcW w:w="1237" w:type="pct"/>
          </w:tcPr>
          <w:p w:rsidR="00CE2819" w:rsidRPr="00827663" w:rsidRDefault="00CE2819" w:rsidP="00F24126">
            <w:pPr>
              <w:adjustRightInd w:val="0"/>
              <w:snapToGrid w:val="0"/>
              <w:rPr>
                <w:snapToGrid w:val="0"/>
                <w:sz w:val="16"/>
                <w:szCs w:val="16"/>
              </w:rPr>
            </w:pPr>
            <w:r w:rsidRPr="00827663">
              <w:rPr>
                <w:snapToGrid w:val="0"/>
                <w:sz w:val="16"/>
                <w:szCs w:val="16"/>
              </w:rPr>
              <w:t xml:space="preserve">11 </w:t>
            </w:r>
            <w:r w:rsidRPr="00E933D8">
              <w:rPr>
                <w:i/>
                <w:snapToGrid w:val="0"/>
                <w:sz w:val="16"/>
                <w:szCs w:val="16"/>
              </w:rPr>
              <w:t>gu</w:t>
            </w:r>
            <w:r w:rsidRPr="00827663">
              <w:rPr>
                <w:snapToGrid w:val="0"/>
                <w:sz w:val="16"/>
                <w:szCs w:val="16"/>
              </w:rPr>
              <w:t xml:space="preserve"> en Gangnam</w:t>
            </w:r>
          </w:p>
        </w:tc>
        <w:tc>
          <w:tcPr>
            <w:tcW w:w="885" w:type="pct"/>
          </w:tcPr>
          <w:p w:rsidR="00CE2819" w:rsidRPr="00E933D8" w:rsidRDefault="00CE2819" w:rsidP="00F24126">
            <w:pPr>
              <w:jc w:val="center"/>
              <w:rPr>
                <w:b/>
                <w:snapToGrid w:val="0"/>
                <w:sz w:val="16"/>
                <w:szCs w:val="16"/>
              </w:rPr>
            </w:pPr>
            <w:r w:rsidRPr="00E933D8">
              <w:rPr>
                <w:b/>
                <w:snapToGrid w:val="0"/>
                <w:sz w:val="16"/>
                <w:szCs w:val="16"/>
              </w:rPr>
              <w:t>6,1</w:t>
            </w:r>
          </w:p>
        </w:tc>
        <w:tc>
          <w:tcPr>
            <w:tcW w:w="918" w:type="pct"/>
          </w:tcPr>
          <w:p w:rsidR="00CE2819" w:rsidRPr="00827663" w:rsidRDefault="00CE2819" w:rsidP="00F24126">
            <w:pPr>
              <w:tabs>
                <w:tab w:val="right" w:pos="1025"/>
              </w:tabs>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5</w:t>
            </w:r>
          </w:p>
        </w:tc>
        <w:tc>
          <w:tcPr>
            <w:tcW w:w="932" w:type="pct"/>
          </w:tcPr>
          <w:p w:rsidR="00CE2819" w:rsidRPr="00827663" w:rsidRDefault="00CE2819" w:rsidP="00F24126">
            <w:pPr>
              <w:jc w:val="center"/>
              <w:rPr>
                <w:snapToGrid w:val="0"/>
                <w:sz w:val="16"/>
                <w:szCs w:val="16"/>
              </w:rPr>
            </w:pPr>
            <w:r w:rsidRPr="00827663">
              <w:rPr>
                <w:snapToGrid w:val="0"/>
                <w:sz w:val="16"/>
                <w:szCs w:val="16"/>
              </w:rPr>
              <w:t>6</w:t>
            </w:r>
            <w:r>
              <w:rPr>
                <w:snapToGrid w:val="0"/>
                <w:sz w:val="16"/>
                <w:szCs w:val="16"/>
              </w:rPr>
              <w:t>,</w:t>
            </w:r>
            <w:r w:rsidRPr="00827663">
              <w:rPr>
                <w:snapToGrid w:val="0"/>
                <w:sz w:val="16"/>
                <w:szCs w:val="16"/>
              </w:rPr>
              <w:t>6</w:t>
            </w:r>
          </w:p>
        </w:tc>
        <w:tc>
          <w:tcPr>
            <w:tcW w:w="55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9</w:t>
            </w:r>
          </w:p>
        </w:tc>
        <w:tc>
          <w:tcPr>
            <w:tcW w:w="469" w:type="pct"/>
          </w:tcPr>
          <w:p w:rsidR="00CE2819" w:rsidRPr="00827663" w:rsidRDefault="00CE2819" w:rsidP="00F24126">
            <w:pPr>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3</w:t>
            </w:r>
          </w:p>
        </w:tc>
      </w:tr>
      <w:tr w:rsidR="00CE2819" w:rsidRPr="00827663" w:rsidTr="00F24126">
        <w:tc>
          <w:tcPr>
            <w:tcW w:w="1237" w:type="pct"/>
          </w:tcPr>
          <w:p w:rsidR="00CE2819" w:rsidRPr="00827663" w:rsidRDefault="00CE2819" w:rsidP="00F24126">
            <w:pPr>
              <w:adjustRightInd w:val="0"/>
              <w:snapToGrid w:val="0"/>
              <w:rPr>
                <w:snapToGrid w:val="0"/>
                <w:sz w:val="16"/>
                <w:szCs w:val="16"/>
              </w:rPr>
            </w:pPr>
            <w:r w:rsidRPr="00827663">
              <w:rPr>
                <w:snapToGrid w:val="0"/>
                <w:sz w:val="16"/>
                <w:szCs w:val="16"/>
              </w:rPr>
              <w:t xml:space="preserve">14 </w:t>
            </w:r>
            <w:r w:rsidRPr="00E933D8">
              <w:rPr>
                <w:i/>
                <w:snapToGrid w:val="0"/>
                <w:sz w:val="16"/>
                <w:szCs w:val="16"/>
              </w:rPr>
              <w:t>gu</w:t>
            </w:r>
            <w:r w:rsidRPr="00827663">
              <w:rPr>
                <w:snapToGrid w:val="0"/>
                <w:sz w:val="16"/>
                <w:szCs w:val="16"/>
              </w:rPr>
              <w:t xml:space="preserve"> en Gangbuk</w:t>
            </w:r>
          </w:p>
        </w:tc>
        <w:tc>
          <w:tcPr>
            <w:tcW w:w="885" w:type="pct"/>
          </w:tcPr>
          <w:p w:rsidR="00CE2819" w:rsidRPr="00E933D8" w:rsidRDefault="00CE2819" w:rsidP="00F24126">
            <w:pPr>
              <w:adjustRightInd w:val="0"/>
              <w:snapToGrid w:val="0"/>
              <w:jc w:val="center"/>
              <w:rPr>
                <w:b/>
                <w:snapToGrid w:val="0"/>
                <w:sz w:val="16"/>
                <w:szCs w:val="16"/>
              </w:rPr>
            </w:pPr>
            <w:r w:rsidRPr="00E933D8">
              <w:rPr>
                <w:b/>
                <w:bCs/>
                <w:snapToGrid w:val="0"/>
                <w:sz w:val="16"/>
                <w:szCs w:val="16"/>
              </w:rPr>
              <w:t>2,8</w:t>
            </w:r>
          </w:p>
        </w:tc>
        <w:tc>
          <w:tcPr>
            <w:tcW w:w="918" w:type="pct"/>
          </w:tcPr>
          <w:p w:rsidR="00CE2819" w:rsidRPr="00827663" w:rsidRDefault="00CE2819" w:rsidP="00F24126">
            <w:pPr>
              <w:tabs>
                <w:tab w:val="right" w:pos="1025"/>
              </w:tabs>
              <w:adjustRightInd w:val="0"/>
              <w:snapToGrid w:val="0"/>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3</w:t>
            </w:r>
          </w:p>
        </w:tc>
        <w:tc>
          <w:tcPr>
            <w:tcW w:w="932" w:type="pct"/>
          </w:tcPr>
          <w:p w:rsidR="00CE2819" w:rsidRPr="00827663" w:rsidRDefault="00CE2819" w:rsidP="00F24126">
            <w:pPr>
              <w:adjustRightInd w:val="0"/>
              <w:snapToGrid w:val="0"/>
              <w:jc w:val="center"/>
              <w:rPr>
                <w:snapToGrid w:val="0"/>
                <w:sz w:val="16"/>
                <w:szCs w:val="16"/>
              </w:rPr>
            </w:pPr>
            <w:r w:rsidRPr="00827663">
              <w:rPr>
                <w:snapToGrid w:val="0"/>
                <w:sz w:val="16"/>
                <w:szCs w:val="16"/>
              </w:rPr>
              <w:t>2</w:t>
            </w:r>
            <w:r>
              <w:rPr>
                <w:snapToGrid w:val="0"/>
                <w:sz w:val="16"/>
                <w:szCs w:val="16"/>
              </w:rPr>
              <w:t>,</w:t>
            </w:r>
            <w:r w:rsidRPr="00827663">
              <w:rPr>
                <w:snapToGrid w:val="0"/>
                <w:sz w:val="16"/>
                <w:szCs w:val="16"/>
              </w:rPr>
              <w:t>6</w:t>
            </w:r>
          </w:p>
        </w:tc>
        <w:tc>
          <w:tcPr>
            <w:tcW w:w="559" w:type="pct"/>
          </w:tcPr>
          <w:p w:rsidR="00CE2819" w:rsidRPr="00827663" w:rsidRDefault="00CE2819" w:rsidP="00F24126">
            <w:pPr>
              <w:adjustRightInd w:val="0"/>
              <w:snapToGrid w:val="0"/>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6</w:t>
            </w:r>
          </w:p>
        </w:tc>
        <w:tc>
          <w:tcPr>
            <w:tcW w:w="469" w:type="pct"/>
          </w:tcPr>
          <w:p w:rsidR="00CE2819" w:rsidRPr="00827663" w:rsidRDefault="00CE2819" w:rsidP="00F24126">
            <w:pPr>
              <w:adjustRightInd w:val="0"/>
              <w:snapToGrid w:val="0"/>
              <w:jc w:val="center"/>
              <w:rPr>
                <w:snapToGrid w:val="0"/>
                <w:sz w:val="16"/>
                <w:szCs w:val="16"/>
              </w:rPr>
            </w:pPr>
            <w:r w:rsidRPr="00827663">
              <w:rPr>
                <w:snapToGrid w:val="0"/>
                <w:sz w:val="16"/>
                <w:szCs w:val="16"/>
              </w:rPr>
              <w:t>0</w:t>
            </w:r>
            <w:r>
              <w:rPr>
                <w:snapToGrid w:val="0"/>
                <w:sz w:val="16"/>
                <w:szCs w:val="16"/>
              </w:rPr>
              <w:t>,</w:t>
            </w:r>
            <w:r w:rsidRPr="00827663">
              <w:rPr>
                <w:snapToGrid w:val="0"/>
                <w:sz w:val="16"/>
                <w:szCs w:val="16"/>
              </w:rPr>
              <w:t>3</w:t>
            </w:r>
          </w:p>
        </w:tc>
      </w:tr>
    </w:tbl>
    <w:p w:rsidR="00CE2819" w:rsidRPr="00A93378" w:rsidRDefault="00CE2819" w:rsidP="00FB2263">
      <w:pPr>
        <w:keepNext/>
        <w:adjustRightInd w:val="0"/>
        <w:snapToGrid w:val="0"/>
        <w:spacing w:before="440" w:after="140"/>
        <w:jc w:val="center"/>
        <w:rPr>
          <w:b/>
          <w:snapToGrid w:val="0"/>
          <w:sz w:val="20"/>
          <w:szCs w:val="20"/>
        </w:rPr>
      </w:pPr>
      <w:r w:rsidRPr="00A93378">
        <w:rPr>
          <w:b/>
          <w:snapToGrid w:val="0"/>
          <w:sz w:val="20"/>
          <w:szCs w:val="20"/>
        </w:rPr>
        <w:t>Cuadro 51</w:t>
      </w:r>
    </w:p>
    <w:p w:rsidR="00CE2819" w:rsidRPr="00A93378" w:rsidRDefault="00CE2819" w:rsidP="00FB2263">
      <w:pPr>
        <w:adjustRightInd w:val="0"/>
        <w:snapToGrid w:val="0"/>
        <w:spacing w:after="140"/>
        <w:jc w:val="center"/>
        <w:rPr>
          <w:b/>
          <w:snapToGrid w:val="0"/>
          <w:sz w:val="20"/>
          <w:szCs w:val="20"/>
        </w:rPr>
      </w:pPr>
      <w:r w:rsidRPr="00A93378">
        <w:rPr>
          <w:b/>
          <w:snapToGrid w:val="0"/>
          <w:sz w:val="20"/>
          <w:szCs w:val="20"/>
        </w:rPr>
        <w:t>Tasa de variación del precio de la vivienda y oferta de vivienda</w:t>
      </w:r>
      <w:r>
        <w:rPr>
          <w:b/>
          <w:snapToGrid w:val="0"/>
          <w:sz w:val="20"/>
          <w:szCs w:val="20"/>
        </w:rPr>
        <w:t xml:space="preserve"> (por año)</w:t>
      </w:r>
    </w:p>
    <w:p w:rsidR="00CE2819" w:rsidRPr="00A93378" w:rsidRDefault="00CE2819" w:rsidP="00FB2263">
      <w:pPr>
        <w:adjustRightInd w:val="0"/>
        <w:snapToGrid w:val="0"/>
        <w:spacing w:after="140"/>
        <w:jc w:val="center"/>
        <w:rPr>
          <w:snapToGrid w:val="0"/>
          <w:sz w:val="20"/>
          <w:szCs w:val="20"/>
        </w:rPr>
      </w:pPr>
      <w:r w:rsidRPr="00A93378">
        <w:rPr>
          <w:snapToGrid w:val="0"/>
          <w:sz w:val="20"/>
          <w:szCs w:val="20"/>
        </w:rPr>
        <w:t>(Unidad:  en porcentaje, 1.000 unidades)</w:t>
      </w:r>
    </w:p>
    <w:tbl>
      <w:tblPr>
        <w:tblStyle w:val="TableGrid"/>
        <w:tblW w:w="0" w:type="auto"/>
        <w:tblLook w:val="01E0" w:firstRow="1" w:lastRow="1" w:firstColumn="1" w:lastColumn="1" w:noHBand="0" w:noVBand="0"/>
      </w:tblPr>
      <w:tblGrid>
        <w:gridCol w:w="2348"/>
        <w:gridCol w:w="876"/>
        <w:gridCol w:w="877"/>
        <w:gridCol w:w="877"/>
        <w:gridCol w:w="877"/>
        <w:gridCol w:w="877"/>
        <w:gridCol w:w="877"/>
        <w:gridCol w:w="877"/>
        <w:gridCol w:w="1005"/>
      </w:tblGrid>
      <w:tr w:rsidR="00CE2819" w:rsidRPr="00E933D8" w:rsidTr="00F24126">
        <w:tc>
          <w:tcPr>
            <w:tcW w:w="2348"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Tipo</w:t>
            </w:r>
          </w:p>
        </w:tc>
        <w:tc>
          <w:tcPr>
            <w:tcW w:w="876"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1998</w:t>
            </w:r>
          </w:p>
        </w:tc>
        <w:tc>
          <w:tcPr>
            <w:tcW w:w="877"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1999</w:t>
            </w:r>
          </w:p>
        </w:tc>
        <w:tc>
          <w:tcPr>
            <w:tcW w:w="877"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2000</w:t>
            </w:r>
          </w:p>
        </w:tc>
        <w:tc>
          <w:tcPr>
            <w:tcW w:w="877"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2001</w:t>
            </w:r>
          </w:p>
        </w:tc>
        <w:tc>
          <w:tcPr>
            <w:tcW w:w="877"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2002</w:t>
            </w:r>
          </w:p>
        </w:tc>
        <w:tc>
          <w:tcPr>
            <w:tcW w:w="877"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2003</w:t>
            </w:r>
          </w:p>
        </w:tc>
        <w:tc>
          <w:tcPr>
            <w:tcW w:w="877"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2004</w:t>
            </w:r>
          </w:p>
        </w:tc>
        <w:tc>
          <w:tcPr>
            <w:tcW w:w="1005" w:type="dxa"/>
            <w:vAlign w:val="center"/>
          </w:tcPr>
          <w:p w:rsidR="00CE2819" w:rsidRPr="00E933D8" w:rsidRDefault="00CE2819" w:rsidP="00F24126">
            <w:pPr>
              <w:adjustRightInd w:val="0"/>
              <w:snapToGrid w:val="0"/>
              <w:jc w:val="center"/>
              <w:rPr>
                <w:b/>
                <w:snapToGrid w:val="0"/>
                <w:sz w:val="20"/>
                <w:szCs w:val="20"/>
              </w:rPr>
            </w:pPr>
            <w:r w:rsidRPr="00E933D8">
              <w:rPr>
                <w:b/>
                <w:snapToGrid w:val="0"/>
                <w:sz w:val="20"/>
                <w:szCs w:val="20"/>
              </w:rPr>
              <w:t>Fin</w:t>
            </w:r>
            <w:r>
              <w:rPr>
                <w:b/>
                <w:snapToGrid w:val="0"/>
                <w:sz w:val="20"/>
                <w:szCs w:val="20"/>
              </w:rPr>
              <w:t>es de junio de </w:t>
            </w:r>
            <w:r w:rsidRPr="00E933D8">
              <w:rPr>
                <w:b/>
                <w:snapToGrid w:val="0"/>
                <w:sz w:val="20"/>
                <w:szCs w:val="20"/>
              </w:rPr>
              <w:t>2005</w:t>
            </w:r>
          </w:p>
        </w:tc>
      </w:tr>
      <w:tr w:rsidR="00CE2819" w:rsidRPr="00E933D8" w:rsidTr="00F24126">
        <w:tc>
          <w:tcPr>
            <w:tcW w:w="2348" w:type="dxa"/>
          </w:tcPr>
          <w:p w:rsidR="00CE2819" w:rsidRPr="00E933D8" w:rsidRDefault="00CE2819" w:rsidP="00F24126">
            <w:pPr>
              <w:adjustRightInd w:val="0"/>
              <w:snapToGrid w:val="0"/>
              <w:rPr>
                <w:snapToGrid w:val="0"/>
                <w:sz w:val="20"/>
                <w:szCs w:val="20"/>
              </w:rPr>
            </w:pPr>
            <w:r w:rsidRPr="00E933D8">
              <w:rPr>
                <w:snapToGrid w:val="0"/>
                <w:sz w:val="20"/>
                <w:szCs w:val="20"/>
              </w:rPr>
              <w:t xml:space="preserve">Precio de venta </w:t>
            </w:r>
          </w:p>
        </w:tc>
        <w:tc>
          <w:tcPr>
            <w:tcW w:w="876"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-12,4</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3,4</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0,4</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9,9</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16,4</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5,7</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-2,1</w:t>
            </w:r>
          </w:p>
        </w:tc>
        <w:tc>
          <w:tcPr>
            <w:tcW w:w="1005"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2,4</w:t>
            </w:r>
          </w:p>
        </w:tc>
      </w:tr>
      <w:tr w:rsidR="00CE2819" w:rsidRPr="00E933D8" w:rsidTr="00F24126">
        <w:tc>
          <w:tcPr>
            <w:tcW w:w="2348" w:type="dxa"/>
          </w:tcPr>
          <w:p w:rsidR="00CE2819" w:rsidRPr="00E933D8" w:rsidRDefault="00CE2819" w:rsidP="00F24126">
            <w:pPr>
              <w:adjustRightInd w:val="0"/>
              <w:snapToGrid w:val="0"/>
              <w:rPr>
                <w:snapToGrid w:val="0"/>
                <w:sz w:val="20"/>
                <w:szCs w:val="20"/>
              </w:rPr>
            </w:pPr>
            <w:r w:rsidRPr="00E933D8">
              <w:rPr>
                <w:snapToGrid w:val="0"/>
                <w:sz w:val="20"/>
                <w:szCs w:val="20"/>
              </w:rPr>
              <w:t xml:space="preserve">Precio </w:t>
            </w:r>
            <w:r w:rsidRPr="00CD5FBD">
              <w:rPr>
                <w:i/>
                <w:snapToGrid w:val="0"/>
                <w:sz w:val="20"/>
                <w:szCs w:val="20"/>
              </w:rPr>
              <w:t>jeonsei</w:t>
            </w:r>
          </w:p>
        </w:tc>
        <w:tc>
          <w:tcPr>
            <w:tcW w:w="876"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-18,4</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16,8</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11,1</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16,4</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10,1</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-1,4</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-5,0</w:t>
            </w:r>
          </w:p>
        </w:tc>
        <w:tc>
          <w:tcPr>
            <w:tcW w:w="1005"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0,8</w:t>
            </w:r>
          </w:p>
        </w:tc>
      </w:tr>
      <w:tr w:rsidR="00CE2819" w:rsidRPr="00E933D8" w:rsidTr="00F24126">
        <w:tc>
          <w:tcPr>
            <w:tcW w:w="2348" w:type="dxa"/>
          </w:tcPr>
          <w:p w:rsidR="00CE2819" w:rsidRPr="00E933D8" w:rsidRDefault="00CE2819" w:rsidP="00F24126">
            <w:pPr>
              <w:adjustRightInd w:val="0"/>
              <w:snapToGrid w:val="0"/>
              <w:rPr>
                <w:snapToGrid w:val="0"/>
                <w:sz w:val="20"/>
                <w:szCs w:val="20"/>
              </w:rPr>
            </w:pPr>
            <w:r w:rsidRPr="00E933D8">
              <w:rPr>
                <w:snapToGrid w:val="0"/>
                <w:sz w:val="20"/>
                <w:szCs w:val="20"/>
              </w:rPr>
              <w:t>Construcción de vivienda</w:t>
            </w:r>
            <w:r>
              <w:rPr>
                <w:snapToGrid w:val="0"/>
                <w:sz w:val="20"/>
                <w:szCs w:val="20"/>
              </w:rPr>
              <w:t>s</w:t>
            </w:r>
          </w:p>
        </w:tc>
        <w:tc>
          <w:tcPr>
            <w:tcW w:w="876"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306</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405</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N/A</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530</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667</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585</w:t>
            </w:r>
          </w:p>
        </w:tc>
        <w:tc>
          <w:tcPr>
            <w:tcW w:w="877"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464</w:t>
            </w:r>
          </w:p>
        </w:tc>
        <w:tc>
          <w:tcPr>
            <w:tcW w:w="1005" w:type="dxa"/>
          </w:tcPr>
          <w:p w:rsidR="00CE2819" w:rsidRPr="00E933D8" w:rsidRDefault="00CE2819" w:rsidP="00F24126">
            <w:pPr>
              <w:tabs>
                <w:tab w:val="decimal" w:pos="454"/>
              </w:tabs>
              <w:adjustRightInd w:val="0"/>
              <w:snapToGrid w:val="0"/>
              <w:rPr>
                <w:snapToGrid w:val="0"/>
                <w:sz w:val="20"/>
                <w:szCs w:val="20"/>
              </w:rPr>
            </w:pPr>
            <w:r w:rsidRPr="00E933D8">
              <w:rPr>
                <w:snapToGrid w:val="0"/>
                <w:sz w:val="20"/>
                <w:szCs w:val="20"/>
              </w:rPr>
              <w:t>192</w:t>
            </w:r>
          </w:p>
        </w:tc>
      </w:tr>
    </w:tbl>
    <w:p w:rsidR="00CE2819" w:rsidRPr="006B10CF" w:rsidRDefault="00CE2819" w:rsidP="00FB2263">
      <w:pPr>
        <w:adjustRightInd w:val="0"/>
        <w:snapToGrid w:val="0"/>
        <w:spacing w:before="440" w:after="240"/>
        <w:ind w:left="567"/>
        <w:rPr>
          <w:b/>
          <w:snapToGrid w:val="0"/>
        </w:rPr>
      </w:pPr>
      <w:r w:rsidRPr="006B10CF">
        <w:rPr>
          <w:b/>
          <w:snapToGrid w:val="0"/>
        </w:rPr>
        <w:t>Política principal de realización de vivienda</w:t>
      </w:r>
      <w:r>
        <w:rPr>
          <w:b/>
          <w:snapToGrid w:val="0"/>
        </w:rPr>
        <w:t>s</w:t>
      </w:r>
    </w:p>
    <w:p w:rsidR="00CE2819" w:rsidRPr="006B10CF" w:rsidRDefault="00CE2819" w:rsidP="00FB2263">
      <w:pPr>
        <w:adjustRightInd w:val="0"/>
        <w:snapToGrid w:val="0"/>
        <w:spacing w:after="220"/>
        <w:ind w:left="1701" w:hanging="567"/>
        <w:rPr>
          <w:b/>
          <w:snapToGrid w:val="0"/>
        </w:rPr>
      </w:pPr>
      <w:r w:rsidRPr="006B10CF">
        <w:rPr>
          <w:b/>
          <w:snapToGrid w:val="0"/>
        </w:rPr>
        <w:t>1</w:t>
      </w:r>
      <w:r>
        <w:rPr>
          <w:b/>
          <w:snapToGrid w:val="0"/>
        </w:rPr>
        <w:t>)</w:t>
      </w:r>
      <w:r w:rsidRPr="006B10CF">
        <w:rPr>
          <w:b/>
          <w:snapToGrid w:val="0"/>
        </w:rPr>
        <w:tab/>
      </w:r>
      <w:r>
        <w:rPr>
          <w:b/>
          <w:snapToGrid w:val="0"/>
        </w:rPr>
        <w:t xml:space="preserve">Revisión </w:t>
      </w:r>
      <w:r w:rsidRPr="006B10CF">
        <w:rPr>
          <w:b/>
          <w:snapToGrid w:val="0"/>
        </w:rPr>
        <w:t xml:space="preserve">de las leyes y </w:t>
      </w:r>
      <w:r>
        <w:rPr>
          <w:b/>
          <w:snapToGrid w:val="0"/>
        </w:rPr>
        <w:t xml:space="preserve">los </w:t>
      </w:r>
      <w:r w:rsidRPr="006B10CF">
        <w:rPr>
          <w:b/>
          <w:snapToGrid w:val="0"/>
        </w:rPr>
        <w:t>s</w:t>
      </w:r>
      <w:r>
        <w:rPr>
          <w:b/>
          <w:snapToGrid w:val="0"/>
        </w:rPr>
        <w:t>istemas en materia de vivienda</w:t>
      </w:r>
    </w:p>
    <w:p w:rsidR="00CE2819" w:rsidRPr="006B10CF" w:rsidRDefault="00CE2819" w:rsidP="00FB2263">
      <w:pPr>
        <w:adjustRightInd w:val="0"/>
        <w:snapToGrid w:val="0"/>
        <w:spacing w:after="200"/>
        <w:rPr>
          <w:snapToGrid w:val="0"/>
        </w:rPr>
      </w:pPr>
      <w:r w:rsidRPr="006B10CF">
        <w:rPr>
          <w:snapToGrid w:val="0"/>
        </w:rPr>
        <w:t>293.</w:t>
      </w:r>
      <w:r w:rsidRPr="006B10CF">
        <w:rPr>
          <w:snapToGrid w:val="0"/>
        </w:rPr>
        <w:tab/>
        <w:t>Dado que la tasa de oferta de vivienda superó el 100% en 2000, el problema de la escasez ha quedado resuelto desde el punto de vista cuantitativo</w:t>
      </w:r>
      <w:r>
        <w:rPr>
          <w:snapToGrid w:val="0"/>
        </w:rPr>
        <w:t xml:space="preserve">.  </w:t>
      </w:r>
      <w:r w:rsidRPr="006B10CF">
        <w:rPr>
          <w:snapToGrid w:val="0"/>
        </w:rPr>
        <w:t xml:space="preserve">Sin embargo, tras el surgimiento de nuevos problemas </w:t>
      </w:r>
      <w:r>
        <w:rPr>
          <w:snapToGrid w:val="0"/>
        </w:rPr>
        <w:t>para</w:t>
      </w:r>
      <w:r w:rsidRPr="006B10CF">
        <w:rPr>
          <w:snapToGrid w:val="0"/>
        </w:rPr>
        <w:t xml:space="preserve"> mejora</w:t>
      </w:r>
      <w:r>
        <w:rPr>
          <w:snapToGrid w:val="0"/>
        </w:rPr>
        <w:t>r</w:t>
      </w:r>
      <w:r w:rsidRPr="006B10CF">
        <w:rPr>
          <w:snapToGrid w:val="0"/>
        </w:rPr>
        <w:t xml:space="preserve"> la calidad de la vivienda de la población de bajos ingresos, el Gobierno promulgó la Ley de vivienda de 2003 que sentó las bases institucionales para </w:t>
      </w:r>
      <w:r>
        <w:rPr>
          <w:snapToGrid w:val="0"/>
        </w:rPr>
        <w:t>mejorar</w:t>
      </w:r>
      <w:r w:rsidRPr="006B10CF">
        <w:rPr>
          <w:snapToGrid w:val="0"/>
        </w:rPr>
        <w:t xml:space="preserve"> los estándares residenciales introduciendo pautas mínimas para las viviendas, estableciendo un plan integral para la construcción de viviendas y fortaleciendo la función de las autoridades locales.</w:t>
      </w:r>
    </w:p>
    <w:p w:rsidR="00CE2819" w:rsidRPr="006B10CF" w:rsidRDefault="00CE2819" w:rsidP="00FB2263">
      <w:pPr>
        <w:adjustRightInd w:val="0"/>
        <w:snapToGrid w:val="0"/>
        <w:spacing w:after="220"/>
        <w:ind w:left="1701" w:hanging="567"/>
        <w:rPr>
          <w:b/>
          <w:snapToGrid w:val="0"/>
        </w:rPr>
      </w:pPr>
      <w:r w:rsidRPr="006B10CF">
        <w:rPr>
          <w:b/>
          <w:snapToGrid w:val="0"/>
        </w:rPr>
        <w:t>2</w:t>
      </w:r>
      <w:r>
        <w:rPr>
          <w:b/>
          <w:snapToGrid w:val="0"/>
        </w:rPr>
        <w:t>)</w:t>
      </w:r>
      <w:r w:rsidRPr="006B10CF">
        <w:rPr>
          <w:b/>
          <w:snapToGrid w:val="0"/>
        </w:rPr>
        <w:tab/>
        <w:t>Nuevo departamento dedicado exclusivamente al bienestar residencial</w:t>
      </w:r>
    </w:p>
    <w:p w:rsidR="00CE2819" w:rsidRPr="006B10CF" w:rsidRDefault="00CE2819" w:rsidP="00FB2263">
      <w:pPr>
        <w:adjustRightInd w:val="0"/>
        <w:snapToGrid w:val="0"/>
        <w:rPr>
          <w:snapToGrid w:val="0"/>
        </w:rPr>
      </w:pPr>
      <w:r w:rsidRPr="006B10CF">
        <w:rPr>
          <w:snapToGrid w:val="0"/>
        </w:rPr>
        <w:t>294.</w:t>
      </w:r>
      <w:r w:rsidRPr="006B10CF">
        <w:rPr>
          <w:snapToGrid w:val="0"/>
        </w:rPr>
        <w:tab/>
        <w:t>En septiembre de 2005, se llevó a cabo en el Ministerio de Obras Públicas y Transportes la ampliación y restructuración de la Oficina de vivienda, la Oficina de ordena</w:t>
      </w:r>
      <w:r>
        <w:rPr>
          <w:snapToGrid w:val="0"/>
        </w:rPr>
        <w:t>ción</w:t>
      </w:r>
      <w:r w:rsidRPr="006B10CF">
        <w:rPr>
          <w:snapToGrid w:val="0"/>
        </w:rPr>
        <w:t xml:space="preserve"> territorial y la División nacional de apoyo </w:t>
      </w:r>
      <w:r>
        <w:rPr>
          <w:snapToGrid w:val="0"/>
        </w:rPr>
        <w:t xml:space="preserve">a </w:t>
      </w:r>
      <w:r w:rsidRPr="006B10CF">
        <w:rPr>
          <w:snapToGrid w:val="0"/>
        </w:rPr>
        <w:t>la construcción de vivienda</w:t>
      </w:r>
      <w:r>
        <w:rPr>
          <w:snapToGrid w:val="0"/>
        </w:rPr>
        <w:t xml:space="preserve"> de alquiler.  Gracias a </w:t>
      </w:r>
      <w:r w:rsidRPr="006B10CF">
        <w:rPr>
          <w:snapToGrid w:val="0"/>
        </w:rPr>
        <w:t xml:space="preserve">esos cambios, el Gobierno </w:t>
      </w:r>
      <w:r>
        <w:rPr>
          <w:snapToGrid w:val="0"/>
        </w:rPr>
        <w:t xml:space="preserve">aplica </w:t>
      </w:r>
      <w:r w:rsidRPr="006B10CF">
        <w:rPr>
          <w:snapToGrid w:val="0"/>
        </w:rPr>
        <w:t xml:space="preserve">una política más sistemática y </w:t>
      </w:r>
      <w:r>
        <w:rPr>
          <w:snapToGrid w:val="0"/>
        </w:rPr>
        <w:t xml:space="preserve">eficiente </w:t>
      </w:r>
      <w:r w:rsidRPr="006B10CF">
        <w:rPr>
          <w:snapToGrid w:val="0"/>
        </w:rPr>
        <w:t xml:space="preserve">para </w:t>
      </w:r>
      <w:r>
        <w:rPr>
          <w:snapToGrid w:val="0"/>
        </w:rPr>
        <w:t xml:space="preserve">la </w:t>
      </w:r>
      <w:r w:rsidRPr="006B10CF">
        <w:rPr>
          <w:snapToGrid w:val="0"/>
        </w:rPr>
        <w:t>poblaci</w:t>
      </w:r>
      <w:r>
        <w:rPr>
          <w:snapToGrid w:val="0"/>
        </w:rPr>
        <w:t>ón vulnerable</w:t>
      </w:r>
      <w:r w:rsidRPr="006B10CF">
        <w:rPr>
          <w:snapToGrid w:val="0"/>
        </w:rPr>
        <w:t xml:space="preserve"> y de bajos ingresos.</w:t>
      </w:r>
    </w:p>
    <w:p w:rsidR="00CE2819" w:rsidRPr="006B10CF" w:rsidRDefault="00CE2819" w:rsidP="00F24126">
      <w:pPr>
        <w:adjustRightInd w:val="0"/>
        <w:snapToGrid w:val="0"/>
        <w:spacing w:after="240"/>
        <w:rPr>
          <w:snapToGrid w:val="0"/>
        </w:rPr>
      </w:pPr>
      <w:r w:rsidRPr="006B10CF">
        <w:rPr>
          <w:snapToGrid w:val="0"/>
        </w:rPr>
        <w:t>295.</w:t>
      </w:r>
      <w:r w:rsidRPr="006B10CF">
        <w:rPr>
          <w:snapToGrid w:val="0"/>
        </w:rPr>
        <w:tab/>
        <w:t xml:space="preserve">Las </w:t>
      </w:r>
      <w:r>
        <w:rPr>
          <w:snapToGrid w:val="0"/>
        </w:rPr>
        <w:t xml:space="preserve">dependencias </w:t>
      </w:r>
      <w:r w:rsidRPr="006B10CF">
        <w:rPr>
          <w:snapToGrid w:val="0"/>
        </w:rPr>
        <w:t xml:space="preserve">mencionadas se </w:t>
      </w:r>
      <w:r>
        <w:rPr>
          <w:snapToGrid w:val="0"/>
        </w:rPr>
        <w:t xml:space="preserve">encargan de </w:t>
      </w:r>
      <w:r w:rsidRPr="006B10CF">
        <w:rPr>
          <w:snapToGrid w:val="0"/>
        </w:rPr>
        <w:t xml:space="preserve">la compra y el alquiler de casas, el alquiler en la modalidad </w:t>
      </w:r>
      <w:r w:rsidRPr="00A93378">
        <w:rPr>
          <w:i/>
          <w:snapToGrid w:val="0"/>
        </w:rPr>
        <w:t>jeonsei</w:t>
      </w:r>
      <w:r w:rsidRPr="006B10CF">
        <w:rPr>
          <w:snapToGrid w:val="0"/>
        </w:rPr>
        <w:t xml:space="preserve"> (sistema en que se paga en </w:t>
      </w:r>
      <w:r>
        <w:rPr>
          <w:snapToGrid w:val="0"/>
        </w:rPr>
        <w:t xml:space="preserve">la </w:t>
      </w:r>
      <w:r w:rsidRPr="006B10CF">
        <w:rPr>
          <w:snapToGrid w:val="0"/>
        </w:rPr>
        <w:t>totalidad</w:t>
      </w:r>
      <w:r>
        <w:rPr>
          <w:snapToGrid w:val="0"/>
        </w:rPr>
        <w:t>),</w:t>
      </w:r>
      <w:r w:rsidRPr="006B10CF">
        <w:rPr>
          <w:snapToGrid w:val="0"/>
        </w:rPr>
        <w:t xml:space="preserve"> el apoyo al sistema de vivienda del tipo </w:t>
      </w:r>
      <w:r w:rsidRPr="00A93378">
        <w:rPr>
          <w:i/>
          <w:snapToGrid w:val="0"/>
        </w:rPr>
        <w:t>jeonsei</w:t>
      </w:r>
      <w:r w:rsidRPr="006B10CF">
        <w:rPr>
          <w:snapToGrid w:val="0"/>
        </w:rPr>
        <w:t xml:space="preserve"> para cabezas de familia jóvenes y el establecimiento de </w:t>
      </w:r>
      <w:r>
        <w:rPr>
          <w:snapToGrid w:val="0"/>
        </w:rPr>
        <w:t>albergues</w:t>
      </w:r>
      <w:r w:rsidRPr="006B10CF">
        <w:rPr>
          <w:snapToGrid w:val="0"/>
        </w:rPr>
        <w:t xml:space="preserve"> para la población socialmente vulnerable.</w:t>
      </w:r>
    </w:p>
    <w:p w:rsidR="00CE2819" w:rsidRPr="006B10CF" w:rsidRDefault="00CE2819" w:rsidP="00FB2263">
      <w:pPr>
        <w:adjustRightInd w:val="0"/>
        <w:snapToGrid w:val="0"/>
        <w:spacing w:after="240"/>
        <w:ind w:left="1701" w:hanging="567"/>
        <w:rPr>
          <w:b/>
          <w:snapToGrid w:val="0"/>
        </w:rPr>
      </w:pPr>
      <w:r w:rsidRPr="006B10CF">
        <w:rPr>
          <w:b/>
          <w:snapToGrid w:val="0"/>
        </w:rPr>
        <w:t>3</w:t>
      </w:r>
      <w:r>
        <w:rPr>
          <w:b/>
          <w:snapToGrid w:val="0"/>
        </w:rPr>
        <w:t>)</w:t>
      </w:r>
      <w:r w:rsidRPr="006B10CF">
        <w:rPr>
          <w:b/>
          <w:snapToGrid w:val="0"/>
        </w:rPr>
        <w:tab/>
        <w:t>Elaboració</w:t>
      </w:r>
      <w:r>
        <w:rPr>
          <w:b/>
          <w:snapToGrid w:val="0"/>
        </w:rPr>
        <w:t>n de pautas mínimas de vivienda</w:t>
      </w:r>
    </w:p>
    <w:p w:rsidR="00CE2819" w:rsidRPr="006B10CF" w:rsidRDefault="00CE2819" w:rsidP="00FB2263">
      <w:pPr>
        <w:adjustRightInd w:val="0"/>
        <w:snapToGrid w:val="0"/>
        <w:spacing w:after="240"/>
        <w:rPr>
          <w:snapToGrid w:val="0"/>
        </w:rPr>
      </w:pPr>
      <w:r w:rsidRPr="006B10CF">
        <w:rPr>
          <w:snapToGrid w:val="0"/>
        </w:rPr>
        <w:t>296.</w:t>
      </w:r>
      <w:r w:rsidRPr="006B10CF">
        <w:rPr>
          <w:snapToGrid w:val="0"/>
        </w:rPr>
        <w:tab/>
        <w:t>En junio de 2004</w:t>
      </w:r>
      <w:r>
        <w:rPr>
          <w:snapToGrid w:val="0"/>
        </w:rPr>
        <w:t xml:space="preserve"> </w:t>
      </w:r>
      <w:r w:rsidRPr="006B10CF">
        <w:rPr>
          <w:snapToGrid w:val="0"/>
        </w:rPr>
        <w:t>se dieron a cono</w:t>
      </w:r>
      <w:r>
        <w:rPr>
          <w:snapToGrid w:val="0"/>
        </w:rPr>
        <w:t xml:space="preserve">cer </w:t>
      </w:r>
      <w:r w:rsidRPr="006B10CF">
        <w:rPr>
          <w:snapToGrid w:val="0"/>
        </w:rPr>
        <w:t>l</w:t>
      </w:r>
      <w:r>
        <w:rPr>
          <w:snapToGrid w:val="0"/>
        </w:rPr>
        <w:t xml:space="preserve">as pautas mínimas de vivienda que disponían lo siguiente:  </w:t>
      </w:r>
      <w:r w:rsidRPr="006B10CF">
        <w:rPr>
          <w:snapToGrid w:val="0"/>
        </w:rPr>
        <w:t>instalaciones esenciales que incluyan un</w:t>
      </w:r>
      <w:r>
        <w:rPr>
          <w:snapToGrid w:val="0"/>
        </w:rPr>
        <w:t>a</w:t>
      </w:r>
      <w:r w:rsidRPr="006B10CF">
        <w:rPr>
          <w:snapToGrid w:val="0"/>
        </w:rPr>
        <w:t xml:space="preserve"> </w:t>
      </w:r>
      <w:r>
        <w:rPr>
          <w:snapToGrid w:val="0"/>
        </w:rPr>
        <w:t>zona</w:t>
      </w:r>
      <w:r w:rsidRPr="006B10CF">
        <w:rPr>
          <w:snapToGrid w:val="0"/>
        </w:rPr>
        <w:t xml:space="preserve"> </w:t>
      </w:r>
      <w:r>
        <w:rPr>
          <w:snapToGrid w:val="0"/>
        </w:rPr>
        <w:t xml:space="preserve">habitable </w:t>
      </w:r>
      <w:r w:rsidRPr="006B10CF">
        <w:rPr>
          <w:snapToGrid w:val="0"/>
        </w:rPr>
        <w:t>mínim</w:t>
      </w:r>
      <w:r>
        <w:rPr>
          <w:snapToGrid w:val="0"/>
        </w:rPr>
        <w:t>a</w:t>
      </w:r>
      <w:r w:rsidRPr="006B10CF">
        <w:rPr>
          <w:snapToGrid w:val="0"/>
        </w:rPr>
        <w:t xml:space="preserve"> por unidad, habitación/habitaciones, una cocina y un cuarto de baño</w:t>
      </w:r>
      <w:r>
        <w:rPr>
          <w:snapToGrid w:val="0"/>
        </w:rPr>
        <w:t xml:space="preserve">.  </w:t>
      </w:r>
      <w:r w:rsidRPr="006B10CF">
        <w:rPr>
          <w:snapToGrid w:val="0"/>
        </w:rPr>
        <w:t>También se tienen en cuenta las normas relativas a la estructura, la capacidad y el medio ambiente</w:t>
      </w:r>
      <w:r>
        <w:rPr>
          <w:snapToGrid w:val="0"/>
        </w:rPr>
        <w:t xml:space="preserve">.  </w:t>
      </w:r>
      <w:r w:rsidRPr="006B10CF">
        <w:rPr>
          <w:snapToGrid w:val="0"/>
        </w:rPr>
        <w:t xml:space="preserve">El Gobierno se propone estabilizar el entorno residencial de la población socialmente vulnerable mediante el examen de la realidad de la vivienda en Corea y la investigación exhaustiva </w:t>
      </w:r>
      <w:r>
        <w:rPr>
          <w:snapToGrid w:val="0"/>
        </w:rPr>
        <w:t>del</w:t>
      </w:r>
      <w:r w:rsidRPr="006B10CF">
        <w:rPr>
          <w:snapToGrid w:val="0"/>
        </w:rPr>
        <w:t xml:space="preserve"> estado y tipo de las viviendas, así como </w:t>
      </w:r>
      <w:r>
        <w:rPr>
          <w:snapToGrid w:val="0"/>
        </w:rPr>
        <w:t xml:space="preserve">de </w:t>
      </w:r>
      <w:r w:rsidRPr="006B10CF">
        <w:rPr>
          <w:snapToGrid w:val="0"/>
        </w:rPr>
        <w:t>las características y el nivel de ingreso de sus ocupantes.</w:t>
      </w:r>
    </w:p>
    <w:p w:rsidR="00CE2819" w:rsidRPr="00BB0211" w:rsidRDefault="00CE2819" w:rsidP="00025CD0">
      <w:pPr>
        <w:keepNext/>
        <w:adjustRightInd w:val="0"/>
        <w:snapToGrid w:val="0"/>
        <w:spacing w:after="220"/>
        <w:jc w:val="center"/>
        <w:rPr>
          <w:b/>
          <w:snapToGrid w:val="0"/>
          <w:sz w:val="22"/>
          <w:szCs w:val="22"/>
        </w:rPr>
      </w:pPr>
      <w:r w:rsidRPr="00BB0211">
        <w:rPr>
          <w:b/>
          <w:snapToGrid w:val="0"/>
          <w:sz w:val="22"/>
          <w:szCs w:val="22"/>
        </w:rPr>
        <w:t>Cuadro 52</w:t>
      </w:r>
    </w:p>
    <w:p w:rsidR="00CE2819" w:rsidRPr="00BB0211" w:rsidRDefault="00CE2819" w:rsidP="00025CD0">
      <w:pPr>
        <w:adjustRightInd w:val="0"/>
        <w:snapToGrid w:val="0"/>
        <w:spacing w:after="220"/>
        <w:jc w:val="center"/>
        <w:rPr>
          <w:b/>
          <w:snapToGrid w:val="0"/>
          <w:sz w:val="22"/>
          <w:szCs w:val="22"/>
        </w:rPr>
      </w:pPr>
      <w:r w:rsidRPr="00BB0211">
        <w:rPr>
          <w:b/>
          <w:snapToGrid w:val="0"/>
          <w:sz w:val="22"/>
          <w:szCs w:val="22"/>
        </w:rPr>
        <w:t>Superficie mínima de alojamiento y número de habitaciones desglosadas</w:t>
      </w:r>
      <w:r w:rsidRPr="00BB0211">
        <w:rPr>
          <w:b/>
          <w:snapToGrid w:val="0"/>
          <w:sz w:val="22"/>
          <w:szCs w:val="22"/>
        </w:rPr>
        <w:br/>
        <w:t>por tipo de hogar</w:t>
      </w:r>
    </w:p>
    <w:tbl>
      <w:tblPr>
        <w:tblStyle w:val="TableGrid"/>
        <w:tblW w:w="0" w:type="auto"/>
        <w:tblLook w:val="01E0" w:firstRow="1" w:lastRow="1" w:firstColumn="1" w:lastColumn="1" w:noHBand="0" w:noVBand="0"/>
      </w:tblPr>
      <w:tblGrid>
        <w:gridCol w:w="2108"/>
        <w:gridCol w:w="3240"/>
        <w:gridCol w:w="1845"/>
        <w:gridCol w:w="2298"/>
      </w:tblGrid>
      <w:tr w:rsidR="00CE2819" w:rsidRPr="00BB0211" w:rsidTr="00F24126">
        <w:tc>
          <w:tcPr>
            <w:tcW w:w="2108" w:type="dxa"/>
            <w:vAlign w:val="center"/>
          </w:tcPr>
          <w:p w:rsidR="00CE2819" w:rsidRPr="00BB0211" w:rsidRDefault="00CE2819" w:rsidP="00F24126">
            <w:pPr>
              <w:adjustRightInd w:val="0"/>
              <w:snapToGrid w:val="0"/>
              <w:jc w:val="center"/>
              <w:rPr>
                <w:b/>
                <w:snapToGrid w:val="0"/>
                <w:sz w:val="22"/>
                <w:szCs w:val="22"/>
              </w:rPr>
            </w:pPr>
            <w:r w:rsidRPr="00BB0211">
              <w:rPr>
                <w:b/>
                <w:snapToGrid w:val="0"/>
                <w:sz w:val="22"/>
                <w:szCs w:val="22"/>
              </w:rPr>
              <w:t>Número de personas del hogar</w:t>
            </w:r>
          </w:p>
        </w:tc>
        <w:tc>
          <w:tcPr>
            <w:tcW w:w="3240" w:type="dxa"/>
            <w:vAlign w:val="center"/>
          </w:tcPr>
          <w:p w:rsidR="00CE2819" w:rsidRPr="00BB0211" w:rsidRDefault="00CE2819" w:rsidP="00F24126">
            <w:pPr>
              <w:adjustRightInd w:val="0"/>
              <w:snapToGrid w:val="0"/>
              <w:jc w:val="center"/>
              <w:rPr>
                <w:b/>
                <w:snapToGrid w:val="0"/>
                <w:sz w:val="22"/>
                <w:szCs w:val="22"/>
                <w:vertAlign w:val="superscript"/>
              </w:rPr>
            </w:pPr>
            <w:r w:rsidRPr="00BB0211">
              <w:rPr>
                <w:b/>
                <w:snapToGrid w:val="0"/>
                <w:sz w:val="22"/>
                <w:szCs w:val="22"/>
              </w:rPr>
              <w:t>Composición estándar del hogar</w:t>
            </w:r>
            <w:r w:rsidRPr="00BB0211">
              <w:rPr>
                <w:b/>
                <w:snapToGrid w:val="0"/>
                <w:sz w:val="22"/>
                <w:szCs w:val="22"/>
                <w:vertAlign w:val="superscript"/>
              </w:rPr>
              <w:t>1</w:t>
            </w:r>
          </w:p>
        </w:tc>
        <w:tc>
          <w:tcPr>
            <w:tcW w:w="1845" w:type="dxa"/>
            <w:vAlign w:val="center"/>
          </w:tcPr>
          <w:p w:rsidR="00CE2819" w:rsidRPr="00BB0211" w:rsidRDefault="00CE2819" w:rsidP="00F24126">
            <w:pPr>
              <w:adjustRightInd w:val="0"/>
              <w:snapToGrid w:val="0"/>
              <w:jc w:val="center"/>
              <w:rPr>
                <w:b/>
                <w:snapToGrid w:val="0"/>
                <w:sz w:val="22"/>
                <w:szCs w:val="22"/>
                <w:vertAlign w:val="superscript"/>
              </w:rPr>
            </w:pPr>
            <w:r w:rsidRPr="00BB0211">
              <w:rPr>
                <w:b/>
                <w:snapToGrid w:val="0"/>
                <w:sz w:val="22"/>
                <w:szCs w:val="22"/>
              </w:rPr>
              <w:t>Composición de las habitaciones</w:t>
            </w:r>
            <w:r w:rsidRPr="00BB0211">
              <w:rPr>
                <w:b/>
                <w:snapToGrid w:val="0"/>
                <w:sz w:val="22"/>
                <w:szCs w:val="22"/>
                <w:vertAlign w:val="superscript"/>
              </w:rPr>
              <w:t>2</w:t>
            </w:r>
          </w:p>
        </w:tc>
        <w:tc>
          <w:tcPr>
            <w:tcW w:w="2298" w:type="dxa"/>
            <w:vAlign w:val="center"/>
          </w:tcPr>
          <w:p w:rsidR="00CE2819" w:rsidRPr="00BB0211" w:rsidRDefault="00CE2819" w:rsidP="00F24126">
            <w:pPr>
              <w:adjustRightInd w:val="0"/>
              <w:snapToGrid w:val="0"/>
              <w:jc w:val="center"/>
              <w:rPr>
                <w:b/>
                <w:snapToGrid w:val="0"/>
                <w:sz w:val="22"/>
                <w:szCs w:val="22"/>
              </w:rPr>
            </w:pPr>
            <w:r w:rsidRPr="00BB0211">
              <w:rPr>
                <w:b/>
                <w:snapToGrid w:val="0"/>
                <w:sz w:val="22"/>
                <w:szCs w:val="22"/>
              </w:rPr>
              <w:t>Total de la superficie de la vivienda (m</w:t>
            </w:r>
            <w:r w:rsidRPr="00BB0211">
              <w:rPr>
                <w:b/>
                <w:snapToGrid w:val="0"/>
                <w:sz w:val="22"/>
                <w:szCs w:val="22"/>
                <w:vertAlign w:val="superscript"/>
              </w:rPr>
              <w:t>2</w:t>
            </w:r>
            <w:r w:rsidRPr="00BB0211">
              <w:rPr>
                <w:b/>
                <w:snapToGrid w:val="0"/>
                <w:sz w:val="22"/>
                <w:szCs w:val="22"/>
              </w:rPr>
              <w:t>)</w:t>
            </w:r>
          </w:p>
        </w:tc>
      </w:tr>
      <w:tr w:rsidR="00CE2819" w:rsidRPr="00BB0211" w:rsidTr="00F24126">
        <w:tc>
          <w:tcPr>
            <w:tcW w:w="210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1</w:t>
            </w:r>
          </w:p>
        </w:tc>
        <w:tc>
          <w:tcPr>
            <w:tcW w:w="3240" w:type="dxa"/>
          </w:tcPr>
          <w:p w:rsidR="00CE2819" w:rsidRPr="00BB0211" w:rsidRDefault="00CE2819" w:rsidP="00F24126">
            <w:pPr>
              <w:adjustRightInd w:val="0"/>
              <w:snapToGrid w:val="0"/>
              <w:rPr>
                <w:snapToGrid w:val="0"/>
                <w:sz w:val="22"/>
                <w:szCs w:val="22"/>
              </w:rPr>
            </w:pPr>
            <w:r w:rsidRPr="00BB0211">
              <w:rPr>
                <w:snapToGrid w:val="0"/>
                <w:sz w:val="22"/>
                <w:szCs w:val="22"/>
              </w:rPr>
              <w:t>Una persona</w:t>
            </w:r>
          </w:p>
        </w:tc>
        <w:tc>
          <w:tcPr>
            <w:tcW w:w="1845" w:type="dxa"/>
          </w:tcPr>
          <w:p w:rsidR="00CE2819" w:rsidRPr="00BB0211" w:rsidRDefault="00CE2819" w:rsidP="00F24126">
            <w:pPr>
              <w:adjustRightInd w:val="0"/>
              <w:snapToGrid w:val="0"/>
              <w:jc w:val="center"/>
              <w:rPr>
                <w:snapToGrid w:val="0"/>
                <w:sz w:val="22"/>
                <w:szCs w:val="22"/>
              </w:rPr>
            </w:pPr>
            <w:r w:rsidRPr="00BB0211">
              <w:rPr>
                <w:snapToGrid w:val="0"/>
                <w:sz w:val="22"/>
                <w:szCs w:val="22"/>
              </w:rPr>
              <w:t>1 K</w:t>
            </w:r>
          </w:p>
        </w:tc>
        <w:tc>
          <w:tcPr>
            <w:tcW w:w="229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12</w:t>
            </w:r>
          </w:p>
        </w:tc>
      </w:tr>
      <w:tr w:rsidR="00CE2819" w:rsidRPr="00BB0211" w:rsidTr="00F24126">
        <w:tc>
          <w:tcPr>
            <w:tcW w:w="210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2</w:t>
            </w:r>
          </w:p>
        </w:tc>
        <w:tc>
          <w:tcPr>
            <w:tcW w:w="3240" w:type="dxa"/>
          </w:tcPr>
          <w:p w:rsidR="00CE2819" w:rsidRPr="00BB0211" w:rsidRDefault="00CE2819" w:rsidP="00F24126">
            <w:pPr>
              <w:adjustRightInd w:val="0"/>
              <w:snapToGrid w:val="0"/>
              <w:rPr>
                <w:snapToGrid w:val="0"/>
                <w:sz w:val="22"/>
                <w:szCs w:val="22"/>
              </w:rPr>
            </w:pPr>
            <w:r w:rsidRPr="00BB0211">
              <w:rPr>
                <w:snapToGrid w:val="0"/>
                <w:sz w:val="22"/>
                <w:szCs w:val="22"/>
              </w:rPr>
              <w:t>Una pareja</w:t>
            </w:r>
          </w:p>
        </w:tc>
        <w:tc>
          <w:tcPr>
            <w:tcW w:w="1845" w:type="dxa"/>
          </w:tcPr>
          <w:p w:rsidR="00CE2819" w:rsidRPr="00BB0211" w:rsidRDefault="00CE2819" w:rsidP="00F24126">
            <w:pPr>
              <w:adjustRightInd w:val="0"/>
              <w:snapToGrid w:val="0"/>
              <w:jc w:val="center"/>
              <w:rPr>
                <w:snapToGrid w:val="0"/>
                <w:sz w:val="22"/>
                <w:szCs w:val="22"/>
              </w:rPr>
            </w:pPr>
            <w:r w:rsidRPr="00BB0211">
              <w:rPr>
                <w:snapToGrid w:val="0"/>
                <w:sz w:val="22"/>
                <w:szCs w:val="22"/>
              </w:rPr>
              <w:t>1 DK</w:t>
            </w:r>
          </w:p>
        </w:tc>
        <w:tc>
          <w:tcPr>
            <w:tcW w:w="229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20</w:t>
            </w:r>
          </w:p>
        </w:tc>
      </w:tr>
      <w:tr w:rsidR="00CE2819" w:rsidRPr="00BB0211" w:rsidTr="00F24126">
        <w:tc>
          <w:tcPr>
            <w:tcW w:w="210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3</w:t>
            </w:r>
          </w:p>
        </w:tc>
        <w:tc>
          <w:tcPr>
            <w:tcW w:w="3240" w:type="dxa"/>
          </w:tcPr>
          <w:p w:rsidR="00CE2819" w:rsidRPr="00BB0211" w:rsidRDefault="00CE2819" w:rsidP="00F24126">
            <w:pPr>
              <w:adjustRightInd w:val="0"/>
              <w:snapToGrid w:val="0"/>
              <w:rPr>
                <w:snapToGrid w:val="0"/>
                <w:sz w:val="22"/>
                <w:szCs w:val="22"/>
              </w:rPr>
            </w:pPr>
            <w:r w:rsidRPr="00BB0211">
              <w:rPr>
                <w:snapToGrid w:val="0"/>
                <w:sz w:val="22"/>
                <w:szCs w:val="22"/>
              </w:rPr>
              <w:t>Una pareja + un hijo</w:t>
            </w:r>
          </w:p>
        </w:tc>
        <w:tc>
          <w:tcPr>
            <w:tcW w:w="1845" w:type="dxa"/>
          </w:tcPr>
          <w:p w:rsidR="00CE2819" w:rsidRPr="00BB0211" w:rsidRDefault="00CE2819" w:rsidP="00F24126">
            <w:pPr>
              <w:adjustRightInd w:val="0"/>
              <w:snapToGrid w:val="0"/>
              <w:jc w:val="center"/>
              <w:rPr>
                <w:snapToGrid w:val="0"/>
                <w:sz w:val="22"/>
                <w:szCs w:val="22"/>
              </w:rPr>
            </w:pPr>
            <w:r w:rsidRPr="00BB0211">
              <w:rPr>
                <w:snapToGrid w:val="0"/>
                <w:sz w:val="22"/>
                <w:szCs w:val="22"/>
              </w:rPr>
              <w:t>2 DK</w:t>
            </w:r>
          </w:p>
        </w:tc>
        <w:tc>
          <w:tcPr>
            <w:tcW w:w="229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29</w:t>
            </w:r>
          </w:p>
        </w:tc>
      </w:tr>
      <w:tr w:rsidR="00CE2819" w:rsidRPr="00BB0211" w:rsidTr="00F24126">
        <w:tc>
          <w:tcPr>
            <w:tcW w:w="210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4</w:t>
            </w:r>
          </w:p>
        </w:tc>
        <w:tc>
          <w:tcPr>
            <w:tcW w:w="3240" w:type="dxa"/>
          </w:tcPr>
          <w:p w:rsidR="00CE2819" w:rsidRPr="00BB0211" w:rsidRDefault="00CE2819" w:rsidP="00F24126">
            <w:pPr>
              <w:adjustRightInd w:val="0"/>
              <w:snapToGrid w:val="0"/>
              <w:rPr>
                <w:snapToGrid w:val="0"/>
                <w:sz w:val="22"/>
                <w:szCs w:val="22"/>
              </w:rPr>
            </w:pPr>
            <w:r w:rsidRPr="00BB0211">
              <w:rPr>
                <w:snapToGrid w:val="0"/>
                <w:sz w:val="22"/>
                <w:szCs w:val="22"/>
              </w:rPr>
              <w:t>Una pareja + dos hijos</w:t>
            </w:r>
          </w:p>
        </w:tc>
        <w:tc>
          <w:tcPr>
            <w:tcW w:w="1845" w:type="dxa"/>
          </w:tcPr>
          <w:p w:rsidR="00CE2819" w:rsidRPr="00BB0211" w:rsidRDefault="00CE2819" w:rsidP="00F24126">
            <w:pPr>
              <w:adjustRightInd w:val="0"/>
              <w:snapToGrid w:val="0"/>
              <w:jc w:val="center"/>
              <w:rPr>
                <w:snapToGrid w:val="0"/>
                <w:sz w:val="22"/>
                <w:szCs w:val="22"/>
              </w:rPr>
            </w:pPr>
            <w:r w:rsidRPr="00BB0211">
              <w:rPr>
                <w:snapToGrid w:val="0"/>
                <w:sz w:val="22"/>
                <w:szCs w:val="22"/>
              </w:rPr>
              <w:t>3 DK</w:t>
            </w:r>
          </w:p>
        </w:tc>
        <w:tc>
          <w:tcPr>
            <w:tcW w:w="229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37</w:t>
            </w:r>
          </w:p>
        </w:tc>
      </w:tr>
      <w:tr w:rsidR="00CE2819" w:rsidRPr="00BB0211" w:rsidTr="00F24126">
        <w:tc>
          <w:tcPr>
            <w:tcW w:w="210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5</w:t>
            </w:r>
          </w:p>
        </w:tc>
        <w:tc>
          <w:tcPr>
            <w:tcW w:w="3240" w:type="dxa"/>
          </w:tcPr>
          <w:p w:rsidR="00CE2819" w:rsidRPr="00BB0211" w:rsidRDefault="00CE2819" w:rsidP="00F24126">
            <w:pPr>
              <w:adjustRightInd w:val="0"/>
              <w:snapToGrid w:val="0"/>
              <w:rPr>
                <w:snapToGrid w:val="0"/>
                <w:sz w:val="22"/>
                <w:szCs w:val="22"/>
              </w:rPr>
            </w:pPr>
            <w:r w:rsidRPr="00BB0211">
              <w:rPr>
                <w:snapToGrid w:val="0"/>
                <w:sz w:val="22"/>
                <w:szCs w:val="22"/>
              </w:rPr>
              <w:t>Una pareja + tres hijos</w:t>
            </w:r>
          </w:p>
        </w:tc>
        <w:tc>
          <w:tcPr>
            <w:tcW w:w="1845" w:type="dxa"/>
          </w:tcPr>
          <w:p w:rsidR="00CE2819" w:rsidRPr="00BB0211" w:rsidRDefault="00CE2819" w:rsidP="00F24126">
            <w:pPr>
              <w:adjustRightInd w:val="0"/>
              <w:snapToGrid w:val="0"/>
              <w:jc w:val="center"/>
              <w:rPr>
                <w:snapToGrid w:val="0"/>
                <w:sz w:val="22"/>
                <w:szCs w:val="22"/>
              </w:rPr>
            </w:pPr>
            <w:r w:rsidRPr="00BB0211">
              <w:rPr>
                <w:snapToGrid w:val="0"/>
                <w:sz w:val="22"/>
                <w:szCs w:val="22"/>
              </w:rPr>
              <w:t>3 DK</w:t>
            </w:r>
          </w:p>
        </w:tc>
        <w:tc>
          <w:tcPr>
            <w:tcW w:w="229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41</w:t>
            </w:r>
          </w:p>
        </w:tc>
      </w:tr>
      <w:tr w:rsidR="00CE2819" w:rsidRPr="00BB0211" w:rsidTr="00F24126">
        <w:tc>
          <w:tcPr>
            <w:tcW w:w="210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6</w:t>
            </w:r>
          </w:p>
        </w:tc>
        <w:tc>
          <w:tcPr>
            <w:tcW w:w="3240" w:type="dxa"/>
          </w:tcPr>
          <w:p w:rsidR="00CE2819" w:rsidRPr="00BB0211" w:rsidRDefault="00CE2819" w:rsidP="00F24126">
            <w:pPr>
              <w:adjustRightInd w:val="0"/>
              <w:snapToGrid w:val="0"/>
              <w:rPr>
                <w:snapToGrid w:val="0"/>
                <w:sz w:val="22"/>
                <w:szCs w:val="22"/>
              </w:rPr>
            </w:pPr>
            <w:r w:rsidRPr="00BB0211">
              <w:rPr>
                <w:snapToGrid w:val="0"/>
                <w:sz w:val="22"/>
                <w:szCs w:val="22"/>
              </w:rPr>
              <w:t>Los abuelos + pareja + dos hijos</w:t>
            </w:r>
          </w:p>
        </w:tc>
        <w:tc>
          <w:tcPr>
            <w:tcW w:w="1845" w:type="dxa"/>
          </w:tcPr>
          <w:p w:rsidR="00CE2819" w:rsidRPr="00BB0211" w:rsidRDefault="00CE2819" w:rsidP="00F24126">
            <w:pPr>
              <w:adjustRightInd w:val="0"/>
              <w:snapToGrid w:val="0"/>
              <w:jc w:val="center"/>
              <w:rPr>
                <w:snapToGrid w:val="0"/>
                <w:sz w:val="22"/>
                <w:szCs w:val="22"/>
              </w:rPr>
            </w:pPr>
            <w:r w:rsidRPr="00BB0211">
              <w:rPr>
                <w:snapToGrid w:val="0"/>
                <w:sz w:val="22"/>
                <w:szCs w:val="22"/>
              </w:rPr>
              <w:t>4 DK</w:t>
            </w:r>
          </w:p>
        </w:tc>
        <w:tc>
          <w:tcPr>
            <w:tcW w:w="2298" w:type="dxa"/>
          </w:tcPr>
          <w:p w:rsidR="00CE2819" w:rsidRPr="00BB0211" w:rsidRDefault="00CE2819" w:rsidP="00F24126">
            <w:pPr>
              <w:adjustRightInd w:val="0"/>
              <w:snapToGrid w:val="0"/>
              <w:jc w:val="center"/>
              <w:rPr>
                <w:snapToGrid w:val="0"/>
                <w:sz w:val="22"/>
                <w:szCs w:val="22"/>
              </w:rPr>
            </w:pPr>
            <w:r w:rsidRPr="00BB0211">
              <w:rPr>
                <w:snapToGrid w:val="0"/>
                <w:sz w:val="22"/>
                <w:szCs w:val="22"/>
              </w:rPr>
              <w:t>49</w:t>
            </w:r>
          </w:p>
        </w:tc>
      </w:tr>
    </w:tbl>
    <w:p w:rsidR="00CE2819" w:rsidRPr="00BB0211" w:rsidRDefault="00CE2819" w:rsidP="00025CD0">
      <w:pPr>
        <w:adjustRightInd w:val="0"/>
        <w:snapToGrid w:val="0"/>
        <w:spacing w:before="240" w:after="220"/>
        <w:rPr>
          <w:snapToGrid w:val="0"/>
          <w:sz w:val="22"/>
          <w:szCs w:val="22"/>
        </w:rPr>
      </w:pPr>
      <w:r w:rsidRPr="00BB0211">
        <w:rPr>
          <w:b/>
          <w:snapToGrid w:val="0"/>
          <w:sz w:val="22"/>
          <w:szCs w:val="22"/>
          <w:vertAlign w:val="superscript"/>
        </w:rPr>
        <w:t>1</w:t>
      </w:r>
      <w:r w:rsidRPr="00BB0211">
        <w:rPr>
          <w:snapToGrid w:val="0"/>
          <w:sz w:val="22"/>
          <w:szCs w:val="22"/>
          <w:vertAlign w:val="superscript"/>
        </w:rPr>
        <w:t xml:space="preserve"> </w:t>
      </w:r>
      <w:r w:rsidRPr="00BB0211">
        <w:rPr>
          <w:snapToGrid w:val="0"/>
          <w:sz w:val="22"/>
          <w:szCs w:val="22"/>
        </w:rPr>
        <w:t>Sobre la base de una familia de tres personas con un hijo de 6 años</w:t>
      </w:r>
      <w:r>
        <w:rPr>
          <w:snapToGrid w:val="0"/>
          <w:sz w:val="22"/>
          <w:szCs w:val="22"/>
        </w:rPr>
        <w:t xml:space="preserve"> o más</w:t>
      </w:r>
      <w:r w:rsidRPr="00BB0211">
        <w:rPr>
          <w:snapToGrid w:val="0"/>
          <w:sz w:val="22"/>
          <w:szCs w:val="22"/>
        </w:rPr>
        <w:t>.</w:t>
      </w:r>
    </w:p>
    <w:p w:rsidR="00CE2819" w:rsidRPr="00BB0211" w:rsidRDefault="00CE2819" w:rsidP="00025CD0">
      <w:pPr>
        <w:adjustRightInd w:val="0"/>
        <w:snapToGrid w:val="0"/>
        <w:spacing w:after="220"/>
        <w:rPr>
          <w:snapToGrid w:val="0"/>
          <w:sz w:val="22"/>
          <w:szCs w:val="22"/>
        </w:rPr>
      </w:pPr>
      <w:r w:rsidRPr="00BB0211">
        <w:rPr>
          <w:snapToGrid w:val="0"/>
          <w:sz w:val="22"/>
          <w:szCs w:val="22"/>
        </w:rPr>
        <w:t>Sobre la base de una familia de cuatro personas con dos hijos de 8 años o más (un varón y una niña).</w:t>
      </w:r>
    </w:p>
    <w:p w:rsidR="00CE2819" w:rsidRPr="00BB0211" w:rsidRDefault="00CE2819" w:rsidP="00025CD0">
      <w:pPr>
        <w:adjustRightInd w:val="0"/>
        <w:snapToGrid w:val="0"/>
        <w:spacing w:after="220"/>
        <w:rPr>
          <w:snapToGrid w:val="0"/>
          <w:sz w:val="22"/>
          <w:szCs w:val="22"/>
        </w:rPr>
      </w:pPr>
      <w:r w:rsidRPr="00BB0211">
        <w:rPr>
          <w:snapToGrid w:val="0"/>
          <w:sz w:val="22"/>
          <w:szCs w:val="22"/>
        </w:rPr>
        <w:t>Sobre la base de una familia de cinco personas con tres hijos de 8 años o más (dos varones y una niña o un varón y dos niñas).</w:t>
      </w:r>
    </w:p>
    <w:p w:rsidR="00CE2819" w:rsidRPr="00BB0211" w:rsidRDefault="00CE2819" w:rsidP="00025CD0">
      <w:pPr>
        <w:adjustRightInd w:val="0"/>
        <w:snapToGrid w:val="0"/>
        <w:spacing w:after="220"/>
        <w:rPr>
          <w:snapToGrid w:val="0"/>
          <w:sz w:val="22"/>
          <w:szCs w:val="22"/>
        </w:rPr>
      </w:pPr>
      <w:r w:rsidRPr="00BB0211">
        <w:rPr>
          <w:snapToGrid w:val="0"/>
          <w:sz w:val="22"/>
          <w:szCs w:val="22"/>
        </w:rPr>
        <w:t>Sobre la base de una familia de seis personas con dos hijos de 8 años o más (un varón y una niña).</w:t>
      </w:r>
    </w:p>
    <w:p w:rsidR="00CE2819" w:rsidRPr="00BB0211" w:rsidRDefault="00CE2819" w:rsidP="00025CD0">
      <w:pPr>
        <w:adjustRightInd w:val="0"/>
        <w:snapToGrid w:val="0"/>
        <w:spacing w:after="220"/>
        <w:rPr>
          <w:snapToGrid w:val="0"/>
          <w:sz w:val="22"/>
          <w:szCs w:val="22"/>
        </w:rPr>
      </w:pPr>
      <w:r w:rsidRPr="00BB0211">
        <w:rPr>
          <w:b/>
          <w:snapToGrid w:val="0"/>
          <w:sz w:val="22"/>
          <w:szCs w:val="22"/>
          <w:vertAlign w:val="superscript"/>
        </w:rPr>
        <w:t>2</w:t>
      </w:r>
      <w:r w:rsidRPr="00BB0211">
        <w:rPr>
          <w:snapToGrid w:val="0"/>
          <w:sz w:val="22"/>
          <w:szCs w:val="22"/>
        </w:rPr>
        <w:t xml:space="preserve"> K significa cocina y DK comedor y cocina</w:t>
      </w:r>
      <w:r>
        <w:rPr>
          <w:snapToGrid w:val="0"/>
          <w:sz w:val="22"/>
          <w:szCs w:val="22"/>
        </w:rPr>
        <w:t xml:space="preserve">.  </w:t>
      </w:r>
      <w:r w:rsidRPr="00BB0211">
        <w:rPr>
          <w:snapToGrid w:val="0"/>
          <w:sz w:val="22"/>
          <w:szCs w:val="22"/>
        </w:rPr>
        <w:t>El número corresponde al (los) dormitorio(s) (incluido el salón que se utilice como dormitorio) o las habitaciones que se utilicen como dormitorios.</w:t>
      </w:r>
    </w:p>
    <w:p w:rsidR="00CE2819" w:rsidRPr="00BB0211" w:rsidRDefault="00CE2819" w:rsidP="00025CD0">
      <w:pPr>
        <w:adjustRightInd w:val="0"/>
        <w:snapToGrid w:val="0"/>
        <w:spacing w:after="220"/>
        <w:rPr>
          <w:snapToGrid w:val="0"/>
          <w:sz w:val="22"/>
          <w:szCs w:val="22"/>
        </w:rPr>
      </w:pPr>
      <w:r w:rsidRPr="00BB0211">
        <w:rPr>
          <w:b/>
          <w:snapToGrid w:val="0"/>
          <w:sz w:val="22"/>
          <w:szCs w:val="22"/>
          <w:vertAlign w:val="superscript"/>
        </w:rPr>
        <w:t>3</w:t>
      </w:r>
      <w:r w:rsidRPr="00BB0211">
        <w:rPr>
          <w:snapToGrid w:val="0"/>
          <w:sz w:val="22"/>
          <w:szCs w:val="22"/>
        </w:rPr>
        <w:t xml:space="preserve"> Observaciones:  el número de dormitorios sigue el estándar que se indica a continuación:</w:t>
      </w:r>
    </w:p>
    <w:p w:rsidR="00CE2819" w:rsidRPr="00BB0211" w:rsidRDefault="00CE2819" w:rsidP="00025CD0">
      <w:pPr>
        <w:adjustRightInd w:val="0"/>
        <w:snapToGrid w:val="0"/>
        <w:spacing w:after="220"/>
        <w:ind w:left="924" w:hanging="357"/>
        <w:rPr>
          <w:snapToGrid w:val="0"/>
          <w:sz w:val="22"/>
          <w:szCs w:val="22"/>
        </w:rPr>
      </w:pPr>
      <w:r w:rsidRPr="00BB0211">
        <w:rPr>
          <w:snapToGrid w:val="0"/>
          <w:sz w:val="22"/>
          <w:szCs w:val="22"/>
        </w:rPr>
        <w:t>-</w:t>
      </w:r>
      <w:r w:rsidRPr="00BB0211">
        <w:rPr>
          <w:snapToGrid w:val="0"/>
          <w:sz w:val="22"/>
          <w:szCs w:val="22"/>
        </w:rPr>
        <w:tab/>
        <w:t>Las parejas utilizan el mismo dormitorio;</w:t>
      </w:r>
    </w:p>
    <w:p w:rsidR="00CE2819" w:rsidRPr="00BB0211" w:rsidRDefault="00CE2819" w:rsidP="00025CD0">
      <w:pPr>
        <w:adjustRightInd w:val="0"/>
        <w:snapToGrid w:val="0"/>
        <w:spacing w:after="220"/>
        <w:ind w:left="924" w:hanging="357"/>
        <w:rPr>
          <w:snapToGrid w:val="0"/>
          <w:sz w:val="22"/>
          <w:szCs w:val="22"/>
        </w:rPr>
      </w:pPr>
      <w:r w:rsidRPr="00BB0211">
        <w:rPr>
          <w:snapToGrid w:val="0"/>
          <w:sz w:val="22"/>
          <w:szCs w:val="22"/>
        </w:rPr>
        <w:t>-</w:t>
      </w:r>
      <w:r w:rsidRPr="00BB0211">
        <w:rPr>
          <w:snapToGrid w:val="0"/>
          <w:sz w:val="22"/>
          <w:szCs w:val="22"/>
        </w:rPr>
        <w:tab/>
        <w:t>Los niños de 6 años o más no duermen con sus padres;</w:t>
      </w:r>
    </w:p>
    <w:p w:rsidR="00CE2819" w:rsidRPr="00BB0211" w:rsidRDefault="00CE2819" w:rsidP="00025CD0">
      <w:pPr>
        <w:adjustRightInd w:val="0"/>
        <w:snapToGrid w:val="0"/>
        <w:spacing w:after="220"/>
        <w:ind w:left="924" w:hanging="357"/>
        <w:rPr>
          <w:snapToGrid w:val="0"/>
          <w:sz w:val="22"/>
          <w:szCs w:val="22"/>
        </w:rPr>
      </w:pPr>
      <w:r w:rsidRPr="00BB0211">
        <w:rPr>
          <w:snapToGrid w:val="0"/>
          <w:sz w:val="22"/>
          <w:szCs w:val="22"/>
        </w:rPr>
        <w:t>-</w:t>
      </w:r>
      <w:r w:rsidRPr="00BB0211">
        <w:rPr>
          <w:snapToGrid w:val="0"/>
          <w:sz w:val="22"/>
          <w:szCs w:val="22"/>
        </w:rPr>
        <w:tab/>
        <w:t xml:space="preserve">Los niños de 8 años o más de sexo diferente </w:t>
      </w:r>
      <w:r>
        <w:rPr>
          <w:snapToGrid w:val="0"/>
          <w:sz w:val="22"/>
          <w:szCs w:val="22"/>
        </w:rPr>
        <w:t xml:space="preserve">no </w:t>
      </w:r>
      <w:r w:rsidRPr="00BB0211">
        <w:rPr>
          <w:snapToGrid w:val="0"/>
          <w:sz w:val="22"/>
          <w:szCs w:val="22"/>
        </w:rPr>
        <w:t xml:space="preserve">duermen </w:t>
      </w:r>
      <w:r>
        <w:rPr>
          <w:snapToGrid w:val="0"/>
          <w:sz w:val="22"/>
          <w:szCs w:val="22"/>
        </w:rPr>
        <w:t>juntos</w:t>
      </w:r>
      <w:r w:rsidRPr="00BB0211">
        <w:rPr>
          <w:snapToGrid w:val="0"/>
          <w:sz w:val="22"/>
          <w:szCs w:val="22"/>
        </w:rPr>
        <w:t>;</w:t>
      </w:r>
    </w:p>
    <w:p w:rsidR="00CE2819" w:rsidRPr="00BB0211" w:rsidRDefault="00CE2819" w:rsidP="00F24126">
      <w:pPr>
        <w:adjustRightInd w:val="0"/>
        <w:snapToGrid w:val="0"/>
        <w:spacing w:after="480"/>
        <w:ind w:left="924" w:hanging="357"/>
        <w:rPr>
          <w:snapToGrid w:val="0"/>
          <w:sz w:val="22"/>
          <w:szCs w:val="22"/>
        </w:rPr>
      </w:pPr>
      <w:r w:rsidRPr="00BB0211">
        <w:rPr>
          <w:snapToGrid w:val="0"/>
          <w:sz w:val="22"/>
          <w:szCs w:val="22"/>
        </w:rPr>
        <w:t>-</w:t>
      </w:r>
      <w:r w:rsidRPr="00BB0211">
        <w:rPr>
          <w:snapToGrid w:val="0"/>
          <w:sz w:val="22"/>
          <w:szCs w:val="22"/>
        </w:rPr>
        <w:tab/>
        <w:t xml:space="preserve">Los abuelos </w:t>
      </w:r>
      <w:r>
        <w:rPr>
          <w:snapToGrid w:val="0"/>
          <w:sz w:val="22"/>
          <w:szCs w:val="22"/>
        </w:rPr>
        <w:t xml:space="preserve">tienen </w:t>
      </w:r>
      <w:r w:rsidRPr="00BB0211">
        <w:rPr>
          <w:snapToGrid w:val="0"/>
          <w:sz w:val="22"/>
          <w:szCs w:val="22"/>
        </w:rPr>
        <w:t>su propio dormitorio.</w:t>
      </w:r>
    </w:p>
    <w:p w:rsidR="00CE2819" w:rsidRPr="00F1607A" w:rsidRDefault="00CE2819" w:rsidP="00025CD0">
      <w:pPr>
        <w:adjustRightInd w:val="0"/>
        <w:snapToGrid w:val="0"/>
        <w:spacing w:after="240"/>
        <w:ind w:left="1701" w:hanging="567"/>
        <w:rPr>
          <w:b/>
          <w:snapToGrid w:val="0"/>
        </w:rPr>
      </w:pPr>
      <w:r w:rsidRPr="00F1607A">
        <w:rPr>
          <w:b/>
          <w:snapToGrid w:val="0"/>
        </w:rPr>
        <w:t>4)</w:t>
      </w:r>
      <w:r>
        <w:rPr>
          <w:b/>
          <w:snapToGrid w:val="0"/>
        </w:rPr>
        <w:tab/>
      </w:r>
      <w:r w:rsidRPr="00F1607A">
        <w:rPr>
          <w:b/>
          <w:snapToGrid w:val="0"/>
        </w:rPr>
        <w:t>Oferta de vivienda de alquiler</w:t>
      </w:r>
    </w:p>
    <w:p w:rsidR="00CE2819" w:rsidRPr="006B10CF" w:rsidRDefault="00CE2819" w:rsidP="00F24126">
      <w:pPr>
        <w:adjustRightInd w:val="0"/>
        <w:snapToGrid w:val="0"/>
        <w:spacing w:after="240"/>
        <w:rPr>
          <w:snapToGrid w:val="0"/>
        </w:rPr>
      </w:pPr>
      <w:r w:rsidRPr="006B10CF">
        <w:rPr>
          <w:snapToGrid w:val="0"/>
        </w:rPr>
        <w:t>297.</w:t>
      </w:r>
      <w:r w:rsidRPr="006B10CF">
        <w:rPr>
          <w:snapToGrid w:val="0"/>
        </w:rPr>
        <w:tab/>
        <w:t xml:space="preserve">En los párrafos 219 a 228 del segundo informe periódico </w:t>
      </w:r>
      <w:r>
        <w:rPr>
          <w:snapToGrid w:val="0"/>
        </w:rPr>
        <w:t xml:space="preserve">en virtud </w:t>
      </w:r>
      <w:r w:rsidRPr="006B10CF">
        <w:rPr>
          <w:snapToGrid w:val="0"/>
        </w:rPr>
        <w:t>del Pacto figura una declaración general relativa a la oferta de vivienda de alquiler.</w:t>
      </w:r>
    </w:p>
    <w:p w:rsidR="00CE2819" w:rsidRPr="006B10CF" w:rsidRDefault="00CE2819" w:rsidP="00F24126">
      <w:pPr>
        <w:adjustRightInd w:val="0"/>
        <w:snapToGrid w:val="0"/>
        <w:spacing w:after="240"/>
        <w:rPr>
          <w:snapToGrid w:val="0"/>
        </w:rPr>
      </w:pPr>
      <w:r w:rsidRPr="006B10CF">
        <w:rPr>
          <w:snapToGrid w:val="0"/>
        </w:rPr>
        <w:t>298.</w:t>
      </w:r>
      <w:r w:rsidRPr="006B10CF">
        <w:rPr>
          <w:snapToGrid w:val="0"/>
        </w:rPr>
        <w:tab/>
        <w:t>Desde que ocurrió la crisis financiera, se ha trabajado en la construcción de vivienda nacional de alquiler a fin de estabilizar la oferta de vivienda para la población de bajos ingresos</w:t>
      </w:r>
      <w:r>
        <w:rPr>
          <w:snapToGrid w:val="0"/>
        </w:rPr>
        <w:t xml:space="preserve">.  </w:t>
      </w:r>
      <w:r w:rsidRPr="006B10CF">
        <w:rPr>
          <w:snapToGrid w:val="0"/>
        </w:rPr>
        <w:t>En</w:t>
      </w:r>
      <w:r>
        <w:rPr>
          <w:snapToGrid w:val="0"/>
        </w:rPr>
        <w:t>tre 2003 y 2012 se suministrará</w:t>
      </w:r>
      <w:r w:rsidRPr="006B10CF">
        <w:rPr>
          <w:snapToGrid w:val="0"/>
        </w:rPr>
        <w:t xml:space="preserve"> </w:t>
      </w:r>
      <w:r>
        <w:rPr>
          <w:snapToGrid w:val="0"/>
        </w:rPr>
        <w:t>1</w:t>
      </w:r>
      <w:r w:rsidRPr="006B10CF">
        <w:rPr>
          <w:snapToGrid w:val="0"/>
        </w:rPr>
        <w:t xml:space="preserve"> millón de unida</w:t>
      </w:r>
      <w:r>
        <w:rPr>
          <w:snapToGrid w:val="0"/>
        </w:rPr>
        <w:t xml:space="preserve">des de vivienda con un contrato de </w:t>
      </w:r>
      <w:r w:rsidRPr="006B10CF">
        <w:rPr>
          <w:snapToGrid w:val="0"/>
        </w:rPr>
        <w:t>30 años</w:t>
      </w:r>
      <w:r>
        <w:rPr>
          <w:snapToGrid w:val="0"/>
        </w:rPr>
        <w:t xml:space="preserve"> de alquiler.  </w:t>
      </w:r>
      <w:r w:rsidRPr="006B10CF">
        <w:rPr>
          <w:snapToGrid w:val="0"/>
        </w:rPr>
        <w:t xml:space="preserve">El Gobierno proporciona los </w:t>
      </w:r>
      <w:r>
        <w:rPr>
          <w:snapToGrid w:val="0"/>
        </w:rPr>
        <w:t>lotes</w:t>
      </w:r>
      <w:r w:rsidRPr="006B10CF">
        <w:rPr>
          <w:snapToGrid w:val="0"/>
        </w:rPr>
        <w:t xml:space="preserve"> para la vivienda, apoyo financiero e incentivos fiscales</w:t>
      </w:r>
      <w:r>
        <w:rPr>
          <w:snapToGrid w:val="0"/>
        </w:rPr>
        <w:t xml:space="preserve">.  </w:t>
      </w:r>
      <w:r w:rsidRPr="006B10CF">
        <w:rPr>
          <w:snapToGrid w:val="0"/>
        </w:rPr>
        <w:t>Para fin</w:t>
      </w:r>
      <w:r>
        <w:rPr>
          <w:snapToGrid w:val="0"/>
        </w:rPr>
        <w:t>es de 2004 se había</w:t>
      </w:r>
      <w:r w:rsidRPr="006B10CF">
        <w:rPr>
          <w:snapToGrid w:val="0"/>
        </w:rPr>
        <w:t xml:space="preserve"> suministrado </w:t>
      </w:r>
      <w:r>
        <w:rPr>
          <w:snapToGrid w:val="0"/>
        </w:rPr>
        <w:t xml:space="preserve">un total de </w:t>
      </w:r>
      <w:r w:rsidRPr="006B10CF">
        <w:rPr>
          <w:snapToGrid w:val="0"/>
        </w:rPr>
        <w:t>1,64 millones de unidades de vivienda y permanecían en reserva 1,15 millones de unidades.</w:t>
      </w:r>
    </w:p>
    <w:p w:rsidR="00CE2819" w:rsidRPr="00BB0211" w:rsidRDefault="00CE2819" w:rsidP="00F24126">
      <w:pPr>
        <w:keepNext/>
        <w:adjustRightInd w:val="0"/>
        <w:snapToGrid w:val="0"/>
        <w:spacing w:after="200"/>
        <w:jc w:val="center"/>
        <w:rPr>
          <w:b/>
          <w:snapToGrid w:val="0"/>
          <w:sz w:val="20"/>
          <w:szCs w:val="20"/>
        </w:rPr>
      </w:pPr>
      <w:r w:rsidRPr="00BB0211">
        <w:rPr>
          <w:b/>
          <w:snapToGrid w:val="0"/>
          <w:sz w:val="20"/>
          <w:szCs w:val="20"/>
        </w:rPr>
        <w:t>Cuadro 53</w:t>
      </w:r>
    </w:p>
    <w:p w:rsidR="00CE2819" w:rsidRPr="00BB0211" w:rsidRDefault="00CE2819" w:rsidP="00F24126">
      <w:pPr>
        <w:keepNext/>
        <w:adjustRightInd w:val="0"/>
        <w:snapToGrid w:val="0"/>
        <w:spacing w:after="200"/>
        <w:jc w:val="center"/>
        <w:rPr>
          <w:b/>
          <w:snapToGrid w:val="0"/>
          <w:sz w:val="20"/>
          <w:szCs w:val="20"/>
        </w:rPr>
      </w:pPr>
      <w:r w:rsidRPr="00BB0211">
        <w:rPr>
          <w:b/>
          <w:snapToGrid w:val="0"/>
          <w:sz w:val="20"/>
          <w:szCs w:val="20"/>
        </w:rPr>
        <w:t>Estado del inventario para cada tipo de vivienda de alquiler</w:t>
      </w:r>
    </w:p>
    <w:p w:rsidR="00CE2819" w:rsidRPr="00BB0211" w:rsidRDefault="00CE2819" w:rsidP="00F24126">
      <w:pPr>
        <w:adjustRightInd w:val="0"/>
        <w:snapToGrid w:val="0"/>
        <w:spacing w:after="200"/>
        <w:jc w:val="center"/>
        <w:rPr>
          <w:snapToGrid w:val="0"/>
          <w:sz w:val="20"/>
          <w:szCs w:val="20"/>
        </w:rPr>
      </w:pPr>
      <w:r w:rsidRPr="00BB0211">
        <w:rPr>
          <w:snapToGrid w:val="0"/>
          <w:sz w:val="20"/>
          <w:szCs w:val="20"/>
        </w:rPr>
        <w:t>(Al 31 de diciembre de 2004)</w:t>
      </w:r>
    </w:p>
    <w:tbl>
      <w:tblPr>
        <w:tblStyle w:val="TableGrid"/>
        <w:tblW w:w="5000" w:type="pct"/>
        <w:tblLook w:val="01E0" w:firstRow="1" w:lastRow="1" w:firstColumn="1" w:lastColumn="1" w:noHBand="0" w:noVBand="0"/>
      </w:tblPr>
      <w:tblGrid>
        <w:gridCol w:w="844"/>
        <w:gridCol w:w="637"/>
        <w:gridCol w:w="825"/>
        <w:gridCol w:w="1364"/>
        <w:gridCol w:w="997"/>
        <w:gridCol w:w="825"/>
        <w:gridCol w:w="1169"/>
        <w:gridCol w:w="997"/>
        <w:gridCol w:w="945"/>
        <w:gridCol w:w="888"/>
      </w:tblGrid>
      <w:tr w:rsidR="00CE2819" w:rsidRPr="00841F14" w:rsidTr="00F24126">
        <w:tc>
          <w:tcPr>
            <w:tcW w:w="445" w:type="pct"/>
            <w:vMerge w:val="restar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Total</w:t>
            </w:r>
          </w:p>
        </w:tc>
        <w:tc>
          <w:tcPr>
            <w:tcW w:w="2016" w:type="pct"/>
            <w:gridSpan w:val="4"/>
            <w:vAlign w:val="center"/>
          </w:tcPr>
          <w:p w:rsidR="00CE2819" w:rsidRPr="00841F14" w:rsidRDefault="00CE2819" w:rsidP="00F24126">
            <w:pPr>
              <w:adjustRightInd w:val="0"/>
              <w:snapToGrid w:val="0"/>
              <w:jc w:val="center"/>
              <w:rPr>
                <w:b/>
                <w:snapToGrid w:val="0"/>
                <w:sz w:val="20"/>
                <w:szCs w:val="20"/>
              </w:rPr>
            </w:pPr>
            <w:r>
              <w:rPr>
                <w:b/>
                <w:snapToGrid w:val="0"/>
                <w:sz w:val="20"/>
                <w:szCs w:val="20"/>
              </w:rPr>
              <w:t>Alquiler privado (Unidad:  1.</w:t>
            </w:r>
            <w:r w:rsidRPr="00841F14">
              <w:rPr>
                <w:b/>
                <w:snapToGrid w:val="0"/>
                <w:sz w:val="20"/>
                <w:szCs w:val="20"/>
              </w:rPr>
              <w:t>000)</w:t>
            </w:r>
          </w:p>
        </w:tc>
        <w:tc>
          <w:tcPr>
            <w:tcW w:w="2539" w:type="pct"/>
            <w:gridSpan w:val="5"/>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Alquiler público</w:t>
            </w:r>
            <w:r>
              <w:rPr>
                <w:b/>
                <w:snapToGrid w:val="0"/>
                <w:sz w:val="20"/>
                <w:szCs w:val="20"/>
              </w:rPr>
              <w:t xml:space="preserve"> </w:t>
            </w:r>
            <w:r w:rsidRPr="00841F14">
              <w:rPr>
                <w:b/>
                <w:snapToGrid w:val="0"/>
                <w:sz w:val="20"/>
                <w:szCs w:val="20"/>
              </w:rPr>
              <w:t>(Unidad</w:t>
            </w:r>
            <w:r>
              <w:rPr>
                <w:b/>
                <w:snapToGrid w:val="0"/>
                <w:sz w:val="20"/>
                <w:szCs w:val="20"/>
              </w:rPr>
              <w:t xml:space="preserve">:  </w:t>
            </w:r>
            <w:r w:rsidRPr="00841F14">
              <w:rPr>
                <w:b/>
                <w:snapToGrid w:val="0"/>
                <w:sz w:val="20"/>
                <w:szCs w:val="20"/>
              </w:rPr>
              <w:t>1</w:t>
            </w:r>
            <w:r>
              <w:rPr>
                <w:b/>
                <w:snapToGrid w:val="0"/>
                <w:sz w:val="20"/>
                <w:szCs w:val="20"/>
              </w:rPr>
              <w:t>.</w:t>
            </w:r>
            <w:r w:rsidRPr="00841F14">
              <w:rPr>
                <w:b/>
                <w:snapToGrid w:val="0"/>
                <w:sz w:val="20"/>
                <w:szCs w:val="20"/>
              </w:rPr>
              <w:t>000)</w:t>
            </w:r>
          </w:p>
        </w:tc>
      </w:tr>
      <w:tr w:rsidR="00CE2819" w:rsidRPr="00841F14" w:rsidTr="00F24126">
        <w:tc>
          <w:tcPr>
            <w:tcW w:w="445" w:type="pct"/>
            <w:vMerge/>
            <w:vAlign w:val="center"/>
          </w:tcPr>
          <w:p w:rsidR="00CE2819" w:rsidRPr="00841F14" w:rsidRDefault="00CE2819" w:rsidP="00F24126">
            <w:pPr>
              <w:adjustRightInd w:val="0"/>
              <w:snapToGrid w:val="0"/>
              <w:jc w:val="center"/>
              <w:rPr>
                <w:b/>
                <w:snapToGrid w:val="0"/>
                <w:sz w:val="20"/>
                <w:szCs w:val="20"/>
              </w:rPr>
            </w:pPr>
          </w:p>
        </w:tc>
        <w:tc>
          <w:tcPr>
            <w:tcW w:w="336"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Total</w:t>
            </w:r>
          </w:p>
        </w:tc>
        <w:tc>
          <w:tcPr>
            <w:tcW w:w="435"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5 años</w:t>
            </w:r>
          </w:p>
        </w:tc>
        <w:tc>
          <w:tcPr>
            <w:tcW w:w="719"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Construcción privada</w:t>
            </w:r>
          </w:p>
        </w:tc>
        <w:tc>
          <w:tcPr>
            <w:tcW w:w="525"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Compra</w:t>
            </w:r>
          </w:p>
        </w:tc>
        <w:tc>
          <w:tcPr>
            <w:tcW w:w="435"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Total</w:t>
            </w:r>
          </w:p>
        </w:tc>
        <w:tc>
          <w:tcPr>
            <w:tcW w:w="612"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Permanente</w:t>
            </w:r>
          </w:p>
        </w:tc>
        <w:tc>
          <w:tcPr>
            <w:tcW w:w="526"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50 años</w:t>
            </w:r>
          </w:p>
        </w:tc>
        <w:tc>
          <w:tcPr>
            <w:tcW w:w="498"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Nacional</w:t>
            </w:r>
          </w:p>
        </w:tc>
        <w:tc>
          <w:tcPr>
            <w:tcW w:w="468" w:type="pct"/>
            <w:vAlign w:val="center"/>
          </w:tcPr>
          <w:p w:rsidR="00CE2819" w:rsidRPr="00841F14" w:rsidRDefault="00CE2819" w:rsidP="00F24126">
            <w:pPr>
              <w:adjustRightInd w:val="0"/>
              <w:snapToGrid w:val="0"/>
              <w:jc w:val="center"/>
              <w:rPr>
                <w:b/>
                <w:snapToGrid w:val="0"/>
                <w:sz w:val="20"/>
                <w:szCs w:val="20"/>
              </w:rPr>
            </w:pPr>
            <w:r w:rsidRPr="00841F14">
              <w:rPr>
                <w:b/>
                <w:snapToGrid w:val="0"/>
                <w:sz w:val="20"/>
                <w:szCs w:val="20"/>
              </w:rPr>
              <w:t>5 años</w:t>
            </w:r>
          </w:p>
        </w:tc>
      </w:tr>
      <w:tr w:rsidR="00CE2819" w:rsidRPr="00BB0211" w:rsidTr="00F24126">
        <w:tc>
          <w:tcPr>
            <w:tcW w:w="445" w:type="pct"/>
          </w:tcPr>
          <w:p w:rsidR="00CE2819" w:rsidRPr="00BB0211" w:rsidRDefault="00CE2819" w:rsidP="00F24126">
            <w:pPr>
              <w:adjustRightInd w:val="0"/>
              <w:snapToGrid w:val="0"/>
              <w:jc w:val="center"/>
              <w:rPr>
                <w:snapToGrid w:val="0"/>
                <w:sz w:val="20"/>
                <w:szCs w:val="20"/>
              </w:rPr>
            </w:pPr>
            <w:r>
              <w:rPr>
                <w:snapToGrid w:val="0"/>
                <w:sz w:val="20"/>
                <w:szCs w:val="20"/>
              </w:rPr>
              <w:t>1.</w:t>
            </w:r>
            <w:r w:rsidRPr="00BB0211">
              <w:rPr>
                <w:snapToGrid w:val="0"/>
                <w:sz w:val="20"/>
                <w:szCs w:val="20"/>
              </w:rPr>
              <w:t>150</w:t>
            </w:r>
          </w:p>
        </w:tc>
        <w:tc>
          <w:tcPr>
            <w:tcW w:w="336" w:type="pct"/>
          </w:tcPr>
          <w:p w:rsidR="00CE2819" w:rsidRPr="00BB0211" w:rsidRDefault="00CE2819" w:rsidP="00F24126">
            <w:pPr>
              <w:adjustRightInd w:val="0"/>
              <w:snapToGrid w:val="0"/>
              <w:jc w:val="center"/>
              <w:rPr>
                <w:snapToGrid w:val="0"/>
                <w:sz w:val="20"/>
                <w:szCs w:val="20"/>
              </w:rPr>
            </w:pPr>
            <w:r w:rsidRPr="00BB0211">
              <w:rPr>
                <w:snapToGrid w:val="0"/>
                <w:sz w:val="20"/>
                <w:szCs w:val="20"/>
              </w:rPr>
              <w:t>707</w:t>
            </w:r>
          </w:p>
        </w:tc>
        <w:tc>
          <w:tcPr>
            <w:tcW w:w="435" w:type="pct"/>
          </w:tcPr>
          <w:p w:rsidR="00CE2819" w:rsidRPr="00BB0211" w:rsidRDefault="00CE2819" w:rsidP="00F24126">
            <w:pPr>
              <w:adjustRightInd w:val="0"/>
              <w:snapToGrid w:val="0"/>
              <w:jc w:val="center"/>
              <w:rPr>
                <w:snapToGrid w:val="0"/>
                <w:sz w:val="20"/>
                <w:szCs w:val="20"/>
              </w:rPr>
            </w:pPr>
            <w:r w:rsidRPr="00BB0211">
              <w:rPr>
                <w:snapToGrid w:val="0"/>
                <w:sz w:val="20"/>
                <w:szCs w:val="20"/>
              </w:rPr>
              <w:t>467</w:t>
            </w:r>
          </w:p>
        </w:tc>
        <w:tc>
          <w:tcPr>
            <w:tcW w:w="719" w:type="pct"/>
          </w:tcPr>
          <w:p w:rsidR="00CE2819" w:rsidRPr="00BB0211" w:rsidRDefault="00CE2819" w:rsidP="00F24126">
            <w:pPr>
              <w:adjustRightInd w:val="0"/>
              <w:snapToGrid w:val="0"/>
              <w:jc w:val="center"/>
              <w:rPr>
                <w:snapToGrid w:val="0"/>
                <w:sz w:val="20"/>
                <w:szCs w:val="20"/>
              </w:rPr>
            </w:pPr>
            <w:r w:rsidRPr="00BB0211">
              <w:rPr>
                <w:snapToGrid w:val="0"/>
                <w:sz w:val="20"/>
                <w:szCs w:val="20"/>
              </w:rPr>
              <w:t>115</w:t>
            </w:r>
          </w:p>
        </w:tc>
        <w:tc>
          <w:tcPr>
            <w:tcW w:w="525" w:type="pct"/>
          </w:tcPr>
          <w:p w:rsidR="00CE2819" w:rsidRPr="00BB0211" w:rsidRDefault="00CE2819" w:rsidP="00F24126">
            <w:pPr>
              <w:adjustRightInd w:val="0"/>
              <w:snapToGrid w:val="0"/>
              <w:jc w:val="center"/>
              <w:rPr>
                <w:snapToGrid w:val="0"/>
                <w:sz w:val="20"/>
                <w:szCs w:val="20"/>
              </w:rPr>
            </w:pPr>
            <w:r w:rsidRPr="00BB0211">
              <w:rPr>
                <w:snapToGrid w:val="0"/>
                <w:sz w:val="20"/>
                <w:szCs w:val="20"/>
              </w:rPr>
              <w:t>125</w:t>
            </w:r>
          </w:p>
        </w:tc>
        <w:tc>
          <w:tcPr>
            <w:tcW w:w="435" w:type="pct"/>
          </w:tcPr>
          <w:p w:rsidR="00CE2819" w:rsidRPr="00BB0211" w:rsidRDefault="00CE2819" w:rsidP="00F24126">
            <w:pPr>
              <w:adjustRightInd w:val="0"/>
              <w:snapToGrid w:val="0"/>
              <w:jc w:val="center"/>
              <w:rPr>
                <w:snapToGrid w:val="0"/>
                <w:sz w:val="20"/>
                <w:szCs w:val="20"/>
              </w:rPr>
            </w:pPr>
            <w:r w:rsidRPr="00BB0211">
              <w:rPr>
                <w:snapToGrid w:val="0"/>
                <w:sz w:val="20"/>
                <w:szCs w:val="20"/>
              </w:rPr>
              <w:t>443</w:t>
            </w:r>
          </w:p>
        </w:tc>
        <w:tc>
          <w:tcPr>
            <w:tcW w:w="612" w:type="pct"/>
          </w:tcPr>
          <w:p w:rsidR="00CE2819" w:rsidRPr="00BB0211" w:rsidRDefault="00CE2819" w:rsidP="00F24126">
            <w:pPr>
              <w:adjustRightInd w:val="0"/>
              <w:snapToGrid w:val="0"/>
              <w:jc w:val="center"/>
              <w:rPr>
                <w:snapToGrid w:val="0"/>
                <w:sz w:val="20"/>
                <w:szCs w:val="20"/>
              </w:rPr>
            </w:pPr>
            <w:r w:rsidRPr="00BB0211">
              <w:rPr>
                <w:snapToGrid w:val="0"/>
                <w:sz w:val="20"/>
                <w:szCs w:val="20"/>
              </w:rPr>
              <w:t>190</w:t>
            </w:r>
          </w:p>
        </w:tc>
        <w:tc>
          <w:tcPr>
            <w:tcW w:w="526" w:type="pct"/>
          </w:tcPr>
          <w:p w:rsidR="00CE2819" w:rsidRPr="00BB0211" w:rsidRDefault="00CE2819" w:rsidP="00F24126">
            <w:pPr>
              <w:adjustRightInd w:val="0"/>
              <w:snapToGrid w:val="0"/>
              <w:jc w:val="center"/>
              <w:rPr>
                <w:snapToGrid w:val="0"/>
                <w:sz w:val="20"/>
                <w:szCs w:val="20"/>
              </w:rPr>
            </w:pPr>
            <w:r w:rsidRPr="00BB0211">
              <w:rPr>
                <w:snapToGrid w:val="0"/>
                <w:sz w:val="20"/>
                <w:szCs w:val="20"/>
              </w:rPr>
              <w:t>93</w:t>
            </w:r>
          </w:p>
        </w:tc>
        <w:tc>
          <w:tcPr>
            <w:tcW w:w="498" w:type="pct"/>
          </w:tcPr>
          <w:p w:rsidR="00CE2819" w:rsidRPr="00BB0211" w:rsidRDefault="00CE2819" w:rsidP="00F24126">
            <w:pPr>
              <w:adjustRightInd w:val="0"/>
              <w:snapToGrid w:val="0"/>
              <w:jc w:val="center"/>
              <w:rPr>
                <w:snapToGrid w:val="0"/>
                <w:sz w:val="20"/>
                <w:szCs w:val="20"/>
              </w:rPr>
            </w:pPr>
            <w:r w:rsidRPr="00BB0211">
              <w:rPr>
                <w:snapToGrid w:val="0"/>
                <w:sz w:val="20"/>
                <w:szCs w:val="20"/>
              </w:rPr>
              <w:t>47</w:t>
            </w:r>
          </w:p>
        </w:tc>
        <w:tc>
          <w:tcPr>
            <w:tcW w:w="468" w:type="pct"/>
          </w:tcPr>
          <w:p w:rsidR="00CE2819" w:rsidRPr="00BB0211" w:rsidRDefault="00CE2819" w:rsidP="00F24126">
            <w:pPr>
              <w:adjustRightInd w:val="0"/>
              <w:snapToGrid w:val="0"/>
              <w:jc w:val="center"/>
              <w:rPr>
                <w:snapToGrid w:val="0"/>
                <w:sz w:val="20"/>
                <w:szCs w:val="20"/>
              </w:rPr>
            </w:pPr>
            <w:r w:rsidRPr="00BB0211">
              <w:rPr>
                <w:snapToGrid w:val="0"/>
                <w:sz w:val="20"/>
                <w:szCs w:val="20"/>
              </w:rPr>
              <w:t>113</w:t>
            </w:r>
          </w:p>
        </w:tc>
      </w:tr>
    </w:tbl>
    <w:p w:rsidR="00CE2819" w:rsidRPr="006B10CF" w:rsidRDefault="00CE2819" w:rsidP="00F24126">
      <w:pPr>
        <w:adjustRightInd w:val="0"/>
        <w:snapToGrid w:val="0"/>
        <w:spacing w:before="480" w:after="240"/>
        <w:rPr>
          <w:snapToGrid w:val="0"/>
        </w:rPr>
      </w:pPr>
      <w:r w:rsidRPr="006B10CF">
        <w:rPr>
          <w:snapToGrid w:val="0"/>
        </w:rPr>
        <w:t>299.</w:t>
      </w:r>
      <w:r w:rsidRPr="006B10CF">
        <w:rPr>
          <w:snapToGrid w:val="0"/>
        </w:rPr>
        <w:tab/>
        <w:t xml:space="preserve">Al examinar la tendencia de la construcción anual de viviendas específicamente </w:t>
      </w:r>
      <w:r>
        <w:rPr>
          <w:snapToGrid w:val="0"/>
        </w:rPr>
        <w:t xml:space="preserve">de </w:t>
      </w:r>
      <w:r w:rsidRPr="006B10CF">
        <w:rPr>
          <w:snapToGrid w:val="0"/>
        </w:rPr>
        <w:t>alquiler, se observa que la oferta de vivienda</w:t>
      </w:r>
      <w:r>
        <w:rPr>
          <w:snapToGrid w:val="0"/>
        </w:rPr>
        <w:t>s</w:t>
      </w:r>
      <w:r w:rsidRPr="006B10CF">
        <w:rPr>
          <w:snapToGrid w:val="0"/>
        </w:rPr>
        <w:t xml:space="preserve"> </w:t>
      </w:r>
      <w:r>
        <w:rPr>
          <w:snapToGrid w:val="0"/>
        </w:rPr>
        <w:t xml:space="preserve">exclusivamente </w:t>
      </w:r>
      <w:r w:rsidRPr="006B10CF">
        <w:rPr>
          <w:snapToGrid w:val="0"/>
        </w:rPr>
        <w:t>de alquiler ha disminuido tras haber alcanzado su punto máximo en 1990</w:t>
      </w:r>
      <w:r>
        <w:rPr>
          <w:snapToGrid w:val="0"/>
        </w:rPr>
        <w:t xml:space="preserve">.  </w:t>
      </w:r>
      <w:r w:rsidRPr="006B10CF">
        <w:rPr>
          <w:snapToGrid w:val="0"/>
        </w:rPr>
        <w:t xml:space="preserve">La oferta se redujo en 1994 y tras la crisis financiera ha </w:t>
      </w:r>
      <w:r>
        <w:rPr>
          <w:snapToGrid w:val="0"/>
        </w:rPr>
        <w:t>tenido</w:t>
      </w:r>
      <w:r w:rsidRPr="006B10CF">
        <w:rPr>
          <w:snapToGrid w:val="0"/>
        </w:rPr>
        <w:t xml:space="preserve"> una tendencia oscilatoria.</w:t>
      </w:r>
    </w:p>
    <w:p w:rsidR="00CE2819" w:rsidRPr="00250E7F" w:rsidRDefault="00CE2819" w:rsidP="00025CD0">
      <w:pPr>
        <w:adjustRightInd w:val="0"/>
        <w:snapToGrid w:val="0"/>
        <w:spacing w:after="180"/>
        <w:jc w:val="center"/>
        <w:rPr>
          <w:b/>
          <w:snapToGrid w:val="0"/>
          <w:sz w:val="18"/>
          <w:szCs w:val="18"/>
        </w:rPr>
      </w:pPr>
      <w:r w:rsidRPr="00250E7F">
        <w:rPr>
          <w:b/>
          <w:snapToGrid w:val="0"/>
          <w:sz w:val="18"/>
          <w:szCs w:val="18"/>
        </w:rPr>
        <w:t>Cuadro 54</w:t>
      </w:r>
    </w:p>
    <w:p w:rsidR="00CE2819" w:rsidRPr="00250E7F" w:rsidRDefault="00CE2819" w:rsidP="00F24126">
      <w:pPr>
        <w:adjustRightInd w:val="0"/>
        <w:snapToGrid w:val="0"/>
        <w:spacing w:after="180"/>
        <w:jc w:val="center"/>
        <w:rPr>
          <w:b/>
          <w:snapToGrid w:val="0"/>
          <w:sz w:val="18"/>
          <w:szCs w:val="18"/>
        </w:rPr>
      </w:pPr>
      <w:r w:rsidRPr="00250E7F">
        <w:rPr>
          <w:b/>
          <w:snapToGrid w:val="0"/>
          <w:sz w:val="18"/>
          <w:szCs w:val="18"/>
        </w:rPr>
        <w:t>Tendencia de la construcción de vivienda de alquiler</w:t>
      </w:r>
    </w:p>
    <w:p w:rsidR="00CE2819" w:rsidRPr="00250E7F" w:rsidRDefault="00CE2819" w:rsidP="00F24126">
      <w:pPr>
        <w:adjustRightInd w:val="0"/>
        <w:snapToGrid w:val="0"/>
        <w:spacing w:after="180"/>
        <w:jc w:val="center"/>
        <w:rPr>
          <w:snapToGrid w:val="0"/>
          <w:sz w:val="18"/>
          <w:szCs w:val="18"/>
        </w:rPr>
      </w:pPr>
      <w:r w:rsidRPr="00250E7F">
        <w:rPr>
          <w:snapToGrid w:val="0"/>
          <w:sz w:val="18"/>
          <w:szCs w:val="18"/>
        </w:rPr>
        <w:t>(Unidad</w:t>
      </w:r>
      <w:r>
        <w:rPr>
          <w:snapToGrid w:val="0"/>
          <w:sz w:val="18"/>
          <w:szCs w:val="18"/>
        </w:rPr>
        <w:t xml:space="preserve">:  </w:t>
      </w:r>
      <w:r w:rsidRPr="00250E7F">
        <w:rPr>
          <w:snapToGrid w:val="0"/>
          <w:sz w:val="18"/>
          <w:szCs w:val="18"/>
        </w:rPr>
        <w:t>1.000)</w:t>
      </w:r>
    </w:p>
    <w:tbl>
      <w:tblPr>
        <w:tblStyle w:val="TableGrid"/>
        <w:tblW w:w="5000" w:type="pct"/>
        <w:tblLayout w:type="fixed"/>
        <w:tblLook w:val="01E0" w:firstRow="1" w:lastRow="1" w:firstColumn="1" w:lastColumn="1" w:noHBand="0" w:noVBand="0"/>
      </w:tblPr>
      <w:tblGrid>
        <w:gridCol w:w="992"/>
        <w:gridCol w:w="982"/>
        <w:gridCol w:w="627"/>
        <w:gridCol w:w="627"/>
        <w:gridCol w:w="627"/>
        <w:gridCol w:w="627"/>
        <w:gridCol w:w="627"/>
        <w:gridCol w:w="626"/>
        <w:gridCol w:w="626"/>
        <w:gridCol w:w="626"/>
        <w:gridCol w:w="626"/>
        <w:gridCol w:w="626"/>
        <w:gridCol w:w="626"/>
        <w:gridCol w:w="626"/>
      </w:tblGrid>
      <w:tr w:rsidR="00CE2819" w:rsidRPr="00250E7F" w:rsidTr="00025CD0">
        <w:tc>
          <w:tcPr>
            <w:tcW w:w="522"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Año</w:t>
            </w:r>
          </w:p>
        </w:tc>
        <w:tc>
          <w:tcPr>
            <w:tcW w:w="517"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1982-1992</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1993</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1994</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1995</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1996</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1997</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1998</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1999</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2000</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2001</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2002</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2003</w:t>
            </w:r>
          </w:p>
        </w:tc>
        <w:tc>
          <w:tcPr>
            <w:tcW w:w="330" w:type="pct"/>
            <w:vAlign w:val="center"/>
          </w:tcPr>
          <w:p w:rsidR="00CE2819" w:rsidRPr="00250E7F" w:rsidRDefault="00CE2819" w:rsidP="00F24126">
            <w:pPr>
              <w:adjustRightInd w:val="0"/>
              <w:snapToGrid w:val="0"/>
              <w:jc w:val="center"/>
              <w:rPr>
                <w:b/>
                <w:snapToGrid w:val="0"/>
                <w:sz w:val="18"/>
                <w:szCs w:val="18"/>
              </w:rPr>
            </w:pPr>
            <w:r w:rsidRPr="00250E7F">
              <w:rPr>
                <w:b/>
                <w:snapToGrid w:val="0"/>
                <w:sz w:val="18"/>
                <w:szCs w:val="18"/>
              </w:rPr>
              <w:t>2004</w:t>
            </w:r>
          </w:p>
        </w:tc>
      </w:tr>
      <w:tr w:rsidR="00CE2819" w:rsidRPr="00250E7F" w:rsidTr="00025CD0">
        <w:tc>
          <w:tcPr>
            <w:tcW w:w="522" w:type="pct"/>
            <w:vAlign w:val="bottom"/>
          </w:tcPr>
          <w:p w:rsidR="00CE2819" w:rsidRPr="00250E7F" w:rsidRDefault="00CE2819" w:rsidP="00F24126">
            <w:pPr>
              <w:adjustRightInd w:val="0"/>
              <w:snapToGrid w:val="0"/>
              <w:rPr>
                <w:snapToGrid w:val="0"/>
                <w:sz w:val="18"/>
                <w:szCs w:val="18"/>
              </w:rPr>
            </w:pPr>
            <w:r w:rsidRPr="00250E7F">
              <w:rPr>
                <w:snapToGrid w:val="0"/>
                <w:sz w:val="18"/>
                <w:szCs w:val="18"/>
              </w:rPr>
              <w:t>Número de unidades</w:t>
            </w:r>
          </w:p>
        </w:tc>
        <w:tc>
          <w:tcPr>
            <w:tcW w:w="517"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548</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41</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75</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82</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111</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109</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94</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109</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96</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103</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87</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85</w:t>
            </w:r>
          </w:p>
        </w:tc>
        <w:tc>
          <w:tcPr>
            <w:tcW w:w="330" w:type="pct"/>
            <w:vAlign w:val="bottom"/>
          </w:tcPr>
          <w:p w:rsidR="00CE2819" w:rsidRPr="00250E7F" w:rsidRDefault="00CE2819" w:rsidP="00F24126">
            <w:pPr>
              <w:adjustRightInd w:val="0"/>
              <w:snapToGrid w:val="0"/>
              <w:jc w:val="center"/>
              <w:rPr>
                <w:snapToGrid w:val="0"/>
                <w:sz w:val="18"/>
                <w:szCs w:val="18"/>
              </w:rPr>
            </w:pPr>
            <w:r w:rsidRPr="00250E7F">
              <w:rPr>
                <w:snapToGrid w:val="0"/>
                <w:sz w:val="18"/>
                <w:szCs w:val="18"/>
              </w:rPr>
              <w:t>97</w:t>
            </w:r>
          </w:p>
        </w:tc>
      </w:tr>
    </w:tbl>
    <w:p w:rsidR="00CE2819" w:rsidRPr="00EC1687" w:rsidRDefault="00CE2819" w:rsidP="00E77D6E">
      <w:pPr>
        <w:adjustRightInd w:val="0"/>
        <w:snapToGrid w:val="0"/>
        <w:spacing w:before="480" w:after="240"/>
        <w:ind w:left="1701" w:hanging="567"/>
        <w:rPr>
          <w:b/>
          <w:snapToGrid w:val="0"/>
        </w:rPr>
      </w:pPr>
      <w:r>
        <w:rPr>
          <w:b/>
          <w:snapToGrid w:val="0"/>
        </w:rPr>
        <w:t>5)</w:t>
      </w:r>
      <w:r w:rsidRPr="00EC1687">
        <w:rPr>
          <w:b/>
          <w:snapToGrid w:val="0"/>
        </w:rPr>
        <w:tab/>
        <w:t>Proyectos de renovación de viviendas</w:t>
      </w:r>
    </w:p>
    <w:p w:rsidR="00CE2819" w:rsidRPr="006B10CF" w:rsidRDefault="00CE2819" w:rsidP="00F24126">
      <w:pPr>
        <w:adjustRightInd w:val="0"/>
        <w:snapToGrid w:val="0"/>
        <w:spacing w:after="240"/>
        <w:rPr>
          <w:snapToGrid w:val="0"/>
        </w:rPr>
      </w:pPr>
      <w:r w:rsidRPr="006B10CF">
        <w:rPr>
          <w:snapToGrid w:val="0"/>
        </w:rPr>
        <w:t>300.</w:t>
      </w:r>
      <w:r w:rsidRPr="006B10CF">
        <w:rPr>
          <w:snapToGrid w:val="0"/>
        </w:rPr>
        <w:tab/>
        <w:t xml:space="preserve">El propósito de los proyectos es </w:t>
      </w:r>
      <w:r>
        <w:rPr>
          <w:snapToGrid w:val="0"/>
        </w:rPr>
        <w:t>reavivar el urbanismo</w:t>
      </w:r>
      <w:r w:rsidRPr="006B10CF">
        <w:rPr>
          <w:snapToGrid w:val="0"/>
        </w:rPr>
        <w:t xml:space="preserve"> y proporcionar un mejor entorno vital mediante la con</w:t>
      </w:r>
      <w:r>
        <w:rPr>
          <w:snapToGrid w:val="0"/>
        </w:rPr>
        <w:t>strucción de casas y carreteras</w:t>
      </w:r>
      <w:r w:rsidRPr="006B10CF">
        <w:rPr>
          <w:snapToGrid w:val="0"/>
        </w:rPr>
        <w:t xml:space="preserve">, así como de otras obras de infraestructura en </w:t>
      </w:r>
      <w:r>
        <w:rPr>
          <w:snapToGrid w:val="0"/>
        </w:rPr>
        <w:t xml:space="preserve">antiguas </w:t>
      </w:r>
      <w:r w:rsidRPr="006B10CF">
        <w:rPr>
          <w:snapToGrid w:val="0"/>
        </w:rPr>
        <w:t xml:space="preserve">zonas </w:t>
      </w:r>
      <w:r>
        <w:rPr>
          <w:snapToGrid w:val="0"/>
        </w:rPr>
        <w:t xml:space="preserve">residenciales </w:t>
      </w:r>
      <w:r w:rsidRPr="006B10CF">
        <w:rPr>
          <w:snapToGrid w:val="0"/>
        </w:rPr>
        <w:t xml:space="preserve">en que, debido a </w:t>
      </w:r>
      <w:r>
        <w:rPr>
          <w:snapToGrid w:val="0"/>
        </w:rPr>
        <w:t xml:space="preserve">que </w:t>
      </w:r>
      <w:r w:rsidRPr="006B10CF">
        <w:rPr>
          <w:snapToGrid w:val="0"/>
        </w:rPr>
        <w:t xml:space="preserve">la instalación de los servicios básicos como </w:t>
      </w:r>
      <w:r>
        <w:rPr>
          <w:snapToGrid w:val="0"/>
        </w:rPr>
        <w:t>c</w:t>
      </w:r>
      <w:r w:rsidRPr="006B10CF">
        <w:rPr>
          <w:snapToGrid w:val="0"/>
        </w:rPr>
        <w:t xml:space="preserve">arreteras </w:t>
      </w:r>
      <w:r>
        <w:rPr>
          <w:snapToGrid w:val="0"/>
        </w:rPr>
        <w:t xml:space="preserve">o </w:t>
      </w:r>
      <w:r w:rsidRPr="006B10CF">
        <w:rPr>
          <w:snapToGrid w:val="0"/>
        </w:rPr>
        <w:t>el acceso al agua</w:t>
      </w:r>
      <w:r>
        <w:rPr>
          <w:snapToGrid w:val="0"/>
        </w:rPr>
        <w:t xml:space="preserve"> no es eficiente</w:t>
      </w:r>
      <w:r w:rsidRPr="006B10CF">
        <w:rPr>
          <w:snapToGrid w:val="0"/>
        </w:rPr>
        <w:t xml:space="preserve">, </w:t>
      </w:r>
      <w:r>
        <w:rPr>
          <w:snapToGrid w:val="0"/>
        </w:rPr>
        <w:t xml:space="preserve">las </w:t>
      </w:r>
      <w:r w:rsidRPr="006B10CF">
        <w:rPr>
          <w:snapToGrid w:val="0"/>
        </w:rPr>
        <w:t>mejora</w:t>
      </w:r>
      <w:r>
        <w:rPr>
          <w:snapToGrid w:val="0"/>
        </w:rPr>
        <w:t>s</w:t>
      </w:r>
      <w:r w:rsidRPr="006B10CF">
        <w:rPr>
          <w:snapToGrid w:val="0"/>
        </w:rPr>
        <w:t xml:space="preserve"> </w:t>
      </w:r>
      <w:r>
        <w:rPr>
          <w:snapToGrid w:val="0"/>
        </w:rPr>
        <w:t xml:space="preserve">en </w:t>
      </w:r>
      <w:r w:rsidRPr="006B10CF">
        <w:rPr>
          <w:snapToGrid w:val="0"/>
        </w:rPr>
        <w:t xml:space="preserve">las viviendas </w:t>
      </w:r>
      <w:r>
        <w:rPr>
          <w:snapToGrid w:val="0"/>
        </w:rPr>
        <w:t>se atrasan</w:t>
      </w:r>
      <w:r w:rsidRPr="006B10CF">
        <w:rPr>
          <w:snapToGrid w:val="0"/>
        </w:rPr>
        <w:t>.</w:t>
      </w:r>
    </w:p>
    <w:p w:rsidR="00CE2819" w:rsidRPr="006B10CF" w:rsidRDefault="00CE2819" w:rsidP="00F24126">
      <w:pPr>
        <w:adjustRightInd w:val="0"/>
        <w:snapToGrid w:val="0"/>
        <w:spacing w:after="240"/>
        <w:rPr>
          <w:snapToGrid w:val="0"/>
        </w:rPr>
      </w:pPr>
      <w:r w:rsidRPr="006B10CF">
        <w:rPr>
          <w:snapToGrid w:val="0"/>
        </w:rPr>
        <w:t>301.</w:t>
      </w:r>
      <w:r w:rsidRPr="006B10CF">
        <w:rPr>
          <w:snapToGrid w:val="0"/>
        </w:rPr>
        <w:tab/>
        <w:t xml:space="preserve">Con el objeto de crear un marco para la construcción de nuevos complejos residenciales, </w:t>
      </w:r>
      <w:r>
        <w:rPr>
          <w:snapToGrid w:val="0"/>
        </w:rPr>
        <w:t xml:space="preserve">revisando </w:t>
      </w:r>
      <w:r w:rsidRPr="006B10CF">
        <w:rPr>
          <w:snapToGrid w:val="0"/>
        </w:rPr>
        <w:t xml:space="preserve">el sistema de mantenimiento de los complejos viejos e inadecuados que han sido focos de corrupción y de </w:t>
      </w:r>
      <w:r>
        <w:rPr>
          <w:snapToGrid w:val="0"/>
        </w:rPr>
        <w:t>disputas</w:t>
      </w:r>
      <w:r w:rsidRPr="006B10CF">
        <w:rPr>
          <w:snapToGrid w:val="0"/>
        </w:rPr>
        <w:t xml:space="preserve"> entre residentes</w:t>
      </w:r>
      <w:r>
        <w:rPr>
          <w:snapToGrid w:val="0"/>
        </w:rPr>
        <w:t>,</w:t>
      </w:r>
      <w:r w:rsidRPr="006B10CF">
        <w:rPr>
          <w:snapToGrid w:val="0"/>
        </w:rPr>
        <w:t xml:space="preserve"> el Gobierno </w:t>
      </w:r>
      <w:r>
        <w:rPr>
          <w:snapToGrid w:val="0"/>
        </w:rPr>
        <w:t xml:space="preserve">aplicó </w:t>
      </w:r>
      <w:r w:rsidRPr="006B10CF">
        <w:rPr>
          <w:snapToGrid w:val="0"/>
        </w:rPr>
        <w:t xml:space="preserve">la Ley del medio ambiente </w:t>
      </w:r>
      <w:r>
        <w:rPr>
          <w:snapToGrid w:val="0"/>
        </w:rPr>
        <w:t>residencial y urbano a partir d</w:t>
      </w:r>
      <w:r w:rsidRPr="006B10CF">
        <w:rPr>
          <w:snapToGrid w:val="0"/>
        </w:rPr>
        <w:t>el segundo semestre de 2003.</w:t>
      </w:r>
    </w:p>
    <w:p w:rsidR="00CE2819" w:rsidRPr="006B10CF" w:rsidRDefault="00CE2819" w:rsidP="00F24126">
      <w:pPr>
        <w:adjustRightInd w:val="0"/>
        <w:snapToGrid w:val="0"/>
        <w:spacing w:after="240"/>
        <w:rPr>
          <w:snapToGrid w:val="0"/>
        </w:rPr>
      </w:pPr>
      <w:r w:rsidRPr="006B10CF">
        <w:rPr>
          <w:snapToGrid w:val="0"/>
        </w:rPr>
        <w:t>302.</w:t>
      </w:r>
      <w:r w:rsidRPr="006B10CF">
        <w:rPr>
          <w:snapToGrid w:val="0"/>
        </w:rPr>
        <w:tab/>
        <w:t xml:space="preserve">Los proyectos de renovación de viviendas iniciados en el decenio de 1960 </w:t>
      </w:r>
      <w:r>
        <w:rPr>
          <w:snapToGrid w:val="0"/>
        </w:rPr>
        <w:t xml:space="preserve">tuvieron resultados positivos:  </w:t>
      </w:r>
      <w:r w:rsidRPr="006B10CF">
        <w:rPr>
          <w:snapToGrid w:val="0"/>
        </w:rPr>
        <w:t>se demolieron las viviendas inadecuadas y carentes de licencia</w:t>
      </w:r>
      <w:r>
        <w:rPr>
          <w:snapToGrid w:val="0"/>
        </w:rPr>
        <w:t>,</w:t>
      </w:r>
      <w:r w:rsidRPr="006B10CF">
        <w:rPr>
          <w:snapToGrid w:val="0"/>
        </w:rPr>
        <w:t xml:space="preserve"> se descongestionaron las zonas residenciales</w:t>
      </w:r>
      <w:r>
        <w:rPr>
          <w:snapToGrid w:val="0"/>
        </w:rPr>
        <w:t>,</w:t>
      </w:r>
      <w:r w:rsidRPr="006B10CF">
        <w:rPr>
          <w:snapToGrid w:val="0"/>
        </w:rPr>
        <w:t xml:space="preserve"> se estabilizó la vivienda de los sectores </w:t>
      </w:r>
      <w:r>
        <w:rPr>
          <w:snapToGrid w:val="0"/>
        </w:rPr>
        <w:t>más pobres,</w:t>
      </w:r>
      <w:r w:rsidRPr="006B10CF">
        <w:rPr>
          <w:snapToGrid w:val="0"/>
        </w:rPr>
        <w:t xml:space="preserve"> se revitalizó la economía y se crearon nuevos puestos de trabajo.</w:t>
      </w:r>
    </w:p>
    <w:p w:rsidR="00CE2819" w:rsidRPr="00EC1687" w:rsidRDefault="00CE2819" w:rsidP="00D54F2E">
      <w:pPr>
        <w:keepNext/>
        <w:adjustRightInd w:val="0"/>
        <w:snapToGrid w:val="0"/>
        <w:spacing w:after="240"/>
        <w:jc w:val="center"/>
        <w:rPr>
          <w:b/>
          <w:snapToGrid w:val="0"/>
        </w:rPr>
      </w:pPr>
      <w:r w:rsidRPr="00EC1687">
        <w:rPr>
          <w:b/>
          <w:snapToGrid w:val="0"/>
        </w:rPr>
        <w:t>Cuadro 55</w:t>
      </w:r>
    </w:p>
    <w:p w:rsidR="00CE2819" w:rsidRPr="00EC1687" w:rsidRDefault="00CE2819" w:rsidP="00D54F2E">
      <w:pPr>
        <w:keepNext/>
        <w:adjustRightInd w:val="0"/>
        <w:snapToGrid w:val="0"/>
        <w:spacing w:after="240"/>
        <w:jc w:val="center"/>
        <w:rPr>
          <w:b/>
          <w:snapToGrid w:val="0"/>
        </w:rPr>
      </w:pPr>
      <w:r w:rsidRPr="00EC1687">
        <w:rPr>
          <w:b/>
          <w:snapToGrid w:val="0"/>
        </w:rPr>
        <w:t>Registro de proyectos de renovación de viviendas</w:t>
      </w:r>
    </w:p>
    <w:p w:rsidR="00CE2819" w:rsidRPr="006B10CF" w:rsidRDefault="00CE2819" w:rsidP="00D54F2E">
      <w:pPr>
        <w:keepNext/>
        <w:adjustRightInd w:val="0"/>
        <w:snapToGrid w:val="0"/>
        <w:spacing w:after="240"/>
        <w:jc w:val="center"/>
        <w:rPr>
          <w:snapToGrid w:val="0"/>
        </w:rPr>
      </w:pPr>
      <w:r w:rsidRPr="006B10CF">
        <w:rPr>
          <w:snapToGrid w:val="0"/>
        </w:rPr>
        <w:t>(Al 31 de diciembre de 2004)</w:t>
      </w:r>
    </w:p>
    <w:tbl>
      <w:tblPr>
        <w:tblStyle w:val="TableGrid"/>
        <w:tblW w:w="0" w:type="auto"/>
        <w:tblLook w:val="01E0" w:firstRow="1" w:lastRow="1" w:firstColumn="1" w:lastColumn="1" w:noHBand="0" w:noVBand="0"/>
      </w:tblPr>
      <w:tblGrid>
        <w:gridCol w:w="2708"/>
        <w:gridCol w:w="1440"/>
        <w:gridCol w:w="1800"/>
        <w:gridCol w:w="2280"/>
        <w:gridCol w:w="1263"/>
      </w:tblGrid>
      <w:tr w:rsidR="00CE2819" w:rsidRPr="005F6B9C" w:rsidTr="00F24126">
        <w:tc>
          <w:tcPr>
            <w:tcW w:w="2708" w:type="dxa"/>
            <w:vAlign w:val="center"/>
          </w:tcPr>
          <w:p w:rsidR="00CE2819" w:rsidRPr="005F6B9C" w:rsidRDefault="00CE2819" w:rsidP="00F24126">
            <w:pPr>
              <w:keepNext/>
              <w:adjustRightInd w:val="0"/>
              <w:snapToGrid w:val="0"/>
              <w:jc w:val="center"/>
              <w:rPr>
                <w:b/>
                <w:snapToGrid w:val="0"/>
              </w:rPr>
            </w:pPr>
            <w:r w:rsidRPr="005F6B9C">
              <w:rPr>
                <w:b/>
                <w:snapToGrid w:val="0"/>
              </w:rPr>
              <w:t>Clasificación</w:t>
            </w:r>
          </w:p>
        </w:tc>
        <w:tc>
          <w:tcPr>
            <w:tcW w:w="1440" w:type="dxa"/>
            <w:vAlign w:val="center"/>
          </w:tcPr>
          <w:p w:rsidR="00CE2819" w:rsidRPr="005F6B9C" w:rsidRDefault="00CE2819" w:rsidP="00F24126">
            <w:pPr>
              <w:keepNext/>
              <w:adjustRightInd w:val="0"/>
              <w:snapToGrid w:val="0"/>
              <w:jc w:val="center"/>
              <w:rPr>
                <w:b/>
                <w:snapToGrid w:val="0"/>
              </w:rPr>
            </w:pPr>
            <w:r w:rsidRPr="005F6B9C">
              <w:rPr>
                <w:b/>
                <w:snapToGrid w:val="0"/>
              </w:rPr>
              <w:t>Número de distritos</w:t>
            </w:r>
          </w:p>
        </w:tc>
        <w:tc>
          <w:tcPr>
            <w:tcW w:w="1800" w:type="dxa"/>
            <w:vAlign w:val="center"/>
          </w:tcPr>
          <w:p w:rsidR="00CE2819" w:rsidRPr="005F6B9C" w:rsidRDefault="00CE2819" w:rsidP="00F24126">
            <w:pPr>
              <w:keepNext/>
              <w:adjustRightInd w:val="0"/>
              <w:snapToGrid w:val="0"/>
              <w:jc w:val="center"/>
              <w:rPr>
                <w:b/>
                <w:snapToGrid w:val="0"/>
              </w:rPr>
            </w:pPr>
            <w:r w:rsidRPr="005F6B9C">
              <w:rPr>
                <w:b/>
                <w:snapToGrid w:val="0"/>
              </w:rPr>
              <w:t>Superficie de renovación (m</w:t>
            </w:r>
            <w:r w:rsidRPr="005F6B9C">
              <w:rPr>
                <w:b/>
                <w:snapToGrid w:val="0"/>
                <w:vertAlign w:val="superscript"/>
              </w:rPr>
              <w:t>2</w:t>
            </w:r>
            <w:r w:rsidRPr="005F6B9C">
              <w:rPr>
                <w:b/>
                <w:snapToGrid w:val="0"/>
              </w:rPr>
              <w:t>)</w:t>
            </w:r>
          </w:p>
        </w:tc>
        <w:tc>
          <w:tcPr>
            <w:tcW w:w="2280" w:type="dxa"/>
            <w:vAlign w:val="center"/>
          </w:tcPr>
          <w:p w:rsidR="00CE2819" w:rsidRPr="005F6B9C" w:rsidRDefault="00CE2819" w:rsidP="00F24126">
            <w:pPr>
              <w:keepNext/>
              <w:adjustRightInd w:val="0"/>
              <w:snapToGrid w:val="0"/>
              <w:jc w:val="center"/>
              <w:rPr>
                <w:b/>
                <w:snapToGrid w:val="0"/>
              </w:rPr>
            </w:pPr>
            <w:r w:rsidRPr="005F6B9C">
              <w:rPr>
                <w:b/>
                <w:snapToGrid w:val="0"/>
              </w:rPr>
              <w:t>Sujetas a demolición (unidades)</w:t>
            </w:r>
          </w:p>
        </w:tc>
        <w:tc>
          <w:tcPr>
            <w:tcW w:w="1263" w:type="dxa"/>
            <w:vAlign w:val="center"/>
          </w:tcPr>
          <w:p w:rsidR="00CE2819" w:rsidRPr="005F6B9C" w:rsidRDefault="00CE2819" w:rsidP="00F24126">
            <w:pPr>
              <w:keepNext/>
              <w:adjustRightInd w:val="0"/>
              <w:snapToGrid w:val="0"/>
              <w:jc w:val="center"/>
              <w:rPr>
                <w:b/>
                <w:snapToGrid w:val="0"/>
              </w:rPr>
            </w:pPr>
            <w:r w:rsidRPr="005F6B9C">
              <w:rPr>
                <w:b/>
                <w:snapToGrid w:val="0"/>
              </w:rPr>
              <w:t>Viviendas (unidades)</w:t>
            </w:r>
          </w:p>
        </w:tc>
      </w:tr>
      <w:tr w:rsidR="00CE2819" w:rsidRPr="005F6B9C" w:rsidTr="00F24126">
        <w:tc>
          <w:tcPr>
            <w:tcW w:w="2708" w:type="dxa"/>
          </w:tcPr>
          <w:p w:rsidR="00CE2819" w:rsidRPr="005F6B9C" w:rsidRDefault="00CE2819" w:rsidP="00F24126">
            <w:pPr>
              <w:keepNext/>
              <w:adjustRightInd w:val="0"/>
              <w:snapToGrid w:val="0"/>
              <w:rPr>
                <w:snapToGrid w:val="0"/>
              </w:rPr>
            </w:pPr>
            <w:r w:rsidRPr="005F6B9C">
              <w:rPr>
                <w:snapToGrid w:val="0"/>
              </w:rPr>
              <w:t>Terminadas</w:t>
            </w:r>
          </w:p>
        </w:tc>
        <w:tc>
          <w:tcPr>
            <w:tcW w:w="1440" w:type="dxa"/>
          </w:tcPr>
          <w:p w:rsidR="00CE2819" w:rsidRPr="005F6B9C" w:rsidRDefault="00CE2819" w:rsidP="00F24126">
            <w:pPr>
              <w:keepNext/>
              <w:adjustRightInd w:val="0"/>
              <w:snapToGrid w:val="0"/>
              <w:ind w:right="510"/>
              <w:jc w:val="right"/>
              <w:rPr>
                <w:snapToGrid w:val="0"/>
              </w:rPr>
            </w:pPr>
            <w:r w:rsidRPr="005F6B9C">
              <w:rPr>
                <w:snapToGrid w:val="0"/>
              </w:rPr>
              <w:t>325</w:t>
            </w:r>
          </w:p>
        </w:tc>
        <w:tc>
          <w:tcPr>
            <w:tcW w:w="1800" w:type="dxa"/>
          </w:tcPr>
          <w:p w:rsidR="00CE2819" w:rsidRPr="005F6B9C" w:rsidRDefault="00CE2819" w:rsidP="00F24126">
            <w:pPr>
              <w:keepNext/>
              <w:adjustRightInd w:val="0"/>
              <w:snapToGrid w:val="0"/>
              <w:ind w:right="340"/>
              <w:jc w:val="right"/>
              <w:rPr>
                <w:snapToGrid w:val="0"/>
              </w:rPr>
            </w:pPr>
            <w:r w:rsidRPr="005F6B9C">
              <w:rPr>
                <w:snapToGrid w:val="0"/>
              </w:rPr>
              <w:t>14</w:t>
            </w:r>
            <w:r>
              <w:rPr>
                <w:snapToGrid w:val="0"/>
              </w:rPr>
              <w:t>.</w:t>
            </w:r>
            <w:r w:rsidRPr="005F6B9C">
              <w:rPr>
                <w:snapToGrid w:val="0"/>
              </w:rPr>
              <w:t>019</w:t>
            </w:r>
            <w:r>
              <w:rPr>
                <w:snapToGrid w:val="0"/>
              </w:rPr>
              <w:t>.</w:t>
            </w:r>
            <w:r w:rsidRPr="005F6B9C">
              <w:rPr>
                <w:snapToGrid w:val="0"/>
              </w:rPr>
              <w:t>498</w:t>
            </w:r>
          </w:p>
        </w:tc>
        <w:tc>
          <w:tcPr>
            <w:tcW w:w="2280" w:type="dxa"/>
          </w:tcPr>
          <w:p w:rsidR="00CE2819" w:rsidRPr="005F6B9C" w:rsidRDefault="00CE2819" w:rsidP="00F24126">
            <w:pPr>
              <w:keepNext/>
              <w:adjustRightInd w:val="0"/>
              <w:snapToGrid w:val="0"/>
              <w:ind w:right="737"/>
              <w:jc w:val="right"/>
              <w:rPr>
                <w:snapToGrid w:val="0"/>
              </w:rPr>
            </w:pPr>
            <w:r w:rsidRPr="005F6B9C">
              <w:rPr>
                <w:snapToGrid w:val="0"/>
              </w:rPr>
              <w:t>115</w:t>
            </w:r>
            <w:r>
              <w:rPr>
                <w:snapToGrid w:val="0"/>
              </w:rPr>
              <w:t>.</w:t>
            </w:r>
            <w:r w:rsidRPr="005F6B9C">
              <w:rPr>
                <w:snapToGrid w:val="0"/>
              </w:rPr>
              <w:t>370</w:t>
            </w:r>
          </w:p>
        </w:tc>
        <w:tc>
          <w:tcPr>
            <w:tcW w:w="1263" w:type="dxa"/>
          </w:tcPr>
          <w:p w:rsidR="00CE2819" w:rsidRPr="005F6B9C" w:rsidRDefault="00CE2819" w:rsidP="00F24126">
            <w:pPr>
              <w:keepNext/>
              <w:adjustRightInd w:val="0"/>
              <w:snapToGrid w:val="0"/>
              <w:ind w:right="227"/>
              <w:jc w:val="right"/>
              <w:rPr>
                <w:snapToGrid w:val="0"/>
              </w:rPr>
            </w:pPr>
            <w:r w:rsidRPr="005F6B9C">
              <w:rPr>
                <w:snapToGrid w:val="0"/>
              </w:rPr>
              <w:t>247</w:t>
            </w:r>
            <w:r>
              <w:rPr>
                <w:snapToGrid w:val="0"/>
              </w:rPr>
              <w:t>.</w:t>
            </w:r>
            <w:r w:rsidRPr="005F6B9C">
              <w:rPr>
                <w:snapToGrid w:val="0"/>
              </w:rPr>
              <w:t>444</w:t>
            </w:r>
          </w:p>
        </w:tc>
      </w:tr>
      <w:tr w:rsidR="00CE2819" w:rsidRPr="005F6B9C" w:rsidTr="00F24126">
        <w:tc>
          <w:tcPr>
            <w:tcW w:w="2708" w:type="dxa"/>
          </w:tcPr>
          <w:p w:rsidR="00CE2819" w:rsidRPr="005F6B9C" w:rsidRDefault="00CE2819" w:rsidP="00F24126">
            <w:pPr>
              <w:keepNext/>
              <w:adjustRightInd w:val="0"/>
              <w:snapToGrid w:val="0"/>
              <w:rPr>
                <w:snapToGrid w:val="0"/>
              </w:rPr>
            </w:pPr>
            <w:r w:rsidRPr="005F6B9C">
              <w:rPr>
                <w:snapToGrid w:val="0"/>
              </w:rPr>
              <w:t>En proceso de renovación</w:t>
            </w:r>
          </w:p>
        </w:tc>
        <w:tc>
          <w:tcPr>
            <w:tcW w:w="1440" w:type="dxa"/>
          </w:tcPr>
          <w:p w:rsidR="00CE2819" w:rsidRPr="005F6B9C" w:rsidRDefault="00CE2819" w:rsidP="00F24126">
            <w:pPr>
              <w:keepNext/>
              <w:adjustRightInd w:val="0"/>
              <w:snapToGrid w:val="0"/>
              <w:ind w:right="510"/>
              <w:jc w:val="right"/>
              <w:rPr>
                <w:snapToGrid w:val="0"/>
              </w:rPr>
            </w:pPr>
            <w:r w:rsidRPr="005F6B9C">
              <w:rPr>
                <w:snapToGrid w:val="0"/>
              </w:rPr>
              <w:t>67</w:t>
            </w:r>
          </w:p>
        </w:tc>
        <w:tc>
          <w:tcPr>
            <w:tcW w:w="1800" w:type="dxa"/>
          </w:tcPr>
          <w:p w:rsidR="00CE2819" w:rsidRPr="005F6B9C" w:rsidRDefault="00CE2819" w:rsidP="00F24126">
            <w:pPr>
              <w:keepNext/>
              <w:adjustRightInd w:val="0"/>
              <w:snapToGrid w:val="0"/>
              <w:ind w:right="340"/>
              <w:jc w:val="right"/>
              <w:rPr>
                <w:snapToGrid w:val="0"/>
              </w:rPr>
            </w:pPr>
            <w:r w:rsidRPr="005F6B9C">
              <w:rPr>
                <w:snapToGrid w:val="0"/>
              </w:rPr>
              <w:t>3</w:t>
            </w:r>
            <w:r>
              <w:rPr>
                <w:snapToGrid w:val="0"/>
              </w:rPr>
              <w:t>.</w:t>
            </w:r>
            <w:r w:rsidRPr="005F6B9C">
              <w:rPr>
                <w:snapToGrid w:val="0"/>
              </w:rPr>
              <w:t>117</w:t>
            </w:r>
            <w:r>
              <w:rPr>
                <w:snapToGrid w:val="0"/>
              </w:rPr>
              <w:t>.</w:t>
            </w:r>
            <w:r w:rsidRPr="005F6B9C">
              <w:rPr>
                <w:snapToGrid w:val="0"/>
              </w:rPr>
              <w:t>822</w:t>
            </w:r>
          </w:p>
        </w:tc>
        <w:tc>
          <w:tcPr>
            <w:tcW w:w="2280" w:type="dxa"/>
          </w:tcPr>
          <w:p w:rsidR="00CE2819" w:rsidRPr="005F6B9C" w:rsidRDefault="00CE2819" w:rsidP="00F24126">
            <w:pPr>
              <w:keepNext/>
              <w:adjustRightInd w:val="0"/>
              <w:snapToGrid w:val="0"/>
              <w:ind w:right="737"/>
              <w:jc w:val="right"/>
              <w:rPr>
                <w:snapToGrid w:val="0"/>
              </w:rPr>
            </w:pPr>
            <w:r w:rsidRPr="005F6B9C">
              <w:rPr>
                <w:snapToGrid w:val="0"/>
              </w:rPr>
              <w:t>28</w:t>
            </w:r>
            <w:r>
              <w:rPr>
                <w:snapToGrid w:val="0"/>
              </w:rPr>
              <w:t>.</w:t>
            </w:r>
            <w:r w:rsidRPr="005F6B9C">
              <w:rPr>
                <w:snapToGrid w:val="0"/>
              </w:rPr>
              <w:t>495</w:t>
            </w:r>
          </w:p>
        </w:tc>
        <w:tc>
          <w:tcPr>
            <w:tcW w:w="1263" w:type="dxa"/>
          </w:tcPr>
          <w:p w:rsidR="00CE2819" w:rsidRPr="005F6B9C" w:rsidRDefault="00CE2819" w:rsidP="00F24126">
            <w:pPr>
              <w:keepNext/>
              <w:adjustRightInd w:val="0"/>
              <w:snapToGrid w:val="0"/>
              <w:ind w:right="227"/>
              <w:jc w:val="right"/>
              <w:rPr>
                <w:snapToGrid w:val="0"/>
              </w:rPr>
            </w:pPr>
            <w:r w:rsidRPr="005F6B9C">
              <w:rPr>
                <w:snapToGrid w:val="0"/>
              </w:rPr>
              <w:t>49</w:t>
            </w:r>
            <w:r>
              <w:rPr>
                <w:snapToGrid w:val="0"/>
              </w:rPr>
              <w:t>.</w:t>
            </w:r>
            <w:r w:rsidRPr="005F6B9C">
              <w:rPr>
                <w:snapToGrid w:val="0"/>
              </w:rPr>
              <w:t>901</w:t>
            </w:r>
          </w:p>
        </w:tc>
      </w:tr>
      <w:tr w:rsidR="00CE2819" w:rsidRPr="005F6B9C" w:rsidTr="00F24126">
        <w:tc>
          <w:tcPr>
            <w:tcW w:w="2708" w:type="dxa"/>
          </w:tcPr>
          <w:p w:rsidR="00CE2819" w:rsidRPr="005F6B9C" w:rsidRDefault="00CE2819" w:rsidP="00F24126">
            <w:pPr>
              <w:keepNext/>
              <w:adjustRightInd w:val="0"/>
              <w:snapToGrid w:val="0"/>
              <w:rPr>
                <w:snapToGrid w:val="0"/>
              </w:rPr>
            </w:pPr>
            <w:r w:rsidRPr="005F6B9C">
              <w:rPr>
                <w:snapToGrid w:val="0"/>
              </w:rPr>
              <w:t>En proyecto</w:t>
            </w:r>
          </w:p>
        </w:tc>
        <w:tc>
          <w:tcPr>
            <w:tcW w:w="1440" w:type="dxa"/>
          </w:tcPr>
          <w:p w:rsidR="00CE2819" w:rsidRPr="005F6B9C" w:rsidRDefault="00CE2819" w:rsidP="00F24126">
            <w:pPr>
              <w:keepNext/>
              <w:adjustRightInd w:val="0"/>
              <w:snapToGrid w:val="0"/>
              <w:ind w:right="510"/>
              <w:jc w:val="right"/>
              <w:rPr>
                <w:snapToGrid w:val="0"/>
              </w:rPr>
            </w:pPr>
            <w:r w:rsidRPr="005F6B9C">
              <w:rPr>
                <w:snapToGrid w:val="0"/>
              </w:rPr>
              <w:t>38</w:t>
            </w:r>
          </w:p>
        </w:tc>
        <w:tc>
          <w:tcPr>
            <w:tcW w:w="1800" w:type="dxa"/>
          </w:tcPr>
          <w:p w:rsidR="00CE2819" w:rsidRPr="005F6B9C" w:rsidRDefault="00CE2819" w:rsidP="00F24126">
            <w:pPr>
              <w:keepNext/>
              <w:adjustRightInd w:val="0"/>
              <w:snapToGrid w:val="0"/>
              <w:ind w:right="340"/>
              <w:jc w:val="right"/>
              <w:rPr>
                <w:snapToGrid w:val="0"/>
              </w:rPr>
            </w:pPr>
            <w:r w:rsidRPr="005F6B9C">
              <w:rPr>
                <w:snapToGrid w:val="0"/>
              </w:rPr>
              <w:t>1</w:t>
            </w:r>
            <w:r>
              <w:rPr>
                <w:snapToGrid w:val="0"/>
              </w:rPr>
              <w:t>.</w:t>
            </w:r>
            <w:r w:rsidRPr="005F6B9C">
              <w:rPr>
                <w:snapToGrid w:val="0"/>
              </w:rPr>
              <w:t>509</w:t>
            </w:r>
            <w:r>
              <w:rPr>
                <w:snapToGrid w:val="0"/>
              </w:rPr>
              <w:t>.</w:t>
            </w:r>
            <w:r w:rsidRPr="005F6B9C">
              <w:rPr>
                <w:snapToGrid w:val="0"/>
              </w:rPr>
              <w:t>237</w:t>
            </w:r>
          </w:p>
        </w:tc>
        <w:tc>
          <w:tcPr>
            <w:tcW w:w="2280" w:type="dxa"/>
          </w:tcPr>
          <w:p w:rsidR="00CE2819" w:rsidRPr="005F6B9C" w:rsidRDefault="00CE2819" w:rsidP="00F24126">
            <w:pPr>
              <w:keepNext/>
              <w:adjustRightInd w:val="0"/>
              <w:snapToGrid w:val="0"/>
              <w:ind w:right="737"/>
              <w:jc w:val="right"/>
              <w:rPr>
                <w:snapToGrid w:val="0"/>
              </w:rPr>
            </w:pPr>
            <w:r w:rsidRPr="005F6B9C">
              <w:rPr>
                <w:snapToGrid w:val="0"/>
              </w:rPr>
              <w:t>10</w:t>
            </w:r>
            <w:r>
              <w:rPr>
                <w:snapToGrid w:val="0"/>
              </w:rPr>
              <w:t>.</w:t>
            </w:r>
            <w:r w:rsidRPr="005F6B9C">
              <w:rPr>
                <w:snapToGrid w:val="0"/>
              </w:rPr>
              <w:t>131</w:t>
            </w:r>
          </w:p>
        </w:tc>
        <w:tc>
          <w:tcPr>
            <w:tcW w:w="1263" w:type="dxa"/>
          </w:tcPr>
          <w:p w:rsidR="00CE2819" w:rsidRPr="005F6B9C" w:rsidRDefault="00CE2819" w:rsidP="00F24126">
            <w:pPr>
              <w:keepNext/>
              <w:adjustRightInd w:val="0"/>
              <w:snapToGrid w:val="0"/>
              <w:ind w:right="227"/>
              <w:jc w:val="right"/>
              <w:rPr>
                <w:snapToGrid w:val="0"/>
              </w:rPr>
            </w:pPr>
            <w:r w:rsidRPr="005F6B9C">
              <w:rPr>
                <w:snapToGrid w:val="0"/>
              </w:rPr>
              <w:t>26</w:t>
            </w:r>
            <w:r>
              <w:rPr>
                <w:snapToGrid w:val="0"/>
              </w:rPr>
              <w:t>.</w:t>
            </w:r>
            <w:r w:rsidRPr="005F6B9C">
              <w:rPr>
                <w:snapToGrid w:val="0"/>
              </w:rPr>
              <w:t>189</w:t>
            </w:r>
          </w:p>
        </w:tc>
      </w:tr>
      <w:tr w:rsidR="00CE2819" w:rsidRPr="005F6B9C" w:rsidTr="00F24126">
        <w:tc>
          <w:tcPr>
            <w:tcW w:w="2708" w:type="dxa"/>
          </w:tcPr>
          <w:p w:rsidR="00CE2819" w:rsidRPr="00194234" w:rsidRDefault="00CE2819" w:rsidP="00F24126">
            <w:pPr>
              <w:keepNext/>
              <w:adjustRightInd w:val="0"/>
              <w:snapToGrid w:val="0"/>
              <w:ind w:left="284"/>
              <w:rPr>
                <w:b/>
                <w:snapToGrid w:val="0"/>
              </w:rPr>
            </w:pPr>
            <w:r w:rsidRPr="00194234">
              <w:rPr>
                <w:b/>
                <w:snapToGrid w:val="0"/>
              </w:rPr>
              <w:t>Total</w:t>
            </w:r>
          </w:p>
        </w:tc>
        <w:tc>
          <w:tcPr>
            <w:tcW w:w="1440" w:type="dxa"/>
          </w:tcPr>
          <w:p w:rsidR="00CE2819" w:rsidRPr="00194234" w:rsidRDefault="00CE2819" w:rsidP="00F24126">
            <w:pPr>
              <w:keepNext/>
              <w:adjustRightInd w:val="0"/>
              <w:snapToGrid w:val="0"/>
              <w:ind w:right="510"/>
              <w:jc w:val="right"/>
              <w:rPr>
                <w:b/>
                <w:snapToGrid w:val="0"/>
              </w:rPr>
            </w:pPr>
            <w:r w:rsidRPr="00194234">
              <w:rPr>
                <w:b/>
                <w:snapToGrid w:val="0"/>
              </w:rPr>
              <w:t>430</w:t>
            </w:r>
          </w:p>
        </w:tc>
        <w:tc>
          <w:tcPr>
            <w:tcW w:w="1800" w:type="dxa"/>
          </w:tcPr>
          <w:p w:rsidR="00CE2819" w:rsidRPr="00194234" w:rsidRDefault="00CE2819" w:rsidP="00F24126">
            <w:pPr>
              <w:keepNext/>
              <w:adjustRightInd w:val="0"/>
              <w:snapToGrid w:val="0"/>
              <w:ind w:right="340"/>
              <w:jc w:val="right"/>
              <w:rPr>
                <w:b/>
                <w:snapToGrid w:val="0"/>
              </w:rPr>
            </w:pPr>
            <w:r w:rsidRPr="00194234">
              <w:rPr>
                <w:b/>
                <w:snapToGrid w:val="0"/>
              </w:rPr>
              <w:t>18.646.557</w:t>
            </w:r>
          </w:p>
        </w:tc>
        <w:tc>
          <w:tcPr>
            <w:tcW w:w="2280" w:type="dxa"/>
          </w:tcPr>
          <w:p w:rsidR="00CE2819" w:rsidRPr="00194234" w:rsidRDefault="00CE2819" w:rsidP="00F24126">
            <w:pPr>
              <w:keepNext/>
              <w:adjustRightInd w:val="0"/>
              <w:snapToGrid w:val="0"/>
              <w:ind w:right="737"/>
              <w:jc w:val="right"/>
              <w:rPr>
                <w:b/>
                <w:snapToGrid w:val="0"/>
              </w:rPr>
            </w:pPr>
            <w:r w:rsidRPr="00194234">
              <w:rPr>
                <w:b/>
                <w:snapToGrid w:val="0"/>
              </w:rPr>
              <w:t>153.996</w:t>
            </w:r>
          </w:p>
        </w:tc>
        <w:tc>
          <w:tcPr>
            <w:tcW w:w="1263" w:type="dxa"/>
          </w:tcPr>
          <w:p w:rsidR="00CE2819" w:rsidRPr="00194234" w:rsidRDefault="00CE2819" w:rsidP="00F24126">
            <w:pPr>
              <w:keepNext/>
              <w:adjustRightInd w:val="0"/>
              <w:snapToGrid w:val="0"/>
              <w:ind w:right="227"/>
              <w:jc w:val="right"/>
              <w:rPr>
                <w:b/>
                <w:snapToGrid w:val="0"/>
              </w:rPr>
            </w:pPr>
            <w:r w:rsidRPr="00194234">
              <w:rPr>
                <w:b/>
                <w:snapToGrid w:val="0"/>
              </w:rPr>
              <w:t>323.534</w:t>
            </w:r>
          </w:p>
        </w:tc>
      </w:tr>
    </w:tbl>
    <w:p w:rsidR="00CE2819" w:rsidRPr="006B10CF" w:rsidRDefault="00CE2819" w:rsidP="00F24126">
      <w:pPr>
        <w:adjustRightInd w:val="0"/>
        <w:snapToGrid w:val="0"/>
        <w:spacing w:before="480" w:after="240"/>
        <w:rPr>
          <w:snapToGrid w:val="0"/>
        </w:rPr>
      </w:pPr>
      <w:r w:rsidRPr="006B10CF">
        <w:rPr>
          <w:snapToGrid w:val="0"/>
        </w:rPr>
        <w:t>303.</w:t>
      </w:r>
      <w:r w:rsidRPr="006B10CF">
        <w:rPr>
          <w:snapToGrid w:val="0"/>
        </w:rPr>
        <w:tab/>
        <w:t xml:space="preserve">En relación con los proyectos de renovación de vivienda, es necesario construir </w:t>
      </w:r>
      <w:r>
        <w:rPr>
          <w:snapToGrid w:val="0"/>
        </w:rPr>
        <w:t xml:space="preserve">pequeñas </w:t>
      </w:r>
      <w:r w:rsidRPr="006B10CF">
        <w:rPr>
          <w:snapToGrid w:val="0"/>
        </w:rPr>
        <w:t xml:space="preserve">viviendas de </w:t>
      </w:r>
      <w:r>
        <w:rPr>
          <w:snapToGrid w:val="0"/>
        </w:rPr>
        <w:t>alquiler</w:t>
      </w:r>
      <w:r w:rsidRPr="006B10CF">
        <w:rPr>
          <w:snapToGrid w:val="0"/>
        </w:rPr>
        <w:t xml:space="preserve"> para garantizar que</w:t>
      </w:r>
      <w:r>
        <w:rPr>
          <w:snapToGrid w:val="0"/>
        </w:rPr>
        <w:t>,</w:t>
      </w:r>
      <w:r w:rsidRPr="006B10CF">
        <w:rPr>
          <w:snapToGrid w:val="0"/>
        </w:rPr>
        <w:t xml:space="preserve"> </w:t>
      </w:r>
      <w:r>
        <w:rPr>
          <w:snapToGrid w:val="0"/>
        </w:rPr>
        <w:t xml:space="preserve">una vez </w:t>
      </w:r>
      <w:r w:rsidRPr="006B10CF">
        <w:rPr>
          <w:snapToGrid w:val="0"/>
        </w:rPr>
        <w:t>termina</w:t>
      </w:r>
      <w:r>
        <w:rPr>
          <w:snapToGrid w:val="0"/>
        </w:rPr>
        <w:t>do</w:t>
      </w:r>
      <w:r w:rsidRPr="006B10CF">
        <w:rPr>
          <w:snapToGrid w:val="0"/>
        </w:rPr>
        <w:t xml:space="preserve"> el proyecto</w:t>
      </w:r>
      <w:r>
        <w:rPr>
          <w:snapToGrid w:val="0"/>
        </w:rPr>
        <w:t>,</w:t>
      </w:r>
      <w:r w:rsidRPr="006B10CF">
        <w:rPr>
          <w:snapToGrid w:val="0"/>
        </w:rPr>
        <w:t xml:space="preserve"> los inquilinos tengan </w:t>
      </w:r>
      <w:r>
        <w:rPr>
          <w:snapToGrid w:val="0"/>
        </w:rPr>
        <w:t>una</w:t>
      </w:r>
      <w:r w:rsidRPr="006B10CF">
        <w:rPr>
          <w:snapToGrid w:val="0"/>
        </w:rPr>
        <w:t xml:space="preserve"> </w:t>
      </w:r>
      <w:r>
        <w:rPr>
          <w:snapToGrid w:val="0"/>
        </w:rPr>
        <w:t>residencia</w:t>
      </w:r>
      <w:r w:rsidRPr="006B10CF">
        <w:rPr>
          <w:snapToGrid w:val="0"/>
        </w:rPr>
        <w:t xml:space="preserve"> estable</w:t>
      </w:r>
      <w:r>
        <w:rPr>
          <w:snapToGrid w:val="0"/>
        </w:rPr>
        <w:t xml:space="preserve">.  </w:t>
      </w:r>
      <w:r w:rsidRPr="006B10CF">
        <w:rPr>
          <w:snapToGrid w:val="0"/>
        </w:rPr>
        <w:t xml:space="preserve">En </w:t>
      </w:r>
      <w:r>
        <w:rPr>
          <w:snapToGrid w:val="0"/>
        </w:rPr>
        <w:t xml:space="preserve">los </w:t>
      </w:r>
      <w:r w:rsidRPr="006B10CF">
        <w:rPr>
          <w:snapToGrid w:val="0"/>
        </w:rPr>
        <w:t xml:space="preserve">casos en que los inquilinos </w:t>
      </w:r>
      <w:r>
        <w:rPr>
          <w:snapToGrid w:val="0"/>
        </w:rPr>
        <w:t xml:space="preserve">deseaban </w:t>
      </w:r>
      <w:r w:rsidRPr="006B10CF">
        <w:rPr>
          <w:snapToGrid w:val="0"/>
        </w:rPr>
        <w:t>vivienda</w:t>
      </w:r>
      <w:r>
        <w:rPr>
          <w:snapToGrid w:val="0"/>
        </w:rPr>
        <w:t>s</w:t>
      </w:r>
      <w:r w:rsidRPr="006B10CF">
        <w:rPr>
          <w:snapToGrid w:val="0"/>
        </w:rPr>
        <w:t xml:space="preserve"> nacional</w:t>
      </w:r>
      <w:r>
        <w:rPr>
          <w:snapToGrid w:val="0"/>
        </w:rPr>
        <w:t xml:space="preserve">es </w:t>
      </w:r>
      <w:r w:rsidRPr="006B10CF">
        <w:rPr>
          <w:snapToGrid w:val="0"/>
        </w:rPr>
        <w:t xml:space="preserve">de </w:t>
      </w:r>
      <w:r>
        <w:rPr>
          <w:snapToGrid w:val="0"/>
        </w:rPr>
        <w:t>alquiler</w:t>
      </w:r>
      <w:r w:rsidRPr="006B10CF">
        <w:rPr>
          <w:snapToGrid w:val="0"/>
        </w:rPr>
        <w:t>, la nueva reglamentación permit</w:t>
      </w:r>
      <w:r>
        <w:rPr>
          <w:snapToGrid w:val="0"/>
        </w:rPr>
        <w:t>ió</w:t>
      </w:r>
      <w:r w:rsidRPr="006B10CF">
        <w:rPr>
          <w:snapToGrid w:val="0"/>
        </w:rPr>
        <w:t xml:space="preserve"> que</w:t>
      </w:r>
      <w:r>
        <w:rPr>
          <w:snapToGrid w:val="0"/>
        </w:rPr>
        <w:t xml:space="preserve"> se </w:t>
      </w:r>
      <w:r w:rsidRPr="006B10CF">
        <w:rPr>
          <w:snapToGrid w:val="0"/>
        </w:rPr>
        <w:t>asigna</w:t>
      </w:r>
      <w:r>
        <w:rPr>
          <w:snapToGrid w:val="0"/>
        </w:rPr>
        <w:t>ra</w:t>
      </w:r>
      <w:r w:rsidRPr="006B10CF">
        <w:rPr>
          <w:snapToGrid w:val="0"/>
        </w:rPr>
        <w:t xml:space="preserve"> </w:t>
      </w:r>
      <w:r>
        <w:rPr>
          <w:snapToGrid w:val="0"/>
        </w:rPr>
        <w:t xml:space="preserve">la </w:t>
      </w:r>
      <w:r w:rsidRPr="006B10CF">
        <w:rPr>
          <w:snapToGrid w:val="0"/>
        </w:rPr>
        <w:t xml:space="preserve">vivienda </w:t>
      </w:r>
      <w:r>
        <w:rPr>
          <w:snapToGrid w:val="0"/>
        </w:rPr>
        <w:t xml:space="preserve">prioritariamente </w:t>
      </w:r>
      <w:r w:rsidRPr="006B10CF">
        <w:rPr>
          <w:snapToGrid w:val="0"/>
        </w:rPr>
        <w:t xml:space="preserve">a inquilinos </w:t>
      </w:r>
      <w:r>
        <w:rPr>
          <w:snapToGrid w:val="0"/>
        </w:rPr>
        <w:t xml:space="preserve">en vez de a otros </w:t>
      </w:r>
      <w:r w:rsidRPr="006B10CF">
        <w:rPr>
          <w:snapToGrid w:val="0"/>
        </w:rPr>
        <w:t xml:space="preserve">solicitantes ordinarios </w:t>
      </w:r>
      <w:r>
        <w:rPr>
          <w:snapToGrid w:val="0"/>
        </w:rPr>
        <w:t xml:space="preserve">en torno al </w:t>
      </w:r>
      <w:r w:rsidRPr="006B10CF">
        <w:rPr>
          <w:snapToGrid w:val="0"/>
        </w:rPr>
        <w:t>10% de la unidad en construcción de vivienda</w:t>
      </w:r>
      <w:r>
        <w:rPr>
          <w:snapToGrid w:val="0"/>
        </w:rPr>
        <w:t>s nacionales de alquiler.</w:t>
      </w:r>
    </w:p>
    <w:p w:rsidR="00CE2819" w:rsidRPr="006B10CF" w:rsidRDefault="00CE2819" w:rsidP="00F24126">
      <w:pPr>
        <w:adjustRightInd w:val="0"/>
        <w:snapToGrid w:val="0"/>
        <w:spacing w:after="240"/>
        <w:rPr>
          <w:snapToGrid w:val="0"/>
        </w:rPr>
      </w:pPr>
      <w:r w:rsidRPr="006B10CF">
        <w:rPr>
          <w:snapToGrid w:val="0"/>
        </w:rPr>
        <w:t>304.</w:t>
      </w:r>
      <w:r w:rsidRPr="006B10CF">
        <w:rPr>
          <w:snapToGrid w:val="0"/>
        </w:rPr>
        <w:tab/>
        <w:t xml:space="preserve">A fin de garantizar la estabilidad residencial durante el período de construcción tras la iniciación de proyectos de </w:t>
      </w:r>
      <w:r>
        <w:rPr>
          <w:snapToGrid w:val="0"/>
        </w:rPr>
        <w:t>urbaniz</w:t>
      </w:r>
      <w:r w:rsidRPr="006B10CF">
        <w:rPr>
          <w:snapToGrid w:val="0"/>
        </w:rPr>
        <w:t>ación, el Fondo Nacional de Vivienda otorga préstamos a bajo interés (el 2%) para pagar parte (hasta un límite de 40 millones de won) de la suma</w:t>
      </w:r>
      <w:r>
        <w:rPr>
          <w:snapToGrid w:val="0"/>
        </w:rPr>
        <w:t xml:space="preserve"> </w:t>
      </w:r>
      <w:r w:rsidRPr="006B10CF">
        <w:rPr>
          <w:snapToGrid w:val="0"/>
        </w:rPr>
        <w:t xml:space="preserve">requerida en los contratos </w:t>
      </w:r>
      <w:r w:rsidRPr="00A93378">
        <w:rPr>
          <w:i/>
          <w:snapToGrid w:val="0"/>
        </w:rPr>
        <w:t>jeonsei</w:t>
      </w:r>
      <w:r w:rsidRPr="006B10CF">
        <w:rPr>
          <w:snapToGrid w:val="0"/>
        </w:rPr>
        <w:t xml:space="preserve"> y en virtud de la nueva reglamentación es posible reservar hasta el 10% de </w:t>
      </w:r>
      <w:r>
        <w:rPr>
          <w:snapToGrid w:val="0"/>
        </w:rPr>
        <w:t xml:space="preserve">una </w:t>
      </w:r>
      <w:r w:rsidRPr="006B10CF">
        <w:rPr>
          <w:snapToGrid w:val="0"/>
        </w:rPr>
        <w:t xml:space="preserve">unidad en construcción </w:t>
      </w:r>
      <w:r>
        <w:rPr>
          <w:snapToGrid w:val="0"/>
        </w:rPr>
        <w:t xml:space="preserve">de las </w:t>
      </w:r>
      <w:r w:rsidRPr="006B10CF">
        <w:rPr>
          <w:snapToGrid w:val="0"/>
        </w:rPr>
        <w:t>vivienda</w:t>
      </w:r>
      <w:r>
        <w:rPr>
          <w:snapToGrid w:val="0"/>
        </w:rPr>
        <w:t>s</w:t>
      </w:r>
      <w:r w:rsidRPr="006B10CF">
        <w:rPr>
          <w:snapToGrid w:val="0"/>
        </w:rPr>
        <w:t xml:space="preserve"> nacional</w:t>
      </w:r>
      <w:r>
        <w:rPr>
          <w:snapToGrid w:val="0"/>
        </w:rPr>
        <w:t xml:space="preserve">es </w:t>
      </w:r>
      <w:r w:rsidRPr="006B10CF">
        <w:rPr>
          <w:snapToGrid w:val="0"/>
        </w:rPr>
        <w:t xml:space="preserve">de </w:t>
      </w:r>
      <w:r>
        <w:rPr>
          <w:snapToGrid w:val="0"/>
        </w:rPr>
        <w:t xml:space="preserve">alquiler.  </w:t>
      </w:r>
      <w:r w:rsidRPr="006B10CF">
        <w:rPr>
          <w:snapToGrid w:val="0"/>
        </w:rPr>
        <w:t>No obstante, en caso de que en el distrito del proyecto no haya vivienda</w:t>
      </w:r>
      <w:r>
        <w:rPr>
          <w:snapToGrid w:val="0"/>
        </w:rPr>
        <w:t>s</w:t>
      </w:r>
      <w:r w:rsidRPr="006B10CF">
        <w:rPr>
          <w:snapToGrid w:val="0"/>
        </w:rPr>
        <w:t xml:space="preserve"> de alquiler, se debe</w:t>
      </w:r>
      <w:r>
        <w:rPr>
          <w:snapToGrid w:val="0"/>
        </w:rPr>
        <w:t>rá</w:t>
      </w:r>
      <w:r w:rsidRPr="006B10CF">
        <w:rPr>
          <w:snapToGrid w:val="0"/>
        </w:rPr>
        <w:t xml:space="preserve"> pagar el valor de tres meses de los gastos de reubicación, en función del número de </w:t>
      </w:r>
      <w:r>
        <w:rPr>
          <w:snapToGrid w:val="0"/>
        </w:rPr>
        <w:t>ocup</w:t>
      </w:r>
      <w:r w:rsidRPr="006B10CF">
        <w:rPr>
          <w:snapToGrid w:val="0"/>
        </w:rPr>
        <w:t>antes de la vivienda.</w:t>
      </w:r>
    </w:p>
    <w:p w:rsidR="00CE2819" w:rsidRPr="0099538A" w:rsidRDefault="00CE2819" w:rsidP="00275FB8">
      <w:pPr>
        <w:adjustRightInd w:val="0"/>
        <w:snapToGrid w:val="0"/>
        <w:spacing w:after="240"/>
        <w:ind w:left="567"/>
        <w:rPr>
          <w:b/>
          <w:snapToGrid w:val="0"/>
        </w:rPr>
      </w:pPr>
      <w:r w:rsidRPr="0099538A">
        <w:rPr>
          <w:b/>
          <w:snapToGrid w:val="0"/>
        </w:rPr>
        <w:t xml:space="preserve">Medidas en favor de la vivienda para grupos socialmente vulnerables </w:t>
      </w:r>
    </w:p>
    <w:p w:rsidR="00CE2819" w:rsidRPr="006B10CF" w:rsidRDefault="00CE2819" w:rsidP="00F24126">
      <w:pPr>
        <w:adjustRightInd w:val="0"/>
        <w:snapToGrid w:val="0"/>
        <w:spacing w:after="240"/>
        <w:rPr>
          <w:snapToGrid w:val="0"/>
        </w:rPr>
      </w:pPr>
      <w:r w:rsidRPr="006B10CF">
        <w:rPr>
          <w:snapToGrid w:val="0"/>
        </w:rPr>
        <w:t>305.</w:t>
      </w:r>
      <w:r w:rsidRPr="006B10CF">
        <w:rPr>
          <w:snapToGrid w:val="0"/>
        </w:rPr>
        <w:tab/>
        <w:t xml:space="preserve">En 2003 el Gobierno </w:t>
      </w:r>
      <w:r>
        <w:rPr>
          <w:snapToGrid w:val="0"/>
        </w:rPr>
        <w:t xml:space="preserve">hizo </w:t>
      </w:r>
      <w:r w:rsidRPr="006B10CF">
        <w:rPr>
          <w:snapToGrid w:val="0"/>
        </w:rPr>
        <w:t xml:space="preserve">una encuesta piloto para reunir información sistemática sobre la situación </w:t>
      </w:r>
      <w:r>
        <w:rPr>
          <w:snapToGrid w:val="0"/>
        </w:rPr>
        <w:t>de vivienda</w:t>
      </w:r>
      <w:r w:rsidRPr="006B10CF">
        <w:rPr>
          <w:snapToGrid w:val="0"/>
        </w:rPr>
        <w:t xml:space="preserve"> de los grupos socialmente vulnerables (</w:t>
      </w:r>
      <w:r>
        <w:rPr>
          <w:snapToGrid w:val="0"/>
        </w:rPr>
        <w:t>los</w:t>
      </w:r>
      <w:r w:rsidRPr="006B10CF">
        <w:rPr>
          <w:snapToGrid w:val="0"/>
        </w:rPr>
        <w:t xml:space="preserve"> </w:t>
      </w:r>
      <w:r>
        <w:rPr>
          <w:snapToGrid w:val="0"/>
        </w:rPr>
        <w:t>marginados</w:t>
      </w:r>
      <w:r w:rsidRPr="006B10CF">
        <w:rPr>
          <w:snapToGrid w:val="0"/>
        </w:rPr>
        <w:t>)</w:t>
      </w:r>
      <w:r>
        <w:rPr>
          <w:snapToGrid w:val="0"/>
        </w:rPr>
        <w:t xml:space="preserve">.  </w:t>
      </w:r>
      <w:r w:rsidRPr="006B10CF">
        <w:rPr>
          <w:snapToGrid w:val="0"/>
        </w:rPr>
        <w:t>En el primer semestre de 2005</w:t>
      </w:r>
      <w:r>
        <w:rPr>
          <w:snapToGrid w:val="0"/>
        </w:rPr>
        <w:t>,</w:t>
      </w:r>
      <w:r w:rsidRPr="006B10CF">
        <w:rPr>
          <w:snapToGrid w:val="0"/>
        </w:rPr>
        <w:t xml:space="preserve"> se </w:t>
      </w:r>
      <w:r>
        <w:rPr>
          <w:snapToGrid w:val="0"/>
        </w:rPr>
        <w:t>hizo</w:t>
      </w:r>
      <w:r w:rsidRPr="006B10CF">
        <w:rPr>
          <w:snapToGrid w:val="0"/>
        </w:rPr>
        <w:t xml:space="preserve"> un estudio sistemático </w:t>
      </w:r>
      <w:r>
        <w:rPr>
          <w:snapToGrid w:val="0"/>
        </w:rPr>
        <w:t>de</w:t>
      </w:r>
      <w:r w:rsidRPr="006B10CF">
        <w:rPr>
          <w:snapToGrid w:val="0"/>
        </w:rPr>
        <w:t xml:space="preserve"> las aldeas de casas de vinilo, </w:t>
      </w:r>
      <w:r>
        <w:rPr>
          <w:snapToGrid w:val="0"/>
        </w:rPr>
        <w:t>el estado habitable</w:t>
      </w:r>
      <w:r w:rsidRPr="006B10CF">
        <w:rPr>
          <w:snapToGrid w:val="0"/>
        </w:rPr>
        <w:t xml:space="preserve"> de las viviendas de un solo cuarto y la política de estabilidad residencial y, sobre la base de los resultados del estudio y con el fin de proporcionar </w:t>
      </w:r>
      <w:r>
        <w:rPr>
          <w:snapToGrid w:val="0"/>
        </w:rPr>
        <w:t xml:space="preserve">una </w:t>
      </w:r>
      <w:r w:rsidRPr="006B10CF">
        <w:rPr>
          <w:snapToGrid w:val="0"/>
        </w:rPr>
        <w:t xml:space="preserve">vivienda estable a la </w:t>
      </w:r>
      <w:r>
        <w:rPr>
          <w:snapToGrid w:val="0"/>
        </w:rPr>
        <w:t xml:space="preserve">población </w:t>
      </w:r>
      <w:r w:rsidRPr="006B10CF">
        <w:rPr>
          <w:snapToGrid w:val="0"/>
        </w:rPr>
        <w:t>socialmente vulnerable, en particular el grupo de bajos ingresos, se</w:t>
      </w:r>
      <w:r>
        <w:rPr>
          <w:snapToGrid w:val="0"/>
        </w:rPr>
        <w:t xml:space="preserve"> </w:t>
      </w:r>
      <w:r w:rsidRPr="006B10CF">
        <w:rPr>
          <w:snapToGrid w:val="0"/>
        </w:rPr>
        <w:t>estableció un sistema de alquiler de unidades de vivienda múltiples en régimen tanto de compra como de alquiler.</w:t>
      </w:r>
    </w:p>
    <w:p w:rsidR="00CE2819" w:rsidRPr="0099538A" w:rsidRDefault="00CE2819" w:rsidP="00275FB8">
      <w:pPr>
        <w:adjustRightInd w:val="0"/>
        <w:snapToGrid w:val="0"/>
        <w:spacing w:after="240"/>
        <w:ind w:left="1701" w:hanging="567"/>
        <w:rPr>
          <w:b/>
          <w:snapToGrid w:val="0"/>
        </w:rPr>
      </w:pPr>
      <w:r w:rsidRPr="0099538A">
        <w:rPr>
          <w:b/>
          <w:snapToGrid w:val="0"/>
        </w:rPr>
        <w:t>1)</w:t>
      </w:r>
      <w:r w:rsidRPr="0099538A">
        <w:rPr>
          <w:b/>
          <w:snapToGrid w:val="0"/>
        </w:rPr>
        <w:tab/>
        <w:t xml:space="preserve">El plan de apoyo al fondo </w:t>
      </w:r>
      <w:r w:rsidRPr="0099538A">
        <w:rPr>
          <w:b/>
          <w:i/>
          <w:snapToGrid w:val="0"/>
        </w:rPr>
        <w:t>jeonsei</w:t>
      </w:r>
    </w:p>
    <w:p w:rsidR="00CE2819" w:rsidRPr="006B10CF" w:rsidRDefault="00CE2819" w:rsidP="00F24126">
      <w:pPr>
        <w:adjustRightInd w:val="0"/>
        <w:snapToGrid w:val="0"/>
        <w:spacing w:after="240"/>
        <w:rPr>
          <w:snapToGrid w:val="0"/>
        </w:rPr>
      </w:pPr>
      <w:r w:rsidRPr="006B10CF">
        <w:rPr>
          <w:snapToGrid w:val="0"/>
        </w:rPr>
        <w:t>306.</w:t>
      </w:r>
      <w:r w:rsidRPr="006B10CF">
        <w:rPr>
          <w:snapToGrid w:val="0"/>
        </w:rPr>
        <w:tab/>
        <w:t xml:space="preserve">También se </w:t>
      </w:r>
      <w:r>
        <w:rPr>
          <w:snapToGrid w:val="0"/>
        </w:rPr>
        <w:t xml:space="preserve">trata de </w:t>
      </w:r>
      <w:r w:rsidRPr="006B10CF">
        <w:rPr>
          <w:snapToGrid w:val="0"/>
        </w:rPr>
        <w:t xml:space="preserve">proporcionar vivienda a la población de bajos </w:t>
      </w:r>
      <w:r>
        <w:rPr>
          <w:snapToGrid w:val="0"/>
        </w:rPr>
        <w:t>ingresos, el costo de cuyo alojamiento es</w:t>
      </w:r>
      <w:r w:rsidRPr="006B10CF">
        <w:rPr>
          <w:snapToGrid w:val="0"/>
        </w:rPr>
        <w:t xml:space="preserve"> excesiv</w:t>
      </w:r>
      <w:r>
        <w:rPr>
          <w:snapToGrid w:val="0"/>
        </w:rPr>
        <w:t xml:space="preserve">o.  </w:t>
      </w:r>
      <w:r w:rsidRPr="006B10CF">
        <w:rPr>
          <w:snapToGrid w:val="0"/>
        </w:rPr>
        <w:t xml:space="preserve">Para aliviar </w:t>
      </w:r>
      <w:r>
        <w:rPr>
          <w:snapToGrid w:val="0"/>
        </w:rPr>
        <w:t>es</w:t>
      </w:r>
      <w:r w:rsidRPr="006B10CF">
        <w:rPr>
          <w:snapToGrid w:val="0"/>
        </w:rPr>
        <w:t>a carga, el Fondo Nacional de Vivienda</w:t>
      </w:r>
      <w:r>
        <w:rPr>
          <w:snapToGrid w:val="0"/>
        </w:rPr>
        <w:t xml:space="preserve"> </w:t>
      </w:r>
      <w:r w:rsidRPr="006B10CF">
        <w:rPr>
          <w:snapToGrid w:val="0"/>
        </w:rPr>
        <w:t xml:space="preserve">apoya a los residentes pobres mediante </w:t>
      </w:r>
      <w:r w:rsidRPr="0099538A">
        <w:rPr>
          <w:i/>
          <w:snapToGrid w:val="0"/>
        </w:rPr>
        <w:t>jeonsei</w:t>
      </w:r>
      <w:r>
        <w:rPr>
          <w:snapToGrid w:val="0"/>
        </w:rPr>
        <w:t xml:space="preserve"> (</w:t>
      </w:r>
      <w:r w:rsidRPr="0099538A">
        <w:rPr>
          <w:snapToGrid w:val="0"/>
        </w:rPr>
        <w:t>préstamos</w:t>
      </w:r>
      <w:r w:rsidRPr="006B10CF">
        <w:rPr>
          <w:snapToGrid w:val="0"/>
        </w:rPr>
        <w:t xml:space="preserve"> </w:t>
      </w:r>
      <w:r>
        <w:rPr>
          <w:snapToGrid w:val="0"/>
        </w:rPr>
        <w:t>a</w:t>
      </w:r>
      <w:r w:rsidRPr="006B10CF">
        <w:rPr>
          <w:snapToGrid w:val="0"/>
        </w:rPr>
        <w:t xml:space="preserve">l 2% </w:t>
      </w:r>
      <w:r>
        <w:rPr>
          <w:snapToGrid w:val="0"/>
        </w:rPr>
        <w:t>de</w:t>
      </w:r>
      <w:r w:rsidRPr="006B10CF">
        <w:rPr>
          <w:snapToGrid w:val="0"/>
        </w:rPr>
        <w:t xml:space="preserve"> interés para los pobres y </w:t>
      </w:r>
      <w:r>
        <w:rPr>
          <w:snapToGrid w:val="0"/>
        </w:rPr>
        <w:t>a</w:t>
      </w:r>
      <w:r w:rsidRPr="006B10CF">
        <w:rPr>
          <w:snapToGrid w:val="0"/>
        </w:rPr>
        <w:t xml:space="preserve">l 4,5% para </w:t>
      </w:r>
      <w:r>
        <w:rPr>
          <w:snapToGrid w:val="0"/>
        </w:rPr>
        <w:t xml:space="preserve">los </w:t>
      </w:r>
      <w:r w:rsidRPr="006B10CF">
        <w:rPr>
          <w:snapToGrid w:val="0"/>
        </w:rPr>
        <w:t>trabajador</w:t>
      </w:r>
      <w:r>
        <w:rPr>
          <w:snapToGrid w:val="0"/>
        </w:rPr>
        <w:t>es,</w:t>
      </w:r>
      <w:r w:rsidRPr="006B10CF">
        <w:rPr>
          <w:snapToGrid w:val="0"/>
        </w:rPr>
        <w:t xml:space="preserve"> mucho más bajo que el tipo de interés del mercado</w:t>
      </w:r>
      <w:r>
        <w:rPr>
          <w:snapToGrid w:val="0"/>
        </w:rPr>
        <w:t>)</w:t>
      </w:r>
      <w:r w:rsidRPr="006B10CF">
        <w:rPr>
          <w:snapToGrid w:val="0"/>
        </w:rPr>
        <w:t>.</w:t>
      </w:r>
    </w:p>
    <w:p w:rsidR="00CE2819" w:rsidRPr="004F0B10" w:rsidRDefault="00CE2819" w:rsidP="00D54F2E">
      <w:pPr>
        <w:keepNext/>
        <w:adjustRightInd w:val="0"/>
        <w:snapToGrid w:val="0"/>
        <w:spacing w:after="220"/>
        <w:jc w:val="center"/>
        <w:rPr>
          <w:b/>
          <w:snapToGrid w:val="0"/>
          <w:sz w:val="22"/>
          <w:szCs w:val="22"/>
        </w:rPr>
      </w:pPr>
      <w:r w:rsidRPr="004F0B10">
        <w:rPr>
          <w:b/>
          <w:snapToGrid w:val="0"/>
          <w:sz w:val="22"/>
          <w:szCs w:val="22"/>
        </w:rPr>
        <w:t>Cuadro 56</w:t>
      </w:r>
    </w:p>
    <w:p w:rsidR="00CE2819" w:rsidRPr="004F0B10" w:rsidRDefault="00CE2819" w:rsidP="00D54F2E">
      <w:pPr>
        <w:keepNext/>
        <w:adjustRightInd w:val="0"/>
        <w:snapToGrid w:val="0"/>
        <w:spacing w:after="220"/>
        <w:jc w:val="center"/>
        <w:rPr>
          <w:b/>
          <w:snapToGrid w:val="0"/>
          <w:sz w:val="22"/>
          <w:szCs w:val="22"/>
        </w:rPr>
      </w:pPr>
      <w:r w:rsidRPr="004F0B10">
        <w:rPr>
          <w:b/>
          <w:snapToGrid w:val="0"/>
          <w:sz w:val="22"/>
          <w:szCs w:val="22"/>
        </w:rPr>
        <w:t xml:space="preserve">Estado del apoyo </w:t>
      </w:r>
      <w:r>
        <w:rPr>
          <w:b/>
          <w:snapToGrid w:val="0"/>
          <w:sz w:val="22"/>
          <w:szCs w:val="22"/>
        </w:rPr>
        <w:t xml:space="preserve">de </w:t>
      </w:r>
      <w:r w:rsidRPr="004F0B10">
        <w:rPr>
          <w:b/>
          <w:snapToGrid w:val="0"/>
          <w:sz w:val="22"/>
          <w:szCs w:val="22"/>
        </w:rPr>
        <w:t xml:space="preserve">préstamos utilizados para los fondos </w:t>
      </w:r>
      <w:r w:rsidRPr="004F0B10">
        <w:rPr>
          <w:b/>
          <w:i/>
          <w:snapToGrid w:val="0"/>
          <w:sz w:val="22"/>
          <w:szCs w:val="22"/>
        </w:rPr>
        <w:t>jeonsei</w:t>
      </w:r>
    </w:p>
    <w:tbl>
      <w:tblPr>
        <w:tblStyle w:val="TableGrid"/>
        <w:tblW w:w="0" w:type="auto"/>
        <w:tblLook w:val="01E0" w:firstRow="1" w:lastRow="1" w:firstColumn="1" w:lastColumn="1" w:noHBand="0" w:noVBand="0"/>
      </w:tblPr>
      <w:tblGrid>
        <w:gridCol w:w="3778"/>
        <w:gridCol w:w="2856"/>
        <w:gridCol w:w="2857"/>
      </w:tblGrid>
      <w:tr w:rsidR="00CE2819" w:rsidRPr="004F0B10" w:rsidTr="00CD5252">
        <w:tc>
          <w:tcPr>
            <w:tcW w:w="3778" w:type="dxa"/>
            <w:vAlign w:val="center"/>
          </w:tcPr>
          <w:p w:rsidR="00CE2819" w:rsidRPr="004F0B10" w:rsidRDefault="00CE2819" w:rsidP="00F24126">
            <w:pPr>
              <w:adjustRightInd w:val="0"/>
              <w:snapToGrid w:val="0"/>
              <w:jc w:val="center"/>
              <w:rPr>
                <w:b/>
                <w:snapToGrid w:val="0"/>
                <w:sz w:val="22"/>
                <w:szCs w:val="22"/>
              </w:rPr>
            </w:pPr>
            <w:r w:rsidRPr="004F0B10">
              <w:rPr>
                <w:b/>
                <w:snapToGrid w:val="0"/>
                <w:sz w:val="22"/>
                <w:szCs w:val="22"/>
              </w:rPr>
              <w:t>Clasificación</w:t>
            </w:r>
          </w:p>
        </w:tc>
        <w:tc>
          <w:tcPr>
            <w:tcW w:w="2856" w:type="dxa"/>
            <w:vAlign w:val="center"/>
          </w:tcPr>
          <w:p w:rsidR="00CE2819" w:rsidRPr="004F0B10" w:rsidRDefault="00CE2819" w:rsidP="00F24126">
            <w:pPr>
              <w:adjustRightInd w:val="0"/>
              <w:snapToGrid w:val="0"/>
              <w:jc w:val="center"/>
              <w:rPr>
                <w:b/>
                <w:snapToGrid w:val="0"/>
                <w:sz w:val="22"/>
                <w:szCs w:val="22"/>
              </w:rPr>
            </w:pPr>
            <w:r w:rsidRPr="004F0B10">
              <w:rPr>
                <w:b/>
                <w:snapToGrid w:val="0"/>
                <w:sz w:val="22"/>
                <w:szCs w:val="22"/>
              </w:rPr>
              <w:t>2004</w:t>
            </w:r>
          </w:p>
        </w:tc>
        <w:tc>
          <w:tcPr>
            <w:tcW w:w="2857" w:type="dxa"/>
            <w:vAlign w:val="center"/>
          </w:tcPr>
          <w:p w:rsidR="00CE2819" w:rsidRPr="004F0B10" w:rsidRDefault="00CE2819" w:rsidP="00F24126">
            <w:pPr>
              <w:adjustRightInd w:val="0"/>
              <w:snapToGrid w:val="0"/>
              <w:jc w:val="center"/>
              <w:rPr>
                <w:b/>
                <w:snapToGrid w:val="0"/>
                <w:sz w:val="22"/>
                <w:szCs w:val="22"/>
              </w:rPr>
            </w:pPr>
            <w:r w:rsidRPr="004F0B10">
              <w:rPr>
                <w:b/>
                <w:snapToGrid w:val="0"/>
                <w:sz w:val="22"/>
                <w:szCs w:val="22"/>
              </w:rPr>
              <w:t>2005</w:t>
            </w:r>
          </w:p>
        </w:tc>
      </w:tr>
      <w:tr w:rsidR="00CE2819" w:rsidRPr="004F0B10" w:rsidTr="00CD5252">
        <w:tc>
          <w:tcPr>
            <w:tcW w:w="3778" w:type="dxa"/>
          </w:tcPr>
          <w:p w:rsidR="00CE2819" w:rsidRPr="004F0B10" w:rsidRDefault="00CE2819" w:rsidP="00F24126">
            <w:pPr>
              <w:adjustRightInd w:val="0"/>
              <w:snapToGrid w:val="0"/>
              <w:rPr>
                <w:snapToGrid w:val="0"/>
                <w:sz w:val="22"/>
                <w:szCs w:val="22"/>
              </w:rPr>
            </w:pPr>
            <w:r w:rsidRPr="004F0B10">
              <w:rPr>
                <w:snapToGrid w:val="0"/>
                <w:sz w:val="22"/>
                <w:szCs w:val="22"/>
              </w:rPr>
              <w:t xml:space="preserve">Fondos </w:t>
            </w:r>
            <w:r w:rsidRPr="004F0B10">
              <w:rPr>
                <w:i/>
                <w:snapToGrid w:val="0"/>
                <w:sz w:val="22"/>
                <w:szCs w:val="22"/>
              </w:rPr>
              <w:t>jeonsei</w:t>
            </w:r>
            <w:r w:rsidRPr="004F0B10">
              <w:rPr>
                <w:snapToGrid w:val="0"/>
                <w:sz w:val="22"/>
                <w:szCs w:val="22"/>
              </w:rPr>
              <w:t xml:space="preserve"> para residentes pobres</w:t>
            </w:r>
          </w:p>
        </w:tc>
        <w:tc>
          <w:tcPr>
            <w:tcW w:w="2856" w:type="dxa"/>
          </w:tcPr>
          <w:p w:rsidR="00CE2819" w:rsidRPr="004F0B10" w:rsidRDefault="00CE2819" w:rsidP="00F24126">
            <w:pPr>
              <w:adjustRightInd w:val="0"/>
              <w:snapToGrid w:val="0"/>
              <w:rPr>
                <w:snapToGrid w:val="0"/>
                <w:sz w:val="22"/>
                <w:szCs w:val="22"/>
              </w:rPr>
            </w:pPr>
            <w:r w:rsidRPr="004F0B10">
              <w:rPr>
                <w:snapToGrid w:val="0"/>
                <w:sz w:val="22"/>
                <w:szCs w:val="22"/>
              </w:rPr>
              <w:t>200</w:t>
            </w:r>
            <w:r>
              <w:rPr>
                <w:snapToGrid w:val="0"/>
                <w:sz w:val="22"/>
                <w:szCs w:val="22"/>
              </w:rPr>
              <w:t>.</w:t>
            </w:r>
            <w:r w:rsidRPr="004F0B10">
              <w:rPr>
                <w:snapToGrid w:val="0"/>
                <w:sz w:val="22"/>
                <w:szCs w:val="22"/>
              </w:rPr>
              <w:t>2</w:t>
            </w:r>
            <w:r>
              <w:rPr>
                <w:snapToGrid w:val="0"/>
                <w:sz w:val="22"/>
                <w:szCs w:val="22"/>
              </w:rPr>
              <w:t xml:space="preserve">00 </w:t>
            </w:r>
            <w:r w:rsidRPr="004F0B10">
              <w:rPr>
                <w:snapToGrid w:val="0"/>
                <w:sz w:val="22"/>
                <w:szCs w:val="22"/>
              </w:rPr>
              <w:t>millones de won</w:t>
            </w:r>
          </w:p>
        </w:tc>
        <w:tc>
          <w:tcPr>
            <w:tcW w:w="2857" w:type="dxa"/>
          </w:tcPr>
          <w:p w:rsidR="00CE2819" w:rsidRPr="004F0B10" w:rsidRDefault="00CE2819" w:rsidP="00F24126">
            <w:pPr>
              <w:adjustRightInd w:val="0"/>
              <w:snapToGrid w:val="0"/>
              <w:rPr>
                <w:snapToGrid w:val="0"/>
                <w:sz w:val="22"/>
                <w:szCs w:val="22"/>
              </w:rPr>
            </w:pPr>
            <w:r w:rsidRPr="004F0B10">
              <w:rPr>
                <w:snapToGrid w:val="0"/>
                <w:sz w:val="22"/>
                <w:szCs w:val="22"/>
              </w:rPr>
              <w:t>398</w:t>
            </w:r>
            <w:r>
              <w:rPr>
                <w:snapToGrid w:val="0"/>
                <w:sz w:val="22"/>
                <w:szCs w:val="22"/>
              </w:rPr>
              <w:t>.</w:t>
            </w:r>
            <w:r w:rsidRPr="004F0B10">
              <w:rPr>
                <w:snapToGrid w:val="0"/>
                <w:sz w:val="22"/>
                <w:szCs w:val="22"/>
              </w:rPr>
              <w:t>5</w:t>
            </w:r>
            <w:r>
              <w:rPr>
                <w:snapToGrid w:val="0"/>
                <w:sz w:val="22"/>
                <w:szCs w:val="22"/>
              </w:rPr>
              <w:t xml:space="preserve">00 </w:t>
            </w:r>
            <w:r w:rsidRPr="004F0B10">
              <w:rPr>
                <w:snapToGrid w:val="0"/>
                <w:sz w:val="22"/>
                <w:szCs w:val="22"/>
              </w:rPr>
              <w:t>millones de won</w:t>
            </w:r>
          </w:p>
        </w:tc>
      </w:tr>
      <w:tr w:rsidR="00CE2819" w:rsidRPr="004F0B10" w:rsidTr="00CD5252">
        <w:tc>
          <w:tcPr>
            <w:tcW w:w="3778" w:type="dxa"/>
          </w:tcPr>
          <w:p w:rsidR="00CE2819" w:rsidRPr="004F0B10" w:rsidRDefault="00CE2819" w:rsidP="00F24126">
            <w:pPr>
              <w:adjustRightInd w:val="0"/>
              <w:snapToGrid w:val="0"/>
              <w:rPr>
                <w:snapToGrid w:val="0"/>
                <w:sz w:val="22"/>
                <w:szCs w:val="22"/>
              </w:rPr>
            </w:pPr>
            <w:r w:rsidRPr="004F0B10">
              <w:rPr>
                <w:snapToGrid w:val="0"/>
                <w:sz w:val="22"/>
                <w:szCs w:val="22"/>
              </w:rPr>
              <w:t xml:space="preserve">Fondo de vivienda </w:t>
            </w:r>
            <w:r w:rsidRPr="004F0B10">
              <w:rPr>
                <w:i/>
                <w:snapToGrid w:val="0"/>
                <w:sz w:val="22"/>
                <w:szCs w:val="22"/>
              </w:rPr>
              <w:t>jeonsei</w:t>
            </w:r>
            <w:r w:rsidRPr="004F0B10">
              <w:rPr>
                <w:snapToGrid w:val="0"/>
                <w:sz w:val="22"/>
                <w:szCs w:val="22"/>
              </w:rPr>
              <w:t xml:space="preserve"> para el público </w:t>
            </w:r>
            <w:r>
              <w:rPr>
                <w:snapToGrid w:val="0"/>
                <w:sz w:val="22"/>
                <w:szCs w:val="22"/>
              </w:rPr>
              <w:t xml:space="preserve">en </w:t>
            </w:r>
            <w:r w:rsidRPr="004F0B10">
              <w:rPr>
                <w:snapToGrid w:val="0"/>
                <w:sz w:val="22"/>
                <w:szCs w:val="22"/>
              </w:rPr>
              <w:t xml:space="preserve">general </w:t>
            </w:r>
          </w:p>
        </w:tc>
        <w:tc>
          <w:tcPr>
            <w:tcW w:w="2856" w:type="dxa"/>
            <w:vAlign w:val="bottom"/>
          </w:tcPr>
          <w:p w:rsidR="00CE2819" w:rsidRPr="004F0B10" w:rsidRDefault="00CE2819" w:rsidP="00D54F2E">
            <w:pPr>
              <w:adjustRightInd w:val="0"/>
              <w:snapToGrid w:val="0"/>
              <w:rPr>
                <w:snapToGrid w:val="0"/>
                <w:sz w:val="22"/>
                <w:szCs w:val="22"/>
              </w:rPr>
            </w:pPr>
            <w:r w:rsidRPr="004F0B10">
              <w:rPr>
                <w:snapToGrid w:val="0"/>
                <w:sz w:val="22"/>
                <w:szCs w:val="22"/>
              </w:rPr>
              <w:t>664</w:t>
            </w:r>
            <w:r>
              <w:rPr>
                <w:snapToGrid w:val="0"/>
                <w:sz w:val="22"/>
                <w:szCs w:val="22"/>
              </w:rPr>
              <w:t>.</w:t>
            </w:r>
            <w:r w:rsidRPr="004F0B10">
              <w:rPr>
                <w:snapToGrid w:val="0"/>
                <w:sz w:val="22"/>
                <w:szCs w:val="22"/>
              </w:rPr>
              <w:t>6</w:t>
            </w:r>
            <w:r>
              <w:rPr>
                <w:snapToGrid w:val="0"/>
                <w:sz w:val="22"/>
                <w:szCs w:val="22"/>
              </w:rPr>
              <w:t>00</w:t>
            </w:r>
            <w:r w:rsidRPr="004F0B10">
              <w:rPr>
                <w:snapToGrid w:val="0"/>
                <w:sz w:val="22"/>
                <w:szCs w:val="22"/>
              </w:rPr>
              <w:t xml:space="preserve"> millones de won</w:t>
            </w:r>
          </w:p>
        </w:tc>
        <w:tc>
          <w:tcPr>
            <w:tcW w:w="2857" w:type="dxa"/>
            <w:vAlign w:val="bottom"/>
          </w:tcPr>
          <w:p w:rsidR="00CE2819" w:rsidRPr="004F0B10" w:rsidRDefault="00CE2819" w:rsidP="00D54F2E">
            <w:pPr>
              <w:adjustRightInd w:val="0"/>
              <w:snapToGrid w:val="0"/>
              <w:rPr>
                <w:snapToGrid w:val="0"/>
                <w:sz w:val="22"/>
                <w:szCs w:val="22"/>
              </w:rPr>
            </w:pPr>
            <w:r>
              <w:rPr>
                <w:snapToGrid w:val="0"/>
                <w:sz w:val="22"/>
                <w:szCs w:val="22"/>
              </w:rPr>
              <w:t>1</w:t>
            </w:r>
            <w:r w:rsidR="005E0C60">
              <w:rPr>
                <w:snapToGrid w:val="0"/>
                <w:sz w:val="22"/>
                <w:szCs w:val="22"/>
              </w:rPr>
              <w:t>.</w:t>
            </w:r>
            <w:r>
              <w:rPr>
                <w:snapToGrid w:val="0"/>
                <w:sz w:val="22"/>
                <w:szCs w:val="22"/>
              </w:rPr>
              <w:t>125</w:t>
            </w:r>
            <w:r w:rsidR="005E0C60">
              <w:rPr>
                <w:snapToGrid w:val="0"/>
                <w:sz w:val="22"/>
                <w:szCs w:val="22"/>
              </w:rPr>
              <w:t>.</w:t>
            </w:r>
            <w:r>
              <w:rPr>
                <w:snapToGrid w:val="0"/>
                <w:sz w:val="22"/>
                <w:szCs w:val="22"/>
              </w:rPr>
              <w:t xml:space="preserve">700 </w:t>
            </w:r>
            <w:r w:rsidRPr="004F0B10">
              <w:rPr>
                <w:snapToGrid w:val="0"/>
                <w:sz w:val="22"/>
                <w:szCs w:val="22"/>
              </w:rPr>
              <w:t>millones de won</w:t>
            </w:r>
          </w:p>
        </w:tc>
      </w:tr>
    </w:tbl>
    <w:p w:rsidR="00CE2819" w:rsidRPr="004F0B10" w:rsidRDefault="00CE2819" w:rsidP="00B26FA3">
      <w:pPr>
        <w:adjustRightInd w:val="0"/>
        <w:snapToGrid w:val="0"/>
        <w:spacing w:before="480" w:after="240"/>
        <w:ind w:left="1701" w:hanging="567"/>
        <w:rPr>
          <w:b/>
          <w:snapToGrid w:val="0"/>
        </w:rPr>
      </w:pPr>
      <w:r w:rsidRPr="004F0B10">
        <w:rPr>
          <w:b/>
          <w:snapToGrid w:val="0"/>
        </w:rPr>
        <w:t>2)</w:t>
      </w:r>
      <w:r w:rsidRPr="004F0B10">
        <w:rPr>
          <w:b/>
          <w:snapToGrid w:val="0"/>
        </w:rPr>
        <w:tab/>
        <w:t xml:space="preserve">Empresas </w:t>
      </w:r>
      <w:r>
        <w:rPr>
          <w:b/>
          <w:snapToGrid w:val="0"/>
        </w:rPr>
        <w:t xml:space="preserve">de </w:t>
      </w:r>
      <w:r w:rsidRPr="004F0B10">
        <w:rPr>
          <w:b/>
          <w:snapToGrid w:val="0"/>
        </w:rPr>
        <w:t>alquiler de vivienda existentes</w:t>
      </w:r>
    </w:p>
    <w:p w:rsidR="00CE2819" w:rsidRPr="006B10CF" w:rsidRDefault="00CE2819" w:rsidP="00F24126">
      <w:pPr>
        <w:adjustRightInd w:val="0"/>
        <w:snapToGrid w:val="0"/>
        <w:spacing w:after="240"/>
        <w:rPr>
          <w:snapToGrid w:val="0"/>
        </w:rPr>
      </w:pPr>
      <w:r w:rsidRPr="006B10CF">
        <w:rPr>
          <w:snapToGrid w:val="0"/>
        </w:rPr>
        <w:t>307.</w:t>
      </w:r>
      <w:r w:rsidRPr="006B10CF">
        <w:rPr>
          <w:snapToGrid w:val="0"/>
        </w:rPr>
        <w:tab/>
        <w:t xml:space="preserve">A fin de garantizar el derecho </w:t>
      </w:r>
      <w:r>
        <w:rPr>
          <w:snapToGrid w:val="0"/>
        </w:rPr>
        <w:t xml:space="preserve">a la vivienda de </w:t>
      </w:r>
      <w:r w:rsidRPr="006B10CF">
        <w:rPr>
          <w:snapToGrid w:val="0"/>
        </w:rPr>
        <w:t xml:space="preserve">los beneficiarios </w:t>
      </w:r>
      <w:r>
        <w:rPr>
          <w:snapToGrid w:val="0"/>
        </w:rPr>
        <w:t xml:space="preserve">del sistema de nivel de vida </w:t>
      </w:r>
      <w:r w:rsidRPr="006B10CF">
        <w:rPr>
          <w:snapToGrid w:val="0"/>
        </w:rPr>
        <w:t>básico y a l</w:t>
      </w:r>
      <w:r>
        <w:rPr>
          <w:snapToGrid w:val="0"/>
        </w:rPr>
        <w:t>o</w:t>
      </w:r>
      <w:r w:rsidRPr="006B10CF">
        <w:rPr>
          <w:snapToGrid w:val="0"/>
        </w:rPr>
        <w:t xml:space="preserve">s </w:t>
      </w:r>
      <w:r>
        <w:rPr>
          <w:snapToGrid w:val="0"/>
        </w:rPr>
        <w:t xml:space="preserve">más </w:t>
      </w:r>
      <w:r w:rsidRPr="006B10CF">
        <w:rPr>
          <w:snapToGrid w:val="0"/>
        </w:rPr>
        <w:t>pobres, anualmente se ponen a su disposición 4.500 casas a las que pueden acceder mediante la</w:t>
      </w:r>
      <w:r>
        <w:rPr>
          <w:snapToGrid w:val="0"/>
        </w:rPr>
        <w:t xml:space="preserve"> compra de las ya construidas o</w:t>
      </w:r>
      <w:r w:rsidRPr="006B10CF">
        <w:rPr>
          <w:snapToGrid w:val="0"/>
        </w:rPr>
        <w:t xml:space="preserve"> un contrato </w:t>
      </w:r>
      <w:r w:rsidRPr="00A93378">
        <w:rPr>
          <w:i/>
          <w:snapToGrid w:val="0"/>
        </w:rPr>
        <w:t>jeonsei</w:t>
      </w:r>
      <w:r w:rsidRPr="006B10CF">
        <w:rPr>
          <w:snapToGrid w:val="0"/>
        </w:rPr>
        <w:t xml:space="preserve"> (al 35% del precio de venta del mercado) </w:t>
      </w:r>
      <w:r>
        <w:rPr>
          <w:snapToGrid w:val="0"/>
        </w:rPr>
        <w:t xml:space="preserve">con la </w:t>
      </w:r>
      <w:r w:rsidRPr="006B10CF">
        <w:rPr>
          <w:snapToGrid w:val="0"/>
        </w:rPr>
        <w:t>opción de alquil</w:t>
      </w:r>
      <w:r>
        <w:rPr>
          <w:snapToGrid w:val="0"/>
        </w:rPr>
        <w:t>ar.</w:t>
      </w:r>
    </w:p>
    <w:p w:rsidR="00CE2819" w:rsidRPr="004F0B10" w:rsidRDefault="00CE2819" w:rsidP="00B26FA3">
      <w:pPr>
        <w:adjustRightInd w:val="0"/>
        <w:snapToGrid w:val="0"/>
        <w:spacing w:after="240"/>
        <w:ind w:left="1701" w:hanging="567"/>
        <w:rPr>
          <w:b/>
          <w:snapToGrid w:val="0"/>
        </w:rPr>
      </w:pPr>
      <w:r w:rsidRPr="004F0B10">
        <w:rPr>
          <w:b/>
          <w:snapToGrid w:val="0"/>
        </w:rPr>
        <w:t>3)</w:t>
      </w:r>
      <w:r w:rsidRPr="004F0B10">
        <w:rPr>
          <w:b/>
          <w:snapToGrid w:val="0"/>
        </w:rPr>
        <w:tab/>
        <w:t xml:space="preserve">Funcionamiento de los </w:t>
      </w:r>
      <w:r>
        <w:rPr>
          <w:b/>
          <w:snapToGrid w:val="0"/>
        </w:rPr>
        <w:t>albergues</w:t>
      </w:r>
    </w:p>
    <w:p w:rsidR="00CE2819" w:rsidRPr="006B10CF" w:rsidRDefault="00CE2819" w:rsidP="00F24126">
      <w:pPr>
        <w:adjustRightInd w:val="0"/>
        <w:snapToGrid w:val="0"/>
        <w:spacing w:after="240"/>
        <w:rPr>
          <w:snapToGrid w:val="0"/>
        </w:rPr>
      </w:pPr>
      <w:r w:rsidRPr="006B10CF">
        <w:rPr>
          <w:snapToGrid w:val="0"/>
        </w:rPr>
        <w:t>308.</w:t>
      </w:r>
      <w:r w:rsidRPr="006B10CF">
        <w:rPr>
          <w:snapToGrid w:val="0"/>
        </w:rPr>
        <w:tab/>
        <w:t xml:space="preserve">Por otra parte, al facilitar </w:t>
      </w:r>
      <w:r>
        <w:rPr>
          <w:snapToGrid w:val="0"/>
        </w:rPr>
        <w:t>el contrato</w:t>
      </w:r>
      <w:r w:rsidRPr="006B10CF">
        <w:rPr>
          <w:snapToGrid w:val="0"/>
        </w:rPr>
        <w:t xml:space="preserve"> de compra y </w:t>
      </w:r>
      <w:r>
        <w:rPr>
          <w:snapToGrid w:val="0"/>
        </w:rPr>
        <w:t xml:space="preserve">el de </w:t>
      </w:r>
      <w:r w:rsidRPr="006B10CF">
        <w:rPr>
          <w:snapToGrid w:val="0"/>
        </w:rPr>
        <w:t xml:space="preserve">tipo </w:t>
      </w:r>
      <w:r w:rsidRPr="00A93378">
        <w:rPr>
          <w:i/>
          <w:snapToGrid w:val="0"/>
        </w:rPr>
        <w:t>jeonsei</w:t>
      </w:r>
      <w:r>
        <w:rPr>
          <w:snapToGrid w:val="0"/>
        </w:rPr>
        <w:t xml:space="preserve"> de determinadas propiedades</w:t>
      </w:r>
      <w:r w:rsidRPr="006B10CF">
        <w:rPr>
          <w:snapToGrid w:val="0"/>
        </w:rPr>
        <w:t>, el Gobierno apoy</w:t>
      </w:r>
      <w:r>
        <w:rPr>
          <w:snapToGrid w:val="0"/>
        </w:rPr>
        <w:t>a</w:t>
      </w:r>
      <w:r w:rsidRPr="006B10CF">
        <w:rPr>
          <w:snapToGrid w:val="0"/>
        </w:rPr>
        <w:t xml:space="preserve"> a los discapacitados, las madres solteras y otr</w:t>
      </w:r>
      <w:r>
        <w:rPr>
          <w:snapToGrid w:val="0"/>
        </w:rPr>
        <w:t xml:space="preserve">os grupos </w:t>
      </w:r>
      <w:r w:rsidRPr="006B10CF">
        <w:rPr>
          <w:snapToGrid w:val="0"/>
        </w:rPr>
        <w:t xml:space="preserve">socialmente vulnerables que viven en </w:t>
      </w:r>
      <w:r>
        <w:rPr>
          <w:snapToGrid w:val="0"/>
        </w:rPr>
        <w:t>albergues</w:t>
      </w:r>
      <w:r w:rsidRPr="006B10CF">
        <w:rPr>
          <w:snapToGrid w:val="0"/>
        </w:rPr>
        <w:t xml:space="preserve">, </w:t>
      </w:r>
      <w:r>
        <w:rPr>
          <w:snapToGrid w:val="0"/>
        </w:rPr>
        <w:t xml:space="preserve">de forma </w:t>
      </w:r>
      <w:r w:rsidRPr="006B10CF">
        <w:rPr>
          <w:snapToGrid w:val="0"/>
        </w:rPr>
        <w:t xml:space="preserve">que contribuye a </w:t>
      </w:r>
      <w:r>
        <w:rPr>
          <w:snapToGrid w:val="0"/>
        </w:rPr>
        <w:t xml:space="preserve">que tengan una vivienda estable.  </w:t>
      </w:r>
      <w:r w:rsidRPr="006B10CF">
        <w:rPr>
          <w:snapToGrid w:val="0"/>
        </w:rPr>
        <w:t xml:space="preserve">Las personas que viven en </w:t>
      </w:r>
      <w:r>
        <w:rPr>
          <w:snapToGrid w:val="0"/>
        </w:rPr>
        <w:t xml:space="preserve">un albergue se dividen en grupos de cinco o seis </w:t>
      </w:r>
      <w:r w:rsidRPr="006B10CF">
        <w:rPr>
          <w:snapToGrid w:val="0"/>
        </w:rPr>
        <w:t xml:space="preserve">discapacitados, niños protegidos, </w:t>
      </w:r>
      <w:r>
        <w:rPr>
          <w:snapToGrid w:val="0"/>
        </w:rPr>
        <w:t xml:space="preserve">ancianos, </w:t>
      </w:r>
      <w:r w:rsidRPr="006B10CF">
        <w:rPr>
          <w:snapToGrid w:val="0"/>
        </w:rPr>
        <w:t xml:space="preserve">madres solteras, jóvenes </w:t>
      </w:r>
      <w:r>
        <w:rPr>
          <w:snapToGrid w:val="0"/>
        </w:rPr>
        <w:t xml:space="preserve">que han huido </w:t>
      </w:r>
      <w:r w:rsidRPr="006B10CF">
        <w:rPr>
          <w:snapToGrid w:val="0"/>
        </w:rPr>
        <w:t>de su hogar, prostitutas, etc.</w:t>
      </w:r>
    </w:p>
    <w:p w:rsidR="00CE2819" w:rsidRPr="00BD246E" w:rsidRDefault="00CE2819" w:rsidP="00442593">
      <w:pPr>
        <w:adjustRightInd w:val="0"/>
        <w:snapToGrid w:val="0"/>
        <w:spacing w:after="180"/>
        <w:jc w:val="center"/>
        <w:rPr>
          <w:b/>
          <w:snapToGrid w:val="0"/>
          <w:sz w:val="18"/>
          <w:szCs w:val="18"/>
        </w:rPr>
      </w:pPr>
      <w:r w:rsidRPr="00BD246E">
        <w:rPr>
          <w:b/>
          <w:snapToGrid w:val="0"/>
          <w:sz w:val="18"/>
          <w:szCs w:val="18"/>
        </w:rPr>
        <w:t>Cuadro 57</w:t>
      </w:r>
    </w:p>
    <w:p w:rsidR="00CE2819" w:rsidRPr="00BD246E" w:rsidRDefault="00CE2819" w:rsidP="00442593">
      <w:pPr>
        <w:adjustRightInd w:val="0"/>
        <w:snapToGrid w:val="0"/>
        <w:spacing w:after="180"/>
        <w:jc w:val="center"/>
        <w:rPr>
          <w:b/>
          <w:snapToGrid w:val="0"/>
          <w:sz w:val="18"/>
          <w:szCs w:val="18"/>
        </w:rPr>
      </w:pPr>
      <w:r w:rsidRPr="00BD246E">
        <w:rPr>
          <w:b/>
          <w:snapToGrid w:val="0"/>
          <w:sz w:val="18"/>
          <w:szCs w:val="18"/>
        </w:rPr>
        <w:t xml:space="preserve">Estado de la compra o adquisición por el sistema </w:t>
      </w:r>
      <w:r w:rsidRPr="00BD246E">
        <w:rPr>
          <w:b/>
          <w:i/>
          <w:snapToGrid w:val="0"/>
          <w:sz w:val="18"/>
          <w:szCs w:val="18"/>
        </w:rPr>
        <w:t>jeonsei</w:t>
      </w:r>
      <w:r>
        <w:rPr>
          <w:b/>
          <w:i/>
          <w:snapToGrid w:val="0"/>
          <w:sz w:val="18"/>
          <w:szCs w:val="18"/>
        </w:rPr>
        <w:t xml:space="preserve"> </w:t>
      </w:r>
      <w:r w:rsidRPr="00BD246E">
        <w:rPr>
          <w:b/>
          <w:snapToGrid w:val="0"/>
          <w:sz w:val="18"/>
          <w:szCs w:val="18"/>
        </w:rPr>
        <w:t>de viviendas existentes</w:t>
      </w:r>
    </w:p>
    <w:tbl>
      <w:tblPr>
        <w:tblStyle w:val="TableGrid"/>
        <w:tblW w:w="0" w:type="auto"/>
        <w:tblLook w:val="01E0" w:firstRow="1" w:lastRow="1" w:firstColumn="1" w:lastColumn="1" w:noHBand="0" w:noVBand="0"/>
      </w:tblPr>
      <w:tblGrid>
        <w:gridCol w:w="1899"/>
        <w:gridCol w:w="2705"/>
        <w:gridCol w:w="1446"/>
        <w:gridCol w:w="1543"/>
        <w:gridCol w:w="1898"/>
      </w:tblGrid>
      <w:tr w:rsidR="00CE2819" w:rsidRPr="00B7154A" w:rsidTr="00BE3741">
        <w:tc>
          <w:tcPr>
            <w:tcW w:w="1899" w:type="dxa"/>
          </w:tcPr>
          <w:p w:rsidR="00CE2819" w:rsidRPr="00B7154A" w:rsidRDefault="00CE2819" w:rsidP="00F24126">
            <w:pPr>
              <w:adjustRightInd w:val="0"/>
              <w:snapToGrid w:val="0"/>
              <w:jc w:val="center"/>
              <w:rPr>
                <w:b/>
                <w:snapToGrid w:val="0"/>
                <w:sz w:val="18"/>
                <w:szCs w:val="18"/>
              </w:rPr>
            </w:pPr>
            <w:r w:rsidRPr="00B7154A">
              <w:rPr>
                <w:b/>
                <w:snapToGrid w:val="0"/>
                <w:sz w:val="18"/>
                <w:szCs w:val="18"/>
              </w:rPr>
              <w:t>Clasificación</w:t>
            </w:r>
          </w:p>
        </w:tc>
        <w:tc>
          <w:tcPr>
            <w:tcW w:w="2705" w:type="dxa"/>
          </w:tcPr>
          <w:p w:rsidR="00CE2819" w:rsidRPr="00B7154A" w:rsidRDefault="00CE2819" w:rsidP="00F24126">
            <w:pPr>
              <w:adjustRightInd w:val="0"/>
              <w:snapToGrid w:val="0"/>
              <w:jc w:val="center"/>
              <w:rPr>
                <w:b/>
                <w:snapToGrid w:val="0"/>
                <w:sz w:val="18"/>
                <w:szCs w:val="18"/>
              </w:rPr>
            </w:pPr>
            <w:r w:rsidRPr="00B7154A">
              <w:rPr>
                <w:b/>
                <w:snapToGrid w:val="0"/>
                <w:sz w:val="18"/>
                <w:szCs w:val="18"/>
              </w:rPr>
              <w:t>Subvencionada</w:t>
            </w:r>
          </w:p>
        </w:tc>
        <w:tc>
          <w:tcPr>
            <w:tcW w:w="1446" w:type="dxa"/>
          </w:tcPr>
          <w:p w:rsidR="00CE2819" w:rsidRPr="00B7154A" w:rsidRDefault="00CE2819" w:rsidP="00F24126">
            <w:pPr>
              <w:adjustRightInd w:val="0"/>
              <w:snapToGrid w:val="0"/>
              <w:jc w:val="center"/>
              <w:rPr>
                <w:b/>
                <w:snapToGrid w:val="0"/>
                <w:sz w:val="18"/>
                <w:szCs w:val="18"/>
              </w:rPr>
            </w:pPr>
            <w:r w:rsidRPr="00B7154A">
              <w:rPr>
                <w:b/>
                <w:snapToGrid w:val="0"/>
                <w:sz w:val="18"/>
                <w:szCs w:val="18"/>
              </w:rPr>
              <w:t>2004</w:t>
            </w:r>
          </w:p>
        </w:tc>
        <w:tc>
          <w:tcPr>
            <w:tcW w:w="1543" w:type="dxa"/>
          </w:tcPr>
          <w:p w:rsidR="00CE2819" w:rsidRPr="00B7154A" w:rsidRDefault="00CE2819" w:rsidP="00F24126">
            <w:pPr>
              <w:adjustRightInd w:val="0"/>
              <w:snapToGrid w:val="0"/>
              <w:jc w:val="center"/>
              <w:rPr>
                <w:b/>
                <w:snapToGrid w:val="0"/>
                <w:sz w:val="18"/>
                <w:szCs w:val="18"/>
              </w:rPr>
            </w:pPr>
            <w:r w:rsidRPr="00B7154A">
              <w:rPr>
                <w:b/>
                <w:snapToGrid w:val="0"/>
                <w:sz w:val="18"/>
                <w:szCs w:val="18"/>
              </w:rPr>
              <w:t>2005</w:t>
            </w:r>
          </w:p>
        </w:tc>
        <w:tc>
          <w:tcPr>
            <w:tcW w:w="1898" w:type="dxa"/>
          </w:tcPr>
          <w:p w:rsidR="00CE2819" w:rsidRPr="00B7154A" w:rsidRDefault="00CE2819" w:rsidP="00F24126">
            <w:pPr>
              <w:adjustRightInd w:val="0"/>
              <w:snapToGrid w:val="0"/>
              <w:jc w:val="center"/>
              <w:rPr>
                <w:b/>
                <w:snapToGrid w:val="0"/>
                <w:sz w:val="18"/>
                <w:szCs w:val="18"/>
              </w:rPr>
            </w:pPr>
            <w:r w:rsidRPr="00B7154A">
              <w:rPr>
                <w:b/>
                <w:snapToGrid w:val="0"/>
                <w:sz w:val="18"/>
                <w:szCs w:val="18"/>
              </w:rPr>
              <w:t>2006-</w:t>
            </w:r>
            <w:r>
              <w:rPr>
                <w:b/>
                <w:snapToGrid w:val="0"/>
                <w:sz w:val="18"/>
                <w:szCs w:val="18"/>
              </w:rPr>
              <w:t>20</w:t>
            </w:r>
            <w:r w:rsidRPr="00B7154A">
              <w:rPr>
                <w:b/>
                <w:snapToGrid w:val="0"/>
                <w:sz w:val="18"/>
                <w:szCs w:val="18"/>
              </w:rPr>
              <w:t>15</w:t>
            </w:r>
          </w:p>
        </w:tc>
      </w:tr>
      <w:tr w:rsidR="00CE2819" w:rsidRPr="00B7154A" w:rsidTr="00BE3741">
        <w:tc>
          <w:tcPr>
            <w:tcW w:w="1899" w:type="dxa"/>
          </w:tcPr>
          <w:p w:rsidR="00CE2819" w:rsidRPr="00B7154A" w:rsidRDefault="00CE2819" w:rsidP="00F24126">
            <w:pPr>
              <w:adjustRightInd w:val="0"/>
              <w:snapToGrid w:val="0"/>
              <w:rPr>
                <w:snapToGrid w:val="0"/>
                <w:sz w:val="18"/>
                <w:szCs w:val="18"/>
              </w:rPr>
            </w:pPr>
            <w:r w:rsidRPr="00B7154A">
              <w:rPr>
                <w:snapToGrid w:val="0"/>
                <w:sz w:val="18"/>
                <w:szCs w:val="18"/>
              </w:rPr>
              <w:t>Compra de vivienda</w:t>
            </w:r>
            <w:r>
              <w:rPr>
                <w:snapToGrid w:val="0"/>
                <w:sz w:val="18"/>
                <w:szCs w:val="18"/>
              </w:rPr>
              <w:t>s existentes</w:t>
            </w:r>
          </w:p>
        </w:tc>
        <w:tc>
          <w:tcPr>
            <w:tcW w:w="2705" w:type="dxa"/>
            <w:vMerge w:val="restart"/>
          </w:tcPr>
          <w:p w:rsidR="00CE2819" w:rsidRPr="00B7154A" w:rsidRDefault="00CE2819" w:rsidP="00F24126">
            <w:pPr>
              <w:adjustRightInd w:val="0"/>
              <w:snapToGrid w:val="0"/>
              <w:rPr>
                <w:snapToGrid w:val="0"/>
                <w:sz w:val="18"/>
                <w:szCs w:val="18"/>
              </w:rPr>
            </w:pPr>
            <w:r>
              <w:rPr>
                <w:snapToGrid w:val="0"/>
                <w:sz w:val="18"/>
                <w:szCs w:val="18"/>
              </w:rPr>
              <w:t>Beneficiarios</w:t>
            </w:r>
            <w:r w:rsidRPr="00B7154A">
              <w:rPr>
                <w:snapToGrid w:val="0"/>
                <w:sz w:val="18"/>
                <w:szCs w:val="18"/>
              </w:rPr>
              <w:t xml:space="preserve"> (</w:t>
            </w:r>
            <w:r>
              <w:rPr>
                <w:snapToGrid w:val="0"/>
                <w:sz w:val="18"/>
                <w:szCs w:val="18"/>
              </w:rPr>
              <w:t xml:space="preserve">primera </w:t>
            </w:r>
            <w:r w:rsidRPr="00B7154A">
              <w:rPr>
                <w:snapToGrid w:val="0"/>
                <w:sz w:val="18"/>
                <w:szCs w:val="18"/>
              </w:rPr>
              <w:t xml:space="preserve">prioridad), personas de la segunda clase más </w:t>
            </w:r>
            <w:r w:rsidRPr="003E47A2">
              <w:rPr>
                <w:snapToGrid w:val="0"/>
                <w:sz w:val="18"/>
                <w:szCs w:val="18"/>
              </w:rPr>
              <w:t>pobre (segunda prioridad), familia monoparental y discapacitados</w:t>
            </w:r>
          </w:p>
        </w:tc>
        <w:tc>
          <w:tcPr>
            <w:tcW w:w="1446" w:type="dxa"/>
          </w:tcPr>
          <w:p w:rsidR="00CE2819" w:rsidRPr="00B7154A" w:rsidRDefault="00CE2819" w:rsidP="00F24126">
            <w:pPr>
              <w:adjustRightInd w:val="0"/>
              <w:snapToGrid w:val="0"/>
              <w:rPr>
                <w:snapToGrid w:val="0"/>
                <w:sz w:val="18"/>
                <w:szCs w:val="18"/>
              </w:rPr>
            </w:pPr>
            <w:r w:rsidRPr="00B7154A">
              <w:rPr>
                <w:snapToGrid w:val="0"/>
                <w:sz w:val="18"/>
                <w:szCs w:val="18"/>
              </w:rPr>
              <w:t>503 unidades (</w:t>
            </w:r>
            <w:r>
              <w:rPr>
                <w:snapToGrid w:val="0"/>
                <w:sz w:val="18"/>
                <w:szCs w:val="18"/>
              </w:rPr>
              <w:t>p</w:t>
            </w:r>
            <w:r w:rsidRPr="00B7154A">
              <w:rPr>
                <w:snapToGrid w:val="0"/>
                <w:sz w:val="18"/>
                <w:szCs w:val="18"/>
              </w:rPr>
              <w:t>royecto piloto)</w:t>
            </w:r>
          </w:p>
        </w:tc>
        <w:tc>
          <w:tcPr>
            <w:tcW w:w="1543" w:type="dxa"/>
          </w:tcPr>
          <w:p w:rsidR="00CE2819" w:rsidRPr="00B7154A" w:rsidRDefault="00CE2819" w:rsidP="00F24126">
            <w:pPr>
              <w:adjustRightInd w:val="0"/>
              <w:snapToGrid w:val="0"/>
              <w:rPr>
                <w:snapToGrid w:val="0"/>
                <w:sz w:val="18"/>
                <w:szCs w:val="18"/>
              </w:rPr>
            </w:pPr>
            <w:r>
              <w:rPr>
                <w:snapToGrid w:val="0"/>
                <w:sz w:val="18"/>
                <w:szCs w:val="18"/>
              </w:rPr>
              <w:t>4.</w:t>
            </w:r>
            <w:r w:rsidRPr="00B7154A">
              <w:rPr>
                <w:snapToGrid w:val="0"/>
                <w:sz w:val="18"/>
                <w:szCs w:val="18"/>
              </w:rPr>
              <w:t>539 unidades</w:t>
            </w:r>
          </w:p>
        </w:tc>
        <w:tc>
          <w:tcPr>
            <w:tcW w:w="1898" w:type="dxa"/>
          </w:tcPr>
          <w:p w:rsidR="00CE2819" w:rsidRPr="00B7154A" w:rsidRDefault="00CE2819" w:rsidP="00F24126">
            <w:pPr>
              <w:adjustRightInd w:val="0"/>
              <w:snapToGrid w:val="0"/>
              <w:rPr>
                <w:snapToGrid w:val="0"/>
                <w:sz w:val="18"/>
                <w:szCs w:val="18"/>
              </w:rPr>
            </w:pPr>
            <w:r>
              <w:rPr>
                <w:snapToGrid w:val="0"/>
                <w:sz w:val="18"/>
                <w:szCs w:val="18"/>
              </w:rPr>
              <w:t>4.</w:t>
            </w:r>
            <w:r w:rsidRPr="00B7154A">
              <w:rPr>
                <w:snapToGrid w:val="0"/>
                <w:sz w:val="18"/>
                <w:szCs w:val="18"/>
              </w:rPr>
              <w:t>500 unidades por año</w:t>
            </w:r>
          </w:p>
        </w:tc>
      </w:tr>
      <w:tr w:rsidR="00CE2819" w:rsidRPr="00B7154A" w:rsidTr="00BE3741">
        <w:tc>
          <w:tcPr>
            <w:tcW w:w="1899" w:type="dxa"/>
          </w:tcPr>
          <w:p w:rsidR="00CE2819" w:rsidRPr="00B7154A" w:rsidRDefault="00CE2819" w:rsidP="00F24126">
            <w:pPr>
              <w:adjustRightInd w:val="0"/>
              <w:snapToGrid w:val="0"/>
              <w:rPr>
                <w:snapToGrid w:val="0"/>
                <w:sz w:val="18"/>
                <w:szCs w:val="18"/>
              </w:rPr>
            </w:pPr>
            <w:r w:rsidRPr="00B7154A">
              <w:rPr>
                <w:snapToGrid w:val="0"/>
                <w:sz w:val="18"/>
                <w:szCs w:val="18"/>
              </w:rPr>
              <w:t>Vivienda</w:t>
            </w:r>
            <w:r>
              <w:rPr>
                <w:snapToGrid w:val="0"/>
                <w:sz w:val="18"/>
                <w:szCs w:val="18"/>
              </w:rPr>
              <w:t>s</w:t>
            </w:r>
            <w:r w:rsidRPr="00B7154A">
              <w:rPr>
                <w:snapToGrid w:val="0"/>
                <w:sz w:val="18"/>
                <w:szCs w:val="18"/>
              </w:rPr>
              <w:t xml:space="preserve"> </w:t>
            </w:r>
            <w:r>
              <w:rPr>
                <w:snapToGrid w:val="0"/>
                <w:sz w:val="18"/>
                <w:szCs w:val="18"/>
              </w:rPr>
              <w:t xml:space="preserve">existentes de </w:t>
            </w:r>
            <w:r w:rsidRPr="00B7154A">
              <w:rPr>
                <w:snapToGrid w:val="0"/>
                <w:sz w:val="18"/>
                <w:szCs w:val="18"/>
              </w:rPr>
              <w:t xml:space="preserve">tipo </w:t>
            </w:r>
            <w:r w:rsidRPr="00B7154A">
              <w:rPr>
                <w:i/>
                <w:snapToGrid w:val="0"/>
                <w:sz w:val="18"/>
                <w:szCs w:val="18"/>
              </w:rPr>
              <w:t>jeonsei</w:t>
            </w:r>
          </w:p>
        </w:tc>
        <w:tc>
          <w:tcPr>
            <w:tcW w:w="2705" w:type="dxa"/>
            <w:vMerge/>
          </w:tcPr>
          <w:p w:rsidR="00CE2819" w:rsidRPr="00B7154A" w:rsidRDefault="00CE2819" w:rsidP="00F24126">
            <w:pPr>
              <w:adjustRightInd w:val="0"/>
              <w:snapToGrid w:val="0"/>
              <w:jc w:val="center"/>
              <w:rPr>
                <w:snapToGrid w:val="0"/>
                <w:sz w:val="18"/>
                <w:szCs w:val="18"/>
              </w:rPr>
            </w:pPr>
          </w:p>
        </w:tc>
        <w:tc>
          <w:tcPr>
            <w:tcW w:w="1446" w:type="dxa"/>
          </w:tcPr>
          <w:p w:rsidR="00CE2819" w:rsidRPr="00B7154A" w:rsidRDefault="00CE2819" w:rsidP="00F24126">
            <w:pPr>
              <w:adjustRightInd w:val="0"/>
              <w:snapToGrid w:val="0"/>
              <w:jc w:val="center"/>
              <w:rPr>
                <w:snapToGrid w:val="0"/>
                <w:sz w:val="18"/>
                <w:szCs w:val="18"/>
              </w:rPr>
            </w:pPr>
            <w:r w:rsidRPr="00B7154A">
              <w:rPr>
                <w:snapToGrid w:val="0"/>
                <w:sz w:val="18"/>
                <w:szCs w:val="18"/>
              </w:rPr>
              <w:t>-</w:t>
            </w:r>
          </w:p>
        </w:tc>
        <w:tc>
          <w:tcPr>
            <w:tcW w:w="1543" w:type="dxa"/>
          </w:tcPr>
          <w:p w:rsidR="00CE2819" w:rsidRPr="00B7154A" w:rsidRDefault="00CE2819" w:rsidP="00F24126">
            <w:pPr>
              <w:adjustRightInd w:val="0"/>
              <w:snapToGrid w:val="0"/>
              <w:rPr>
                <w:snapToGrid w:val="0"/>
                <w:sz w:val="18"/>
                <w:szCs w:val="18"/>
              </w:rPr>
            </w:pPr>
            <w:r w:rsidRPr="00B7154A">
              <w:rPr>
                <w:snapToGrid w:val="0"/>
                <w:sz w:val="18"/>
                <w:szCs w:val="18"/>
              </w:rPr>
              <w:t>65</w:t>
            </w:r>
            <w:r>
              <w:rPr>
                <w:snapToGrid w:val="0"/>
                <w:sz w:val="18"/>
                <w:szCs w:val="18"/>
              </w:rPr>
              <w:t>4 unidades (p</w:t>
            </w:r>
            <w:r w:rsidRPr="00B7154A">
              <w:rPr>
                <w:snapToGrid w:val="0"/>
                <w:sz w:val="18"/>
                <w:szCs w:val="18"/>
              </w:rPr>
              <w:t>royecto piloto)</w:t>
            </w:r>
          </w:p>
        </w:tc>
        <w:tc>
          <w:tcPr>
            <w:tcW w:w="1898" w:type="dxa"/>
          </w:tcPr>
          <w:p w:rsidR="00CE2819" w:rsidRPr="00B7154A" w:rsidRDefault="00CE2819" w:rsidP="00F24126">
            <w:pPr>
              <w:adjustRightInd w:val="0"/>
              <w:snapToGrid w:val="0"/>
              <w:rPr>
                <w:snapToGrid w:val="0"/>
                <w:sz w:val="18"/>
                <w:szCs w:val="18"/>
              </w:rPr>
            </w:pPr>
            <w:r>
              <w:rPr>
                <w:snapToGrid w:val="0"/>
                <w:sz w:val="18"/>
                <w:szCs w:val="18"/>
              </w:rPr>
              <w:t>4.</w:t>
            </w:r>
            <w:r w:rsidRPr="00B7154A">
              <w:rPr>
                <w:snapToGrid w:val="0"/>
                <w:sz w:val="18"/>
                <w:szCs w:val="18"/>
              </w:rPr>
              <w:t>500 unidades por año</w:t>
            </w:r>
          </w:p>
        </w:tc>
      </w:tr>
    </w:tbl>
    <w:p w:rsidR="00CE2819" w:rsidRPr="00D50D40" w:rsidRDefault="00CE2819" w:rsidP="00442593">
      <w:pPr>
        <w:adjustRightInd w:val="0"/>
        <w:snapToGrid w:val="0"/>
        <w:spacing w:before="180" w:after="480"/>
        <w:rPr>
          <w:snapToGrid w:val="0"/>
          <w:sz w:val="18"/>
          <w:szCs w:val="18"/>
        </w:rPr>
      </w:pPr>
      <w:r w:rsidRPr="00D50D40">
        <w:rPr>
          <w:b/>
          <w:snapToGrid w:val="0"/>
          <w:sz w:val="18"/>
          <w:szCs w:val="18"/>
          <w:vertAlign w:val="superscript"/>
        </w:rPr>
        <w:t>*</w:t>
      </w:r>
      <w:r w:rsidRPr="00D50D40">
        <w:rPr>
          <w:snapToGrid w:val="0"/>
          <w:sz w:val="18"/>
          <w:szCs w:val="18"/>
        </w:rPr>
        <w:t xml:space="preserve"> Recursos financieros:  contrato de compra (45% financiado, 40% </w:t>
      </w:r>
      <w:r>
        <w:rPr>
          <w:snapToGrid w:val="0"/>
          <w:sz w:val="18"/>
          <w:szCs w:val="18"/>
        </w:rPr>
        <w:t xml:space="preserve">aportado por </w:t>
      </w:r>
      <w:r w:rsidRPr="00D50D40">
        <w:rPr>
          <w:snapToGrid w:val="0"/>
          <w:sz w:val="18"/>
          <w:szCs w:val="18"/>
        </w:rPr>
        <w:t>el Fondo Nacional de Vivienda, 10% aport</w:t>
      </w:r>
      <w:r>
        <w:rPr>
          <w:snapToGrid w:val="0"/>
          <w:sz w:val="18"/>
          <w:szCs w:val="18"/>
        </w:rPr>
        <w:t>ado por</w:t>
      </w:r>
      <w:r w:rsidRPr="00D50D40">
        <w:rPr>
          <w:snapToGrid w:val="0"/>
          <w:sz w:val="18"/>
          <w:szCs w:val="18"/>
        </w:rPr>
        <w:t xml:space="preserve"> el contratista</w:t>
      </w:r>
      <w:r>
        <w:rPr>
          <w:snapToGrid w:val="0"/>
          <w:sz w:val="18"/>
          <w:szCs w:val="18"/>
        </w:rPr>
        <w:t xml:space="preserve"> y</w:t>
      </w:r>
      <w:r w:rsidRPr="00D50D40">
        <w:rPr>
          <w:snapToGrid w:val="0"/>
          <w:sz w:val="18"/>
          <w:szCs w:val="18"/>
        </w:rPr>
        <w:t xml:space="preserve"> 5% aport</w:t>
      </w:r>
      <w:r>
        <w:rPr>
          <w:snapToGrid w:val="0"/>
          <w:sz w:val="18"/>
          <w:szCs w:val="18"/>
        </w:rPr>
        <w:t>ado</w:t>
      </w:r>
      <w:r w:rsidRPr="00D50D40">
        <w:rPr>
          <w:snapToGrid w:val="0"/>
          <w:sz w:val="18"/>
          <w:szCs w:val="18"/>
        </w:rPr>
        <w:t xml:space="preserve"> </w:t>
      </w:r>
      <w:r>
        <w:rPr>
          <w:snapToGrid w:val="0"/>
          <w:sz w:val="18"/>
          <w:szCs w:val="18"/>
        </w:rPr>
        <w:t xml:space="preserve">por </w:t>
      </w:r>
      <w:r w:rsidRPr="00D50D40">
        <w:rPr>
          <w:snapToGrid w:val="0"/>
          <w:sz w:val="18"/>
          <w:szCs w:val="18"/>
        </w:rPr>
        <w:t xml:space="preserve">el </w:t>
      </w:r>
      <w:r>
        <w:rPr>
          <w:snapToGrid w:val="0"/>
          <w:sz w:val="18"/>
          <w:szCs w:val="18"/>
        </w:rPr>
        <w:t>comprador</w:t>
      </w:r>
      <w:r w:rsidRPr="00D50D40">
        <w:rPr>
          <w:snapToGrid w:val="0"/>
          <w:sz w:val="18"/>
          <w:szCs w:val="18"/>
        </w:rPr>
        <w:t xml:space="preserve">); contrato </w:t>
      </w:r>
      <w:r w:rsidRPr="00D50D40">
        <w:rPr>
          <w:i/>
          <w:snapToGrid w:val="0"/>
          <w:sz w:val="18"/>
          <w:szCs w:val="18"/>
        </w:rPr>
        <w:t>jeonsei</w:t>
      </w:r>
      <w:r w:rsidRPr="00D50D40">
        <w:rPr>
          <w:snapToGrid w:val="0"/>
          <w:sz w:val="18"/>
          <w:szCs w:val="18"/>
        </w:rPr>
        <w:t xml:space="preserve"> (Fondo Nacional de Vivienda</w:t>
      </w:r>
      <w:r>
        <w:rPr>
          <w:snapToGrid w:val="0"/>
          <w:sz w:val="18"/>
          <w:szCs w:val="18"/>
        </w:rPr>
        <w:t xml:space="preserve">:  </w:t>
      </w:r>
      <w:r w:rsidRPr="00D50D40">
        <w:rPr>
          <w:snapToGrid w:val="0"/>
          <w:sz w:val="18"/>
          <w:szCs w:val="18"/>
        </w:rPr>
        <w:t>95%</w:t>
      </w:r>
      <w:r>
        <w:rPr>
          <w:snapToGrid w:val="0"/>
          <w:sz w:val="18"/>
          <w:szCs w:val="18"/>
        </w:rPr>
        <w:t>; comprador:</w:t>
      </w:r>
      <w:r w:rsidRPr="00D50D40">
        <w:rPr>
          <w:snapToGrid w:val="0"/>
          <w:sz w:val="18"/>
          <w:szCs w:val="18"/>
        </w:rPr>
        <w:t xml:space="preserve"> </w:t>
      </w:r>
      <w:r>
        <w:rPr>
          <w:snapToGrid w:val="0"/>
          <w:sz w:val="18"/>
          <w:szCs w:val="18"/>
        </w:rPr>
        <w:t xml:space="preserve"> 5%</w:t>
      </w:r>
      <w:r w:rsidRPr="00D50D40">
        <w:rPr>
          <w:snapToGrid w:val="0"/>
          <w:sz w:val="18"/>
          <w:szCs w:val="18"/>
        </w:rPr>
        <w:t>)</w:t>
      </w:r>
      <w:r>
        <w:rPr>
          <w:snapToGrid w:val="0"/>
          <w:sz w:val="18"/>
          <w:szCs w:val="18"/>
        </w:rPr>
        <w:t>.</w:t>
      </w:r>
    </w:p>
    <w:p w:rsidR="00CE2819" w:rsidRPr="006B10CF" w:rsidRDefault="00CE2819" w:rsidP="00442593">
      <w:pPr>
        <w:adjustRightInd w:val="0"/>
        <w:snapToGrid w:val="0"/>
        <w:spacing w:after="240"/>
        <w:rPr>
          <w:snapToGrid w:val="0"/>
        </w:rPr>
      </w:pPr>
      <w:r w:rsidRPr="006B10CF">
        <w:rPr>
          <w:snapToGrid w:val="0"/>
        </w:rPr>
        <w:t>309.</w:t>
      </w:r>
      <w:r w:rsidRPr="006B10CF">
        <w:rPr>
          <w:snapToGrid w:val="0"/>
        </w:rPr>
        <w:tab/>
        <w:t xml:space="preserve">Además, </w:t>
      </w:r>
      <w:r>
        <w:rPr>
          <w:snapToGrid w:val="0"/>
        </w:rPr>
        <w:t xml:space="preserve">desde </w:t>
      </w:r>
      <w:r w:rsidRPr="006B10CF">
        <w:rPr>
          <w:snapToGrid w:val="0"/>
        </w:rPr>
        <w:t>2005 se apoy</w:t>
      </w:r>
      <w:r>
        <w:rPr>
          <w:snapToGrid w:val="0"/>
        </w:rPr>
        <w:t>a</w:t>
      </w:r>
      <w:r w:rsidRPr="006B10CF">
        <w:rPr>
          <w:snapToGrid w:val="0"/>
        </w:rPr>
        <w:t xml:space="preserve"> a todas las personas que </w:t>
      </w:r>
      <w:r>
        <w:rPr>
          <w:snapToGrid w:val="0"/>
        </w:rPr>
        <w:t xml:space="preserve">deseen hacer mejoras </w:t>
      </w:r>
      <w:r w:rsidRPr="006B10CF">
        <w:rPr>
          <w:snapToGrid w:val="0"/>
        </w:rPr>
        <w:t xml:space="preserve">en hostales, </w:t>
      </w:r>
      <w:r>
        <w:rPr>
          <w:snapToGrid w:val="0"/>
        </w:rPr>
        <w:t xml:space="preserve">habitaciones </w:t>
      </w:r>
      <w:r w:rsidRPr="006B10CF">
        <w:rPr>
          <w:snapToGrid w:val="0"/>
        </w:rPr>
        <w:t>de espacio reducido, casas de vinilo, etc</w:t>
      </w:r>
      <w:r>
        <w:rPr>
          <w:snapToGrid w:val="0"/>
        </w:rPr>
        <w:t>. para vivir en ellos, mediante la compra de </w:t>
      </w:r>
      <w:r w:rsidRPr="006B10CF">
        <w:rPr>
          <w:snapToGrid w:val="0"/>
        </w:rPr>
        <w:t>300 unidades de vivienda que l</w:t>
      </w:r>
      <w:r>
        <w:rPr>
          <w:snapToGrid w:val="0"/>
        </w:rPr>
        <w:t>es están reservadas</w:t>
      </w:r>
      <w:r w:rsidRPr="006B10CF">
        <w:rPr>
          <w:snapToGrid w:val="0"/>
        </w:rPr>
        <w:t xml:space="preserve"> </w:t>
      </w:r>
      <w:r>
        <w:rPr>
          <w:snapToGrid w:val="0"/>
        </w:rPr>
        <w:t xml:space="preserve">y podrán ocupar </w:t>
      </w:r>
      <w:r w:rsidRPr="006B10CF">
        <w:rPr>
          <w:snapToGrid w:val="0"/>
        </w:rPr>
        <w:t>antes de 2015</w:t>
      </w:r>
      <w:r>
        <w:rPr>
          <w:snapToGrid w:val="0"/>
        </w:rPr>
        <w:t>.</w:t>
      </w:r>
    </w:p>
    <w:p w:rsidR="00CE2819" w:rsidRPr="006B10CF" w:rsidRDefault="00CE2819" w:rsidP="00F24126">
      <w:pPr>
        <w:adjustRightInd w:val="0"/>
        <w:snapToGrid w:val="0"/>
        <w:spacing w:after="240"/>
        <w:rPr>
          <w:snapToGrid w:val="0"/>
        </w:rPr>
      </w:pPr>
      <w:r w:rsidRPr="006B10CF">
        <w:rPr>
          <w:snapToGrid w:val="0"/>
        </w:rPr>
        <w:t>310.</w:t>
      </w:r>
      <w:r w:rsidRPr="006B10CF">
        <w:rPr>
          <w:snapToGrid w:val="0"/>
        </w:rPr>
        <w:tab/>
        <w:t xml:space="preserve">El tipo de </w:t>
      </w:r>
      <w:r>
        <w:rPr>
          <w:snapToGrid w:val="0"/>
        </w:rPr>
        <w:t>albergues mencionado es</w:t>
      </w:r>
      <w:r w:rsidRPr="006B10CF">
        <w:rPr>
          <w:snapToGrid w:val="0"/>
        </w:rPr>
        <w:t xml:space="preserve"> administrado por organizaciones sin fines de lucro que, de manera eficiente, </w:t>
      </w:r>
      <w:r>
        <w:rPr>
          <w:snapToGrid w:val="0"/>
        </w:rPr>
        <w:t xml:space="preserve">prestan </w:t>
      </w:r>
      <w:r w:rsidRPr="006B10CF">
        <w:rPr>
          <w:snapToGrid w:val="0"/>
        </w:rPr>
        <w:t xml:space="preserve">apoyo y protección a los posibles inquilinos y utilizan la red de servicios </w:t>
      </w:r>
      <w:r>
        <w:rPr>
          <w:snapToGrid w:val="0"/>
        </w:rPr>
        <w:t xml:space="preserve">asistenciales.  </w:t>
      </w:r>
      <w:r w:rsidRPr="006B10CF">
        <w:rPr>
          <w:snapToGrid w:val="0"/>
        </w:rPr>
        <w:t xml:space="preserve">Los inquilinos son admitidos </w:t>
      </w:r>
      <w:r>
        <w:rPr>
          <w:snapToGrid w:val="0"/>
        </w:rPr>
        <w:t>sin costo alguno</w:t>
      </w:r>
      <w:r w:rsidRPr="006B10CF">
        <w:rPr>
          <w:snapToGrid w:val="0"/>
        </w:rPr>
        <w:t xml:space="preserve">, y las instituciones administradoras (organizaciones sin fines de lucro) pagan el 50% del precio de mercado del alquiler </w:t>
      </w:r>
      <w:r>
        <w:rPr>
          <w:snapToGrid w:val="0"/>
        </w:rPr>
        <w:t>por</w:t>
      </w:r>
      <w:r w:rsidRPr="006B10CF">
        <w:rPr>
          <w:snapToGrid w:val="0"/>
        </w:rPr>
        <w:t xml:space="preserve"> dos años, con la posibilidad de </w:t>
      </w:r>
      <w:r>
        <w:rPr>
          <w:snapToGrid w:val="0"/>
        </w:rPr>
        <w:t>hacerlo</w:t>
      </w:r>
      <w:r w:rsidRPr="006B10CF">
        <w:rPr>
          <w:snapToGrid w:val="0"/>
        </w:rPr>
        <w:t xml:space="preserve"> por dos años</w:t>
      </w:r>
      <w:r>
        <w:rPr>
          <w:snapToGrid w:val="0"/>
        </w:rPr>
        <w:t xml:space="preserve"> más</w:t>
      </w:r>
      <w:r w:rsidRPr="006B10CF">
        <w:rPr>
          <w:snapToGrid w:val="0"/>
        </w:rPr>
        <w:t>.</w:t>
      </w:r>
    </w:p>
    <w:p w:rsidR="00CE2819" w:rsidRPr="005F6CB6" w:rsidRDefault="00CE2819" w:rsidP="00EE2F77">
      <w:pPr>
        <w:adjustRightInd w:val="0"/>
        <w:snapToGrid w:val="0"/>
        <w:spacing w:after="240"/>
        <w:ind w:left="1701" w:hanging="567"/>
        <w:rPr>
          <w:b/>
          <w:snapToGrid w:val="0"/>
        </w:rPr>
      </w:pPr>
      <w:r w:rsidRPr="005F6CB6">
        <w:rPr>
          <w:b/>
          <w:snapToGrid w:val="0"/>
        </w:rPr>
        <w:t>4)</w:t>
      </w:r>
      <w:r w:rsidRPr="005F6CB6">
        <w:rPr>
          <w:b/>
          <w:snapToGrid w:val="0"/>
        </w:rPr>
        <w:tab/>
        <w:t>Norma de vivienda para ancianos</w:t>
      </w:r>
    </w:p>
    <w:p w:rsidR="00CE2819" w:rsidRPr="006B10CF" w:rsidRDefault="00CE2819" w:rsidP="00F24126">
      <w:pPr>
        <w:adjustRightInd w:val="0"/>
        <w:snapToGrid w:val="0"/>
        <w:spacing w:after="240"/>
        <w:rPr>
          <w:snapToGrid w:val="0"/>
        </w:rPr>
      </w:pPr>
      <w:r w:rsidRPr="006B10CF">
        <w:rPr>
          <w:snapToGrid w:val="0"/>
        </w:rPr>
        <w:t>311.</w:t>
      </w:r>
      <w:r w:rsidRPr="006B10CF">
        <w:rPr>
          <w:snapToGrid w:val="0"/>
        </w:rPr>
        <w:tab/>
        <w:t xml:space="preserve">Además, para las personas de 65 años </w:t>
      </w:r>
      <w:r>
        <w:rPr>
          <w:snapToGrid w:val="0"/>
        </w:rPr>
        <w:t xml:space="preserve">en adelante </w:t>
      </w:r>
      <w:r w:rsidRPr="006B10CF">
        <w:rPr>
          <w:snapToGrid w:val="0"/>
        </w:rPr>
        <w:t>se construyen viviendas que se atienen al</w:t>
      </w:r>
      <w:r>
        <w:rPr>
          <w:snapToGrid w:val="0"/>
        </w:rPr>
        <w:t xml:space="preserve"> </w:t>
      </w:r>
      <w:r w:rsidRPr="006B10CF">
        <w:rPr>
          <w:snapToGrid w:val="0"/>
        </w:rPr>
        <w:t>concepto de "acceso sin barreras"</w:t>
      </w:r>
      <w:r>
        <w:rPr>
          <w:snapToGrid w:val="0"/>
        </w:rPr>
        <w:t xml:space="preserve">.  </w:t>
      </w:r>
      <w:r w:rsidRPr="006B10CF">
        <w:rPr>
          <w:snapToGrid w:val="0"/>
        </w:rPr>
        <w:t>A fin de tener debidamente en cuenta las condiciones de vida de los ancianos, se introdujo en 2005 la norma de vivienda para ancianos</w:t>
      </w:r>
      <w:r>
        <w:rPr>
          <w:snapToGrid w:val="0"/>
        </w:rPr>
        <w:t xml:space="preserve">.  </w:t>
      </w:r>
      <w:r w:rsidRPr="006B10CF">
        <w:rPr>
          <w:snapToGrid w:val="0"/>
        </w:rPr>
        <w:t xml:space="preserve">A partir de 2006, siempre que se construya vivienda para ancianos se deben </w:t>
      </w:r>
      <w:r>
        <w:rPr>
          <w:snapToGrid w:val="0"/>
        </w:rPr>
        <w:t xml:space="preserve">elaborar </w:t>
      </w:r>
      <w:r w:rsidRPr="006B10CF">
        <w:rPr>
          <w:snapToGrid w:val="0"/>
        </w:rPr>
        <w:t xml:space="preserve">instrucciones </w:t>
      </w:r>
      <w:r>
        <w:rPr>
          <w:snapToGrid w:val="0"/>
        </w:rPr>
        <w:t xml:space="preserve">de obligado cumplimiento para </w:t>
      </w:r>
      <w:r w:rsidRPr="006B10CF">
        <w:rPr>
          <w:snapToGrid w:val="0"/>
        </w:rPr>
        <w:t>diseñ</w:t>
      </w:r>
      <w:r>
        <w:rPr>
          <w:snapToGrid w:val="0"/>
        </w:rPr>
        <w:t>arlas</w:t>
      </w:r>
      <w:r w:rsidRPr="006B10CF">
        <w:rPr>
          <w:snapToGrid w:val="0"/>
        </w:rPr>
        <w:t>.</w:t>
      </w:r>
    </w:p>
    <w:p w:rsidR="00CE2819" w:rsidRPr="005F6CB6" w:rsidRDefault="00CE2819" w:rsidP="00EE2F77">
      <w:pPr>
        <w:adjustRightInd w:val="0"/>
        <w:snapToGrid w:val="0"/>
        <w:spacing w:after="240"/>
        <w:ind w:left="567"/>
        <w:rPr>
          <w:b/>
          <w:snapToGrid w:val="0"/>
        </w:rPr>
      </w:pPr>
      <w:r w:rsidRPr="005F6CB6">
        <w:rPr>
          <w:b/>
          <w:snapToGrid w:val="0"/>
        </w:rPr>
        <w:t>Plan de vivienda para personas sin hogar</w:t>
      </w:r>
    </w:p>
    <w:p w:rsidR="00CE2819" w:rsidRPr="006B10CF" w:rsidRDefault="00CE2819" w:rsidP="00F24126">
      <w:pPr>
        <w:adjustRightInd w:val="0"/>
        <w:snapToGrid w:val="0"/>
        <w:spacing w:after="240"/>
        <w:rPr>
          <w:snapToGrid w:val="0"/>
        </w:rPr>
      </w:pPr>
      <w:r w:rsidRPr="006B10CF">
        <w:rPr>
          <w:snapToGrid w:val="0"/>
        </w:rPr>
        <w:t>312.</w:t>
      </w:r>
      <w:r w:rsidRPr="006B10CF">
        <w:rPr>
          <w:snapToGrid w:val="0"/>
        </w:rPr>
        <w:tab/>
        <w:t xml:space="preserve">Para garantizar el derecho </w:t>
      </w:r>
      <w:r>
        <w:rPr>
          <w:snapToGrid w:val="0"/>
        </w:rPr>
        <w:t xml:space="preserve">a la vivienda </w:t>
      </w:r>
      <w:r w:rsidRPr="006B10CF">
        <w:rPr>
          <w:snapToGrid w:val="0"/>
        </w:rPr>
        <w:t xml:space="preserve">de las personas que han perdido su hogar en el proceso de renovación urbana, se </w:t>
      </w:r>
      <w:r>
        <w:rPr>
          <w:snapToGrid w:val="0"/>
        </w:rPr>
        <w:t xml:space="preserve">sufraga el costo </w:t>
      </w:r>
      <w:r w:rsidRPr="006B10CF">
        <w:rPr>
          <w:snapToGrid w:val="0"/>
        </w:rPr>
        <w:t>de reubica</w:t>
      </w:r>
      <w:r>
        <w:rPr>
          <w:snapToGrid w:val="0"/>
        </w:rPr>
        <w:t>rlas</w:t>
      </w:r>
      <w:r w:rsidRPr="006B10CF">
        <w:rPr>
          <w:snapToGrid w:val="0"/>
        </w:rPr>
        <w:t xml:space="preserve">, así como una indemnización </w:t>
      </w:r>
      <w:r>
        <w:rPr>
          <w:snapToGrid w:val="0"/>
        </w:rPr>
        <w:t xml:space="preserve">pecuniaria por la expropiación.  Se corre con los </w:t>
      </w:r>
      <w:r w:rsidRPr="006B10CF">
        <w:rPr>
          <w:snapToGrid w:val="0"/>
        </w:rPr>
        <w:t xml:space="preserve">gastos de mudanza y reubicación de los propietarios de </w:t>
      </w:r>
      <w:r>
        <w:rPr>
          <w:snapToGrid w:val="0"/>
        </w:rPr>
        <w:t xml:space="preserve">una </w:t>
      </w:r>
      <w:r w:rsidRPr="006B10CF">
        <w:rPr>
          <w:snapToGrid w:val="0"/>
        </w:rPr>
        <w:t xml:space="preserve">vivienda </w:t>
      </w:r>
      <w:r>
        <w:rPr>
          <w:snapToGrid w:val="0"/>
        </w:rPr>
        <w:t xml:space="preserve">que reciben un subsidio de reubicación </w:t>
      </w:r>
      <w:r w:rsidRPr="006B10CF">
        <w:rPr>
          <w:snapToGrid w:val="0"/>
        </w:rPr>
        <w:t xml:space="preserve">(salvo </w:t>
      </w:r>
      <w:r>
        <w:rPr>
          <w:snapToGrid w:val="0"/>
        </w:rPr>
        <w:t>si se les proporciona alojamiento</w:t>
      </w:r>
      <w:r w:rsidRPr="006B10CF">
        <w:rPr>
          <w:snapToGrid w:val="0"/>
        </w:rPr>
        <w:t>)</w:t>
      </w:r>
      <w:r>
        <w:rPr>
          <w:snapToGrid w:val="0"/>
        </w:rPr>
        <w:t xml:space="preserve">.  Se corre con </w:t>
      </w:r>
      <w:r w:rsidRPr="006B10CF">
        <w:rPr>
          <w:snapToGrid w:val="0"/>
        </w:rPr>
        <w:t>los gastos de mudanza y otros gastos conexos</w:t>
      </w:r>
      <w:r>
        <w:rPr>
          <w:snapToGrid w:val="0"/>
        </w:rPr>
        <w:t xml:space="preserve"> de los inquilinos, que reciben un subsidio de reubicación (salvo si se les proporciona alojamiento)</w:t>
      </w:r>
      <w:r w:rsidRPr="006B10CF">
        <w:rPr>
          <w:snapToGrid w:val="0"/>
        </w:rPr>
        <w:t>.</w:t>
      </w:r>
    </w:p>
    <w:p w:rsidR="00CE2819" w:rsidRPr="006B10CF" w:rsidRDefault="00CE2819" w:rsidP="00F24126">
      <w:pPr>
        <w:adjustRightInd w:val="0"/>
        <w:snapToGrid w:val="0"/>
        <w:spacing w:after="240"/>
        <w:rPr>
          <w:snapToGrid w:val="0"/>
        </w:rPr>
      </w:pPr>
      <w:r w:rsidRPr="006B10CF">
        <w:rPr>
          <w:snapToGrid w:val="0"/>
        </w:rPr>
        <w:t>313.</w:t>
      </w:r>
      <w:r w:rsidRPr="006B10CF">
        <w:rPr>
          <w:snapToGrid w:val="0"/>
        </w:rPr>
        <w:tab/>
      </w:r>
      <w:r>
        <w:rPr>
          <w:snapToGrid w:val="0"/>
        </w:rPr>
        <w:t xml:space="preserve">Para </w:t>
      </w:r>
      <w:r w:rsidRPr="006B10CF">
        <w:rPr>
          <w:snapToGrid w:val="0"/>
        </w:rPr>
        <w:t xml:space="preserve">garantizar </w:t>
      </w:r>
      <w:r>
        <w:rPr>
          <w:snapToGrid w:val="0"/>
        </w:rPr>
        <w:t xml:space="preserve">una residencia estable a </w:t>
      </w:r>
      <w:r w:rsidRPr="006B10CF">
        <w:rPr>
          <w:snapToGrid w:val="0"/>
        </w:rPr>
        <w:t xml:space="preserve">los inquilinos tras la terminación de un proyecto en un distrito sometido a renovación, es obligatorio construir </w:t>
      </w:r>
      <w:r>
        <w:rPr>
          <w:snapToGrid w:val="0"/>
        </w:rPr>
        <w:t xml:space="preserve">pequeñas </w:t>
      </w:r>
      <w:r w:rsidRPr="006B10CF">
        <w:rPr>
          <w:snapToGrid w:val="0"/>
        </w:rPr>
        <w:t>vivienda</w:t>
      </w:r>
      <w:r>
        <w:rPr>
          <w:snapToGrid w:val="0"/>
        </w:rPr>
        <w:t>s</w:t>
      </w:r>
      <w:r w:rsidRPr="006B10CF">
        <w:rPr>
          <w:snapToGrid w:val="0"/>
        </w:rPr>
        <w:t xml:space="preserve"> de alquiler para </w:t>
      </w:r>
      <w:r>
        <w:rPr>
          <w:snapToGrid w:val="0"/>
        </w:rPr>
        <w:t xml:space="preserve">inquilinos de bajos ingresos.  Para los </w:t>
      </w:r>
      <w:r w:rsidRPr="006B10CF">
        <w:rPr>
          <w:snapToGrid w:val="0"/>
        </w:rPr>
        <w:t>inquilino</w:t>
      </w:r>
      <w:r>
        <w:rPr>
          <w:snapToGrid w:val="0"/>
        </w:rPr>
        <w:t>s</w:t>
      </w:r>
      <w:r w:rsidRPr="006B10CF">
        <w:rPr>
          <w:snapToGrid w:val="0"/>
        </w:rPr>
        <w:t xml:space="preserve"> </w:t>
      </w:r>
      <w:r>
        <w:rPr>
          <w:snapToGrid w:val="0"/>
        </w:rPr>
        <w:t xml:space="preserve">que </w:t>
      </w:r>
      <w:r w:rsidRPr="006B10CF">
        <w:rPr>
          <w:snapToGrid w:val="0"/>
        </w:rPr>
        <w:t>desee</w:t>
      </w:r>
      <w:r>
        <w:rPr>
          <w:snapToGrid w:val="0"/>
        </w:rPr>
        <w:t>n</w:t>
      </w:r>
      <w:r w:rsidRPr="006B10CF">
        <w:rPr>
          <w:snapToGrid w:val="0"/>
        </w:rPr>
        <w:t xml:space="preserve"> </w:t>
      </w:r>
      <w:r>
        <w:rPr>
          <w:snapToGrid w:val="0"/>
        </w:rPr>
        <w:t xml:space="preserve">una </w:t>
      </w:r>
      <w:r w:rsidRPr="006B10CF">
        <w:rPr>
          <w:snapToGrid w:val="0"/>
        </w:rPr>
        <w:t>vivienda nacional</w:t>
      </w:r>
      <w:r>
        <w:rPr>
          <w:snapToGrid w:val="0"/>
        </w:rPr>
        <w:t xml:space="preserve"> de alquiler</w:t>
      </w:r>
      <w:r w:rsidRPr="006B10CF">
        <w:rPr>
          <w:snapToGrid w:val="0"/>
        </w:rPr>
        <w:t xml:space="preserve">, la nueva reglamentación establece que </w:t>
      </w:r>
      <w:r>
        <w:rPr>
          <w:snapToGrid w:val="0"/>
        </w:rPr>
        <w:t xml:space="preserve">un </w:t>
      </w:r>
      <w:r w:rsidRPr="006B10CF">
        <w:rPr>
          <w:snapToGrid w:val="0"/>
        </w:rPr>
        <w:t>10%</w:t>
      </w:r>
      <w:r>
        <w:rPr>
          <w:snapToGrid w:val="0"/>
        </w:rPr>
        <w:t xml:space="preserve"> </w:t>
      </w:r>
      <w:r w:rsidRPr="006B10CF">
        <w:rPr>
          <w:snapToGrid w:val="0"/>
        </w:rPr>
        <w:t>de la</w:t>
      </w:r>
      <w:r>
        <w:rPr>
          <w:snapToGrid w:val="0"/>
        </w:rPr>
        <w:t>s</w:t>
      </w:r>
      <w:r w:rsidRPr="006B10CF">
        <w:rPr>
          <w:snapToGrid w:val="0"/>
        </w:rPr>
        <w:t xml:space="preserve"> unidad</w:t>
      </w:r>
      <w:r>
        <w:rPr>
          <w:snapToGrid w:val="0"/>
        </w:rPr>
        <w:t>es</w:t>
      </w:r>
      <w:r w:rsidRPr="006B10CF">
        <w:rPr>
          <w:snapToGrid w:val="0"/>
        </w:rPr>
        <w:t xml:space="preserve"> </w:t>
      </w:r>
      <w:r>
        <w:rPr>
          <w:snapToGrid w:val="0"/>
        </w:rPr>
        <w:t>en</w:t>
      </w:r>
      <w:r w:rsidRPr="006B10CF">
        <w:rPr>
          <w:snapToGrid w:val="0"/>
        </w:rPr>
        <w:t xml:space="preserve"> construcción debe destinarse a es</w:t>
      </w:r>
      <w:r>
        <w:rPr>
          <w:snapToGrid w:val="0"/>
        </w:rPr>
        <w:t>ta modalidad de alquiler</w:t>
      </w:r>
      <w:r w:rsidRPr="006B10CF">
        <w:rPr>
          <w:snapToGrid w:val="0"/>
        </w:rPr>
        <w:t>.</w:t>
      </w:r>
    </w:p>
    <w:p w:rsidR="00CE2819" w:rsidRPr="006B10CF" w:rsidRDefault="00CE2819" w:rsidP="00F24126">
      <w:pPr>
        <w:adjustRightInd w:val="0"/>
        <w:snapToGrid w:val="0"/>
        <w:spacing w:after="240"/>
        <w:rPr>
          <w:snapToGrid w:val="0"/>
        </w:rPr>
      </w:pPr>
      <w:r w:rsidRPr="006B10CF">
        <w:rPr>
          <w:snapToGrid w:val="0"/>
        </w:rPr>
        <w:t>314.</w:t>
      </w:r>
      <w:r w:rsidRPr="006B10CF">
        <w:rPr>
          <w:snapToGrid w:val="0"/>
        </w:rPr>
        <w:tab/>
        <w:t>Por otra parte, con el propósito de garantizar la estabilidad reside</w:t>
      </w:r>
      <w:r>
        <w:rPr>
          <w:snapToGrid w:val="0"/>
        </w:rPr>
        <w:t>ncial</w:t>
      </w:r>
      <w:r w:rsidRPr="006B10CF">
        <w:rPr>
          <w:snapToGrid w:val="0"/>
        </w:rPr>
        <w:t>, durante el período de construcción tras la iniciación de la urbanización, el Fondo Nacional de Vivienda</w:t>
      </w:r>
      <w:r>
        <w:rPr>
          <w:snapToGrid w:val="0"/>
        </w:rPr>
        <w:t xml:space="preserve"> </w:t>
      </w:r>
      <w:r w:rsidRPr="006B10CF">
        <w:rPr>
          <w:snapToGrid w:val="0"/>
        </w:rPr>
        <w:t>otorga préstamos a bajo interés (el 2%) para pagar parte (hasta un límite de 40 millones de won) de la suma</w:t>
      </w:r>
      <w:r>
        <w:rPr>
          <w:snapToGrid w:val="0"/>
        </w:rPr>
        <w:t xml:space="preserve"> </w:t>
      </w:r>
      <w:r w:rsidRPr="006B10CF">
        <w:rPr>
          <w:snapToGrid w:val="0"/>
        </w:rPr>
        <w:t xml:space="preserve">requerida en los contratos </w:t>
      </w:r>
      <w:r w:rsidRPr="00A93378">
        <w:rPr>
          <w:i/>
          <w:snapToGrid w:val="0"/>
        </w:rPr>
        <w:t>jeonsei</w:t>
      </w:r>
      <w:r w:rsidRPr="006B10CF">
        <w:rPr>
          <w:snapToGrid w:val="0"/>
        </w:rPr>
        <w:t xml:space="preserve">, y es posible obtener </w:t>
      </w:r>
      <w:r>
        <w:rPr>
          <w:snapToGrid w:val="0"/>
        </w:rPr>
        <w:t xml:space="preserve">una </w:t>
      </w:r>
      <w:r w:rsidRPr="006B10CF">
        <w:rPr>
          <w:snapToGrid w:val="0"/>
        </w:rPr>
        <w:t>vivienda del 10% de la</w:t>
      </w:r>
      <w:r>
        <w:rPr>
          <w:snapToGrid w:val="0"/>
        </w:rPr>
        <w:t>s</w:t>
      </w:r>
      <w:r w:rsidRPr="006B10CF">
        <w:rPr>
          <w:snapToGrid w:val="0"/>
        </w:rPr>
        <w:t xml:space="preserve"> unidad</w:t>
      </w:r>
      <w:r>
        <w:rPr>
          <w:snapToGrid w:val="0"/>
        </w:rPr>
        <w:t>es</w:t>
      </w:r>
      <w:r w:rsidRPr="006B10CF">
        <w:rPr>
          <w:snapToGrid w:val="0"/>
        </w:rPr>
        <w:t xml:space="preserve"> en construcción destinado a vivienda nacional</w:t>
      </w:r>
      <w:r>
        <w:rPr>
          <w:snapToGrid w:val="0"/>
        </w:rPr>
        <w:t xml:space="preserve"> de alquiler.</w:t>
      </w:r>
    </w:p>
    <w:p w:rsidR="00CE2819" w:rsidRPr="006B10CF" w:rsidRDefault="00CE2819" w:rsidP="00F24126">
      <w:pPr>
        <w:adjustRightInd w:val="0"/>
        <w:snapToGrid w:val="0"/>
        <w:spacing w:after="240"/>
        <w:rPr>
          <w:snapToGrid w:val="0"/>
        </w:rPr>
      </w:pPr>
      <w:r w:rsidRPr="006B10CF">
        <w:rPr>
          <w:snapToGrid w:val="0"/>
        </w:rPr>
        <w:t>315.</w:t>
      </w:r>
      <w:r w:rsidRPr="006B10CF">
        <w:rPr>
          <w:snapToGrid w:val="0"/>
        </w:rPr>
        <w:tab/>
        <w:t xml:space="preserve">Cuando las autoridades elaboren planes básicos de renovación con arreglo al artículo 3 de la Ley del medio ambiente residencial y urbano, deben establecer </w:t>
      </w:r>
      <w:r>
        <w:rPr>
          <w:snapToGrid w:val="0"/>
        </w:rPr>
        <w:t xml:space="preserve">el propósito principal </w:t>
      </w:r>
      <w:r w:rsidRPr="006B10CF">
        <w:rPr>
          <w:snapToGrid w:val="0"/>
        </w:rPr>
        <w:t xml:space="preserve">del proyecto de renovación y las medidas de estabilización residencial para los inquilinos, además de </w:t>
      </w:r>
      <w:r>
        <w:rPr>
          <w:snapToGrid w:val="0"/>
        </w:rPr>
        <w:t>planificar la</w:t>
      </w:r>
      <w:r w:rsidRPr="006B10CF">
        <w:rPr>
          <w:snapToGrid w:val="0"/>
        </w:rPr>
        <w:t xml:space="preserve"> construcción de vivienda</w:t>
      </w:r>
      <w:r>
        <w:rPr>
          <w:snapToGrid w:val="0"/>
        </w:rPr>
        <w:t>s</w:t>
      </w:r>
      <w:r w:rsidRPr="006B10CF">
        <w:rPr>
          <w:snapToGrid w:val="0"/>
        </w:rPr>
        <w:t xml:space="preserve"> </w:t>
      </w:r>
      <w:r>
        <w:rPr>
          <w:snapToGrid w:val="0"/>
        </w:rPr>
        <w:t xml:space="preserve">públicas </w:t>
      </w:r>
      <w:r w:rsidRPr="006B10CF">
        <w:rPr>
          <w:snapToGrid w:val="0"/>
        </w:rPr>
        <w:t xml:space="preserve">de alquiler </w:t>
      </w:r>
      <w:r>
        <w:rPr>
          <w:snapToGrid w:val="0"/>
        </w:rPr>
        <w:t xml:space="preserve">conforme a </w:t>
      </w:r>
      <w:r w:rsidRPr="006B10CF">
        <w:rPr>
          <w:snapToGrid w:val="0"/>
        </w:rPr>
        <w:t xml:space="preserve">la </w:t>
      </w:r>
      <w:r>
        <w:rPr>
          <w:snapToGrid w:val="0"/>
        </w:rPr>
        <w:t xml:space="preserve">ordenanza </w:t>
      </w:r>
      <w:r w:rsidRPr="006B10CF">
        <w:rPr>
          <w:snapToGrid w:val="0"/>
        </w:rPr>
        <w:t>relativa a ciudades y provincias de carácter especial</w:t>
      </w:r>
      <w:r>
        <w:rPr>
          <w:snapToGrid w:val="0"/>
        </w:rPr>
        <w:t xml:space="preserve">.  Se sufragan </w:t>
      </w:r>
      <w:r w:rsidRPr="006B10CF">
        <w:rPr>
          <w:snapToGrid w:val="0"/>
        </w:rPr>
        <w:t>los gastos de reubicación de los inquilinos que no est</w:t>
      </w:r>
      <w:r>
        <w:rPr>
          <w:snapToGrid w:val="0"/>
        </w:rPr>
        <w:t>é</w:t>
      </w:r>
      <w:r w:rsidRPr="006B10CF">
        <w:rPr>
          <w:snapToGrid w:val="0"/>
        </w:rPr>
        <w:t xml:space="preserve">n interesados en una residencia nueva en </w:t>
      </w:r>
      <w:r>
        <w:rPr>
          <w:snapToGrid w:val="0"/>
        </w:rPr>
        <w:t xml:space="preserve">una </w:t>
      </w:r>
      <w:r w:rsidRPr="006B10CF">
        <w:rPr>
          <w:snapToGrid w:val="0"/>
        </w:rPr>
        <w:t>vivienda públic</w:t>
      </w:r>
      <w:r>
        <w:rPr>
          <w:snapToGrid w:val="0"/>
        </w:rPr>
        <w:t>a</w:t>
      </w:r>
      <w:r w:rsidRPr="006B10CF">
        <w:rPr>
          <w:snapToGrid w:val="0"/>
        </w:rPr>
        <w:t xml:space="preserve"> </w:t>
      </w:r>
      <w:r>
        <w:rPr>
          <w:snapToGrid w:val="0"/>
        </w:rPr>
        <w:t>de alquiler</w:t>
      </w:r>
      <w:r w:rsidRPr="006B10CF">
        <w:rPr>
          <w:snapToGrid w:val="0"/>
        </w:rPr>
        <w:t>.</w:t>
      </w:r>
    </w:p>
    <w:p w:rsidR="00CE2819" w:rsidRPr="00BC4852" w:rsidRDefault="00CE2819" w:rsidP="00EE2F77">
      <w:pPr>
        <w:adjustRightInd w:val="0"/>
        <w:snapToGrid w:val="0"/>
        <w:spacing w:after="240"/>
        <w:ind w:left="567"/>
        <w:rPr>
          <w:b/>
          <w:snapToGrid w:val="0"/>
        </w:rPr>
      </w:pPr>
      <w:r w:rsidRPr="00BC4852">
        <w:rPr>
          <w:b/>
          <w:snapToGrid w:val="0"/>
        </w:rPr>
        <w:t>Proyectos para mejorar el entorno residencial</w:t>
      </w:r>
    </w:p>
    <w:p w:rsidR="00CE2819" w:rsidRPr="006B10CF" w:rsidRDefault="00CE2819" w:rsidP="00F24126">
      <w:pPr>
        <w:adjustRightInd w:val="0"/>
        <w:snapToGrid w:val="0"/>
        <w:spacing w:after="240"/>
        <w:rPr>
          <w:snapToGrid w:val="0"/>
        </w:rPr>
      </w:pPr>
      <w:r w:rsidRPr="006B10CF">
        <w:rPr>
          <w:snapToGrid w:val="0"/>
        </w:rPr>
        <w:t>316.</w:t>
      </w:r>
      <w:r w:rsidRPr="006B10CF">
        <w:rPr>
          <w:snapToGrid w:val="0"/>
        </w:rPr>
        <w:tab/>
        <w:t xml:space="preserve">La población pobre de las </w:t>
      </w:r>
      <w:r>
        <w:rPr>
          <w:snapToGrid w:val="0"/>
        </w:rPr>
        <w:t>ciudades</w:t>
      </w:r>
      <w:r w:rsidRPr="006B10CF">
        <w:rPr>
          <w:snapToGrid w:val="0"/>
        </w:rPr>
        <w:t xml:space="preserve"> vive en zonas </w:t>
      </w:r>
      <w:r>
        <w:rPr>
          <w:snapToGrid w:val="0"/>
        </w:rPr>
        <w:t xml:space="preserve">venidas a menos, en condiciones inadecuadas, sin </w:t>
      </w:r>
      <w:r w:rsidRPr="006B10CF">
        <w:rPr>
          <w:snapToGrid w:val="0"/>
        </w:rPr>
        <w:t xml:space="preserve">infraestructura urbana y </w:t>
      </w:r>
      <w:r>
        <w:rPr>
          <w:snapToGrid w:val="0"/>
        </w:rPr>
        <w:t xml:space="preserve">con </w:t>
      </w:r>
      <w:r w:rsidRPr="006B10CF">
        <w:rPr>
          <w:snapToGrid w:val="0"/>
        </w:rPr>
        <w:t>carreteras y re</w:t>
      </w:r>
      <w:r>
        <w:rPr>
          <w:snapToGrid w:val="0"/>
        </w:rPr>
        <w:t xml:space="preserve">des de abastecimiento de agua y un </w:t>
      </w:r>
      <w:r w:rsidRPr="006B10CF">
        <w:rPr>
          <w:snapToGrid w:val="0"/>
        </w:rPr>
        <w:t>alcantarillado deficientes</w:t>
      </w:r>
      <w:r>
        <w:rPr>
          <w:snapToGrid w:val="0"/>
        </w:rPr>
        <w:t xml:space="preserve">.  </w:t>
      </w:r>
      <w:r w:rsidRPr="006B10CF">
        <w:rPr>
          <w:snapToGrid w:val="0"/>
        </w:rPr>
        <w:t>Además, debido a sus bajos ingresos carecen de recursos financieros</w:t>
      </w:r>
      <w:r>
        <w:rPr>
          <w:snapToGrid w:val="0"/>
        </w:rPr>
        <w:t xml:space="preserve">.  </w:t>
      </w:r>
      <w:r w:rsidRPr="006B10CF">
        <w:rPr>
          <w:snapToGrid w:val="0"/>
        </w:rPr>
        <w:t xml:space="preserve">Las condiciones físicas de sus casas y </w:t>
      </w:r>
      <w:r>
        <w:rPr>
          <w:snapToGrid w:val="0"/>
        </w:rPr>
        <w:t xml:space="preserve">lugares de residencia </w:t>
      </w:r>
      <w:r w:rsidRPr="006B10CF">
        <w:rPr>
          <w:snapToGrid w:val="0"/>
        </w:rPr>
        <w:t xml:space="preserve">no </w:t>
      </w:r>
      <w:r>
        <w:rPr>
          <w:snapToGrid w:val="0"/>
        </w:rPr>
        <w:t xml:space="preserve">cumplen </w:t>
      </w:r>
      <w:r w:rsidRPr="006B10CF">
        <w:rPr>
          <w:snapToGrid w:val="0"/>
        </w:rPr>
        <w:t xml:space="preserve">las normas básicas </w:t>
      </w:r>
      <w:r>
        <w:rPr>
          <w:snapToGrid w:val="0"/>
        </w:rPr>
        <w:t xml:space="preserve">para planificar una </w:t>
      </w:r>
      <w:r w:rsidRPr="006B10CF">
        <w:rPr>
          <w:snapToGrid w:val="0"/>
        </w:rPr>
        <w:t xml:space="preserve">reconstrucción </w:t>
      </w:r>
      <w:r>
        <w:rPr>
          <w:snapToGrid w:val="0"/>
        </w:rPr>
        <w:t xml:space="preserve">o una </w:t>
      </w:r>
      <w:r w:rsidRPr="006B10CF">
        <w:rPr>
          <w:snapToGrid w:val="0"/>
        </w:rPr>
        <w:t xml:space="preserve">renovación, lo que empeora la </w:t>
      </w:r>
      <w:r>
        <w:rPr>
          <w:snapToGrid w:val="0"/>
        </w:rPr>
        <w:t xml:space="preserve">mala </w:t>
      </w:r>
      <w:r w:rsidRPr="006B10CF">
        <w:rPr>
          <w:snapToGrid w:val="0"/>
        </w:rPr>
        <w:t>calidad del entorno</w:t>
      </w:r>
      <w:r>
        <w:rPr>
          <w:snapToGrid w:val="0"/>
        </w:rPr>
        <w:t>.  A </w:t>
      </w:r>
      <w:r w:rsidRPr="006B10CF">
        <w:rPr>
          <w:snapToGrid w:val="0"/>
        </w:rPr>
        <w:t xml:space="preserve">raíz de ello, es cada vez mayor el sentimiento de frustración y alienación </w:t>
      </w:r>
      <w:r>
        <w:rPr>
          <w:snapToGrid w:val="0"/>
        </w:rPr>
        <w:t xml:space="preserve">de </w:t>
      </w:r>
      <w:r w:rsidRPr="006B10CF">
        <w:rPr>
          <w:snapToGrid w:val="0"/>
        </w:rPr>
        <w:t>las personas de bajos ingresos</w:t>
      </w:r>
      <w:r>
        <w:rPr>
          <w:snapToGrid w:val="0"/>
        </w:rPr>
        <w:t xml:space="preserve">.  </w:t>
      </w:r>
      <w:r w:rsidRPr="006B10CF">
        <w:rPr>
          <w:snapToGrid w:val="0"/>
        </w:rPr>
        <w:t>Con el objeto de promover proyectos que mejorase</w:t>
      </w:r>
      <w:r>
        <w:rPr>
          <w:snapToGrid w:val="0"/>
        </w:rPr>
        <w:t>n el entorno residencial, el 1º </w:t>
      </w:r>
      <w:r w:rsidRPr="006B10CF">
        <w:rPr>
          <w:snapToGrid w:val="0"/>
        </w:rPr>
        <w:t>de abril de 1989 se promulgó la Ley provisional para la mejo</w:t>
      </w:r>
      <w:r>
        <w:rPr>
          <w:snapToGrid w:val="0"/>
        </w:rPr>
        <w:t>ra del entorno residencial y en </w:t>
      </w:r>
      <w:r w:rsidRPr="006B10CF">
        <w:rPr>
          <w:snapToGrid w:val="0"/>
        </w:rPr>
        <w:t>2003</w:t>
      </w:r>
      <w:r>
        <w:rPr>
          <w:snapToGrid w:val="0"/>
        </w:rPr>
        <w:t>,</w:t>
      </w:r>
      <w:r w:rsidRPr="006B10CF">
        <w:rPr>
          <w:snapToGrid w:val="0"/>
        </w:rPr>
        <w:t xml:space="preserve"> la Ley del medio ambiente residencial y urbano. </w:t>
      </w:r>
    </w:p>
    <w:p w:rsidR="00CE2819" w:rsidRPr="006B10CF" w:rsidRDefault="00CE2819" w:rsidP="00F24126">
      <w:pPr>
        <w:adjustRightInd w:val="0"/>
        <w:snapToGrid w:val="0"/>
        <w:spacing w:after="240"/>
        <w:rPr>
          <w:snapToGrid w:val="0"/>
        </w:rPr>
      </w:pPr>
      <w:r w:rsidRPr="006B10CF">
        <w:rPr>
          <w:snapToGrid w:val="0"/>
        </w:rPr>
        <w:t>317.</w:t>
      </w:r>
      <w:r w:rsidRPr="006B10CF">
        <w:rPr>
          <w:snapToGrid w:val="0"/>
        </w:rPr>
        <w:tab/>
        <w:t xml:space="preserve">En virtud de los artículos 3 y 4 de la Ley del medio ambiente residencial y urbano, para </w:t>
      </w:r>
      <w:r>
        <w:rPr>
          <w:snapToGrid w:val="0"/>
        </w:rPr>
        <w:t xml:space="preserve">elaborar </w:t>
      </w:r>
      <w:r w:rsidRPr="006B10CF">
        <w:rPr>
          <w:snapToGrid w:val="0"/>
        </w:rPr>
        <w:t xml:space="preserve">planes básicos </w:t>
      </w:r>
      <w:r>
        <w:rPr>
          <w:snapToGrid w:val="0"/>
        </w:rPr>
        <w:t>de</w:t>
      </w:r>
      <w:r w:rsidRPr="006B10CF">
        <w:rPr>
          <w:snapToGrid w:val="0"/>
        </w:rPr>
        <w:t xml:space="preserve"> renovación del entorno residencial y urbano y </w:t>
      </w:r>
      <w:r>
        <w:rPr>
          <w:snapToGrid w:val="0"/>
        </w:rPr>
        <w:t>determinar</w:t>
      </w:r>
      <w:r w:rsidRPr="006B10CF">
        <w:rPr>
          <w:snapToGrid w:val="0"/>
        </w:rPr>
        <w:t xml:space="preserve"> las zonas </w:t>
      </w:r>
      <w:r>
        <w:rPr>
          <w:snapToGrid w:val="0"/>
        </w:rPr>
        <w:t xml:space="preserve">que serán </w:t>
      </w:r>
      <w:r w:rsidRPr="006B10CF">
        <w:rPr>
          <w:snapToGrid w:val="0"/>
        </w:rPr>
        <w:t>renova</w:t>
      </w:r>
      <w:r>
        <w:rPr>
          <w:snapToGrid w:val="0"/>
        </w:rPr>
        <w:t>das</w:t>
      </w:r>
      <w:r w:rsidRPr="006B10CF">
        <w:rPr>
          <w:snapToGrid w:val="0"/>
        </w:rPr>
        <w:t xml:space="preserve">, </w:t>
      </w:r>
      <w:r>
        <w:rPr>
          <w:snapToGrid w:val="0"/>
        </w:rPr>
        <w:t xml:space="preserve">hay que celebrar una asamblea </w:t>
      </w:r>
      <w:r w:rsidRPr="006B10CF">
        <w:rPr>
          <w:snapToGrid w:val="0"/>
        </w:rPr>
        <w:t>pública</w:t>
      </w:r>
      <w:r>
        <w:rPr>
          <w:snapToGrid w:val="0"/>
        </w:rPr>
        <w:t>.  E</w:t>
      </w:r>
      <w:r w:rsidRPr="006B10CF">
        <w:rPr>
          <w:snapToGrid w:val="0"/>
        </w:rPr>
        <w:t xml:space="preserve">n virtud del artículo 7 de </w:t>
      </w:r>
      <w:r>
        <w:rPr>
          <w:snapToGrid w:val="0"/>
        </w:rPr>
        <w:t xml:space="preserve">la </w:t>
      </w:r>
      <w:r w:rsidRPr="006B10CF">
        <w:rPr>
          <w:snapToGrid w:val="0"/>
        </w:rPr>
        <w:t>ley, se requiere el consentimiento de los residentes</w:t>
      </w:r>
      <w:r>
        <w:rPr>
          <w:snapToGrid w:val="0"/>
        </w:rPr>
        <w:t xml:space="preserve"> </w:t>
      </w:r>
      <w:r w:rsidRPr="006B10CF">
        <w:rPr>
          <w:snapToGrid w:val="0"/>
        </w:rPr>
        <w:t xml:space="preserve">para </w:t>
      </w:r>
      <w:r>
        <w:rPr>
          <w:snapToGrid w:val="0"/>
        </w:rPr>
        <w:t>ejecutar un proyecto.</w:t>
      </w:r>
    </w:p>
    <w:p w:rsidR="00CE2819" w:rsidRPr="006B10CF" w:rsidRDefault="00CE2819" w:rsidP="00F24126">
      <w:pPr>
        <w:adjustRightInd w:val="0"/>
        <w:snapToGrid w:val="0"/>
        <w:spacing w:after="240"/>
        <w:rPr>
          <w:snapToGrid w:val="0"/>
        </w:rPr>
      </w:pPr>
      <w:r w:rsidRPr="006B10CF">
        <w:rPr>
          <w:snapToGrid w:val="0"/>
        </w:rPr>
        <w:t>318.</w:t>
      </w:r>
      <w:r w:rsidRPr="006B10CF">
        <w:rPr>
          <w:snapToGrid w:val="0"/>
        </w:rPr>
        <w:tab/>
        <w:t xml:space="preserve">En 2000, se </w:t>
      </w:r>
      <w:r>
        <w:rPr>
          <w:snapToGrid w:val="0"/>
        </w:rPr>
        <w:t xml:space="preserve">invirtieron </w:t>
      </w:r>
      <w:r w:rsidRPr="006B10CF">
        <w:rPr>
          <w:snapToGrid w:val="0"/>
        </w:rPr>
        <w:t xml:space="preserve">800.000 millones de won </w:t>
      </w:r>
      <w:r>
        <w:rPr>
          <w:snapToGrid w:val="0"/>
        </w:rPr>
        <w:t xml:space="preserve">con cargo a </w:t>
      </w:r>
      <w:r w:rsidRPr="006B10CF">
        <w:rPr>
          <w:snapToGrid w:val="0"/>
        </w:rPr>
        <w:t>fondos nacionales en un total de 482 distritos con el objeto de mejorar su entorno</w:t>
      </w:r>
      <w:r>
        <w:rPr>
          <w:snapToGrid w:val="0"/>
        </w:rPr>
        <w:t xml:space="preserve"> residencial entre 2001 y 2005,</w:t>
      </w:r>
      <w:r w:rsidRPr="006B10CF">
        <w:rPr>
          <w:snapToGrid w:val="0"/>
        </w:rPr>
        <w:t xml:space="preserve"> en la primera etapa de un proyecto que inclu</w:t>
      </w:r>
      <w:r>
        <w:rPr>
          <w:snapToGrid w:val="0"/>
        </w:rPr>
        <w:t>ye</w:t>
      </w:r>
      <w:r w:rsidRPr="006B10CF">
        <w:rPr>
          <w:snapToGrid w:val="0"/>
        </w:rPr>
        <w:t xml:space="preserve"> los gastos necesarios para la </w:t>
      </w:r>
      <w:r>
        <w:rPr>
          <w:snapToGrid w:val="0"/>
        </w:rPr>
        <w:t>instal</w:t>
      </w:r>
      <w:r w:rsidRPr="006B10CF">
        <w:rPr>
          <w:snapToGrid w:val="0"/>
        </w:rPr>
        <w:t>ación de infraestructura</w:t>
      </w:r>
      <w:r>
        <w:rPr>
          <w:snapToGrid w:val="0"/>
        </w:rPr>
        <w:t>.  En la segunda etapa,</w:t>
      </w:r>
      <w:r w:rsidRPr="006B10CF">
        <w:rPr>
          <w:snapToGrid w:val="0"/>
        </w:rPr>
        <w:t xml:space="preserve"> de 2005, año de terminación de la primera etapa del proyecto, a 2010, el Gobierno tiene previsto invertir en la restructuración de zonas </w:t>
      </w:r>
      <w:r>
        <w:rPr>
          <w:snapToGrid w:val="0"/>
        </w:rPr>
        <w:t>1</w:t>
      </w:r>
      <w:r w:rsidRPr="006B10CF">
        <w:rPr>
          <w:snapToGrid w:val="0"/>
        </w:rPr>
        <w:t xml:space="preserve"> billón de won </w:t>
      </w:r>
      <w:r>
        <w:rPr>
          <w:snapToGrid w:val="0"/>
        </w:rPr>
        <w:t>con cargo a</w:t>
      </w:r>
      <w:r w:rsidRPr="006B10CF">
        <w:rPr>
          <w:snapToGrid w:val="0"/>
        </w:rPr>
        <w:t xml:space="preserve"> fondos nacionales.</w:t>
      </w:r>
    </w:p>
    <w:p w:rsidR="00CE2819" w:rsidRPr="00BC4852" w:rsidRDefault="00CE2819" w:rsidP="00EE2F77">
      <w:pPr>
        <w:adjustRightInd w:val="0"/>
        <w:snapToGrid w:val="0"/>
        <w:spacing w:after="240"/>
        <w:jc w:val="center"/>
        <w:rPr>
          <w:b/>
          <w:snapToGrid w:val="0"/>
        </w:rPr>
      </w:pPr>
      <w:r w:rsidRPr="00BC4852">
        <w:rPr>
          <w:b/>
          <w:snapToGrid w:val="0"/>
        </w:rPr>
        <w:t>Cuadro 58</w:t>
      </w:r>
    </w:p>
    <w:p w:rsidR="00CE2819" w:rsidRPr="00BC4852" w:rsidRDefault="00CE2819" w:rsidP="00EE2F77">
      <w:pPr>
        <w:adjustRightInd w:val="0"/>
        <w:snapToGrid w:val="0"/>
        <w:spacing w:after="240"/>
        <w:jc w:val="center"/>
        <w:rPr>
          <w:b/>
          <w:snapToGrid w:val="0"/>
        </w:rPr>
      </w:pPr>
      <w:r w:rsidRPr="00BC4852">
        <w:rPr>
          <w:b/>
          <w:snapToGrid w:val="0"/>
        </w:rPr>
        <w:t>Registros y planes de inversión (Tesoro Nacional)</w:t>
      </w:r>
    </w:p>
    <w:p w:rsidR="00CE2819" w:rsidRPr="006B10CF" w:rsidRDefault="00CE2819" w:rsidP="00EE2F77">
      <w:pPr>
        <w:adjustRightInd w:val="0"/>
        <w:snapToGrid w:val="0"/>
        <w:spacing w:after="240"/>
        <w:jc w:val="center"/>
        <w:rPr>
          <w:snapToGrid w:val="0"/>
        </w:rPr>
      </w:pPr>
      <w:r w:rsidRPr="006B10CF">
        <w:rPr>
          <w:snapToGrid w:val="0"/>
        </w:rPr>
        <w:t>(Unidad</w:t>
      </w:r>
      <w:r>
        <w:rPr>
          <w:snapToGrid w:val="0"/>
        </w:rPr>
        <w:t xml:space="preserve">:  </w:t>
      </w:r>
      <w:r w:rsidRPr="006B10CF">
        <w:rPr>
          <w:snapToGrid w:val="0"/>
        </w:rPr>
        <w:t>100 millones</w:t>
      </w:r>
      <w:r>
        <w:rPr>
          <w:snapToGrid w:val="0"/>
        </w:rPr>
        <w:t xml:space="preserve"> </w:t>
      </w:r>
      <w:r w:rsidRPr="006B10CF">
        <w:rPr>
          <w:snapToGrid w:val="0"/>
        </w:rPr>
        <w:t>de won)</w:t>
      </w:r>
    </w:p>
    <w:tbl>
      <w:tblPr>
        <w:tblStyle w:val="TableGrid"/>
        <w:tblW w:w="0" w:type="auto"/>
        <w:jc w:val="center"/>
        <w:tblInd w:w="-142" w:type="dxa"/>
        <w:tblLook w:val="01E0" w:firstRow="1" w:lastRow="1" w:firstColumn="1" w:lastColumn="1" w:noHBand="0" w:noVBand="0"/>
      </w:tblPr>
      <w:tblGrid>
        <w:gridCol w:w="1598"/>
        <w:gridCol w:w="1585"/>
        <w:gridCol w:w="1585"/>
        <w:gridCol w:w="1540"/>
        <w:gridCol w:w="1841"/>
      </w:tblGrid>
      <w:tr w:rsidR="00CE2819" w:rsidRPr="009B27B3" w:rsidTr="001D671D">
        <w:trPr>
          <w:jc w:val="center"/>
        </w:trPr>
        <w:tc>
          <w:tcPr>
            <w:tcW w:w="1598" w:type="dxa"/>
            <w:vAlign w:val="center"/>
          </w:tcPr>
          <w:p w:rsidR="00CE2819" w:rsidRPr="009B27B3" w:rsidRDefault="00CE2819" w:rsidP="00F24126">
            <w:pPr>
              <w:adjustRightInd w:val="0"/>
              <w:snapToGrid w:val="0"/>
              <w:jc w:val="center"/>
              <w:rPr>
                <w:b/>
                <w:snapToGrid w:val="0"/>
              </w:rPr>
            </w:pPr>
            <w:r w:rsidRPr="009B27B3">
              <w:rPr>
                <w:b/>
                <w:snapToGrid w:val="0"/>
              </w:rPr>
              <w:t>Clasificación</w:t>
            </w:r>
          </w:p>
        </w:tc>
        <w:tc>
          <w:tcPr>
            <w:tcW w:w="1585" w:type="dxa"/>
            <w:vAlign w:val="center"/>
          </w:tcPr>
          <w:p w:rsidR="00CE2819" w:rsidRPr="009B27B3" w:rsidRDefault="00CE2819" w:rsidP="00F24126">
            <w:pPr>
              <w:adjustRightInd w:val="0"/>
              <w:snapToGrid w:val="0"/>
              <w:jc w:val="center"/>
              <w:rPr>
                <w:b/>
                <w:snapToGrid w:val="0"/>
              </w:rPr>
            </w:pPr>
            <w:r w:rsidRPr="009B27B3">
              <w:rPr>
                <w:b/>
                <w:snapToGrid w:val="0"/>
              </w:rPr>
              <w:t>Total</w:t>
            </w:r>
          </w:p>
        </w:tc>
        <w:tc>
          <w:tcPr>
            <w:tcW w:w="1585" w:type="dxa"/>
            <w:vAlign w:val="center"/>
          </w:tcPr>
          <w:p w:rsidR="00CE2819" w:rsidRPr="009B27B3" w:rsidRDefault="00CE2819" w:rsidP="00F24126">
            <w:pPr>
              <w:adjustRightInd w:val="0"/>
              <w:snapToGrid w:val="0"/>
              <w:jc w:val="center"/>
              <w:rPr>
                <w:b/>
                <w:snapToGrid w:val="0"/>
              </w:rPr>
            </w:pPr>
            <w:r w:rsidRPr="009B27B3">
              <w:rPr>
                <w:b/>
                <w:snapToGrid w:val="0"/>
              </w:rPr>
              <w:t>Antes de 2004</w:t>
            </w:r>
          </w:p>
        </w:tc>
        <w:tc>
          <w:tcPr>
            <w:tcW w:w="1540" w:type="dxa"/>
            <w:vAlign w:val="center"/>
          </w:tcPr>
          <w:p w:rsidR="00CE2819" w:rsidRPr="009B27B3" w:rsidRDefault="00CE2819" w:rsidP="00F24126">
            <w:pPr>
              <w:adjustRightInd w:val="0"/>
              <w:snapToGrid w:val="0"/>
              <w:jc w:val="center"/>
              <w:rPr>
                <w:b/>
                <w:snapToGrid w:val="0"/>
              </w:rPr>
            </w:pPr>
            <w:r w:rsidRPr="009B27B3">
              <w:rPr>
                <w:b/>
                <w:snapToGrid w:val="0"/>
              </w:rPr>
              <w:t>2005</w:t>
            </w:r>
          </w:p>
        </w:tc>
        <w:tc>
          <w:tcPr>
            <w:tcW w:w="1841" w:type="dxa"/>
            <w:vAlign w:val="center"/>
          </w:tcPr>
          <w:p w:rsidR="00CE2819" w:rsidRPr="009B27B3" w:rsidRDefault="00CE2819" w:rsidP="00F24126">
            <w:pPr>
              <w:adjustRightInd w:val="0"/>
              <w:snapToGrid w:val="0"/>
              <w:jc w:val="center"/>
              <w:rPr>
                <w:b/>
                <w:snapToGrid w:val="0"/>
              </w:rPr>
            </w:pPr>
            <w:r w:rsidRPr="009B27B3">
              <w:rPr>
                <w:b/>
                <w:snapToGrid w:val="0"/>
              </w:rPr>
              <w:t>Después de 2006</w:t>
            </w:r>
          </w:p>
        </w:tc>
      </w:tr>
      <w:tr w:rsidR="00CE2819" w:rsidRPr="009B27B3" w:rsidTr="001D671D">
        <w:trPr>
          <w:jc w:val="center"/>
        </w:trPr>
        <w:tc>
          <w:tcPr>
            <w:tcW w:w="1598" w:type="dxa"/>
          </w:tcPr>
          <w:p w:rsidR="00CE2819" w:rsidRPr="009B27B3" w:rsidRDefault="00CE2819" w:rsidP="00F24126">
            <w:pPr>
              <w:adjustRightInd w:val="0"/>
              <w:snapToGrid w:val="0"/>
              <w:rPr>
                <w:snapToGrid w:val="0"/>
              </w:rPr>
            </w:pPr>
            <w:r w:rsidRPr="009B27B3">
              <w:rPr>
                <w:snapToGrid w:val="0"/>
              </w:rPr>
              <w:t>Etapa 1</w:t>
            </w:r>
          </w:p>
        </w:tc>
        <w:tc>
          <w:tcPr>
            <w:tcW w:w="1585" w:type="dxa"/>
          </w:tcPr>
          <w:p w:rsidR="00CE2819" w:rsidRPr="009B27B3" w:rsidRDefault="00CE2819" w:rsidP="001D671D">
            <w:pPr>
              <w:tabs>
                <w:tab w:val="decimal" w:pos="1049"/>
              </w:tabs>
              <w:adjustRightInd w:val="0"/>
              <w:snapToGrid w:val="0"/>
              <w:rPr>
                <w:snapToGrid w:val="0"/>
              </w:rPr>
            </w:pPr>
            <w:r w:rsidRPr="009B27B3">
              <w:rPr>
                <w:snapToGrid w:val="0"/>
              </w:rPr>
              <w:t>8</w:t>
            </w:r>
            <w:r>
              <w:rPr>
                <w:snapToGrid w:val="0"/>
              </w:rPr>
              <w:t>.</w:t>
            </w:r>
            <w:r w:rsidRPr="009B27B3">
              <w:rPr>
                <w:snapToGrid w:val="0"/>
              </w:rPr>
              <w:t>000</w:t>
            </w:r>
          </w:p>
        </w:tc>
        <w:tc>
          <w:tcPr>
            <w:tcW w:w="1585" w:type="dxa"/>
          </w:tcPr>
          <w:p w:rsidR="00CE2819" w:rsidRPr="009B27B3" w:rsidRDefault="00CE2819" w:rsidP="00F24126">
            <w:pPr>
              <w:adjustRightInd w:val="0"/>
              <w:snapToGrid w:val="0"/>
              <w:ind w:right="510"/>
              <w:jc w:val="right"/>
              <w:rPr>
                <w:snapToGrid w:val="0"/>
              </w:rPr>
            </w:pPr>
            <w:r w:rsidRPr="009B27B3">
              <w:rPr>
                <w:snapToGrid w:val="0"/>
              </w:rPr>
              <w:t>6</w:t>
            </w:r>
            <w:r>
              <w:rPr>
                <w:snapToGrid w:val="0"/>
              </w:rPr>
              <w:t>.</w:t>
            </w:r>
            <w:r w:rsidRPr="009B27B3">
              <w:rPr>
                <w:snapToGrid w:val="0"/>
              </w:rPr>
              <w:t>725</w:t>
            </w:r>
          </w:p>
        </w:tc>
        <w:tc>
          <w:tcPr>
            <w:tcW w:w="1540" w:type="dxa"/>
          </w:tcPr>
          <w:p w:rsidR="00CE2819" w:rsidRPr="009B27B3" w:rsidRDefault="00CE2819" w:rsidP="00F24126">
            <w:pPr>
              <w:adjustRightInd w:val="0"/>
              <w:snapToGrid w:val="0"/>
              <w:ind w:right="454"/>
              <w:jc w:val="right"/>
              <w:rPr>
                <w:snapToGrid w:val="0"/>
              </w:rPr>
            </w:pPr>
            <w:r w:rsidRPr="009B27B3">
              <w:rPr>
                <w:snapToGrid w:val="0"/>
              </w:rPr>
              <w:t>1</w:t>
            </w:r>
            <w:r>
              <w:rPr>
                <w:snapToGrid w:val="0"/>
              </w:rPr>
              <w:t>.</w:t>
            </w:r>
            <w:r w:rsidRPr="009B27B3">
              <w:rPr>
                <w:snapToGrid w:val="0"/>
              </w:rPr>
              <w:t>275</w:t>
            </w:r>
          </w:p>
        </w:tc>
        <w:tc>
          <w:tcPr>
            <w:tcW w:w="1841" w:type="dxa"/>
          </w:tcPr>
          <w:p w:rsidR="00CE2819" w:rsidRPr="009B27B3" w:rsidRDefault="00CE2819" w:rsidP="00F24126">
            <w:pPr>
              <w:adjustRightInd w:val="0"/>
              <w:snapToGrid w:val="0"/>
              <w:ind w:right="802"/>
              <w:jc w:val="right"/>
              <w:rPr>
                <w:snapToGrid w:val="0"/>
              </w:rPr>
            </w:pPr>
            <w:r w:rsidRPr="009B27B3">
              <w:rPr>
                <w:snapToGrid w:val="0"/>
              </w:rPr>
              <w:t>-</w:t>
            </w:r>
          </w:p>
        </w:tc>
      </w:tr>
      <w:tr w:rsidR="00CE2819" w:rsidRPr="009B27B3" w:rsidTr="001D671D">
        <w:trPr>
          <w:jc w:val="center"/>
        </w:trPr>
        <w:tc>
          <w:tcPr>
            <w:tcW w:w="1598" w:type="dxa"/>
          </w:tcPr>
          <w:p w:rsidR="00CE2819" w:rsidRPr="009B27B3" w:rsidRDefault="00CE2819" w:rsidP="00F24126">
            <w:pPr>
              <w:adjustRightInd w:val="0"/>
              <w:snapToGrid w:val="0"/>
              <w:rPr>
                <w:snapToGrid w:val="0"/>
              </w:rPr>
            </w:pPr>
            <w:r w:rsidRPr="009B27B3">
              <w:rPr>
                <w:snapToGrid w:val="0"/>
              </w:rPr>
              <w:t>Etapa 2</w:t>
            </w:r>
          </w:p>
        </w:tc>
        <w:tc>
          <w:tcPr>
            <w:tcW w:w="1585" w:type="dxa"/>
          </w:tcPr>
          <w:p w:rsidR="00CE2819" w:rsidRPr="009B27B3" w:rsidRDefault="00CE2819" w:rsidP="001D671D">
            <w:pPr>
              <w:tabs>
                <w:tab w:val="decimal" w:pos="1049"/>
              </w:tabs>
              <w:adjustRightInd w:val="0"/>
              <w:snapToGrid w:val="0"/>
              <w:rPr>
                <w:snapToGrid w:val="0"/>
              </w:rPr>
            </w:pPr>
            <w:r w:rsidRPr="009B27B3">
              <w:rPr>
                <w:snapToGrid w:val="0"/>
              </w:rPr>
              <w:t>10</w:t>
            </w:r>
            <w:r>
              <w:rPr>
                <w:snapToGrid w:val="0"/>
              </w:rPr>
              <w:t>.</w:t>
            </w:r>
            <w:r w:rsidRPr="009B27B3">
              <w:rPr>
                <w:snapToGrid w:val="0"/>
              </w:rPr>
              <w:t>000</w:t>
            </w:r>
          </w:p>
        </w:tc>
        <w:tc>
          <w:tcPr>
            <w:tcW w:w="1585" w:type="dxa"/>
          </w:tcPr>
          <w:p w:rsidR="00CE2819" w:rsidRPr="009B27B3" w:rsidRDefault="00CE2819" w:rsidP="00F24126">
            <w:pPr>
              <w:adjustRightInd w:val="0"/>
              <w:snapToGrid w:val="0"/>
              <w:ind w:right="52"/>
              <w:jc w:val="center"/>
              <w:rPr>
                <w:snapToGrid w:val="0"/>
              </w:rPr>
            </w:pPr>
            <w:r w:rsidRPr="009B27B3">
              <w:rPr>
                <w:snapToGrid w:val="0"/>
              </w:rPr>
              <w:t>-</w:t>
            </w:r>
          </w:p>
        </w:tc>
        <w:tc>
          <w:tcPr>
            <w:tcW w:w="1540" w:type="dxa"/>
          </w:tcPr>
          <w:p w:rsidR="00CE2819" w:rsidRPr="009B27B3" w:rsidRDefault="00CE2819" w:rsidP="00F24126">
            <w:pPr>
              <w:adjustRightInd w:val="0"/>
              <w:snapToGrid w:val="0"/>
              <w:ind w:right="454"/>
              <w:jc w:val="right"/>
              <w:rPr>
                <w:snapToGrid w:val="0"/>
              </w:rPr>
            </w:pPr>
            <w:r w:rsidRPr="009B27B3">
              <w:rPr>
                <w:snapToGrid w:val="0"/>
              </w:rPr>
              <w:t>166</w:t>
            </w:r>
          </w:p>
        </w:tc>
        <w:tc>
          <w:tcPr>
            <w:tcW w:w="1841" w:type="dxa"/>
          </w:tcPr>
          <w:p w:rsidR="00CE2819" w:rsidRPr="009B27B3" w:rsidRDefault="00CE2819" w:rsidP="00F24126">
            <w:pPr>
              <w:adjustRightInd w:val="0"/>
              <w:snapToGrid w:val="0"/>
              <w:ind w:right="567"/>
              <w:jc w:val="right"/>
              <w:rPr>
                <w:snapToGrid w:val="0"/>
              </w:rPr>
            </w:pPr>
            <w:r w:rsidRPr="009B27B3">
              <w:rPr>
                <w:snapToGrid w:val="0"/>
              </w:rPr>
              <w:t>9</w:t>
            </w:r>
            <w:r>
              <w:rPr>
                <w:snapToGrid w:val="0"/>
              </w:rPr>
              <w:t>.</w:t>
            </w:r>
            <w:r w:rsidRPr="009B27B3">
              <w:rPr>
                <w:snapToGrid w:val="0"/>
              </w:rPr>
              <w:t>834</w:t>
            </w:r>
          </w:p>
        </w:tc>
      </w:tr>
      <w:tr w:rsidR="00CE2819" w:rsidRPr="009B27B3" w:rsidTr="001D671D">
        <w:trPr>
          <w:jc w:val="center"/>
        </w:trPr>
        <w:tc>
          <w:tcPr>
            <w:tcW w:w="1598" w:type="dxa"/>
          </w:tcPr>
          <w:p w:rsidR="00CE2819" w:rsidRPr="00960E2E" w:rsidRDefault="00CE2819" w:rsidP="00F24126">
            <w:pPr>
              <w:adjustRightInd w:val="0"/>
              <w:snapToGrid w:val="0"/>
              <w:ind w:left="227"/>
              <w:rPr>
                <w:b/>
                <w:snapToGrid w:val="0"/>
              </w:rPr>
            </w:pPr>
            <w:r w:rsidRPr="00960E2E">
              <w:rPr>
                <w:b/>
                <w:snapToGrid w:val="0"/>
              </w:rPr>
              <w:t>Total</w:t>
            </w:r>
          </w:p>
        </w:tc>
        <w:tc>
          <w:tcPr>
            <w:tcW w:w="1585" w:type="dxa"/>
          </w:tcPr>
          <w:p w:rsidR="00CE2819" w:rsidRPr="00960E2E" w:rsidRDefault="00CE2819" w:rsidP="001D671D">
            <w:pPr>
              <w:tabs>
                <w:tab w:val="decimal" w:pos="1049"/>
              </w:tabs>
              <w:adjustRightInd w:val="0"/>
              <w:snapToGrid w:val="0"/>
              <w:rPr>
                <w:b/>
                <w:snapToGrid w:val="0"/>
              </w:rPr>
            </w:pPr>
            <w:r w:rsidRPr="00960E2E">
              <w:rPr>
                <w:b/>
                <w:snapToGrid w:val="0"/>
              </w:rPr>
              <w:t>18.000</w:t>
            </w:r>
          </w:p>
        </w:tc>
        <w:tc>
          <w:tcPr>
            <w:tcW w:w="1585" w:type="dxa"/>
          </w:tcPr>
          <w:p w:rsidR="00CE2819" w:rsidRPr="00960E2E" w:rsidRDefault="00CE2819" w:rsidP="00F24126">
            <w:pPr>
              <w:adjustRightInd w:val="0"/>
              <w:snapToGrid w:val="0"/>
              <w:ind w:right="510"/>
              <w:jc w:val="right"/>
              <w:rPr>
                <w:b/>
                <w:snapToGrid w:val="0"/>
              </w:rPr>
            </w:pPr>
            <w:r w:rsidRPr="00960E2E">
              <w:rPr>
                <w:b/>
                <w:snapToGrid w:val="0"/>
              </w:rPr>
              <w:t>6.725</w:t>
            </w:r>
          </w:p>
        </w:tc>
        <w:tc>
          <w:tcPr>
            <w:tcW w:w="1540" w:type="dxa"/>
          </w:tcPr>
          <w:p w:rsidR="00CE2819" w:rsidRPr="00960E2E" w:rsidRDefault="00CE2819" w:rsidP="00F24126">
            <w:pPr>
              <w:adjustRightInd w:val="0"/>
              <w:snapToGrid w:val="0"/>
              <w:ind w:right="454"/>
              <w:jc w:val="right"/>
              <w:rPr>
                <w:b/>
                <w:snapToGrid w:val="0"/>
              </w:rPr>
            </w:pPr>
            <w:r w:rsidRPr="00960E2E">
              <w:rPr>
                <w:b/>
                <w:snapToGrid w:val="0"/>
              </w:rPr>
              <w:t>1.441</w:t>
            </w:r>
          </w:p>
        </w:tc>
        <w:tc>
          <w:tcPr>
            <w:tcW w:w="1841" w:type="dxa"/>
          </w:tcPr>
          <w:p w:rsidR="00CE2819" w:rsidRPr="00960E2E" w:rsidRDefault="00CE2819" w:rsidP="00F24126">
            <w:pPr>
              <w:adjustRightInd w:val="0"/>
              <w:snapToGrid w:val="0"/>
              <w:ind w:right="567"/>
              <w:jc w:val="right"/>
              <w:rPr>
                <w:b/>
                <w:snapToGrid w:val="0"/>
              </w:rPr>
            </w:pPr>
            <w:r w:rsidRPr="00960E2E">
              <w:rPr>
                <w:b/>
                <w:snapToGrid w:val="0"/>
              </w:rPr>
              <w:t>9.834</w:t>
            </w:r>
          </w:p>
        </w:tc>
      </w:tr>
    </w:tbl>
    <w:p w:rsidR="00CE2819" w:rsidRPr="00EB192A" w:rsidRDefault="00CE2819" w:rsidP="00F24126">
      <w:pPr>
        <w:adjustRightInd w:val="0"/>
        <w:snapToGrid w:val="0"/>
        <w:spacing w:before="480" w:after="160"/>
        <w:jc w:val="center"/>
        <w:rPr>
          <w:b/>
          <w:snapToGrid w:val="0"/>
          <w:sz w:val="16"/>
          <w:szCs w:val="16"/>
        </w:rPr>
      </w:pPr>
      <w:r w:rsidRPr="00EB192A">
        <w:rPr>
          <w:b/>
          <w:snapToGrid w:val="0"/>
          <w:sz w:val="16"/>
          <w:szCs w:val="16"/>
        </w:rPr>
        <w:t>Cuadro 59</w:t>
      </w:r>
    </w:p>
    <w:p w:rsidR="00CE2819" w:rsidRPr="00EB192A" w:rsidRDefault="00CE2819" w:rsidP="00F24126">
      <w:pPr>
        <w:adjustRightInd w:val="0"/>
        <w:snapToGrid w:val="0"/>
        <w:spacing w:after="160"/>
        <w:jc w:val="center"/>
        <w:rPr>
          <w:b/>
          <w:snapToGrid w:val="0"/>
          <w:sz w:val="16"/>
          <w:szCs w:val="16"/>
        </w:rPr>
      </w:pPr>
      <w:r w:rsidRPr="00EB192A">
        <w:rPr>
          <w:b/>
          <w:snapToGrid w:val="0"/>
          <w:sz w:val="16"/>
          <w:szCs w:val="16"/>
        </w:rPr>
        <w:t>Estado de los proyectos de mejora residencial</w:t>
      </w:r>
    </w:p>
    <w:p w:rsidR="00CE2819" w:rsidRPr="00EB192A" w:rsidRDefault="00CE2819" w:rsidP="00F24126">
      <w:pPr>
        <w:adjustRightInd w:val="0"/>
        <w:snapToGrid w:val="0"/>
        <w:spacing w:after="160"/>
        <w:jc w:val="center"/>
        <w:rPr>
          <w:snapToGrid w:val="0"/>
          <w:sz w:val="16"/>
          <w:szCs w:val="16"/>
        </w:rPr>
      </w:pPr>
      <w:r w:rsidRPr="00EB192A">
        <w:rPr>
          <w:snapToGrid w:val="0"/>
          <w:sz w:val="16"/>
          <w:szCs w:val="16"/>
        </w:rPr>
        <w:t>(Al 31 de diciembre de 2004)</w:t>
      </w:r>
    </w:p>
    <w:tbl>
      <w:tblPr>
        <w:tblStyle w:val="TableGrid"/>
        <w:tblW w:w="5000" w:type="pct"/>
        <w:tblLook w:val="01E0" w:firstRow="1" w:lastRow="1" w:firstColumn="1" w:lastColumn="1" w:noHBand="0" w:noVBand="0"/>
      </w:tblPr>
      <w:tblGrid>
        <w:gridCol w:w="1120"/>
        <w:gridCol w:w="1164"/>
        <w:gridCol w:w="1445"/>
        <w:gridCol w:w="943"/>
        <w:gridCol w:w="1002"/>
        <w:gridCol w:w="942"/>
        <w:gridCol w:w="928"/>
        <w:gridCol w:w="926"/>
        <w:gridCol w:w="1021"/>
      </w:tblGrid>
      <w:tr w:rsidR="00CE2819" w:rsidRPr="00EB192A" w:rsidTr="00F24126">
        <w:tc>
          <w:tcPr>
            <w:tcW w:w="590" w:type="pct"/>
            <w:vMerge w:val="restar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Clasificación</w:t>
            </w:r>
          </w:p>
        </w:tc>
        <w:tc>
          <w:tcPr>
            <w:tcW w:w="1374" w:type="pct"/>
            <w:gridSpan w:val="2"/>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Designación del distrito</w:t>
            </w:r>
          </w:p>
        </w:tc>
        <w:tc>
          <w:tcPr>
            <w:tcW w:w="1025" w:type="pct"/>
            <w:gridSpan w:val="2"/>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 xml:space="preserve">Comerciales en proceso </w:t>
            </w:r>
            <w:r w:rsidR="001F4089">
              <w:rPr>
                <w:b/>
                <w:snapToGrid w:val="0"/>
                <w:sz w:val="16"/>
                <w:szCs w:val="16"/>
              </w:rPr>
              <w:br/>
            </w:r>
            <w:r w:rsidRPr="00EB192A">
              <w:rPr>
                <w:b/>
                <w:snapToGrid w:val="0"/>
                <w:sz w:val="16"/>
                <w:szCs w:val="16"/>
              </w:rPr>
              <w:t>de aplicación</w:t>
            </w:r>
          </w:p>
        </w:tc>
        <w:tc>
          <w:tcPr>
            <w:tcW w:w="985" w:type="pct"/>
            <w:gridSpan w:val="2"/>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Comerciales terminados</w:t>
            </w:r>
          </w:p>
        </w:tc>
        <w:tc>
          <w:tcPr>
            <w:tcW w:w="1026" w:type="pct"/>
            <w:gridSpan w:val="2"/>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En proyecto</w:t>
            </w:r>
          </w:p>
        </w:tc>
      </w:tr>
      <w:tr w:rsidR="00CE2819" w:rsidRPr="00EB192A" w:rsidTr="00F24126">
        <w:tc>
          <w:tcPr>
            <w:tcW w:w="590" w:type="pct"/>
            <w:vMerge/>
          </w:tcPr>
          <w:p w:rsidR="00CE2819" w:rsidRPr="00EB192A" w:rsidRDefault="00CE2819" w:rsidP="00F24126">
            <w:pPr>
              <w:adjustRightInd w:val="0"/>
              <w:snapToGrid w:val="0"/>
              <w:rPr>
                <w:snapToGrid w:val="0"/>
                <w:sz w:val="16"/>
                <w:szCs w:val="16"/>
              </w:rPr>
            </w:pPr>
          </w:p>
        </w:tc>
        <w:tc>
          <w:tcPr>
            <w:tcW w:w="613"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distritos</w:t>
            </w:r>
          </w:p>
        </w:tc>
        <w:tc>
          <w:tcPr>
            <w:tcW w:w="761"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viviendas</w:t>
            </w:r>
          </w:p>
        </w:tc>
        <w:tc>
          <w:tcPr>
            <w:tcW w:w="497"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distritos</w:t>
            </w:r>
          </w:p>
        </w:tc>
        <w:tc>
          <w:tcPr>
            <w:tcW w:w="528"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viviendas</w:t>
            </w:r>
          </w:p>
        </w:tc>
        <w:tc>
          <w:tcPr>
            <w:tcW w:w="496"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distritos</w:t>
            </w:r>
          </w:p>
        </w:tc>
        <w:tc>
          <w:tcPr>
            <w:tcW w:w="489"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viviendas</w:t>
            </w:r>
          </w:p>
        </w:tc>
        <w:tc>
          <w:tcPr>
            <w:tcW w:w="488"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distritos</w:t>
            </w:r>
          </w:p>
        </w:tc>
        <w:tc>
          <w:tcPr>
            <w:tcW w:w="538" w:type="pct"/>
            <w:vAlign w:val="center"/>
          </w:tcPr>
          <w:p w:rsidR="00CE2819" w:rsidRPr="00EB192A" w:rsidRDefault="00CE2819" w:rsidP="00F24126">
            <w:pPr>
              <w:adjustRightInd w:val="0"/>
              <w:snapToGrid w:val="0"/>
              <w:jc w:val="center"/>
              <w:rPr>
                <w:b/>
                <w:snapToGrid w:val="0"/>
                <w:sz w:val="16"/>
                <w:szCs w:val="16"/>
              </w:rPr>
            </w:pPr>
            <w:r w:rsidRPr="00EB192A">
              <w:rPr>
                <w:b/>
                <w:snapToGrid w:val="0"/>
                <w:sz w:val="16"/>
                <w:szCs w:val="16"/>
              </w:rPr>
              <w:t>Número de viviendas</w:t>
            </w:r>
          </w:p>
        </w:tc>
      </w:tr>
      <w:tr w:rsidR="00CE2819" w:rsidRPr="00EB192A" w:rsidTr="00F24126">
        <w:tc>
          <w:tcPr>
            <w:tcW w:w="590" w:type="pct"/>
          </w:tcPr>
          <w:p w:rsidR="00CE2819" w:rsidRPr="00EB192A" w:rsidRDefault="00CE2819" w:rsidP="00F24126">
            <w:pPr>
              <w:adjustRightInd w:val="0"/>
              <w:snapToGrid w:val="0"/>
              <w:jc w:val="center"/>
              <w:rPr>
                <w:snapToGrid w:val="0"/>
                <w:sz w:val="16"/>
                <w:szCs w:val="16"/>
              </w:rPr>
            </w:pPr>
            <w:r w:rsidRPr="00EB192A">
              <w:rPr>
                <w:snapToGrid w:val="0"/>
                <w:sz w:val="16"/>
                <w:szCs w:val="16"/>
              </w:rPr>
              <w:t>Total</w:t>
            </w:r>
          </w:p>
        </w:tc>
        <w:tc>
          <w:tcPr>
            <w:tcW w:w="613" w:type="pct"/>
          </w:tcPr>
          <w:p w:rsidR="00CE2819" w:rsidRPr="00EB192A" w:rsidRDefault="00CE2819" w:rsidP="00F24126">
            <w:pPr>
              <w:adjustRightInd w:val="0"/>
              <w:snapToGrid w:val="0"/>
              <w:jc w:val="center"/>
              <w:rPr>
                <w:snapToGrid w:val="0"/>
                <w:sz w:val="16"/>
                <w:szCs w:val="16"/>
              </w:rPr>
            </w:pPr>
            <w:r w:rsidRPr="00EB192A">
              <w:rPr>
                <w:snapToGrid w:val="0"/>
                <w:sz w:val="16"/>
                <w:szCs w:val="16"/>
              </w:rPr>
              <w:t xml:space="preserve">815 </w:t>
            </w:r>
          </w:p>
        </w:tc>
        <w:tc>
          <w:tcPr>
            <w:tcW w:w="761" w:type="pct"/>
          </w:tcPr>
          <w:p w:rsidR="00CE2819" w:rsidRPr="00EB192A" w:rsidRDefault="00CE2819" w:rsidP="00F24126">
            <w:pPr>
              <w:adjustRightInd w:val="0"/>
              <w:snapToGrid w:val="0"/>
              <w:jc w:val="center"/>
              <w:rPr>
                <w:snapToGrid w:val="0"/>
                <w:sz w:val="16"/>
                <w:szCs w:val="16"/>
              </w:rPr>
            </w:pPr>
            <w:r w:rsidRPr="00EB192A">
              <w:rPr>
                <w:snapToGrid w:val="0"/>
                <w:sz w:val="16"/>
                <w:szCs w:val="16"/>
              </w:rPr>
              <w:t>206</w:t>
            </w:r>
            <w:r>
              <w:rPr>
                <w:snapToGrid w:val="0"/>
                <w:sz w:val="16"/>
                <w:szCs w:val="16"/>
              </w:rPr>
              <w:t>.</w:t>
            </w:r>
            <w:r w:rsidRPr="00EB192A">
              <w:rPr>
                <w:snapToGrid w:val="0"/>
                <w:sz w:val="16"/>
                <w:szCs w:val="16"/>
              </w:rPr>
              <w:t>000</w:t>
            </w:r>
          </w:p>
        </w:tc>
        <w:tc>
          <w:tcPr>
            <w:tcW w:w="497" w:type="pct"/>
          </w:tcPr>
          <w:p w:rsidR="00CE2819" w:rsidRPr="00EB192A" w:rsidRDefault="00CE2819" w:rsidP="00F24126">
            <w:pPr>
              <w:adjustRightInd w:val="0"/>
              <w:snapToGrid w:val="0"/>
              <w:jc w:val="center"/>
              <w:rPr>
                <w:snapToGrid w:val="0"/>
                <w:sz w:val="16"/>
                <w:szCs w:val="16"/>
              </w:rPr>
            </w:pPr>
            <w:r w:rsidRPr="00EB192A">
              <w:rPr>
                <w:snapToGrid w:val="0"/>
                <w:sz w:val="16"/>
                <w:szCs w:val="16"/>
              </w:rPr>
              <w:t>564</w:t>
            </w:r>
          </w:p>
        </w:tc>
        <w:tc>
          <w:tcPr>
            <w:tcW w:w="528" w:type="pct"/>
          </w:tcPr>
          <w:p w:rsidR="00CE2819" w:rsidRPr="00EB192A" w:rsidRDefault="00CE2819" w:rsidP="00F24126">
            <w:pPr>
              <w:adjustRightInd w:val="0"/>
              <w:snapToGrid w:val="0"/>
              <w:jc w:val="center"/>
              <w:rPr>
                <w:snapToGrid w:val="0"/>
                <w:sz w:val="16"/>
                <w:szCs w:val="16"/>
              </w:rPr>
            </w:pPr>
            <w:r w:rsidRPr="00EB192A">
              <w:rPr>
                <w:snapToGrid w:val="0"/>
                <w:sz w:val="16"/>
                <w:szCs w:val="16"/>
              </w:rPr>
              <w:t>157</w:t>
            </w:r>
          </w:p>
        </w:tc>
        <w:tc>
          <w:tcPr>
            <w:tcW w:w="496" w:type="pct"/>
          </w:tcPr>
          <w:p w:rsidR="00CE2819" w:rsidRPr="00EB192A" w:rsidRDefault="00CE2819" w:rsidP="00F24126">
            <w:pPr>
              <w:adjustRightInd w:val="0"/>
              <w:snapToGrid w:val="0"/>
              <w:jc w:val="center"/>
              <w:rPr>
                <w:snapToGrid w:val="0"/>
                <w:sz w:val="16"/>
                <w:szCs w:val="16"/>
              </w:rPr>
            </w:pPr>
            <w:r w:rsidRPr="00EB192A">
              <w:rPr>
                <w:snapToGrid w:val="0"/>
                <w:sz w:val="16"/>
                <w:szCs w:val="16"/>
              </w:rPr>
              <w:t>245</w:t>
            </w:r>
          </w:p>
        </w:tc>
        <w:tc>
          <w:tcPr>
            <w:tcW w:w="489" w:type="pct"/>
          </w:tcPr>
          <w:p w:rsidR="00CE2819" w:rsidRPr="00EB192A" w:rsidRDefault="00CE2819" w:rsidP="00F24126">
            <w:pPr>
              <w:adjustRightInd w:val="0"/>
              <w:snapToGrid w:val="0"/>
              <w:jc w:val="center"/>
              <w:rPr>
                <w:snapToGrid w:val="0"/>
                <w:sz w:val="16"/>
                <w:szCs w:val="16"/>
              </w:rPr>
            </w:pPr>
            <w:r w:rsidRPr="00EB192A">
              <w:rPr>
                <w:snapToGrid w:val="0"/>
                <w:sz w:val="16"/>
                <w:szCs w:val="16"/>
              </w:rPr>
              <w:t>48</w:t>
            </w:r>
          </w:p>
        </w:tc>
        <w:tc>
          <w:tcPr>
            <w:tcW w:w="488" w:type="pct"/>
          </w:tcPr>
          <w:p w:rsidR="00CE2819" w:rsidRPr="00EB192A" w:rsidRDefault="00CE2819" w:rsidP="00F24126">
            <w:pPr>
              <w:adjustRightInd w:val="0"/>
              <w:snapToGrid w:val="0"/>
              <w:jc w:val="center"/>
              <w:rPr>
                <w:snapToGrid w:val="0"/>
                <w:sz w:val="16"/>
                <w:szCs w:val="16"/>
              </w:rPr>
            </w:pPr>
            <w:r w:rsidRPr="00EB192A">
              <w:rPr>
                <w:snapToGrid w:val="0"/>
                <w:sz w:val="16"/>
                <w:szCs w:val="16"/>
              </w:rPr>
              <w:t>6</w:t>
            </w:r>
          </w:p>
        </w:tc>
        <w:tc>
          <w:tcPr>
            <w:tcW w:w="538" w:type="pct"/>
          </w:tcPr>
          <w:p w:rsidR="00CE2819" w:rsidRPr="00EB192A" w:rsidRDefault="00CE2819" w:rsidP="00F24126">
            <w:pPr>
              <w:adjustRightInd w:val="0"/>
              <w:snapToGrid w:val="0"/>
              <w:jc w:val="center"/>
              <w:rPr>
                <w:snapToGrid w:val="0"/>
                <w:sz w:val="16"/>
                <w:szCs w:val="16"/>
              </w:rPr>
            </w:pPr>
            <w:r w:rsidRPr="00EB192A">
              <w:rPr>
                <w:snapToGrid w:val="0"/>
                <w:sz w:val="16"/>
                <w:szCs w:val="16"/>
              </w:rPr>
              <w:t>1</w:t>
            </w:r>
          </w:p>
        </w:tc>
      </w:tr>
    </w:tbl>
    <w:p w:rsidR="00CE2819" w:rsidRPr="007167BF" w:rsidRDefault="00CE2819" w:rsidP="001716E0">
      <w:pPr>
        <w:adjustRightInd w:val="0"/>
        <w:snapToGrid w:val="0"/>
        <w:spacing w:before="480" w:after="240"/>
        <w:ind w:left="567"/>
        <w:rPr>
          <w:b/>
          <w:snapToGrid w:val="0"/>
        </w:rPr>
      </w:pPr>
      <w:r w:rsidRPr="007167BF">
        <w:rPr>
          <w:b/>
          <w:snapToGrid w:val="0"/>
        </w:rPr>
        <w:t>Mejoramiento</w:t>
      </w:r>
      <w:r>
        <w:rPr>
          <w:b/>
          <w:snapToGrid w:val="0"/>
        </w:rPr>
        <w:t xml:space="preserve"> del entorno al interior de la vivienda</w:t>
      </w:r>
    </w:p>
    <w:p w:rsidR="00CE2819" w:rsidRPr="006B10CF" w:rsidRDefault="00CE2819" w:rsidP="001F4089">
      <w:pPr>
        <w:adjustRightInd w:val="0"/>
        <w:snapToGrid w:val="0"/>
        <w:spacing w:after="240"/>
        <w:rPr>
          <w:snapToGrid w:val="0"/>
        </w:rPr>
      </w:pPr>
      <w:r w:rsidRPr="006B10CF">
        <w:rPr>
          <w:snapToGrid w:val="0"/>
        </w:rPr>
        <w:t>319.</w:t>
      </w:r>
      <w:r w:rsidRPr="006B10CF">
        <w:rPr>
          <w:snapToGrid w:val="0"/>
        </w:rPr>
        <w:tab/>
        <w:t>El 30 de mayo de 2004</w:t>
      </w:r>
      <w:r>
        <w:rPr>
          <w:snapToGrid w:val="0"/>
        </w:rPr>
        <w:t>,</w:t>
      </w:r>
      <w:r w:rsidRPr="006B10CF">
        <w:rPr>
          <w:snapToGrid w:val="0"/>
        </w:rPr>
        <w:t xml:space="preserve"> el Gobierno promulgó la Ley de gestión de la calidad del aire de</w:t>
      </w:r>
      <w:r>
        <w:rPr>
          <w:snapToGrid w:val="0"/>
        </w:rPr>
        <w:t>l</w:t>
      </w:r>
      <w:r w:rsidRPr="006B10CF">
        <w:rPr>
          <w:snapToGrid w:val="0"/>
        </w:rPr>
        <w:t xml:space="preserve"> interior. </w:t>
      </w:r>
      <w:r>
        <w:rPr>
          <w:snapToGrid w:val="0"/>
        </w:rPr>
        <w:t xml:space="preserve"> </w:t>
      </w:r>
      <w:r w:rsidRPr="006B10CF">
        <w:rPr>
          <w:snapToGrid w:val="0"/>
        </w:rPr>
        <w:t xml:space="preserve">De conformidad con </w:t>
      </w:r>
      <w:r>
        <w:rPr>
          <w:snapToGrid w:val="0"/>
        </w:rPr>
        <w:t>la</w:t>
      </w:r>
      <w:r w:rsidRPr="006B10CF">
        <w:rPr>
          <w:snapToGrid w:val="0"/>
        </w:rPr>
        <w:t xml:space="preserve"> ley, los constructores de más de 100 viviendas deberán medi</w:t>
      </w:r>
      <w:r>
        <w:rPr>
          <w:snapToGrid w:val="0"/>
        </w:rPr>
        <w:t>r</w:t>
      </w:r>
      <w:r w:rsidRPr="006B10CF">
        <w:rPr>
          <w:snapToGrid w:val="0"/>
        </w:rPr>
        <w:t xml:space="preserve"> un total de siete sustancias que provocan el "síndrome de la vivienda que enferma" -formaldehídos y compuestos orgánicos volátiles (COV) </w:t>
      </w:r>
      <w:r>
        <w:rPr>
          <w:snapToGrid w:val="0"/>
        </w:rPr>
        <w:t xml:space="preserve">como </w:t>
      </w:r>
      <w:r w:rsidRPr="006B10CF">
        <w:rPr>
          <w:snapToGrid w:val="0"/>
        </w:rPr>
        <w:t xml:space="preserve">benceno, tolueno, etilbenceno, zileno, diclorobenceno y estireno- y </w:t>
      </w:r>
      <w:r>
        <w:rPr>
          <w:snapToGrid w:val="0"/>
        </w:rPr>
        <w:t xml:space="preserve">distribuir </w:t>
      </w:r>
      <w:r w:rsidRPr="006B10CF">
        <w:rPr>
          <w:snapToGrid w:val="0"/>
        </w:rPr>
        <w:t>la inf</w:t>
      </w:r>
      <w:r>
        <w:rPr>
          <w:snapToGrid w:val="0"/>
        </w:rPr>
        <w:t>ormación pertinente.</w:t>
      </w:r>
    </w:p>
    <w:p w:rsidR="00CE2819" w:rsidRPr="007367BD" w:rsidRDefault="001F4089" w:rsidP="001F4089">
      <w:pPr>
        <w:adjustRightInd w:val="0"/>
        <w:snapToGrid w:val="0"/>
        <w:spacing w:after="240"/>
        <w:rPr>
          <w:b/>
          <w:snapToGrid w:val="0"/>
        </w:rPr>
      </w:pPr>
      <w:r w:rsidRPr="007367BD">
        <w:rPr>
          <w:b/>
          <w:snapToGrid w:val="0"/>
        </w:rPr>
        <w:t xml:space="preserve">Artículo </w:t>
      </w:r>
      <w:r w:rsidR="00CE2819" w:rsidRPr="007367BD">
        <w:rPr>
          <w:b/>
          <w:snapToGrid w:val="0"/>
        </w:rPr>
        <w:t>12</w:t>
      </w:r>
    </w:p>
    <w:p w:rsidR="00CE2819" w:rsidRPr="007367BD" w:rsidRDefault="00CE2819" w:rsidP="001F4089">
      <w:pPr>
        <w:adjustRightInd w:val="0"/>
        <w:snapToGrid w:val="0"/>
        <w:spacing w:after="240"/>
        <w:ind w:left="567"/>
        <w:rPr>
          <w:b/>
          <w:snapToGrid w:val="0"/>
        </w:rPr>
      </w:pPr>
      <w:r w:rsidRPr="007367BD">
        <w:rPr>
          <w:b/>
          <w:snapToGrid w:val="0"/>
        </w:rPr>
        <w:t xml:space="preserve">Establecimiento de un sistema de </w:t>
      </w:r>
      <w:r>
        <w:rPr>
          <w:b/>
          <w:snapToGrid w:val="0"/>
        </w:rPr>
        <w:t>gestión</w:t>
      </w:r>
      <w:r w:rsidRPr="007367BD">
        <w:rPr>
          <w:b/>
          <w:snapToGrid w:val="0"/>
        </w:rPr>
        <w:t xml:space="preserve"> de la salud </w:t>
      </w:r>
      <w:r>
        <w:rPr>
          <w:b/>
          <w:snapToGrid w:val="0"/>
        </w:rPr>
        <w:t>durante</w:t>
      </w:r>
      <w:r w:rsidRPr="007367BD">
        <w:rPr>
          <w:b/>
          <w:snapToGrid w:val="0"/>
        </w:rPr>
        <w:t xml:space="preserve"> toda la </w:t>
      </w:r>
      <w:r>
        <w:rPr>
          <w:b/>
          <w:snapToGrid w:val="0"/>
        </w:rPr>
        <w:t>vida</w:t>
      </w:r>
    </w:p>
    <w:p w:rsidR="00CE2819" w:rsidRPr="007367BD" w:rsidRDefault="00CE2819" w:rsidP="00F24126">
      <w:pPr>
        <w:adjustRightInd w:val="0"/>
        <w:snapToGrid w:val="0"/>
        <w:spacing w:after="240"/>
        <w:rPr>
          <w:snapToGrid w:val="0"/>
        </w:rPr>
      </w:pPr>
      <w:r w:rsidRPr="007367BD">
        <w:rPr>
          <w:snapToGrid w:val="0"/>
        </w:rPr>
        <w:t>320.</w:t>
      </w:r>
      <w:r>
        <w:rPr>
          <w:snapToGrid w:val="0"/>
        </w:rPr>
        <w:tab/>
      </w:r>
      <w:r w:rsidRPr="007367BD">
        <w:rPr>
          <w:snapToGrid w:val="0"/>
        </w:rPr>
        <w:t>En 2002</w:t>
      </w:r>
      <w:r>
        <w:rPr>
          <w:snapToGrid w:val="0"/>
        </w:rPr>
        <w:t xml:space="preserve"> </w:t>
      </w:r>
      <w:r w:rsidRPr="007367BD">
        <w:rPr>
          <w:snapToGrid w:val="0"/>
        </w:rPr>
        <w:t xml:space="preserve">el Gobierno formuló el Plan de salud 2010 como parte de sus esfuerzos por crear un sistema de </w:t>
      </w:r>
      <w:r>
        <w:rPr>
          <w:snapToGrid w:val="0"/>
        </w:rPr>
        <w:t xml:space="preserve">gestión </w:t>
      </w:r>
      <w:r w:rsidRPr="007367BD">
        <w:rPr>
          <w:snapToGrid w:val="0"/>
        </w:rPr>
        <w:t xml:space="preserve">de la salud </w:t>
      </w:r>
      <w:r>
        <w:rPr>
          <w:snapToGrid w:val="0"/>
        </w:rPr>
        <w:t xml:space="preserve">durante </w:t>
      </w:r>
      <w:r w:rsidRPr="007367BD">
        <w:rPr>
          <w:snapToGrid w:val="0"/>
        </w:rPr>
        <w:t xml:space="preserve">toda la </w:t>
      </w:r>
      <w:r>
        <w:rPr>
          <w:snapToGrid w:val="0"/>
        </w:rPr>
        <w:t>vida.</w:t>
      </w:r>
      <w:r w:rsidRPr="007367BD">
        <w:rPr>
          <w:snapToGrid w:val="0"/>
        </w:rPr>
        <w:t xml:space="preserve"> </w:t>
      </w:r>
      <w:r>
        <w:rPr>
          <w:snapToGrid w:val="0"/>
        </w:rPr>
        <w:t xml:space="preserve"> El plan focaliza el crecimiento sano de los lactantes, </w:t>
      </w:r>
      <w:r w:rsidRPr="007367BD">
        <w:rPr>
          <w:snapToGrid w:val="0"/>
        </w:rPr>
        <w:t>hábitos saludables en los niños, un</w:t>
      </w:r>
      <w:r>
        <w:rPr>
          <w:snapToGrid w:val="0"/>
        </w:rPr>
        <w:t>a</w:t>
      </w:r>
      <w:r w:rsidRPr="007367BD">
        <w:rPr>
          <w:snapToGrid w:val="0"/>
        </w:rPr>
        <w:t xml:space="preserve"> vida saludable y la prevención </w:t>
      </w:r>
      <w:r>
        <w:rPr>
          <w:snapToGrid w:val="0"/>
        </w:rPr>
        <w:t xml:space="preserve">de enfermedades de </w:t>
      </w:r>
      <w:r w:rsidRPr="007367BD">
        <w:rPr>
          <w:snapToGrid w:val="0"/>
        </w:rPr>
        <w:t xml:space="preserve">los adolescentes y los adultos </w:t>
      </w:r>
      <w:r>
        <w:rPr>
          <w:snapToGrid w:val="0"/>
        </w:rPr>
        <w:t>de mediana edad</w:t>
      </w:r>
      <w:r w:rsidRPr="007367BD">
        <w:rPr>
          <w:snapToGrid w:val="0"/>
        </w:rPr>
        <w:t>, y la prevención de las enfermedades crónicas y la demencia en</w:t>
      </w:r>
      <w:r>
        <w:rPr>
          <w:snapToGrid w:val="0"/>
        </w:rPr>
        <w:t xml:space="preserve"> los ancianos</w:t>
      </w:r>
      <w:r w:rsidRPr="007367BD">
        <w:rPr>
          <w:snapToGrid w:val="0"/>
        </w:rPr>
        <w:t>.</w:t>
      </w:r>
    </w:p>
    <w:p w:rsidR="00CE2819" w:rsidRPr="007367BD" w:rsidRDefault="00CE2819" w:rsidP="00F24126">
      <w:pPr>
        <w:adjustRightInd w:val="0"/>
        <w:snapToGrid w:val="0"/>
        <w:spacing w:after="240"/>
        <w:rPr>
          <w:snapToGrid w:val="0"/>
        </w:rPr>
      </w:pPr>
      <w:r w:rsidRPr="007367BD">
        <w:rPr>
          <w:snapToGrid w:val="0"/>
        </w:rPr>
        <w:t>321.</w:t>
      </w:r>
      <w:r>
        <w:rPr>
          <w:snapToGrid w:val="0"/>
        </w:rPr>
        <w:tab/>
      </w:r>
      <w:r w:rsidRPr="007367BD">
        <w:rPr>
          <w:snapToGrid w:val="0"/>
        </w:rPr>
        <w:t>En 2003 se ampliaron considerablemente los espacios en que está prohibido fumar</w:t>
      </w:r>
      <w:r>
        <w:rPr>
          <w:snapToGrid w:val="0"/>
        </w:rPr>
        <w:t xml:space="preserve">.  </w:t>
      </w:r>
      <w:r w:rsidRPr="007367BD">
        <w:rPr>
          <w:snapToGrid w:val="0"/>
        </w:rPr>
        <w:t xml:space="preserve">Para impedir que los menores de edad </w:t>
      </w:r>
      <w:r>
        <w:rPr>
          <w:snapToGrid w:val="0"/>
        </w:rPr>
        <w:t xml:space="preserve">obtengan </w:t>
      </w:r>
      <w:r w:rsidRPr="007367BD">
        <w:rPr>
          <w:snapToGrid w:val="0"/>
        </w:rPr>
        <w:t>cigarrillos, se exige un documento de identidad para usar las máquinas expendedoras de cigarrillos; además, en diciem</w:t>
      </w:r>
      <w:r>
        <w:rPr>
          <w:snapToGrid w:val="0"/>
        </w:rPr>
        <w:t>bre de 2004 se aumentó en 500 </w:t>
      </w:r>
      <w:r w:rsidRPr="007367BD">
        <w:rPr>
          <w:snapToGrid w:val="0"/>
        </w:rPr>
        <w:t>won el precio de los cigarrillos.</w:t>
      </w:r>
    </w:p>
    <w:p w:rsidR="00CE2819" w:rsidRPr="007367BD" w:rsidRDefault="00CE2819" w:rsidP="00F24126">
      <w:pPr>
        <w:adjustRightInd w:val="0"/>
        <w:snapToGrid w:val="0"/>
        <w:spacing w:after="240"/>
        <w:rPr>
          <w:snapToGrid w:val="0"/>
        </w:rPr>
      </w:pPr>
      <w:r w:rsidRPr="007367BD">
        <w:rPr>
          <w:snapToGrid w:val="0"/>
        </w:rPr>
        <w:t>322.</w:t>
      </w:r>
      <w:r>
        <w:rPr>
          <w:snapToGrid w:val="0"/>
        </w:rPr>
        <w:tab/>
      </w:r>
      <w:r w:rsidRPr="007367BD">
        <w:rPr>
          <w:snapToGrid w:val="0"/>
        </w:rPr>
        <w:t>Ante la amenaza para la salud nacional y la vitalidad económica de Corea</w:t>
      </w:r>
      <w:r>
        <w:rPr>
          <w:snapToGrid w:val="0"/>
        </w:rPr>
        <w:t xml:space="preserve"> </w:t>
      </w:r>
      <w:r w:rsidRPr="007367BD">
        <w:rPr>
          <w:snapToGrid w:val="0"/>
        </w:rPr>
        <w:t xml:space="preserve">que entrañan nuevos tipos de enfermedades contagiosas como el síndrome respiratorio agudo severo (SRAS), en 2004 se reorganizó el sistema de tratamiento de las enfermedades contagiosas </w:t>
      </w:r>
      <w:r>
        <w:rPr>
          <w:snapToGrid w:val="0"/>
        </w:rPr>
        <w:t xml:space="preserve">y </w:t>
      </w:r>
      <w:r w:rsidRPr="007367BD">
        <w:rPr>
          <w:snapToGrid w:val="0"/>
        </w:rPr>
        <w:t xml:space="preserve">el Centro Nacional de Salud </w:t>
      </w:r>
      <w:r>
        <w:rPr>
          <w:snapToGrid w:val="0"/>
        </w:rPr>
        <w:t>se convirtió en</w:t>
      </w:r>
      <w:r w:rsidRPr="007367BD">
        <w:rPr>
          <w:snapToGrid w:val="0"/>
        </w:rPr>
        <w:t xml:space="preserve"> la Dirección General de Lucha contra las Enfermedades que centraliza </w:t>
      </w:r>
      <w:r>
        <w:rPr>
          <w:snapToGrid w:val="0"/>
        </w:rPr>
        <w:t>las actividades</w:t>
      </w:r>
      <w:r w:rsidRPr="007367BD">
        <w:rPr>
          <w:snapToGrid w:val="0"/>
        </w:rPr>
        <w:t xml:space="preserve"> de cuarentena</w:t>
      </w:r>
      <w:r>
        <w:rPr>
          <w:snapToGrid w:val="0"/>
        </w:rPr>
        <w:t xml:space="preserve">.  </w:t>
      </w:r>
      <w:r w:rsidRPr="007367BD">
        <w:rPr>
          <w:snapToGrid w:val="0"/>
        </w:rPr>
        <w:t xml:space="preserve">Además, los hogares y las organizaciones de bajos ingresos </w:t>
      </w:r>
      <w:r>
        <w:rPr>
          <w:snapToGrid w:val="0"/>
        </w:rPr>
        <w:t>ya tienen acceso a</w:t>
      </w:r>
      <w:r w:rsidRPr="007367BD">
        <w:rPr>
          <w:snapToGrid w:val="0"/>
        </w:rPr>
        <w:t xml:space="preserve"> exámenes de detección del cáncer, y se han reorganizado los recursos humanos para luchar contra enfermedades crónicas como la hipertensión y la diabetes.</w:t>
      </w:r>
    </w:p>
    <w:p w:rsidR="00CE2819" w:rsidRPr="007367BD" w:rsidRDefault="00CE2819" w:rsidP="001F4089">
      <w:pPr>
        <w:adjustRightInd w:val="0"/>
        <w:snapToGrid w:val="0"/>
        <w:spacing w:after="240"/>
        <w:ind w:left="567"/>
        <w:rPr>
          <w:b/>
          <w:snapToGrid w:val="0"/>
        </w:rPr>
      </w:pPr>
      <w:r w:rsidRPr="007367BD">
        <w:rPr>
          <w:b/>
          <w:snapToGrid w:val="0"/>
        </w:rPr>
        <w:t>Proyect</w:t>
      </w:r>
      <w:r>
        <w:rPr>
          <w:b/>
          <w:snapToGrid w:val="0"/>
        </w:rPr>
        <w:t>o para mejorar la salud materno</w:t>
      </w:r>
      <w:r w:rsidRPr="007367BD">
        <w:rPr>
          <w:b/>
          <w:snapToGrid w:val="0"/>
        </w:rPr>
        <w:t>infantil</w:t>
      </w:r>
    </w:p>
    <w:p w:rsidR="00CE2819" w:rsidRPr="007367BD" w:rsidRDefault="00CE2819" w:rsidP="00F24126">
      <w:pPr>
        <w:adjustRightInd w:val="0"/>
        <w:snapToGrid w:val="0"/>
        <w:spacing w:after="240"/>
        <w:rPr>
          <w:snapToGrid w:val="0"/>
        </w:rPr>
      </w:pPr>
      <w:r w:rsidRPr="007367BD">
        <w:rPr>
          <w:snapToGrid w:val="0"/>
        </w:rPr>
        <w:t>323.</w:t>
      </w:r>
      <w:r>
        <w:rPr>
          <w:snapToGrid w:val="0"/>
        </w:rPr>
        <w:tab/>
      </w:r>
      <w:r w:rsidRPr="007367BD">
        <w:rPr>
          <w:snapToGrid w:val="0"/>
        </w:rPr>
        <w:t xml:space="preserve">En virtud de la Ley de salud maternoinfantil, promulgada el 8 de febrero de 1973, en los años ochenta, 89 centros de atención de la salud familiar de aldeas de pescadores y agricultores, y 12 centros de atención de la </w:t>
      </w:r>
      <w:r>
        <w:rPr>
          <w:snapToGrid w:val="0"/>
        </w:rPr>
        <w:t xml:space="preserve">integralidad de la </w:t>
      </w:r>
      <w:r w:rsidRPr="007367BD">
        <w:rPr>
          <w:snapToGrid w:val="0"/>
        </w:rPr>
        <w:t xml:space="preserve">salud maternoinfantil </w:t>
      </w:r>
      <w:r>
        <w:rPr>
          <w:snapToGrid w:val="0"/>
        </w:rPr>
        <w:t xml:space="preserve">dispensaron </w:t>
      </w:r>
      <w:r w:rsidRPr="007367BD">
        <w:rPr>
          <w:snapToGrid w:val="0"/>
        </w:rPr>
        <w:t>una atención adecuada</w:t>
      </w:r>
      <w:r>
        <w:rPr>
          <w:snapToGrid w:val="0"/>
        </w:rPr>
        <w:t xml:space="preserve"> para </w:t>
      </w:r>
      <w:r w:rsidRPr="007367BD">
        <w:rPr>
          <w:snapToGrid w:val="0"/>
        </w:rPr>
        <w:t xml:space="preserve">mejorar </w:t>
      </w:r>
      <w:r>
        <w:rPr>
          <w:snapToGrid w:val="0"/>
        </w:rPr>
        <w:t xml:space="preserve">el estado de salud.  </w:t>
      </w:r>
      <w:r w:rsidRPr="007367BD">
        <w:rPr>
          <w:snapToGrid w:val="0"/>
        </w:rPr>
        <w:t xml:space="preserve">En 2005 se sometió a </w:t>
      </w:r>
      <w:r>
        <w:rPr>
          <w:snapToGrid w:val="0"/>
        </w:rPr>
        <w:t>reconocimiento médico</w:t>
      </w:r>
      <w:r w:rsidRPr="007367BD">
        <w:rPr>
          <w:snapToGrid w:val="0"/>
        </w:rPr>
        <w:t xml:space="preserve"> a un total de 53.453 personas registradas en centro</w:t>
      </w:r>
      <w:r>
        <w:rPr>
          <w:snapToGrid w:val="0"/>
        </w:rPr>
        <w:t>s</w:t>
      </w:r>
      <w:r w:rsidRPr="007367BD">
        <w:rPr>
          <w:snapToGrid w:val="0"/>
        </w:rPr>
        <w:t xml:space="preserve"> de salud pública</w:t>
      </w:r>
      <w:r>
        <w:rPr>
          <w:snapToGrid w:val="0"/>
        </w:rPr>
        <w:t xml:space="preserve">.  </w:t>
      </w:r>
      <w:r w:rsidRPr="007367BD">
        <w:rPr>
          <w:snapToGrid w:val="0"/>
        </w:rPr>
        <w:t xml:space="preserve">Se </w:t>
      </w:r>
      <w:r>
        <w:rPr>
          <w:snapToGrid w:val="0"/>
        </w:rPr>
        <w:t>enseñó a cuidar</w:t>
      </w:r>
      <w:r w:rsidRPr="007367BD">
        <w:rPr>
          <w:snapToGrid w:val="0"/>
        </w:rPr>
        <w:t xml:space="preserve"> de </w:t>
      </w:r>
      <w:r>
        <w:rPr>
          <w:snapToGrid w:val="0"/>
        </w:rPr>
        <w:t>su salud a </w:t>
      </w:r>
      <w:r w:rsidRPr="007367BD">
        <w:rPr>
          <w:snapToGrid w:val="0"/>
        </w:rPr>
        <w:t xml:space="preserve">2.863.321 </w:t>
      </w:r>
      <w:r>
        <w:rPr>
          <w:snapToGrid w:val="0"/>
        </w:rPr>
        <w:t xml:space="preserve">futuras madres </w:t>
      </w:r>
      <w:r w:rsidRPr="007367BD">
        <w:rPr>
          <w:snapToGrid w:val="0"/>
        </w:rPr>
        <w:t>y a otras 849.149 personas.</w:t>
      </w:r>
    </w:p>
    <w:p w:rsidR="00CE2819" w:rsidRPr="007367BD" w:rsidRDefault="00CE2819" w:rsidP="00F24126">
      <w:pPr>
        <w:adjustRightInd w:val="0"/>
        <w:snapToGrid w:val="0"/>
        <w:spacing w:after="240"/>
        <w:rPr>
          <w:snapToGrid w:val="0"/>
        </w:rPr>
      </w:pPr>
      <w:r w:rsidRPr="007367BD">
        <w:rPr>
          <w:snapToGrid w:val="0"/>
        </w:rPr>
        <w:t>324.</w:t>
      </w:r>
      <w:r>
        <w:rPr>
          <w:snapToGrid w:val="0"/>
        </w:rPr>
        <w:tab/>
      </w:r>
      <w:r w:rsidRPr="007367BD">
        <w:rPr>
          <w:snapToGrid w:val="0"/>
        </w:rPr>
        <w:t xml:space="preserve">En 1999 </w:t>
      </w:r>
      <w:r>
        <w:rPr>
          <w:snapToGrid w:val="0"/>
        </w:rPr>
        <w:t xml:space="preserve">se enmendó </w:t>
      </w:r>
      <w:r w:rsidRPr="007367BD">
        <w:rPr>
          <w:snapToGrid w:val="0"/>
        </w:rPr>
        <w:t xml:space="preserve">la ley </w:t>
      </w:r>
      <w:r>
        <w:rPr>
          <w:snapToGrid w:val="0"/>
        </w:rPr>
        <w:t xml:space="preserve">de forma que </w:t>
      </w:r>
      <w:r w:rsidRPr="007367BD">
        <w:rPr>
          <w:snapToGrid w:val="0"/>
        </w:rPr>
        <w:t xml:space="preserve">a partir de 2000 </w:t>
      </w:r>
      <w:r>
        <w:rPr>
          <w:snapToGrid w:val="0"/>
        </w:rPr>
        <w:t xml:space="preserve">se subvenciona el costo de la </w:t>
      </w:r>
      <w:r w:rsidRPr="007367BD">
        <w:rPr>
          <w:snapToGrid w:val="0"/>
        </w:rPr>
        <w:t xml:space="preserve">atención médica de los bebés prematuros o con discapacidad y </w:t>
      </w:r>
      <w:r>
        <w:rPr>
          <w:snapToGrid w:val="0"/>
        </w:rPr>
        <w:t xml:space="preserve">se presta </w:t>
      </w:r>
      <w:r w:rsidRPr="007367BD">
        <w:rPr>
          <w:snapToGrid w:val="0"/>
        </w:rPr>
        <w:t xml:space="preserve">atención </w:t>
      </w:r>
      <w:r>
        <w:rPr>
          <w:snapToGrid w:val="0"/>
        </w:rPr>
        <w:t xml:space="preserve">durante la </w:t>
      </w:r>
      <w:r w:rsidRPr="007367BD">
        <w:rPr>
          <w:snapToGrid w:val="0"/>
        </w:rPr>
        <w:t>convalec</w:t>
      </w:r>
      <w:r>
        <w:rPr>
          <w:snapToGrid w:val="0"/>
        </w:rPr>
        <w:t>encia</w:t>
      </w:r>
      <w:r w:rsidRPr="007367BD">
        <w:rPr>
          <w:snapToGrid w:val="0"/>
        </w:rPr>
        <w:t>.</w:t>
      </w:r>
    </w:p>
    <w:p w:rsidR="00CE2819" w:rsidRPr="007367BD" w:rsidRDefault="00CE2819" w:rsidP="00F24126">
      <w:pPr>
        <w:adjustRightInd w:val="0"/>
        <w:snapToGrid w:val="0"/>
        <w:spacing w:after="240"/>
        <w:jc w:val="center"/>
        <w:rPr>
          <w:b/>
          <w:snapToGrid w:val="0"/>
        </w:rPr>
      </w:pPr>
      <w:r w:rsidRPr="007367BD">
        <w:rPr>
          <w:b/>
          <w:snapToGrid w:val="0"/>
        </w:rPr>
        <w:t>Cuadro 60</w:t>
      </w:r>
    </w:p>
    <w:p w:rsidR="00CE2819" w:rsidRPr="007367BD" w:rsidRDefault="00CE2819" w:rsidP="00F24126">
      <w:pPr>
        <w:adjustRightInd w:val="0"/>
        <w:snapToGrid w:val="0"/>
        <w:spacing w:after="240"/>
        <w:jc w:val="center"/>
        <w:rPr>
          <w:b/>
          <w:snapToGrid w:val="0"/>
        </w:rPr>
      </w:pPr>
      <w:r w:rsidRPr="007367BD">
        <w:rPr>
          <w:b/>
          <w:snapToGrid w:val="0"/>
        </w:rPr>
        <w:t>Atención médica de los bebés prematuros o con discapacidad</w:t>
      </w:r>
    </w:p>
    <w:tbl>
      <w:tblPr>
        <w:tblStyle w:val="TableGrid"/>
        <w:tblW w:w="0" w:type="auto"/>
        <w:tblLook w:val="01E0" w:firstRow="1" w:lastRow="1" w:firstColumn="1" w:lastColumn="1" w:noHBand="0" w:noVBand="0"/>
      </w:tblPr>
      <w:tblGrid>
        <w:gridCol w:w="4186"/>
        <w:gridCol w:w="879"/>
        <w:gridCol w:w="879"/>
        <w:gridCol w:w="880"/>
        <w:gridCol w:w="879"/>
        <w:gridCol w:w="879"/>
        <w:gridCol w:w="909"/>
      </w:tblGrid>
      <w:tr w:rsidR="00CE2819" w:rsidRPr="008B1812" w:rsidTr="00F24126">
        <w:tc>
          <w:tcPr>
            <w:tcW w:w="4208" w:type="dxa"/>
          </w:tcPr>
          <w:p w:rsidR="00CE2819" w:rsidRPr="008B1812" w:rsidRDefault="00CE2819" w:rsidP="00F24126">
            <w:pPr>
              <w:adjustRightInd w:val="0"/>
              <w:snapToGrid w:val="0"/>
              <w:jc w:val="center"/>
              <w:rPr>
                <w:b/>
                <w:snapToGrid w:val="0"/>
              </w:rPr>
            </w:pPr>
            <w:r w:rsidRPr="008B1812">
              <w:rPr>
                <w:b/>
                <w:snapToGrid w:val="0"/>
              </w:rPr>
              <w:t>Clasificación</w:t>
            </w:r>
          </w:p>
        </w:tc>
        <w:tc>
          <w:tcPr>
            <w:tcW w:w="880" w:type="dxa"/>
          </w:tcPr>
          <w:p w:rsidR="00CE2819" w:rsidRPr="008B1812" w:rsidRDefault="00CE2819" w:rsidP="00F24126">
            <w:pPr>
              <w:adjustRightInd w:val="0"/>
              <w:snapToGrid w:val="0"/>
              <w:jc w:val="center"/>
              <w:rPr>
                <w:b/>
                <w:snapToGrid w:val="0"/>
              </w:rPr>
            </w:pPr>
            <w:r w:rsidRPr="008B1812">
              <w:rPr>
                <w:b/>
                <w:snapToGrid w:val="0"/>
              </w:rPr>
              <w:t>2000</w:t>
            </w:r>
          </w:p>
        </w:tc>
        <w:tc>
          <w:tcPr>
            <w:tcW w:w="880" w:type="dxa"/>
          </w:tcPr>
          <w:p w:rsidR="00CE2819" w:rsidRPr="008B1812" w:rsidRDefault="00CE2819" w:rsidP="00F24126">
            <w:pPr>
              <w:adjustRightInd w:val="0"/>
              <w:snapToGrid w:val="0"/>
              <w:jc w:val="center"/>
              <w:rPr>
                <w:b/>
                <w:snapToGrid w:val="0"/>
              </w:rPr>
            </w:pPr>
            <w:r w:rsidRPr="008B1812">
              <w:rPr>
                <w:b/>
                <w:snapToGrid w:val="0"/>
              </w:rPr>
              <w:t>2001</w:t>
            </w:r>
          </w:p>
        </w:tc>
        <w:tc>
          <w:tcPr>
            <w:tcW w:w="881" w:type="dxa"/>
          </w:tcPr>
          <w:p w:rsidR="00CE2819" w:rsidRPr="008B1812" w:rsidRDefault="00CE2819" w:rsidP="00F24126">
            <w:pPr>
              <w:adjustRightInd w:val="0"/>
              <w:snapToGrid w:val="0"/>
              <w:jc w:val="center"/>
              <w:rPr>
                <w:b/>
                <w:snapToGrid w:val="0"/>
              </w:rPr>
            </w:pPr>
            <w:r w:rsidRPr="008B1812">
              <w:rPr>
                <w:b/>
                <w:snapToGrid w:val="0"/>
              </w:rPr>
              <w:t>2002</w:t>
            </w:r>
          </w:p>
        </w:tc>
        <w:tc>
          <w:tcPr>
            <w:tcW w:w="880" w:type="dxa"/>
          </w:tcPr>
          <w:p w:rsidR="00CE2819" w:rsidRPr="008B1812" w:rsidRDefault="00CE2819" w:rsidP="00F24126">
            <w:pPr>
              <w:adjustRightInd w:val="0"/>
              <w:snapToGrid w:val="0"/>
              <w:jc w:val="center"/>
              <w:rPr>
                <w:b/>
                <w:snapToGrid w:val="0"/>
              </w:rPr>
            </w:pPr>
            <w:r w:rsidRPr="008B1812">
              <w:rPr>
                <w:b/>
                <w:snapToGrid w:val="0"/>
              </w:rPr>
              <w:t>2003</w:t>
            </w:r>
          </w:p>
        </w:tc>
        <w:tc>
          <w:tcPr>
            <w:tcW w:w="880" w:type="dxa"/>
          </w:tcPr>
          <w:p w:rsidR="00CE2819" w:rsidRPr="008B1812" w:rsidRDefault="00CE2819" w:rsidP="00F24126">
            <w:pPr>
              <w:adjustRightInd w:val="0"/>
              <w:snapToGrid w:val="0"/>
              <w:jc w:val="center"/>
              <w:rPr>
                <w:b/>
                <w:snapToGrid w:val="0"/>
              </w:rPr>
            </w:pPr>
            <w:r w:rsidRPr="008B1812">
              <w:rPr>
                <w:b/>
                <w:snapToGrid w:val="0"/>
              </w:rPr>
              <w:t>2004</w:t>
            </w:r>
          </w:p>
        </w:tc>
        <w:tc>
          <w:tcPr>
            <w:tcW w:w="881" w:type="dxa"/>
          </w:tcPr>
          <w:p w:rsidR="00CE2819" w:rsidRPr="008B1812" w:rsidRDefault="00CE2819" w:rsidP="00F24126">
            <w:pPr>
              <w:adjustRightInd w:val="0"/>
              <w:snapToGrid w:val="0"/>
              <w:jc w:val="center"/>
              <w:rPr>
                <w:b/>
                <w:snapToGrid w:val="0"/>
              </w:rPr>
            </w:pPr>
            <w:r w:rsidRPr="008B1812">
              <w:rPr>
                <w:b/>
                <w:snapToGrid w:val="0"/>
              </w:rPr>
              <w:t>2005</w:t>
            </w:r>
          </w:p>
        </w:tc>
      </w:tr>
      <w:tr w:rsidR="00CE2819" w:rsidRPr="008B1812" w:rsidTr="00F24126">
        <w:tc>
          <w:tcPr>
            <w:tcW w:w="4208" w:type="dxa"/>
          </w:tcPr>
          <w:p w:rsidR="00CE2819" w:rsidRPr="008B1812" w:rsidRDefault="00CE2819" w:rsidP="00F24126">
            <w:pPr>
              <w:adjustRightInd w:val="0"/>
              <w:snapToGrid w:val="0"/>
              <w:rPr>
                <w:snapToGrid w:val="0"/>
              </w:rPr>
            </w:pPr>
            <w:r w:rsidRPr="008B1812">
              <w:rPr>
                <w:snapToGrid w:val="0"/>
              </w:rPr>
              <w:t>Atención de los bebés prematuros y otros</w:t>
            </w:r>
          </w:p>
        </w:tc>
        <w:tc>
          <w:tcPr>
            <w:tcW w:w="880" w:type="dxa"/>
          </w:tcPr>
          <w:p w:rsidR="00CE2819" w:rsidRPr="008B1812" w:rsidRDefault="00CE2819" w:rsidP="00F24126">
            <w:pPr>
              <w:adjustRightInd w:val="0"/>
              <w:snapToGrid w:val="0"/>
              <w:ind w:right="113"/>
              <w:jc w:val="right"/>
              <w:rPr>
                <w:snapToGrid w:val="0"/>
              </w:rPr>
            </w:pPr>
            <w:r>
              <w:rPr>
                <w:snapToGrid w:val="0"/>
              </w:rPr>
              <w:t>494</w:t>
            </w:r>
          </w:p>
        </w:tc>
        <w:tc>
          <w:tcPr>
            <w:tcW w:w="880" w:type="dxa"/>
          </w:tcPr>
          <w:p w:rsidR="00CE2819" w:rsidRPr="008B1812" w:rsidRDefault="00CE2819" w:rsidP="00F24126">
            <w:pPr>
              <w:adjustRightInd w:val="0"/>
              <w:snapToGrid w:val="0"/>
              <w:ind w:right="113"/>
              <w:jc w:val="right"/>
              <w:rPr>
                <w:snapToGrid w:val="0"/>
              </w:rPr>
            </w:pPr>
            <w:r w:rsidRPr="008B1812">
              <w:rPr>
                <w:snapToGrid w:val="0"/>
              </w:rPr>
              <w:t>991</w:t>
            </w:r>
          </w:p>
        </w:tc>
        <w:tc>
          <w:tcPr>
            <w:tcW w:w="881" w:type="dxa"/>
          </w:tcPr>
          <w:p w:rsidR="00CE2819" w:rsidRPr="008B1812" w:rsidRDefault="00CE2819" w:rsidP="00F24126">
            <w:pPr>
              <w:adjustRightInd w:val="0"/>
              <w:snapToGrid w:val="0"/>
              <w:ind w:right="113"/>
              <w:jc w:val="right"/>
              <w:rPr>
                <w:snapToGrid w:val="0"/>
              </w:rPr>
            </w:pPr>
            <w:r w:rsidRPr="008B1812">
              <w:rPr>
                <w:snapToGrid w:val="0"/>
              </w:rPr>
              <w:t>1.049</w:t>
            </w:r>
          </w:p>
        </w:tc>
        <w:tc>
          <w:tcPr>
            <w:tcW w:w="880" w:type="dxa"/>
          </w:tcPr>
          <w:p w:rsidR="00CE2819" w:rsidRPr="008B1812" w:rsidRDefault="00CE2819" w:rsidP="00F24126">
            <w:pPr>
              <w:adjustRightInd w:val="0"/>
              <w:snapToGrid w:val="0"/>
              <w:ind w:right="113"/>
              <w:jc w:val="right"/>
              <w:rPr>
                <w:snapToGrid w:val="0"/>
              </w:rPr>
            </w:pPr>
            <w:r w:rsidRPr="008B1812">
              <w:rPr>
                <w:snapToGrid w:val="0"/>
              </w:rPr>
              <w:t>1.159</w:t>
            </w:r>
          </w:p>
        </w:tc>
        <w:tc>
          <w:tcPr>
            <w:tcW w:w="880" w:type="dxa"/>
          </w:tcPr>
          <w:p w:rsidR="00CE2819" w:rsidRPr="008B1812" w:rsidRDefault="00CE2819" w:rsidP="00F24126">
            <w:pPr>
              <w:adjustRightInd w:val="0"/>
              <w:snapToGrid w:val="0"/>
              <w:ind w:right="113"/>
              <w:jc w:val="right"/>
              <w:rPr>
                <w:snapToGrid w:val="0"/>
              </w:rPr>
            </w:pPr>
            <w:r w:rsidRPr="008B1812">
              <w:rPr>
                <w:snapToGrid w:val="0"/>
              </w:rPr>
              <w:t>1.580</w:t>
            </w:r>
          </w:p>
        </w:tc>
        <w:tc>
          <w:tcPr>
            <w:tcW w:w="881" w:type="dxa"/>
          </w:tcPr>
          <w:p w:rsidR="00CE2819" w:rsidRPr="008B1812" w:rsidRDefault="00CE2819" w:rsidP="00F24126">
            <w:pPr>
              <w:adjustRightInd w:val="0"/>
              <w:snapToGrid w:val="0"/>
              <w:ind w:right="113"/>
              <w:jc w:val="right"/>
              <w:rPr>
                <w:snapToGrid w:val="0"/>
              </w:rPr>
            </w:pPr>
            <w:r w:rsidRPr="008B1812">
              <w:rPr>
                <w:snapToGrid w:val="0"/>
              </w:rPr>
              <w:t>3.075</w:t>
            </w:r>
          </w:p>
        </w:tc>
      </w:tr>
      <w:tr w:rsidR="00CE2819" w:rsidRPr="008B1812" w:rsidTr="00F24126">
        <w:tc>
          <w:tcPr>
            <w:tcW w:w="4208" w:type="dxa"/>
          </w:tcPr>
          <w:p w:rsidR="00CE2819" w:rsidRPr="008B1812" w:rsidRDefault="00CE2819" w:rsidP="00F24126">
            <w:pPr>
              <w:adjustRightInd w:val="0"/>
              <w:snapToGrid w:val="0"/>
              <w:rPr>
                <w:snapToGrid w:val="0"/>
              </w:rPr>
            </w:pPr>
            <w:r w:rsidRPr="008B1812">
              <w:rPr>
                <w:snapToGrid w:val="0"/>
              </w:rPr>
              <w:t>Monto de la atención (millones de won)</w:t>
            </w:r>
          </w:p>
        </w:tc>
        <w:tc>
          <w:tcPr>
            <w:tcW w:w="880" w:type="dxa"/>
          </w:tcPr>
          <w:p w:rsidR="00CE2819" w:rsidRPr="008B1812" w:rsidRDefault="00CE2819" w:rsidP="00F24126">
            <w:pPr>
              <w:adjustRightInd w:val="0"/>
              <w:snapToGrid w:val="0"/>
              <w:ind w:right="113"/>
              <w:jc w:val="right"/>
              <w:rPr>
                <w:snapToGrid w:val="0"/>
              </w:rPr>
            </w:pPr>
            <w:r w:rsidRPr="008B1812">
              <w:rPr>
                <w:snapToGrid w:val="0"/>
              </w:rPr>
              <w:t>2.160</w:t>
            </w:r>
          </w:p>
        </w:tc>
        <w:tc>
          <w:tcPr>
            <w:tcW w:w="880" w:type="dxa"/>
          </w:tcPr>
          <w:p w:rsidR="00CE2819" w:rsidRPr="008B1812" w:rsidRDefault="00CE2819" w:rsidP="00F24126">
            <w:pPr>
              <w:adjustRightInd w:val="0"/>
              <w:snapToGrid w:val="0"/>
              <w:ind w:right="113"/>
              <w:jc w:val="right"/>
              <w:rPr>
                <w:snapToGrid w:val="0"/>
              </w:rPr>
            </w:pPr>
            <w:r w:rsidRPr="008B1812">
              <w:rPr>
                <w:snapToGrid w:val="0"/>
              </w:rPr>
              <w:t>1.905</w:t>
            </w:r>
          </w:p>
        </w:tc>
        <w:tc>
          <w:tcPr>
            <w:tcW w:w="881" w:type="dxa"/>
          </w:tcPr>
          <w:p w:rsidR="00CE2819" w:rsidRPr="008B1812" w:rsidRDefault="00CE2819" w:rsidP="00F24126">
            <w:pPr>
              <w:adjustRightInd w:val="0"/>
              <w:snapToGrid w:val="0"/>
              <w:ind w:right="113"/>
              <w:jc w:val="right"/>
              <w:rPr>
                <w:snapToGrid w:val="0"/>
              </w:rPr>
            </w:pPr>
            <w:r w:rsidRPr="008B1812">
              <w:rPr>
                <w:snapToGrid w:val="0"/>
              </w:rPr>
              <w:t>4.573</w:t>
            </w:r>
          </w:p>
        </w:tc>
        <w:tc>
          <w:tcPr>
            <w:tcW w:w="880" w:type="dxa"/>
          </w:tcPr>
          <w:p w:rsidR="00CE2819" w:rsidRPr="008B1812" w:rsidRDefault="00CE2819" w:rsidP="00F24126">
            <w:pPr>
              <w:adjustRightInd w:val="0"/>
              <w:snapToGrid w:val="0"/>
              <w:ind w:right="113"/>
              <w:jc w:val="right"/>
              <w:rPr>
                <w:snapToGrid w:val="0"/>
              </w:rPr>
            </w:pPr>
            <w:r w:rsidRPr="008B1812">
              <w:rPr>
                <w:snapToGrid w:val="0"/>
              </w:rPr>
              <w:t>5.275</w:t>
            </w:r>
          </w:p>
        </w:tc>
        <w:tc>
          <w:tcPr>
            <w:tcW w:w="880" w:type="dxa"/>
          </w:tcPr>
          <w:p w:rsidR="00CE2819" w:rsidRPr="008B1812" w:rsidRDefault="00CE2819" w:rsidP="00F24126">
            <w:pPr>
              <w:adjustRightInd w:val="0"/>
              <w:snapToGrid w:val="0"/>
              <w:ind w:right="113"/>
              <w:jc w:val="right"/>
              <w:rPr>
                <w:snapToGrid w:val="0"/>
              </w:rPr>
            </w:pPr>
            <w:r w:rsidRPr="008B1812">
              <w:rPr>
                <w:snapToGrid w:val="0"/>
              </w:rPr>
              <w:t>7.148</w:t>
            </w:r>
          </w:p>
        </w:tc>
        <w:tc>
          <w:tcPr>
            <w:tcW w:w="881" w:type="dxa"/>
          </w:tcPr>
          <w:p w:rsidR="00CE2819" w:rsidRPr="008B1812" w:rsidRDefault="00CE2819" w:rsidP="00F24126">
            <w:pPr>
              <w:adjustRightInd w:val="0"/>
              <w:snapToGrid w:val="0"/>
              <w:ind w:right="113"/>
              <w:jc w:val="right"/>
              <w:rPr>
                <w:snapToGrid w:val="0"/>
              </w:rPr>
            </w:pPr>
            <w:r w:rsidRPr="008B1812">
              <w:rPr>
                <w:snapToGrid w:val="0"/>
              </w:rPr>
              <w:t>12.858</w:t>
            </w:r>
          </w:p>
        </w:tc>
      </w:tr>
    </w:tbl>
    <w:p w:rsidR="00CE2819" w:rsidRPr="007367BD" w:rsidRDefault="00CE2819" w:rsidP="00F24126">
      <w:pPr>
        <w:adjustRightInd w:val="0"/>
        <w:snapToGrid w:val="0"/>
        <w:spacing w:before="480" w:after="240"/>
        <w:rPr>
          <w:snapToGrid w:val="0"/>
        </w:rPr>
      </w:pPr>
      <w:r w:rsidRPr="007367BD">
        <w:rPr>
          <w:snapToGrid w:val="0"/>
        </w:rPr>
        <w:t>325.</w:t>
      </w:r>
      <w:r>
        <w:rPr>
          <w:snapToGrid w:val="0"/>
        </w:rPr>
        <w:tab/>
      </w:r>
      <w:r w:rsidRPr="007367BD">
        <w:rPr>
          <w:snapToGrid w:val="0"/>
        </w:rPr>
        <w:t xml:space="preserve">Además, se pasó de realizar dos tipos de exámenes </w:t>
      </w:r>
      <w:r>
        <w:rPr>
          <w:snapToGrid w:val="0"/>
        </w:rPr>
        <w:t xml:space="preserve">para </w:t>
      </w:r>
      <w:r w:rsidRPr="007367BD">
        <w:rPr>
          <w:snapToGrid w:val="0"/>
        </w:rPr>
        <w:t>detectar discapacidades congénitas en los recién nacidos</w:t>
      </w:r>
      <w:r>
        <w:rPr>
          <w:snapToGrid w:val="0"/>
        </w:rPr>
        <w:t xml:space="preserve"> </w:t>
      </w:r>
      <w:r w:rsidRPr="007367BD">
        <w:rPr>
          <w:snapToGrid w:val="0"/>
        </w:rPr>
        <w:t xml:space="preserve">en 2005 a seis tipos en 2006.  En caso de </w:t>
      </w:r>
      <w:r>
        <w:rPr>
          <w:snapToGrid w:val="0"/>
        </w:rPr>
        <w:t xml:space="preserve">detectar anomalías, </w:t>
      </w:r>
      <w:r w:rsidRPr="007367BD">
        <w:rPr>
          <w:snapToGrid w:val="0"/>
        </w:rPr>
        <w:t xml:space="preserve">se </w:t>
      </w:r>
      <w:r>
        <w:rPr>
          <w:snapToGrid w:val="0"/>
        </w:rPr>
        <w:t xml:space="preserve">proporcionan </w:t>
      </w:r>
      <w:r w:rsidRPr="007367BD">
        <w:rPr>
          <w:snapToGrid w:val="0"/>
        </w:rPr>
        <w:t xml:space="preserve">alimentos especiales para </w:t>
      </w:r>
      <w:r>
        <w:rPr>
          <w:snapToGrid w:val="0"/>
        </w:rPr>
        <w:t xml:space="preserve">el </w:t>
      </w:r>
      <w:r w:rsidRPr="007367BD">
        <w:rPr>
          <w:snapToGrid w:val="0"/>
        </w:rPr>
        <w:t>beb</w:t>
      </w:r>
      <w:r>
        <w:rPr>
          <w:snapToGrid w:val="0"/>
        </w:rPr>
        <w:t>é</w:t>
      </w:r>
      <w:r w:rsidRPr="007367BD">
        <w:rPr>
          <w:snapToGrid w:val="0"/>
        </w:rPr>
        <w:t xml:space="preserve"> y se </w:t>
      </w:r>
      <w:r>
        <w:rPr>
          <w:snapToGrid w:val="0"/>
        </w:rPr>
        <w:t xml:space="preserve">sufragan </w:t>
      </w:r>
      <w:r w:rsidRPr="007367BD">
        <w:rPr>
          <w:snapToGrid w:val="0"/>
        </w:rPr>
        <w:t>los gastos médicos a fin de prevenir la discapacidad intelectual y minimizar los problemas de salud.</w:t>
      </w:r>
    </w:p>
    <w:p w:rsidR="00CE2819" w:rsidRPr="00C14BD5" w:rsidRDefault="00CE2819" w:rsidP="00F24126">
      <w:pPr>
        <w:keepNext/>
        <w:adjustRightInd w:val="0"/>
        <w:snapToGrid w:val="0"/>
        <w:spacing w:after="180"/>
        <w:jc w:val="center"/>
        <w:rPr>
          <w:b/>
          <w:snapToGrid w:val="0"/>
          <w:sz w:val="18"/>
          <w:szCs w:val="18"/>
        </w:rPr>
      </w:pPr>
      <w:r w:rsidRPr="00C14BD5">
        <w:rPr>
          <w:b/>
          <w:snapToGrid w:val="0"/>
          <w:sz w:val="18"/>
          <w:szCs w:val="18"/>
        </w:rPr>
        <w:t>Cuadro 61</w:t>
      </w:r>
    </w:p>
    <w:p w:rsidR="00CE2819" w:rsidRPr="00C14BD5" w:rsidRDefault="00CE2819" w:rsidP="00F24126">
      <w:pPr>
        <w:keepNext/>
        <w:adjustRightInd w:val="0"/>
        <w:snapToGrid w:val="0"/>
        <w:spacing w:after="180"/>
        <w:jc w:val="center"/>
        <w:rPr>
          <w:b/>
          <w:snapToGrid w:val="0"/>
          <w:sz w:val="18"/>
          <w:szCs w:val="18"/>
        </w:rPr>
      </w:pPr>
      <w:r w:rsidRPr="00C14BD5">
        <w:rPr>
          <w:b/>
          <w:snapToGrid w:val="0"/>
          <w:sz w:val="18"/>
          <w:szCs w:val="18"/>
        </w:rPr>
        <w:t>Examen de los bebés con una discapacidad congénita y detección de niños enfermos</w:t>
      </w:r>
    </w:p>
    <w:p w:rsidR="00CE2819" w:rsidRPr="00C14BD5" w:rsidRDefault="00CE2819" w:rsidP="00F24126">
      <w:pPr>
        <w:keepNext/>
        <w:adjustRightInd w:val="0"/>
        <w:snapToGrid w:val="0"/>
        <w:spacing w:after="180"/>
        <w:jc w:val="center"/>
        <w:rPr>
          <w:snapToGrid w:val="0"/>
          <w:sz w:val="18"/>
          <w:szCs w:val="18"/>
        </w:rPr>
      </w:pPr>
      <w:r w:rsidRPr="00C14BD5">
        <w:rPr>
          <w:snapToGrid w:val="0"/>
          <w:sz w:val="18"/>
          <w:szCs w:val="18"/>
        </w:rPr>
        <w:t>(Unidad:  personas)</w:t>
      </w:r>
    </w:p>
    <w:tbl>
      <w:tblPr>
        <w:tblStyle w:val="TableGrid"/>
        <w:tblW w:w="5000" w:type="pct"/>
        <w:tblLook w:val="01E0" w:firstRow="1" w:lastRow="1" w:firstColumn="1" w:lastColumn="1" w:noHBand="0" w:noVBand="0"/>
      </w:tblPr>
      <w:tblGrid>
        <w:gridCol w:w="1064"/>
        <w:gridCol w:w="1427"/>
        <w:gridCol w:w="875"/>
        <w:gridCol w:w="875"/>
        <w:gridCol w:w="875"/>
        <w:gridCol w:w="875"/>
        <w:gridCol w:w="875"/>
        <w:gridCol w:w="875"/>
        <w:gridCol w:w="875"/>
        <w:gridCol w:w="875"/>
      </w:tblGrid>
      <w:tr w:rsidR="00CE2819" w:rsidRPr="00C14BD5" w:rsidTr="00F24126">
        <w:tc>
          <w:tcPr>
            <w:tcW w:w="1312" w:type="pct"/>
            <w:gridSpan w:val="2"/>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Clasificación</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1998</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1999</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2000</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2001</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2002</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2003</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2004</w:t>
            </w:r>
          </w:p>
        </w:tc>
        <w:tc>
          <w:tcPr>
            <w:tcW w:w="461" w:type="pct"/>
          </w:tcPr>
          <w:p w:rsidR="00CE2819" w:rsidRPr="00C14BD5" w:rsidRDefault="00CE2819" w:rsidP="00F24126">
            <w:pPr>
              <w:keepNext/>
              <w:adjustRightInd w:val="0"/>
              <w:snapToGrid w:val="0"/>
              <w:jc w:val="center"/>
              <w:rPr>
                <w:b/>
                <w:snapToGrid w:val="0"/>
                <w:sz w:val="18"/>
                <w:szCs w:val="18"/>
              </w:rPr>
            </w:pPr>
            <w:r w:rsidRPr="00C14BD5">
              <w:rPr>
                <w:b/>
                <w:snapToGrid w:val="0"/>
                <w:sz w:val="18"/>
                <w:szCs w:val="18"/>
              </w:rPr>
              <w:t>2005</w:t>
            </w:r>
          </w:p>
        </w:tc>
      </w:tr>
      <w:tr w:rsidR="00CE2819" w:rsidRPr="00C14BD5" w:rsidTr="00F24126">
        <w:tc>
          <w:tcPr>
            <w:tcW w:w="1312" w:type="pct"/>
            <w:gridSpan w:val="2"/>
          </w:tcPr>
          <w:p w:rsidR="00CE2819" w:rsidRPr="00C14BD5" w:rsidRDefault="00CE2819" w:rsidP="00F24126">
            <w:pPr>
              <w:keepNext/>
              <w:adjustRightInd w:val="0"/>
              <w:snapToGrid w:val="0"/>
              <w:rPr>
                <w:snapToGrid w:val="0"/>
                <w:sz w:val="18"/>
                <w:szCs w:val="18"/>
              </w:rPr>
            </w:pPr>
            <w:r w:rsidRPr="00C14BD5">
              <w:rPr>
                <w:snapToGrid w:val="0"/>
                <w:sz w:val="18"/>
                <w:szCs w:val="18"/>
              </w:rPr>
              <w:t>Número de bebés examinados</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419.626</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398.461</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407.781</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382.338</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343.810</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343.908</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386.889</w:t>
            </w:r>
          </w:p>
        </w:tc>
        <w:tc>
          <w:tcPr>
            <w:tcW w:w="461" w:type="pct"/>
          </w:tcPr>
          <w:p w:rsidR="00CE2819" w:rsidRPr="00C14BD5" w:rsidRDefault="00CE2819" w:rsidP="00F24126">
            <w:pPr>
              <w:keepNext/>
              <w:adjustRightInd w:val="0"/>
              <w:snapToGrid w:val="0"/>
              <w:ind w:right="113"/>
              <w:jc w:val="right"/>
              <w:rPr>
                <w:snapToGrid w:val="0"/>
                <w:sz w:val="18"/>
                <w:szCs w:val="18"/>
              </w:rPr>
            </w:pPr>
            <w:r w:rsidRPr="00C14BD5">
              <w:rPr>
                <w:snapToGrid w:val="0"/>
                <w:sz w:val="18"/>
                <w:szCs w:val="18"/>
              </w:rPr>
              <w:t>412.653</w:t>
            </w:r>
          </w:p>
        </w:tc>
      </w:tr>
      <w:tr w:rsidR="00CE2819" w:rsidRPr="00C14BD5" w:rsidTr="00F24126">
        <w:tc>
          <w:tcPr>
            <w:tcW w:w="560" w:type="pct"/>
            <w:vMerge w:val="restart"/>
          </w:tcPr>
          <w:p w:rsidR="00CE2819" w:rsidRPr="00C14BD5" w:rsidRDefault="00CE2819" w:rsidP="00F24126">
            <w:pPr>
              <w:adjustRightInd w:val="0"/>
              <w:snapToGrid w:val="0"/>
              <w:rPr>
                <w:snapToGrid w:val="0"/>
                <w:sz w:val="18"/>
                <w:szCs w:val="18"/>
              </w:rPr>
            </w:pPr>
            <w:r w:rsidRPr="00C14BD5">
              <w:rPr>
                <w:snapToGrid w:val="0"/>
                <w:sz w:val="18"/>
                <w:szCs w:val="18"/>
              </w:rPr>
              <w:t>Detectadas</w:t>
            </w:r>
          </w:p>
        </w:tc>
        <w:tc>
          <w:tcPr>
            <w:tcW w:w="752" w:type="pct"/>
          </w:tcPr>
          <w:p w:rsidR="00CE2819" w:rsidRPr="00C14BD5" w:rsidRDefault="00CE2819" w:rsidP="00F24126">
            <w:pPr>
              <w:adjustRightInd w:val="0"/>
              <w:snapToGrid w:val="0"/>
              <w:rPr>
                <w:snapToGrid w:val="0"/>
                <w:sz w:val="18"/>
                <w:szCs w:val="18"/>
              </w:rPr>
            </w:pPr>
            <w:r w:rsidRPr="00C14BD5">
              <w:rPr>
                <w:snapToGrid w:val="0"/>
                <w:sz w:val="18"/>
                <w:szCs w:val="18"/>
              </w:rPr>
              <w:t>Fenilcetonuria</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13</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9</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10</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13</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16</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16</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19</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29</w:t>
            </w:r>
          </w:p>
        </w:tc>
      </w:tr>
      <w:tr w:rsidR="00CE2819" w:rsidRPr="00C14BD5" w:rsidTr="00F24126">
        <w:tc>
          <w:tcPr>
            <w:tcW w:w="560" w:type="pct"/>
            <w:vMerge/>
          </w:tcPr>
          <w:p w:rsidR="00CE2819" w:rsidRPr="00C14BD5" w:rsidRDefault="00CE2819" w:rsidP="00F24126">
            <w:pPr>
              <w:adjustRightInd w:val="0"/>
              <w:snapToGrid w:val="0"/>
              <w:rPr>
                <w:snapToGrid w:val="0"/>
                <w:sz w:val="18"/>
                <w:szCs w:val="18"/>
              </w:rPr>
            </w:pPr>
          </w:p>
        </w:tc>
        <w:tc>
          <w:tcPr>
            <w:tcW w:w="752" w:type="pct"/>
          </w:tcPr>
          <w:p w:rsidR="00CE2819" w:rsidRPr="00C14BD5" w:rsidRDefault="00CE2819" w:rsidP="00F24126">
            <w:pPr>
              <w:adjustRightInd w:val="0"/>
              <w:snapToGrid w:val="0"/>
              <w:rPr>
                <w:snapToGrid w:val="0"/>
                <w:sz w:val="18"/>
                <w:szCs w:val="18"/>
              </w:rPr>
            </w:pPr>
            <w:r w:rsidRPr="00C14BD5">
              <w:rPr>
                <w:snapToGrid w:val="0"/>
                <w:sz w:val="18"/>
                <w:szCs w:val="18"/>
              </w:rPr>
              <w:t>Hipotiroidismo</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140</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88</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83</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66</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77</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47</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113</w:t>
            </w:r>
          </w:p>
        </w:tc>
        <w:tc>
          <w:tcPr>
            <w:tcW w:w="461" w:type="pct"/>
          </w:tcPr>
          <w:p w:rsidR="00CE2819" w:rsidRPr="00C14BD5" w:rsidRDefault="00CE2819" w:rsidP="00F24126">
            <w:pPr>
              <w:adjustRightInd w:val="0"/>
              <w:snapToGrid w:val="0"/>
              <w:ind w:right="113"/>
              <w:jc w:val="right"/>
              <w:rPr>
                <w:snapToGrid w:val="0"/>
                <w:sz w:val="18"/>
                <w:szCs w:val="18"/>
              </w:rPr>
            </w:pPr>
            <w:r w:rsidRPr="00C14BD5">
              <w:rPr>
                <w:snapToGrid w:val="0"/>
                <w:sz w:val="18"/>
                <w:szCs w:val="18"/>
              </w:rPr>
              <w:t>182</w:t>
            </w:r>
          </w:p>
        </w:tc>
      </w:tr>
    </w:tbl>
    <w:p w:rsidR="00CE2819" w:rsidRPr="007367BD" w:rsidRDefault="00CE2819" w:rsidP="00F24126">
      <w:pPr>
        <w:adjustRightInd w:val="0"/>
        <w:snapToGrid w:val="0"/>
        <w:spacing w:before="480" w:after="240"/>
        <w:rPr>
          <w:snapToGrid w:val="0"/>
        </w:rPr>
      </w:pPr>
      <w:r w:rsidRPr="007367BD">
        <w:rPr>
          <w:snapToGrid w:val="0"/>
        </w:rPr>
        <w:t>326.</w:t>
      </w:r>
      <w:r>
        <w:rPr>
          <w:snapToGrid w:val="0"/>
        </w:rPr>
        <w:tab/>
      </w:r>
      <w:r w:rsidRPr="007367BD">
        <w:rPr>
          <w:snapToGrid w:val="0"/>
        </w:rPr>
        <w:t xml:space="preserve">En 2003 la tasa de lactancia materna era del 16,5% (encuesta nacional de tasa de natalidad, salud familiar y bienestar), la más baja de </w:t>
      </w:r>
      <w:r>
        <w:rPr>
          <w:snapToGrid w:val="0"/>
        </w:rPr>
        <w:t xml:space="preserve">todos </w:t>
      </w:r>
      <w:r w:rsidRPr="007367BD">
        <w:rPr>
          <w:snapToGrid w:val="0"/>
        </w:rPr>
        <w:t xml:space="preserve">los países de la OCDE, lo que </w:t>
      </w:r>
      <w:r>
        <w:rPr>
          <w:snapToGrid w:val="0"/>
        </w:rPr>
        <w:t xml:space="preserve">puso de manifiesto </w:t>
      </w:r>
      <w:r w:rsidRPr="007367BD">
        <w:rPr>
          <w:snapToGrid w:val="0"/>
        </w:rPr>
        <w:t xml:space="preserve">la necesidad de crear conciencia social para </w:t>
      </w:r>
      <w:r>
        <w:rPr>
          <w:snapToGrid w:val="0"/>
        </w:rPr>
        <w:t>fomentar</w:t>
      </w:r>
      <w:r w:rsidRPr="007367BD">
        <w:rPr>
          <w:snapToGrid w:val="0"/>
        </w:rPr>
        <w:t xml:space="preserve"> </w:t>
      </w:r>
      <w:r>
        <w:rPr>
          <w:snapToGrid w:val="0"/>
        </w:rPr>
        <w:t>esa práctica.  Por consiguiente,</w:t>
      </w:r>
      <w:r w:rsidRPr="007367BD">
        <w:rPr>
          <w:snapToGrid w:val="0"/>
        </w:rPr>
        <w:t xml:space="preserve"> </w:t>
      </w:r>
      <w:r>
        <w:rPr>
          <w:snapToGrid w:val="0"/>
        </w:rPr>
        <w:t xml:space="preserve">se trató de </w:t>
      </w:r>
      <w:r w:rsidRPr="007367BD">
        <w:rPr>
          <w:snapToGrid w:val="0"/>
        </w:rPr>
        <w:t>aumentar la tasa de lactancia materna en el marco de la Semana Mundial de la Lactancia Materna (1</w:t>
      </w:r>
      <w:r>
        <w:rPr>
          <w:snapToGrid w:val="0"/>
        </w:rPr>
        <w:t>º</w:t>
      </w:r>
      <w:r w:rsidRPr="007367BD">
        <w:rPr>
          <w:snapToGrid w:val="0"/>
        </w:rPr>
        <w:t xml:space="preserve"> a 6 de agosto)</w:t>
      </w:r>
      <w:r>
        <w:rPr>
          <w:snapToGrid w:val="0"/>
        </w:rPr>
        <w:t xml:space="preserve"> con </w:t>
      </w:r>
      <w:r w:rsidRPr="007367BD">
        <w:rPr>
          <w:snapToGrid w:val="0"/>
        </w:rPr>
        <w:t xml:space="preserve">sesiones de </w:t>
      </w:r>
      <w:r>
        <w:rPr>
          <w:snapToGrid w:val="0"/>
        </w:rPr>
        <w:t>form</w:t>
      </w:r>
      <w:r w:rsidRPr="007367BD">
        <w:rPr>
          <w:snapToGrid w:val="0"/>
        </w:rPr>
        <w:t xml:space="preserve">ación para los grupos seleccionados, </w:t>
      </w:r>
      <w:r>
        <w:rPr>
          <w:snapToGrid w:val="0"/>
        </w:rPr>
        <w:t xml:space="preserve">prestando </w:t>
      </w:r>
      <w:r w:rsidRPr="007367BD">
        <w:rPr>
          <w:snapToGrid w:val="0"/>
        </w:rPr>
        <w:t>asesoramiento por Internet (www.mom</w:t>
      </w:r>
      <w:r>
        <w:rPr>
          <w:snapToGrid w:val="0"/>
        </w:rPr>
        <w:t>-</w:t>
      </w:r>
      <w:r w:rsidRPr="007367BD">
        <w:rPr>
          <w:snapToGrid w:val="0"/>
        </w:rPr>
        <w:t xml:space="preserve">baby.org) </w:t>
      </w:r>
      <w:r>
        <w:rPr>
          <w:snapToGrid w:val="0"/>
        </w:rPr>
        <w:t xml:space="preserve">o </w:t>
      </w:r>
      <w:r w:rsidRPr="007367BD">
        <w:rPr>
          <w:snapToGrid w:val="0"/>
        </w:rPr>
        <w:t>estableci</w:t>
      </w:r>
      <w:r>
        <w:rPr>
          <w:snapToGrid w:val="0"/>
        </w:rPr>
        <w:t>endo</w:t>
      </w:r>
      <w:r w:rsidRPr="007367BD">
        <w:rPr>
          <w:snapToGrid w:val="0"/>
        </w:rPr>
        <w:t xml:space="preserve"> salas para madres lactantes en el lugar de trabajo.</w:t>
      </w:r>
    </w:p>
    <w:p w:rsidR="00CE2819" w:rsidRPr="007367BD" w:rsidRDefault="00CE2819" w:rsidP="00F24126">
      <w:pPr>
        <w:adjustRightInd w:val="0"/>
        <w:snapToGrid w:val="0"/>
        <w:spacing w:after="240"/>
        <w:rPr>
          <w:snapToGrid w:val="0"/>
        </w:rPr>
      </w:pPr>
      <w:r w:rsidRPr="007367BD">
        <w:rPr>
          <w:snapToGrid w:val="0"/>
        </w:rPr>
        <w:t>327.</w:t>
      </w:r>
      <w:r>
        <w:rPr>
          <w:snapToGrid w:val="0"/>
        </w:rPr>
        <w:tab/>
      </w:r>
      <w:r w:rsidRPr="007367BD">
        <w:rPr>
          <w:snapToGrid w:val="0"/>
        </w:rPr>
        <w:t xml:space="preserve">De acuerdo con el </w:t>
      </w:r>
      <w:r>
        <w:rPr>
          <w:snapToGrid w:val="0"/>
        </w:rPr>
        <w:t>Plan decenal de salud materno</w:t>
      </w:r>
      <w:r w:rsidRPr="007367BD">
        <w:rPr>
          <w:snapToGrid w:val="0"/>
        </w:rPr>
        <w:t>infantil (</w:t>
      </w:r>
      <w:r>
        <w:rPr>
          <w:snapToGrid w:val="0"/>
        </w:rPr>
        <w:t xml:space="preserve">de </w:t>
      </w:r>
      <w:r w:rsidRPr="007367BD">
        <w:rPr>
          <w:snapToGrid w:val="0"/>
        </w:rPr>
        <w:t>1998</w:t>
      </w:r>
      <w:r>
        <w:rPr>
          <w:snapToGrid w:val="0"/>
        </w:rPr>
        <w:t>), el proyecto de salud materno</w:t>
      </w:r>
      <w:r w:rsidRPr="007367BD">
        <w:rPr>
          <w:snapToGrid w:val="0"/>
        </w:rPr>
        <w:t xml:space="preserve">infantil apunta a las mujeres jóvenes y de mediana edad mientras se prepara el sistema de atención de la salud </w:t>
      </w:r>
      <w:r>
        <w:rPr>
          <w:snapToGrid w:val="0"/>
        </w:rPr>
        <w:t xml:space="preserve">en todas las etapas </w:t>
      </w:r>
      <w:r w:rsidRPr="007367BD">
        <w:rPr>
          <w:snapToGrid w:val="0"/>
        </w:rPr>
        <w:t xml:space="preserve">de </w:t>
      </w:r>
      <w:r>
        <w:rPr>
          <w:snapToGrid w:val="0"/>
        </w:rPr>
        <w:t xml:space="preserve">la vida.  </w:t>
      </w:r>
      <w:r w:rsidRPr="007367BD">
        <w:rPr>
          <w:snapToGrid w:val="0"/>
        </w:rPr>
        <w:t xml:space="preserve">En </w:t>
      </w:r>
      <w:r>
        <w:rPr>
          <w:snapToGrid w:val="0"/>
        </w:rPr>
        <w:t>consecuencia</w:t>
      </w:r>
      <w:r w:rsidRPr="007367BD">
        <w:rPr>
          <w:snapToGrid w:val="0"/>
        </w:rPr>
        <w:t xml:space="preserve">, el Gobierno ha </w:t>
      </w:r>
      <w:r>
        <w:rPr>
          <w:snapToGrid w:val="0"/>
        </w:rPr>
        <w:t xml:space="preserve">ejecutado </w:t>
      </w:r>
      <w:r w:rsidRPr="007367BD">
        <w:rPr>
          <w:snapToGrid w:val="0"/>
        </w:rPr>
        <w:t>programas detallados (</w:t>
      </w:r>
      <w:r>
        <w:rPr>
          <w:snapToGrid w:val="0"/>
        </w:rPr>
        <w:t xml:space="preserve">de </w:t>
      </w:r>
      <w:r w:rsidRPr="007367BD">
        <w:rPr>
          <w:snapToGrid w:val="0"/>
        </w:rPr>
        <w:t xml:space="preserve">14 tipos) </w:t>
      </w:r>
      <w:r>
        <w:rPr>
          <w:snapToGrid w:val="0"/>
        </w:rPr>
        <w:t xml:space="preserve">para atender </w:t>
      </w:r>
      <w:r w:rsidRPr="007367BD">
        <w:rPr>
          <w:snapToGrid w:val="0"/>
        </w:rPr>
        <w:t>las necesidades de l</w:t>
      </w:r>
      <w:r>
        <w:rPr>
          <w:snapToGrid w:val="0"/>
        </w:rPr>
        <w:t>as localidades contribuyendo enorme</w:t>
      </w:r>
      <w:r w:rsidRPr="007367BD">
        <w:rPr>
          <w:snapToGrid w:val="0"/>
        </w:rPr>
        <w:t>me</w:t>
      </w:r>
      <w:r>
        <w:rPr>
          <w:snapToGrid w:val="0"/>
        </w:rPr>
        <w:t xml:space="preserve">nte a promover la salud maternoinfantil.  </w:t>
      </w:r>
      <w:r w:rsidRPr="007367BD">
        <w:rPr>
          <w:snapToGrid w:val="0"/>
        </w:rPr>
        <w:t xml:space="preserve">En particular, el </w:t>
      </w:r>
      <w:r>
        <w:rPr>
          <w:snapToGrid w:val="0"/>
        </w:rPr>
        <w:t xml:space="preserve">objetivo del </w:t>
      </w:r>
      <w:r w:rsidRPr="007367BD">
        <w:rPr>
          <w:snapToGrid w:val="0"/>
        </w:rPr>
        <w:t xml:space="preserve">programa de atención del crecimiento y desarrollo del </w:t>
      </w:r>
      <w:r>
        <w:rPr>
          <w:snapToGrid w:val="0"/>
        </w:rPr>
        <w:t xml:space="preserve">lactante es </w:t>
      </w:r>
      <w:r w:rsidRPr="007367BD">
        <w:rPr>
          <w:snapToGrid w:val="0"/>
        </w:rPr>
        <w:t>detectar los trastornos</w:t>
      </w:r>
      <w:r>
        <w:rPr>
          <w:snapToGrid w:val="0"/>
        </w:rPr>
        <w:t xml:space="preserve"> sin demora</w:t>
      </w:r>
      <w:r w:rsidRPr="007367BD">
        <w:rPr>
          <w:snapToGrid w:val="0"/>
        </w:rPr>
        <w:t>.</w:t>
      </w:r>
    </w:p>
    <w:p w:rsidR="00CE2819" w:rsidRPr="007367BD" w:rsidRDefault="00CE2819" w:rsidP="001F4089">
      <w:pPr>
        <w:adjustRightInd w:val="0"/>
        <w:snapToGrid w:val="0"/>
        <w:spacing w:after="240"/>
        <w:ind w:left="567"/>
        <w:rPr>
          <w:b/>
          <w:snapToGrid w:val="0"/>
        </w:rPr>
      </w:pPr>
      <w:r w:rsidRPr="007367BD">
        <w:rPr>
          <w:b/>
          <w:snapToGrid w:val="0"/>
        </w:rPr>
        <w:t>Medidas ambientales</w:t>
      </w:r>
    </w:p>
    <w:p w:rsidR="00CE2819" w:rsidRPr="007367BD" w:rsidRDefault="00CE2819" w:rsidP="00F24126">
      <w:pPr>
        <w:adjustRightInd w:val="0"/>
        <w:snapToGrid w:val="0"/>
        <w:spacing w:after="240"/>
        <w:rPr>
          <w:snapToGrid w:val="0"/>
        </w:rPr>
      </w:pPr>
      <w:r w:rsidRPr="007367BD">
        <w:rPr>
          <w:snapToGrid w:val="0"/>
        </w:rPr>
        <w:t>328.</w:t>
      </w:r>
      <w:r>
        <w:rPr>
          <w:snapToGrid w:val="0"/>
        </w:rPr>
        <w:tab/>
      </w:r>
      <w:r w:rsidRPr="007367BD">
        <w:rPr>
          <w:snapToGrid w:val="0"/>
        </w:rPr>
        <w:t xml:space="preserve">De acuerdo con el artículo 35 1) de la Constitución, "todos los ciudadanos tienen derecho a un </w:t>
      </w:r>
      <w:r>
        <w:rPr>
          <w:snapToGrid w:val="0"/>
        </w:rPr>
        <w:t xml:space="preserve">medio </w:t>
      </w:r>
      <w:r w:rsidRPr="007367BD">
        <w:rPr>
          <w:snapToGrid w:val="0"/>
        </w:rPr>
        <w:t>ambiente saludable y agradable</w:t>
      </w:r>
      <w:r>
        <w:rPr>
          <w:snapToGrid w:val="0"/>
        </w:rPr>
        <w:t>.  E</w:t>
      </w:r>
      <w:r w:rsidRPr="007367BD">
        <w:rPr>
          <w:snapToGrid w:val="0"/>
        </w:rPr>
        <w:t xml:space="preserve">l Estado y todos los ciudadanos </w:t>
      </w:r>
      <w:r>
        <w:rPr>
          <w:snapToGrid w:val="0"/>
        </w:rPr>
        <w:t xml:space="preserve">tratarán de </w:t>
      </w:r>
      <w:r w:rsidRPr="007367BD">
        <w:rPr>
          <w:snapToGrid w:val="0"/>
        </w:rPr>
        <w:t>proteger el medio ambiente</w:t>
      </w:r>
      <w:r>
        <w:rPr>
          <w:snapToGrid w:val="0"/>
        </w:rPr>
        <w:t>"</w:t>
      </w:r>
      <w:r w:rsidRPr="007367BD">
        <w:rPr>
          <w:snapToGrid w:val="0"/>
        </w:rPr>
        <w:t xml:space="preserve"> a fin de garantizar </w:t>
      </w:r>
      <w:r>
        <w:rPr>
          <w:snapToGrid w:val="0"/>
        </w:rPr>
        <w:t xml:space="preserve">el </w:t>
      </w:r>
      <w:r w:rsidRPr="007367BD">
        <w:rPr>
          <w:snapToGrid w:val="0"/>
        </w:rPr>
        <w:t xml:space="preserve">derecho </w:t>
      </w:r>
      <w:r>
        <w:rPr>
          <w:snapToGrid w:val="0"/>
        </w:rPr>
        <w:t xml:space="preserve">al medio ambiente como uno de los derechos constitucionales fundamentales.  </w:t>
      </w:r>
      <w:r w:rsidRPr="007367BD">
        <w:rPr>
          <w:snapToGrid w:val="0"/>
        </w:rPr>
        <w:t>A continuación se enumeran las leyes ambientales mencionadas en el párrafo 471 del informe inicial y en el párrafo 30</w:t>
      </w:r>
      <w:r>
        <w:rPr>
          <w:snapToGrid w:val="0"/>
        </w:rPr>
        <w:t>7 del segundo informe periódico</w:t>
      </w:r>
      <w:r w:rsidRPr="007367BD">
        <w:rPr>
          <w:snapToGrid w:val="0"/>
        </w:rPr>
        <w:t>.</w:t>
      </w:r>
    </w:p>
    <w:p w:rsidR="00CE2819" w:rsidRPr="00684240" w:rsidRDefault="00CE2819" w:rsidP="00F24126">
      <w:pPr>
        <w:adjustRightInd w:val="0"/>
        <w:snapToGrid w:val="0"/>
        <w:spacing w:after="200"/>
        <w:jc w:val="center"/>
        <w:rPr>
          <w:b/>
          <w:snapToGrid w:val="0"/>
          <w:sz w:val="20"/>
          <w:szCs w:val="20"/>
        </w:rPr>
      </w:pPr>
      <w:r w:rsidRPr="00684240">
        <w:rPr>
          <w:b/>
          <w:snapToGrid w:val="0"/>
          <w:sz w:val="20"/>
          <w:szCs w:val="20"/>
        </w:rPr>
        <w:t>Cuadro 62</w:t>
      </w:r>
    </w:p>
    <w:p w:rsidR="00CE2819" w:rsidRPr="00684240" w:rsidRDefault="00CE2819" w:rsidP="00F24126">
      <w:pPr>
        <w:adjustRightInd w:val="0"/>
        <w:snapToGrid w:val="0"/>
        <w:spacing w:after="200"/>
        <w:jc w:val="center"/>
        <w:rPr>
          <w:b/>
          <w:snapToGrid w:val="0"/>
          <w:sz w:val="20"/>
          <w:szCs w:val="20"/>
        </w:rPr>
      </w:pPr>
      <w:r w:rsidRPr="00684240">
        <w:rPr>
          <w:b/>
          <w:snapToGrid w:val="0"/>
          <w:sz w:val="20"/>
          <w:szCs w:val="20"/>
        </w:rPr>
        <w:t>Leyes ambientales enumeradas por año</w:t>
      </w:r>
    </w:p>
    <w:tbl>
      <w:tblPr>
        <w:tblStyle w:val="TableGrid"/>
        <w:tblW w:w="0" w:type="auto"/>
        <w:tblLook w:val="01E0" w:firstRow="1" w:lastRow="1" w:firstColumn="1" w:lastColumn="1" w:noHBand="0" w:noVBand="0"/>
      </w:tblPr>
      <w:tblGrid>
        <w:gridCol w:w="608"/>
        <w:gridCol w:w="3600"/>
        <w:gridCol w:w="5282"/>
      </w:tblGrid>
      <w:tr w:rsidR="00CE2819" w:rsidRPr="00401AE1" w:rsidTr="00F24126">
        <w:trPr>
          <w:tblHeader/>
        </w:trPr>
        <w:tc>
          <w:tcPr>
            <w:tcW w:w="608" w:type="dxa"/>
            <w:vAlign w:val="center"/>
          </w:tcPr>
          <w:p w:rsidR="00CE2819" w:rsidRPr="00401AE1" w:rsidRDefault="00CE2819" w:rsidP="00F24126">
            <w:pPr>
              <w:adjustRightInd w:val="0"/>
              <w:snapToGrid w:val="0"/>
              <w:jc w:val="center"/>
              <w:rPr>
                <w:b/>
                <w:snapToGrid w:val="0"/>
                <w:sz w:val="20"/>
                <w:szCs w:val="20"/>
              </w:rPr>
            </w:pPr>
            <w:r w:rsidRPr="00401AE1">
              <w:rPr>
                <w:b/>
                <w:snapToGrid w:val="0"/>
                <w:sz w:val="20"/>
                <w:szCs w:val="20"/>
              </w:rPr>
              <w:t>Año</w:t>
            </w:r>
          </w:p>
        </w:tc>
        <w:tc>
          <w:tcPr>
            <w:tcW w:w="3600" w:type="dxa"/>
            <w:vAlign w:val="center"/>
          </w:tcPr>
          <w:p w:rsidR="00CE2819" w:rsidRPr="00401AE1" w:rsidRDefault="00CE2819" w:rsidP="00F24126">
            <w:pPr>
              <w:adjustRightInd w:val="0"/>
              <w:snapToGrid w:val="0"/>
              <w:jc w:val="center"/>
              <w:rPr>
                <w:b/>
                <w:snapToGrid w:val="0"/>
                <w:sz w:val="20"/>
                <w:szCs w:val="20"/>
              </w:rPr>
            </w:pPr>
            <w:r w:rsidRPr="00401AE1">
              <w:rPr>
                <w:b/>
                <w:snapToGrid w:val="0"/>
                <w:sz w:val="20"/>
                <w:szCs w:val="20"/>
              </w:rPr>
              <w:t>Título</w:t>
            </w:r>
          </w:p>
        </w:tc>
        <w:tc>
          <w:tcPr>
            <w:tcW w:w="5282" w:type="dxa"/>
            <w:vAlign w:val="center"/>
          </w:tcPr>
          <w:p w:rsidR="00CE2819" w:rsidRPr="00401AE1" w:rsidRDefault="00CE2819" w:rsidP="00F24126">
            <w:pPr>
              <w:adjustRightInd w:val="0"/>
              <w:snapToGrid w:val="0"/>
              <w:jc w:val="center"/>
              <w:rPr>
                <w:b/>
                <w:snapToGrid w:val="0"/>
                <w:sz w:val="20"/>
                <w:szCs w:val="20"/>
              </w:rPr>
            </w:pPr>
            <w:r w:rsidRPr="00401AE1">
              <w:rPr>
                <w:b/>
                <w:snapToGrid w:val="0"/>
                <w:sz w:val="20"/>
                <w:szCs w:val="20"/>
              </w:rPr>
              <w:t>Necesidad y objeto</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1999</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de conservación de humedales</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Definir los aspectos necesarios para la conservación y la ordenación eficientes de los humedales, a fin de proteger tanto los humedales como la biodiversidad, y reflejar el espíritu de la Convención relativa a los humedales, a fin de contribuir a la cooperación internacional.</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1999</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Ley relativa a la mejora de la calidad del agua del río Han y al apoyo </w:t>
            </w:r>
            <w:r>
              <w:rPr>
                <w:snapToGrid w:val="0"/>
                <w:sz w:val="20"/>
                <w:szCs w:val="20"/>
              </w:rPr>
              <w:t>de la comunidad</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Ordenar de manera eficiente y adecuada la fuente de agua, mejorar la calidad del agua y promover los proyectos de apoyo </w:t>
            </w:r>
            <w:r>
              <w:rPr>
                <w:snapToGrid w:val="0"/>
                <w:sz w:val="20"/>
                <w:szCs w:val="20"/>
              </w:rPr>
              <w:t xml:space="preserve">a la comunidad </w:t>
            </w:r>
            <w:r w:rsidRPr="003E4E93">
              <w:rPr>
                <w:snapToGrid w:val="0"/>
                <w:sz w:val="20"/>
                <w:szCs w:val="20"/>
              </w:rPr>
              <w:t xml:space="preserve">para abastecer de agua </w:t>
            </w:r>
            <w:r>
              <w:rPr>
                <w:snapToGrid w:val="0"/>
                <w:sz w:val="20"/>
                <w:szCs w:val="20"/>
              </w:rPr>
              <w:t>limpia</w:t>
            </w:r>
            <w:r w:rsidRPr="003E4E93">
              <w:rPr>
                <w:snapToGrid w:val="0"/>
                <w:sz w:val="20"/>
                <w:szCs w:val="20"/>
              </w:rPr>
              <w:t>.</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1999</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sobre la evaluación del impacto ambiental de las obras, el transporte y los desastres, entre otros</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Examinar y evaluar por adelantado el impacto de los proyectos </w:t>
            </w:r>
            <w:r>
              <w:rPr>
                <w:snapToGrid w:val="0"/>
                <w:sz w:val="20"/>
                <w:szCs w:val="20"/>
              </w:rPr>
              <w:t>en</w:t>
            </w:r>
            <w:r w:rsidRPr="003E4E93">
              <w:rPr>
                <w:snapToGrid w:val="0"/>
                <w:sz w:val="20"/>
                <w:szCs w:val="20"/>
              </w:rPr>
              <w:t xml:space="preserve"> gran escala, </w:t>
            </w:r>
            <w:r>
              <w:rPr>
                <w:snapToGrid w:val="0"/>
                <w:sz w:val="20"/>
                <w:szCs w:val="20"/>
              </w:rPr>
              <w:t xml:space="preserve">el medio ambiente, </w:t>
            </w:r>
            <w:r w:rsidRPr="003E4E93">
              <w:rPr>
                <w:snapToGrid w:val="0"/>
                <w:sz w:val="20"/>
                <w:szCs w:val="20"/>
              </w:rPr>
              <w:t xml:space="preserve">el transporte, y la población, a fin de </w:t>
            </w:r>
            <w:r>
              <w:rPr>
                <w:snapToGrid w:val="0"/>
                <w:sz w:val="20"/>
                <w:szCs w:val="20"/>
              </w:rPr>
              <w:t xml:space="preserve">tener </w:t>
            </w:r>
            <w:r w:rsidRPr="003E4E93">
              <w:rPr>
                <w:snapToGrid w:val="0"/>
                <w:sz w:val="20"/>
                <w:szCs w:val="20"/>
              </w:rPr>
              <w:t>un medio ambiente agradable y seguro, acorde con un desarrollo sano y sostenible.</w:t>
            </w:r>
          </w:p>
        </w:tc>
      </w:tr>
      <w:tr w:rsidR="00CE2819" w:rsidRPr="003E4E93" w:rsidTr="00F24126">
        <w:tc>
          <w:tcPr>
            <w:tcW w:w="608" w:type="dxa"/>
          </w:tcPr>
          <w:p w:rsidR="00CE2819" w:rsidRPr="003E4E93" w:rsidRDefault="00CE2819" w:rsidP="00F24126">
            <w:pPr>
              <w:keepNext/>
              <w:adjustRightInd w:val="0"/>
              <w:snapToGrid w:val="0"/>
              <w:rPr>
                <w:snapToGrid w:val="0"/>
                <w:sz w:val="20"/>
                <w:szCs w:val="20"/>
              </w:rPr>
            </w:pPr>
            <w:r w:rsidRPr="003E4E93">
              <w:rPr>
                <w:snapToGrid w:val="0"/>
                <w:sz w:val="20"/>
                <w:szCs w:val="20"/>
              </w:rPr>
              <w:t>2000</w:t>
            </w:r>
          </w:p>
        </w:tc>
        <w:tc>
          <w:tcPr>
            <w:tcW w:w="3600" w:type="dxa"/>
          </w:tcPr>
          <w:p w:rsidR="00CE2819" w:rsidRPr="003E4E93" w:rsidRDefault="00CE2819" w:rsidP="00F24126">
            <w:pPr>
              <w:keepNext/>
              <w:adjustRightInd w:val="0"/>
              <w:snapToGrid w:val="0"/>
              <w:rPr>
                <w:snapToGrid w:val="0"/>
                <w:sz w:val="20"/>
                <w:szCs w:val="20"/>
              </w:rPr>
            </w:pPr>
            <w:r w:rsidRPr="003E4E93">
              <w:rPr>
                <w:snapToGrid w:val="0"/>
                <w:sz w:val="20"/>
                <w:szCs w:val="20"/>
              </w:rPr>
              <w:t xml:space="preserve">Ley sobre la compañía de gestión del vertedero de Sudokwon </w:t>
            </w:r>
          </w:p>
        </w:tc>
        <w:tc>
          <w:tcPr>
            <w:tcW w:w="5282" w:type="dxa"/>
          </w:tcPr>
          <w:p w:rsidR="00CE2819" w:rsidRPr="003E4E93" w:rsidRDefault="00CE2819" w:rsidP="00F24126">
            <w:pPr>
              <w:keepNext/>
              <w:adjustRightInd w:val="0"/>
              <w:snapToGrid w:val="0"/>
              <w:rPr>
                <w:snapToGrid w:val="0"/>
                <w:sz w:val="20"/>
                <w:szCs w:val="20"/>
              </w:rPr>
            </w:pPr>
            <w:r w:rsidRPr="003831F4">
              <w:rPr>
                <w:snapToGrid w:val="0"/>
                <w:spacing w:val="-2"/>
                <w:sz w:val="20"/>
                <w:szCs w:val="20"/>
              </w:rPr>
              <w:t xml:space="preserve">Definir los asuntos relativos al establecimiento y funcionamiento </w:t>
            </w:r>
            <w:r w:rsidRPr="003E4E93">
              <w:rPr>
                <w:snapToGrid w:val="0"/>
                <w:sz w:val="20"/>
                <w:szCs w:val="20"/>
              </w:rPr>
              <w:t xml:space="preserve">de la compañía de gestión del vertedero de Sudokwon, a fin de ordenar eficientemente los vertederos </w:t>
            </w:r>
            <w:r>
              <w:rPr>
                <w:snapToGrid w:val="0"/>
                <w:sz w:val="20"/>
                <w:szCs w:val="20"/>
              </w:rPr>
              <w:t xml:space="preserve">en </w:t>
            </w:r>
            <w:r w:rsidRPr="003E4E93">
              <w:rPr>
                <w:snapToGrid w:val="0"/>
                <w:sz w:val="20"/>
                <w:szCs w:val="20"/>
              </w:rPr>
              <w:t xml:space="preserve">las zonas metropolitanas, y promover el tratamiento y la disposición adecuados de los desechos y la conversión de los desechos en energía, contribuyendo a </w:t>
            </w:r>
            <w:r>
              <w:rPr>
                <w:snapToGrid w:val="0"/>
                <w:sz w:val="20"/>
                <w:szCs w:val="20"/>
              </w:rPr>
              <w:t>crear un entorno agradable para vivir</w:t>
            </w:r>
            <w:r w:rsidRPr="003E4E93">
              <w:rPr>
                <w:snapToGrid w:val="0"/>
                <w:sz w:val="20"/>
                <w:szCs w:val="20"/>
              </w:rPr>
              <w:t>.</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2002</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Ley de ordenación de la cuenca de los ríos Yeongsan y Sumjin y de apoyo </w:t>
            </w:r>
            <w:r>
              <w:rPr>
                <w:snapToGrid w:val="0"/>
                <w:sz w:val="20"/>
                <w:szCs w:val="20"/>
              </w:rPr>
              <w:t xml:space="preserve">a la </w:t>
            </w:r>
            <w:r w:rsidRPr="003E4E93">
              <w:rPr>
                <w:snapToGrid w:val="0"/>
                <w:sz w:val="20"/>
                <w:szCs w:val="20"/>
              </w:rPr>
              <w:t>comuni</w:t>
            </w:r>
            <w:r>
              <w:rPr>
                <w:snapToGrid w:val="0"/>
                <w:sz w:val="20"/>
                <w:szCs w:val="20"/>
              </w:rPr>
              <w:t>dad</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Mejorar la calidad del agua de los ríos Youngsan, Sumjin y Dongjin y promover los proyectos de apoyo </w:t>
            </w:r>
            <w:r>
              <w:rPr>
                <w:snapToGrid w:val="0"/>
                <w:sz w:val="20"/>
                <w:szCs w:val="20"/>
              </w:rPr>
              <w:t xml:space="preserve">a la </w:t>
            </w:r>
            <w:r w:rsidRPr="003E4E93">
              <w:rPr>
                <w:snapToGrid w:val="0"/>
                <w:sz w:val="20"/>
                <w:szCs w:val="20"/>
              </w:rPr>
              <w:t>comuni</w:t>
            </w:r>
            <w:r>
              <w:rPr>
                <w:snapToGrid w:val="0"/>
                <w:sz w:val="20"/>
                <w:szCs w:val="20"/>
              </w:rPr>
              <w:t>dad</w:t>
            </w:r>
            <w:r w:rsidRPr="003E4E93">
              <w:rPr>
                <w:snapToGrid w:val="0"/>
                <w:sz w:val="20"/>
                <w:szCs w:val="20"/>
              </w:rPr>
              <w:t>, a fin de ordenar los recursos hídricos y luchar eficientemente contra la contaminación del agua.</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2002</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Ley de ordenación de la cuenca del río Geum y de apoyo </w:t>
            </w:r>
            <w:r>
              <w:rPr>
                <w:snapToGrid w:val="0"/>
                <w:sz w:val="20"/>
                <w:szCs w:val="20"/>
              </w:rPr>
              <w:t xml:space="preserve">a la </w:t>
            </w:r>
            <w:r w:rsidRPr="003E4E93">
              <w:rPr>
                <w:snapToGrid w:val="0"/>
                <w:sz w:val="20"/>
                <w:szCs w:val="20"/>
              </w:rPr>
              <w:t>comuni</w:t>
            </w:r>
            <w:r>
              <w:rPr>
                <w:snapToGrid w:val="0"/>
                <w:sz w:val="20"/>
                <w:szCs w:val="20"/>
              </w:rPr>
              <w:t>dad</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Promover proyectos eficientes de mejora de la calidad del agua y de apoyo </w:t>
            </w:r>
            <w:r>
              <w:rPr>
                <w:snapToGrid w:val="0"/>
                <w:sz w:val="20"/>
                <w:szCs w:val="20"/>
              </w:rPr>
              <w:t xml:space="preserve">a la </w:t>
            </w:r>
            <w:r w:rsidRPr="003E4E93">
              <w:rPr>
                <w:snapToGrid w:val="0"/>
                <w:sz w:val="20"/>
                <w:szCs w:val="20"/>
              </w:rPr>
              <w:t>comuni</w:t>
            </w:r>
            <w:r>
              <w:rPr>
                <w:snapToGrid w:val="0"/>
                <w:sz w:val="20"/>
                <w:szCs w:val="20"/>
              </w:rPr>
              <w:t xml:space="preserve">dad </w:t>
            </w:r>
            <w:r w:rsidRPr="003E4E93">
              <w:rPr>
                <w:snapToGrid w:val="0"/>
                <w:sz w:val="20"/>
                <w:szCs w:val="20"/>
              </w:rPr>
              <w:t>en el trib</w:t>
            </w:r>
            <w:r>
              <w:rPr>
                <w:snapToGrid w:val="0"/>
                <w:sz w:val="20"/>
                <w:szCs w:val="20"/>
              </w:rPr>
              <w:t xml:space="preserve">utario superior del río Geum; </w:t>
            </w:r>
            <w:r w:rsidRPr="003E4E93">
              <w:rPr>
                <w:snapToGrid w:val="0"/>
                <w:sz w:val="20"/>
                <w:szCs w:val="20"/>
              </w:rPr>
              <w:t>realizar las tareas debidas de ordena</w:t>
            </w:r>
            <w:r>
              <w:rPr>
                <w:snapToGrid w:val="0"/>
                <w:sz w:val="20"/>
                <w:szCs w:val="20"/>
              </w:rPr>
              <w:t>ción</w:t>
            </w:r>
            <w:r w:rsidRPr="003E4E93">
              <w:rPr>
                <w:snapToGrid w:val="0"/>
                <w:sz w:val="20"/>
                <w:szCs w:val="20"/>
              </w:rPr>
              <w:t xml:space="preserve"> de los recursos hídricos y de lucha contra la contaminación en los ríos Geum, Mangyeong y Dongjin.</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2002</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Ley de ordenación de la cuenca del río Nakdong y de apoyo </w:t>
            </w:r>
            <w:r>
              <w:rPr>
                <w:snapToGrid w:val="0"/>
                <w:sz w:val="20"/>
                <w:szCs w:val="20"/>
              </w:rPr>
              <w:t xml:space="preserve">a la </w:t>
            </w:r>
            <w:r w:rsidRPr="003E4E93">
              <w:rPr>
                <w:snapToGrid w:val="0"/>
                <w:sz w:val="20"/>
                <w:szCs w:val="20"/>
              </w:rPr>
              <w:t>comuni</w:t>
            </w:r>
            <w:r>
              <w:rPr>
                <w:snapToGrid w:val="0"/>
                <w:sz w:val="20"/>
                <w:szCs w:val="20"/>
              </w:rPr>
              <w:t>dad</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Mejorar eficientemente la calidad del agua y promover los proyectos de apoyo </w:t>
            </w:r>
            <w:r>
              <w:rPr>
                <w:snapToGrid w:val="0"/>
                <w:sz w:val="20"/>
                <w:szCs w:val="20"/>
              </w:rPr>
              <w:t xml:space="preserve">a la </w:t>
            </w:r>
            <w:r w:rsidRPr="003E4E93">
              <w:rPr>
                <w:snapToGrid w:val="0"/>
                <w:sz w:val="20"/>
                <w:szCs w:val="20"/>
              </w:rPr>
              <w:t>comuni</w:t>
            </w:r>
            <w:r>
              <w:rPr>
                <w:snapToGrid w:val="0"/>
                <w:sz w:val="20"/>
                <w:szCs w:val="20"/>
              </w:rPr>
              <w:t xml:space="preserve">dad </w:t>
            </w:r>
            <w:r w:rsidRPr="003E4E93">
              <w:rPr>
                <w:snapToGrid w:val="0"/>
                <w:sz w:val="20"/>
                <w:szCs w:val="20"/>
              </w:rPr>
              <w:t>en el tributario superior del río Nakdong; y realizar las tareas debidas de ordena</w:t>
            </w:r>
            <w:r>
              <w:rPr>
                <w:snapToGrid w:val="0"/>
                <w:sz w:val="20"/>
                <w:szCs w:val="20"/>
              </w:rPr>
              <w:t>ción</w:t>
            </w:r>
            <w:r w:rsidRPr="003E4E93">
              <w:rPr>
                <w:snapToGrid w:val="0"/>
                <w:sz w:val="20"/>
                <w:szCs w:val="20"/>
              </w:rPr>
              <w:t xml:space="preserve"> de los recursos hídricos y de lucha contra la contaminación en el río Nakdong. </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2003</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de protección del sistema montañoso de Baekdu Daegan</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Definir los asuntos necesarios para la protección del sistema montañoso de Baekdu Daegan; prevenir los daños ambientales provocados por el desarrollo irresponsable; preservar la biodiversidad y crear un hábitat humano no contaminado.</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2003</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especial de mejora de la calidad del aire del área metropolitana de Seúl</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Elaborar un plan integral </w:t>
            </w:r>
            <w:r>
              <w:rPr>
                <w:snapToGrid w:val="0"/>
                <w:sz w:val="20"/>
                <w:szCs w:val="20"/>
              </w:rPr>
              <w:t xml:space="preserve">para </w:t>
            </w:r>
            <w:r w:rsidRPr="003E4E93">
              <w:rPr>
                <w:snapToGrid w:val="0"/>
                <w:sz w:val="20"/>
                <w:szCs w:val="20"/>
              </w:rPr>
              <w:t>mejora</w:t>
            </w:r>
            <w:r>
              <w:rPr>
                <w:snapToGrid w:val="0"/>
                <w:sz w:val="20"/>
                <w:szCs w:val="20"/>
              </w:rPr>
              <w:t>r</w:t>
            </w:r>
            <w:r w:rsidRPr="003E4E93">
              <w:rPr>
                <w:snapToGrid w:val="0"/>
                <w:sz w:val="20"/>
                <w:szCs w:val="20"/>
              </w:rPr>
              <w:t xml:space="preserve"> la calidad del aire del área metropolitana y vigilar sistemáticamente los contaminantes del aire para proteger la salud pública y crear un hábitat humano no contaminado.</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2003</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de promoción del reciclaje de los desechos de la construcción</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Ordenar y reciclar los desechos de la construcción de manera respetuosa del medio ambiente, para usar eficientemente los recursos naturales y contribuir a promover el desarrollo económico y el bienestar de la población.</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2004</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Ley de protección de la fauna y la flora silvestres </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Proteger y ordenar sistemáticamente </w:t>
            </w:r>
            <w:r>
              <w:rPr>
                <w:snapToGrid w:val="0"/>
                <w:sz w:val="20"/>
                <w:szCs w:val="20"/>
              </w:rPr>
              <w:t>el hábitat</w:t>
            </w:r>
            <w:r w:rsidRPr="003E4E93">
              <w:rPr>
                <w:snapToGrid w:val="0"/>
                <w:sz w:val="20"/>
                <w:szCs w:val="20"/>
              </w:rPr>
              <w:t xml:space="preserve"> de la fauna y la flora silvestres para impedir su extinción y promover la biodiversidad, asegurando la coexistencia de los seres humanos y la vida silvestre.</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2004</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de prevención de los malos olores</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Prevenir los malos olores provocados por las actividades industriales y otras, a fin de proporcionar a la población un </w:t>
            </w:r>
            <w:r>
              <w:rPr>
                <w:snapToGrid w:val="0"/>
                <w:sz w:val="20"/>
                <w:szCs w:val="20"/>
              </w:rPr>
              <w:t>medio ambiente limpio</w:t>
            </w:r>
            <w:r w:rsidRPr="003E4E93">
              <w:rPr>
                <w:snapToGrid w:val="0"/>
                <w:sz w:val="20"/>
                <w:szCs w:val="20"/>
              </w:rPr>
              <w:t>.</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2004</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sobre las actividades antárticas y la protección del medio ambiente</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 xml:space="preserve">Participar activamente en los sistemas de cooperación internacionales como el Tratado Antártico y el Protocolo sobre la Protección del Medio Ambiente del Tratado Antártico, a fin de contribuir a proteger la región antártica y desarrollar </w:t>
            </w:r>
            <w:r>
              <w:rPr>
                <w:snapToGrid w:val="0"/>
                <w:sz w:val="20"/>
                <w:szCs w:val="20"/>
              </w:rPr>
              <w:t xml:space="preserve">la </w:t>
            </w:r>
            <w:r w:rsidRPr="003E4E93">
              <w:rPr>
                <w:snapToGrid w:val="0"/>
                <w:sz w:val="20"/>
                <w:szCs w:val="20"/>
              </w:rPr>
              <w:t>tecnología científica pertinente.</w:t>
            </w:r>
          </w:p>
        </w:tc>
      </w:tr>
      <w:tr w:rsidR="00CE2819" w:rsidRPr="003E4E93" w:rsidTr="00F24126">
        <w:tc>
          <w:tcPr>
            <w:tcW w:w="608" w:type="dxa"/>
          </w:tcPr>
          <w:p w:rsidR="00CE2819" w:rsidRPr="003E4E93" w:rsidRDefault="00CE2819" w:rsidP="00F24126">
            <w:pPr>
              <w:adjustRightInd w:val="0"/>
              <w:snapToGrid w:val="0"/>
              <w:rPr>
                <w:snapToGrid w:val="0"/>
                <w:sz w:val="20"/>
                <w:szCs w:val="20"/>
              </w:rPr>
            </w:pPr>
            <w:r w:rsidRPr="003E4E93">
              <w:rPr>
                <w:snapToGrid w:val="0"/>
                <w:sz w:val="20"/>
                <w:szCs w:val="20"/>
              </w:rPr>
              <w:t>2004</w:t>
            </w:r>
          </w:p>
        </w:tc>
        <w:tc>
          <w:tcPr>
            <w:tcW w:w="3600" w:type="dxa"/>
          </w:tcPr>
          <w:p w:rsidR="00CE2819" w:rsidRPr="003E4E93" w:rsidRDefault="00CE2819" w:rsidP="00F24126">
            <w:pPr>
              <w:adjustRightInd w:val="0"/>
              <w:snapToGrid w:val="0"/>
              <w:rPr>
                <w:snapToGrid w:val="0"/>
                <w:sz w:val="20"/>
                <w:szCs w:val="20"/>
              </w:rPr>
            </w:pPr>
            <w:r w:rsidRPr="003E4E93">
              <w:rPr>
                <w:snapToGrid w:val="0"/>
                <w:sz w:val="20"/>
                <w:szCs w:val="20"/>
              </w:rPr>
              <w:t>Ley de promoción de la compra de productos respetuosos del medio ambiente</w:t>
            </w:r>
          </w:p>
        </w:tc>
        <w:tc>
          <w:tcPr>
            <w:tcW w:w="5282" w:type="dxa"/>
          </w:tcPr>
          <w:p w:rsidR="00CE2819" w:rsidRPr="003E4E93" w:rsidRDefault="00CE2819" w:rsidP="00F24126">
            <w:pPr>
              <w:adjustRightInd w:val="0"/>
              <w:snapToGrid w:val="0"/>
              <w:rPr>
                <w:snapToGrid w:val="0"/>
                <w:sz w:val="20"/>
                <w:szCs w:val="20"/>
              </w:rPr>
            </w:pPr>
            <w:r w:rsidRPr="003E4E93">
              <w:rPr>
                <w:snapToGrid w:val="0"/>
                <w:sz w:val="20"/>
                <w:szCs w:val="20"/>
              </w:rPr>
              <w:t>Promover la compra de productos respetuosos del medio ambiente, impedir la dilapidación de recursos y luchar contra la contaminación ambiental, contribuyendo de esa forma al desarrollo sostenible de la economía nacional.</w:t>
            </w:r>
          </w:p>
        </w:tc>
      </w:tr>
    </w:tbl>
    <w:p w:rsidR="00CE2819" w:rsidRPr="007367BD" w:rsidRDefault="00CE2819" w:rsidP="00F24126">
      <w:pPr>
        <w:adjustRightInd w:val="0"/>
        <w:snapToGrid w:val="0"/>
        <w:spacing w:before="480" w:after="240"/>
        <w:rPr>
          <w:snapToGrid w:val="0"/>
        </w:rPr>
      </w:pPr>
      <w:r>
        <w:rPr>
          <w:snapToGrid w:val="0"/>
        </w:rPr>
        <w:t>329.</w:t>
      </w:r>
      <w:r>
        <w:rPr>
          <w:snapToGrid w:val="0"/>
        </w:rPr>
        <w:tab/>
      </w:r>
      <w:r w:rsidRPr="007367BD">
        <w:rPr>
          <w:snapToGrid w:val="0"/>
        </w:rPr>
        <w:t xml:space="preserve">A julio de 2005, las autoridades administrativas encargadas de las cuestiones ambientales eran el Ministerio del Medio Ambiente, cuatro oficinas de ordenación ambiental, tres oficinas regionales de ordenación ambiental, el Organismo de Protección del Medio Atmosférico, el Instituto Nacional de Investigaciones Ambientales, nueve oficinas </w:t>
      </w:r>
      <w:r>
        <w:rPr>
          <w:snapToGrid w:val="0"/>
        </w:rPr>
        <w:t>del medio ambiente</w:t>
      </w:r>
      <w:r w:rsidRPr="007367BD">
        <w:rPr>
          <w:snapToGrid w:val="0"/>
        </w:rPr>
        <w:t xml:space="preserve"> y el comité central de resolución de diferendos ambientales</w:t>
      </w:r>
      <w:r>
        <w:rPr>
          <w:snapToGrid w:val="0"/>
        </w:rPr>
        <w:t xml:space="preserve">.  </w:t>
      </w:r>
      <w:r w:rsidRPr="007367BD">
        <w:rPr>
          <w:snapToGrid w:val="0"/>
        </w:rPr>
        <w:t xml:space="preserve">Los gobiernos locales también han establecido sendos organismos que </w:t>
      </w:r>
      <w:r>
        <w:rPr>
          <w:snapToGrid w:val="0"/>
        </w:rPr>
        <w:t>tratan</w:t>
      </w:r>
      <w:r w:rsidRPr="007367BD">
        <w:rPr>
          <w:snapToGrid w:val="0"/>
        </w:rPr>
        <w:t xml:space="preserve"> las cuestiones ambientales</w:t>
      </w:r>
      <w:r>
        <w:rPr>
          <w:snapToGrid w:val="0"/>
        </w:rPr>
        <w:t xml:space="preserve">.  </w:t>
      </w:r>
      <w:r w:rsidRPr="007367BD">
        <w:rPr>
          <w:snapToGrid w:val="0"/>
        </w:rPr>
        <w:t>Entre 1998 y 2004, el presupuesto para cuestiones ambientales aumentó de 2,81 billones a 3,22 billones de won.</w:t>
      </w:r>
    </w:p>
    <w:p w:rsidR="00CE2819" w:rsidRPr="007367BD" w:rsidRDefault="00CE2819" w:rsidP="00F24126">
      <w:pPr>
        <w:adjustRightInd w:val="0"/>
        <w:snapToGrid w:val="0"/>
        <w:spacing w:after="240"/>
        <w:rPr>
          <w:snapToGrid w:val="0"/>
        </w:rPr>
      </w:pPr>
      <w:r w:rsidRPr="007367BD">
        <w:rPr>
          <w:snapToGrid w:val="0"/>
        </w:rPr>
        <w:t>330.</w:t>
      </w:r>
      <w:r>
        <w:rPr>
          <w:snapToGrid w:val="0"/>
        </w:rPr>
        <w:tab/>
      </w:r>
      <w:r w:rsidRPr="007367BD">
        <w:rPr>
          <w:snapToGrid w:val="0"/>
        </w:rPr>
        <w:t>El Gobierno estableció y promovió la Visión Ambiental 21 (</w:t>
      </w:r>
      <w:r>
        <w:rPr>
          <w:snapToGrid w:val="0"/>
        </w:rPr>
        <w:t xml:space="preserve">un </w:t>
      </w:r>
      <w:r w:rsidRPr="007367BD">
        <w:rPr>
          <w:snapToGrid w:val="0"/>
        </w:rPr>
        <w:t xml:space="preserve">plan de </w:t>
      </w:r>
      <w:r>
        <w:rPr>
          <w:snapToGrid w:val="0"/>
        </w:rPr>
        <w:t>con</w:t>
      </w:r>
      <w:r w:rsidRPr="007367BD">
        <w:rPr>
          <w:snapToGrid w:val="0"/>
        </w:rPr>
        <w:t>servación del medio ambiente</w:t>
      </w:r>
      <w:r>
        <w:rPr>
          <w:snapToGrid w:val="0"/>
        </w:rPr>
        <w:t xml:space="preserve"> a largo plazo</w:t>
      </w:r>
      <w:r w:rsidRPr="007367BD">
        <w:rPr>
          <w:snapToGrid w:val="0"/>
        </w:rPr>
        <w:t>, 1996-2005) y consiguió logros relativos en la disminución de la contaminación provocada por la industrialización y la urbanización</w:t>
      </w:r>
      <w:r>
        <w:rPr>
          <w:snapToGrid w:val="0"/>
        </w:rPr>
        <w:t xml:space="preserve">.  </w:t>
      </w:r>
      <w:r w:rsidRPr="007367BD">
        <w:rPr>
          <w:snapToGrid w:val="0"/>
        </w:rPr>
        <w:t xml:space="preserve">En particular, incluso en las peores circunstancias económicas derivadas </w:t>
      </w:r>
      <w:r>
        <w:rPr>
          <w:snapToGrid w:val="0"/>
        </w:rPr>
        <w:t>de la crisis financiera de fin</w:t>
      </w:r>
      <w:r w:rsidRPr="007367BD">
        <w:rPr>
          <w:snapToGrid w:val="0"/>
        </w:rPr>
        <w:t xml:space="preserve">es de 1997, </w:t>
      </w:r>
      <w:r>
        <w:rPr>
          <w:snapToGrid w:val="0"/>
        </w:rPr>
        <w:t xml:space="preserve">no dejó de aplicarse </w:t>
      </w:r>
      <w:r w:rsidRPr="007367BD">
        <w:rPr>
          <w:snapToGrid w:val="0"/>
        </w:rPr>
        <w:t xml:space="preserve">la política de </w:t>
      </w:r>
      <w:r>
        <w:rPr>
          <w:snapToGrid w:val="0"/>
        </w:rPr>
        <w:t xml:space="preserve">conservación del medio ambiente.  </w:t>
      </w:r>
      <w:r w:rsidRPr="007367BD">
        <w:rPr>
          <w:snapToGrid w:val="0"/>
        </w:rPr>
        <w:t xml:space="preserve">Durante el período de planificación, el Gobierno introdujo las políticas </w:t>
      </w:r>
      <w:r>
        <w:rPr>
          <w:snapToGrid w:val="0"/>
        </w:rPr>
        <w:t xml:space="preserve">relativas al </w:t>
      </w:r>
      <w:r w:rsidRPr="007367BD">
        <w:rPr>
          <w:snapToGrid w:val="0"/>
        </w:rPr>
        <w:t xml:space="preserve">sistema de </w:t>
      </w:r>
      <w:r>
        <w:rPr>
          <w:snapToGrid w:val="0"/>
        </w:rPr>
        <w:t>gest</w:t>
      </w:r>
      <w:r w:rsidRPr="007367BD">
        <w:rPr>
          <w:snapToGrid w:val="0"/>
        </w:rPr>
        <w:t xml:space="preserve">ión de la calidad del agua, </w:t>
      </w:r>
      <w:r>
        <w:rPr>
          <w:snapToGrid w:val="0"/>
        </w:rPr>
        <w:t>a</w:t>
      </w:r>
      <w:r w:rsidRPr="007367BD">
        <w:rPr>
          <w:snapToGrid w:val="0"/>
        </w:rPr>
        <w:t>l sistema avanzado de vigilancia ambiental, la política de salud ambiental y otras medidas encaminadas a crear un marco</w:t>
      </w:r>
      <w:r>
        <w:rPr>
          <w:snapToGrid w:val="0"/>
        </w:rPr>
        <w:t xml:space="preserve"> para la</w:t>
      </w:r>
      <w:r w:rsidRPr="007367BD">
        <w:rPr>
          <w:snapToGrid w:val="0"/>
        </w:rPr>
        <w:t xml:space="preserve"> promoción de la política de </w:t>
      </w:r>
      <w:r>
        <w:rPr>
          <w:snapToGrid w:val="0"/>
        </w:rPr>
        <w:t>con</w:t>
      </w:r>
      <w:r w:rsidRPr="007367BD">
        <w:rPr>
          <w:snapToGrid w:val="0"/>
        </w:rPr>
        <w:t>servación ambiental</w:t>
      </w:r>
      <w:r>
        <w:rPr>
          <w:snapToGrid w:val="0"/>
        </w:rPr>
        <w:t xml:space="preserve">.  </w:t>
      </w:r>
      <w:r w:rsidRPr="007367BD">
        <w:rPr>
          <w:snapToGrid w:val="0"/>
        </w:rPr>
        <w:t xml:space="preserve">Sin embargo, </w:t>
      </w:r>
      <w:r>
        <w:rPr>
          <w:snapToGrid w:val="0"/>
        </w:rPr>
        <w:t xml:space="preserve">ante </w:t>
      </w:r>
      <w:r w:rsidRPr="007367BD">
        <w:rPr>
          <w:snapToGrid w:val="0"/>
        </w:rPr>
        <w:t xml:space="preserve">el desequilibrio </w:t>
      </w:r>
      <w:r>
        <w:rPr>
          <w:snapToGrid w:val="0"/>
        </w:rPr>
        <w:t xml:space="preserve">creciente en </w:t>
      </w:r>
      <w:r w:rsidRPr="007367BD">
        <w:rPr>
          <w:snapToGrid w:val="0"/>
        </w:rPr>
        <w:t xml:space="preserve">el uso de la tierra de resultas de la concentración </w:t>
      </w:r>
      <w:r>
        <w:rPr>
          <w:snapToGrid w:val="0"/>
        </w:rPr>
        <w:t xml:space="preserve">del desarrollo </w:t>
      </w:r>
      <w:r w:rsidRPr="007367BD">
        <w:rPr>
          <w:snapToGrid w:val="0"/>
        </w:rPr>
        <w:t xml:space="preserve">en determinadas regiones, se pusieron de manifiesto las limitaciones para prevenir los conflictos sociales en relación con diversos proyectos nacionales entre los defensores del desarrollo y los defensores de la </w:t>
      </w:r>
      <w:r>
        <w:rPr>
          <w:snapToGrid w:val="0"/>
        </w:rPr>
        <w:t>con</w:t>
      </w:r>
      <w:r w:rsidRPr="007367BD">
        <w:rPr>
          <w:snapToGrid w:val="0"/>
        </w:rPr>
        <w:t>servación</w:t>
      </w:r>
      <w:r>
        <w:rPr>
          <w:snapToGrid w:val="0"/>
        </w:rPr>
        <w:t xml:space="preserve">.  </w:t>
      </w:r>
      <w:r w:rsidRPr="007367BD">
        <w:rPr>
          <w:snapToGrid w:val="0"/>
        </w:rPr>
        <w:t xml:space="preserve">Además, mediante el </w:t>
      </w:r>
      <w:r>
        <w:rPr>
          <w:snapToGrid w:val="0"/>
        </w:rPr>
        <w:t xml:space="preserve">subsiguiente </w:t>
      </w:r>
      <w:r w:rsidRPr="007367BD">
        <w:rPr>
          <w:snapToGrid w:val="0"/>
        </w:rPr>
        <w:t>plan Visión Verde 21</w:t>
      </w:r>
      <w:r>
        <w:rPr>
          <w:snapToGrid w:val="0"/>
        </w:rPr>
        <w:t>,</w:t>
      </w:r>
      <w:r w:rsidRPr="007367BD">
        <w:rPr>
          <w:snapToGrid w:val="0"/>
        </w:rPr>
        <w:t xml:space="preserve"> el Gobierno ha establecido el Plan integral de </w:t>
      </w:r>
      <w:r>
        <w:rPr>
          <w:snapToGrid w:val="0"/>
        </w:rPr>
        <w:t>con</w:t>
      </w:r>
      <w:r w:rsidRPr="007367BD">
        <w:rPr>
          <w:snapToGrid w:val="0"/>
        </w:rPr>
        <w:t xml:space="preserve">servación ambiental </w:t>
      </w:r>
      <w:r>
        <w:rPr>
          <w:snapToGrid w:val="0"/>
        </w:rPr>
        <w:t xml:space="preserve">a </w:t>
      </w:r>
      <w:r w:rsidRPr="007367BD">
        <w:rPr>
          <w:snapToGrid w:val="0"/>
        </w:rPr>
        <w:t xml:space="preserve">largo plazo (2006-2015) que comprende proyectos de ordenación ambiental integral a largo plazo de los recursos ecológicos, </w:t>
      </w:r>
      <w:r>
        <w:rPr>
          <w:snapToGrid w:val="0"/>
        </w:rPr>
        <w:t xml:space="preserve">del sustento derivado del </w:t>
      </w:r>
      <w:r w:rsidRPr="007367BD">
        <w:rPr>
          <w:snapToGrid w:val="0"/>
        </w:rPr>
        <w:t xml:space="preserve">medio ambiente, </w:t>
      </w:r>
      <w:r>
        <w:rPr>
          <w:snapToGrid w:val="0"/>
        </w:rPr>
        <w:t xml:space="preserve">del </w:t>
      </w:r>
      <w:r w:rsidRPr="007367BD">
        <w:rPr>
          <w:snapToGrid w:val="0"/>
        </w:rPr>
        <w:t xml:space="preserve">uso de </w:t>
      </w:r>
      <w:r>
        <w:rPr>
          <w:snapToGrid w:val="0"/>
        </w:rPr>
        <w:t xml:space="preserve">los </w:t>
      </w:r>
      <w:r w:rsidRPr="007367BD">
        <w:rPr>
          <w:snapToGrid w:val="0"/>
        </w:rPr>
        <w:t xml:space="preserve">recursos y </w:t>
      </w:r>
      <w:r>
        <w:rPr>
          <w:snapToGrid w:val="0"/>
        </w:rPr>
        <w:t xml:space="preserve">de </w:t>
      </w:r>
      <w:r w:rsidRPr="007367BD">
        <w:rPr>
          <w:snapToGrid w:val="0"/>
        </w:rPr>
        <w:t>otros</w:t>
      </w:r>
      <w:r>
        <w:rPr>
          <w:snapToGrid w:val="0"/>
        </w:rPr>
        <w:t xml:space="preserve"> aspectos.  </w:t>
      </w:r>
      <w:r w:rsidRPr="007367BD">
        <w:rPr>
          <w:snapToGrid w:val="0"/>
        </w:rPr>
        <w:t>De acuerdo con el plan, se definió una perspectiva de nación avanzada sostenible y el índice principal para 2015 que figura a continuación</w:t>
      </w:r>
      <w:r>
        <w:rPr>
          <w:snapToGrid w:val="0"/>
        </w:rPr>
        <w:t>.</w:t>
      </w:r>
    </w:p>
    <w:p w:rsidR="00CE2819" w:rsidRPr="007367BD" w:rsidRDefault="00CE2819" w:rsidP="00F24126">
      <w:pPr>
        <w:adjustRightInd w:val="0"/>
        <w:snapToGrid w:val="0"/>
        <w:spacing w:after="240"/>
        <w:jc w:val="center"/>
        <w:rPr>
          <w:b/>
          <w:snapToGrid w:val="0"/>
        </w:rPr>
      </w:pPr>
      <w:r w:rsidRPr="007367BD">
        <w:rPr>
          <w:b/>
          <w:snapToGrid w:val="0"/>
        </w:rPr>
        <w:t>Cuadro 63</w:t>
      </w:r>
    </w:p>
    <w:p w:rsidR="00CE2819" w:rsidRPr="007367BD" w:rsidRDefault="00CE2819" w:rsidP="00F24126">
      <w:pPr>
        <w:adjustRightInd w:val="0"/>
        <w:snapToGrid w:val="0"/>
        <w:spacing w:after="240"/>
        <w:jc w:val="center"/>
        <w:rPr>
          <w:b/>
          <w:snapToGrid w:val="0"/>
        </w:rPr>
      </w:pPr>
      <w:r w:rsidRPr="007367BD">
        <w:rPr>
          <w:b/>
          <w:snapToGrid w:val="0"/>
        </w:rPr>
        <w:t>Índice del plan integral para el medio ambiente nacional</w:t>
      </w:r>
    </w:p>
    <w:tbl>
      <w:tblPr>
        <w:tblStyle w:val="TableGrid"/>
        <w:tblW w:w="0" w:type="auto"/>
        <w:tblLook w:val="01E0" w:firstRow="1" w:lastRow="1" w:firstColumn="1" w:lastColumn="1" w:noHBand="0" w:noVBand="0"/>
      </w:tblPr>
      <w:tblGrid>
        <w:gridCol w:w="5648"/>
        <w:gridCol w:w="1260"/>
        <w:gridCol w:w="1260"/>
        <w:gridCol w:w="1322"/>
      </w:tblGrid>
      <w:tr w:rsidR="00CE2819" w:rsidRPr="00684240" w:rsidTr="00F24126">
        <w:tc>
          <w:tcPr>
            <w:tcW w:w="5648" w:type="dxa"/>
            <w:vMerge w:val="restart"/>
            <w:vAlign w:val="center"/>
          </w:tcPr>
          <w:p w:rsidR="00CE2819" w:rsidRPr="00684240" w:rsidRDefault="00CE2819" w:rsidP="00F24126">
            <w:pPr>
              <w:adjustRightInd w:val="0"/>
              <w:snapToGrid w:val="0"/>
              <w:jc w:val="center"/>
              <w:rPr>
                <w:b/>
                <w:snapToGrid w:val="0"/>
              </w:rPr>
            </w:pPr>
            <w:r w:rsidRPr="00684240">
              <w:rPr>
                <w:b/>
                <w:snapToGrid w:val="0"/>
              </w:rPr>
              <w:t>Índice</w:t>
            </w:r>
          </w:p>
        </w:tc>
        <w:tc>
          <w:tcPr>
            <w:tcW w:w="1260" w:type="dxa"/>
            <w:vMerge w:val="restart"/>
            <w:vAlign w:val="center"/>
          </w:tcPr>
          <w:p w:rsidR="00CE2819" w:rsidRPr="00684240" w:rsidRDefault="00CE2819" w:rsidP="00F24126">
            <w:pPr>
              <w:adjustRightInd w:val="0"/>
              <w:snapToGrid w:val="0"/>
              <w:jc w:val="center"/>
              <w:rPr>
                <w:b/>
                <w:snapToGrid w:val="0"/>
              </w:rPr>
            </w:pPr>
            <w:r w:rsidRPr="00684240">
              <w:rPr>
                <w:b/>
                <w:snapToGrid w:val="0"/>
              </w:rPr>
              <w:t>Actual (2003)</w:t>
            </w:r>
          </w:p>
        </w:tc>
        <w:tc>
          <w:tcPr>
            <w:tcW w:w="2582" w:type="dxa"/>
            <w:gridSpan w:val="2"/>
            <w:vAlign w:val="center"/>
          </w:tcPr>
          <w:p w:rsidR="00CE2819" w:rsidRPr="00684240" w:rsidRDefault="00CE2819" w:rsidP="00F24126">
            <w:pPr>
              <w:adjustRightInd w:val="0"/>
              <w:snapToGrid w:val="0"/>
              <w:jc w:val="center"/>
              <w:rPr>
                <w:b/>
                <w:snapToGrid w:val="0"/>
              </w:rPr>
            </w:pPr>
            <w:r w:rsidRPr="00684240">
              <w:rPr>
                <w:b/>
                <w:snapToGrid w:val="0"/>
              </w:rPr>
              <w:t>Futuros</w:t>
            </w:r>
          </w:p>
        </w:tc>
      </w:tr>
      <w:tr w:rsidR="00CE2819" w:rsidRPr="00684240" w:rsidTr="00F24126">
        <w:tc>
          <w:tcPr>
            <w:tcW w:w="5648" w:type="dxa"/>
            <w:vMerge/>
            <w:vAlign w:val="center"/>
          </w:tcPr>
          <w:p w:rsidR="00CE2819" w:rsidRPr="00684240" w:rsidRDefault="00CE2819" w:rsidP="00F24126">
            <w:pPr>
              <w:adjustRightInd w:val="0"/>
              <w:snapToGrid w:val="0"/>
              <w:jc w:val="center"/>
              <w:rPr>
                <w:b/>
                <w:snapToGrid w:val="0"/>
              </w:rPr>
            </w:pPr>
          </w:p>
        </w:tc>
        <w:tc>
          <w:tcPr>
            <w:tcW w:w="1260" w:type="dxa"/>
            <w:vMerge/>
            <w:vAlign w:val="center"/>
          </w:tcPr>
          <w:p w:rsidR="00CE2819" w:rsidRPr="00684240" w:rsidRDefault="00CE2819" w:rsidP="00F24126">
            <w:pPr>
              <w:adjustRightInd w:val="0"/>
              <w:snapToGrid w:val="0"/>
              <w:jc w:val="center"/>
              <w:rPr>
                <w:b/>
                <w:snapToGrid w:val="0"/>
              </w:rPr>
            </w:pPr>
          </w:p>
        </w:tc>
        <w:tc>
          <w:tcPr>
            <w:tcW w:w="1260" w:type="dxa"/>
            <w:vAlign w:val="center"/>
          </w:tcPr>
          <w:p w:rsidR="00CE2819" w:rsidRPr="00684240" w:rsidRDefault="00CE2819" w:rsidP="00F24126">
            <w:pPr>
              <w:adjustRightInd w:val="0"/>
              <w:snapToGrid w:val="0"/>
              <w:jc w:val="center"/>
              <w:rPr>
                <w:b/>
                <w:snapToGrid w:val="0"/>
              </w:rPr>
            </w:pPr>
            <w:r w:rsidRPr="00684240">
              <w:rPr>
                <w:b/>
                <w:snapToGrid w:val="0"/>
              </w:rPr>
              <w:t>2008</w:t>
            </w:r>
          </w:p>
        </w:tc>
        <w:tc>
          <w:tcPr>
            <w:tcW w:w="1322" w:type="dxa"/>
            <w:vAlign w:val="center"/>
          </w:tcPr>
          <w:p w:rsidR="00CE2819" w:rsidRPr="00684240" w:rsidRDefault="00CE2819" w:rsidP="00F24126">
            <w:pPr>
              <w:adjustRightInd w:val="0"/>
              <w:snapToGrid w:val="0"/>
              <w:jc w:val="center"/>
              <w:rPr>
                <w:b/>
                <w:snapToGrid w:val="0"/>
              </w:rPr>
            </w:pPr>
            <w:r w:rsidRPr="00684240">
              <w:rPr>
                <w:b/>
                <w:snapToGrid w:val="0"/>
              </w:rPr>
              <w:t>2015</w:t>
            </w:r>
          </w:p>
        </w:tc>
      </w:tr>
      <w:tr w:rsidR="00CE2819" w:rsidRPr="00684240" w:rsidTr="00F24126">
        <w:tc>
          <w:tcPr>
            <w:tcW w:w="5648" w:type="dxa"/>
          </w:tcPr>
          <w:p w:rsidR="00CE2819" w:rsidRPr="00684240" w:rsidRDefault="00CE2819" w:rsidP="00F24126">
            <w:pPr>
              <w:adjustRightInd w:val="0"/>
              <w:snapToGrid w:val="0"/>
              <w:rPr>
                <w:snapToGrid w:val="0"/>
              </w:rPr>
            </w:pPr>
            <w:r w:rsidRPr="00684240">
              <w:rPr>
                <w:snapToGrid w:val="0"/>
              </w:rPr>
              <w:t xml:space="preserve">Relación entre el área de protección de la naturaleza y </w:t>
            </w:r>
            <w:r>
              <w:rPr>
                <w:snapToGrid w:val="0"/>
              </w:rPr>
              <w:t xml:space="preserve">de superficie </w:t>
            </w:r>
            <w:r w:rsidRPr="00684240">
              <w:rPr>
                <w:snapToGrid w:val="0"/>
              </w:rPr>
              <w:t>total (porcentaje)</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7,1</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10</w:t>
            </w:r>
          </w:p>
        </w:tc>
        <w:tc>
          <w:tcPr>
            <w:tcW w:w="1322" w:type="dxa"/>
            <w:vAlign w:val="bottom"/>
          </w:tcPr>
          <w:p w:rsidR="00CE2819" w:rsidRPr="00684240" w:rsidRDefault="00CE2819" w:rsidP="00F24126">
            <w:pPr>
              <w:tabs>
                <w:tab w:val="decimal" w:pos="497"/>
              </w:tabs>
              <w:adjustRightInd w:val="0"/>
              <w:snapToGrid w:val="0"/>
              <w:rPr>
                <w:snapToGrid w:val="0"/>
              </w:rPr>
            </w:pPr>
            <w:r w:rsidRPr="00684240">
              <w:rPr>
                <w:snapToGrid w:val="0"/>
              </w:rPr>
              <w:t>15</w:t>
            </w:r>
          </w:p>
        </w:tc>
      </w:tr>
      <w:tr w:rsidR="00CE2819" w:rsidRPr="00684240" w:rsidTr="00F24126">
        <w:tc>
          <w:tcPr>
            <w:tcW w:w="5648" w:type="dxa"/>
          </w:tcPr>
          <w:p w:rsidR="00CE2819" w:rsidRPr="00684240" w:rsidRDefault="00CE2819" w:rsidP="00F24126">
            <w:pPr>
              <w:adjustRightInd w:val="0"/>
              <w:snapToGrid w:val="0"/>
              <w:rPr>
                <w:snapToGrid w:val="0"/>
              </w:rPr>
            </w:pPr>
            <w:r w:rsidRPr="00684240">
              <w:rPr>
                <w:snapToGrid w:val="0"/>
              </w:rPr>
              <w:t xml:space="preserve">Relación de la población que </w:t>
            </w:r>
            <w:r>
              <w:rPr>
                <w:snapToGrid w:val="0"/>
              </w:rPr>
              <w:t xml:space="preserve">dispone de servicios públicos </w:t>
            </w:r>
            <w:r w:rsidRPr="00684240">
              <w:rPr>
                <w:snapToGrid w:val="0"/>
              </w:rPr>
              <w:t>de procesamiento del agua (porcentaje)</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78,8</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83</w:t>
            </w:r>
          </w:p>
        </w:tc>
        <w:tc>
          <w:tcPr>
            <w:tcW w:w="1322" w:type="dxa"/>
            <w:vAlign w:val="bottom"/>
          </w:tcPr>
          <w:p w:rsidR="00CE2819" w:rsidRPr="00684240" w:rsidRDefault="00CE2819" w:rsidP="00F24126">
            <w:pPr>
              <w:tabs>
                <w:tab w:val="decimal" w:pos="497"/>
              </w:tabs>
              <w:adjustRightInd w:val="0"/>
              <w:snapToGrid w:val="0"/>
              <w:rPr>
                <w:snapToGrid w:val="0"/>
              </w:rPr>
            </w:pPr>
            <w:r w:rsidRPr="00684240">
              <w:rPr>
                <w:snapToGrid w:val="0"/>
              </w:rPr>
              <w:t>90</w:t>
            </w:r>
          </w:p>
        </w:tc>
      </w:tr>
      <w:tr w:rsidR="00CE2819" w:rsidRPr="00684240" w:rsidTr="00F24126">
        <w:tc>
          <w:tcPr>
            <w:tcW w:w="5648" w:type="dxa"/>
          </w:tcPr>
          <w:p w:rsidR="00CE2819" w:rsidRPr="00684240" w:rsidRDefault="00CE2819" w:rsidP="00F24126">
            <w:pPr>
              <w:adjustRightInd w:val="0"/>
              <w:snapToGrid w:val="0"/>
              <w:rPr>
                <w:snapToGrid w:val="0"/>
              </w:rPr>
            </w:pPr>
            <w:r w:rsidRPr="00684240">
              <w:rPr>
                <w:snapToGrid w:val="0"/>
              </w:rPr>
              <w:t>Tasa de dispersión del abastecimiento de agua (porcentaje)</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89,4</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92</w:t>
            </w:r>
          </w:p>
        </w:tc>
        <w:tc>
          <w:tcPr>
            <w:tcW w:w="1322" w:type="dxa"/>
            <w:vAlign w:val="bottom"/>
          </w:tcPr>
          <w:p w:rsidR="00CE2819" w:rsidRPr="00684240" w:rsidRDefault="00CE2819" w:rsidP="00F24126">
            <w:pPr>
              <w:tabs>
                <w:tab w:val="decimal" w:pos="497"/>
              </w:tabs>
              <w:adjustRightInd w:val="0"/>
              <w:snapToGrid w:val="0"/>
              <w:rPr>
                <w:snapToGrid w:val="0"/>
              </w:rPr>
            </w:pPr>
            <w:r w:rsidRPr="00684240">
              <w:rPr>
                <w:snapToGrid w:val="0"/>
              </w:rPr>
              <w:t>95</w:t>
            </w:r>
          </w:p>
        </w:tc>
      </w:tr>
      <w:tr w:rsidR="00CE2819" w:rsidRPr="00684240" w:rsidTr="00F24126">
        <w:tc>
          <w:tcPr>
            <w:tcW w:w="5648" w:type="dxa"/>
          </w:tcPr>
          <w:p w:rsidR="00CE2819" w:rsidRPr="00684240" w:rsidRDefault="00CE2819" w:rsidP="00F24126">
            <w:pPr>
              <w:adjustRightInd w:val="0"/>
              <w:snapToGrid w:val="0"/>
              <w:rPr>
                <w:snapToGrid w:val="0"/>
              </w:rPr>
            </w:pPr>
            <w:r>
              <w:rPr>
                <w:snapToGrid w:val="0"/>
              </w:rPr>
              <w:t>Tasa</w:t>
            </w:r>
            <w:r w:rsidRPr="00684240">
              <w:rPr>
                <w:snapToGrid w:val="0"/>
              </w:rPr>
              <w:t xml:space="preserve"> de reciclaje de los desechos </w:t>
            </w:r>
            <w:r>
              <w:rPr>
                <w:snapToGrid w:val="0"/>
              </w:rPr>
              <w:t xml:space="preserve">que produce el trabajo </w:t>
            </w:r>
            <w:r w:rsidRPr="00684240">
              <w:rPr>
                <w:snapToGrid w:val="0"/>
              </w:rPr>
              <w:t>(porcentaje)</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45,2</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50</w:t>
            </w:r>
          </w:p>
        </w:tc>
        <w:tc>
          <w:tcPr>
            <w:tcW w:w="1322" w:type="dxa"/>
            <w:vAlign w:val="bottom"/>
          </w:tcPr>
          <w:p w:rsidR="00CE2819" w:rsidRPr="00684240" w:rsidRDefault="00CE2819" w:rsidP="00F24126">
            <w:pPr>
              <w:tabs>
                <w:tab w:val="decimal" w:pos="497"/>
              </w:tabs>
              <w:adjustRightInd w:val="0"/>
              <w:snapToGrid w:val="0"/>
              <w:rPr>
                <w:snapToGrid w:val="0"/>
              </w:rPr>
            </w:pPr>
            <w:r w:rsidRPr="00684240">
              <w:rPr>
                <w:snapToGrid w:val="0"/>
              </w:rPr>
              <w:t>55</w:t>
            </w:r>
          </w:p>
        </w:tc>
      </w:tr>
      <w:tr w:rsidR="00CE2819" w:rsidRPr="00684240" w:rsidTr="00F24126">
        <w:tc>
          <w:tcPr>
            <w:tcW w:w="5648" w:type="dxa"/>
          </w:tcPr>
          <w:p w:rsidR="00CE2819" w:rsidRPr="00684240" w:rsidRDefault="00CE2819" w:rsidP="00F24126">
            <w:pPr>
              <w:adjustRightInd w:val="0"/>
              <w:snapToGrid w:val="0"/>
              <w:rPr>
                <w:snapToGrid w:val="0"/>
              </w:rPr>
            </w:pPr>
            <w:r w:rsidRPr="00684240">
              <w:rPr>
                <w:snapToGrid w:val="0"/>
              </w:rPr>
              <w:t xml:space="preserve">Densidad del óxido de nitrógeno </w:t>
            </w:r>
            <w:r>
              <w:rPr>
                <w:snapToGrid w:val="0"/>
              </w:rPr>
              <w:t xml:space="preserve">en </w:t>
            </w:r>
            <w:r w:rsidRPr="00684240">
              <w:rPr>
                <w:snapToGrid w:val="0"/>
              </w:rPr>
              <w:t>la atmósfera de Seúl (partes por mil</w:t>
            </w:r>
            <w:r>
              <w:rPr>
                <w:snapToGrid w:val="0"/>
              </w:rPr>
              <w:t>es de</w:t>
            </w:r>
            <w:r w:rsidRPr="00684240">
              <w:rPr>
                <w:snapToGrid w:val="0"/>
              </w:rPr>
              <w:t xml:space="preserve"> mill</w:t>
            </w:r>
            <w:r>
              <w:rPr>
                <w:snapToGrid w:val="0"/>
              </w:rPr>
              <w:t>ones</w:t>
            </w:r>
            <w:r w:rsidRPr="00684240">
              <w:rPr>
                <w:snapToGrid w:val="0"/>
              </w:rPr>
              <w:t>)</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38</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32 (2009)</w:t>
            </w:r>
          </w:p>
        </w:tc>
        <w:tc>
          <w:tcPr>
            <w:tcW w:w="1322" w:type="dxa"/>
            <w:vAlign w:val="bottom"/>
          </w:tcPr>
          <w:p w:rsidR="00CE2819" w:rsidRPr="00684240" w:rsidRDefault="00CE2819" w:rsidP="00F24126">
            <w:pPr>
              <w:tabs>
                <w:tab w:val="decimal" w:pos="497"/>
              </w:tabs>
              <w:adjustRightInd w:val="0"/>
              <w:snapToGrid w:val="0"/>
              <w:rPr>
                <w:snapToGrid w:val="0"/>
              </w:rPr>
            </w:pPr>
            <w:r w:rsidRPr="00684240">
              <w:rPr>
                <w:snapToGrid w:val="0"/>
              </w:rPr>
              <w:t>22 (2014)</w:t>
            </w:r>
          </w:p>
        </w:tc>
      </w:tr>
      <w:tr w:rsidR="00CE2819" w:rsidRPr="00684240" w:rsidTr="00F24126">
        <w:tc>
          <w:tcPr>
            <w:tcW w:w="5648" w:type="dxa"/>
          </w:tcPr>
          <w:p w:rsidR="00CE2819" w:rsidRPr="00684240" w:rsidRDefault="00CE2819" w:rsidP="00F24126">
            <w:pPr>
              <w:adjustRightInd w:val="0"/>
              <w:snapToGrid w:val="0"/>
              <w:rPr>
                <w:snapToGrid w:val="0"/>
              </w:rPr>
            </w:pPr>
            <w:r w:rsidRPr="00684240">
              <w:rPr>
                <w:snapToGrid w:val="0"/>
              </w:rPr>
              <w:t>Liberación de dióxido de carbono por PIB (t/1</w:t>
            </w:r>
            <w:r>
              <w:rPr>
                <w:snapToGrid w:val="0"/>
              </w:rPr>
              <w:t>.</w:t>
            </w:r>
            <w:r w:rsidRPr="00684240">
              <w:rPr>
                <w:snapToGrid w:val="0"/>
              </w:rPr>
              <w:t>000</w:t>
            </w:r>
            <w:r>
              <w:rPr>
                <w:snapToGrid w:val="0"/>
              </w:rPr>
              <w:t> </w:t>
            </w:r>
            <w:r w:rsidRPr="00684240">
              <w:rPr>
                <w:snapToGrid w:val="0"/>
              </w:rPr>
              <w:t>dólares de los EE.UU. del PIB)</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0,88 (2002)</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0,77 (2010)</w:t>
            </w:r>
          </w:p>
        </w:tc>
        <w:tc>
          <w:tcPr>
            <w:tcW w:w="1322" w:type="dxa"/>
            <w:vAlign w:val="bottom"/>
          </w:tcPr>
          <w:p w:rsidR="00CE2819" w:rsidRPr="00684240" w:rsidRDefault="00CE2819" w:rsidP="00F24126">
            <w:pPr>
              <w:tabs>
                <w:tab w:val="decimal" w:pos="497"/>
              </w:tabs>
              <w:adjustRightInd w:val="0"/>
              <w:snapToGrid w:val="0"/>
              <w:rPr>
                <w:snapToGrid w:val="0"/>
              </w:rPr>
            </w:pPr>
            <w:r w:rsidRPr="00684240">
              <w:rPr>
                <w:snapToGrid w:val="0"/>
              </w:rPr>
              <w:t>0,66</w:t>
            </w:r>
          </w:p>
        </w:tc>
      </w:tr>
      <w:tr w:rsidR="00CE2819" w:rsidRPr="00684240" w:rsidTr="00F24126">
        <w:tc>
          <w:tcPr>
            <w:tcW w:w="5648" w:type="dxa"/>
          </w:tcPr>
          <w:p w:rsidR="00CE2819" w:rsidRPr="00684240" w:rsidRDefault="00CE2819" w:rsidP="00F24126">
            <w:pPr>
              <w:adjustRightInd w:val="0"/>
              <w:snapToGrid w:val="0"/>
              <w:rPr>
                <w:snapToGrid w:val="0"/>
              </w:rPr>
            </w:pPr>
            <w:r w:rsidRPr="00684240">
              <w:rPr>
                <w:snapToGrid w:val="0"/>
              </w:rPr>
              <w:t>Relación entre los gastos en protección ambiental y el PIB (porcentaje)</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1,61</w:t>
            </w:r>
          </w:p>
        </w:tc>
        <w:tc>
          <w:tcPr>
            <w:tcW w:w="1260" w:type="dxa"/>
            <w:vAlign w:val="bottom"/>
          </w:tcPr>
          <w:p w:rsidR="00CE2819" w:rsidRPr="00684240" w:rsidRDefault="00CE2819" w:rsidP="00F24126">
            <w:pPr>
              <w:tabs>
                <w:tab w:val="decimal" w:pos="497"/>
              </w:tabs>
              <w:adjustRightInd w:val="0"/>
              <w:snapToGrid w:val="0"/>
              <w:rPr>
                <w:snapToGrid w:val="0"/>
              </w:rPr>
            </w:pPr>
            <w:r w:rsidRPr="00684240">
              <w:rPr>
                <w:snapToGrid w:val="0"/>
              </w:rPr>
              <w:t>1,8</w:t>
            </w:r>
          </w:p>
        </w:tc>
        <w:tc>
          <w:tcPr>
            <w:tcW w:w="1322" w:type="dxa"/>
            <w:vAlign w:val="bottom"/>
          </w:tcPr>
          <w:p w:rsidR="00CE2819" w:rsidRPr="00684240" w:rsidRDefault="00CE2819" w:rsidP="00F24126">
            <w:pPr>
              <w:tabs>
                <w:tab w:val="decimal" w:pos="497"/>
              </w:tabs>
              <w:adjustRightInd w:val="0"/>
              <w:snapToGrid w:val="0"/>
              <w:rPr>
                <w:snapToGrid w:val="0"/>
              </w:rPr>
            </w:pPr>
            <w:r w:rsidRPr="00684240">
              <w:rPr>
                <w:snapToGrid w:val="0"/>
              </w:rPr>
              <w:t>2,0</w:t>
            </w:r>
          </w:p>
        </w:tc>
      </w:tr>
    </w:tbl>
    <w:p w:rsidR="00CE2819" w:rsidRPr="007367BD" w:rsidRDefault="00CE2819" w:rsidP="00F24126">
      <w:pPr>
        <w:adjustRightInd w:val="0"/>
        <w:snapToGrid w:val="0"/>
        <w:spacing w:before="480" w:after="240"/>
        <w:rPr>
          <w:snapToGrid w:val="0"/>
        </w:rPr>
      </w:pPr>
      <w:r>
        <w:rPr>
          <w:snapToGrid w:val="0"/>
        </w:rPr>
        <w:t>331.</w:t>
      </w:r>
      <w:r>
        <w:rPr>
          <w:snapToGrid w:val="0"/>
        </w:rPr>
        <w:tab/>
      </w:r>
      <w:r w:rsidRPr="007367BD">
        <w:rPr>
          <w:snapToGrid w:val="0"/>
        </w:rPr>
        <w:t xml:space="preserve">El Gobierno ha aplicado políticas para reforzar las normas </w:t>
      </w:r>
      <w:r>
        <w:rPr>
          <w:snapToGrid w:val="0"/>
        </w:rPr>
        <w:t>del medio atmosférico</w:t>
      </w:r>
      <w:r w:rsidRPr="007367BD">
        <w:rPr>
          <w:snapToGrid w:val="0"/>
        </w:rPr>
        <w:t xml:space="preserve"> de acuerdo con las normas de la </w:t>
      </w:r>
      <w:r>
        <w:rPr>
          <w:snapToGrid w:val="0"/>
        </w:rPr>
        <w:t>Organización Mundial de la Salud (</w:t>
      </w:r>
      <w:r w:rsidRPr="007367BD">
        <w:rPr>
          <w:snapToGrid w:val="0"/>
        </w:rPr>
        <w:t>OMS</w:t>
      </w:r>
      <w:r>
        <w:rPr>
          <w:snapToGrid w:val="0"/>
        </w:rPr>
        <w:t>)</w:t>
      </w:r>
      <w:r w:rsidRPr="007367BD">
        <w:rPr>
          <w:snapToGrid w:val="0"/>
        </w:rPr>
        <w:t xml:space="preserve"> o de los principales países de la OCDE, amplia</w:t>
      </w:r>
      <w:r>
        <w:rPr>
          <w:snapToGrid w:val="0"/>
        </w:rPr>
        <w:t>n</w:t>
      </w:r>
      <w:r w:rsidRPr="007367BD">
        <w:rPr>
          <w:snapToGrid w:val="0"/>
        </w:rPr>
        <w:t>do el uso del gas natural licuado y otros tipos de combustibles no contaminantes, introduci</w:t>
      </w:r>
      <w:r>
        <w:rPr>
          <w:snapToGrid w:val="0"/>
        </w:rPr>
        <w:t>en</w:t>
      </w:r>
      <w:r w:rsidRPr="007367BD">
        <w:rPr>
          <w:snapToGrid w:val="0"/>
        </w:rPr>
        <w:t>do el gas natural comprimido, añadi</w:t>
      </w:r>
      <w:r>
        <w:rPr>
          <w:snapToGrid w:val="0"/>
        </w:rPr>
        <w:t>en</w:t>
      </w:r>
      <w:r w:rsidRPr="007367BD">
        <w:rPr>
          <w:snapToGrid w:val="0"/>
        </w:rPr>
        <w:t>do un dispositivo de ahorro de combustible a los vehículos a gasolina y aproba</w:t>
      </w:r>
      <w:r>
        <w:rPr>
          <w:snapToGrid w:val="0"/>
        </w:rPr>
        <w:t>n</w:t>
      </w:r>
      <w:r w:rsidRPr="007367BD">
        <w:rPr>
          <w:snapToGrid w:val="0"/>
        </w:rPr>
        <w:t xml:space="preserve">do leyes especiales </w:t>
      </w:r>
      <w:r>
        <w:rPr>
          <w:snapToGrid w:val="0"/>
        </w:rPr>
        <w:t xml:space="preserve">para </w:t>
      </w:r>
      <w:r w:rsidRPr="007367BD">
        <w:rPr>
          <w:snapToGrid w:val="0"/>
        </w:rPr>
        <w:t>mejora</w:t>
      </w:r>
      <w:r>
        <w:rPr>
          <w:snapToGrid w:val="0"/>
        </w:rPr>
        <w:t>r</w:t>
      </w:r>
      <w:r w:rsidRPr="007367BD">
        <w:rPr>
          <w:snapToGrid w:val="0"/>
        </w:rPr>
        <w:t xml:space="preserve"> el medio atmosférico en </w:t>
      </w:r>
      <w:r>
        <w:rPr>
          <w:snapToGrid w:val="0"/>
        </w:rPr>
        <w:t xml:space="preserve">la región </w:t>
      </w:r>
      <w:r w:rsidRPr="007367BD">
        <w:rPr>
          <w:snapToGrid w:val="0"/>
        </w:rPr>
        <w:t>densamente poblada</w:t>
      </w:r>
      <w:r>
        <w:rPr>
          <w:snapToGrid w:val="0"/>
        </w:rPr>
        <w:t xml:space="preserve"> de la capital</w:t>
      </w:r>
      <w:r w:rsidRPr="007367BD">
        <w:rPr>
          <w:snapToGrid w:val="0"/>
        </w:rPr>
        <w:t>.</w:t>
      </w:r>
    </w:p>
    <w:p w:rsidR="00CE2819" w:rsidRDefault="00CE2819" w:rsidP="00F24126">
      <w:pPr>
        <w:adjustRightInd w:val="0"/>
        <w:snapToGrid w:val="0"/>
        <w:spacing w:after="240"/>
        <w:rPr>
          <w:snapToGrid w:val="0"/>
        </w:rPr>
      </w:pPr>
      <w:r w:rsidRPr="007367BD">
        <w:rPr>
          <w:snapToGrid w:val="0"/>
        </w:rPr>
        <w:t>332.</w:t>
      </w:r>
      <w:r>
        <w:rPr>
          <w:snapToGrid w:val="0"/>
        </w:rPr>
        <w:tab/>
      </w:r>
      <w:r w:rsidRPr="007367BD">
        <w:rPr>
          <w:snapToGrid w:val="0"/>
        </w:rPr>
        <w:t>El Gobierno estableció el Plan integral de ordenación de los recursos hídricos en cuatro ríos importantes a fin de reestructura</w:t>
      </w:r>
      <w:r>
        <w:rPr>
          <w:snapToGrid w:val="0"/>
        </w:rPr>
        <w:t>r</w:t>
      </w:r>
      <w:r w:rsidRPr="007367BD">
        <w:rPr>
          <w:snapToGrid w:val="0"/>
        </w:rPr>
        <w:t xml:space="preserve"> el sistema de ordenación </w:t>
      </w:r>
      <w:r>
        <w:rPr>
          <w:snapToGrid w:val="0"/>
        </w:rPr>
        <w:t>de esos recursos</w:t>
      </w:r>
      <w:r w:rsidRPr="007367BD">
        <w:rPr>
          <w:snapToGrid w:val="0"/>
        </w:rPr>
        <w:t xml:space="preserve">, introducir un sistema de ordenación de la calidad del agua, establecer zonas de protección de los recursos hídricos para </w:t>
      </w:r>
      <w:r>
        <w:rPr>
          <w:snapToGrid w:val="0"/>
        </w:rPr>
        <w:t>limitar</w:t>
      </w:r>
      <w:r w:rsidRPr="007367BD">
        <w:rPr>
          <w:snapToGrid w:val="0"/>
        </w:rPr>
        <w:t xml:space="preserve"> la fuente de contaminantes, establecer un fondo de ordenación </w:t>
      </w:r>
      <w:r>
        <w:rPr>
          <w:snapToGrid w:val="0"/>
        </w:rPr>
        <w:t xml:space="preserve">del control </w:t>
      </w:r>
      <w:r w:rsidRPr="007367BD">
        <w:rPr>
          <w:snapToGrid w:val="0"/>
        </w:rPr>
        <w:t xml:space="preserve">de los recursos hídricos y promover </w:t>
      </w:r>
      <w:r>
        <w:rPr>
          <w:snapToGrid w:val="0"/>
        </w:rPr>
        <w:t xml:space="preserve">empresas que </w:t>
      </w:r>
      <w:r w:rsidRPr="007367BD">
        <w:rPr>
          <w:snapToGrid w:val="0"/>
        </w:rPr>
        <w:t>apoy</w:t>
      </w:r>
      <w:r>
        <w:rPr>
          <w:snapToGrid w:val="0"/>
        </w:rPr>
        <w:t>en</w:t>
      </w:r>
      <w:r w:rsidRPr="007367BD">
        <w:rPr>
          <w:snapToGrid w:val="0"/>
        </w:rPr>
        <w:t xml:space="preserve"> </w:t>
      </w:r>
      <w:r>
        <w:rPr>
          <w:snapToGrid w:val="0"/>
        </w:rPr>
        <w:t xml:space="preserve">a </w:t>
      </w:r>
      <w:r w:rsidRPr="007367BD">
        <w:rPr>
          <w:snapToGrid w:val="0"/>
        </w:rPr>
        <w:t xml:space="preserve">los </w:t>
      </w:r>
      <w:r>
        <w:rPr>
          <w:snapToGrid w:val="0"/>
        </w:rPr>
        <w:t xml:space="preserve">habitantes </w:t>
      </w:r>
      <w:r w:rsidRPr="007367BD">
        <w:rPr>
          <w:snapToGrid w:val="0"/>
        </w:rPr>
        <w:t>y otras medidas generales.</w:t>
      </w:r>
    </w:p>
    <w:p w:rsidR="006D4FD7" w:rsidRPr="003E01B4" w:rsidRDefault="006D4FD7" w:rsidP="00F24126">
      <w:pPr>
        <w:spacing w:after="240"/>
      </w:pPr>
      <w:r w:rsidRPr="003E01B4">
        <w:t>333.</w:t>
      </w:r>
      <w:r>
        <w:tab/>
      </w:r>
      <w:r w:rsidRPr="003E01B4">
        <w:t xml:space="preserve">El Gobierno ha elaborado políticas </w:t>
      </w:r>
      <w:r>
        <w:t xml:space="preserve">a fin de que la </w:t>
      </w:r>
      <w:r w:rsidRPr="003E01B4">
        <w:t>industria del reciclaje</w:t>
      </w:r>
      <w:r>
        <w:t xml:space="preserve"> tenga </w:t>
      </w:r>
      <w:r w:rsidRPr="003E01B4">
        <w:t>un fundamento sólido.</w:t>
      </w:r>
      <w:r>
        <w:t xml:space="preserve"> </w:t>
      </w:r>
      <w:r w:rsidRPr="003E01B4">
        <w:t xml:space="preserve"> Para </w:t>
      </w:r>
      <w:r>
        <w:t xml:space="preserve">minimizar la </w:t>
      </w:r>
      <w:r w:rsidRPr="003E01B4">
        <w:t xml:space="preserve">contaminación ambiental derivada de la incineración de desechos, ha reforzado la </w:t>
      </w:r>
      <w:r>
        <w:t xml:space="preserve">gestión de </w:t>
      </w:r>
      <w:r w:rsidRPr="003E01B4">
        <w:t>las instalaciones incinera</w:t>
      </w:r>
      <w:r>
        <w:t xml:space="preserve">doras </w:t>
      </w:r>
      <w:r w:rsidRPr="003E01B4">
        <w:t>fijando normas sobre la liberación de dioxinas de las grandes instalaciones de incineración de desechos y un límite de</w:t>
      </w:r>
      <w:r>
        <w:t> </w:t>
      </w:r>
      <w:r w:rsidRPr="003E01B4">
        <w:t xml:space="preserve">200 kg/hora o menos </w:t>
      </w:r>
      <w:r>
        <w:t>par</w:t>
      </w:r>
      <w:r w:rsidRPr="003E01B4">
        <w:t>a las pequeñas instalaciones de incineración de desechos.</w:t>
      </w:r>
    </w:p>
    <w:p w:rsidR="006D4FD7" w:rsidRPr="003E01B4" w:rsidRDefault="006D4FD7" w:rsidP="00F24126">
      <w:pPr>
        <w:spacing w:after="240"/>
      </w:pPr>
      <w:r w:rsidRPr="003E01B4">
        <w:t>334.</w:t>
      </w:r>
      <w:r>
        <w:tab/>
      </w:r>
      <w:r w:rsidRPr="003E01B4">
        <w:t xml:space="preserve">A fin de </w:t>
      </w:r>
      <w:r>
        <w:t xml:space="preserve">subsanar las deficiencias de sus </w:t>
      </w:r>
      <w:r w:rsidRPr="003E01B4">
        <w:t xml:space="preserve">políticas sobre contaminantes, recientemente el Gobierno estableció el plan decenal integral de políticas de salud ambiental para proteger la salud humana y </w:t>
      </w:r>
      <w:r>
        <w:t>la ecología</w:t>
      </w:r>
      <w:r w:rsidRPr="003E01B4">
        <w:t>, e introdujo la investigaci</w:t>
      </w:r>
      <w:r>
        <w:t xml:space="preserve">ón de </w:t>
      </w:r>
      <w:r w:rsidRPr="003E01B4">
        <w:t xml:space="preserve">las enfermedades ambientales, la evaluación </w:t>
      </w:r>
      <w:r>
        <w:t xml:space="preserve">del grado de </w:t>
      </w:r>
      <w:r w:rsidRPr="003E01B4">
        <w:t>nocividad de las sustancias químicas y el sistema de evaluación del impacto sanitario, entre otras medidas.</w:t>
      </w:r>
    </w:p>
    <w:p w:rsidR="006D4FD7" w:rsidRPr="003E01B4" w:rsidRDefault="006D4FD7" w:rsidP="00F24126">
      <w:pPr>
        <w:spacing w:after="240"/>
      </w:pPr>
      <w:r w:rsidRPr="003E01B4">
        <w:t>335.</w:t>
      </w:r>
      <w:r>
        <w:tab/>
      </w:r>
      <w:r w:rsidRPr="003E01B4">
        <w:t xml:space="preserve">El Gobierno ha institucionalizado </w:t>
      </w:r>
      <w:r>
        <w:t xml:space="preserve">el proceso para que sea oída la opinión pública cuando se examina la evaluación del </w:t>
      </w:r>
      <w:r w:rsidRPr="003E01B4">
        <w:t xml:space="preserve">impacto ambiental </w:t>
      </w:r>
      <w:r>
        <w:t xml:space="preserve">o el </w:t>
      </w:r>
      <w:r w:rsidRPr="003E01B4">
        <w:t>ex</w:t>
      </w:r>
      <w:r>
        <w:t>a</w:t>
      </w:r>
      <w:r w:rsidRPr="003E01B4">
        <w:t xml:space="preserve">men ambiental </w:t>
      </w:r>
      <w:r>
        <w:t xml:space="preserve">más a fondo, entre otras cosas y ha creado diversos </w:t>
      </w:r>
      <w:r w:rsidRPr="003E01B4">
        <w:t xml:space="preserve">mecanismos </w:t>
      </w:r>
      <w:r>
        <w:t xml:space="preserve">de </w:t>
      </w:r>
      <w:r w:rsidRPr="003E01B4">
        <w:t>consult</w:t>
      </w:r>
      <w:r>
        <w:t>a</w:t>
      </w:r>
      <w:r w:rsidRPr="003E01B4">
        <w:t xml:space="preserve"> con el sector privado. </w:t>
      </w:r>
      <w:r>
        <w:t xml:space="preserve"> </w:t>
      </w:r>
      <w:r w:rsidRPr="003E01B4">
        <w:t>Concretamente en</w:t>
      </w:r>
      <w:r>
        <w:t> </w:t>
      </w:r>
      <w:r w:rsidRPr="003E01B4">
        <w:t xml:space="preserve">2000, estableció </w:t>
      </w:r>
      <w:r>
        <w:t>el C</w:t>
      </w:r>
      <w:r w:rsidRPr="003E01B4">
        <w:t xml:space="preserve">omité de </w:t>
      </w:r>
      <w:r>
        <w:t>D</w:t>
      </w:r>
      <w:r w:rsidRPr="003E01B4">
        <w:t xml:space="preserve">esarrollo </w:t>
      </w:r>
      <w:r>
        <w:t>S</w:t>
      </w:r>
      <w:r w:rsidRPr="003E01B4">
        <w:t xml:space="preserve">ostenible con </w:t>
      </w:r>
      <w:r>
        <w:t xml:space="preserve">la participación de la industria, las </w:t>
      </w:r>
      <w:r w:rsidRPr="003E01B4">
        <w:t xml:space="preserve">ONG y otros órganos competentes, </w:t>
      </w:r>
      <w:r>
        <w:t xml:space="preserve">con </w:t>
      </w:r>
      <w:r w:rsidRPr="003E01B4">
        <w:t xml:space="preserve">carácter de órgano </w:t>
      </w:r>
      <w:r>
        <w:t xml:space="preserve">asesor </w:t>
      </w:r>
      <w:r w:rsidRPr="003E01B4">
        <w:t>directamente subordinado al Presidente.</w:t>
      </w:r>
    </w:p>
    <w:p w:rsidR="006D4FD7" w:rsidRPr="003E01B4" w:rsidRDefault="006D4FD7" w:rsidP="006D4FD7">
      <w:pPr>
        <w:spacing w:after="240"/>
        <w:ind w:left="567"/>
        <w:rPr>
          <w:b/>
        </w:rPr>
      </w:pPr>
      <w:r w:rsidRPr="003E01B4">
        <w:rPr>
          <w:b/>
        </w:rPr>
        <w:t>Ordenación de los recursos hídricos</w:t>
      </w:r>
    </w:p>
    <w:p w:rsidR="006D4FD7" w:rsidRPr="003E01B4" w:rsidRDefault="006D4FD7" w:rsidP="00F24126">
      <w:pPr>
        <w:spacing w:after="240"/>
      </w:pPr>
      <w:r w:rsidRPr="003E01B4">
        <w:t>336.</w:t>
      </w:r>
      <w:r>
        <w:tab/>
      </w:r>
      <w:r w:rsidRPr="003E01B4">
        <w:t xml:space="preserve">El Gobierno promulgó y aplicó la Ley </w:t>
      </w:r>
      <w:r>
        <w:t>medioambiental de con</w:t>
      </w:r>
      <w:r w:rsidRPr="003E01B4">
        <w:t xml:space="preserve">servación de la calidad del </w:t>
      </w:r>
      <w:r>
        <w:t xml:space="preserve">agua, </w:t>
      </w:r>
      <w:r w:rsidRPr="003E01B4">
        <w:t>la Ley sobre el agua, la Ley de alcantarillado</w:t>
      </w:r>
      <w:r>
        <w:t>s</w:t>
      </w:r>
      <w:r w:rsidRPr="003E01B4">
        <w:t xml:space="preserve">, la Ley de procesamiento de aguas residuales y de los desechos de la ganadería y la Ley </w:t>
      </w:r>
      <w:r>
        <w:t>medioambiental de con</w:t>
      </w:r>
      <w:r w:rsidRPr="003E01B4">
        <w:t>servación del suelo para prevenir la contaminación.</w:t>
      </w:r>
      <w:r>
        <w:t xml:space="preserve"> </w:t>
      </w:r>
      <w:r w:rsidRPr="003E01B4">
        <w:t xml:space="preserve"> Concretamente</w:t>
      </w:r>
      <w:r>
        <w:t>,</w:t>
      </w:r>
      <w:r w:rsidRPr="003E01B4">
        <w:t xml:space="preserve"> promulgó la Ley </w:t>
      </w:r>
      <w:r>
        <w:t xml:space="preserve">especial para la gestión eficiente de la </w:t>
      </w:r>
      <w:r w:rsidRPr="003E01B4">
        <w:t>calidad del agua.  Además</w:t>
      </w:r>
      <w:r>
        <w:t>,</w:t>
      </w:r>
      <w:r w:rsidRPr="003E01B4">
        <w:t xml:space="preserve"> promulgó la Ley de ordenación del agua potable que regula y </w:t>
      </w:r>
      <w:r>
        <w:t xml:space="preserve">vigila </w:t>
      </w:r>
      <w:r w:rsidRPr="003E01B4">
        <w:t>la calidad y el desarrollo de las fuentes de agua.</w:t>
      </w:r>
    </w:p>
    <w:p w:rsidR="006D4FD7" w:rsidRPr="003E01B4" w:rsidRDefault="006D4FD7" w:rsidP="00F24126">
      <w:pPr>
        <w:spacing w:after="240"/>
      </w:pPr>
      <w:r w:rsidRPr="003E01B4">
        <w:t>337</w:t>
      </w:r>
      <w:r>
        <w:t>.</w:t>
      </w:r>
      <w:r>
        <w:tab/>
      </w:r>
      <w:r w:rsidRPr="003E01B4">
        <w:t>En Corea toda la población tiene acceso a agua potable</w:t>
      </w:r>
      <w:r>
        <w:t xml:space="preserve"> apta para el consumo.  </w:t>
      </w:r>
      <w:r w:rsidRPr="003E01B4">
        <w:t>El Gobierno proyecta aumentar la tasa de abastecimiento de agua en las zonas rurales y de actividad pesquera a</w:t>
      </w:r>
      <w:r>
        <w:t>l </w:t>
      </w:r>
      <w:r w:rsidRPr="003E01B4">
        <w:t xml:space="preserve">65% para 2009, con lo que el promedio nacional aumentará </w:t>
      </w:r>
      <w:r>
        <w:t>al </w:t>
      </w:r>
      <w:r w:rsidRPr="003E01B4">
        <w:t>93,1%</w:t>
      </w:r>
      <w:r>
        <w:t xml:space="preserve"> ese año</w:t>
      </w:r>
      <w:r w:rsidRPr="003E01B4">
        <w:t>.</w:t>
      </w:r>
    </w:p>
    <w:p w:rsidR="006D4FD7" w:rsidRPr="003E01B4" w:rsidRDefault="006D4FD7" w:rsidP="00F24126">
      <w:pPr>
        <w:spacing w:after="240"/>
      </w:pPr>
      <w:r w:rsidRPr="003E01B4">
        <w:t>338</w:t>
      </w:r>
      <w:r>
        <w:t>.</w:t>
      </w:r>
      <w:r>
        <w:tab/>
      </w:r>
      <w:r w:rsidRPr="003E01B4">
        <w:t xml:space="preserve">La tasa de abastecimiento de agua aumentó del 83,6% en 1999, </w:t>
      </w:r>
      <w:r>
        <w:t xml:space="preserve">como se indica en el </w:t>
      </w:r>
      <w:r w:rsidRPr="003E01B4">
        <w:t>párrafo 268 del segundo informe periódico, al 90,1% en diciembre de 2004, lo que equivale a abaste</w:t>
      </w:r>
      <w:r>
        <w:t>cer a </w:t>
      </w:r>
      <w:r w:rsidRPr="003E01B4">
        <w:t>44.187.000 personas</w:t>
      </w:r>
      <w:r>
        <w:t xml:space="preserve">.  </w:t>
      </w:r>
      <w:r w:rsidRPr="003E01B4">
        <w:t xml:space="preserve">Según las regiones, </w:t>
      </w:r>
      <w:r>
        <w:t xml:space="preserve">se </w:t>
      </w:r>
      <w:r w:rsidRPr="003E01B4">
        <w:t>abasteci</w:t>
      </w:r>
      <w:r>
        <w:t>ó</w:t>
      </w:r>
      <w:r w:rsidRPr="003E01B4">
        <w:t xml:space="preserve"> el</w:t>
      </w:r>
      <w:r>
        <w:t> </w:t>
      </w:r>
      <w:r w:rsidRPr="003E01B4">
        <w:t>98,8% (22.793.000 personas) de las principales ciudades, el 97,3% (16.166.000 personas) de otras ciudades, el</w:t>
      </w:r>
      <w:r>
        <w:t> </w:t>
      </w:r>
      <w:r w:rsidRPr="003E01B4">
        <w:t xml:space="preserve">82,5% (3.364.000 personas) de las zonas </w:t>
      </w:r>
      <w:r w:rsidRPr="003E01B4">
        <w:rPr>
          <w:i/>
        </w:rPr>
        <w:t>eup</w:t>
      </w:r>
      <w:r w:rsidRPr="003E01B4">
        <w:t xml:space="preserve"> y el 35,2% (1.864.000 personas) de las unidades </w:t>
      </w:r>
      <w:r w:rsidRPr="003E01B4">
        <w:rPr>
          <w:i/>
        </w:rPr>
        <w:t>myeon</w:t>
      </w:r>
      <w:r w:rsidRPr="003E01B4">
        <w:t xml:space="preserve"> de las aldeas de agricultores y pescadores</w:t>
      </w:r>
      <w:r>
        <w:t xml:space="preserve">.  </w:t>
      </w:r>
    </w:p>
    <w:p w:rsidR="006D4FD7" w:rsidRPr="003E01B4" w:rsidRDefault="006D4FD7" w:rsidP="00F24126">
      <w:pPr>
        <w:spacing w:after="240"/>
      </w:pPr>
      <w:r w:rsidRPr="003E01B4">
        <w:t>339</w:t>
      </w:r>
      <w:r>
        <w:t>.</w:t>
      </w:r>
      <w:r>
        <w:tab/>
      </w:r>
      <w:r w:rsidRPr="003E01B4">
        <w:t xml:space="preserve">Las zonas que carecen de </w:t>
      </w:r>
      <w:r>
        <w:t xml:space="preserve">un sistema de </w:t>
      </w:r>
      <w:r w:rsidRPr="003E01B4">
        <w:t>abastecimiento de agua utilizan pequeñas instalaciones</w:t>
      </w:r>
      <w:r>
        <w:t xml:space="preserve"> para abastecerse.  Las </w:t>
      </w:r>
      <w:r w:rsidRPr="003E01B4">
        <w:t xml:space="preserve">pequeñas instalaciones temporarias, abastecen </w:t>
      </w:r>
      <w:r>
        <w:t>e</w:t>
      </w:r>
      <w:r w:rsidRPr="003E01B4">
        <w:t>l</w:t>
      </w:r>
      <w:r>
        <w:t> </w:t>
      </w:r>
      <w:r w:rsidRPr="003E01B4">
        <w:t xml:space="preserve">3,7% de la población (1.793.000 personas), </w:t>
      </w:r>
      <w:r>
        <w:t xml:space="preserve">las </w:t>
      </w:r>
      <w:r w:rsidRPr="003E01B4">
        <w:t xml:space="preserve">de pequeña escala abastecen </w:t>
      </w:r>
      <w:r>
        <w:t>e</w:t>
      </w:r>
      <w:r w:rsidRPr="003E01B4">
        <w:t>l 1,4% (687.000</w:t>
      </w:r>
      <w:r>
        <w:t> </w:t>
      </w:r>
      <w:r w:rsidRPr="003E01B4">
        <w:t xml:space="preserve">personas), </w:t>
      </w:r>
      <w:r>
        <w:t xml:space="preserve">las </w:t>
      </w:r>
      <w:r w:rsidRPr="003E01B4">
        <w:t xml:space="preserve">exclusivas abastecen </w:t>
      </w:r>
      <w:r>
        <w:t>el </w:t>
      </w:r>
      <w:r w:rsidRPr="003E01B4">
        <w:t xml:space="preserve">0,6% (297.000 personas) y </w:t>
      </w:r>
      <w:r>
        <w:t xml:space="preserve">aun </w:t>
      </w:r>
      <w:r w:rsidRPr="003E01B4">
        <w:t>otr</w:t>
      </w:r>
      <w:r>
        <w:t>as</w:t>
      </w:r>
      <w:r w:rsidRPr="003E01B4">
        <w:t xml:space="preserve"> </w:t>
      </w:r>
      <w:r>
        <w:t xml:space="preserve">instalaciones </w:t>
      </w:r>
      <w:r w:rsidRPr="003E01B4">
        <w:t xml:space="preserve">abastecen </w:t>
      </w:r>
      <w:r>
        <w:t>e</w:t>
      </w:r>
      <w:r w:rsidRPr="003E01B4">
        <w:t>l</w:t>
      </w:r>
      <w:r>
        <w:t> </w:t>
      </w:r>
      <w:r w:rsidRPr="003E01B4">
        <w:t>4,3% de la población (2.102.000 personas)</w:t>
      </w:r>
      <w:r>
        <w:t xml:space="preserve">.  </w:t>
      </w:r>
      <w:r w:rsidRPr="003E01B4">
        <w:t>El Gobierno proyecta</w:t>
      </w:r>
      <w:r>
        <w:t>ba</w:t>
      </w:r>
      <w:r w:rsidRPr="003E01B4">
        <w:t xml:space="preserve"> establecer un plan de integración en el marco de las actividades </w:t>
      </w:r>
      <w:r>
        <w:t xml:space="preserve">para </w:t>
      </w:r>
      <w:r w:rsidRPr="003E01B4">
        <w:t>mejora</w:t>
      </w:r>
      <w:r>
        <w:t>r</w:t>
      </w:r>
      <w:r w:rsidRPr="003E01B4">
        <w:t xml:space="preserve"> las instalaciones de pequeña escala</w:t>
      </w:r>
      <w:r>
        <w:t xml:space="preserve"> e </w:t>
      </w:r>
      <w:r w:rsidRPr="003E01B4">
        <w:t>incorporar aproximadamente</w:t>
      </w:r>
      <w:r>
        <w:t> </w:t>
      </w:r>
      <w:r w:rsidRPr="003E01B4">
        <w:t>8.000 pequeñas instalaciones a la línea de abastecimiento general</w:t>
      </w:r>
      <w:r>
        <w:t xml:space="preserve">, </w:t>
      </w:r>
      <w:r w:rsidRPr="003E01B4">
        <w:t>y realizar mejora</w:t>
      </w:r>
      <w:r>
        <w:t>s</w:t>
      </w:r>
      <w:r w:rsidRPr="003E01B4">
        <w:t xml:space="preserve"> en 4.300 </w:t>
      </w:r>
      <w:r>
        <w:t xml:space="preserve">pequeñas </w:t>
      </w:r>
      <w:r w:rsidRPr="003E01B4">
        <w:t>instalaciones obsoletas antes de 2004.</w:t>
      </w:r>
    </w:p>
    <w:p w:rsidR="006D4FD7" w:rsidRPr="003E01B4" w:rsidRDefault="006D4FD7" w:rsidP="006D4FD7">
      <w:pPr>
        <w:spacing w:after="240"/>
        <w:ind w:left="567"/>
        <w:rPr>
          <w:b/>
        </w:rPr>
      </w:pPr>
      <w:r w:rsidRPr="003E01B4">
        <w:rPr>
          <w:b/>
        </w:rPr>
        <w:t>Los desechos</w:t>
      </w:r>
    </w:p>
    <w:p w:rsidR="006D4FD7" w:rsidRPr="003E01B4" w:rsidRDefault="006D4FD7" w:rsidP="00F24126">
      <w:pPr>
        <w:spacing w:after="240"/>
      </w:pPr>
      <w:r w:rsidRPr="003E01B4">
        <w:t>340</w:t>
      </w:r>
      <w:r>
        <w:t>.</w:t>
      </w:r>
      <w:r>
        <w:tab/>
      </w:r>
      <w:r w:rsidRPr="003E01B4">
        <w:t>La cantidad de desechos domésticos ha aumentado en aproximadamente un 1% cada año desde 1995 debido al sistema de disposición por volumen</w:t>
      </w:r>
      <w:r>
        <w:t xml:space="preserve"> </w:t>
      </w:r>
      <w:r w:rsidRPr="003E01B4">
        <w:t xml:space="preserve">de desechos, la recolección separada de los desechos alimenticios, la prohibición de verter en sitios no autorizados y otras políticas de reducción de los desechos </w:t>
      </w:r>
      <w:r>
        <w:t xml:space="preserve">e intensificación </w:t>
      </w:r>
      <w:r w:rsidRPr="003E01B4">
        <w:t>del reciclaje</w:t>
      </w:r>
      <w:r>
        <w:t xml:space="preserve">.  </w:t>
      </w:r>
      <w:r w:rsidRPr="003E01B4">
        <w:t>A</w:t>
      </w:r>
      <w:r>
        <w:t> </w:t>
      </w:r>
      <w:r w:rsidRPr="003E01B4">
        <w:t>2004, se elimina</w:t>
      </w:r>
      <w:r>
        <w:t>ba</w:t>
      </w:r>
      <w:r w:rsidRPr="003E01B4">
        <w:t>n</w:t>
      </w:r>
      <w:r>
        <w:t> </w:t>
      </w:r>
      <w:r w:rsidRPr="003E01B4">
        <w:t xml:space="preserve">50.007 toneladas de desechos </w:t>
      </w:r>
      <w:r>
        <w:t xml:space="preserve">por </w:t>
      </w:r>
      <w:r w:rsidRPr="003E01B4">
        <w:t>d</w:t>
      </w:r>
      <w:r>
        <w:t xml:space="preserve">ía.  </w:t>
      </w:r>
      <w:r w:rsidRPr="003E01B4">
        <w:t xml:space="preserve">El volumen de los desechos orgánicos per cápita en 2004, </w:t>
      </w:r>
      <w:r>
        <w:t>fue de </w:t>
      </w:r>
      <w:r w:rsidRPr="003E01B4">
        <w:t xml:space="preserve">1,03 kg </w:t>
      </w:r>
      <w:r>
        <w:t xml:space="preserve">el </w:t>
      </w:r>
      <w:r w:rsidRPr="003E01B4">
        <w:t xml:space="preserve">equivalente </w:t>
      </w:r>
      <w:r>
        <w:t xml:space="preserve">del volumen de </w:t>
      </w:r>
      <w:r w:rsidRPr="003E01B4">
        <w:t>mediados de los años noventa.</w:t>
      </w:r>
    </w:p>
    <w:p w:rsidR="006D4FD7" w:rsidRPr="003E01B4" w:rsidRDefault="006D4FD7" w:rsidP="00F24126">
      <w:pPr>
        <w:spacing w:after="240"/>
      </w:pPr>
      <w:r w:rsidRPr="003E01B4">
        <w:t>341</w:t>
      </w:r>
      <w:r>
        <w:t>.</w:t>
      </w:r>
      <w:r>
        <w:tab/>
      </w:r>
      <w:r w:rsidRPr="003E01B4">
        <w:t xml:space="preserve">El volumen de los desechos industriales fue de 261.488 toneladas </w:t>
      </w:r>
      <w:r>
        <w:t>por día en </w:t>
      </w:r>
      <w:r w:rsidRPr="003E01B4">
        <w:t xml:space="preserve">2004 y </w:t>
      </w:r>
      <w:r>
        <w:t xml:space="preserve">no </w:t>
      </w:r>
      <w:r w:rsidRPr="003E01B4">
        <w:t xml:space="preserve">ha </w:t>
      </w:r>
      <w:r>
        <w:t xml:space="preserve">dejado de aumentar.  </w:t>
      </w:r>
      <w:r w:rsidRPr="003E01B4">
        <w:t>Sin embargo, el relleno o la incineración efectivos se han reducido en gran medida debido a l</w:t>
      </w:r>
      <w:r>
        <w:t>a</w:t>
      </w:r>
      <w:r w:rsidRPr="003E01B4">
        <w:t xml:space="preserve">s </w:t>
      </w:r>
      <w:r>
        <w:t xml:space="preserve">políticas de </w:t>
      </w:r>
      <w:r w:rsidRPr="003E01B4">
        <w:t>disposición por volumen de desechos y reciclaje</w:t>
      </w:r>
      <w:r>
        <w:t xml:space="preserve">.  </w:t>
      </w:r>
      <w:r w:rsidRPr="003E01B4">
        <w:t xml:space="preserve">Además, la tasa de reciclaje de los desechos domésticos </w:t>
      </w:r>
      <w:r>
        <w:t>saltó del </w:t>
      </w:r>
      <w:r w:rsidRPr="003E01B4">
        <w:t xml:space="preserve">23,7 al 49,2% entre 1995 y 2004 mientras que la </w:t>
      </w:r>
      <w:r>
        <w:t xml:space="preserve">tasa de desechos de locales comerciales </w:t>
      </w:r>
      <w:r w:rsidRPr="003E01B4">
        <w:t>aumentó del 63,8 al 81,2% entre</w:t>
      </w:r>
      <w:r>
        <w:t> </w:t>
      </w:r>
      <w:r w:rsidRPr="003E01B4">
        <w:t>1997 y</w:t>
      </w:r>
      <w:r>
        <w:t> </w:t>
      </w:r>
      <w:r w:rsidRPr="003E01B4">
        <w:t>2004.</w:t>
      </w:r>
    </w:p>
    <w:p w:rsidR="006D4FD7" w:rsidRPr="003E01B4" w:rsidRDefault="006D4FD7" w:rsidP="006D4FD7">
      <w:pPr>
        <w:spacing w:after="240"/>
        <w:ind w:left="567"/>
        <w:rPr>
          <w:b/>
        </w:rPr>
      </w:pPr>
      <w:r w:rsidRPr="003E01B4">
        <w:rPr>
          <w:b/>
        </w:rPr>
        <w:t xml:space="preserve">Medidas de </w:t>
      </w:r>
      <w:r>
        <w:rPr>
          <w:b/>
        </w:rPr>
        <w:t xml:space="preserve">gestión de la </w:t>
      </w:r>
      <w:r w:rsidRPr="003E01B4">
        <w:rPr>
          <w:b/>
        </w:rPr>
        <w:t>enfermedad</w:t>
      </w:r>
    </w:p>
    <w:p w:rsidR="006D4FD7" w:rsidRPr="00AD6B47" w:rsidRDefault="006D4FD7" w:rsidP="006D4FD7">
      <w:pPr>
        <w:spacing w:after="240"/>
        <w:ind w:left="1701" w:hanging="567"/>
        <w:rPr>
          <w:b/>
        </w:rPr>
      </w:pPr>
      <w:r w:rsidRPr="00AD6B47">
        <w:rPr>
          <w:b/>
        </w:rPr>
        <w:t>1</w:t>
      </w:r>
      <w:r>
        <w:rPr>
          <w:b/>
        </w:rPr>
        <w:t>)</w:t>
      </w:r>
      <w:r w:rsidRPr="00AD6B47">
        <w:rPr>
          <w:b/>
        </w:rPr>
        <w:tab/>
        <w:t>Medidas de gestión de enfermedades contagiosas</w:t>
      </w:r>
    </w:p>
    <w:p w:rsidR="006D4FD7" w:rsidRPr="003E01B4" w:rsidRDefault="006D4FD7" w:rsidP="00F24126">
      <w:pPr>
        <w:spacing w:after="240"/>
      </w:pPr>
      <w:r w:rsidRPr="003E01B4">
        <w:t>342</w:t>
      </w:r>
      <w:r>
        <w:t>.</w:t>
      </w:r>
      <w:r>
        <w:tab/>
      </w:r>
      <w:r w:rsidRPr="003E01B4">
        <w:t>La prevalencia de enfermedades contagiosas agudas se ha ido reduciendo debido a la</w:t>
      </w:r>
      <w:r>
        <w:t>s</w:t>
      </w:r>
      <w:r w:rsidRPr="003E01B4">
        <w:t xml:space="preserve"> mejor</w:t>
      </w:r>
      <w:r>
        <w:t xml:space="preserve">es condiciones de vida en general, a una </w:t>
      </w:r>
      <w:r w:rsidRPr="003E01B4">
        <w:t xml:space="preserve">mayor conciencia de </w:t>
      </w:r>
      <w:r>
        <w:t xml:space="preserve">la </w:t>
      </w:r>
      <w:r w:rsidRPr="003E01B4">
        <w:t>salud</w:t>
      </w:r>
      <w:r>
        <w:t xml:space="preserve"> en </w:t>
      </w:r>
      <w:r w:rsidRPr="003E01B4">
        <w:t>la población, y al desarrollo de diversas vacunas y medicamentos</w:t>
      </w:r>
      <w:r>
        <w:t xml:space="preserve">.  </w:t>
      </w:r>
      <w:r w:rsidRPr="003E01B4">
        <w:t>No obstante, es necesario hacer frente a la aparición de nuevos tipos de enfermedades contagiosas como la gripe aviar patogénica, el SRAS y otras</w:t>
      </w:r>
      <w:r>
        <w:t>.</w:t>
      </w:r>
    </w:p>
    <w:p w:rsidR="006D4FD7" w:rsidRPr="003E01B4" w:rsidRDefault="006D4FD7" w:rsidP="00F24126">
      <w:pPr>
        <w:spacing w:after="240"/>
      </w:pPr>
      <w:r w:rsidRPr="003E01B4">
        <w:t>343</w:t>
      </w:r>
      <w:r>
        <w:t>.</w:t>
      </w:r>
      <w:r>
        <w:tab/>
      </w:r>
      <w:r w:rsidRPr="003E01B4">
        <w:t xml:space="preserve">El Gobierno ha elaborado un sistema de </w:t>
      </w:r>
      <w:r>
        <w:t xml:space="preserve">detección </w:t>
      </w:r>
      <w:r w:rsidRPr="003E01B4">
        <w:t>temprana de las enfermedades contagiosas y ha actuado rápidamente para investigar y emprender campañas de vacunación preventiva</w:t>
      </w:r>
      <w:r>
        <w:t xml:space="preserve">.  </w:t>
      </w:r>
      <w:r w:rsidRPr="003E01B4">
        <w:t xml:space="preserve">Además, para prestar atención preventiva de alta calidad, </w:t>
      </w:r>
      <w:r>
        <w:t xml:space="preserve">ha ejecutado el </w:t>
      </w:r>
      <w:r w:rsidRPr="003E01B4">
        <w:t>programa nacional de vacunación</w:t>
      </w:r>
      <w:r>
        <w:t xml:space="preserve"> </w:t>
      </w:r>
      <w:r w:rsidRPr="003E01B4">
        <w:t>básic</w:t>
      </w:r>
      <w:r>
        <w:t>a</w:t>
      </w:r>
      <w:r w:rsidRPr="003E01B4">
        <w:t xml:space="preserve"> </w:t>
      </w:r>
      <w:r>
        <w:t xml:space="preserve">y </w:t>
      </w:r>
      <w:r w:rsidRPr="003E01B4">
        <w:t xml:space="preserve">evaluado su eficacia y sus efectos </w:t>
      </w:r>
      <w:r>
        <w:t xml:space="preserve">secundarios.  </w:t>
      </w:r>
      <w:r w:rsidRPr="003E01B4">
        <w:t xml:space="preserve">También aplica </w:t>
      </w:r>
      <w:r>
        <w:t xml:space="preserve">y gestiona electrónicamente un </w:t>
      </w:r>
      <w:r w:rsidRPr="003E01B4">
        <w:t xml:space="preserve">sistema nacional de indemnización por daños, </w:t>
      </w:r>
      <w:r>
        <w:t>siguiendo los criterios correspondientes.</w:t>
      </w:r>
    </w:p>
    <w:p w:rsidR="006D4FD7" w:rsidRPr="00500718" w:rsidRDefault="006D4FD7" w:rsidP="006D4FD7">
      <w:pPr>
        <w:spacing w:after="240"/>
        <w:ind w:left="1701" w:hanging="567"/>
        <w:rPr>
          <w:b/>
        </w:rPr>
      </w:pPr>
      <w:r w:rsidRPr="00500718">
        <w:rPr>
          <w:b/>
        </w:rPr>
        <w:t>2</w:t>
      </w:r>
      <w:r>
        <w:rPr>
          <w:b/>
        </w:rPr>
        <w:t>)</w:t>
      </w:r>
      <w:r w:rsidRPr="00500718">
        <w:rPr>
          <w:b/>
        </w:rPr>
        <w:tab/>
      </w:r>
      <w:r>
        <w:rPr>
          <w:b/>
        </w:rPr>
        <w:t xml:space="preserve">Gestión de la </w:t>
      </w:r>
      <w:r w:rsidRPr="00500718">
        <w:rPr>
          <w:b/>
        </w:rPr>
        <w:t>tuberculosis</w:t>
      </w:r>
    </w:p>
    <w:p w:rsidR="006D4FD7" w:rsidRPr="003E01B4" w:rsidRDefault="006D4FD7" w:rsidP="00F24126">
      <w:pPr>
        <w:spacing w:after="240"/>
      </w:pPr>
      <w:r w:rsidRPr="003E01B4">
        <w:t>344</w:t>
      </w:r>
      <w:r>
        <w:t>.</w:t>
      </w:r>
      <w:r>
        <w:tab/>
      </w:r>
      <w:r w:rsidRPr="003E01B4">
        <w:t>El Gobierno ha trabajado intensamente en la inmunización de lactantes</w:t>
      </w:r>
      <w:r>
        <w:t xml:space="preserve"> y niños de corta edad con la </w:t>
      </w:r>
      <w:r w:rsidRPr="003E01B4">
        <w:t>vacuna de la BCG, con lo que ha aumentado la población inmunizada</w:t>
      </w:r>
      <w:r>
        <w:t xml:space="preserve"> y las radiografías han revelado nuevos casos de </w:t>
      </w:r>
      <w:r w:rsidRPr="003E01B4">
        <w:t>tuberculosis</w:t>
      </w:r>
      <w:r>
        <w:t xml:space="preserve">.  Se ha inscrito a los pacientes que han tenido una </w:t>
      </w:r>
      <w:r w:rsidRPr="003E01B4">
        <w:t>reacción positiva a la prueba de la tuberculosis</w:t>
      </w:r>
      <w:r>
        <w:t xml:space="preserve">.  </w:t>
      </w:r>
      <w:r w:rsidRPr="003E01B4">
        <w:t>Se administró la vacuna de la BCG a</w:t>
      </w:r>
      <w:r>
        <w:t> </w:t>
      </w:r>
      <w:r w:rsidRPr="003E01B4">
        <w:t>428.000 personas en 2002, 410.000 en</w:t>
      </w:r>
      <w:r>
        <w:t> </w:t>
      </w:r>
      <w:r w:rsidRPr="003E01B4">
        <w:t>2003, 388.000 en</w:t>
      </w:r>
      <w:r>
        <w:t> </w:t>
      </w:r>
      <w:r w:rsidRPr="003E01B4">
        <w:t>2004 y</w:t>
      </w:r>
      <w:r>
        <w:t> </w:t>
      </w:r>
      <w:r w:rsidRPr="003E01B4">
        <w:t>353.000 en 2005</w:t>
      </w:r>
      <w:r>
        <w:t xml:space="preserve">.  </w:t>
      </w:r>
      <w:r w:rsidRPr="003E01B4">
        <w:t>Entre 2000 y 2004, se estableció un sistema quinquenal de vigilancia de la información sobre la tuberculosis que ha seguido funcionando.</w:t>
      </w:r>
    </w:p>
    <w:p w:rsidR="006D4FD7" w:rsidRPr="00500718" w:rsidRDefault="006D4FD7" w:rsidP="006D4FD7">
      <w:pPr>
        <w:spacing w:after="240"/>
        <w:ind w:left="1701" w:hanging="567"/>
        <w:rPr>
          <w:b/>
        </w:rPr>
      </w:pPr>
      <w:r w:rsidRPr="00500718">
        <w:rPr>
          <w:b/>
        </w:rPr>
        <w:t>3</w:t>
      </w:r>
      <w:r>
        <w:rPr>
          <w:b/>
        </w:rPr>
        <w:t>)</w:t>
      </w:r>
      <w:r w:rsidRPr="00500718">
        <w:rPr>
          <w:b/>
        </w:rPr>
        <w:tab/>
        <w:t>Gestión de la enfermedad de Hansen</w:t>
      </w:r>
    </w:p>
    <w:p w:rsidR="006D4FD7" w:rsidRPr="003E01B4" w:rsidRDefault="006D4FD7" w:rsidP="00F24126">
      <w:pPr>
        <w:spacing w:after="240"/>
      </w:pPr>
      <w:r w:rsidRPr="003E01B4">
        <w:t>345</w:t>
      </w:r>
      <w:r>
        <w:t>.</w:t>
      </w:r>
      <w:r>
        <w:tab/>
      </w:r>
      <w:r w:rsidRPr="003E01B4">
        <w:t xml:space="preserve">Gracias a la prevención de la propagación de la enfermedad de Hansen mediante la detección y el tratamiento </w:t>
      </w:r>
      <w:r>
        <w:t>tempranos, se redujo enormemente el número de pacientes registrados, de </w:t>
      </w:r>
      <w:r w:rsidRPr="003E01B4">
        <w:t>27.628 (</w:t>
      </w:r>
      <w:r>
        <w:t xml:space="preserve">el </w:t>
      </w:r>
      <w:r w:rsidRPr="003E01B4">
        <w:t>0,71</w:t>
      </w:r>
      <w:r>
        <w:t>% por millar) en </w:t>
      </w:r>
      <w:r w:rsidRPr="003E01B4">
        <w:t>1981 a 15.770 (</w:t>
      </w:r>
      <w:r>
        <w:t>al </w:t>
      </w:r>
      <w:r w:rsidRPr="003E01B4">
        <w:t>0,33</w:t>
      </w:r>
      <w:r>
        <w:t>%</w:t>
      </w:r>
      <w:r w:rsidRPr="003E01B4">
        <w:t xml:space="preserve"> por </w:t>
      </w:r>
      <w:r>
        <w:t>millar</w:t>
      </w:r>
      <w:r w:rsidRPr="003E01B4">
        <w:t>) en 2005.</w:t>
      </w:r>
    </w:p>
    <w:p w:rsidR="006D4FD7" w:rsidRPr="003E75EB" w:rsidRDefault="006D4FD7" w:rsidP="006D4FD7">
      <w:pPr>
        <w:spacing w:after="240"/>
        <w:ind w:left="1701" w:hanging="567"/>
        <w:rPr>
          <w:b/>
        </w:rPr>
      </w:pPr>
      <w:r w:rsidRPr="003E75EB">
        <w:rPr>
          <w:b/>
        </w:rPr>
        <w:t>4</w:t>
      </w:r>
      <w:r>
        <w:rPr>
          <w:b/>
        </w:rPr>
        <w:t>)</w:t>
      </w:r>
      <w:r w:rsidRPr="003E75EB">
        <w:rPr>
          <w:b/>
        </w:rPr>
        <w:tab/>
        <w:t>Tratamiento del VIH/SIDA</w:t>
      </w:r>
    </w:p>
    <w:p w:rsidR="006D4FD7" w:rsidRPr="003E01B4" w:rsidRDefault="006D4FD7" w:rsidP="00F24126">
      <w:pPr>
        <w:keepNext/>
        <w:keepLines/>
        <w:spacing w:after="240"/>
      </w:pPr>
      <w:r w:rsidRPr="003E01B4">
        <w:t>346</w:t>
      </w:r>
      <w:r>
        <w:t>.</w:t>
      </w:r>
      <w:r>
        <w:tab/>
      </w:r>
      <w:r w:rsidRPr="003E01B4">
        <w:t xml:space="preserve">Sólo en 2005, un total de 680 personas </w:t>
      </w:r>
      <w:r>
        <w:t xml:space="preserve">contrajeron </w:t>
      </w:r>
      <w:r w:rsidRPr="003E01B4">
        <w:t>el</w:t>
      </w:r>
      <w:r>
        <w:t> </w:t>
      </w:r>
      <w:r w:rsidRPr="003E01B4">
        <w:t>VIH</w:t>
      </w:r>
      <w:r>
        <w:t>.  Para fines de 2005, el total acumulativo ascendía a </w:t>
      </w:r>
      <w:r w:rsidRPr="003E01B4">
        <w:t>3.829 personas</w:t>
      </w:r>
      <w:r>
        <w:t xml:space="preserve">.  </w:t>
      </w:r>
      <w:r w:rsidRPr="003E01B4">
        <w:t xml:space="preserve">Había 535 pacientes </w:t>
      </w:r>
      <w:r>
        <w:t>con </w:t>
      </w:r>
      <w:r w:rsidRPr="003E01B4">
        <w:t>SIDA</w:t>
      </w:r>
      <w:r>
        <w:t xml:space="preserve">.  </w:t>
      </w:r>
      <w:r w:rsidRPr="003E01B4">
        <w:t xml:space="preserve">Del total de </w:t>
      </w:r>
      <w:r>
        <w:t xml:space="preserve">personas </w:t>
      </w:r>
      <w:r w:rsidRPr="003E01B4">
        <w:t>infectad</w:t>
      </w:r>
      <w:r>
        <w:t>a</w:t>
      </w:r>
      <w:r w:rsidRPr="003E01B4">
        <w:t>s han muerto</w:t>
      </w:r>
      <w:r>
        <w:t> </w:t>
      </w:r>
      <w:r w:rsidRPr="003E01B4">
        <w:t>721 y 3.108 siguen con vida</w:t>
      </w:r>
      <w:r>
        <w:t xml:space="preserve">.  </w:t>
      </w:r>
      <w:r w:rsidRPr="003E01B4">
        <w:t>En noviembre de 1987 se promulgó la Ley de prevención del VIH con el objet</w:t>
      </w:r>
      <w:r>
        <w:t>iv</w:t>
      </w:r>
      <w:r w:rsidRPr="003E01B4">
        <w:t>o principal de prevenir la propagación del SIDA y proteger a los pacientes, además de apoyar a los centros de rehabilitación y tratamiento.</w:t>
      </w:r>
    </w:p>
    <w:p w:rsidR="006D4FD7" w:rsidRPr="003E75EB" w:rsidRDefault="006D4FD7" w:rsidP="006D4FD7">
      <w:pPr>
        <w:spacing w:after="240"/>
        <w:ind w:left="1701" w:hanging="567"/>
        <w:rPr>
          <w:b/>
        </w:rPr>
      </w:pPr>
      <w:r w:rsidRPr="003E75EB">
        <w:rPr>
          <w:b/>
        </w:rPr>
        <w:t>5</w:t>
      </w:r>
      <w:r>
        <w:rPr>
          <w:b/>
        </w:rPr>
        <w:t>)</w:t>
      </w:r>
      <w:r w:rsidRPr="003E75EB">
        <w:rPr>
          <w:b/>
        </w:rPr>
        <w:tab/>
        <w:t xml:space="preserve">Plan de </w:t>
      </w:r>
      <w:r>
        <w:rPr>
          <w:b/>
        </w:rPr>
        <w:t xml:space="preserve">gestión de </w:t>
      </w:r>
      <w:r w:rsidRPr="003E75EB">
        <w:rPr>
          <w:b/>
        </w:rPr>
        <w:t>enfermedades crónicas</w:t>
      </w:r>
    </w:p>
    <w:p w:rsidR="006D4FD7" w:rsidRPr="003E01B4" w:rsidRDefault="006D4FD7" w:rsidP="00F24126">
      <w:pPr>
        <w:spacing w:after="240"/>
      </w:pPr>
      <w:r w:rsidRPr="003E01B4">
        <w:t>347</w:t>
      </w:r>
      <w:r>
        <w:t>.</w:t>
      </w:r>
      <w:r>
        <w:tab/>
      </w:r>
      <w:r w:rsidRPr="003E01B4">
        <w:t xml:space="preserve">Si bien la tasa de </w:t>
      </w:r>
      <w:r>
        <w:t xml:space="preserve">defunción por </w:t>
      </w:r>
      <w:r w:rsidRPr="003E01B4">
        <w:t xml:space="preserve">enfermedades contagiosas se ha reducido mucho gracias a </w:t>
      </w:r>
      <w:r>
        <w:t xml:space="preserve">una </w:t>
      </w:r>
      <w:r w:rsidRPr="003E01B4">
        <w:t xml:space="preserve">mejor </w:t>
      </w:r>
      <w:r>
        <w:t xml:space="preserve">nutrición y al </w:t>
      </w:r>
      <w:r w:rsidRPr="003E01B4">
        <w:t>progreso de la tecnología médica, ha aumentado</w:t>
      </w:r>
      <w:r>
        <w:t xml:space="preserve"> </w:t>
      </w:r>
      <w:r w:rsidRPr="003E01B4">
        <w:t xml:space="preserve">la carga del tratamiento de las enfermedades crónicas </w:t>
      </w:r>
      <w:r>
        <w:t xml:space="preserve">en regresión o </w:t>
      </w:r>
      <w:r w:rsidRPr="003E01B4">
        <w:t>provocadas por el envejecimiento</w:t>
      </w:r>
      <w:r>
        <w:t xml:space="preserve">.  </w:t>
      </w:r>
      <w:r w:rsidRPr="003E01B4">
        <w:t xml:space="preserve">Se prevé </w:t>
      </w:r>
      <w:r>
        <w:t xml:space="preserve">que siga </w:t>
      </w:r>
      <w:r w:rsidRPr="003E01B4">
        <w:t>aument</w:t>
      </w:r>
      <w:r>
        <w:t>and</w:t>
      </w:r>
      <w:r w:rsidRPr="003E01B4">
        <w:t xml:space="preserve">o </w:t>
      </w:r>
      <w:r>
        <w:t xml:space="preserve">la carga de gestión por </w:t>
      </w:r>
      <w:r w:rsidRPr="003E01B4">
        <w:t>diversas razones, como el envejecimiento de la estructura demográfica, los cambios en la dieta y en el estilo de vida, el aumento de l</w:t>
      </w:r>
      <w:r>
        <w:t>os</w:t>
      </w:r>
      <w:r w:rsidRPr="003E01B4">
        <w:t xml:space="preserve"> fumador</w:t>
      </w:r>
      <w:r>
        <w:t>es</w:t>
      </w:r>
      <w:r w:rsidRPr="003E01B4">
        <w:t xml:space="preserve"> y la reducción de la actividad física.</w:t>
      </w:r>
    </w:p>
    <w:p w:rsidR="006D4FD7" w:rsidRPr="00B05EC0" w:rsidRDefault="006D4FD7" w:rsidP="006D4FD7">
      <w:pPr>
        <w:spacing w:after="240"/>
        <w:ind w:left="1701" w:hanging="567"/>
        <w:rPr>
          <w:b/>
        </w:rPr>
      </w:pPr>
      <w:r w:rsidRPr="00B05EC0">
        <w:rPr>
          <w:b/>
        </w:rPr>
        <w:t>6</w:t>
      </w:r>
      <w:r>
        <w:rPr>
          <w:b/>
        </w:rPr>
        <w:t>)</w:t>
      </w:r>
      <w:r w:rsidRPr="00B05EC0">
        <w:rPr>
          <w:b/>
        </w:rPr>
        <w:tab/>
        <w:t>Plan de gestión del cáncer</w:t>
      </w:r>
    </w:p>
    <w:p w:rsidR="006D4FD7" w:rsidRPr="003E01B4" w:rsidRDefault="006D4FD7" w:rsidP="00F24126">
      <w:pPr>
        <w:spacing w:after="240"/>
      </w:pPr>
      <w:r w:rsidRPr="003E01B4">
        <w:t>348</w:t>
      </w:r>
      <w:r>
        <w:t>.</w:t>
      </w:r>
      <w:r>
        <w:tab/>
      </w:r>
      <w:r w:rsidRPr="003E01B4">
        <w:t xml:space="preserve">En Corea ha ido en aumento </w:t>
      </w:r>
      <w:r>
        <w:t xml:space="preserve">el número de casos de </w:t>
      </w:r>
      <w:r w:rsidRPr="003E01B4">
        <w:t xml:space="preserve">cáncer debido a la transformación de la estructura </w:t>
      </w:r>
      <w:r>
        <w:t xml:space="preserve">de la población y de las </w:t>
      </w:r>
      <w:r w:rsidRPr="003E01B4">
        <w:t>enfermedades</w:t>
      </w:r>
      <w:r>
        <w:t xml:space="preserve">.  </w:t>
      </w:r>
      <w:r w:rsidRPr="003E01B4">
        <w:t xml:space="preserve">En 2003, el porcentaje de muertes </w:t>
      </w:r>
      <w:r>
        <w:t>de cáncer fue del </w:t>
      </w:r>
      <w:r w:rsidRPr="003E01B4">
        <w:t xml:space="preserve">25,9%, la principal causa de </w:t>
      </w:r>
      <w:r>
        <w:t xml:space="preserve">muerte del </w:t>
      </w:r>
      <w:r w:rsidRPr="003E01B4">
        <w:t>país</w:t>
      </w:r>
      <w:r>
        <w:t xml:space="preserve">. </w:t>
      </w:r>
      <w:r w:rsidRPr="003E01B4">
        <w:t xml:space="preserve"> </w:t>
      </w:r>
      <w:r>
        <w:t>Por c</w:t>
      </w:r>
      <w:r w:rsidRPr="003E01B4">
        <w:t xml:space="preserve">ada 100.000 personas, </w:t>
      </w:r>
      <w:r>
        <w:t xml:space="preserve">el número de </w:t>
      </w:r>
      <w:r w:rsidRPr="003E01B4">
        <w:t xml:space="preserve">muertes </w:t>
      </w:r>
      <w:r>
        <w:t xml:space="preserve">de </w:t>
      </w:r>
      <w:r w:rsidRPr="003E01B4">
        <w:t>cáncer aumentó de 111 en 1992 a 132 en 2002.</w:t>
      </w:r>
    </w:p>
    <w:p w:rsidR="006D4FD7" w:rsidRPr="003E01B4" w:rsidRDefault="006D4FD7" w:rsidP="00F24126">
      <w:pPr>
        <w:spacing w:after="240"/>
      </w:pPr>
      <w:r w:rsidRPr="003E01B4">
        <w:t>349</w:t>
      </w:r>
      <w:r>
        <w:t>.</w:t>
      </w:r>
      <w:r>
        <w:tab/>
      </w:r>
      <w:r w:rsidRPr="003E01B4">
        <w:t xml:space="preserve">Por lo tanto, en 1996 el Gobierno estableció el plan decenal de lucha contra el cáncer para ejecutar proyectos de tratamiento del cáncer a cargo del Estado y en 2003 promulgó la Ley de </w:t>
      </w:r>
      <w:r>
        <w:t xml:space="preserve">gestión del </w:t>
      </w:r>
      <w:r w:rsidRPr="003E01B4">
        <w:t>cáncer</w:t>
      </w:r>
      <w:r>
        <w:t xml:space="preserve">.  </w:t>
      </w:r>
      <w:r w:rsidRPr="003E01B4">
        <w:t xml:space="preserve"> Además, desde 1999 ha aplicado el sistema de exámenes para la detección </w:t>
      </w:r>
      <w:r>
        <w:t xml:space="preserve">temprana del </w:t>
      </w:r>
      <w:r w:rsidRPr="003E01B4">
        <w:t>cáncer</w:t>
      </w:r>
      <w:r>
        <w:t xml:space="preserve">.  </w:t>
      </w:r>
      <w:r w:rsidRPr="003E01B4">
        <w:t xml:space="preserve">En 2004 se estableció el sistema de exámenes para </w:t>
      </w:r>
      <w:r>
        <w:t xml:space="preserve">detectar </w:t>
      </w:r>
      <w:r w:rsidRPr="003E01B4">
        <w:t xml:space="preserve">cinco clases importantes de cáncer </w:t>
      </w:r>
      <w:r>
        <w:t>-</w:t>
      </w:r>
      <w:r w:rsidRPr="003E01B4">
        <w:t xml:space="preserve">de estómago, de mama, de hígado, </w:t>
      </w:r>
      <w:r>
        <w:t xml:space="preserve">del cuello del útero </w:t>
      </w:r>
      <w:r w:rsidRPr="003E01B4">
        <w:t>y de intestino</w:t>
      </w:r>
      <w:r>
        <w:t xml:space="preserve">.  </w:t>
      </w:r>
      <w:r w:rsidRPr="003E01B4">
        <w:t xml:space="preserve">Gracias a este sistema, a 2005 el 50% de la población de bajos ingresos se había sometido a exámenes para la detección </w:t>
      </w:r>
      <w:r>
        <w:t xml:space="preserve">temprana del </w:t>
      </w:r>
      <w:r w:rsidRPr="003E01B4">
        <w:t>cáncer.</w:t>
      </w:r>
    </w:p>
    <w:p w:rsidR="006D4FD7" w:rsidRPr="003E01B4" w:rsidRDefault="006D4FD7" w:rsidP="00F24126">
      <w:pPr>
        <w:spacing w:after="240"/>
      </w:pPr>
      <w:r w:rsidRPr="003E01B4">
        <w:t>350</w:t>
      </w:r>
      <w:r>
        <w:t>.</w:t>
      </w:r>
      <w:r>
        <w:tab/>
      </w:r>
      <w:r w:rsidRPr="003E01B4">
        <w:t>El 12 de enero de 2002</w:t>
      </w:r>
      <w:r>
        <w:t>,</w:t>
      </w:r>
      <w:r w:rsidRPr="003E01B4">
        <w:t xml:space="preserve"> se promulgó la Ley del Centro Nacional de Oncología</w:t>
      </w:r>
      <w:r>
        <w:t xml:space="preserve">.  </w:t>
      </w:r>
      <w:r w:rsidRPr="003E01B4">
        <w:t>En junio de</w:t>
      </w:r>
      <w:r>
        <w:t> </w:t>
      </w:r>
      <w:r w:rsidRPr="003E01B4">
        <w:t xml:space="preserve">2001, se estableció el Centro Nacional de Oncología, institución </w:t>
      </w:r>
      <w:r>
        <w:t xml:space="preserve">especializada que </w:t>
      </w:r>
      <w:r w:rsidRPr="003E01B4">
        <w:t xml:space="preserve">centraliza </w:t>
      </w:r>
      <w:r>
        <w:t xml:space="preserve">las actividades de </w:t>
      </w:r>
      <w:r w:rsidRPr="003E01B4">
        <w:t xml:space="preserve">investigación, tratamiento, información, registro y desarrollo de un modelo de examen para la detección </w:t>
      </w:r>
      <w:r>
        <w:t xml:space="preserve">temprana </w:t>
      </w:r>
      <w:r w:rsidRPr="003E01B4">
        <w:t>del cáncer.</w:t>
      </w:r>
    </w:p>
    <w:p w:rsidR="006D4FD7" w:rsidRPr="003E01B4" w:rsidRDefault="006D4FD7" w:rsidP="006D4FD7">
      <w:pPr>
        <w:keepNext/>
        <w:spacing w:after="240"/>
        <w:ind w:left="567"/>
        <w:rPr>
          <w:b/>
        </w:rPr>
      </w:pPr>
      <w:r>
        <w:rPr>
          <w:b/>
        </w:rPr>
        <w:t xml:space="preserve">Gestión de los </w:t>
      </w:r>
      <w:r w:rsidRPr="003E01B4">
        <w:rPr>
          <w:b/>
        </w:rPr>
        <w:t>recursos de salud</w:t>
      </w:r>
    </w:p>
    <w:p w:rsidR="006D4FD7" w:rsidRPr="003E01B4" w:rsidRDefault="006D4FD7" w:rsidP="00F24126">
      <w:pPr>
        <w:spacing w:after="240"/>
      </w:pPr>
      <w:r w:rsidRPr="003E01B4">
        <w:t>351</w:t>
      </w:r>
      <w:r>
        <w:t>.</w:t>
      </w:r>
      <w:r>
        <w:tab/>
      </w:r>
      <w:r w:rsidRPr="003E01B4">
        <w:t>Corea</w:t>
      </w:r>
      <w:r>
        <w:t xml:space="preserve"> dedica </w:t>
      </w:r>
      <w:r w:rsidRPr="003E01B4">
        <w:t>aproximadamente el 20% del presupuesto</w:t>
      </w:r>
      <w:r>
        <w:t xml:space="preserve"> a </w:t>
      </w:r>
      <w:r w:rsidRPr="003E01B4">
        <w:t>la salud p</w:t>
      </w:r>
      <w:r>
        <w:t>ú</w:t>
      </w:r>
      <w:r w:rsidRPr="003E01B4">
        <w:t>blica</w:t>
      </w:r>
      <w:r>
        <w:t xml:space="preserve">, </w:t>
      </w:r>
      <w:r w:rsidRPr="003E01B4">
        <w:t xml:space="preserve">lo que </w:t>
      </w:r>
      <w:r>
        <w:t xml:space="preserve">sitúa al </w:t>
      </w:r>
      <w:r w:rsidRPr="003E01B4">
        <w:t>país en uno de los últimos lugares entre los países de la OCDE</w:t>
      </w:r>
      <w:r>
        <w:t xml:space="preserve">.  </w:t>
      </w:r>
      <w:r w:rsidRPr="003E01B4">
        <w:t xml:space="preserve">Es evidentemente bajo, incluso </w:t>
      </w:r>
      <w:r>
        <w:t xml:space="preserve">en </w:t>
      </w:r>
      <w:r w:rsidRPr="003E01B4">
        <w:t>compara</w:t>
      </w:r>
      <w:r>
        <w:t xml:space="preserve">ción </w:t>
      </w:r>
      <w:r w:rsidRPr="003E01B4">
        <w:t>con el 33,2% de los Estados Unidos y el 35% del Japón, países con sistemas de atención médica eminentemente privados.</w:t>
      </w:r>
    </w:p>
    <w:p w:rsidR="006D4FD7" w:rsidRPr="003D031E" w:rsidRDefault="006D4FD7" w:rsidP="006D4FD7">
      <w:pPr>
        <w:spacing w:after="240"/>
        <w:ind w:left="1701" w:hanging="567"/>
        <w:rPr>
          <w:b/>
        </w:rPr>
      </w:pPr>
      <w:r w:rsidRPr="003D031E">
        <w:rPr>
          <w:b/>
        </w:rPr>
        <w:t>1</w:t>
      </w:r>
      <w:r>
        <w:rPr>
          <w:b/>
        </w:rPr>
        <w:t>)</w:t>
      </w:r>
      <w:r w:rsidRPr="003D031E">
        <w:rPr>
          <w:b/>
        </w:rPr>
        <w:tab/>
        <w:t>Personal sanitario e instituciones médicas</w:t>
      </w:r>
    </w:p>
    <w:p w:rsidR="006D4FD7" w:rsidRPr="003E01B4" w:rsidRDefault="006D4FD7" w:rsidP="00F24126">
      <w:pPr>
        <w:spacing w:after="240"/>
      </w:pPr>
      <w:r w:rsidRPr="003E01B4">
        <w:t>352</w:t>
      </w:r>
      <w:r>
        <w:t>.</w:t>
      </w:r>
      <w:r>
        <w:tab/>
      </w:r>
      <w:r w:rsidRPr="003E01B4">
        <w:t xml:space="preserve">De acuerdo con la Ley del </w:t>
      </w:r>
      <w:r>
        <w:t>s</w:t>
      </w:r>
      <w:r w:rsidRPr="003E01B4">
        <w:t xml:space="preserve">ervicio </w:t>
      </w:r>
      <w:r>
        <w:t>m</w:t>
      </w:r>
      <w:r w:rsidRPr="003E01B4">
        <w:t xml:space="preserve">édico, </w:t>
      </w:r>
      <w:r>
        <w:t xml:space="preserve">dispensan servicios sanitarios los </w:t>
      </w:r>
      <w:r w:rsidRPr="003E01B4">
        <w:t xml:space="preserve">médicos, los dentistas, los </w:t>
      </w:r>
      <w:r>
        <w:t xml:space="preserve">especialistas en </w:t>
      </w:r>
      <w:r w:rsidRPr="003E01B4">
        <w:t xml:space="preserve">medicina oriental, las parteras, las enfermeras y los enfermeros, y los </w:t>
      </w:r>
      <w:r>
        <w:t xml:space="preserve">auxiliares </w:t>
      </w:r>
      <w:r w:rsidRPr="003E01B4">
        <w:t>de enfermería</w:t>
      </w:r>
      <w:r>
        <w:t xml:space="preserve">.  </w:t>
      </w:r>
      <w:r w:rsidRPr="003E01B4">
        <w:t xml:space="preserve">La actividad de los farmacéuticos y de </w:t>
      </w:r>
      <w:r>
        <w:t xml:space="preserve">especialistas en </w:t>
      </w:r>
      <w:r w:rsidRPr="003E01B4">
        <w:t>medicina oriental se rige por la Ley de farmacia</w:t>
      </w:r>
      <w:r>
        <w:t xml:space="preserve">.  </w:t>
      </w:r>
      <w:r w:rsidRPr="003E01B4">
        <w:t xml:space="preserve">La actividad de los </w:t>
      </w:r>
      <w:r>
        <w:t xml:space="preserve">tecnólogos </w:t>
      </w:r>
      <w:r w:rsidRPr="003E01B4">
        <w:t xml:space="preserve">médicos (patólogos, radiólogos, fisioterapeutas, terapeutas ocupacionales, técnicos dentales e higienistas dentales) se rige por la Ley de </w:t>
      </w:r>
      <w:r>
        <w:t>tecnólogos médicos</w:t>
      </w:r>
      <w:r w:rsidRPr="003E01B4">
        <w:t>.</w:t>
      </w:r>
    </w:p>
    <w:p w:rsidR="006D4FD7" w:rsidRPr="003E01B4" w:rsidRDefault="006D4FD7" w:rsidP="00F24126">
      <w:pPr>
        <w:spacing w:after="240"/>
      </w:pPr>
      <w:r w:rsidRPr="003E01B4">
        <w:t>353</w:t>
      </w:r>
      <w:r>
        <w:t>.</w:t>
      </w:r>
      <w:r>
        <w:tab/>
      </w:r>
      <w:r w:rsidRPr="003E01B4">
        <w:t>En los últimos diez años, el personal médico de Corea ha mejorado mucho en términos cuantitativos y cualitativos</w:t>
      </w:r>
      <w:r>
        <w:t xml:space="preserve">.  </w:t>
      </w:r>
      <w:r w:rsidRPr="003E01B4">
        <w:t xml:space="preserve">Hay una relación de 168 médicos </w:t>
      </w:r>
      <w:r>
        <w:t xml:space="preserve">por </w:t>
      </w:r>
      <w:r w:rsidRPr="003E01B4">
        <w:t xml:space="preserve">cada 100.000 habitantes, </w:t>
      </w:r>
      <w:r>
        <w:t xml:space="preserve">que es </w:t>
      </w:r>
      <w:r w:rsidRPr="003E01B4">
        <w:t xml:space="preserve">relativamente </w:t>
      </w:r>
      <w:r>
        <w:t xml:space="preserve">más </w:t>
      </w:r>
      <w:r w:rsidRPr="003E01B4">
        <w:t xml:space="preserve">baja </w:t>
      </w:r>
      <w:r>
        <w:t xml:space="preserve">que en los </w:t>
      </w:r>
      <w:r w:rsidRPr="003E01B4">
        <w:t xml:space="preserve">países adelantados en que </w:t>
      </w:r>
      <w:r>
        <w:t xml:space="preserve">oscila </w:t>
      </w:r>
      <w:r w:rsidRPr="003E01B4">
        <w:t>entre 160 y</w:t>
      </w:r>
      <w:r>
        <w:t> </w:t>
      </w:r>
      <w:r w:rsidRPr="003E01B4">
        <w:t>250</w:t>
      </w:r>
      <w:r>
        <w:t xml:space="preserve">.  </w:t>
      </w:r>
      <w:r w:rsidRPr="003E01B4">
        <w:t>Sin</w:t>
      </w:r>
      <w:r>
        <w:t> </w:t>
      </w:r>
      <w:r w:rsidRPr="003E01B4">
        <w:t xml:space="preserve">embargo, considerando que cada año se diploman </w:t>
      </w:r>
      <w:r>
        <w:t xml:space="preserve">más de </w:t>
      </w:r>
      <w:r w:rsidRPr="003E01B4">
        <w:t>3</w:t>
      </w:r>
      <w:r>
        <w:t>.</w:t>
      </w:r>
      <w:r w:rsidRPr="003E01B4">
        <w:t>000 nuevos médicos en Corea, se</w:t>
      </w:r>
      <w:r>
        <w:t> </w:t>
      </w:r>
      <w:r w:rsidRPr="003E01B4">
        <w:t xml:space="preserve">prevé que la relación llegará al nivel de las naciones adelantadas en un futuro </w:t>
      </w:r>
      <w:r>
        <w:t>próximo</w:t>
      </w:r>
      <w:r w:rsidRPr="003E01B4">
        <w:t>.</w:t>
      </w:r>
    </w:p>
    <w:p w:rsidR="006D4FD7" w:rsidRPr="003E01B4" w:rsidRDefault="006D4FD7" w:rsidP="00F24126">
      <w:pPr>
        <w:spacing w:after="240"/>
      </w:pPr>
      <w:r w:rsidRPr="003E01B4">
        <w:t>354</w:t>
      </w:r>
      <w:r>
        <w:t>.</w:t>
      </w:r>
      <w:r>
        <w:tab/>
      </w:r>
      <w:r w:rsidRPr="003E01B4">
        <w:t xml:space="preserve">En 2004, </w:t>
      </w:r>
      <w:r>
        <w:t xml:space="preserve">el desglose de </w:t>
      </w:r>
      <w:r w:rsidRPr="003E01B4">
        <w:t xml:space="preserve">los proveedores de atención médica con </w:t>
      </w:r>
      <w:r>
        <w:t xml:space="preserve">una </w:t>
      </w:r>
      <w:r w:rsidRPr="003E01B4">
        <w:t xml:space="preserve">licencia </w:t>
      </w:r>
      <w:r>
        <w:t xml:space="preserve">era el </w:t>
      </w:r>
      <w:r w:rsidRPr="003E01B4">
        <w:t>siguiente:</w:t>
      </w:r>
      <w:r>
        <w:t xml:space="preserve"> </w:t>
      </w:r>
      <w:r w:rsidRPr="003E01B4">
        <w:t xml:space="preserve"> 81.914 médicos, 20.727 dentistas, 14.348 </w:t>
      </w:r>
      <w:r>
        <w:t xml:space="preserve">especialistas en </w:t>
      </w:r>
      <w:r w:rsidRPr="003E01B4">
        <w:t xml:space="preserve">medicina oriental, 53.537 farmacéuticos, 202.012 enfermeras y enfermeros, y 124.638 </w:t>
      </w:r>
      <w:r>
        <w:t xml:space="preserve">tecnólogos </w:t>
      </w:r>
      <w:r w:rsidRPr="003E01B4">
        <w:t>médicos, lo que asciende a un total de 861.748 personas</w:t>
      </w:r>
      <w:r>
        <w:t xml:space="preserve">.  Había 608 pacientes por médico, </w:t>
      </w:r>
      <w:r w:rsidRPr="003E01B4">
        <w:t>2.666</w:t>
      </w:r>
      <w:r>
        <w:t xml:space="preserve"> </w:t>
      </w:r>
      <w:r w:rsidRPr="003E01B4">
        <w:t>por dentista, 1.482</w:t>
      </w:r>
      <w:r>
        <w:t xml:space="preserve"> </w:t>
      </w:r>
      <w:r w:rsidRPr="003E01B4">
        <w:t>por farmacéutico y 465</w:t>
      </w:r>
      <w:r>
        <w:t xml:space="preserve"> </w:t>
      </w:r>
      <w:r w:rsidRPr="003E01B4">
        <w:t>por enfermero o enfermera</w:t>
      </w:r>
      <w:r>
        <w:t xml:space="preserve">.  </w:t>
      </w:r>
      <w:r w:rsidRPr="003E01B4">
        <w:t xml:space="preserve">En junio de 2005 había 291 hospitales generales, 760 hospitales y 24.908 </w:t>
      </w:r>
      <w:r>
        <w:t xml:space="preserve">dispensarios, un total de </w:t>
      </w:r>
      <w:r w:rsidRPr="003E01B4">
        <w:t>25.959 centros que aumenta constantemente</w:t>
      </w:r>
      <w:r>
        <w:t xml:space="preserve">.  </w:t>
      </w:r>
      <w:r w:rsidRPr="003E01B4">
        <w:t xml:space="preserve">En </w:t>
      </w:r>
      <w:r>
        <w:t xml:space="preserve">junio de 2005 había </w:t>
      </w:r>
      <w:r w:rsidRPr="003E01B4">
        <w:t>un total de 363.854 camas de hospital, cifra que ha aumentado a una tasa anual del 6,3%.</w:t>
      </w:r>
    </w:p>
    <w:p w:rsidR="006D4FD7" w:rsidRPr="007817FC" w:rsidRDefault="006D4FD7" w:rsidP="006D4FD7">
      <w:pPr>
        <w:spacing w:after="240"/>
        <w:ind w:left="1701" w:hanging="567"/>
        <w:rPr>
          <w:b/>
        </w:rPr>
      </w:pPr>
      <w:r w:rsidRPr="007817FC">
        <w:rPr>
          <w:b/>
        </w:rPr>
        <w:t>2</w:t>
      </w:r>
      <w:r>
        <w:rPr>
          <w:b/>
        </w:rPr>
        <w:t>)</w:t>
      </w:r>
      <w:r w:rsidRPr="007817FC">
        <w:rPr>
          <w:b/>
        </w:rPr>
        <w:tab/>
        <w:t xml:space="preserve">Servicios médicos de </w:t>
      </w:r>
      <w:r>
        <w:rPr>
          <w:b/>
        </w:rPr>
        <w:t>ur</w:t>
      </w:r>
      <w:r w:rsidRPr="007817FC">
        <w:rPr>
          <w:b/>
        </w:rPr>
        <w:t>gencia</w:t>
      </w:r>
    </w:p>
    <w:p w:rsidR="006D4FD7" w:rsidRPr="003E01B4" w:rsidRDefault="006D4FD7" w:rsidP="00F24126">
      <w:pPr>
        <w:spacing w:after="240"/>
      </w:pPr>
      <w:r w:rsidRPr="003E01B4">
        <w:t>355</w:t>
      </w:r>
      <w:r>
        <w:t>.</w:t>
      </w:r>
      <w:r>
        <w:tab/>
      </w:r>
      <w:r w:rsidRPr="003E01B4">
        <w:t xml:space="preserve">En 1995 se promulgó la Ley de servicios médicos de </w:t>
      </w:r>
      <w:r>
        <w:t xml:space="preserve">urgencia que rige el sistema de urgencia en las </w:t>
      </w:r>
      <w:r w:rsidRPr="003E01B4">
        <w:t>zonas industrializadas y urbanizadas</w:t>
      </w:r>
      <w:r>
        <w:t>.  Existen el servicio central de urgencia y </w:t>
      </w:r>
      <w:r w:rsidRPr="003E01B4">
        <w:t>12</w:t>
      </w:r>
      <w:r>
        <w:t> </w:t>
      </w:r>
      <w:r w:rsidRPr="003E01B4">
        <w:t xml:space="preserve">centros de información de </w:t>
      </w:r>
      <w:r>
        <w:t>ur</w:t>
      </w:r>
      <w:r w:rsidRPr="003E01B4">
        <w:t xml:space="preserve">gencia </w:t>
      </w:r>
      <w:r>
        <w:t>(</w:t>
      </w:r>
      <w:r w:rsidRPr="003E01B4">
        <w:t>con el número de teléfono integrado 1339</w:t>
      </w:r>
      <w:r>
        <w:t xml:space="preserve">). </w:t>
      </w:r>
      <w:r w:rsidRPr="003E01B4">
        <w:t xml:space="preserve"> En agosto de</w:t>
      </w:r>
      <w:r>
        <w:t> </w:t>
      </w:r>
      <w:r w:rsidRPr="003E01B4">
        <w:t xml:space="preserve">2005 había 430 instituciones médicas de </w:t>
      </w:r>
      <w:r>
        <w:t>ur</w:t>
      </w:r>
      <w:r w:rsidRPr="003E01B4">
        <w:t>gencia en funcionamiento</w:t>
      </w:r>
      <w:r>
        <w:t xml:space="preserve">.  </w:t>
      </w:r>
      <w:r w:rsidRPr="003E01B4">
        <w:t xml:space="preserve">Además, a fin de desarrollar el sistema de </w:t>
      </w:r>
      <w:r>
        <w:t>ur</w:t>
      </w:r>
      <w:r w:rsidRPr="003E01B4">
        <w:t xml:space="preserve">gencia, en 1995 se creó el fondo médico de </w:t>
      </w:r>
      <w:r>
        <w:t>ur</w:t>
      </w:r>
      <w:r w:rsidRPr="003E01B4">
        <w:t xml:space="preserve">gencia y cada año se asigna a los servicios médicos de </w:t>
      </w:r>
      <w:r>
        <w:t>ur</w:t>
      </w:r>
      <w:r w:rsidRPr="003E01B4">
        <w:t>gencia el 20% de las multas de</w:t>
      </w:r>
      <w:r>
        <w:t>l</w:t>
      </w:r>
      <w:r w:rsidRPr="003E01B4">
        <w:t xml:space="preserve"> trá</w:t>
      </w:r>
      <w:r>
        <w:t>fico</w:t>
      </w:r>
      <w:r w:rsidRPr="003E01B4">
        <w:t xml:space="preserve"> (50.000 millones de</w:t>
      </w:r>
      <w:r>
        <w:t> </w:t>
      </w:r>
      <w:r w:rsidRPr="003E01B4">
        <w:t>won) con cargo a la contabilidad general (Tesorer</w:t>
      </w:r>
      <w:r>
        <w:t>o</w:t>
      </w:r>
      <w:r w:rsidRPr="003E01B4">
        <w:t xml:space="preserve"> Nacional) </w:t>
      </w:r>
      <w:r>
        <w:t>para prestar servicios de urgencia por valor de 50.000 millones de won por año.</w:t>
      </w:r>
    </w:p>
    <w:p w:rsidR="006D4FD7" w:rsidRPr="003E01B4" w:rsidRDefault="006D4FD7" w:rsidP="00F24126">
      <w:pPr>
        <w:spacing w:after="240"/>
      </w:pPr>
      <w:r w:rsidRPr="003E01B4">
        <w:t>356</w:t>
      </w:r>
      <w:r>
        <w:t>.</w:t>
      </w:r>
      <w:r>
        <w:tab/>
      </w:r>
      <w:r w:rsidRPr="003E01B4">
        <w:t xml:space="preserve">El transporte </w:t>
      </w:r>
      <w:r>
        <w:t xml:space="preserve">urgente de </w:t>
      </w:r>
      <w:r w:rsidRPr="003E01B4">
        <w:t xml:space="preserve">pacientes está a cargo principalmente del equipo de rescate 119 del organismo nacional de gestión de </w:t>
      </w:r>
      <w:r>
        <w:t>u</w:t>
      </w:r>
      <w:r w:rsidRPr="003E01B4">
        <w:t>rgencias</w:t>
      </w:r>
      <w:r>
        <w:t xml:space="preserve">.  </w:t>
      </w:r>
      <w:r w:rsidRPr="003E01B4">
        <w:t xml:space="preserve">Existen 12 centros de información médica de </w:t>
      </w:r>
      <w:r>
        <w:t>ur</w:t>
      </w:r>
      <w:r w:rsidRPr="003E01B4">
        <w:t xml:space="preserve">gencia en todo el país, </w:t>
      </w:r>
      <w:r>
        <w:t xml:space="preserve">adscritos al </w:t>
      </w:r>
      <w:r w:rsidRPr="003E01B4">
        <w:t>Ministerio de Salud y Bienestar</w:t>
      </w:r>
      <w:r>
        <w:t xml:space="preserve"> Social</w:t>
      </w:r>
      <w:r w:rsidRPr="003E01B4">
        <w:t xml:space="preserve">, </w:t>
      </w:r>
      <w:r>
        <w:t xml:space="preserve">que se encargan de responder a situaciones urgentes, </w:t>
      </w:r>
      <w:r w:rsidRPr="003E01B4">
        <w:t>transport</w:t>
      </w:r>
      <w:r>
        <w:t>ar</w:t>
      </w:r>
      <w:r w:rsidRPr="003E01B4">
        <w:t xml:space="preserve"> de </w:t>
      </w:r>
      <w:r>
        <w:t>u</w:t>
      </w:r>
      <w:r w:rsidRPr="003E01B4">
        <w:t xml:space="preserve">rgencia </w:t>
      </w:r>
      <w:r>
        <w:t>a</w:t>
      </w:r>
      <w:r w:rsidRPr="003E01B4">
        <w:t xml:space="preserve"> pacientes</w:t>
      </w:r>
      <w:r>
        <w:t xml:space="preserve"> y </w:t>
      </w:r>
      <w:r w:rsidRPr="003E01B4">
        <w:t>suministr</w:t>
      </w:r>
      <w:r>
        <w:t>ar</w:t>
      </w:r>
      <w:r w:rsidRPr="003E01B4">
        <w:t xml:space="preserve"> mapas </w:t>
      </w:r>
      <w:r>
        <w:t>e</w:t>
      </w:r>
      <w:r w:rsidRPr="003E01B4">
        <w:t xml:space="preserve"> información</w:t>
      </w:r>
      <w:r>
        <w:t xml:space="preserve"> </w:t>
      </w:r>
      <w:r w:rsidRPr="003E01B4">
        <w:t>médicos.</w:t>
      </w:r>
    </w:p>
    <w:p w:rsidR="006D4FD7" w:rsidRPr="00017585" w:rsidRDefault="006D4FD7" w:rsidP="006D4FD7">
      <w:pPr>
        <w:spacing w:after="240"/>
        <w:ind w:left="1701" w:hanging="567"/>
        <w:rPr>
          <w:b/>
        </w:rPr>
      </w:pPr>
      <w:r w:rsidRPr="00017585">
        <w:rPr>
          <w:b/>
        </w:rPr>
        <w:t>3</w:t>
      </w:r>
      <w:r>
        <w:rPr>
          <w:b/>
        </w:rPr>
        <w:t>)</w:t>
      </w:r>
      <w:r w:rsidRPr="00017585">
        <w:rPr>
          <w:b/>
        </w:rPr>
        <w:tab/>
        <w:t>Servicios sanitarios y médicos locales</w:t>
      </w:r>
    </w:p>
    <w:p w:rsidR="006D4FD7" w:rsidRPr="003E01B4" w:rsidRDefault="006D4FD7" w:rsidP="00F24126">
      <w:pPr>
        <w:spacing w:after="240"/>
      </w:pPr>
      <w:r w:rsidRPr="003E01B4">
        <w:t>357</w:t>
      </w:r>
      <w:r>
        <w:t>.</w:t>
      </w:r>
      <w:r>
        <w:tab/>
      </w:r>
      <w:r w:rsidRPr="003E01B4">
        <w:t>En diciembre de 1995, la Ley de</w:t>
      </w:r>
      <w:r>
        <w:t xml:space="preserve">l sistema de </w:t>
      </w:r>
      <w:r w:rsidRPr="003E01B4">
        <w:t xml:space="preserve">salud pública </w:t>
      </w:r>
      <w:r>
        <w:t xml:space="preserve">local sustituyó </w:t>
      </w:r>
      <w:r w:rsidRPr="003E01B4">
        <w:t xml:space="preserve">la Ley de </w:t>
      </w:r>
      <w:r>
        <w:t xml:space="preserve">centros de salud pública, de forma que los centros de salud pudieran asumir la función de gestión de la salud de la población de las localidades durante toda su vida.  </w:t>
      </w:r>
      <w:r w:rsidRPr="003E01B4">
        <w:t xml:space="preserve">A fines de 2004 había 246 centros de salud, 1.273 dispensarios y 1.902 servicios de </w:t>
      </w:r>
      <w:r>
        <w:t xml:space="preserve">reconocimiento </w:t>
      </w:r>
      <w:r w:rsidRPr="003E01B4">
        <w:t>médico pertenecientes a instituciones locales de atención médica</w:t>
      </w:r>
      <w:r>
        <w:t xml:space="preserve">.  </w:t>
      </w:r>
      <w:r w:rsidRPr="003E01B4">
        <w:t>Además</w:t>
      </w:r>
      <w:r>
        <w:t>,</w:t>
      </w:r>
      <w:r w:rsidRPr="003E01B4">
        <w:t xml:space="preserve"> los trabajadores extranjeros que no reciben prestaciones médicas del Estado tienen derecho a hospitaliza</w:t>
      </w:r>
      <w:r>
        <w:t xml:space="preserve">ción y </w:t>
      </w:r>
      <w:r w:rsidRPr="003E01B4">
        <w:t xml:space="preserve">tratamiento ambulatorio sin </w:t>
      </w:r>
      <w:r>
        <w:t>costo alguno</w:t>
      </w:r>
      <w:r w:rsidRPr="003E01B4">
        <w:t>.</w:t>
      </w:r>
    </w:p>
    <w:p w:rsidR="006D4FD7" w:rsidRPr="003E01B4" w:rsidRDefault="006D4FD7" w:rsidP="00F24126">
      <w:pPr>
        <w:spacing w:after="240"/>
      </w:pPr>
      <w:r w:rsidRPr="003E01B4">
        <w:t>358</w:t>
      </w:r>
      <w:r>
        <w:t>.</w:t>
      </w:r>
      <w:r>
        <w:tab/>
        <w:t xml:space="preserve">El sistema de salud pública empleaba a </w:t>
      </w:r>
      <w:r w:rsidRPr="003E01B4">
        <w:t xml:space="preserve">3.601 médicos </w:t>
      </w:r>
      <w:r>
        <w:t xml:space="preserve">en servicios médicos, </w:t>
      </w:r>
      <w:r w:rsidRPr="003E01B4">
        <w:t xml:space="preserve">centros de salud </w:t>
      </w:r>
      <w:r>
        <w:t xml:space="preserve">y otras instalaciones en las </w:t>
      </w:r>
      <w:r w:rsidRPr="003E01B4">
        <w:t xml:space="preserve">zonas rurales y las aldeas de pescadores en que </w:t>
      </w:r>
      <w:r>
        <w:t xml:space="preserve">casi no se prestan </w:t>
      </w:r>
      <w:r w:rsidRPr="003E01B4">
        <w:t>servicios médicos</w:t>
      </w:r>
      <w:r>
        <w:t xml:space="preserve">.  Se establecen centros de salud en zonas remotas en que por lo general tomaría más de </w:t>
      </w:r>
      <w:r w:rsidRPr="003E01B4">
        <w:t xml:space="preserve">media hora </w:t>
      </w:r>
      <w:r>
        <w:t xml:space="preserve">llegar a un dispensario.  </w:t>
      </w:r>
      <w:r w:rsidRPr="003E01B4">
        <w:t xml:space="preserve">En 2005, había 1.902 centros de salud para </w:t>
      </w:r>
      <w:r>
        <w:t xml:space="preserve">dispensar </w:t>
      </w:r>
      <w:r w:rsidRPr="003E01B4">
        <w:t>atención primaria de salud</w:t>
      </w:r>
      <w:r>
        <w:t xml:space="preserve"> y atención médica. </w:t>
      </w:r>
      <w:r w:rsidRPr="003E01B4">
        <w:t xml:space="preserve"> En 2005 se invirtieron 460.200 millones de won </w:t>
      </w:r>
      <w:r>
        <w:t xml:space="preserve">para instalar 905 dependencias con </w:t>
      </w:r>
      <w:r w:rsidRPr="003E01B4">
        <w:t>equipo médico nuevo en 437 lugares</w:t>
      </w:r>
      <w:r>
        <w:t xml:space="preserve">. </w:t>
      </w:r>
      <w:r w:rsidRPr="003E01B4">
        <w:t xml:space="preserve"> Está</w:t>
      </w:r>
      <w:r>
        <w:t> </w:t>
      </w:r>
      <w:r w:rsidRPr="003E01B4">
        <w:t>previsto seguir invirtiendo constantemente en las instituciones médicas públicas hasta</w:t>
      </w:r>
      <w:r>
        <w:t> </w:t>
      </w:r>
      <w:r w:rsidRPr="003E01B4">
        <w:t>2014.</w:t>
      </w:r>
    </w:p>
    <w:p w:rsidR="006D4FD7" w:rsidRPr="003E01B4" w:rsidRDefault="006D4FD7" w:rsidP="006D4FD7">
      <w:pPr>
        <w:spacing w:after="240"/>
        <w:ind w:left="567"/>
        <w:rPr>
          <w:b/>
        </w:rPr>
      </w:pPr>
      <w:r w:rsidRPr="003E01B4">
        <w:rPr>
          <w:b/>
        </w:rPr>
        <w:t>Seguro de salud y pago de servicios médicos</w:t>
      </w:r>
    </w:p>
    <w:p w:rsidR="006D4FD7" w:rsidRPr="003E01B4" w:rsidRDefault="006D4FD7" w:rsidP="00F24126">
      <w:pPr>
        <w:spacing w:after="240"/>
      </w:pPr>
      <w:r w:rsidRPr="003E01B4">
        <w:t>359</w:t>
      </w:r>
      <w:r>
        <w:t>.</w:t>
      </w:r>
      <w:r>
        <w:tab/>
      </w:r>
      <w:r w:rsidRPr="003E01B4">
        <w:t xml:space="preserve">Para información detallada, </w:t>
      </w:r>
      <w:r>
        <w:t>véase lo relativo al </w:t>
      </w:r>
      <w:r w:rsidRPr="003E01B4">
        <w:t>artículo 9.</w:t>
      </w:r>
    </w:p>
    <w:p w:rsidR="006D4FD7" w:rsidRPr="003E01B4" w:rsidRDefault="006D4FD7" w:rsidP="00F24126">
      <w:pPr>
        <w:spacing w:after="240"/>
      </w:pPr>
      <w:r w:rsidRPr="003E01B4">
        <w:t>360</w:t>
      </w:r>
      <w:r>
        <w:t>.</w:t>
      </w:r>
      <w:r>
        <w:tab/>
      </w:r>
      <w:r w:rsidRPr="003E01B4">
        <w:t>En 2005, el sistema de seguro nacional de salud cubría al 97% de la población, 47.391.000 personas</w:t>
      </w:r>
      <w:r>
        <w:t xml:space="preserve">.  </w:t>
      </w:r>
      <w:r w:rsidRPr="003E01B4">
        <w:t xml:space="preserve">En cuanto al 3% restante, 1.716.000 personas, algunos son beneficiarios </w:t>
      </w:r>
      <w:r>
        <w:t xml:space="preserve">de la seguridad del nivel de vida básico y personas con méritos nacionales </w:t>
      </w:r>
      <w:r w:rsidRPr="003E01B4">
        <w:t xml:space="preserve">mientras que </w:t>
      </w:r>
      <w:r>
        <w:t xml:space="preserve">a </w:t>
      </w:r>
      <w:r w:rsidRPr="003E01B4">
        <w:t>otros</w:t>
      </w:r>
      <w:r>
        <w:t xml:space="preserve"> se prestan </w:t>
      </w:r>
      <w:r w:rsidRPr="003E01B4">
        <w:t>servicios médicos básicos en el marco del sistema de atención médica paga</w:t>
      </w:r>
      <w:r>
        <w:t>da</w:t>
      </w:r>
      <w:r w:rsidRPr="003E01B4">
        <w:t>.</w:t>
      </w:r>
    </w:p>
    <w:p w:rsidR="006D4FD7" w:rsidRPr="00C97007" w:rsidRDefault="006D4FD7" w:rsidP="00F24126">
      <w:pPr>
        <w:spacing w:after="240"/>
        <w:jc w:val="center"/>
        <w:rPr>
          <w:b/>
        </w:rPr>
      </w:pPr>
      <w:r w:rsidRPr="00C97007">
        <w:rPr>
          <w:b/>
        </w:rPr>
        <w:t>Cuadro 64</w:t>
      </w:r>
    </w:p>
    <w:p w:rsidR="006D4FD7" w:rsidRPr="00C97007" w:rsidRDefault="006D4FD7" w:rsidP="00F24126">
      <w:pPr>
        <w:spacing w:after="240"/>
        <w:jc w:val="center"/>
      </w:pPr>
      <w:r w:rsidRPr="00C97007">
        <w:rPr>
          <w:b/>
        </w:rPr>
        <w:t>Situación de los usuarios de la atención médica pagada</w:t>
      </w:r>
    </w:p>
    <w:p w:rsidR="006D4FD7" w:rsidRDefault="006D4FD7" w:rsidP="00F24126">
      <w:pPr>
        <w:spacing w:after="240"/>
        <w:jc w:val="center"/>
      </w:pPr>
      <w:r w:rsidRPr="003E01B4">
        <w:t>(</w:t>
      </w:r>
      <w:r>
        <w:t>Unidad:  1.000 personas</w:t>
      </w:r>
      <w:r w:rsidRPr="003E01B4">
        <w:t>)</w:t>
      </w:r>
    </w:p>
    <w:tbl>
      <w:tblPr>
        <w:tblW w:w="5000" w:type="pct"/>
        <w:jc w:val="center"/>
        <w:tblBorders>
          <w:top w:val="single" w:sz="4" w:space="0" w:color="000000"/>
          <w:left w:val="single" w:sz="4" w:space="0" w:color="000000"/>
          <w:bottom w:val="single" w:sz="4" w:space="0" w:color="000000"/>
          <w:right w:val="single" w:sz="4" w:space="0" w:color="000000"/>
        </w:tblBorders>
        <w:tblLayout w:type="fixed"/>
        <w:tblCellMar>
          <w:left w:w="68" w:type="dxa"/>
          <w:right w:w="68" w:type="dxa"/>
        </w:tblCellMar>
        <w:tblLook w:val="0000" w:firstRow="0" w:lastRow="0" w:firstColumn="0" w:lastColumn="0" w:noHBand="0" w:noVBand="0"/>
      </w:tblPr>
      <w:tblGrid>
        <w:gridCol w:w="1706"/>
        <w:gridCol w:w="1113"/>
        <w:gridCol w:w="1112"/>
        <w:gridCol w:w="1112"/>
        <w:gridCol w:w="1112"/>
        <w:gridCol w:w="1112"/>
        <w:gridCol w:w="1112"/>
        <w:gridCol w:w="1112"/>
      </w:tblGrid>
      <w:tr w:rsidR="006D4FD7" w:rsidRPr="003E01B4" w:rsidTr="006D4FD7">
        <w:trPr>
          <w:trHeight w:val="251"/>
          <w:jc w:val="center"/>
        </w:trPr>
        <w:tc>
          <w:tcPr>
            <w:tcW w:w="898" w:type="pct"/>
            <w:tcBorders>
              <w:top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한컴돋움"/>
                <w:b/>
                <w:bCs/>
              </w:rPr>
            </w:pPr>
            <w:r w:rsidRPr="003E01B4">
              <w:rPr>
                <w:rFonts w:eastAsia="휴먼명조,한컴돋움"/>
                <w:b/>
                <w:bCs/>
              </w:rPr>
              <w:t>Clasificación</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b/>
              </w:rPr>
            </w:pPr>
            <w:r w:rsidRPr="003E01B4">
              <w:rPr>
                <w:rFonts w:eastAsia="휴먼명조,한컴돋움"/>
                <w:b/>
                <w:bCs/>
              </w:rPr>
              <w:t>1999</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b/>
              </w:rPr>
            </w:pPr>
            <w:r w:rsidRPr="003E01B4">
              <w:rPr>
                <w:rFonts w:eastAsia="휴먼명조,한컴돋움"/>
                <w:b/>
                <w:bCs/>
              </w:rPr>
              <w:t>2000</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b/>
              </w:rPr>
            </w:pPr>
            <w:r w:rsidRPr="003E01B4">
              <w:rPr>
                <w:rFonts w:eastAsia="휴먼명조,한컴돋움"/>
                <w:b/>
                <w:bCs/>
              </w:rPr>
              <w:t>2001</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b/>
              </w:rPr>
            </w:pPr>
            <w:r w:rsidRPr="003E01B4">
              <w:rPr>
                <w:rFonts w:eastAsia="휴먼명조,한컴돋움"/>
                <w:b/>
                <w:bCs/>
              </w:rPr>
              <w:t>2002</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b/>
              </w:rPr>
            </w:pPr>
            <w:r w:rsidRPr="003E01B4">
              <w:rPr>
                <w:rFonts w:eastAsia="휴먼명조,한컴돋움"/>
                <w:b/>
                <w:bCs/>
              </w:rPr>
              <w:t>2003</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b/>
              </w:rPr>
            </w:pPr>
            <w:r w:rsidRPr="003E01B4">
              <w:rPr>
                <w:rFonts w:eastAsia="휴먼명조,한컴돋움"/>
                <w:b/>
                <w:bCs/>
              </w:rPr>
              <w:t>2004</w:t>
            </w:r>
          </w:p>
        </w:tc>
        <w:tc>
          <w:tcPr>
            <w:tcW w:w="586" w:type="pct"/>
            <w:tcBorders>
              <w:top w:val="single" w:sz="4" w:space="0" w:color="000000"/>
              <w:left w:val="single" w:sz="4" w:space="0" w:color="000000"/>
              <w:bottom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b/>
              </w:rPr>
            </w:pPr>
            <w:r w:rsidRPr="003E01B4">
              <w:rPr>
                <w:rFonts w:eastAsia="휴먼명조,한컴돋움"/>
                <w:b/>
                <w:bCs/>
              </w:rPr>
              <w:t>2005</w:t>
            </w:r>
          </w:p>
        </w:tc>
      </w:tr>
      <w:tr w:rsidR="006D4FD7" w:rsidRPr="003E01B4" w:rsidTr="006D4FD7">
        <w:trPr>
          <w:trHeight w:val="172"/>
          <w:jc w:val="center"/>
        </w:trPr>
        <w:tc>
          <w:tcPr>
            <w:tcW w:w="898" w:type="pct"/>
            <w:tcBorders>
              <w:top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ind w:left="57"/>
              <w:rPr>
                <w:rFonts w:eastAsia="휴먼명조"/>
              </w:rPr>
            </w:pPr>
            <w:r>
              <w:rPr>
                <w:rFonts w:eastAsia="휴먼명조,한컴돋움"/>
              </w:rPr>
              <w:t>P</w:t>
            </w:r>
            <w:r w:rsidRPr="003E01B4">
              <w:rPr>
                <w:rFonts w:eastAsia="휴먼명조,한컴돋움"/>
              </w:rPr>
              <w:t>ersonas</w:t>
            </w:r>
          </w:p>
        </w:tc>
        <w:tc>
          <w:tcPr>
            <w:tcW w:w="586" w:type="pct"/>
            <w:tcBorders>
              <w:top w:val="single" w:sz="4" w:space="0" w:color="000000"/>
              <w:left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rPr>
            </w:pPr>
            <w:r w:rsidRPr="003E01B4">
              <w:rPr>
                <w:rFonts w:eastAsia="휴먼명조,한컴돋움"/>
              </w:rPr>
              <w:t>1.637</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rPr>
            </w:pPr>
            <w:r w:rsidRPr="003E01B4">
              <w:rPr>
                <w:rFonts w:eastAsia="휴먼명조,한컴돋움"/>
              </w:rPr>
              <w:t>1.570</w:t>
            </w:r>
          </w:p>
        </w:tc>
        <w:tc>
          <w:tcPr>
            <w:tcW w:w="586" w:type="pct"/>
            <w:tcBorders>
              <w:top w:val="single" w:sz="4" w:space="0" w:color="000000"/>
              <w:left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rPr>
            </w:pPr>
            <w:r w:rsidRPr="003E01B4">
              <w:rPr>
                <w:rFonts w:eastAsia="휴먼명조,한컴돋움"/>
              </w:rPr>
              <w:t>1.503</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rPr>
            </w:pPr>
            <w:r w:rsidRPr="003E01B4">
              <w:rPr>
                <w:rFonts w:eastAsia="휴먼명조,한컴돋움"/>
              </w:rPr>
              <w:t>1.421</w:t>
            </w:r>
          </w:p>
        </w:tc>
        <w:tc>
          <w:tcPr>
            <w:tcW w:w="586" w:type="pct"/>
            <w:tcBorders>
              <w:top w:val="single" w:sz="4" w:space="0" w:color="000000"/>
              <w:left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rPr>
            </w:pPr>
            <w:r w:rsidRPr="003E01B4">
              <w:rPr>
                <w:rFonts w:eastAsia="휴먼명조,한컴돋움"/>
              </w:rPr>
              <w:t>1.454</w:t>
            </w:r>
          </w:p>
        </w:tc>
        <w:tc>
          <w:tcPr>
            <w:tcW w:w="586" w:type="pct"/>
            <w:tcBorders>
              <w:top w:val="single" w:sz="4" w:space="0" w:color="000000"/>
              <w:left w:val="single" w:sz="4" w:space="0" w:color="000000"/>
              <w:bottom w:val="single" w:sz="4" w:space="0" w:color="000000"/>
              <w:righ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rPr>
            </w:pPr>
            <w:r w:rsidRPr="003E01B4">
              <w:rPr>
                <w:rFonts w:eastAsia="휴먼명조,한컴돋움"/>
              </w:rPr>
              <w:t>1.529</w:t>
            </w:r>
          </w:p>
        </w:tc>
        <w:tc>
          <w:tcPr>
            <w:tcW w:w="586" w:type="pct"/>
            <w:tcBorders>
              <w:top w:val="single" w:sz="4" w:space="0" w:color="000000"/>
              <w:left w:val="single" w:sz="4" w:space="0" w:color="000000"/>
            </w:tcBorders>
            <w:shd w:val="clear" w:color="auto" w:fill="auto"/>
            <w:tcMar>
              <w:top w:w="0" w:type="dxa"/>
              <w:left w:w="68" w:type="dxa"/>
              <w:bottom w:w="0" w:type="dxa"/>
              <w:right w:w="68" w:type="dxa"/>
            </w:tcMar>
            <w:vAlign w:val="center"/>
          </w:tcPr>
          <w:p w:rsidR="006D4FD7" w:rsidRPr="003E01B4" w:rsidRDefault="006D4FD7" w:rsidP="00F24126">
            <w:pPr>
              <w:jc w:val="center"/>
              <w:rPr>
                <w:rFonts w:eastAsia="휴먼명조"/>
              </w:rPr>
            </w:pPr>
            <w:r w:rsidRPr="003E01B4">
              <w:rPr>
                <w:rFonts w:eastAsia="휴먼명조,한컴돋움"/>
              </w:rPr>
              <w:t>1.761</w:t>
            </w:r>
          </w:p>
        </w:tc>
      </w:tr>
    </w:tbl>
    <w:p w:rsidR="006D4FD7" w:rsidRPr="003E01B4" w:rsidRDefault="006D4FD7" w:rsidP="006D4FD7">
      <w:pPr>
        <w:spacing w:before="480" w:after="240"/>
        <w:ind w:left="567"/>
        <w:rPr>
          <w:b/>
        </w:rPr>
      </w:pPr>
      <w:r>
        <w:rPr>
          <w:b/>
        </w:rPr>
        <w:t>Gestión farmacéutica</w:t>
      </w:r>
    </w:p>
    <w:p w:rsidR="006D4FD7" w:rsidRPr="00014F68" w:rsidRDefault="006D4FD7" w:rsidP="006D4FD7">
      <w:pPr>
        <w:spacing w:after="240"/>
        <w:ind w:left="1701" w:hanging="567"/>
        <w:rPr>
          <w:b/>
        </w:rPr>
      </w:pPr>
      <w:r w:rsidRPr="00014F68">
        <w:rPr>
          <w:b/>
        </w:rPr>
        <w:t>1</w:t>
      </w:r>
      <w:r>
        <w:rPr>
          <w:b/>
        </w:rPr>
        <w:t>)</w:t>
      </w:r>
      <w:r w:rsidRPr="00014F68">
        <w:rPr>
          <w:b/>
        </w:rPr>
        <w:tab/>
        <w:t>Fabricación y gestión de medicamentos</w:t>
      </w:r>
    </w:p>
    <w:p w:rsidR="006D4FD7" w:rsidRPr="003E01B4" w:rsidRDefault="006D4FD7" w:rsidP="00F24126">
      <w:pPr>
        <w:spacing w:after="240"/>
      </w:pPr>
      <w:r w:rsidRPr="003E01B4">
        <w:t>361</w:t>
      </w:r>
      <w:r>
        <w:t>.</w:t>
      </w:r>
      <w:r>
        <w:tab/>
      </w:r>
      <w:r w:rsidRPr="003E01B4">
        <w:t>La Buena Práctica Clínica Coreana garantiza la protección de las personas que se someten a experimentos clínicos y asegura una estricta confidencialidad</w:t>
      </w:r>
      <w:r>
        <w:t xml:space="preserve">.  </w:t>
      </w:r>
      <w:r w:rsidRPr="003E01B4">
        <w:t>La Práctica Coreana de Buena Fabricación es responsable de la fabricación de medicamentos seguros y eficaces</w:t>
      </w:r>
      <w:r>
        <w:t xml:space="preserve">.  </w:t>
      </w:r>
      <w:r w:rsidRPr="003E01B4">
        <w:t xml:space="preserve">Si se </w:t>
      </w:r>
      <w:r>
        <w:t xml:space="preserve">considera que los </w:t>
      </w:r>
      <w:r w:rsidRPr="003E01B4">
        <w:t xml:space="preserve">medicamentos no </w:t>
      </w:r>
      <w:r>
        <w:t xml:space="preserve">se ajustan a las normas, </w:t>
      </w:r>
      <w:r w:rsidRPr="003E01B4">
        <w:t>se prohíbe su fabricación y el fabricante que antes reunía las condiciones de la Práctica Coreana de Buena Fabricación debe someterse a inspecciones periódicas a cargo de la Administración de Alimentos y Medicamentos de Corea.</w:t>
      </w:r>
    </w:p>
    <w:p w:rsidR="006D4FD7" w:rsidRPr="003E01B4" w:rsidRDefault="006D4FD7" w:rsidP="00F24126">
      <w:pPr>
        <w:spacing w:after="240"/>
      </w:pPr>
      <w:r w:rsidRPr="003E01B4">
        <w:t>362</w:t>
      </w:r>
      <w:r>
        <w:t>.</w:t>
      </w:r>
      <w:r>
        <w:tab/>
      </w:r>
      <w:r w:rsidRPr="003E01B4">
        <w:t>La Práctica Coreana de Buen</w:t>
      </w:r>
      <w:r>
        <w:t>a</w:t>
      </w:r>
      <w:r w:rsidRPr="003E01B4">
        <w:t xml:space="preserve"> </w:t>
      </w:r>
      <w:r>
        <w:t xml:space="preserve">Oferta </w:t>
      </w:r>
      <w:r w:rsidRPr="003E01B4">
        <w:t>se ha aplicado obligatoriamente a los comerciantes mayoristas y minoristas de suministros médicos desde el 30 de junio de 2002 a fin de garantizar la distribución de medicamentos seguros a los consumidores</w:t>
      </w:r>
      <w:r>
        <w:t xml:space="preserve">.  </w:t>
      </w:r>
      <w:r w:rsidRPr="003E01B4">
        <w:t xml:space="preserve">El sistema oficial de revisión de los medicamentos hace una segunda evaluación de la seguridad de los productos médicos que se distribuyen </w:t>
      </w:r>
      <w:r>
        <w:t xml:space="preserve">tomando en consideración los adelantos de la medicina y la </w:t>
      </w:r>
      <w:r w:rsidRPr="003E01B4">
        <w:t>farmacol</w:t>
      </w:r>
      <w:r>
        <w:t>ogía</w:t>
      </w:r>
      <w:r w:rsidRPr="003E01B4">
        <w:t>.</w:t>
      </w:r>
    </w:p>
    <w:p w:rsidR="006D4FD7" w:rsidRPr="00014F68" w:rsidRDefault="006D4FD7" w:rsidP="003C423F">
      <w:pPr>
        <w:spacing w:after="240"/>
        <w:ind w:left="1701" w:hanging="567"/>
        <w:rPr>
          <w:b/>
        </w:rPr>
      </w:pPr>
      <w:r w:rsidRPr="00014F68">
        <w:rPr>
          <w:b/>
        </w:rPr>
        <w:t>2</w:t>
      </w:r>
      <w:r>
        <w:rPr>
          <w:b/>
        </w:rPr>
        <w:t>)</w:t>
      </w:r>
      <w:r w:rsidRPr="00014F68">
        <w:rPr>
          <w:b/>
        </w:rPr>
        <w:tab/>
        <w:t>Gestión farmacéutica</w:t>
      </w:r>
    </w:p>
    <w:p w:rsidR="006D4FD7" w:rsidRPr="003E01B4" w:rsidRDefault="006D4FD7" w:rsidP="00F24126">
      <w:pPr>
        <w:spacing w:after="240"/>
      </w:pPr>
      <w:r w:rsidRPr="003E01B4">
        <w:t>363</w:t>
      </w:r>
      <w:r>
        <w:t>.</w:t>
      </w:r>
      <w:r>
        <w:tab/>
      </w:r>
      <w:r w:rsidRPr="003E01B4">
        <w:t xml:space="preserve">La Ley sobre drogas, la Ley de </w:t>
      </w:r>
      <w:r>
        <w:t xml:space="preserve">gestión del </w:t>
      </w:r>
      <w:r w:rsidRPr="003E01B4">
        <w:t xml:space="preserve">opio y la Ley de </w:t>
      </w:r>
      <w:r>
        <w:t xml:space="preserve">gestión de las </w:t>
      </w:r>
      <w:r w:rsidRPr="003E01B4">
        <w:t xml:space="preserve">drogas alucinógenas se integraron en la Ley de </w:t>
      </w:r>
      <w:r>
        <w:t xml:space="preserve">gestión farmacéutica que </w:t>
      </w:r>
      <w:r w:rsidRPr="003E01B4">
        <w:t>entró en vigor el 1º de julio de</w:t>
      </w:r>
      <w:r>
        <w:t> </w:t>
      </w:r>
      <w:r w:rsidRPr="003E01B4">
        <w:t>2000</w:t>
      </w:r>
      <w:r>
        <w:t xml:space="preserve">.  </w:t>
      </w:r>
      <w:r w:rsidRPr="003E01B4">
        <w:t xml:space="preserve">Se ha </w:t>
      </w:r>
      <w:r>
        <w:t>encomendado el tratamiento gratuito de drogadictos a un total de </w:t>
      </w:r>
      <w:r w:rsidRPr="003E01B4">
        <w:t>24 hospitales.</w:t>
      </w:r>
    </w:p>
    <w:p w:rsidR="006D4FD7" w:rsidRPr="003E01B4" w:rsidRDefault="006D4FD7" w:rsidP="00F24126">
      <w:pPr>
        <w:spacing w:after="240"/>
      </w:pPr>
      <w:r w:rsidRPr="003E01B4">
        <w:t>364</w:t>
      </w:r>
      <w:r>
        <w:t>.</w:t>
      </w:r>
      <w:r>
        <w:tab/>
      </w:r>
      <w:r w:rsidRPr="003E01B4">
        <w:t>En abril de 1992 se inauguró la sede del Movimiento coreano contra las drogas, que se prop</w:t>
      </w:r>
      <w:r>
        <w:t xml:space="preserve">onía </w:t>
      </w:r>
      <w:r w:rsidRPr="003E01B4">
        <w:t>realizar campañas de información en contra de las drogas, entre otras actividades</w:t>
      </w:r>
      <w:r>
        <w:t xml:space="preserve">.  </w:t>
      </w:r>
      <w:r w:rsidRPr="003E01B4">
        <w:t>El</w:t>
      </w:r>
      <w:r>
        <w:t> </w:t>
      </w:r>
      <w:r w:rsidRPr="003E01B4">
        <w:t xml:space="preserve">Gobierno envía representantes a las conferencias </w:t>
      </w:r>
      <w:r>
        <w:t xml:space="preserve">de </w:t>
      </w:r>
      <w:r w:rsidRPr="003E01B4">
        <w:t xml:space="preserve">los jefes de los organismos nacionales de lucha contra la toxicomanía del Lejano Oriente o a </w:t>
      </w:r>
      <w:r>
        <w:t xml:space="preserve">aquellas </w:t>
      </w:r>
      <w:r w:rsidRPr="003E01B4">
        <w:t>organizadas por el Programa de las Naciones Unidas para la Fiscalización Internacional de Drogas (PNUFID), a las reuniones de funcionarios de enlace e</w:t>
      </w:r>
      <w:r>
        <w:t>n</w:t>
      </w:r>
      <w:r w:rsidRPr="003E01B4">
        <w:t xml:space="preserve"> la lucha contra las drogas para la cooperación internacional, el Plan Colombo </w:t>
      </w:r>
      <w:r>
        <w:t>u</w:t>
      </w:r>
      <w:r w:rsidRPr="003E01B4">
        <w:t xml:space="preserve"> otr</w:t>
      </w:r>
      <w:r>
        <w:t>a</w:t>
      </w:r>
      <w:r w:rsidRPr="003E01B4">
        <w:t>s, a fin de consolidar la cooperación con otros países y organizaciones internacionales en la erradicación del consumo de sustancias ilegales.</w:t>
      </w:r>
    </w:p>
    <w:p w:rsidR="006D4FD7" w:rsidRPr="003E01B4" w:rsidRDefault="006D4FD7" w:rsidP="00D12B2C">
      <w:pPr>
        <w:spacing w:after="240"/>
        <w:ind w:left="567"/>
        <w:rPr>
          <w:b/>
        </w:rPr>
      </w:pPr>
      <w:r w:rsidRPr="003E01B4">
        <w:rPr>
          <w:b/>
        </w:rPr>
        <w:t>Diversos índices de salud</w:t>
      </w:r>
    </w:p>
    <w:p w:rsidR="006D4FD7" w:rsidRPr="006B74B3" w:rsidRDefault="006D4FD7" w:rsidP="00D12B2C">
      <w:pPr>
        <w:spacing w:after="240"/>
        <w:ind w:left="1701" w:hanging="567"/>
        <w:rPr>
          <w:b/>
        </w:rPr>
      </w:pPr>
      <w:r w:rsidRPr="006B74B3">
        <w:rPr>
          <w:b/>
        </w:rPr>
        <w:t>1</w:t>
      </w:r>
      <w:r>
        <w:rPr>
          <w:b/>
        </w:rPr>
        <w:t>)</w:t>
      </w:r>
      <w:r w:rsidRPr="006B74B3">
        <w:rPr>
          <w:b/>
        </w:rPr>
        <w:tab/>
        <w:t>Proporción de los gastos en salud</w:t>
      </w:r>
    </w:p>
    <w:p w:rsidR="006D4FD7" w:rsidRPr="003E01B4" w:rsidRDefault="006D4FD7" w:rsidP="00F24126">
      <w:pPr>
        <w:spacing w:after="240"/>
      </w:pPr>
      <w:r w:rsidRPr="003E01B4">
        <w:t>365</w:t>
      </w:r>
      <w:r>
        <w:t>.</w:t>
      </w:r>
      <w:r>
        <w:tab/>
      </w:r>
      <w:r w:rsidRPr="003E01B4">
        <w:t>En 2005 el presupuesto de salud y bienestar social ascendió a 865 billones de won y el presupuesto para proyectos de salud</w:t>
      </w:r>
      <w:r>
        <w:t>,</w:t>
      </w:r>
      <w:r w:rsidRPr="003E01B4">
        <w:t xml:space="preserve"> a 528.700 millones de won, el 6,1% del presupuesto total de salud y bienestar social</w:t>
      </w:r>
      <w:r>
        <w:t xml:space="preserve">.  </w:t>
      </w:r>
      <w:r w:rsidRPr="003E01B4">
        <w:t xml:space="preserve">Los gastos </w:t>
      </w:r>
      <w:r>
        <w:t xml:space="preserve">en los </w:t>
      </w:r>
      <w:r w:rsidRPr="003E01B4">
        <w:t xml:space="preserve">proyectos de salud </w:t>
      </w:r>
      <w:r>
        <w:t xml:space="preserve">con cargo al </w:t>
      </w:r>
      <w:r w:rsidRPr="003E01B4">
        <w:t>fondo de promoción de la salud nacional</w:t>
      </w:r>
      <w:r>
        <w:t>,</w:t>
      </w:r>
      <w:r w:rsidRPr="003E01B4">
        <w:t xml:space="preserve"> que se alimenta de contribuci</w:t>
      </w:r>
      <w:r>
        <w:t xml:space="preserve">ones provenientes de la </w:t>
      </w:r>
      <w:r w:rsidRPr="003E01B4">
        <w:t>venta de cigarrillos</w:t>
      </w:r>
      <w:r>
        <w:t>,</w:t>
      </w:r>
      <w:r w:rsidRPr="003E01B4">
        <w:t xml:space="preserve"> ascendieron a 362.500 millones de won en 2005 y a 629.800 millones de won en</w:t>
      </w:r>
      <w:r>
        <w:t> </w:t>
      </w:r>
      <w:r w:rsidRPr="003E01B4">
        <w:t>2006.</w:t>
      </w:r>
    </w:p>
    <w:p w:rsidR="006D4FD7" w:rsidRPr="006B74B3" w:rsidRDefault="006D4FD7" w:rsidP="00D12B2C">
      <w:pPr>
        <w:spacing w:after="240"/>
        <w:ind w:left="1701" w:hanging="567"/>
        <w:rPr>
          <w:b/>
        </w:rPr>
      </w:pPr>
      <w:r w:rsidRPr="006B74B3">
        <w:rPr>
          <w:b/>
        </w:rPr>
        <w:t>2</w:t>
      </w:r>
      <w:r>
        <w:rPr>
          <w:b/>
        </w:rPr>
        <w:t>)</w:t>
      </w:r>
      <w:r w:rsidRPr="006B74B3">
        <w:rPr>
          <w:b/>
        </w:rPr>
        <w:tab/>
        <w:t>Mortalidad infantil</w:t>
      </w:r>
    </w:p>
    <w:p w:rsidR="006D4FD7" w:rsidRPr="003E01B4" w:rsidRDefault="006D4FD7" w:rsidP="00F24126">
      <w:pPr>
        <w:spacing w:after="240"/>
      </w:pPr>
      <w:r w:rsidRPr="003E01B4">
        <w:t>366</w:t>
      </w:r>
      <w:r>
        <w:t>.</w:t>
      </w:r>
      <w:r>
        <w:tab/>
      </w:r>
      <w:r w:rsidRPr="003E01B4">
        <w:t xml:space="preserve">Según la encuesta más reciente, en Corea la tasa de mortalidad infantil ha seguido bajando, de 9,9 </w:t>
      </w:r>
      <w:r>
        <w:t xml:space="preserve">lactantes por millar en </w:t>
      </w:r>
      <w:r w:rsidRPr="003E01B4">
        <w:t xml:space="preserve">1993 a 7,7 en 1996, 6,2 en 1999 y 5,3 en 2002, gracias a la eficacia del proyecto de salud maternoinfantil, </w:t>
      </w:r>
      <w:r>
        <w:t xml:space="preserve">una </w:t>
      </w:r>
      <w:r w:rsidRPr="003E01B4">
        <w:t xml:space="preserve">mejor </w:t>
      </w:r>
      <w:r>
        <w:t>nutrición y  los programas de vacunación, entre otras medidas.</w:t>
      </w:r>
    </w:p>
    <w:p w:rsidR="006D4FD7" w:rsidRPr="006B74B3" w:rsidRDefault="006D4FD7" w:rsidP="00D12B2C">
      <w:pPr>
        <w:spacing w:after="240"/>
        <w:ind w:left="1701" w:hanging="567"/>
        <w:rPr>
          <w:b/>
        </w:rPr>
      </w:pPr>
      <w:r w:rsidRPr="006B74B3">
        <w:rPr>
          <w:b/>
        </w:rPr>
        <w:t>3</w:t>
      </w:r>
      <w:r>
        <w:rPr>
          <w:b/>
        </w:rPr>
        <w:t>)</w:t>
      </w:r>
      <w:r w:rsidRPr="006B74B3">
        <w:rPr>
          <w:b/>
        </w:rPr>
        <w:tab/>
        <w:t>Personal médico y número de camas de hospital</w:t>
      </w:r>
    </w:p>
    <w:p w:rsidR="006D4FD7" w:rsidRPr="003E01B4" w:rsidRDefault="006D4FD7" w:rsidP="00F24126">
      <w:pPr>
        <w:spacing w:after="240"/>
      </w:pPr>
      <w:r w:rsidRPr="003E01B4">
        <w:t>367</w:t>
      </w:r>
      <w:r>
        <w:t>.</w:t>
      </w:r>
      <w:r>
        <w:tab/>
      </w:r>
      <w:r w:rsidRPr="003E01B4">
        <w:t xml:space="preserve">En 2002, </w:t>
      </w:r>
      <w:r>
        <w:t xml:space="preserve">el número de </w:t>
      </w:r>
      <w:r w:rsidRPr="003E01B4">
        <w:t xml:space="preserve">camas de hospital, médicos y personal de enfermería por 1.000 pacientes era de 5,7, 1,5 y 1,7, respectivamente, </w:t>
      </w:r>
      <w:r>
        <w:t xml:space="preserve">lo </w:t>
      </w:r>
      <w:r w:rsidRPr="003E01B4">
        <w:t>que sigue estando por debajo de los países adelantados</w:t>
      </w:r>
      <w:r>
        <w:t xml:space="preserve">. </w:t>
      </w:r>
      <w:r w:rsidRPr="003E01B4">
        <w:t xml:space="preserve"> Sin embargo, </w:t>
      </w:r>
      <w:r>
        <w:t xml:space="preserve">no se deja de tratar de incrementar los </w:t>
      </w:r>
      <w:r w:rsidRPr="003E01B4">
        <w:t>recursos humanos y mejorar la calidad de los servicios médicos</w:t>
      </w:r>
      <w:r>
        <w:t xml:space="preserve">. </w:t>
      </w:r>
      <w:r w:rsidRPr="003E01B4">
        <w:t xml:space="preserve"> Para garantizar un uso eficiente del </w:t>
      </w:r>
      <w:r>
        <w:t xml:space="preserve">personal médico y </w:t>
      </w:r>
      <w:r w:rsidRPr="003E01B4">
        <w:t xml:space="preserve">satisfacer la demanda de servicios </w:t>
      </w:r>
      <w:r>
        <w:t xml:space="preserve">sanitarios y </w:t>
      </w:r>
      <w:r w:rsidRPr="003E01B4">
        <w:t xml:space="preserve">médicos eficaces, se prevé aumentar la proporción del presupuesto </w:t>
      </w:r>
      <w:r>
        <w:t xml:space="preserve">que se asigna a la </w:t>
      </w:r>
      <w:r w:rsidRPr="003E01B4">
        <w:t xml:space="preserve">atención primaria de salud, así como </w:t>
      </w:r>
      <w:r>
        <w:t xml:space="preserve">los recursos humanos que se asignan a las </w:t>
      </w:r>
      <w:r w:rsidRPr="003E01B4">
        <w:t>zonas rurales</w:t>
      </w:r>
      <w:r>
        <w:t>.</w:t>
      </w:r>
    </w:p>
    <w:p w:rsidR="006D4FD7" w:rsidRPr="001B7EBE" w:rsidRDefault="006D4FD7" w:rsidP="00D12B2C">
      <w:pPr>
        <w:spacing w:after="240"/>
        <w:ind w:left="1701" w:hanging="567"/>
        <w:rPr>
          <w:b/>
        </w:rPr>
      </w:pPr>
      <w:r w:rsidRPr="001B7EBE">
        <w:rPr>
          <w:b/>
        </w:rPr>
        <w:t>4</w:t>
      </w:r>
      <w:r>
        <w:rPr>
          <w:b/>
        </w:rPr>
        <w:t>)</w:t>
      </w:r>
      <w:r w:rsidRPr="001B7EBE">
        <w:rPr>
          <w:b/>
        </w:rPr>
        <w:tab/>
        <w:t>Campañas de vacunación</w:t>
      </w:r>
    </w:p>
    <w:p w:rsidR="006D4FD7" w:rsidRPr="003E01B4" w:rsidRDefault="006D4FD7" w:rsidP="00F24126">
      <w:pPr>
        <w:spacing w:after="240"/>
      </w:pPr>
      <w:r w:rsidRPr="003E01B4">
        <w:t>368</w:t>
      </w:r>
      <w:r>
        <w:t>.</w:t>
      </w:r>
      <w:r>
        <w:tab/>
      </w:r>
      <w:r w:rsidRPr="003E01B4">
        <w:t xml:space="preserve">Anualmente se administra un promedio de 16 millones de vacunas contra 14 tipos de enfermedades contagiosas, </w:t>
      </w:r>
      <w:r>
        <w:t xml:space="preserve">como la </w:t>
      </w:r>
      <w:r w:rsidRPr="003E01B4">
        <w:t>tuberculosis, la hepatitis B, la difteria, la polio</w:t>
      </w:r>
      <w:r>
        <w:t xml:space="preserve">mielitis </w:t>
      </w:r>
      <w:r w:rsidRPr="003E01B4">
        <w:t>y la varicela</w:t>
      </w:r>
      <w:r>
        <w:t xml:space="preserve">.  El </w:t>
      </w:r>
      <w:r w:rsidRPr="003E01B4">
        <w:t>costo de la vacunación de los niños pequeños atendidos en los centros de salud públic</w:t>
      </w:r>
      <w:r>
        <w:t>a</w:t>
      </w:r>
      <w:r w:rsidRPr="003E01B4">
        <w:t xml:space="preserve">s </w:t>
      </w:r>
      <w:r>
        <w:t xml:space="preserve">corre por cuenta del Estado.  Se hace todo lo </w:t>
      </w:r>
      <w:r w:rsidRPr="003E01B4">
        <w:t>posible para prestar servicios de buena calidad mediante</w:t>
      </w:r>
      <w:r>
        <w:t xml:space="preserve">: </w:t>
      </w:r>
      <w:r w:rsidRPr="003E01B4">
        <w:t xml:space="preserve"> la vacunación preventiva esencial a nivel nacional, la evaluación de su eficacia, la vigilancia de reacciones anómalas, la aplicación de un sistema nacional de reparación de daños provocados por la vacunación, la evaluación de </w:t>
      </w:r>
      <w:r>
        <w:t xml:space="preserve">los </w:t>
      </w:r>
      <w:r w:rsidRPr="003E01B4">
        <w:t>criterios para aplica</w:t>
      </w:r>
      <w:r>
        <w:t xml:space="preserve">rlo, </w:t>
      </w:r>
      <w:r w:rsidRPr="003E01B4">
        <w:t xml:space="preserve">el registro y la administración de archivos, </w:t>
      </w:r>
      <w:r>
        <w:t xml:space="preserve">con la meta de mejorar la </w:t>
      </w:r>
      <w:r w:rsidRPr="003E01B4">
        <w:t>tasa de vacunación.</w:t>
      </w:r>
    </w:p>
    <w:p w:rsidR="006D4FD7" w:rsidRPr="008E1462" w:rsidRDefault="006D4FD7" w:rsidP="00D12B2C">
      <w:pPr>
        <w:spacing w:after="240"/>
        <w:ind w:left="1701" w:hanging="567"/>
      </w:pPr>
      <w:r w:rsidRPr="00803B2C">
        <w:rPr>
          <w:b/>
        </w:rPr>
        <w:t>5</w:t>
      </w:r>
      <w:r>
        <w:rPr>
          <w:b/>
        </w:rPr>
        <w:t>)</w:t>
      </w:r>
      <w:r w:rsidRPr="00803B2C">
        <w:rPr>
          <w:b/>
        </w:rPr>
        <w:tab/>
        <w:t xml:space="preserve">Esperanza de </w:t>
      </w:r>
      <w:r w:rsidRPr="008E1462">
        <w:rPr>
          <w:b/>
        </w:rPr>
        <w:t>vida media</w:t>
      </w:r>
    </w:p>
    <w:p w:rsidR="006D4FD7" w:rsidRPr="003E01B4" w:rsidRDefault="006D4FD7" w:rsidP="00F24126">
      <w:pPr>
        <w:spacing w:after="240"/>
      </w:pPr>
      <w:r w:rsidRPr="003E01B4">
        <w:t>369</w:t>
      </w:r>
      <w:r>
        <w:t>.</w:t>
      </w:r>
      <w:r>
        <w:tab/>
      </w:r>
      <w:r w:rsidRPr="003E01B4">
        <w:t>En 1995 la esperanza de vida media de los coreanos era de 73,5 años mientras que en</w:t>
      </w:r>
      <w:r>
        <w:t> </w:t>
      </w:r>
      <w:r w:rsidRPr="003E01B4">
        <w:t xml:space="preserve">2001 </w:t>
      </w:r>
      <w:r>
        <w:t>era de </w:t>
      </w:r>
      <w:r w:rsidRPr="003E01B4">
        <w:t>76,5 años</w:t>
      </w:r>
      <w:r>
        <w:t xml:space="preserve">.  </w:t>
      </w:r>
      <w:r w:rsidRPr="003E01B4">
        <w:t>Se prevé que en 2010 llegará a los 78,8 años.</w:t>
      </w:r>
    </w:p>
    <w:p w:rsidR="006D4FD7" w:rsidRPr="008E1462" w:rsidRDefault="006D4FD7" w:rsidP="00D12B2C">
      <w:pPr>
        <w:spacing w:after="240"/>
        <w:jc w:val="center"/>
        <w:rPr>
          <w:b/>
        </w:rPr>
      </w:pPr>
      <w:r w:rsidRPr="008E1462">
        <w:rPr>
          <w:b/>
        </w:rPr>
        <w:t>Cuadro 65</w:t>
      </w:r>
    </w:p>
    <w:p w:rsidR="006D4FD7" w:rsidRPr="008E1462" w:rsidRDefault="006D4FD7" w:rsidP="00D12B2C">
      <w:pPr>
        <w:spacing w:after="240"/>
        <w:jc w:val="center"/>
        <w:rPr>
          <w:b/>
        </w:rPr>
      </w:pPr>
      <w:r w:rsidRPr="008E1462">
        <w:rPr>
          <w:b/>
        </w:rPr>
        <w:t>Esperanza de vida media en Corea</w:t>
      </w:r>
    </w:p>
    <w:p w:rsidR="006D4FD7" w:rsidRPr="003E01B4" w:rsidRDefault="006D4FD7" w:rsidP="00D12B2C">
      <w:pPr>
        <w:spacing w:after="240"/>
        <w:jc w:val="center"/>
      </w:pPr>
      <w:r w:rsidRPr="003E01B4">
        <w:t>(</w:t>
      </w:r>
      <w:r>
        <w:t xml:space="preserve">Unidad:  </w:t>
      </w:r>
      <w:r w:rsidRPr="003E01B4">
        <w:t>años)</w:t>
      </w:r>
    </w:p>
    <w:tbl>
      <w:tblPr>
        <w:tblW w:w="0" w:type="auto"/>
        <w:jc w:val="center"/>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2421"/>
        <w:gridCol w:w="1319"/>
        <w:gridCol w:w="1320"/>
        <w:gridCol w:w="1319"/>
        <w:gridCol w:w="1320"/>
      </w:tblGrid>
      <w:tr w:rsidR="006D4FD7" w:rsidRPr="003E01B4" w:rsidTr="00F24126">
        <w:trPr>
          <w:jc w:val="center"/>
        </w:trPr>
        <w:tc>
          <w:tcPr>
            <w:tcW w:w="2421" w:type="dxa"/>
            <w:shd w:val="clear" w:color="auto" w:fill="auto"/>
            <w:vAlign w:val="center"/>
          </w:tcPr>
          <w:p w:rsidR="006D4FD7" w:rsidRPr="003E01B4" w:rsidRDefault="006D4FD7" w:rsidP="00F24126">
            <w:pPr>
              <w:jc w:val="center"/>
              <w:rPr>
                <w:rFonts w:eastAsia="휴먼명조"/>
                <w:b/>
              </w:rPr>
            </w:pPr>
            <w:r w:rsidRPr="003E01B4">
              <w:rPr>
                <w:rFonts w:eastAsia="휴먼명조,한컴돋움"/>
                <w:b/>
                <w:bCs/>
              </w:rPr>
              <w:t>Clasificación/Año</w:t>
            </w:r>
          </w:p>
        </w:tc>
        <w:tc>
          <w:tcPr>
            <w:tcW w:w="1319" w:type="dxa"/>
            <w:shd w:val="clear" w:color="auto" w:fill="auto"/>
            <w:vAlign w:val="center"/>
          </w:tcPr>
          <w:p w:rsidR="006D4FD7" w:rsidRPr="003E01B4" w:rsidRDefault="006D4FD7" w:rsidP="00F24126">
            <w:pPr>
              <w:jc w:val="center"/>
              <w:rPr>
                <w:rFonts w:eastAsia="휴먼명조"/>
                <w:b/>
              </w:rPr>
            </w:pPr>
            <w:r w:rsidRPr="003E01B4">
              <w:rPr>
                <w:rFonts w:eastAsia="휴먼명조,한컴돋움"/>
                <w:b/>
                <w:bCs/>
              </w:rPr>
              <w:t>1990</w:t>
            </w:r>
          </w:p>
        </w:tc>
        <w:tc>
          <w:tcPr>
            <w:tcW w:w="1320" w:type="dxa"/>
            <w:shd w:val="clear" w:color="auto" w:fill="auto"/>
            <w:vAlign w:val="center"/>
          </w:tcPr>
          <w:p w:rsidR="006D4FD7" w:rsidRPr="003E01B4" w:rsidRDefault="006D4FD7" w:rsidP="00F24126">
            <w:pPr>
              <w:jc w:val="center"/>
              <w:rPr>
                <w:rFonts w:eastAsia="휴먼명조"/>
                <w:b/>
              </w:rPr>
            </w:pPr>
            <w:r w:rsidRPr="003E01B4">
              <w:rPr>
                <w:rFonts w:eastAsia="휴먼명조,한컴돋움"/>
                <w:b/>
                <w:bCs/>
              </w:rPr>
              <w:t xml:space="preserve">1995 </w:t>
            </w:r>
          </w:p>
        </w:tc>
        <w:tc>
          <w:tcPr>
            <w:tcW w:w="1319" w:type="dxa"/>
            <w:shd w:val="clear" w:color="auto" w:fill="auto"/>
            <w:vAlign w:val="center"/>
          </w:tcPr>
          <w:p w:rsidR="006D4FD7" w:rsidRPr="003E01B4" w:rsidRDefault="006D4FD7" w:rsidP="00F24126">
            <w:pPr>
              <w:jc w:val="center"/>
              <w:rPr>
                <w:rFonts w:eastAsia="휴먼명조"/>
                <w:b/>
              </w:rPr>
            </w:pPr>
            <w:r w:rsidRPr="003E01B4">
              <w:rPr>
                <w:rFonts w:eastAsia="휴먼명조,한컴돋움"/>
                <w:b/>
                <w:bCs/>
              </w:rPr>
              <w:t>2001</w:t>
            </w:r>
          </w:p>
        </w:tc>
        <w:tc>
          <w:tcPr>
            <w:tcW w:w="1320" w:type="dxa"/>
            <w:shd w:val="clear" w:color="auto" w:fill="auto"/>
            <w:vAlign w:val="center"/>
          </w:tcPr>
          <w:p w:rsidR="006D4FD7" w:rsidRPr="003E01B4" w:rsidRDefault="006D4FD7" w:rsidP="00F24126">
            <w:pPr>
              <w:jc w:val="center"/>
              <w:rPr>
                <w:rFonts w:eastAsia="휴먼명조"/>
                <w:b/>
              </w:rPr>
            </w:pPr>
            <w:r w:rsidRPr="003E01B4">
              <w:rPr>
                <w:rFonts w:eastAsia="휴먼명조,한컴돋움"/>
                <w:b/>
                <w:bCs/>
              </w:rPr>
              <w:t>2010</w:t>
            </w:r>
          </w:p>
        </w:tc>
      </w:tr>
      <w:tr w:rsidR="006D4FD7" w:rsidRPr="003E01B4" w:rsidTr="00F24126">
        <w:trPr>
          <w:jc w:val="center"/>
        </w:trPr>
        <w:tc>
          <w:tcPr>
            <w:tcW w:w="2421" w:type="dxa"/>
            <w:shd w:val="clear" w:color="auto" w:fill="auto"/>
            <w:vAlign w:val="center"/>
          </w:tcPr>
          <w:p w:rsidR="006D4FD7" w:rsidRPr="003E01B4" w:rsidRDefault="006D4FD7" w:rsidP="00F24126">
            <w:pPr>
              <w:ind w:left="57"/>
              <w:rPr>
                <w:rFonts w:eastAsia="휴먼명조"/>
              </w:rPr>
            </w:pPr>
            <w:r w:rsidRPr="003E01B4">
              <w:rPr>
                <w:rFonts w:eastAsia="휴먼명조,한컴돋움"/>
              </w:rPr>
              <w:t>Promedio de vida</w:t>
            </w:r>
          </w:p>
        </w:tc>
        <w:tc>
          <w:tcPr>
            <w:tcW w:w="1319"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65,8</w:t>
            </w:r>
          </w:p>
        </w:tc>
        <w:tc>
          <w:tcPr>
            <w:tcW w:w="1320"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73,5</w:t>
            </w:r>
          </w:p>
        </w:tc>
        <w:tc>
          <w:tcPr>
            <w:tcW w:w="1319"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76,5</w:t>
            </w:r>
          </w:p>
        </w:tc>
        <w:tc>
          <w:tcPr>
            <w:tcW w:w="1320"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78,8</w:t>
            </w:r>
          </w:p>
        </w:tc>
      </w:tr>
      <w:tr w:rsidR="006D4FD7" w:rsidRPr="003E01B4" w:rsidTr="00F24126">
        <w:trPr>
          <w:jc w:val="center"/>
        </w:trPr>
        <w:tc>
          <w:tcPr>
            <w:tcW w:w="2421" w:type="dxa"/>
            <w:shd w:val="clear" w:color="auto" w:fill="auto"/>
            <w:vAlign w:val="center"/>
          </w:tcPr>
          <w:p w:rsidR="006D4FD7" w:rsidRPr="003E01B4" w:rsidRDefault="006D4FD7" w:rsidP="00F24126">
            <w:pPr>
              <w:ind w:left="57"/>
              <w:rPr>
                <w:rFonts w:eastAsia="휴먼명조"/>
              </w:rPr>
            </w:pPr>
            <w:r>
              <w:rPr>
                <w:rFonts w:eastAsia="휴먼명조"/>
              </w:rPr>
              <w:t>Varones</w:t>
            </w:r>
          </w:p>
        </w:tc>
        <w:tc>
          <w:tcPr>
            <w:tcW w:w="1319"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62,7</w:t>
            </w:r>
          </w:p>
        </w:tc>
        <w:tc>
          <w:tcPr>
            <w:tcW w:w="1320"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69,6</w:t>
            </w:r>
          </w:p>
        </w:tc>
        <w:tc>
          <w:tcPr>
            <w:tcW w:w="1319"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72,8</w:t>
            </w:r>
          </w:p>
        </w:tc>
        <w:tc>
          <w:tcPr>
            <w:tcW w:w="1320"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75,5</w:t>
            </w:r>
          </w:p>
        </w:tc>
      </w:tr>
      <w:tr w:rsidR="006D4FD7" w:rsidRPr="003E01B4" w:rsidTr="00F24126">
        <w:trPr>
          <w:jc w:val="center"/>
        </w:trPr>
        <w:tc>
          <w:tcPr>
            <w:tcW w:w="2421" w:type="dxa"/>
            <w:shd w:val="clear" w:color="auto" w:fill="auto"/>
            <w:vAlign w:val="center"/>
          </w:tcPr>
          <w:p w:rsidR="006D4FD7" w:rsidRPr="003E01B4" w:rsidRDefault="006D4FD7" w:rsidP="00F24126">
            <w:pPr>
              <w:ind w:left="57"/>
              <w:rPr>
                <w:rFonts w:eastAsia="휴먼명조"/>
              </w:rPr>
            </w:pPr>
            <w:r w:rsidRPr="003E01B4">
              <w:rPr>
                <w:rFonts w:eastAsia="휴먼명조,한컴돋움"/>
              </w:rPr>
              <w:t>Mujer</w:t>
            </w:r>
            <w:r>
              <w:rPr>
                <w:rFonts w:eastAsia="휴먼명조,한컴돋움"/>
              </w:rPr>
              <w:t>es</w:t>
            </w:r>
          </w:p>
        </w:tc>
        <w:tc>
          <w:tcPr>
            <w:tcW w:w="1319"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69,1</w:t>
            </w:r>
          </w:p>
        </w:tc>
        <w:tc>
          <w:tcPr>
            <w:tcW w:w="1320"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77,4</w:t>
            </w:r>
          </w:p>
        </w:tc>
        <w:tc>
          <w:tcPr>
            <w:tcW w:w="1319"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80,1</w:t>
            </w:r>
          </w:p>
        </w:tc>
        <w:tc>
          <w:tcPr>
            <w:tcW w:w="1320" w:type="dxa"/>
            <w:shd w:val="clear" w:color="auto" w:fill="auto"/>
            <w:vAlign w:val="center"/>
          </w:tcPr>
          <w:p w:rsidR="006D4FD7" w:rsidRPr="003E01B4" w:rsidRDefault="006D4FD7" w:rsidP="00F24126">
            <w:pPr>
              <w:jc w:val="center"/>
              <w:rPr>
                <w:rFonts w:eastAsia="휴먼명조"/>
              </w:rPr>
            </w:pPr>
            <w:r w:rsidRPr="003E01B4">
              <w:rPr>
                <w:rFonts w:eastAsia="휴먼명조,한컴돋움"/>
              </w:rPr>
              <w:t>82,2</w:t>
            </w:r>
          </w:p>
        </w:tc>
      </w:tr>
    </w:tbl>
    <w:p w:rsidR="006D4FD7" w:rsidRPr="008E1462" w:rsidRDefault="006D4FD7" w:rsidP="00D12B2C">
      <w:pPr>
        <w:spacing w:before="480" w:after="240"/>
        <w:ind w:left="1701" w:hanging="567"/>
        <w:rPr>
          <w:b/>
        </w:rPr>
      </w:pPr>
      <w:r w:rsidRPr="008E1462">
        <w:rPr>
          <w:b/>
        </w:rPr>
        <w:t>6)</w:t>
      </w:r>
      <w:r w:rsidRPr="008E1462">
        <w:rPr>
          <w:b/>
        </w:rPr>
        <w:tab/>
        <w:t>Ase</w:t>
      </w:r>
      <w:r>
        <w:rPr>
          <w:b/>
        </w:rPr>
        <w:t>q</w:t>
      </w:r>
      <w:r w:rsidRPr="008E1462">
        <w:rPr>
          <w:b/>
        </w:rPr>
        <w:t>uibilidad de los servicios médicos</w:t>
      </w:r>
    </w:p>
    <w:p w:rsidR="006D4FD7" w:rsidRPr="003E01B4" w:rsidRDefault="006D4FD7" w:rsidP="00F24126">
      <w:pPr>
        <w:spacing w:after="240"/>
      </w:pPr>
      <w:r w:rsidRPr="003E01B4">
        <w:t>370</w:t>
      </w:r>
      <w:r>
        <w:t>.</w:t>
      </w:r>
      <w:r>
        <w:tab/>
      </w:r>
      <w:r w:rsidRPr="003E01B4">
        <w:t xml:space="preserve">En marzo de 2005, 3.601 médicos </w:t>
      </w:r>
      <w:r>
        <w:t xml:space="preserve">habían sido asignados a los centros de salud pública y centros de salud de todo el país, a fin de prestar un mejor servicio sanitario en todas las regiones y garantizar el acceso de toda la población a los centros médicos.  </w:t>
      </w:r>
      <w:r w:rsidRPr="003E01B4">
        <w:t xml:space="preserve">Hay 1.902 </w:t>
      </w:r>
      <w:r>
        <w:t xml:space="preserve">dispensarios </w:t>
      </w:r>
      <w:r w:rsidRPr="003E01B4">
        <w:t>públic</w:t>
      </w:r>
      <w:r>
        <w:t xml:space="preserve">os en las </w:t>
      </w:r>
      <w:r w:rsidRPr="003E01B4">
        <w:t>islas remotas y las zonas rurales.</w:t>
      </w:r>
    </w:p>
    <w:p w:rsidR="006D4FD7" w:rsidRPr="00524C74" w:rsidRDefault="006D4FD7" w:rsidP="00D12B2C">
      <w:pPr>
        <w:spacing w:after="240"/>
        <w:ind w:left="1701" w:hanging="567"/>
        <w:rPr>
          <w:b/>
        </w:rPr>
      </w:pPr>
      <w:r w:rsidRPr="00524C74">
        <w:rPr>
          <w:b/>
        </w:rPr>
        <w:t>7)</w:t>
      </w:r>
      <w:r w:rsidRPr="00524C74">
        <w:rPr>
          <w:b/>
        </w:rPr>
        <w:tab/>
        <w:t>Tasa de partos sin riesgo y de mortalidad materna</w:t>
      </w:r>
    </w:p>
    <w:p w:rsidR="006D4FD7" w:rsidRDefault="006D4FD7" w:rsidP="00F24126">
      <w:pPr>
        <w:spacing w:after="480"/>
      </w:pPr>
      <w:r w:rsidRPr="003E01B4">
        <w:t>371</w:t>
      </w:r>
      <w:r>
        <w:t>.</w:t>
      </w:r>
      <w:r>
        <w:tab/>
      </w:r>
      <w:r w:rsidRPr="003E01B4">
        <w:t xml:space="preserve">En 2003 la tasa de partos sin riesgo </w:t>
      </w:r>
      <w:r>
        <w:t xml:space="preserve">fue del </w:t>
      </w:r>
      <w:r w:rsidRPr="003E01B4">
        <w:t>99,3% (</w:t>
      </w:r>
      <w:r>
        <w:t xml:space="preserve">el </w:t>
      </w:r>
      <w:r w:rsidRPr="003E01B4">
        <w:t xml:space="preserve">99,4% en las ciudades y </w:t>
      </w:r>
      <w:r>
        <w:t xml:space="preserve">el </w:t>
      </w:r>
      <w:r w:rsidRPr="003E01B4">
        <w:t xml:space="preserve">96,1% en </w:t>
      </w:r>
      <w:r>
        <w:t>el campo</w:t>
      </w:r>
      <w:r w:rsidRPr="003E01B4">
        <w:t xml:space="preserve">), porcentajes </w:t>
      </w:r>
      <w:r>
        <w:t xml:space="preserve">muchos más </w:t>
      </w:r>
      <w:r w:rsidRPr="003E01B4">
        <w:t>altos en comparación con</w:t>
      </w:r>
      <w:r>
        <w:t> </w:t>
      </w:r>
      <w:r w:rsidRPr="003E01B4">
        <w:t>1994 (</w:t>
      </w:r>
      <w:r>
        <w:t xml:space="preserve">el </w:t>
      </w:r>
      <w:r w:rsidRPr="003E01B4">
        <w:t xml:space="preserve">99,4% en las ciudades y </w:t>
      </w:r>
      <w:r>
        <w:t>el </w:t>
      </w:r>
      <w:r w:rsidRPr="003E01B4">
        <w:t xml:space="preserve">96,1% en </w:t>
      </w:r>
      <w:r>
        <w:t>el campo</w:t>
      </w:r>
      <w:r w:rsidRPr="003E01B4">
        <w:t>)</w:t>
      </w:r>
      <w:r>
        <w:t xml:space="preserve">.  </w:t>
      </w:r>
      <w:r w:rsidRPr="003E01B4">
        <w:t>La tasa de consulta</w:t>
      </w:r>
      <w:r>
        <w:t>s</w:t>
      </w:r>
      <w:r w:rsidRPr="003E01B4">
        <w:t xml:space="preserve"> </w:t>
      </w:r>
      <w:r>
        <w:t xml:space="preserve">de </w:t>
      </w:r>
      <w:r w:rsidRPr="003E01B4">
        <w:t>especialista</w:t>
      </w:r>
      <w:r>
        <w:t>s</w:t>
      </w:r>
      <w:r w:rsidRPr="003E01B4">
        <w:t xml:space="preserve"> durante el embarazo llegó al</w:t>
      </w:r>
      <w:r>
        <w:t> </w:t>
      </w:r>
      <w:r w:rsidRPr="003E01B4">
        <w:t xml:space="preserve">99,8% y el promedio de visitas al médico llegó a 12,9 en las ciudades y a 11,7 en </w:t>
      </w:r>
      <w:r>
        <w:t xml:space="preserve">el campo.  </w:t>
      </w:r>
      <w:r w:rsidRPr="003E01B4">
        <w:t xml:space="preserve">Esto se explica en parte porque la mayoría de las </w:t>
      </w:r>
      <w:r>
        <w:t xml:space="preserve">mujeres </w:t>
      </w:r>
      <w:r w:rsidRPr="003E01B4">
        <w:t xml:space="preserve">embarazadas tienen derecho a la atención del parto </w:t>
      </w:r>
      <w:r>
        <w:t xml:space="preserve">en </w:t>
      </w:r>
      <w:r w:rsidRPr="003E01B4">
        <w:t>organismos médicos especializados</w:t>
      </w:r>
      <w:r>
        <w:t xml:space="preserve">.  </w:t>
      </w:r>
      <w:r w:rsidRPr="003E01B4">
        <w:t>La tasa de mortalidad materna en el parto fue de</w:t>
      </w:r>
      <w:r>
        <w:t> </w:t>
      </w:r>
      <w:r w:rsidRPr="003E01B4">
        <w:t xml:space="preserve">15 </w:t>
      </w:r>
      <w:r>
        <w:t xml:space="preserve">por </w:t>
      </w:r>
      <w:r w:rsidRPr="003E01B4">
        <w:t>cada 100.000 parturientas en 2003 y se prevé un descenso progresivo.</w:t>
      </w:r>
    </w:p>
    <w:p w:rsidR="006D4FD7" w:rsidRDefault="00461C6E" w:rsidP="00461C6E">
      <w:pPr>
        <w:keepNext/>
        <w:spacing w:after="240"/>
        <w:rPr>
          <w:b/>
        </w:rPr>
      </w:pPr>
      <w:r w:rsidRPr="000873CC">
        <w:rPr>
          <w:b/>
        </w:rPr>
        <w:t xml:space="preserve">Artículos </w:t>
      </w:r>
      <w:r w:rsidR="006D4FD7" w:rsidRPr="000873CC">
        <w:rPr>
          <w:b/>
        </w:rPr>
        <w:t xml:space="preserve">13 </w:t>
      </w:r>
      <w:r w:rsidR="00817D25">
        <w:rPr>
          <w:b/>
        </w:rPr>
        <w:t>y</w:t>
      </w:r>
      <w:r w:rsidR="006D4FD7" w:rsidRPr="000873CC">
        <w:rPr>
          <w:b/>
        </w:rPr>
        <w:t xml:space="preserve"> 14</w:t>
      </w:r>
    </w:p>
    <w:p w:rsidR="006D4FD7" w:rsidRDefault="006D4FD7" w:rsidP="00461C6E">
      <w:pPr>
        <w:spacing w:after="240"/>
        <w:ind w:left="567"/>
        <w:rPr>
          <w:b/>
        </w:rPr>
      </w:pPr>
      <w:r w:rsidRPr="000873CC">
        <w:rPr>
          <w:b/>
        </w:rPr>
        <w:t>Filosofía y situación de la educación</w:t>
      </w:r>
    </w:p>
    <w:p w:rsidR="006D4FD7" w:rsidRDefault="006D4FD7" w:rsidP="00F24126">
      <w:pPr>
        <w:spacing w:after="240"/>
      </w:pPr>
      <w:r w:rsidRPr="0089544C">
        <w:t>372.</w:t>
      </w:r>
      <w:r>
        <w:tab/>
      </w:r>
      <w:r w:rsidRPr="0089544C">
        <w:t xml:space="preserve">La filosofía educativa que se define en el artículo 2 de la Ley </w:t>
      </w:r>
      <w:r>
        <w:t xml:space="preserve">Orgánica </w:t>
      </w:r>
      <w:r w:rsidRPr="0089544C">
        <w:t xml:space="preserve">de </w:t>
      </w:r>
      <w:r>
        <w:t>E</w:t>
      </w:r>
      <w:r w:rsidRPr="0089544C">
        <w:t xml:space="preserve">ducación de la República de Corea se describe en los párrafos 502 y 503 del informe </w:t>
      </w:r>
      <w:r>
        <w:t xml:space="preserve">inicial en virtud del </w:t>
      </w:r>
      <w:r w:rsidRPr="0089544C">
        <w:t>Pacto.</w:t>
      </w:r>
    </w:p>
    <w:p w:rsidR="006D4FD7" w:rsidRDefault="006D4FD7" w:rsidP="00F24126">
      <w:pPr>
        <w:spacing w:after="240"/>
      </w:pPr>
      <w:r w:rsidRPr="0089544C">
        <w:t>373</w:t>
      </w:r>
      <w:r>
        <w:t>.</w:t>
      </w:r>
      <w:r>
        <w:tab/>
        <w:t xml:space="preserve"> </w:t>
      </w:r>
      <w:r w:rsidRPr="0089544C">
        <w:t>En abril de 2005, el número total de estudiantes representaba una cuarta parte</w:t>
      </w:r>
      <w:r>
        <w:t xml:space="preserve">, </w:t>
      </w:r>
      <w:r w:rsidRPr="0089544C">
        <w:t>11.930.000 personas</w:t>
      </w:r>
      <w:r>
        <w:t xml:space="preserve">, </w:t>
      </w:r>
      <w:r w:rsidRPr="0089544C">
        <w:t>de la población total de Corea</w:t>
      </w:r>
      <w:r>
        <w:t xml:space="preserve">.  </w:t>
      </w:r>
      <w:r w:rsidRPr="0089544C">
        <w:t>El país ten</w:t>
      </w:r>
      <w:r>
        <w:t>ía</w:t>
      </w:r>
      <w:r w:rsidRPr="0089544C">
        <w:t xml:space="preserve"> 480.000 profesores aproximadamente y alrededor de 19.600 escuelas</w:t>
      </w:r>
      <w:r>
        <w:t xml:space="preserve">.  </w:t>
      </w:r>
      <w:r w:rsidRPr="0089544C">
        <w:t xml:space="preserve">El sistema de apoyo a la comunidad educativa está constituido por el Ministerio de Educación y Fomento de Recursos Humanos, las oficinas de educación municipales, locales y provinciales (16 en total), así como numerosas oficinas de educación </w:t>
      </w:r>
      <w:r>
        <w:t xml:space="preserve">menos importantes en </w:t>
      </w:r>
      <w:r w:rsidRPr="0089544C">
        <w:t>ciudades y distritos (182 en total).</w:t>
      </w:r>
    </w:p>
    <w:p w:rsidR="006D4FD7" w:rsidRPr="0089544C" w:rsidRDefault="006D4FD7" w:rsidP="00F24126">
      <w:pPr>
        <w:spacing w:after="240"/>
      </w:pPr>
      <w:r w:rsidRPr="0089544C">
        <w:t>374</w:t>
      </w:r>
      <w:r>
        <w:t>.</w:t>
      </w:r>
      <w:r>
        <w:tab/>
      </w:r>
      <w:r w:rsidRPr="0089544C">
        <w:t xml:space="preserve">Desde 1948, el Gobierno de Corea garantiza </w:t>
      </w:r>
      <w:r>
        <w:t xml:space="preserve">la gratuidad y la obligatoriedad de la enseñanza primaria.  En 2004 la gratuidad y la obligatoriedad se ampliaron a la enseñanza secundaria.  Además, se hacen </w:t>
      </w:r>
      <w:r w:rsidRPr="0089544C">
        <w:t xml:space="preserve">esfuerzos constructivos para mejorar el entorno educativo en las escuelas, en particular para reducir el excesivo número de alumnos por aula y escuela, </w:t>
      </w:r>
      <w:r>
        <w:t xml:space="preserve">desarrollar metodologías más eficaces e introducir nuevas herramientas de enseñanza-aprendizaje didácticas y métodos avanzados </w:t>
      </w:r>
      <w:r w:rsidRPr="0089544C">
        <w:t>de evaluación.</w:t>
      </w:r>
    </w:p>
    <w:p w:rsidR="006D4FD7" w:rsidRDefault="006D4FD7" w:rsidP="004B70B9">
      <w:pPr>
        <w:spacing w:after="240"/>
        <w:ind w:left="567"/>
        <w:rPr>
          <w:b/>
        </w:rPr>
      </w:pPr>
      <w:r w:rsidRPr="0089544C">
        <w:rPr>
          <w:b/>
        </w:rPr>
        <w:t>El acceso a la enseñanza primaria</w:t>
      </w:r>
    </w:p>
    <w:p w:rsidR="006D4FD7" w:rsidRDefault="006D4FD7" w:rsidP="00F24126">
      <w:pPr>
        <w:spacing w:after="240"/>
      </w:pPr>
      <w:r w:rsidRPr="0089544C">
        <w:t>375</w:t>
      </w:r>
      <w:r>
        <w:t>.</w:t>
      </w:r>
      <w:r>
        <w:tab/>
      </w:r>
      <w:r w:rsidRPr="0089544C">
        <w:t>Se ha logrado plenamente el objetivo de la enseñanza primaria gratuita y obligatoria, como se indica en los párrafos 449 y 451 del informe inicial</w:t>
      </w:r>
      <w:r>
        <w:t>.</w:t>
      </w:r>
    </w:p>
    <w:p w:rsidR="006D4FD7" w:rsidRDefault="006D4FD7" w:rsidP="004B70B9">
      <w:pPr>
        <w:spacing w:after="240"/>
        <w:ind w:left="567"/>
        <w:rPr>
          <w:b/>
        </w:rPr>
      </w:pPr>
      <w:r w:rsidRPr="0089544C">
        <w:rPr>
          <w:b/>
        </w:rPr>
        <w:t>El acceso a la enseñanza media</w:t>
      </w:r>
    </w:p>
    <w:p w:rsidR="006D4FD7" w:rsidRDefault="006D4FD7" w:rsidP="00F24126">
      <w:pPr>
        <w:spacing w:after="240"/>
      </w:pPr>
      <w:r w:rsidRPr="0089544C">
        <w:t>376</w:t>
      </w:r>
      <w:r>
        <w:t>.</w:t>
      </w:r>
      <w:r>
        <w:tab/>
      </w:r>
      <w:r w:rsidRPr="0089544C">
        <w:t xml:space="preserve">Los estudiantes que han completado la enseñanza primaria tienen el derecho y el deber de cursar estudios de enseñanza media, </w:t>
      </w:r>
      <w:r>
        <w:t>conforme al </w:t>
      </w:r>
      <w:r w:rsidRPr="0089544C">
        <w:t xml:space="preserve">artículo 31 de la Constitución y </w:t>
      </w:r>
      <w:r>
        <w:t>a</w:t>
      </w:r>
      <w:r w:rsidRPr="0089544C">
        <w:t>l artículo</w:t>
      </w:r>
      <w:r>
        <w:t> </w:t>
      </w:r>
      <w:r w:rsidRPr="0089544C">
        <w:t xml:space="preserve">8 de la Ley </w:t>
      </w:r>
      <w:r>
        <w:t xml:space="preserve">Orgánica </w:t>
      </w:r>
      <w:r w:rsidRPr="0089544C">
        <w:t xml:space="preserve">de </w:t>
      </w:r>
      <w:r>
        <w:t>E</w:t>
      </w:r>
      <w:r w:rsidRPr="0089544C">
        <w:t>ducación</w:t>
      </w:r>
      <w:r>
        <w:t xml:space="preserve">.  </w:t>
      </w:r>
      <w:r w:rsidRPr="0089544C">
        <w:t xml:space="preserve">Como la gratuidad de la enseñanza media </w:t>
      </w:r>
      <w:r>
        <w:t xml:space="preserve">supone un </w:t>
      </w:r>
      <w:r w:rsidRPr="0089544C">
        <w:t xml:space="preserve">gasto considerable, el Gobierno </w:t>
      </w:r>
      <w:r>
        <w:t xml:space="preserve">ha introducido </w:t>
      </w:r>
      <w:r w:rsidRPr="0089544C">
        <w:t xml:space="preserve">gradualmente la gratuidad de la enseñanza media </w:t>
      </w:r>
      <w:r>
        <w:t>a partir de </w:t>
      </w:r>
      <w:r w:rsidRPr="0089544C">
        <w:t xml:space="preserve">1985 en función de la disponibilidad de fondos públicos, empezando por las zonas </w:t>
      </w:r>
      <w:r>
        <w:t xml:space="preserve">más </w:t>
      </w:r>
      <w:r w:rsidRPr="0089544C">
        <w:t>alejadas</w:t>
      </w:r>
      <w:r>
        <w:t xml:space="preserve">.  </w:t>
      </w:r>
      <w:r w:rsidRPr="0089544C">
        <w:t>En 1995 la gratuidad de la enseñanza media se extendió a todos los estudiantes a nivel de distrito</w:t>
      </w:r>
      <w:r>
        <w:t>.</w:t>
      </w:r>
      <w:r w:rsidRPr="0089544C">
        <w:t xml:space="preserve">  En 2002 el Gobierno preparó planes anuales de ampliación y en 2004 la gratuidad de la enseñanza se generalizó a todos los centros </w:t>
      </w:r>
      <w:r>
        <w:t xml:space="preserve">de enseñanza media del país.  En abril de 2005, el </w:t>
      </w:r>
      <w:r w:rsidRPr="0089544C">
        <w:t>porcentaje de estudiantes que habían completado la enseñanza primaria y se inscribieron en centros de enseñanza media superó el 99</w:t>
      </w:r>
      <w:r>
        <w:t>,</w:t>
      </w:r>
      <w:r w:rsidRPr="0089544C">
        <w:t>9</w:t>
      </w:r>
      <w:r>
        <w:t xml:space="preserve">% </w:t>
      </w:r>
      <w:r w:rsidRPr="0089544C">
        <w:t>y la enseñanza era gratuita</w:t>
      </w:r>
      <w:r>
        <w:t xml:space="preserve"> </w:t>
      </w:r>
      <w:r w:rsidRPr="0089544C">
        <w:t>para el 100% de ellos</w:t>
      </w:r>
      <w:r>
        <w:t>.</w:t>
      </w:r>
    </w:p>
    <w:p w:rsidR="006D4FD7" w:rsidRDefault="006D4FD7" w:rsidP="00F24126">
      <w:pPr>
        <w:spacing w:after="240"/>
      </w:pPr>
      <w:r w:rsidRPr="0089544C">
        <w:t>377</w:t>
      </w:r>
      <w:r>
        <w:t>.</w:t>
      </w:r>
      <w:r>
        <w:tab/>
      </w:r>
      <w:r w:rsidRPr="0089544C">
        <w:t xml:space="preserve">Los estudiantes que </w:t>
      </w:r>
      <w:r>
        <w:t xml:space="preserve">terminan </w:t>
      </w:r>
      <w:r w:rsidRPr="0089544C">
        <w:t>la enseñanza media pueden inscribirse en un centro secundari</w:t>
      </w:r>
      <w:r>
        <w:t>o</w:t>
      </w:r>
      <w:r w:rsidRPr="0089544C">
        <w:t xml:space="preserve"> de formación profesional o cursar la enseñanza secundaria general</w:t>
      </w:r>
      <w:r>
        <w:t xml:space="preserve">.  </w:t>
      </w:r>
      <w:r w:rsidRPr="0089544C">
        <w:t xml:space="preserve">En 2005 el porcentaje de alumnos inscritos en centros de enseñanza secundaria </w:t>
      </w:r>
      <w:r>
        <w:t xml:space="preserve">después de la enseñanza media </w:t>
      </w:r>
      <w:r w:rsidRPr="0089544C">
        <w:t xml:space="preserve">fue del 99,4% y la relación entre el número de estudiantes que optaron por la formación profesional y los que se inscribieron en </w:t>
      </w:r>
      <w:r>
        <w:t>las escuelas de</w:t>
      </w:r>
      <w:r w:rsidRPr="0089544C">
        <w:t xml:space="preserve"> régimen general fue de 34:66</w:t>
      </w:r>
      <w:r>
        <w:t xml:space="preserve">.  </w:t>
      </w:r>
    </w:p>
    <w:p w:rsidR="006D4FD7" w:rsidRDefault="006D4FD7" w:rsidP="004B70B9">
      <w:pPr>
        <w:spacing w:after="240"/>
        <w:ind w:left="567"/>
        <w:rPr>
          <w:b/>
        </w:rPr>
      </w:pPr>
      <w:r w:rsidRPr="0089544C">
        <w:rPr>
          <w:b/>
        </w:rPr>
        <w:t>Contenidos de la enseñanza media</w:t>
      </w:r>
    </w:p>
    <w:p w:rsidR="006D4FD7" w:rsidRDefault="006D4FD7" w:rsidP="00F24126">
      <w:pPr>
        <w:spacing w:after="240"/>
      </w:pPr>
      <w:r w:rsidRPr="0089544C">
        <w:t>378</w:t>
      </w:r>
      <w:r>
        <w:t>.</w:t>
      </w:r>
      <w:r>
        <w:tab/>
      </w:r>
      <w:r w:rsidRPr="0089544C">
        <w:t>En los párrafos 338</w:t>
      </w:r>
      <w:r>
        <w:t xml:space="preserve"> a </w:t>
      </w:r>
      <w:r w:rsidRPr="0089544C">
        <w:t>340 del segundo informe periódico se explican los contenidos de esta enseñanza</w:t>
      </w:r>
      <w:r>
        <w:t>.</w:t>
      </w:r>
    </w:p>
    <w:p w:rsidR="006D4FD7" w:rsidRDefault="006D4FD7" w:rsidP="004B70B9">
      <w:pPr>
        <w:spacing w:after="240"/>
        <w:ind w:left="567"/>
        <w:rPr>
          <w:b/>
        </w:rPr>
      </w:pPr>
      <w:r w:rsidRPr="0089544C">
        <w:rPr>
          <w:b/>
        </w:rPr>
        <w:t>La enseñanza profesional</w:t>
      </w:r>
    </w:p>
    <w:p w:rsidR="006D4FD7" w:rsidRDefault="006D4FD7" w:rsidP="00F24126">
      <w:pPr>
        <w:spacing w:after="240"/>
      </w:pPr>
      <w:r w:rsidRPr="0089544C">
        <w:t>379</w:t>
      </w:r>
      <w:r w:rsidR="004B70B9">
        <w:t>.</w:t>
      </w:r>
      <w:r w:rsidR="004B70B9">
        <w:tab/>
      </w:r>
      <w:r w:rsidRPr="0089544C">
        <w:t>El Gobierno se esfuerza por hacer de las escuelas profesionales de enseñanza secundaria instituciones de enseñanza profesional capaces de satisfacer la</w:t>
      </w:r>
      <w:r>
        <w:t xml:space="preserve">s exigencias de la </w:t>
      </w:r>
      <w:r w:rsidRPr="0089544C">
        <w:t>industria</w:t>
      </w:r>
      <w:r>
        <w:t xml:space="preserve">.  </w:t>
      </w:r>
      <w:r w:rsidRPr="0089544C">
        <w:t>Se</w:t>
      </w:r>
      <w:r>
        <w:t> </w:t>
      </w:r>
      <w:r w:rsidRPr="0089544C">
        <w:t>toman medidas para convertir las escuelas secundarias de formación profesional en centros especializados para formar una mano de obra económicamente competente</w:t>
      </w:r>
      <w:r>
        <w:t xml:space="preserve">.  </w:t>
      </w:r>
      <w:r w:rsidRPr="0089544C">
        <w:t xml:space="preserve">También </w:t>
      </w:r>
      <w:r>
        <w:t xml:space="preserve">se trata de </w:t>
      </w:r>
      <w:r w:rsidRPr="0089544C">
        <w:t xml:space="preserve">promover la colaboración entre la industria y </w:t>
      </w:r>
      <w:r>
        <w:t xml:space="preserve">los círculos académicos alentando a los </w:t>
      </w:r>
      <w:r w:rsidRPr="0089544C">
        <w:t xml:space="preserve">centros de formación profesional de grado medio y a las empresas a formar conjuntamente los recursos humanos </w:t>
      </w:r>
      <w:r>
        <w:t xml:space="preserve">con </w:t>
      </w:r>
      <w:r w:rsidRPr="0089544C">
        <w:t xml:space="preserve">contratos </w:t>
      </w:r>
      <w:r>
        <w:t xml:space="preserve">que </w:t>
      </w:r>
      <w:r w:rsidRPr="0089544C">
        <w:t>foment</w:t>
      </w:r>
      <w:r>
        <w:t>en</w:t>
      </w:r>
      <w:r w:rsidRPr="0089544C">
        <w:t xml:space="preserve"> el empleo</w:t>
      </w:r>
      <w:r>
        <w:t xml:space="preserve">.  </w:t>
      </w:r>
      <w:r w:rsidRPr="0089544C">
        <w:t xml:space="preserve">Además, </w:t>
      </w:r>
      <w:r>
        <w:t xml:space="preserve">la Administración central presta </w:t>
      </w:r>
      <w:r w:rsidRPr="0089544C">
        <w:t xml:space="preserve">apoyo financiero a las escuelas secundarias de formación profesional para aumentar las posibilidades de empleo de los alumnos y formar técnicos para las empresas nacionales como medio de fomentar el perfeccionamiento de los recursos humanos que requieren determinados sectores (por ejemplo, </w:t>
      </w:r>
      <w:r>
        <w:t xml:space="preserve">el </w:t>
      </w:r>
      <w:r w:rsidRPr="0089544C">
        <w:t>Ministerio de Información y Comunicación</w:t>
      </w:r>
      <w:r>
        <w:t xml:space="preserve"> </w:t>
      </w:r>
      <w:r w:rsidRPr="0089544C">
        <w:t xml:space="preserve">- Tecnología de la Información, </w:t>
      </w:r>
      <w:r>
        <w:t xml:space="preserve">el </w:t>
      </w:r>
      <w:r w:rsidRPr="0089544C">
        <w:t>Ministerio de Agricultura y Pesca</w:t>
      </w:r>
      <w:r>
        <w:t xml:space="preserve"> </w:t>
      </w:r>
      <w:r w:rsidRPr="0089544C">
        <w:t>-</w:t>
      </w:r>
      <w:r>
        <w:t xml:space="preserve"> </w:t>
      </w:r>
      <w:r w:rsidRPr="0089544C">
        <w:t xml:space="preserve">fomento de la agricultura, </w:t>
      </w:r>
      <w:r>
        <w:t xml:space="preserve">la </w:t>
      </w:r>
      <w:r w:rsidRPr="0089544C">
        <w:t>Administración de Pequeña</w:t>
      </w:r>
      <w:r>
        <w:t>s</w:t>
      </w:r>
      <w:r w:rsidRPr="0089544C">
        <w:t xml:space="preserve"> y Mediana</w:t>
      </w:r>
      <w:r>
        <w:t>s</w:t>
      </w:r>
      <w:r w:rsidRPr="0089544C">
        <w:t xml:space="preserve"> Empresa</w:t>
      </w:r>
      <w:r>
        <w:t>s</w:t>
      </w:r>
      <w:r w:rsidRPr="0089544C">
        <w:t>:  perfeccionamiento profesional de personal para pequeña</w:t>
      </w:r>
      <w:r>
        <w:t>s</w:t>
      </w:r>
      <w:r w:rsidRPr="0089544C">
        <w:t xml:space="preserve"> y mediana</w:t>
      </w:r>
      <w:r>
        <w:t>s</w:t>
      </w:r>
      <w:r w:rsidRPr="0089544C">
        <w:t xml:space="preserve"> empresa</w:t>
      </w:r>
      <w:r>
        <w:t>s</w:t>
      </w:r>
      <w:r w:rsidRPr="0089544C">
        <w:t>)</w:t>
      </w:r>
      <w:r>
        <w:t>.</w:t>
      </w:r>
    </w:p>
    <w:p w:rsidR="006D4FD7" w:rsidRPr="003F07CD" w:rsidRDefault="006D4FD7" w:rsidP="00F24126">
      <w:pPr>
        <w:spacing w:after="240"/>
      </w:pPr>
      <w:r w:rsidRPr="0089544C">
        <w:t>380</w:t>
      </w:r>
      <w:r>
        <w:t>.</w:t>
      </w:r>
      <w:r>
        <w:tab/>
        <w:t>E</w:t>
      </w:r>
      <w:r w:rsidRPr="0089544C">
        <w:t xml:space="preserve">n los centros de enseñanza secundaria </w:t>
      </w:r>
      <w:r>
        <w:t xml:space="preserve">general se imparte </w:t>
      </w:r>
      <w:r w:rsidRPr="0089544C">
        <w:t xml:space="preserve">formación profesional </w:t>
      </w:r>
      <w:r>
        <w:t xml:space="preserve">a quienes desean trabajar después de graduarse, de conformidad con el contenido y el método de enseñanza de las escuelas secundarias de </w:t>
      </w:r>
      <w:r w:rsidRPr="0089544C">
        <w:t>formación profesional</w:t>
      </w:r>
      <w:r>
        <w:t>.</w:t>
      </w:r>
      <w:r w:rsidRPr="0089544C">
        <w:t xml:space="preserve">  A</w:t>
      </w:r>
      <w:r>
        <w:t>l </w:t>
      </w:r>
      <w:r w:rsidRPr="0089544C">
        <w:t xml:space="preserve">1º de abril de 2005, 8.548 estudiantes habían cursado este tipo </w:t>
      </w:r>
      <w:r>
        <w:t xml:space="preserve">de </w:t>
      </w:r>
      <w:r w:rsidRPr="0089544C">
        <w:t xml:space="preserve">estudios en sus </w:t>
      </w:r>
      <w:r w:rsidRPr="003F07CD">
        <w:t>propios centros, escuelas profesionales, escuelas industriales de enseñanza secundaria o centros de formación profesional.  La tasa de empleo de quienes terminaron la enseñanza profesional en 2004 fue del 51,6%.</w:t>
      </w:r>
    </w:p>
    <w:p w:rsidR="006D4FD7" w:rsidRPr="003F07CD" w:rsidRDefault="006D4FD7" w:rsidP="00F24126">
      <w:pPr>
        <w:pStyle w:val="Heading2"/>
        <w:spacing w:after="200"/>
        <w:rPr>
          <w:sz w:val="20"/>
          <w:lang w:val="es-ES"/>
        </w:rPr>
      </w:pPr>
      <w:r w:rsidRPr="003F07CD">
        <w:rPr>
          <w:sz w:val="20"/>
          <w:lang w:val="es-ES"/>
        </w:rPr>
        <w:t>Cuadro 66</w:t>
      </w:r>
    </w:p>
    <w:p w:rsidR="006D4FD7" w:rsidRPr="003F07CD" w:rsidRDefault="006D4FD7" w:rsidP="00F24126">
      <w:pPr>
        <w:pStyle w:val="Heading2"/>
        <w:spacing w:after="200"/>
        <w:rPr>
          <w:sz w:val="20"/>
          <w:lang w:val="es-ES"/>
        </w:rPr>
      </w:pPr>
      <w:r w:rsidRPr="003F07CD">
        <w:rPr>
          <w:sz w:val="20"/>
          <w:lang w:val="es-ES"/>
        </w:rPr>
        <w:t>Situación de la enseñanza profesional</w:t>
      </w:r>
    </w:p>
    <w:p w:rsidR="006D4FD7" w:rsidRPr="003F07CD" w:rsidRDefault="006D4FD7" w:rsidP="00F24126">
      <w:pPr>
        <w:pStyle w:val="Heading2"/>
        <w:spacing w:after="200"/>
        <w:rPr>
          <w:b w:val="0"/>
          <w:sz w:val="20"/>
          <w:lang w:val="es-ES"/>
        </w:rPr>
      </w:pPr>
      <w:r w:rsidRPr="003F07CD">
        <w:rPr>
          <w:b w:val="0"/>
          <w:sz w:val="20"/>
          <w:lang w:val="es-ES"/>
        </w:rPr>
        <w:t>(A 1º de abril de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829"/>
        <w:gridCol w:w="2577"/>
        <w:gridCol w:w="1909"/>
        <w:gridCol w:w="2315"/>
      </w:tblGrid>
      <w:tr w:rsidR="004B70B9" w:rsidRPr="003F07CD" w:rsidTr="004B70B9">
        <w:trPr>
          <w:jc w:val="center"/>
        </w:trPr>
        <w:tc>
          <w:tcPr>
            <w:tcW w:w="415"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b/>
                <w:sz w:val="20"/>
                <w:szCs w:val="20"/>
              </w:rPr>
            </w:pPr>
            <w:bookmarkStart w:id="27" w:name="#56276222"/>
            <w:bookmarkEnd w:id="27"/>
            <w:r w:rsidRPr="003F07CD">
              <w:rPr>
                <w:rFonts w:eastAsia="휴먼명조"/>
                <w:b/>
                <w:sz w:val="20"/>
                <w:szCs w:val="20"/>
              </w:rPr>
              <w:t>Año</w:t>
            </w:r>
          </w:p>
        </w:tc>
        <w:tc>
          <w:tcPr>
            <w:tcW w:w="972"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b/>
                <w:sz w:val="20"/>
                <w:szCs w:val="20"/>
              </w:rPr>
            </w:pPr>
            <w:r w:rsidRPr="003F07CD">
              <w:rPr>
                <w:rFonts w:eastAsia="휴먼명조,한컴돋움"/>
                <w:b/>
                <w:bCs/>
                <w:sz w:val="20"/>
                <w:szCs w:val="20"/>
              </w:rPr>
              <w:t>Total de escuelas secundarias</w:t>
            </w:r>
            <w:r w:rsidRPr="003F07CD">
              <w:rPr>
                <w:rFonts w:eastAsia="휴먼명조,한컴돋움"/>
                <w:b/>
                <w:bCs/>
                <w:sz w:val="20"/>
                <w:szCs w:val="20"/>
              </w:rPr>
              <w:br/>
              <w:t>(Unidad:  escuela)</w:t>
            </w:r>
          </w:p>
        </w:tc>
        <w:tc>
          <w:tcPr>
            <w:tcW w:w="1369"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b/>
                <w:sz w:val="20"/>
                <w:szCs w:val="20"/>
              </w:rPr>
            </w:pPr>
            <w:r w:rsidRPr="003F07CD">
              <w:rPr>
                <w:rFonts w:eastAsia="휴먼명조,한컴돋움"/>
                <w:b/>
                <w:bCs/>
                <w:sz w:val="20"/>
                <w:szCs w:val="20"/>
              </w:rPr>
              <w:t>Número de escuelas profesionales de</w:t>
            </w:r>
            <w:r w:rsidRPr="003F07CD">
              <w:rPr>
                <w:rFonts w:eastAsia="휴먼명조,한컴돋움"/>
                <w:b/>
                <w:bCs/>
                <w:sz w:val="20"/>
                <w:szCs w:val="20"/>
              </w:rPr>
              <w:br/>
              <w:t>enseñanza secundaria (porcentaje)</w:t>
            </w:r>
          </w:p>
        </w:tc>
        <w:tc>
          <w:tcPr>
            <w:tcW w:w="1014"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b/>
                <w:sz w:val="20"/>
                <w:szCs w:val="20"/>
              </w:rPr>
            </w:pPr>
            <w:r w:rsidRPr="003F07CD">
              <w:rPr>
                <w:rFonts w:eastAsia="휴먼명조,한컴돋움"/>
                <w:b/>
                <w:bCs/>
                <w:sz w:val="20"/>
                <w:szCs w:val="20"/>
              </w:rPr>
              <w:t>Total de alumnos de escuelas secundarias (Unidad:  personas)</w:t>
            </w:r>
          </w:p>
        </w:tc>
        <w:tc>
          <w:tcPr>
            <w:tcW w:w="1230"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b/>
                <w:sz w:val="20"/>
                <w:szCs w:val="20"/>
              </w:rPr>
            </w:pPr>
            <w:r w:rsidRPr="003F07CD">
              <w:rPr>
                <w:rFonts w:eastAsia="휴먼명조,한컴돋움"/>
                <w:b/>
                <w:bCs/>
                <w:sz w:val="20"/>
                <w:szCs w:val="20"/>
              </w:rPr>
              <w:t>Número de alumnos de escuelas profesionales de enseñanza secundaria (porcentaje)</w:t>
            </w:r>
          </w:p>
        </w:tc>
      </w:tr>
      <w:tr w:rsidR="004B70B9" w:rsidRPr="003F07CD" w:rsidTr="004B70B9">
        <w:trPr>
          <w:trHeight w:val="284"/>
          <w:jc w:val="center"/>
        </w:trPr>
        <w:tc>
          <w:tcPr>
            <w:tcW w:w="415"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2001</w:t>
            </w:r>
          </w:p>
        </w:tc>
        <w:tc>
          <w:tcPr>
            <w:tcW w:w="972"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1.969</w:t>
            </w:r>
          </w:p>
        </w:tc>
        <w:tc>
          <w:tcPr>
            <w:tcW w:w="1369"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759 (38,5)</w:t>
            </w:r>
          </w:p>
        </w:tc>
        <w:tc>
          <w:tcPr>
            <w:tcW w:w="1014"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1.911.173</w:t>
            </w:r>
          </w:p>
        </w:tc>
        <w:tc>
          <w:tcPr>
            <w:tcW w:w="1230"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651.198 (34,1)</w:t>
            </w:r>
          </w:p>
        </w:tc>
      </w:tr>
      <w:tr w:rsidR="004B70B9" w:rsidRPr="003F07CD" w:rsidTr="004B70B9">
        <w:trPr>
          <w:trHeight w:val="284"/>
          <w:jc w:val="center"/>
        </w:trPr>
        <w:tc>
          <w:tcPr>
            <w:tcW w:w="415"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2002</w:t>
            </w:r>
          </w:p>
        </w:tc>
        <w:tc>
          <w:tcPr>
            <w:tcW w:w="972"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1.995</w:t>
            </w:r>
          </w:p>
        </w:tc>
        <w:tc>
          <w:tcPr>
            <w:tcW w:w="1369"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741 (37,1)</w:t>
            </w:r>
          </w:p>
        </w:tc>
        <w:tc>
          <w:tcPr>
            <w:tcW w:w="1014"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1.795.509</w:t>
            </w:r>
          </w:p>
        </w:tc>
        <w:tc>
          <w:tcPr>
            <w:tcW w:w="1230"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575.363 (32,0)</w:t>
            </w:r>
          </w:p>
        </w:tc>
      </w:tr>
      <w:tr w:rsidR="004B70B9" w:rsidRPr="003F07CD" w:rsidTr="004B70B9">
        <w:trPr>
          <w:trHeight w:val="284"/>
          <w:jc w:val="center"/>
        </w:trPr>
        <w:tc>
          <w:tcPr>
            <w:tcW w:w="415"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2003</w:t>
            </w:r>
          </w:p>
        </w:tc>
        <w:tc>
          <w:tcPr>
            <w:tcW w:w="972"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2.031</w:t>
            </w:r>
          </w:p>
        </w:tc>
        <w:tc>
          <w:tcPr>
            <w:tcW w:w="1369"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734 (36,1)</w:t>
            </w:r>
          </w:p>
        </w:tc>
        <w:tc>
          <w:tcPr>
            <w:tcW w:w="1014"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1.766.529</w:t>
            </w:r>
          </w:p>
        </w:tc>
        <w:tc>
          <w:tcPr>
            <w:tcW w:w="1230"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542.077 (30,7)</w:t>
            </w:r>
          </w:p>
        </w:tc>
      </w:tr>
      <w:tr w:rsidR="004B70B9" w:rsidRPr="003F07CD" w:rsidTr="004B70B9">
        <w:trPr>
          <w:trHeight w:val="284"/>
          <w:jc w:val="center"/>
        </w:trPr>
        <w:tc>
          <w:tcPr>
            <w:tcW w:w="415"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2004</w:t>
            </w:r>
          </w:p>
        </w:tc>
        <w:tc>
          <w:tcPr>
            <w:tcW w:w="972"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2.080</w:t>
            </w:r>
          </w:p>
        </w:tc>
        <w:tc>
          <w:tcPr>
            <w:tcW w:w="1369"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729 (35,0)</w:t>
            </w:r>
          </w:p>
        </w:tc>
        <w:tc>
          <w:tcPr>
            <w:tcW w:w="1014"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1.746.560</w:t>
            </w:r>
          </w:p>
        </w:tc>
        <w:tc>
          <w:tcPr>
            <w:tcW w:w="1230"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514.550 (29,5)</w:t>
            </w:r>
          </w:p>
        </w:tc>
      </w:tr>
      <w:tr w:rsidR="004B70B9" w:rsidRPr="003F07CD" w:rsidTr="004B70B9">
        <w:trPr>
          <w:trHeight w:val="284"/>
          <w:jc w:val="center"/>
        </w:trPr>
        <w:tc>
          <w:tcPr>
            <w:tcW w:w="415"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2005</w:t>
            </w:r>
          </w:p>
        </w:tc>
        <w:tc>
          <w:tcPr>
            <w:tcW w:w="972"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2.095</w:t>
            </w:r>
          </w:p>
        </w:tc>
        <w:tc>
          <w:tcPr>
            <w:tcW w:w="1369"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713 (34,0)</w:t>
            </w:r>
          </w:p>
        </w:tc>
        <w:tc>
          <w:tcPr>
            <w:tcW w:w="1014"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1.762.896</w:t>
            </w:r>
          </w:p>
        </w:tc>
        <w:tc>
          <w:tcPr>
            <w:tcW w:w="1230" w:type="pct"/>
            <w:shd w:val="clear" w:color="auto" w:fill="auto"/>
            <w:tcMar>
              <w:top w:w="0" w:type="dxa"/>
              <w:left w:w="28" w:type="dxa"/>
              <w:bottom w:w="0" w:type="dxa"/>
              <w:right w:w="28" w:type="dxa"/>
            </w:tcMar>
            <w:vAlign w:val="center"/>
          </w:tcPr>
          <w:p w:rsidR="006D4FD7" w:rsidRPr="003F07CD" w:rsidRDefault="006D4FD7" w:rsidP="00F24126">
            <w:pPr>
              <w:jc w:val="center"/>
              <w:rPr>
                <w:rFonts w:eastAsia="휴먼명조"/>
                <w:sz w:val="20"/>
                <w:szCs w:val="20"/>
              </w:rPr>
            </w:pPr>
            <w:r w:rsidRPr="003F07CD">
              <w:rPr>
                <w:rFonts w:eastAsia="휴먼명조,한컴돋움"/>
                <w:sz w:val="20"/>
                <w:szCs w:val="20"/>
              </w:rPr>
              <w:t>503.104 (28,5)</w:t>
            </w:r>
          </w:p>
        </w:tc>
      </w:tr>
    </w:tbl>
    <w:p w:rsidR="006D4FD7" w:rsidRPr="003F07CD" w:rsidRDefault="006D4FD7" w:rsidP="00187123">
      <w:pPr>
        <w:spacing w:before="480" w:after="240"/>
        <w:ind w:left="567"/>
        <w:rPr>
          <w:b/>
        </w:rPr>
      </w:pPr>
      <w:r w:rsidRPr="003F07CD">
        <w:rPr>
          <w:b/>
        </w:rPr>
        <w:t xml:space="preserve">Gasto </w:t>
      </w:r>
      <w:r>
        <w:rPr>
          <w:b/>
        </w:rPr>
        <w:t xml:space="preserve">en concepto de </w:t>
      </w:r>
      <w:r w:rsidRPr="003F07CD">
        <w:rPr>
          <w:b/>
        </w:rPr>
        <w:t>educa</w:t>
      </w:r>
      <w:r>
        <w:rPr>
          <w:b/>
        </w:rPr>
        <w:t>ción</w:t>
      </w:r>
    </w:p>
    <w:p w:rsidR="006D4FD7" w:rsidRPr="0089544C" w:rsidRDefault="006D4FD7" w:rsidP="00F24126">
      <w:pPr>
        <w:spacing w:after="240"/>
      </w:pPr>
      <w:r w:rsidRPr="003F07CD">
        <w:t>381.</w:t>
      </w:r>
      <w:r w:rsidR="00187123">
        <w:tab/>
      </w:r>
      <w:r w:rsidRPr="003F07CD">
        <w:t>En 2005 el gasto público en educación ascendió a 8</w:t>
      </w:r>
      <w:r>
        <w:t>.</w:t>
      </w:r>
      <w:r w:rsidRPr="003F07CD">
        <w:t>366 billones de won (incluidos los</w:t>
      </w:r>
      <w:r>
        <w:t> </w:t>
      </w:r>
      <w:r w:rsidRPr="003F07CD">
        <w:t>1</w:t>
      </w:r>
      <w:r>
        <w:t>.</w:t>
      </w:r>
      <w:r w:rsidRPr="003F07CD">
        <w:t>46</w:t>
      </w:r>
      <w:r>
        <w:t>0</w:t>
      </w:r>
      <w:r w:rsidRPr="003F07CD">
        <w:t xml:space="preserve"> billones destinados a la enseñanza privada</w:t>
      </w:r>
      <w:r w:rsidRPr="0089544C">
        <w:t xml:space="preserve">) en el caso de la enseñanza media y </w:t>
      </w:r>
      <w:r>
        <w:t>a </w:t>
      </w:r>
      <w:r w:rsidRPr="0089544C">
        <w:t>9</w:t>
      </w:r>
      <w:r>
        <w:t>.</w:t>
      </w:r>
      <w:r w:rsidRPr="0089544C">
        <w:t>66</w:t>
      </w:r>
      <w:r>
        <w:t>0 </w:t>
      </w:r>
      <w:r w:rsidRPr="0089544C">
        <w:t>billones de won (incluidos los 4</w:t>
      </w:r>
      <w:r>
        <w:t>.</w:t>
      </w:r>
      <w:r w:rsidRPr="0089544C">
        <w:t>26</w:t>
      </w:r>
      <w:r>
        <w:t>0</w:t>
      </w:r>
      <w:r w:rsidRPr="0089544C">
        <w:t xml:space="preserve"> billones destinados a la enseñanza privada) en el caso de la enseñanza secundaria, lo que equivale a un total de 18</w:t>
      </w:r>
      <w:r>
        <w:t>.</w:t>
      </w:r>
      <w:r w:rsidRPr="0089544C">
        <w:t>28</w:t>
      </w:r>
      <w:r>
        <w:t>0</w:t>
      </w:r>
      <w:r w:rsidRPr="0089544C">
        <w:t xml:space="preserve"> billones de won</w:t>
      </w:r>
      <w:r>
        <w:t xml:space="preserve">.  </w:t>
      </w:r>
      <w:r w:rsidRPr="0089544C">
        <w:t xml:space="preserve">El gasto público en la enseñanza primaria y secundaria en el año 2005 se </w:t>
      </w:r>
      <w:r>
        <w:t xml:space="preserve">indica a </w:t>
      </w:r>
      <w:r w:rsidRPr="0089544C">
        <w:t>continuación.</w:t>
      </w:r>
    </w:p>
    <w:p w:rsidR="006D4FD7" w:rsidRPr="000873CC" w:rsidRDefault="006D4FD7" w:rsidP="00F24126">
      <w:pPr>
        <w:pStyle w:val="Heading2"/>
        <w:rPr>
          <w:lang w:val="es-ES"/>
        </w:rPr>
      </w:pPr>
      <w:r>
        <w:rPr>
          <w:lang w:val="es-ES"/>
        </w:rPr>
        <w:t>Cuadro </w:t>
      </w:r>
      <w:r w:rsidRPr="000873CC">
        <w:rPr>
          <w:lang w:val="es-ES"/>
        </w:rPr>
        <w:t>67</w:t>
      </w:r>
    </w:p>
    <w:p w:rsidR="006D4FD7" w:rsidRPr="0089544C" w:rsidRDefault="006D4FD7" w:rsidP="00F24126">
      <w:pPr>
        <w:pStyle w:val="Heading2"/>
        <w:rPr>
          <w:lang w:val="es-ES"/>
        </w:rPr>
      </w:pPr>
      <w:r w:rsidRPr="0089544C">
        <w:rPr>
          <w:lang w:val="es-ES"/>
        </w:rPr>
        <w:t>Gasto público en educación por alumno de enseñanza primaria</w:t>
      </w:r>
      <w:r>
        <w:rPr>
          <w:lang w:val="es-ES"/>
        </w:rPr>
        <w:br/>
      </w:r>
      <w:r w:rsidRPr="0089544C">
        <w:rPr>
          <w:lang w:val="es-ES"/>
        </w:rPr>
        <w:t>y secundaria en 2005</w:t>
      </w:r>
    </w:p>
    <w:p w:rsidR="006D4FD7" w:rsidRPr="00664507" w:rsidRDefault="006D4FD7" w:rsidP="00F24126">
      <w:pPr>
        <w:pStyle w:val="Heading2"/>
        <w:rPr>
          <w:b w:val="0"/>
        </w:rPr>
      </w:pPr>
      <w:r w:rsidRPr="00664507">
        <w:rPr>
          <w:b w:val="0"/>
        </w:rPr>
        <w:t xml:space="preserve">(Unidad: </w:t>
      </w:r>
      <w:r>
        <w:rPr>
          <w:b w:val="0"/>
        </w:rPr>
        <w:t xml:space="preserve"> </w:t>
      </w:r>
      <w:r w:rsidRPr="00664507">
        <w:rPr>
          <w:b w:val="0"/>
        </w:rPr>
        <w:t>1</w:t>
      </w:r>
      <w:r>
        <w:rPr>
          <w:b w:val="0"/>
        </w:rPr>
        <w:t>.</w:t>
      </w:r>
      <w:r w:rsidRPr="00664507">
        <w:rPr>
          <w:b w:val="0"/>
        </w:rPr>
        <w:t>000 won)</w:t>
      </w:r>
    </w:p>
    <w:tbl>
      <w:tblPr>
        <w:tblW w:w="5000" w:type="pct"/>
        <w:jc w:val="center"/>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000" w:firstRow="0" w:lastRow="0" w:firstColumn="0" w:lastColumn="0" w:noHBand="0" w:noVBand="0"/>
      </w:tblPr>
      <w:tblGrid>
        <w:gridCol w:w="1061"/>
        <w:gridCol w:w="1061"/>
        <w:gridCol w:w="1062"/>
        <w:gridCol w:w="1055"/>
        <w:gridCol w:w="1055"/>
        <w:gridCol w:w="1057"/>
        <w:gridCol w:w="1010"/>
        <w:gridCol w:w="1012"/>
        <w:gridCol w:w="1012"/>
      </w:tblGrid>
      <w:tr w:rsidR="006D4FD7" w:rsidRPr="00305F6C" w:rsidTr="00F24126">
        <w:trPr>
          <w:jc w:val="center"/>
        </w:trPr>
        <w:tc>
          <w:tcPr>
            <w:tcW w:w="1696" w:type="pct"/>
            <w:gridSpan w:val="3"/>
            <w:tcBorders>
              <w:top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bookmarkStart w:id="28" w:name="#56276223"/>
            <w:bookmarkEnd w:id="28"/>
            <w:r w:rsidRPr="00305F6C">
              <w:rPr>
                <w:rFonts w:eastAsia="휴먼명조,한컴돋움"/>
                <w:b/>
                <w:bCs/>
              </w:rPr>
              <w:t>Enseñanza primaria</w:t>
            </w:r>
          </w:p>
        </w:tc>
        <w:tc>
          <w:tcPr>
            <w:tcW w:w="1687"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 xml:space="preserve">Enseñanza media </w:t>
            </w:r>
          </w:p>
        </w:tc>
        <w:tc>
          <w:tcPr>
            <w:tcW w:w="1616" w:type="pct"/>
            <w:gridSpan w:val="3"/>
            <w:tcBorders>
              <w:top w:val="single" w:sz="4" w:space="0" w:color="000000"/>
              <w:left w:val="single" w:sz="4" w:space="0" w:color="000000"/>
              <w:bottom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Enseñanza secundaria</w:t>
            </w:r>
          </w:p>
        </w:tc>
      </w:tr>
      <w:tr w:rsidR="006D4FD7" w:rsidRPr="00305F6C" w:rsidTr="00F24126">
        <w:trPr>
          <w:jc w:val="center"/>
        </w:trPr>
        <w:tc>
          <w:tcPr>
            <w:tcW w:w="565" w:type="pct"/>
            <w:tcBorders>
              <w:top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Total</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Pública</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Privada</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Total</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Pública</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Privada</w:t>
            </w:r>
          </w:p>
        </w:t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Total</w:t>
            </w:r>
          </w:p>
        </w:tc>
        <w:tc>
          <w:tcPr>
            <w:tcW w:w="5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Pública</w:t>
            </w:r>
          </w:p>
        </w:tc>
        <w:tc>
          <w:tcPr>
            <w:tcW w:w="539" w:type="pct"/>
            <w:tcBorders>
              <w:top w:val="single" w:sz="4" w:space="0" w:color="000000"/>
              <w:left w:val="single" w:sz="4" w:space="0" w:color="000000"/>
              <w:bottom w:val="single" w:sz="4" w:space="0" w:color="000000"/>
            </w:tcBorders>
            <w:shd w:val="clear" w:color="auto" w:fill="auto"/>
            <w:vAlign w:val="center"/>
          </w:tcPr>
          <w:p w:rsidR="006D4FD7" w:rsidRPr="00305F6C" w:rsidRDefault="006D4FD7" w:rsidP="00F24126">
            <w:pPr>
              <w:jc w:val="center"/>
              <w:rPr>
                <w:rFonts w:eastAsia="휴먼명조"/>
                <w:b/>
              </w:rPr>
            </w:pPr>
            <w:r w:rsidRPr="00305F6C">
              <w:rPr>
                <w:rFonts w:eastAsia="휴먼명조,한컴돋움"/>
                <w:b/>
                <w:bCs/>
              </w:rPr>
              <w:t>Privada</w:t>
            </w:r>
          </w:p>
        </w:tc>
      </w:tr>
      <w:tr w:rsidR="006D4FD7" w:rsidRPr="0089544C" w:rsidTr="00F24126">
        <w:trPr>
          <w:trHeight w:val="310"/>
          <w:jc w:val="center"/>
        </w:trPr>
        <w:tc>
          <w:tcPr>
            <w:tcW w:w="565" w:type="pct"/>
            <w:tcBorders>
              <w:top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3</w:t>
            </w:r>
            <w:r>
              <w:rPr>
                <w:rFonts w:eastAsia="휴먼명조,한컴돋움"/>
              </w:rPr>
              <w:t>.</w:t>
            </w:r>
            <w:r w:rsidRPr="0089544C">
              <w:rPr>
                <w:rFonts w:eastAsia="휴먼명조,한컴돋움"/>
              </w:rPr>
              <w:t>601</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3</w:t>
            </w:r>
            <w:r>
              <w:rPr>
                <w:rFonts w:eastAsia="휴먼명조,한컴돋움"/>
              </w:rPr>
              <w:t>.</w:t>
            </w:r>
            <w:r w:rsidRPr="0089544C">
              <w:rPr>
                <w:rFonts w:eastAsia="휴먼명조,한컴돋움"/>
              </w:rPr>
              <w:t>596</w:t>
            </w:r>
            <w:r>
              <w:rPr>
                <w:rFonts w:eastAsia="휴먼명조,한컴돋움"/>
              </w:rPr>
              <w:t>,</w:t>
            </w:r>
            <w:r w:rsidRPr="0089544C">
              <w:rPr>
                <w:rFonts w:eastAsia="휴먼명조,한컴돋움"/>
              </w:rPr>
              <w:t>2</w:t>
            </w:r>
          </w:p>
        </w:tc>
        <w:tc>
          <w:tcPr>
            <w:tcW w:w="565" w:type="pct"/>
            <w:tcBorders>
              <w:top w:val="single" w:sz="4" w:space="0" w:color="000000"/>
              <w:left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4</w:t>
            </w:r>
            <w:r>
              <w:rPr>
                <w:rFonts w:eastAsia="휴먼명조,한컴돋움"/>
              </w:rPr>
              <w:t>.</w:t>
            </w:r>
            <w:r w:rsidRPr="0089544C">
              <w:rPr>
                <w:rFonts w:eastAsia="휴먼명조,한컴돋움"/>
              </w:rPr>
              <w:t>552</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4</w:t>
            </w:r>
            <w:r>
              <w:rPr>
                <w:rFonts w:eastAsia="휴먼명조,한컴돋움"/>
              </w:rPr>
              <w:t>.</w:t>
            </w:r>
            <w:r w:rsidRPr="0089544C">
              <w:rPr>
                <w:rFonts w:eastAsia="휴먼명조,한컴돋움"/>
              </w:rPr>
              <w:t>158</w:t>
            </w:r>
            <w:r>
              <w:rPr>
                <w:rFonts w:eastAsia="휴먼명조,한컴돋움"/>
              </w:rPr>
              <w:t>,</w:t>
            </w:r>
            <w:r w:rsidRPr="0089544C">
              <w:rPr>
                <w:rFonts w:eastAsia="휴먼명조,한컴돋움"/>
              </w:rPr>
              <w:t>5</w:t>
            </w:r>
          </w:p>
        </w:tc>
        <w:tc>
          <w:tcPr>
            <w:tcW w:w="562" w:type="pct"/>
            <w:tcBorders>
              <w:top w:val="single" w:sz="4" w:space="0" w:color="000000"/>
              <w:left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4</w:t>
            </w:r>
            <w:r>
              <w:rPr>
                <w:rFonts w:eastAsia="휴먼명조,한컴돋움"/>
              </w:rPr>
              <w:t>.</w:t>
            </w:r>
            <w:r w:rsidRPr="0089544C">
              <w:rPr>
                <w:rFonts w:eastAsia="휴먼명조,한컴돋움"/>
              </w:rPr>
              <w:t>242</w:t>
            </w:r>
            <w:r>
              <w:rPr>
                <w:rFonts w:eastAsia="휴먼명조,한컴돋움"/>
              </w:rPr>
              <w:t>,</w:t>
            </w:r>
            <w:r w:rsidRPr="0089544C">
              <w:rPr>
                <w:rFonts w:eastAsia="휴먼명조,한컴돋움"/>
              </w:rPr>
              <w:t>1</w:t>
            </w:r>
          </w:p>
        </w:tc>
        <w:tc>
          <w:tcPr>
            <w:tcW w:w="5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3</w:t>
            </w:r>
            <w:r>
              <w:rPr>
                <w:rFonts w:eastAsia="휴먼명조,한컴돋움"/>
              </w:rPr>
              <w:t>.</w:t>
            </w:r>
            <w:r w:rsidRPr="0089544C">
              <w:rPr>
                <w:rFonts w:eastAsia="휴먼명조,한컴돋움"/>
              </w:rPr>
              <w:t>851</w:t>
            </w:r>
            <w:r>
              <w:rPr>
                <w:rFonts w:eastAsia="휴먼명조,한컴돋움"/>
              </w:rPr>
              <w:t>,</w:t>
            </w:r>
            <w:r w:rsidRPr="0089544C">
              <w:rPr>
                <w:rFonts w:eastAsia="휴먼명조,한컴돋움"/>
              </w:rPr>
              <w:t>6</w:t>
            </w:r>
          </w:p>
        </w:tc>
        <w:tc>
          <w:tcPr>
            <w:tcW w:w="538" w:type="pct"/>
            <w:tcBorders>
              <w:top w:val="single" w:sz="4" w:space="0" w:color="000000"/>
              <w:left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5</w:t>
            </w:r>
            <w:r>
              <w:rPr>
                <w:rFonts w:eastAsia="휴먼명조,한컴돋움"/>
              </w:rPr>
              <w:t>.</w:t>
            </w:r>
            <w:r w:rsidRPr="0089544C">
              <w:rPr>
                <w:rFonts w:eastAsia="휴먼명조,한컴돋움"/>
              </w:rPr>
              <w:t>474</w:t>
            </w:r>
            <w:r>
              <w:rPr>
                <w:rFonts w:eastAsia="휴먼명조,한컴돋움"/>
              </w:rPr>
              <w:t>,</w:t>
            </w:r>
            <w:r w:rsidRPr="0089544C">
              <w:rPr>
                <w:rFonts w:eastAsia="휴먼명조,한컴돋움"/>
              </w:rPr>
              <w:t>4</w:t>
            </w:r>
          </w:p>
        </w:tc>
        <w:tc>
          <w:tcPr>
            <w:tcW w:w="5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6</w:t>
            </w:r>
            <w:r>
              <w:rPr>
                <w:rFonts w:eastAsia="휴먼명조,한컴돋움"/>
              </w:rPr>
              <w:t>.</w:t>
            </w:r>
            <w:r w:rsidRPr="0089544C">
              <w:rPr>
                <w:rFonts w:eastAsia="휴먼명조,한컴돋움"/>
              </w:rPr>
              <w:t>071</w:t>
            </w:r>
            <w:r>
              <w:rPr>
                <w:rFonts w:eastAsia="휴먼명조,한컴돋움"/>
              </w:rPr>
              <w:t>,</w:t>
            </w:r>
            <w:r w:rsidRPr="0089544C">
              <w:rPr>
                <w:rFonts w:eastAsia="휴먼명조,한컴돋움"/>
              </w:rPr>
              <w:t>7</w:t>
            </w:r>
          </w:p>
        </w:tc>
        <w:tc>
          <w:tcPr>
            <w:tcW w:w="539" w:type="pct"/>
            <w:tcBorders>
              <w:top w:val="single" w:sz="4" w:space="0" w:color="000000"/>
              <w:left w:val="single" w:sz="4" w:space="0" w:color="000000"/>
            </w:tcBorders>
            <w:shd w:val="clear" w:color="auto" w:fill="auto"/>
            <w:vAlign w:val="center"/>
          </w:tcPr>
          <w:p w:rsidR="006D4FD7" w:rsidRPr="0089544C" w:rsidRDefault="006D4FD7" w:rsidP="00F24126">
            <w:pPr>
              <w:jc w:val="center"/>
              <w:rPr>
                <w:rFonts w:eastAsia="휴먼명조"/>
              </w:rPr>
            </w:pPr>
            <w:r w:rsidRPr="0089544C">
              <w:rPr>
                <w:rFonts w:eastAsia="휴먼명조,한컴돋움"/>
              </w:rPr>
              <w:t>4</w:t>
            </w:r>
            <w:r>
              <w:rPr>
                <w:rFonts w:eastAsia="휴먼명조,한컴돋움"/>
              </w:rPr>
              <w:t>.</w:t>
            </w:r>
            <w:r w:rsidRPr="0089544C">
              <w:rPr>
                <w:rFonts w:eastAsia="휴먼명조,한컴돋움"/>
              </w:rPr>
              <w:t>900</w:t>
            </w:r>
            <w:r>
              <w:rPr>
                <w:rFonts w:eastAsia="휴먼명조,한컴돋움"/>
              </w:rPr>
              <w:t>,</w:t>
            </w:r>
            <w:r w:rsidRPr="0089544C">
              <w:rPr>
                <w:rFonts w:eastAsia="휴먼명조,한컴돋움"/>
              </w:rPr>
              <w:t>3</w:t>
            </w:r>
          </w:p>
        </w:tc>
      </w:tr>
    </w:tbl>
    <w:p w:rsidR="006D4FD7" w:rsidRPr="0089544C" w:rsidRDefault="006D4FD7" w:rsidP="00187123">
      <w:pPr>
        <w:spacing w:before="480" w:after="240"/>
        <w:ind w:left="567"/>
        <w:rPr>
          <w:b/>
        </w:rPr>
      </w:pPr>
      <w:r w:rsidRPr="0089544C">
        <w:rPr>
          <w:b/>
        </w:rPr>
        <w:t xml:space="preserve">Esfuerzos por mejorar la educación pública y reducir el gasto </w:t>
      </w:r>
      <w:r>
        <w:rPr>
          <w:b/>
        </w:rPr>
        <w:t xml:space="preserve">en educación </w:t>
      </w:r>
      <w:r w:rsidR="00035F91">
        <w:rPr>
          <w:b/>
        </w:rPr>
        <w:t>privada</w:t>
      </w:r>
    </w:p>
    <w:p w:rsidR="006D4FD7" w:rsidRPr="0089544C" w:rsidRDefault="006D4FD7" w:rsidP="00F24126">
      <w:pPr>
        <w:spacing w:after="240"/>
      </w:pPr>
      <w:r w:rsidRPr="0089544C">
        <w:t>382</w:t>
      </w:r>
      <w:r>
        <w:t>.</w:t>
      </w:r>
      <w:r>
        <w:tab/>
      </w:r>
      <w:r w:rsidRPr="0089544C">
        <w:t xml:space="preserve">Debido a la percepción social </w:t>
      </w:r>
      <w:r>
        <w:t>pre</w:t>
      </w:r>
      <w:r w:rsidRPr="0089544C">
        <w:t xml:space="preserve">dominante de que el nivel educativo conseguido y no la competencia personal determina en gran medida el éxito de cada persona, </w:t>
      </w:r>
      <w:r>
        <w:t xml:space="preserve">se compite mucho para ingresar a </w:t>
      </w:r>
      <w:r w:rsidRPr="0089544C">
        <w:t>los "mejores colegios"</w:t>
      </w:r>
      <w:r>
        <w:t xml:space="preserve">.  </w:t>
      </w:r>
      <w:r w:rsidRPr="0089544C">
        <w:t>La</w:t>
      </w:r>
      <w:r>
        <w:t xml:space="preserve"> duración de la educación privada en </w:t>
      </w:r>
      <w:r w:rsidRPr="0089544C">
        <w:t xml:space="preserve">función del nivel de ingresos, a menudo da lugar a </w:t>
      </w:r>
      <w:r>
        <w:t xml:space="preserve">lagunas en el aprendizaje y viceversa, y el costo excesivo de las escuelas privadas supone una </w:t>
      </w:r>
      <w:r w:rsidRPr="0089544C">
        <w:t>pesada carga para la economía familiar</w:t>
      </w:r>
      <w:r>
        <w:t xml:space="preserve">.  </w:t>
      </w:r>
      <w:r w:rsidRPr="0089544C">
        <w:t xml:space="preserve">Este factor ha sido la principal causa de la pérdida de "calidad de vida" de la clase media mientras que la encarnizada competencia y la enseñanza privada </w:t>
      </w:r>
      <w:r>
        <w:t xml:space="preserve">a altas horas de la noche tienden a </w:t>
      </w:r>
      <w:r w:rsidRPr="0089544C">
        <w:t xml:space="preserve">suscitar entre los estudiantes una sensación de inestabilidad y </w:t>
      </w:r>
      <w:r>
        <w:t xml:space="preserve">de </w:t>
      </w:r>
      <w:r w:rsidRPr="0089544C">
        <w:t xml:space="preserve">falta de autonomía, lo que </w:t>
      </w:r>
      <w:r>
        <w:t xml:space="preserve">entorpece </w:t>
      </w:r>
      <w:r w:rsidRPr="0089544C">
        <w:t>su desarrollo mental y físico.</w:t>
      </w:r>
    </w:p>
    <w:p w:rsidR="006D4FD7" w:rsidRPr="0089544C" w:rsidRDefault="006D4FD7" w:rsidP="00F24126">
      <w:pPr>
        <w:spacing w:after="240"/>
      </w:pPr>
      <w:r w:rsidRPr="0089544C">
        <w:t>383</w:t>
      </w:r>
      <w:r>
        <w:t>.</w:t>
      </w:r>
      <w:r>
        <w:tab/>
      </w:r>
      <w:r w:rsidRPr="0089544C">
        <w:t>El gasto total en educación privada ascendió a 11</w:t>
      </w:r>
      <w:r>
        <w:t>.</w:t>
      </w:r>
      <w:r w:rsidRPr="0089544C">
        <w:t>44</w:t>
      </w:r>
      <w:r>
        <w:t>0</w:t>
      </w:r>
      <w:r w:rsidRPr="0089544C">
        <w:t xml:space="preserve"> billones de won en 2001 y 13</w:t>
      </w:r>
      <w:r>
        <w:t>.</w:t>
      </w:r>
      <w:r w:rsidRPr="0089544C">
        <w:t>65</w:t>
      </w:r>
      <w:r>
        <w:t>0</w:t>
      </w:r>
      <w:r w:rsidRPr="0089544C">
        <w:t xml:space="preserve"> billones de won en 2003, un aumento del 23% respecto a los 2,6 billones de 2001</w:t>
      </w:r>
      <w:r>
        <w:t xml:space="preserve">.  </w:t>
      </w:r>
      <w:r w:rsidRPr="0089544C">
        <w:t>Por</w:t>
      </w:r>
      <w:r>
        <w:t> </w:t>
      </w:r>
      <w:r w:rsidRPr="0089544C">
        <w:t>nivel educativo, el gasto en educación privada ascendió a 7</w:t>
      </w:r>
      <w:r>
        <w:t>.</w:t>
      </w:r>
      <w:r w:rsidRPr="0089544C">
        <w:t>16</w:t>
      </w:r>
      <w:r>
        <w:t>0</w:t>
      </w:r>
      <w:r w:rsidRPr="0089544C">
        <w:t xml:space="preserve"> billones de won (</w:t>
      </w:r>
      <w:r>
        <w:t xml:space="preserve">el </w:t>
      </w:r>
      <w:r w:rsidRPr="0089544C">
        <w:t>52,5% de</w:t>
      </w:r>
      <w:r>
        <w:t> </w:t>
      </w:r>
      <w:r w:rsidRPr="0089544C">
        <w:t>todo el gasto) en el caso de la enseñanza primaria, 4</w:t>
      </w:r>
      <w:r>
        <w:t>.</w:t>
      </w:r>
      <w:r w:rsidRPr="0089544C">
        <w:t>77</w:t>
      </w:r>
      <w:r>
        <w:t>0</w:t>
      </w:r>
      <w:r w:rsidRPr="0089544C">
        <w:t xml:space="preserve"> billones (</w:t>
      </w:r>
      <w:r>
        <w:t xml:space="preserve">el </w:t>
      </w:r>
      <w:r w:rsidRPr="0089544C">
        <w:t>29,9%) en el de la enseñanza media, y 2</w:t>
      </w:r>
      <w:r>
        <w:t>.</w:t>
      </w:r>
      <w:r w:rsidRPr="0089544C">
        <w:t>40</w:t>
      </w:r>
      <w:r>
        <w:t>0</w:t>
      </w:r>
      <w:r w:rsidRPr="0089544C">
        <w:t xml:space="preserve"> billones de won (</w:t>
      </w:r>
      <w:r>
        <w:t xml:space="preserve">el </w:t>
      </w:r>
      <w:r w:rsidRPr="0089544C">
        <w:t xml:space="preserve">17,7%) en el de la </w:t>
      </w:r>
      <w:r>
        <w:t xml:space="preserve">enseñanza </w:t>
      </w:r>
      <w:r w:rsidRPr="0089544C">
        <w:t>secundaria</w:t>
      </w:r>
      <w:r>
        <w:t xml:space="preserve">.  </w:t>
      </w:r>
      <w:r w:rsidRPr="0089544C">
        <w:t>A</w:t>
      </w:r>
      <w:r>
        <w:t> </w:t>
      </w:r>
      <w:r w:rsidRPr="0089544C">
        <w:t>continuación se desglosa el gasto en educación privada por alumno de enseñanza primaria y de</w:t>
      </w:r>
      <w:r>
        <w:t> </w:t>
      </w:r>
      <w:r w:rsidRPr="0089544C">
        <w:t>enseñanza secundaria</w:t>
      </w:r>
      <w:r>
        <w:t>.</w:t>
      </w:r>
    </w:p>
    <w:p w:rsidR="006D4FD7" w:rsidRPr="0089544C" w:rsidRDefault="006D4FD7" w:rsidP="00F24126">
      <w:pPr>
        <w:pStyle w:val="Heading2"/>
        <w:rPr>
          <w:lang w:val="es-ES"/>
        </w:rPr>
      </w:pPr>
      <w:r w:rsidRPr="0089544C">
        <w:rPr>
          <w:lang w:val="es-ES"/>
        </w:rPr>
        <w:t>Cuadro 68</w:t>
      </w:r>
    </w:p>
    <w:p w:rsidR="006D4FD7" w:rsidRPr="0089544C" w:rsidRDefault="006D4FD7" w:rsidP="00F24126">
      <w:pPr>
        <w:pStyle w:val="Heading2"/>
        <w:rPr>
          <w:lang w:val="es-ES"/>
        </w:rPr>
      </w:pPr>
      <w:r w:rsidRPr="0089544C">
        <w:rPr>
          <w:lang w:val="es-ES"/>
        </w:rPr>
        <w:t>Gasto extraordinario en educación privada por alumno de enseñanza</w:t>
      </w:r>
      <w:r>
        <w:rPr>
          <w:lang w:val="es-ES"/>
        </w:rPr>
        <w:br/>
      </w:r>
      <w:r w:rsidRPr="0089544C">
        <w:rPr>
          <w:lang w:val="es-ES"/>
        </w:rPr>
        <w:t>primaria y secundaria en 2003</w:t>
      </w:r>
    </w:p>
    <w:p w:rsidR="006D4FD7" w:rsidRPr="0089544C" w:rsidRDefault="006D4FD7" w:rsidP="00F24126">
      <w:pPr>
        <w:tabs>
          <w:tab w:val="left" w:pos="7200"/>
        </w:tabs>
        <w:spacing w:after="240"/>
        <w:jc w:val="center"/>
      </w:pPr>
      <w:r w:rsidRPr="0089544C">
        <w:t>(Uni</w:t>
      </w:r>
      <w:r>
        <w:t>dad</w:t>
      </w:r>
      <w:r w:rsidRPr="0089544C">
        <w:t xml:space="preserve">: </w:t>
      </w:r>
      <w:r>
        <w:t xml:space="preserve"> </w:t>
      </w:r>
      <w:r w:rsidRPr="0089544C">
        <w:t>1</w:t>
      </w:r>
      <w:r>
        <w:t>.</w:t>
      </w:r>
      <w:r w:rsidRPr="0089544C">
        <w:t>000 won)</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00" w:firstRow="0" w:lastRow="0" w:firstColumn="0" w:lastColumn="0" w:noHBand="0" w:noVBand="0"/>
      </w:tblPr>
      <w:tblGrid>
        <w:gridCol w:w="2373"/>
        <w:gridCol w:w="2255"/>
        <w:gridCol w:w="2640"/>
        <w:gridCol w:w="2223"/>
      </w:tblGrid>
      <w:tr w:rsidR="006D4FD7" w:rsidRPr="004343D4" w:rsidTr="001716E0">
        <w:trPr>
          <w:jc w:val="center"/>
        </w:trPr>
        <w:tc>
          <w:tcPr>
            <w:tcW w:w="1250" w:type="pct"/>
            <w:shd w:val="clear" w:color="auto" w:fill="auto"/>
            <w:tcMar>
              <w:top w:w="0" w:type="dxa"/>
              <w:left w:w="68" w:type="dxa"/>
              <w:bottom w:w="0" w:type="dxa"/>
              <w:right w:w="68" w:type="dxa"/>
            </w:tcMar>
            <w:vAlign w:val="center"/>
          </w:tcPr>
          <w:p w:rsidR="006D4FD7" w:rsidRPr="004343D4" w:rsidRDefault="006D4FD7" w:rsidP="00F24126">
            <w:pPr>
              <w:jc w:val="center"/>
              <w:rPr>
                <w:rFonts w:eastAsia="휴먼명조"/>
                <w:b/>
              </w:rPr>
            </w:pPr>
            <w:bookmarkStart w:id="29" w:name="#56276224"/>
            <w:bookmarkEnd w:id="29"/>
            <w:r w:rsidRPr="004343D4">
              <w:rPr>
                <w:rFonts w:eastAsia="휴먼명조"/>
                <w:b/>
              </w:rPr>
              <w:t>Enseñanza primaria</w:t>
            </w:r>
          </w:p>
        </w:tc>
        <w:tc>
          <w:tcPr>
            <w:tcW w:w="1188" w:type="pct"/>
            <w:shd w:val="clear" w:color="auto" w:fill="auto"/>
            <w:tcMar>
              <w:top w:w="0" w:type="dxa"/>
              <w:left w:w="68" w:type="dxa"/>
              <w:bottom w:w="0" w:type="dxa"/>
              <w:right w:w="68" w:type="dxa"/>
            </w:tcMar>
            <w:vAlign w:val="center"/>
          </w:tcPr>
          <w:p w:rsidR="006D4FD7" w:rsidRPr="004343D4" w:rsidRDefault="006D4FD7" w:rsidP="00F24126">
            <w:pPr>
              <w:jc w:val="center"/>
              <w:rPr>
                <w:rFonts w:eastAsia="휴먼명조"/>
                <w:b/>
              </w:rPr>
            </w:pPr>
            <w:r w:rsidRPr="004343D4">
              <w:rPr>
                <w:rFonts w:eastAsia="휴먼명조,한컴돋움"/>
                <w:b/>
                <w:bCs/>
              </w:rPr>
              <w:t>Enseñanza media</w:t>
            </w:r>
          </w:p>
        </w:tc>
        <w:tc>
          <w:tcPr>
            <w:tcW w:w="1391" w:type="pct"/>
            <w:shd w:val="clear" w:color="auto" w:fill="auto"/>
            <w:tcMar>
              <w:top w:w="0" w:type="dxa"/>
              <w:left w:w="68" w:type="dxa"/>
              <w:bottom w:w="0" w:type="dxa"/>
              <w:right w:w="68" w:type="dxa"/>
            </w:tcMar>
            <w:vAlign w:val="center"/>
          </w:tcPr>
          <w:p w:rsidR="006D4FD7" w:rsidRPr="004343D4" w:rsidRDefault="006D4FD7" w:rsidP="00F24126">
            <w:pPr>
              <w:jc w:val="center"/>
              <w:rPr>
                <w:rFonts w:eastAsia="휴먼명조"/>
                <w:b/>
              </w:rPr>
            </w:pPr>
            <w:r w:rsidRPr="004343D4">
              <w:rPr>
                <w:rFonts w:eastAsia="휴먼명조"/>
                <w:b/>
              </w:rPr>
              <w:t>Enseñanza secundaria</w:t>
            </w:r>
          </w:p>
        </w:tc>
        <w:tc>
          <w:tcPr>
            <w:tcW w:w="1171" w:type="pct"/>
            <w:shd w:val="clear" w:color="auto" w:fill="auto"/>
            <w:tcMar>
              <w:top w:w="0" w:type="dxa"/>
              <w:left w:w="68" w:type="dxa"/>
              <w:bottom w:w="0" w:type="dxa"/>
              <w:right w:w="68" w:type="dxa"/>
            </w:tcMar>
            <w:vAlign w:val="center"/>
          </w:tcPr>
          <w:p w:rsidR="006D4FD7" w:rsidRPr="004343D4" w:rsidRDefault="006D4FD7" w:rsidP="00F24126">
            <w:pPr>
              <w:jc w:val="center"/>
              <w:rPr>
                <w:rFonts w:eastAsia="휴먼명조"/>
                <w:b/>
              </w:rPr>
            </w:pPr>
            <w:r w:rsidRPr="004343D4">
              <w:rPr>
                <w:rFonts w:eastAsia="휴먼명조,한컴돋움"/>
                <w:b/>
                <w:bCs/>
              </w:rPr>
              <w:t>Promedio total</w:t>
            </w:r>
          </w:p>
        </w:tc>
      </w:tr>
      <w:tr w:rsidR="006D4FD7" w:rsidRPr="0089544C" w:rsidTr="001716E0">
        <w:trPr>
          <w:trHeight w:val="179"/>
          <w:jc w:val="center"/>
        </w:trPr>
        <w:tc>
          <w:tcPr>
            <w:tcW w:w="1250" w:type="pct"/>
            <w:shd w:val="clear" w:color="auto" w:fill="auto"/>
            <w:tcMar>
              <w:top w:w="0" w:type="dxa"/>
              <w:left w:w="68" w:type="dxa"/>
              <w:bottom w:w="0" w:type="dxa"/>
              <w:right w:w="68" w:type="dxa"/>
            </w:tcMar>
            <w:vAlign w:val="center"/>
          </w:tcPr>
          <w:p w:rsidR="006D4FD7" w:rsidRPr="0089544C" w:rsidRDefault="006D4FD7" w:rsidP="00F24126">
            <w:pPr>
              <w:jc w:val="center"/>
              <w:rPr>
                <w:rFonts w:eastAsia="휴먼명조"/>
              </w:rPr>
            </w:pPr>
            <w:r w:rsidRPr="0089544C">
              <w:rPr>
                <w:rFonts w:eastAsia="휴먼명조,한컴돋움"/>
              </w:rPr>
              <w:t>209</w:t>
            </w:r>
            <w:r>
              <w:rPr>
                <w:rFonts w:eastAsia="휴먼명조,한컴돋움"/>
              </w:rPr>
              <w:t>,</w:t>
            </w:r>
            <w:r w:rsidRPr="0089544C">
              <w:rPr>
                <w:rFonts w:eastAsia="휴먼명조,한컴돋움"/>
              </w:rPr>
              <w:t>9</w:t>
            </w:r>
          </w:p>
        </w:tc>
        <w:tc>
          <w:tcPr>
            <w:tcW w:w="1188" w:type="pct"/>
            <w:shd w:val="clear" w:color="auto" w:fill="auto"/>
            <w:tcMar>
              <w:top w:w="0" w:type="dxa"/>
              <w:left w:w="68" w:type="dxa"/>
              <w:bottom w:w="0" w:type="dxa"/>
              <w:right w:w="68" w:type="dxa"/>
            </w:tcMar>
            <w:vAlign w:val="center"/>
          </w:tcPr>
          <w:p w:rsidR="006D4FD7" w:rsidRPr="0089544C" w:rsidRDefault="006D4FD7" w:rsidP="00F24126">
            <w:pPr>
              <w:jc w:val="center"/>
              <w:rPr>
                <w:rFonts w:eastAsia="휴먼명조"/>
              </w:rPr>
            </w:pPr>
            <w:r w:rsidRPr="0089544C">
              <w:rPr>
                <w:rFonts w:eastAsia="휴먼명조,한컴돋움"/>
              </w:rPr>
              <w:t>276</w:t>
            </w:r>
            <w:r>
              <w:rPr>
                <w:rFonts w:eastAsia="휴먼명조,한컴돋움"/>
              </w:rPr>
              <w:t>,</w:t>
            </w:r>
            <w:r w:rsidRPr="0089544C">
              <w:rPr>
                <w:rFonts w:eastAsia="휴먼명조,한컴돋움"/>
              </w:rPr>
              <w:t>2</w:t>
            </w:r>
          </w:p>
        </w:tc>
        <w:tc>
          <w:tcPr>
            <w:tcW w:w="1391" w:type="pct"/>
            <w:shd w:val="clear" w:color="auto" w:fill="auto"/>
            <w:tcMar>
              <w:top w:w="0" w:type="dxa"/>
              <w:left w:w="68" w:type="dxa"/>
              <w:bottom w:w="0" w:type="dxa"/>
              <w:right w:w="68" w:type="dxa"/>
            </w:tcMar>
            <w:vAlign w:val="center"/>
          </w:tcPr>
          <w:p w:rsidR="006D4FD7" w:rsidRPr="0089544C" w:rsidRDefault="006D4FD7" w:rsidP="00F24126">
            <w:pPr>
              <w:jc w:val="center"/>
              <w:rPr>
                <w:rFonts w:eastAsia="휴먼명조"/>
              </w:rPr>
            </w:pPr>
            <w:r w:rsidRPr="0089544C">
              <w:rPr>
                <w:rFonts w:eastAsia="휴먼명조,한컴돋움"/>
              </w:rPr>
              <w:t>239</w:t>
            </w:r>
            <w:r>
              <w:rPr>
                <w:rFonts w:eastAsia="휴먼명조,한컴돋움"/>
              </w:rPr>
              <w:t>,</w:t>
            </w:r>
            <w:r w:rsidRPr="0089544C">
              <w:rPr>
                <w:rFonts w:eastAsia="휴먼명조,한컴돋움"/>
              </w:rPr>
              <w:t>4</w:t>
            </w:r>
          </w:p>
        </w:tc>
        <w:tc>
          <w:tcPr>
            <w:tcW w:w="1171" w:type="pct"/>
            <w:shd w:val="clear" w:color="auto" w:fill="auto"/>
            <w:tcMar>
              <w:top w:w="0" w:type="dxa"/>
              <w:left w:w="68" w:type="dxa"/>
              <w:bottom w:w="0" w:type="dxa"/>
              <w:right w:w="68" w:type="dxa"/>
            </w:tcMar>
            <w:vAlign w:val="center"/>
          </w:tcPr>
          <w:p w:rsidR="006D4FD7" w:rsidRPr="0089544C" w:rsidRDefault="006D4FD7" w:rsidP="00F24126">
            <w:pPr>
              <w:jc w:val="center"/>
              <w:rPr>
                <w:rFonts w:eastAsia="휴먼명조"/>
              </w:rPr>
            </w:pPr>
            <w:r w:rsidRPr="0089544C">
              <w:rPr>
                <w:rFonts w:eastAsia="휴먼명조,한컴돋움"/>
              </w:rPr>
              <w:t>238</w:t>
            </w:r>
            <w:r>
              <w:rPr>
                <w:rFonts w:eastAsia="휴먼명조,한컴돋움"/>
              </w:rPr>
              <w:t>,</w:t>
            </w:r>
            <w:r w:rsidRPr="0089544C">
              <w:rPr>
                <w:rFonts w:eastAsia="휴먼명조,한컴돋움"/>
              </w:rPr>
              <w:t>0</w:t>
            </w:r>
          </w:p>
        </w:tc>
      </w:tr>
    </w:tbl>
    <w:p w:rsidR="006D4FD7" w:rsidRDefault="006D4FD7" w:rsidP="00F24126">
      <w:pPr>
        <w:spacing w:before="480" w:after="240"/>
      </w:pPr>
      <w:r w:rsidRPr="0089544C">
        <w:t>384</w:t>
      </w:r>
      <w:r>
        <w:t>.</w:t>
      </w:r>
      <w:r>
        <w:tab/>
      </w:r>
      <w:r w:rsidRPr="0089544C">
        <w:t xml:space="preserve">El 17 de febrero de 2004, el Gobierno anunció un plan de acción para frenar </w:t>
      </w:r>
      <w:r>
        <w:t xml:space="preserve">el costo de la </w:t>
      </w:r>
      <w:r w:rsidRPr="0089544C">
        <w:t xml:space="preserve">educación privada </w:t>
      </w:r>
      <w:r>
        <w:t xml:space="preserve">normalizando la </w:t>
      </w:r>
      <w:r w:rsidRPr="0089544C">
        <w:t>educación pública</w:t>
      </w:r>
      <w:r>
        <w:t xml:space="preserve">.  </w:t>
      </w:r>
      <w:r w:rsidRPr="0089544C">
        <w:t xml:space="preserve">También puso en marcha planes para fortalecer la educación oficial, incluida la adopción de clases magistrales en línea </w:t>
      </w:r>
      <w:r>
        <w:t xml:space="preserve">por </w:t>
      </w:r>
      <w:r w:rsidRPr="0089544C">
        <w:t>el Sistema de Radio</w:t>
      </w:r>
      <w:r>
        <w:t xml:space="preserve">difusión </w:t>
      </w:r>
      <w:r w:rsidRPr="0089544C">
        <w:t xml:space="preserve">Educativa, la expansión nacional del programa de aprendizaje a domicilio </w:t>
      </w:r>
      <w:r>
        <w:t xml:space="preserve">por </w:t>
      </w:r>
      <w:r w:rsidRPr="0089544C">
        <w:t xml:space="preserve">Internet, la creación de </w:t>
      </w:r>
      <w:r>
        <w:t xml:space="preserve">un </w:t>
      </w:r>
      <w:r w:rsidRPr="0089544C">
        <w:t xml:space="preserve">sistema de apoyo al aprendizaje </w:t>
      </w:r>
      <w:r>
        <w:t xml:space="preserve">telemático y la </w:t>
      </w:r>
      <w:r w:rsidRPr="0089544C">
        <w:t xml:space="preserve">puesta en marcha con carácter experimental de un programa de evaluación </w:t>
      </w:r>
      <w:r>
        <w:t xml:space="preserve">del </w:t>
      </w:r>
      <w:r w:rsidRPr="0089544C">
        <w:t>docente</w:t>
      </w:r>
      <w:r>
        <w:t xml:space="preserve">.  </w:t>
      </w:r>
      <w:r w:rsidRPr="0089544C">
        <w:t xml:space="preserve">El Gobierno también ha tomado medidas para construir la infraestructura </w:t>
      </w:r>
      <w:r>
        <w:t xml:space="preserve">y ofrecer un mayor número de </w:t>
      </w:r>
      <w:r w:rsidRPr="0089544C">
        <w:t xml:space="preserve">otros tipos de educación y </w:t>
      </w:r>
      <w:r>
        <w:t xml:space="preserve">para </w:t>
      </w:r>
      <w:r w:rsidRPr="0089544C">
        <w:t>no concede</w:t>
      </w:r>
      <w:r>
        <w:t>r</w:t>
      </w:r>
      <w:r w:rsidRPr="0089544C">
        <w:t xml:space="preserve"> tanta importancia a la estructura de clasificación universitaria</w:t>
      </w:r>
      <w:r>
        <w:t>.</w:t>
      </w:r>
    </w:p>
    <w:p w:rsidR="006D4FD7" w:rsidRPr="0089544C" w:rsidRDefault="006D4FD7" w:rsidP="00F24126">
      <w:pPr>
        <w:spacing w:before="240" w:after="240"/>
      </w:pPr>
      <w:r w:rsidRPr="0089544C">
        <w:t>385</w:t>
      </w:r>
      <w:r>
        <w:t>.</w:t>
      </w:r>
      <w:r>
        <w:tab/>
      </w:r>
      <w:r w:rsidRPr="0089544C">
        <w:t xml:space="preserve">Además, a fin de aliviar la carga </w:t>
      </w:r>
      <w:r>
        <w:t xml:space="preserve">económica para las familias del país satisfaciendo la demanda de educación privada a través del sistema de educación pública y colmando las lagunas en la educación prestando más apoyo a las asignaturas más flojas, desde </w:t>
      </w:r>
      <w:r w:rsidRPr="0089544C">
        <w:t>el 17 de febrero de</w:t>
      </w:r>
      <w:r>
        <w:t> </w:t>
      </w:r>
      <w:r w:rsidRPr="0089544C">
        <w:t xml:space="preserve">2006 </w:t>
      </w:r>
      <w:r>
        <w:t xml:space="preserve">el Gobierno ejecuta el programa de actividades extraescolares.  El programa consta de planes para elaborar </w:t>
      </w:r>
      <w:r w:rsidRPr="0089544C">
        <w:t xml:space="preserve">modelos de actividades extraescolares en las zonas rurales, apoyar los programas de </w:t>
      </w:r>
      <w:r>
        <w:t xml:space="preserve">servicios de </w:t>
      </w:r>
      <w:r w:rsidRPr="0089544C">
        <w:t xml:space="preserve">guardería en las escuelas primarias, conceder vales para estudiantes de familias de bajos ingresos y </w:t>
      </w:r>
      <w:r>
        <w:t xml:space="preserve">ejecutar un programa de </w:t>
      </w:r>
      <w:r w:rsidRPr="0089544C">
        <w:t>mentores para estudiantes universitarios.</w:t>
      </w:r>
    </w:p>
    <w:p w:rsidR="006D4FD7" w:rsidRPr="00790077" w:rsidRDefault="006D4FD7" w:rsidP="00BA7AB0">
      <w:pPr>
        <w:keepNext/>
        <w:keepLines/>
        <w:spacing w:after="240"/>
        <w:ind w:left="567"/>
        <w:rPr>
          <w:b/>
        </w:rPr>
      </w:pPr>
      <w:r w:rsidRPr="00790077">
        <w:rPr>
          <w:b/>
        </w:rPr>
        <w:t>Acceso a la educación superior</w:t>
      </w:r>
    </w:p>
    <w:p w:rsidR="006D4FD7" w:rsidRDefault="006D4FD7" w:rsidP="00F24126">
      <w:pPr>
        <w:keepNext/>
        <w:keepLines/>
        <w:spacing w:after="240"/>
      </w:pPr>
      <w:r w:rsidRPr="0089544C">
        <w:t>386</w:t>
      </w:r>
      <w:r>
        <w:t>.</w:t>
      </w:r>
      <w:r>
        <w:tab/>
      </w:r>
      <w:r w:rsidRPr="0089544C">
        <w:t xml:space="preserve">La Universidad Abierta Nacional de Corea ofrece </w:t>
      </w:r>
      <w:r>
        <w:t xml:space="preserve">oportunidades de </w:t>
      </w:r>
      <w:r w:rsidRPr="0089544C">
        <w:t>educación superior y promueve la educación permanente por medio de la educación a distancia a través de las tecnologías de la información y las comunicaciones</w:t>
      </w:r>
      <w:r>
        <w:t xml:space="preserve">.  </w:t>
      </w:r>
      <w:r w:rsidRPr="0089544C">
        <w:t>La mayor parte de los estudiantes de la universidad son empleados de empresas</w:t>
      </w:r>
      <w:r>
        <w:t xml:space="preserve">.  </w:t>
      </w:r>
      <w:r w:rsidRPr="0089544C">
        <w:t xml:space="preserve">En 2005, </w:t>
      </w:r>
      <w:r>
        <w:t xml:space="preserve">había </w:t>
      </w:r>
      <w:r w:rsidR="00BA7AB0">
        <w:t>130 profesores universitarios y </w:t>
      </w:r>
      <w:r w:rsidRPr="0089544C">
        <w:t>186</w:t>
      </w:r>
      <w:r>
        <w:t>.</w:t>
      </w:r>
      <w:r w:rsidRPr="0089544C">
        <w:t>645</w:t>
      </w:r>
      <w:r w:rsidR="00BA7AB0">
        <w:t> </w:t>
      </w:r>
      <w:r w:rsidRPr="0089544C">
        <w:t xml:space="preserve">estudiantes </w:t>
      </w:r>
      <w:r>
        <w:t xml:space="preserve">estaban </w:t>
      </w:r>
      <w:r w:rsidRPr="0089544C">
        <w:t xml:space="preserve">matriculados </w:t>
      </w:r>
      <w:r>
        <w:t xml:space="preserve">para estudiar </w:t>
      </w:r>
      <w:r w:rsidRPr="0089544C">
        <w:t xml:space="preserve">21 carreras </w:t>
      </w:r>
      <w:r>
        <w:t>diferentes.</w:t>
      </w:r>
    </w:p>
    <w:p w:rsidR="006D4FD7" w:rsidRPr="00790077" w:rsidRDefault="006D4FD7" w:rsidP="00E1305A">
      <w:pPr>
        <w:spacing w:after="240"/>
        <w:ind w:left="567"/>
        <w:rPr>
          <w:b/>
        </w:rPr>
      </w:pPr>
      <w:r w:rsidRPr="00790077">
        <w:rPr>
          <w:b/>
        </w:rPr>
        <w:t>Oportunidades de educación permanente</w:t>
      </w:r>
    </w:p>
    <w:p w:rsidR="006D4FD7" w:rsidRDefault="006D4FD7" w:rsidP="00F24126">
      <w:pPr>
        <w:spacing w:after="240"/>
      </w:pPr>
      <w:r w:rsidRPr="0089544C">
        <w:t>387</w:t>
      </w:r>
      <w:r>
        <w:t>.</w:t>
      </w:r>
      <w:r>
        <w:tab/>
      </w:r>
      <w:r w:rsidRPr="0089544C">
        <w:t>La educación permanente se explica en detalle en los párrafos 358 a 368 del segundo informe periódico</w:t>
      </w:r>
      <w:r>
        <w:t>.</w:t>
      </w:r>
    </w:p>
    <w:p w:rsidR="006D4FD7" w:rsidRPr="0089544C" w:rsidRDefault="006D4FD7" w:rsidP="00F24126">
      <w:pPr>
        <w:spacing w:after="240"/>
      </w:pPr>
      <w:r w:rsidRPr="0089544C">
        <w:t>388</w:t>
      </w:r>
      <w:r>
        <w:t>.</w:t>
      </w:r>
      <w:r>
        <w:tab/>
      </w:r>
      <w:r w:rsidRPr="0089544C">
        <w:t xml:space="preserve">De conformidad con los artículos 20 y 27 de la Ley de educación permanente, </w:t>
      </w:r>
      <w:r>
        <w:t xml:space="preserve">hay ocho tipos de </w:t>
      </w:r>
      <w:r w:rsidRPr="0089544C">
        <w:t>centros de educación permanente</w:t>
      </w:r>
      <w:r>
        <w:t xml:space="preserve">: </w:t>
      </w:r>
      <w:r w:rsidRPr="0089544C">
        <w:t xml:space="preserve"> centro</w:t>
      </w:r>
      <w:r>
        <w:t>s</w:t>
      </w:r>
      <w:r w:rsidRPr="0089544C">
        <w:t xml:space="preserve"> educativo</w:t>
      </w:r>
      <w:r>
        <w:t>s</w:t>
      </w:r>
      <w:r w:rsidRPr="0089544C">
        <w:t>, centro</w:t>
      </w:r>
      <w:r>
        <w:t>s</w:t>
      </w:r>
      <w:r w:rsidRPr="0089544C">
        <w:t xml:space="preserve"> de educación a distancia, centros universitarios </w:t>
      </w:r>
      <w:r>
        <w:t xml:space="preserve">en las </w:t>
      </w:r>
      <w:r w:rsidRPr="0089544C">
        <w:t xml:space="preserve">empresas, centros </w:t>
      </w:r>
      <w:r>
        <w:t xml:space="preserve">adjuntos a </w:t>
      </w:r>
      <w:r w:rsidRPr="0089544C">
        <w:t>instalaciones empresa</w:t>
      </w:r>
      <w:r>
        <w:t>riales</w:t>
      </w:r>
      <w:r w:rsidRPr="0089544C">
        <w:t xml:space="preserve">, grupos cívicos, escuelas </w:t>
      </w:r>
      <w:r>
        <w:t>u</w:t>
      </w:r>
      <w:r w:rsidRPr="0089544C">
        <w:t xml:space="preserve"> organizaciones de </w:t>
      </w:r>
      <w:r>
        <w:t xml:space="preserve">prensa, </w:t>
      </w:r>
      <w:r w:rsidRPr="0089544C">
        <w:t xml:space="preserve">y centros de perfeccionamiento de conocimientos y de </w:t>
      </w:r>
      <w:r>
        <w:t xml:space="preserve">fomento de </w:t>
      </w:r>
      <w:r w:rsidRPr="0089544C">
        <w:t>los recursos humanos</w:t>
      </w:r>
      <w:r>
        <w:t>.</w:t>
      </w:r>
    </w:p>
    <w:p w:rsidR="006D4FD7" w:rsidRPr="0089544C" w:rsidRDefault="006D4FD7" w:rsidP="00F24126">
      <w:pPr>
        <w:spacing w:after="240"/>
      </w:pPr>
      <w:r w:rsidRPr="0089544C">
        <w:t>389</w:t>
      </w:r>
      <w:r>
        <w:t>.</w:t>
      </w:r>
      <w:r>
        <w:tab/>
      </w:r>
      <w:r w:rsidRPr="0089544C">
        <w:t>Los centros educa</w:t>
      </w:r>
      <w:r>
        <w:t xml:space="preserve">tivos </w:t>
      </w:r>
      <w:r w:rsidRPr="0089544C">
        <w:t xml:space="preserve">son </w:t>
      </w:r>
      <w:r>
        <w:t xml:space="preserve">aquellos </w:t>
      </w:r>
      <w:r w:rsidRPr="0089544C">
        <w:t xml:space="preserve">creados por las oficinas locales de educación, </w:t>
      </w:r>
      <w:r>
        <w:t xml:space="preserve">que los inscriben y dirigen.  </w:t>
      </w:r>
      <w:r w:rsidRPr="0089544C">
        <w:t xml:space="preserve">Se clasifican </w:t>
      </w:r>
      <w:r>
        <w:t xml:space="preserve">como </w:t>
      </w:r>
      <w:r w:rsidRPr="0089544C">
        <w:t xml:space="preserve">centros que otorgan titulaciones equivalentes a las de la enseñanza secundaria y </w:t>
      </w:r>
      <w:r>
        <w:t xml:space="preserve">aquellos </w:t>
      </w:r>
      <w:r w:rsidRPr="0089544C">
        <w:t>cuyas titulaciones no están reconocidas oficialmente</w:t>
      </w:r>
      <w:r>
        <w:t xml:space="preserve">.  </w:t>
      </w:r>
      <w:r w:rsidRPr="0089544C">
        <w:t>En</w:t>
      </w:r>
      <w:r>
        <w:t> </w:t>
      </w:r>
      <w:r w:rsidRPr="0089544C">
        <w:t>2005 había 47 centros de educación permanente que otorgaban titulaciones, donde cursaban estudios</w:t>
      </w:r>
      <w:r>
        <w:t> </w:t>
      </w:r>
      <w:r w:rsidRPr="0089544C">
        <w:t>31.144 alumnos de diversa formación</w:t>
      </w:r>
      <w:r>
        <w:t xml:space="preserve">.  </w:t>
      </w:r>
      <w:r w:rsidRPr="0089544C">
        <w:t xml:space="preserve">Esos centros corren con las tasas académicas, los gastos de profesorado y </w:t>
      </w:r>
      <w:r>
        <w:t xml:space="preserve">el costo de equipo de laboratorio </w:t>
      </w:r>
      <w:r w:rsidRPr="0089544C">
        <w:t xml:space="preserve">entre otros, </w:t>
      </w:r>
      <w:r>
        <w:t>gastos.</w:t>
      </w:r>
    </w:p>
    <w:p w:rsidR="007E7855" w:rsidRPr="00F932B4" w:rsidRDefault="007E7855" w:rsidP="003F67FD">
      <w:pPr>
        <w:spacing w:after="240"/>
      </w:pPr>
      <w:r w:rsidRPr="00F932B4">
        <w:t>390.</w:t>
      </w:r>
      <w:r>
        <w:tab/>
      </w:r>
      <w:r w:rsidRPr="00F932B4">
        <w:t xml:space="preserve">En virtud de lo dispuesto en </w:t>
      </w:r>
      <w:r>
        <w:t>el artículo 25 de la Ley de e</w:t>
      </w:r>
      <w:r w:rsidRPr="00F932B4">
        <w:t>ducación permanente, las universidades pueden crear centros de educación permanente adscritos a ellos</w:t>
      </w:r>
      <w:r>
        <w:t>,</w:t>
      </w:r>
      <w:r w:rsidRPr="00F932B4">
        <w:t xml:space="preserve"> bajo la supervisión del rectorado</w:t>
      </w:r>
      <w:r>
        <w:t>,</w:t>
      </w:r>
      <w:r w:rsidRPr="00F932B4">
        <w:t xml:space="preserve"> que ofrezcan educación cultural y profesional a los residentes </w:t>
      </w:r>
      <w:r>
        <w:t>de la localidad</w:t>
      </w:r>
      <w:r w:rsidRPr="00F932B4">
        <w:t xml:space="preserve">. </w:t>
      </w:r>
      <w:r>
        <w:t xml:space="preserve"> </w:t>
      </w:r>
      <w:r w:rsidRPr="00F932B4">
        <w:t>En abril de 2005, unos 340.000 estudiantes estaban matriculados en 374 centros de educación permanente adscritos a universidades y centros de educación superior.</w:t>
      </w:r>
    </w:p>
    <w:p w:rsidR="007E7855" w:rsidRPr="003A7B78" w:rsidRDefault="007E7855" w:rsidP="003F67FD">
      <w:pPr>
        <w:pStyle w:val="Heading2"/>
        <w:spacing w:after="220"/>
        <w:rPr>
          <w:sz w:val="22"/>
          <w:szCs w:val="22"/>
          <w:lang w:val="es-ES"/>
        </w:rPr>
      </w:pPr>
      <w:r w:rsidRPr="003A7B78">
        <w:rPr>
          <w:sz w:val="22"/>
          <w:szCs w:val="22"/>
          <w:lang w:val="es-ES"/>
        </w:rPr>
        <w:t>Cuadro 69</w:t>
      </w:r>
    </w:p>
    <w:p w:rsidR="007E7855" w:rsidRPr="003A7B78" w:rsidRDefault="007E7855" w:rsidP="003F67FD">
      <w:pPr>
        <w:pStyle w:val="Heading2"/>
        <w:spacing w:after="220"/>
        <w:rPr>
          <w:sz w:val="22"/>
          <w:szCs w:val="22"/>
          <w:lang w:val="es-ES"/>
        </w:rPr>
      </w:pPr>
      <w:r w:rsidRPr="003A7B78">
        <w:rPr>
          <w:sz w:val="22"/>
          <w:szCs w:val="22"/>
          <w:lang w:val="es-ES"/>
        </w:rPr>
        <w:t>Situación de los centros de educación permanente adscritos</w:t>
      </w:r>
      <w:r w:rsidRPr="003A7B78">
        <w:rPr>
          <w:sz w:val="22"/>
          <w:szCs w:val="22"/>
          <w:lang w:val="es-ES"/>
        </w:rPr>
        <w:br/>
        <w:t>a universidades o colegios universitarios</w:t>
      </w: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04"/>
        <w:gridCol w:w="2051"/>
        <w:gridCol w:w="1126"/>
        <w:gridCol w:w="1078"/>
        <w:gridCol w:w="1875"/>
        <w:gridCol w:w="994"/>
        <w:gridCol w:w="1108"/>
      </w:tblGrid>
      <w:tr w:rsidR="007E7855" w:rsidRPr="00AC1CC0" w:rsidTr="003F67FD">
        <w:trPr>
          <w:jc w:val="center"/>
        </w:trPr>
        <w:tc>
          <w:tcPr>
            <w:tcW w:w="3255" w:type="dxa"/>
            <w:gridSpan w:val="2"/>
            <w:vMerge w:val="restart"/>
            <w:shd w:val="clear" w:color="auto" w:fill="auto"/>
            <w:vAlign w:val="center"/>
          </w:tcPr>
          <w:p w:rsidR="007E7855" w:rsidRPr="00AC1CC0" w:rsidRDefault="007E7855" w:rsidP="003F67FD">
            <w:pPr>
              <w:jc w:val="center"/>
              <w:rPr>
                <w:rFonts w:eastAsia="휴먼명조"/>
                <w:b/>
                <w:sz w:val="22"/>
                <w:szCs w:val="22"/>
              </w:rPr>
            </w:pPr>
            <w:bookmarkStart w:id="30" w:name="#56276225"/>
            <w:bookmarkEnd w:id="30"/>
            <w:r w:rsidRPr="00AC1CC0">
              <w:rPr>
                <w:rFonts w:eastAsia="휴먼명조,한컴돋움"/>
                <w:b/>
                <w:bCs/>
                <w:sz w:val="22"/>
                <w:szCs w:val="22"/>
              </w:rPr>
              <w:t>Clasificación</w:t>
            </w:r>
          </w:p>
        </w:tc>
        <w:tc>
          <w:tcPr>
            <w:tcW w:w="1126" w:type="dxa"/>
            <w:vMerge w:val="restart"/>
            <w:shd w:val="clear" w:color="auto" w:fill="auto"/>
            <w:vAlign w:val="center"/>
          </w:tcPr>
          <w:p w:rsidR="007E7855" w:rsidRPr="00AC1CC0" w:rsidRDefault="007E7855" w:rsidP="003F67FD">
            <w:pPr>
              <w:jc w:val="center"/>
              <w:rPr>
                <w:rFonts w:eastAsia="휴먼명조"/>
                <w:b/>
                <w:sz w:val="22"/>
                <w:szCs w:val="22"/>
              </w:rPr>
            </w:pPr>
            <w:r w:rsidRPr="00AC1CC0">
              <w:rPr>
                <w:rFonts w:eastAsia="휴먼명조,한컴돋움"/>
                <w:b/>
                <w:bCs/>
                <w:sz w:val="22"/>
                <w:szCs w:val="22"/>
              </w:rPr>
              <w:t>Número de alumnos (A)</w:t>
            </w:r>
          </w:p>
        </w:tc>
        <w:tc>
          <w:tcPr>
            <w:tcW w:w="5055" w:type="dxa"/>
            <w:gridSpan w:val="4"/>
            <w:shd w:val="clear" w:color="auto" w:fill="auto"/>
            <w:vAlign w:val="center"/>
          </w:tcPr>
          <w:p w:rsidR="007E7855" w:rsidRPr="00AC1CC0" w:rsidRDefault="007E7855" w:rsidP="003F67FD">
            <w:pPr>
              <w:jc w:val="center"/>
              <w:rPr>
                <w:rFonts w:eastAsia="휴먼명조"/>
                <w:b/>
                <w:sz w:val="22"/>
                <w:szCs w:val="22"/>
              </w:rPr>
            </w:pPr>
            <w:r w:rsidRPr="00AC1CC0">
              <w:rPr>
                <w:rFonts w:eastAsia="휴먼명조,한컴돋움"/>
                <w:b/>
                <w:bCs/>
                <w:sz w:val="22"/>
                <w:szCs w:val="22"/>
              </w:rPr>
              <w:t xml:space="preserve">Situación de los centros (sociales) de educación permanente adscritos </w:t>
            </w:r>
          </w:p>
        </w:tc>
      </w:tr>
      <w:tr w:rsidR="007E7855" w:rsidRPr="00AC1CC0" w:rsidTr="003F67FD">
        <w:trPr>
          <w:jc w:val="center"/>
        </w:trPr>
        <w:tc>
          <w:tcPr>
            <w:tcW w:w="3255" w:type="dxa"/>
            <w:gridSpan w:val="2"/>
            <w:vMerge/>
            <w:shd w:val="clear" w:color="auto" w:fill="auto"/>
            <w:vAlign w:val="center"/>
          </w:tcPr>
          <w:p w:rsidR="007E7855" w:rsidRPr="00AC1CC0" w:rsidRDefault="007E7855" w:rsidP="003F67FD">
            <w:pPr>
              <w:jc w:val="center"/>
              <w:rPr>
                <w:rFonts w:eastAsia="휴먼명조"/>
                <w:b/>
                <w:sz w:val="22"/>
                <w:szCs w:val="22"/>
              </w:rPr>
            </w:pPr>
          </w:p>
        </w:tc>
        <w:tc>
          <w:tcPr>
            <w:tcW w:w="1126" w:type="dxa"/>
            <w:vMerge/>
            <w:shd w:val="clear" w:color="auto" w:fill="auto"/>
            <w:vAlign w:val="center"/>
          </w:tcPr>
          <w:p w:rsidR="007E7855" w:rsidRPr="00AC1CC0" w:rsidRDefault="007E7855" w:rsidP="003F67FD">
            <w:pPr>
              <w:jc w:val="center"/>
              <w:rPr>
                <w:rFonts w:eastAsia="휴먼명조"/>
                <w:b/>
                <w:sz w:val="22"/>
                <w:szCs w:val="22"/>
              </w:rPr>
            </w:pPr>
          </w:p>
        </w:tc>
        <w:tc>
          <w:tcPr>
            <w:tcW w:w="1078" w:type="dxa"/>
            <w:shd w:val="clear" w:color="auto" w:fill="auto"/>
            <w:vAlign w:val="center"/>
          </w:tcPr>
          <w:p w:rsidR="007E7855" w:rsidRPr="00AC1CC0" w:rsidRDefault="007E7855" w:rsidP="003F67FD">
            <w:pPr>
              <w:jc w:val="center"/>
              <w:rPr>
                <w:rFonts w:eastAsia="휴먼명조"/>
                <w:b/>
                <w:sz w:val="22"/>
                <w:szCs w:val="22"/>
              </w:rPr>
            </w:pPr>
            <w:r w:rsidRPr="00AC1CC0">
              <w:rPr>
                <w:rFonts w:eastAsia="휴먼명조,한컴돋움"/>
                <w:b/>
                <w:bCs/>
                <w:sz w:val="22"/>
                <w:szCs w:val="22"/>
              </w:rPr>
              <w:t>Número de centros</w:t>
            </w:r>
          </w:p>
        </w:tc>
        <w:tc>
          <w:tcPr>
            <w:tcW w:w="1875" w:type="dxa"/>
            <w:shd w:val="clear" w:color="auto" w:fill="auto"/>
            <w:vAlign w:val="center"/>
          </w:tcPr>
          <w:p w:rsidR="007E7855" w:rsidRPr="00AC1CC0" w:rsidRDefault="007E7855" w:rsidP="003F67FD">
            <w:pPr>
              <w:jc w:val="center"/>
              <w:rPr>
                <w:rFonts w:eastAsia="휴먼명조"/>
                <w:b/>
                <w:sz w:val="22"/>
                <w:szCs w:val="22"/>
              </w:rPr>
            </w:pPr>
            <w:r w:rsidRPr="00AC1CC0">
              <w:rPr>
                <w:rFonts w:eastAsia="휴먼명조,한컴돋움"/>
                <w:b/>
                <w:bCs/>
                <w:sz w:val="22"/>
                <w:szCs w:val="22"/>
              </w:rPr>
              <w:t>Número de centros educativos (B)</w:t>
            </w:r>
            <w:r w:rsidRPr="00AC1CC0">
              <w:rPr>
                <w:rFonts w:eastAsia="휴먼명조,한컴돋움"/>
                <w:b/>
                <w:bCs/>
                <w:sz w:val="22"/>
                <w:szCs w:val="22"/>
              </w:rPr>
              <w:br/>
              <w:t>(B/A</w:t>
            </w:r>
            <w:r>
              <w:rPr>
                <w:rFonts w:eastAsia="휴먼명조,한컴돋움"/>
                <w:b/>
                <w:bCs/>
                <w:sz w:val="22"/>
                <w:szCs w:val="22"/>
              </w:rPr>
              <w:t>,</w:t>
            </w:r>
            <w:r w:rsidRPr="00AC1CC0">
              <w:rPr>
                <w:rFonts w:eastAsia="휴먼명조,한컴돋움"/>
                <w:b/>
                <w:bCs/>
                <w:sz w:val="22"/>
                <w:szCs w:val="22"/>
              </w:rPr>
              <w:t xml:space="preserve"> </w:t>
            </w:r>
            <w:r>
              <w:rPr>
                <w:rFonts w:eastAsia="휴먼명조,한컴돋움"/>
                <w:b/>
                <w:bCs/>
                <w:sz w:val="22"/>
                <w:szCs w:val="22"/>
              </w:rPr>
              <w:t>porcentaje</w:t>
            </w:r>
            <w:r w:rsidRPr="00AC1CC0">
              <w:rPr>
                <w:rFonts w:eastAsia="휴먼명조,한컴돋움"/>
                <w:b/>
                <w:bCs/>
                <w:sz w:val="22"/>
                <w:szCs w:val="22"/>
              </w:rPr>
              <w:t>)</w:t>
            </w:r>
          </w:p>
        </w:tc>
        <w:tc>
          <w:tcPr>
            <w:tcW w:w="994" w:type="dxa"/>
            <w:shd w:val="clear" w:color="auto" w:fill="auto"/>
            <w:vAlign w:val="center"/>
          </w:tcPr>
          <w:p w:rsidR="007E7855" w:rsidRPr="00AC1CC0" w:rsidRDefault="007E7855" w:rsidP="003F67FD">
            <w:pPr>
              <w:jc w:val="center"/>
              <w:rPr>
                <w:rFonts w:eastAsia="휴먼명조"/>
                <w:b/>
                <w:sz w:val="22"/>
                <w:szCs w:val="22"/>
              </w:rPr>
            </w:pPr>
            <w:r w:rsidRPr="00AC1CC0">
              <w:rPr>
                <w:rFonts w:eastAsia="휴먼명조,한컴돋움"/>
                <w:b/>
                <w:bCs/>
                <w:sz w:val="22"/>
                <w:szCs w:val="22"/>
              </w:rPr>
              <w:t>Número de cursos</w:t>
            </w:r>
          </w:p>
        </w:tc>
        <w:tc>
          <w:tcPr>
            <w:tcW w:w="1108" w:type="dxa"/>
            <w:shd w:val="clear" w:color="auto" w:fill="auto"/>
            <w:vAlign w:val="center"/>
          </w:tcPr>
          <w:p w:rsidR="007E7855" w:rsidRPr="00AC1CC0" w:rsidRDefault="007E7855" w:rsidP="003F67FD">
            <w:pPr>
              <w:jc w:val="center"/>
              <w:rPr>
                <w:rFonts w:eastAsia="휴먼명조"/>
                <w:b/>
                <w:sz w:val="22"/>
                <w:szCs w:val="22"/>
              </w:rPr>
            </w:pPr>
            <w:r w:rsidRPr="00AC1CC0">
              <w:rPr>
                <w:rFonts w:eastAsia="휴먼명조,한컴돋움"/>
                <w:b/>
                <w:bCs/>
                <w:sz w:val="22"/>
                <w:szCs w:val="22"/>
              </w:rPr>
              <w:t>Matrículas</w:t>
            </w:r>
          </w:p>
        </w:tc>
      </w:tr>
      <w:tr w:rsidR="007E7855" w:rsidRPr="00AC1CC0" w:rsidTr="003F67FD">
        <w:trPr>
          <w:jc w:val="center"/>
        </w:trPr>
        <w:tc>
          <w:tcPr>
            <w:tcW w:w="1204" w:type="dxa"/>
            <w:vMerge w:val="restart"/>
            <w:shd w:val="clear" w:color="auto" w:fill="auto"/>
            <w:vAlign w:val="center"/>
          </w:tcPr>
          <w:p w:rsidR="007E7855" w:rsidRPr="00AC1CC0" w:rsidRDefault="007E7855" w:rsidP="003F67FD">
            <w:pPr>
              <w:jc w:val="center"/>
              <w:rPr>
                <w:rFonts w:eastAsia="휴먼명조"/>
                <w:sz w:val="22"/>
                <w:szCs w:val="22"/>
              </w:rPr>
            </w:pPr>
            <w:r w:rsidRPr="00AC1CC0">
              <w:rPr>
                <w:rFonts w:eastAsia="휴먼명조,한컴돋움"/>
                <w:sz w:val="22"/>
                <w:szCs w:val="22"/>
              </w:rPr>
              <w:t>Universidad</w:t>
            </w:r>
          </w:p>
        </w:tc>
        <w:tc>
          <w:tcPr>
            <w:tcW w:w="2051" w:type="dxa"/>
            <w:shd w:val="clear" w:color="auto" w:fill="auto"/>
            <w:vAlign w:val="center"/>
          </w:tcPr>
          <w:p w:rsidR="007E7855" w:rsidRPr="00AC1CC0" w:rsidRDefault="007E7855" w:rsidP="003F67FD">
            <w:pPr>
              <w:rPr>
                <w:rFonts w:eastAsia="휴먼명조"/>
                <w:sz w:val="22"/>
                <w:szCs w:val="22"/>
              </w:rPr>
            </w:pPr>
            <w:r w:rsidRPr="00AC1CC0">
              <w:rPr>
                <w:rFonts w:eastAsia="휴먼명조,한컴돋움"/>
                <w:sz w:val="22"/>
                <w:szCs w:val="22"/>
              </w:rPr>
              <w:t xml:space="preserve">Universidad general </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169</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158</w:t>
            </w:r>
          </w:p>
        </w:tc>
        <w:tc>
          <w:tcPr>
            <w:tcW w:w="1875" w:type="dxa"/>
            <w:shd w:val="clear" w:color="auto" w:fill="auto"/>
            <w:vAlign w:val="bottom"/>
          </w:tcPr>
          <w:p w:rsidR="007E7855" w:rsidRPr="00AC1CC0" w:rsidRDefault="007E7855" w:rsidP="003F67FD">
            <w:pPr>
              <w:tabs>
                <w:tab w:val="decimal" w:pos="716"/>
              </w:tabs>
              <w:rPr>
                <w:rFonts w:eastAsia="휴먼명조"/>
                <w:sz w:val="22"/>
                <w:szCs w:val="22"/>
              </w:rPr>
            </w:pPr>
            <w:r w:rsidRPr="00AC1CC0">
              <w:rPr>
                <w:rFonts w:eastAsia="휴먼명조,한컴돋움"/>
                <w:sz w:val="22"/>
                <w:szCs w:val="22"/>
              </w:rPr>
              <w:t>170</w:t>
            </w:r>
            <w:r>
              <w:rPr>
                <w:rFonts w:eastAsia="휴먼명조,한컴돋움"/>
                <w:sz w:val="22"/>
                <w:szCs w:val="22"/>
              </w:rPr>
              <w:t xml:space="preserve"> </w:t>
            </w:r>
            <w:r w:rsidRPr="00AC1CC0">
              <w:rPr>
                <w:rFonts w:eastAsia="휴먼명조,한컴돋움"/>
                <w:sz w:val="22"/>
                <w:szCs w:val="22"/>
              </w:rPr>
              <w:t>(100</w:t>
            </w:r>
            <w:r>
              <w:rPr>
                <w:rFonts w:eastAsia="휴먼명조,한컴돋움"/>
                <w:sz w:val="22"/>
                <w:szCs w:val="22"/>
              </w:rPr>
              <w:t>,</w:t>
            </w:r>
            <w:r w:rsidRPr="00AC1CC0">
              <w:rPr>
                <w:rFonts w:eastAsia="휴먼명조,한컴돋움"/>
                <w:sz w:val="22"/>
                <w:szCs w:val="22"/>
              </w:rPr>
              <w:t>6)</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4</w:t>
            </w:r>
            <w:r>
              <w:rPr>
                <w:rFonts w:eastAsia="휴먼명조,한컴돋움"/>
                <w:sz w:val="22"/>
                <w:szCs w:val="22"/>
              </w:rPr>
              <w:t>.</w:t>
            </w:r>
            <w:r w:rsidRPr="00AC1CC0">
              <w:rPr>
                <w:rFonts w:eastAsia="휴먼명조,한컴돋움"/>
                <w:sz w:val="22"/>
                <w:szCs w:val="22"/>
              </w:rPr>
              <w:t>380</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239</w:t>
            </w:r>
            <w:r>
              <w:rPr>
                <w:rFonts w:eastAsia="휴먼명조,한컴돋움"/>
                <w:sz w:val="22"/>
                <w:szCs w:val="22"/>
              </w:rPr>
              <w:t>.</w:t>
            </w:r>
            <w:r w:rsidRPr="00AC1CC0">
              <w:rPr>
                <w:rFonts w:eastAsia="휴먼명조,한컴돋움"/>
                <w:sz w:val="22"/>
                <w:szCs w:val="22"/>
              </w:rPr>
              <w:t>311</w:t>
            </w:r>
          </w:p>
        </w:tc>
      </w:tr>
      <w:tr w:rsidR="007E7855" w:rsidRPr="00AC1CC0" w:rsidTr="003F67FD">
        <w:trPr>
          <w:jc w:val="center"/>
        </w:trPr>
        <w:tc>
          <w:tcPr>
            <w:tcW w:w="1204" w:type="dxa"/>
            <w:vMerge/>
            <w:shd w:val="clear" w:color="auto" w:fill="auto"/>
            <w:vAlign w:val="center"/>
          </w:tcPr>
          <w:p w:rsidR="007E7855" w:rsidRPr="00AC1CC0" w:rsidRDefault="007E7855" w:rsidP="003F67FD">
            <w:pPr>
              <w:jc w:val="center"/>
              <w:rPr>
                <w:rFonts w:eastAsia="휴먼명조"/>
                <w:sz w:val="22"/>
                <w:szCs w:val="22"/>
              </w:rPr>
            </w:pPr>
          </w:p>
        </w:tc>
        <w:tc>
          <w:tcPr>
            <w:tcW w:w="2051" w:type="dxa"/>
            <w:shd w:val="clear" w:color="auto" w:fill="auto"/>
            <w:vAlign w:val="center"/>
          </w:tcPr>
          <w:p w:rsidR="007E7855" w:rsidRPr="00AC1CC0" w:rsidRDefault="007E7855" w:rsidP="003F67FD">
            <w:pPr>
              <w:rPr>
                <w:rFonts w:eastAsia="휴먼명조"/>
                <w:sz w:val="22"/>
                <w:szCs w:val="22"/>
              </w:rPr>
            </w:pPr>
            <w:r w:rsidRPr="00AC1CC0">
              <w:rPr>
                <w:rFonts w:eastAsia="휴먼명조,한컴돋움"/>
                <w:sz w:val="22"/>
                <w:szCs w:val="22"/>
              </w:rPr>
              <w:t>Escuela industrial</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19</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16</w:t>
            </w:r>
          </w:p>
        </w:tc>
        <w:tc>
          <w:tcPr>
            <w:tcW w:w="1875" w:type="dxa"/>
            <w:shd w:val="clear" w:color="auto" w:fill="auto"/>
            <w:vAlign w:val="bottom"/>
          </w:tcPr>
          <w:p w:rsidR="007E7855" w:rsidRPr="003A7B78" w:rsidRDefault="007E7855" w:rsidP="003F67FD">
            <w:pPr>
              <w:tabs>
                <w:tab w:val="decimal" w:pos="716"/>
              </w:tabs>
              <w:rPr>
                <w:rFonts w:eastAsia="휴먼명조,한컴돋움"/>
                <w:sz w:val="22"/>
                <w:szCs w:val="22"/>
              </w:rPr>
            </w:pPr>
            <w:r w:rsidRPr="00AC1CC0">
              <w:rPr>
                <w:rFonts w:eastAsia="휴먼명조,한컴돋움"/>
                <w:sz w:val="22"/>
                <w:szCs w:val="22"/>
              </w:rPr>
              <w:t>16</w:t>
            </w:r>
            <w:r>
              <w:rPr>
                <w:rFonts w:eastAsia="휴먼명조,한컴돋움"/>
                <w:sz w:val="22"/>
                <w:szCs w:val="22"/>
              </w:rPr>
              <w:t xml:space="preserve"> </w:t>
            </w:r>
            <w:r w:rsidRPr="00AC1CC0">
              <w:rPr>
                <w:rFonts w:eastAsia="휴먼명조,한컴돋움"/>
                <w:sz w:val="22"/>
                <w:szCs w:val="22"/>
              </w:rPr>
              <w:t>(84</w:t>
            </w:r>
            <w:r>
              <w:rPr>
                <w:rFonts w:eastAsia="휴먼명조,한컴돋움"/>
                <w:sz w:val="22"/>
                <w:szCs w:val="22"/>
              </w:rPr>
              <w:t>,</w:t>
            </w:r>
            <w:r w:rsidRPr="00AC1CC0">
              <w:rPr>
                <w:rFonts w:eastAsia="휴먼명조,한컴돋움"/>
                <w:sz w:val="22"/>
                <w:szCs w:val="22"/>
              </w:rPr>
              <w:t>2)</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136</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4</w:t>
            </w:r>
            <w:r>
              <w:rPr>
                <w:rFonts w:eastAsia="휴먼명조,한컴돋움"/>
                <w:sz w:val="22"/>
                <w:szCs w:val="22"/>
              </w:rPr>
              <w:t>.</w:t>
            </w:r>
            <w:r w:rsidRPr="00AC1CC0">
              <w:rPr>
                <w:rFonts w:eastAsia="휴먼명조,한컴돋움"/>
                <w:sz w:val="22"/>
                <w:szCs w:val="22"/>
              </w:rPr>
              <w:t>595</w:t>
            </w:r>
          </w:p>
        </w:tc>
      </w:tr>
      <w:tr w:rsidR="007E7855" w:rsidRPr="00AC1CC0" w:rsidTr="003F67FD">
        <w:trPr>
          <w:jc w:val="center"/>
        </w:trPr>
        <w:tc>
          <w:tcPr>
            <w:tcW w:w="1204" w:type="dxa"/>
            <w:vMerge/>
            <w:shd w:val="clear" w:color="auto" w:fill="auto"/>
            <w:vAlign w:val="center"/>
          </w:tcPr>
          <w:p w:rsidR="007E7855" w:rsidRPr="00AC1CC0" w:rsidRDefault="007E7855" w:rsidP="003F67FD">
            <w:pPr>
              <w:jc w:val="center"/>
              <w:rPr>
                <w:rFonts w:eastAsia="휴먼명조"/>
                <w:sz w:val="22"/>
                <w:szCs w:val="22"/>
              </w:rPr>
            </w:pPr>
          </w:p>
        </w:tc>
        <w:tc>
          <w:tcPr>
            <w:tcW w:w="2051" w:type="dxa"/>
            <w:shd w:val="clear" w:color="auto" w:fill="auto"/>
            <w:vAlign w:val="center"/>
          </w:tcPr>
          <w:p w:rsidR="007E7855" w:rsidRPr="00AC1CC0" w:rsidRDefault="007E7855" w:rsidP="003F67FD">
            <w:pPr>
              <w:rPr>
                <w:rFonts w:eastAsia="휴먼명조"/>
                <w:sz w:val="22"/>
                <w:szCs w:val="22"/>
              </w:rPr>
            </w:pPr>
            <w:r w:rsidRPr="00AC1CC0">
              <w:rPr>
                <w:rFonts w:eastAsia="휴먼명조"/>
                <w:sz w:val="22"/>
                <w:szCs w:val="22"/>
              </w:rPr>
              <w:t xml:space="preserve">Escuela de </w:t>
            </w:r>
            <w:r>
              <w:rPr>
                <w:rFonts w:eastAsia="휴먼명조"/>
                <w:sz w:val="22"/>
                <w:szCs w:val="22"/>
              </w:rPr>
              <w:t>pedagogía</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11</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10</w:t>
            </w:r>
          </w:p>
        </w:tc>
        <w:tc>
          <w:tcPr>
            <w:tcW w:w="1875" w:type="dxa"/>
            <w:shd w:val="clear" w:color="auto" w:fill="auto"/>
            <w:vAlign w:val="bottom"/>
          </w:tcPr>
          <w:p w:rsidR="007E7855" w:rsidRPr="003A7B78" w:rsidRDefault="007E7855" w:rsidP="003F67FD">
            <w:pPr>
              <w:tabs>
                <w:tab w:val="decimal" w:pos="716"/>
              </w:tabs>
              <w:rPr>
                <w:rFonts w:eastAsia="휴먼명조,한컴돋움"/>
                <w:sz w:val="22"/>
                <w:szCs w:val="22"/>
              </w:rPr>
            </w:pPr>
            <w:r w:rsidRPr="00AC1CC0">
              <w:rPr>
                <w:rFonts w:eastAsia="휴먼명조,한컴돋움"/>
                <w:sz w:val="22"/>
                <w:szCs w:val="22"/>
              </w:rPr>
              <w:t>10</w:t>
            </w:r>
            <w:r>
              <w:rPr>
                <w:rFonts w:eastAsia="휴먼명조,한컴돋움"/>
                <w:sz w:val="22"/>
                <w:szCs w:val="22"/>
              </w:rPr>
              <w:t xml:space="preserve"> </w:t>
            </w:r>
            <w:r w:rsidRPr="00AC1CC0">
              <w:rPr>
                <w:rFonts w:eastAsia="휴먼명조,한컴돋움"/>
                <w:sz w:val="22"/>
                <w:szCs w:val="22"/>
              </w:rPr>
              <w:t>(90</w:t>
            </w:r>
            <w:r>
              <w:rPr>
                <w:rFonts w:eastAsia="휴먼명조,한컴돋움"/>
                <w:sz w:val="22"/>
                <w:szCs w:val="22"/>
              </w:rPr>
              <w:t>,</w:t>
            </w:r>
            <w:r w:rsidRPr="00AC1CC0">
              <w:rPr>
                <w:rFonts w:eastAsia="휴먼명조,한컴돋움"/>
                <w:sz w:val="22"/>
                <w:szCs w:val="22"/>
              </w:rPr>
              <w:t>9)</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98</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3</w:t>
            </w:r>
            <w:r>
              <w:rPr>
                <w:rFonts w:eastAsia="휴먼명조,한컴돋움"/>
                <w:sz w:val="22"/>
                <w:szCs w:val="22"/>
              </w:rPr>
              <w:t>.</w:t>
            </w:r>
            <w:r w:rsidRPr="00AC1CC0">
              <w:rPr>
                <w:rFonts w:eastAsia="휴먼명조,한컴돋움"/>
                <w:sz w:val="22"/>
                <w:szCs w:val="22"/>
              </w:rPr>
              <w:t>475</w:t>
            </w:r>
          </w:p>
        </w:tc>
      </w:tr>
      <w:tr w:rsidR="007E7855" w:rsidRPr="00AC1CC0" w:rsidTr="003F67FD">
        <w:trPr>
          <w:jc w:val="center"/>
        </w:trPr>
        <w:tc>
          <w:tcPr>
            <w:tcW w:w="1204" w:type="dxa"/>
            <w:vMerge/>
            <w:shd w:val="clear" w:color="auto" w:fill="auto"/>
            <w:vAlign w:val="center"/>
          </w:tcPr>
          <w:p w:rsidR="007E7855" w:rsidRPr="00AC1CC0" w:rsidRDefault="007E7855" w:rsidP="003F67FD">
            <w:pPr>
              <w:jc w:val="center"/>
              <w:rPr>
                <w:rFonts w:eastAsia="휴먼명조"/>
                <w:sz w:val="22"/>
                <w:szCs w:val="22"/>
              </w:rPr>
            </w:pPr>
          </w:p>
        </w:tc>
        <w:tc>
          <w:tcPr>
            <w:tcW w:w="2051" w:type="dxa"/>
            <w:shd w:val="clear" w:color="auto" w:fill="auto"/>
            <w:vAlign w:val="center"/>
          </w:tcPr>
          <w:p w:rsidR="007E7855" w:rsidRPr="00AC1CC0" w:rsidRDefault="007E7855" w:rsidP="003F67FD">
            <w:pPr>
              <w:rPr>
                <w:rFonts w:eastAsia="휴먼명조"/>
                <w:sz w:val="22"/>
                <w:szCs w:val="22"/>
              </w:rPr>
            </w:pPr>
            <w:r>
              <w:rPr>
                <w:rFonts w:eastAsia="휴먼명조"/>
                <w:sz w:val="22"/>
                <w:szCs w:val="22"/>
              </w:rPr>
              <w:t>Escuelas de posgrado</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25</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18</w:t>
            </w:r>
          </w:p>
        </w:tc>
        <w:tc>
          <w:tcPr>
            <w:tcW w:w="1875" w:type="dxa"/>
            <w:shd w:val="clear" w:color="auto" w:fill="auto"/>
            <w:vAlign w:val="bottom"/>
          </w:tcPr>
          <w:p w:rsidR="007E7855" w:rsidRPr="003A7B78" w:rsidRDefault="007E7855" w:rsidP="003F67FD">
            <w:pPr>
              <w:tabs>
                <w:tab w:val="decimal" w:pos="716"/>
              </w:tabs>
              <w:rPr>
                <w:rFonts w:eastAsia="휴먼명조,한컴돋움"/>
                <w:sz w:val="22"/>
                <w:szCs w:val="22"/>
              </w:rPr>
            </w:pPr>
            <w:r w:rsidRPr="00AC1CC0">
              <w:rPr>
                <w:rFonts w:eastAsia="휴먼명조,한컴돋움"/>
                <w:sz w:val="22"/>
                <w:szCs w:val="22"/>
              </w:rPr>
              <w:t>18</w:t>
            </w:r>
            <w:r>
              <w:rPr>
                <w:rFonts w:eastAsia="휴먼명조,한컴돋움"/>
                <w:sz w:val="22"/>
                <w:szCs w:val="22"/>
              </w:rPr>
              <w:t xml:space="preserve"> </w:t>
            </w:r>
            <w:r w:rsidRPr="00AC1CC0">
              <w:rPr>
                <w:rFonts w:eastAsia="휴먼명조,한컴돋움"/>
                <w:sz w:val="22"/>
                <w:szCs w:val="22"/>
              </w:rPr>
              <w:t>(72</w:t>
            </w:r>
            <w:r>
              <w:rPr>
                <w:rFonts w:eastAsia="휴먼명조,한컴돋움"/>
                <w:sz w:val="22"/>
                <w:szCs w:val="22"/>
              </w:rPr>
              <w:t>,</w:t>
            </w:r>
            <w:r w:rsidRPr="00AC1CC0">
              <w:rPr>
                <w:rFonts w:eastAsia="휴먼명조,한컴돋움"/>
                <w:sz w:val="22"/>
                <w:szCs w:val="22"/>
              </w:rPr>
              <w:t>0)</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105</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3</w:t>
            </w:r>
            <w:r>
              <w:rPr>
                <w:rFonts w:eastAsia="휴먼명조,한컴돋움"/>
                <w:sz w:val="22"/>
                <w:szCs w:val="22"/>
              </w:rPr>
              <w:t>.</w:t>
            </w:r>
            <w:r w:rsidRPr="00AC1CC0">
              <w:rPr>
                <w:rFonts w:eastAsia="휴먼명조,한컴돋움"/>
                <w:sz w:val="22"/>
                <w:szCs w:val="22"/>
              </w:rPr>
              <w:t>010</w:t>
            </w:r>
          </w:p>
        </w:tc>
      </w:tr>
      <w:tr w:rsidR="007E7855" w:rsidRPr="00AC1CC0" w:rsidTr="003F67FD">
        <w:trPr>
          <w:jc w:val="center"/>
        </w:trPr>
        <w:tc>
          <w:tcPr>
            <w:tcW w:w="1204" w:type="dxa"/>
            <w:vMerge/>
            <w:shd w:val="clear" w:color="auto" w:fill="auto"/>
            <w:vAlign w:val="center"/>
          </w:tcPr>
          <w:p w:rsidR="007E7855" w:rsidRPr="00AC1CC0" w:rsidRDefault="007E7855" w:rsidP="003F67FD">
            <w:pPr>
              <w:jc w:val="center"/>
              <w:rPr>
                <w:rFonts w:eastAsia="휴먼명조"/>
                <w:sz w:val="22"/>
                <w:szCs w:val="22"/>
              </w:rPr>
            </w:pPr>
          </w:p>
        </w:tc>
        <w:tc>
          <w:tcPr>
            <w:tcW w:w="2051" w:type="dxa"/>
            <w:shd w:val="clear" w:color="auto" w:fill="auto"/>
            <w:vAlign w:val="center"/>
          </w:tcPr>
          <w:p w:rsidR="007E7855" w:rsidRPr="00AC1CC0" w:rsidRDefault="007E7855" w:rsidP="003F67FD">
            <w:pPr>
              <w:rPr>
                <w:rFonts w:eastAsia="휴먼명조"/>
                <w:sz w:val="22"/>
                <w:szCs w:val="22"/>
              </w:rPr>
            </w:pPr>
            <w:r w:rsidRPr="00AC1CC0">
              <w:rPr>
                <w:rFonts w:eastAsia="휴먼명조,한컴돋움"/>
                <w:sz w:val="22"/>
                <w:szCs w:val="22"/>
              </w:rPr>
              <w:t xml:space="preserve">Universidad </w:t>
            </w:r>
            <w:r>
              <w:rPr>
                <w:rFonts w:eastAsia="휴먼명조,한컴돋움"/>
                <w:sz w:val="22"/>
                <w:szCs w:val="22"/>
              </w:rPr>
              <w:t>a</w:t>
            </w:r>
            <w:r w:rsidRPr="00AC1CC0">
              <w:rPr>
                <w:rFonts w:eastAsia="휴먼명조,한컴돋움"/>
                <w:sz w:val="22"/>
                <w:szCs w:val="22"/>
              </w:rPr>
              <w:t>bierta</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w:t>
            </w:r>
          </w:p>
        </w:tc>
        <w:tc>
          <w:tcPr>
            <w:tcW w:w="1875" w:type="dxa"/>
            <w:shd w:val="clear" w:color="auto" w:fill="auto"/>
            <w:vAlign w:val="bottom"/>
          </w:tcPr>
          <w:p w:rsidR="007E7855" w:rsidRPr="003A7B78" w:rsidRDefault="007E7855" w:rsidP="003F67FD">
            <w:pPr>
              <w:tabs>
                <w:tab w:val="decimal" w:pos="716"/>
              </w:tabs>
              <w:rPr>
                <w:rFonts w:eastAsia="휴먼명조,한컴돋움"/>
                <w:sz w:val="22"/>
                <w:szCs w:val="22"/>
              </w:rPr>
            </w:pPr>
            <w:r w:rsidRPr="00AC1CC0">
              <w:rPr>
                <w:rFonts w:eastAsia="휴먼명조,한컴돋움"/>
                <w:sz w:val="22"/>
                <w:szCs w:val="22"/>
              </w:rPr>
              <w:t>1</w:t>
            </w:r>
            <w:r>
              <w:rPr>
                <w:rFonts w:eastAsia="휴먼명조,한컴돋움"/>
                <w:sz w:val="22"/>
                <w:szCs w:val="22"/>
              </w:rPr>
              <w:t xml:space="preserve"> </w:t>
            </w:r>
            <w:r w:rsidRPr="00AC1CC0">
              <w:rPr>
                <w:rFonts w:eastAsia="휴먼명조,한컴돋움"/>
                <w:sz w:val="22"/>
                <w:szCs w:val="22"/>
              </w:rPr>
              <w:t>(100)</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7</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6</w:t>
            </w:r>
            <w:r>
              <w:rPr>
                <w:rFonts w:eastAsia="휴먼명조,한컴돋움"/>
                <w:sz w:val="22"/>
                <w:szCs w:val="22"/>
              </w:rPr>
              <w:t>.</w:t>
            </w:r>
            <w:r w:rsidRPr="00AC1CC0">
              <w:rPr>
                <w:rFonts w:eastAsia="휴먼명조,한컴돋움"/>
                <w:sz w:val="22"/>
                <w:szCs w:val="22"/>
              </w:rPr>
              <w:t>000</w:t>
            </w:r>
          </w:p>
        </w:tc>
      </w:tr>
      <w:tr w:rsidR="007E7855" w:rsidRPr="00AC1CC0" w:rsidTr="003F67FD">
        <w:trPr>
          <w:jc w:val="center"/>
        </w:trPr>
        <w:tc>
          <w:tcPr>
            <w:tcW w:w="1204" w:type="dxa"/>
            <w:vMerge/>
            <w:shd w:val="clear" w:color="auto" w:fill="auto"/>
            <w:vAlign w:val="center"/>
          </w:tcPr>
          <w:p w:rsidR="007E7855" w:rsidRPr="00AC1CC0" w:rsidRDefault="007E7855" w:rsidP="003F67FD">
            <w:pPr>
              <w:jc w:val="center"/>
              <w:rPr>
                <w:rFonts w:eastAsia="휴먼명조"/>
                <w:sz w:val="22"/>
                <w:szCs w:val="22"/>
              </w:rPr>
            </w:pPr>
          </w:p>
        </w:tc>
        <w:tc>
          <w:tcPr>
            <w:tcW w:w="2051" w:type="dxa"/>
            <w:shd w:val="clear" w:color="auto" w:fill="auto"/>
            <w:vAlign w:val="center"/>
          </w:tcPr>
          <w:p w:rsidR="007E7855" w:rsidRPr="00AC1CC0" w:rsidRDefault="007E7855" w:rsidP="003F67FD">
            <w:pPr>
              <w:rPr>
                <w:rFonts w:eastAsia="휴먼명조"/>
                <w:sz w:val="22"/>
                <w:szCs w:val="22"/>
              </w:rPr>
            </w:pPr>
            <w:r w:rsidRPr="00AC1CC0">
              <w:rPr>
                <w:rFonts w:eastAsia="휴먼명조,한컴돋움"/>
                <w:sz w:val="22"/>
                <w:szCs w:val="22"/>
              </w:rPr>
              <w:t xml:space="preserve">Universidad a </w:t>
            </w:r>
            <w:r>
              <w:rPr>
                <w:rFonts w:eastAsia="휴먼명조,한컴돋움"/>
                <w:sz w:val="22"/>
                <w:szCs w:val="22"/>
              </w:rPr>
              <w:t>d</w:t>
            </w:r>
            <w:r w:rsidRPr="00AC1CC0">
              <w:rPr>
                <w:rFonts w:eastAsia="휴먼명조,한컴돋움"/>
                <w:sz w:val="22"/>
                <w:szCs w:val="22"/>
              </w:rPr>
              <w:t>istancia (4 años)</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15</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3</w:t>
            </w:r>
          </w:p>
        </w:tc>
        <w:tc>
          <w:tcPr>
            <w:tcW w:w="1875" w:type="dxa"/>
            <w:shd w:val="clear" w:color="auto" w:fill="auto"/>
            <w:vAlign w:val="bottom"/>
          </w:tcPr>
          <w:p w:rsidR="007E7855" w:rsidRPr="003A7B78" w:rsidRDefault="007E7855" w:rsidP="003F67FD">
            <w:pPr>
              <w:tabs>
                <w:tab w:val="decimal" w:pos="716"/>
              </w:tabs>
              <w:rPr>
                <w:rFonts w:eastAsia="휴먼명조,한컴돋움"/>
                <w:sz w:val="22"/>
                <w:szCs w:val="22"/>
              </w:rPr>
            </w:pPr>
            <w:r w:rsidRPr="00AC1CC0">
              <w:rPr>
                <w:rFonts w:eastAsia="휴먼명조,한컴돋움"/>
                <w:sz w:val="22"/>
                <w:szCs w:val="22"/>
              </w:rPr>
              <w:t>3</w:t>
            </w:r>
            <w:r>
              <w:rPr>
                <w:rFonts w:eastAsia="휴먼명조,한컴돋움"/>
                <w:sz w:val="22"/>
                <w:szCs w:val="22"/>
              </w:rPr>
              <w:t xml:space="preserve"> </w:t>
            </w:r>
            <w:r w:rsidRPr="00AC1CC0">
              <w:rPr>
                <w:rFonts w:eastAsia="휴먼명조,한컴돋움"/>
                <w:sz w:val="22"/>
                <w:szCs w:val="22"/>
              </w:rPr>
              <w:t>(20</w:t>
            </w:r>
            <w:r>
              <w:rPr>
                <w:rFonts w:eastAsia="휴먼명조,한컴돋움"/>
                <w:sz w:val="22"/>
                <w:szCs w:val="22"/>
              </w:rPr>
              <w:t>,</w:t>
            </w:r>
            <w:r w:rsidRPr="00AC1CC0">
              <w:rPr>
                <w:rFonts w:eastAsia="휴먼명조,한컴돋움"/>
                <w:sz w:val="22"/>
                <w:szCs w:val="22"/>
              </w:rPr>
              <w:t>0)</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45</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3</w:t>
            </w:r>
            <w:r>
              <w:rPr>
                <w:rFonts w:eastAsia="휴먼명조,한컴돋움"/>
                <w:sz w:val="22"/>
                <w:szCs w:val="22"/>
              </w:rPr>
              <w:t>.</w:t>
            </w:r>
            <w:r w:rsidRPr="00AC1CC0">
              <w:rPr>
                <w:rFonts w:eastAsia="휴먼명조,한컴돋움"/>
                <w:sz w:val="22"/>
                <w:szCs w:val="22"/>
              </w:rPr>
              <w:t>080</w:t>
            </w:r>
          </w:p>
        </w:tc>
      </w:tr>
      <w:tr w:rsidR="007E7855" w:rsidRPr="00AC1CC0" w:rsidTr="003F67FD">
        <w:trPr>
          <w:jc w:val="center"/>
        </w:trPr>
        <w:tc>
          <w:tcPr>
            <w:tcW w:w="1204" w:type="dxa"/>
            <w:vMerge/>
            <w:shd w:val="clear" w:color="auto" w:fill="auto"/>
            <w:vAlign w:val="center"/>
          </w:tcPr>
          <w:p w:rsidR="007E7855" w:rsidRPr="00AC1CC0" w:rsidRDefault="007E7855" w:rsidP="003F67FD">
            <w:pPr>
              <w:jc w:val="center"/>
              <w:rPr>
                <w:rFonts w:eastAsia="휴먼명조"/>
                <w:sz w:val="22"/>
                <w:szCs w:val="22"/>
              </w:rPr>
            </w:pPr>
          </w:p>
        </w:tc>
        <w:tc>
          <w:tcPr>
            <w:tcW w:w="2051" w:type="dxa"/>
            <w:shd w:val="clear" w:color="auto" w:fill="auto"/>
            <w:vAlign w:val="center"/>
          </w:tcPr>
          <w:p w:rsidR="007E7855" w:rsidRPr="003A7B78" w:rsidRDefault="007E7855" w:rsidP="003F67FD">
            <w:pPr>
              <w:tabs>
                <w:tab w:val="left" w:pos="283"/>
              </w:tabs>
              <w:rPr>
                <w:rFonts w:eastAsia="휴먼명조"/>
                <w:b/>
                <w:sz w:val="22"/>
                <w:szCs w:val="22"/>
              </w:rPr>
            </w:pPr>
            <w:r>
              <w:rPr>
                <w:rFonts w:eastAsia="휴먼명조,한컴돋움"/>
                <w:b/>
                <w:sz w:val="22"/>
                <w:szCs w:val="22"/>
              </w:rPr>
              <w:tab/>
            </w:r>
            <w:r w:rsidRPr="003A7B78">
              <w:rPr>
                <w:rFonts w:eastAsia="휴먼명조,한컴돋움"/>
                <w:b/>
                <w:sz w:val="22"/>
                <w:szCs w:val="22"/>
              </w:rPr>
              <w:t>Total parcial</w:t>
            </w:r>
          </w:p>
        </w:tc>
        <w:tc>
          <w:tcPr>
            <w:tcW w:w="1126" w:type="dxa"/>
            <w:shd w:val="clear" w:color="auto" w:fill="auto"/>
            <w:vAlign w:val="bottom"/>
          </w:tcPr>
          <w:p w:rsidR="007E7855" w:rsidRPr="003A7B78" w:rsidRDefault="007E7855" w:rsidP="003F67FD">
            <w:pPr>
              <w:ind w:right="312"/>
              <w:jc w:val="right"/>
              <w:rPr>
                <w:rFonts w:eastAsia="휴먼명조"/>
                <w:b/>
                <w:sz w:val="22"/>
                <w:szCs w:val="22"/>
              </w:rPr>
            </w:pPr>
            <w:r w:rsidRPr="003A7B78">
              <w:rPr>
                <w:rFonts w:eastAsia="휴먼명조,한컴돋움"/>
                <w:b/>
                <w:bCs/>
                <w:sz w:val="22"/>
                <w:szCs w:val="22"/>
              </w:rPr>
              <w:t>240</w:t>
            </w:r>
          </w:p>
        </w:tc>
        <w:tc>
          <w:tcPr>
            <w:tcW w:w="1078" w:type="dxa"/>
            <w:shd w:val="clear" w:color="auto" w:fill="auto"/>
            <w:vAlign w:val="bottom"/>
          </w:tcPr>
          <w:p w:rsidR="007E7855" w:rsidRPr="003A7B78" w:rsidRDefault="007E7855" w:rsidP="003F67FD">
            <w:pPr>
              <w:ind w:right="312"/>
              <w:jc w:val="right"/>
              <w:rPr>
                <w:rFonts w:eastAsia="휴먼명조"/>
                <w:b/>
                <w:sz w:val="22"/>
                <w:szCs w:val="22"/>
              </w:rPr>
            </w:pPr>
            <w:r w:rsidRPr="003A7B78">
              <w:rPr>
                <w:rFonts w:eastAsia="휴먼명조,한컴돋움"/>
                <w:b/>
                <w:bCs/>
                <w:sz w:val="22"/>
                <w:szCs w:val="22"/>
              </w:rPr>
              <w:t>206</w:t>
            </w:r>
          </w:p>
        </w:tc>
        <w:tc>
          <w:tcPr>
            <w:tcW w:w="1875" w:type="dxa"/>
            <w:shd w:val="clear" w:color="auto" w:fill="auto"/>
            <w:vAlign w:val="bottom"/>
          </w:tcPr>
          <w:p w:rsidR="007E7855" w:rsidRPr="003A7B78" w:rsidRDefault="007E7855" w:rsidP="003F67FD">
            <w:pPr>
              <w:tabs>
                <w:tab w:val="decimal" w:pos="716"/>
              </w:tabs>
              <w:rPr>
                <w:rFonts w:eastAsia="휴먼명조,한컴돋움"/>
                <w:b/>
                <w:sz w:val="22"/>
                <w:szCs w:val="22"/>
              </w:rPr>
            </w:pPr>
            <w:r w:rsidRPr="003A7B78">
              <w:rPr>
                <w:rFonts w:eastAsia="휴먼명조,한컴돋움"/>
                <w:b/>
                <w:sz w:val="22"/>
                <w:szCs w:val="22"/>
              </w:rPr>
              <w:t>218 (90,8)</w:t>
            </w:r>
          </w:p>
        </w:tc>
        <w:tc>
          <w:tcPr>
            <w:tcW w:w="994" w:type="dxa"/>
            <w:shd w:val="clear" w:color="auto" w:fill="auto"/>
            <w:vAlign w:val="bottom"/>
          </w:tcPr>
          <w:p w:rsidR="007E7855" w:rsidRPr="003A7B78" w:rsidRDefault="007E7855" w:rsidP="003F67FD">
            <w:pPr>
              <w:ind w:right="227"/>
              <w:jc w:val="right"/>
              <w:rPr>
                <w:rFonts w:eastAsia="휴먼명조"/>
                <w:b/>
                <w:sz w:val="22"/>
                <w:szCs w:val="22"/>
              </w:rPr>
            </w:pPr>
            <w:r w:rsidRPr="003A7B78">
              <w:rPr>
                <w:rFonts w:eastAsia="휴먼명조,한컴돋움"/>
                <w:b/>
                <w:bCs/>
                <w:sz w:val="22"/>
                <w:szCs w:val="22"/>
              </w:rPr>
              <w:t>4.771</w:t>
            </w:r>
          </w:p>
        </w:tc>
        <w:tc>
          <w:tcPr>
            <w:tcW w:w="1108" w:type="dxa"/>
            <w:shd w:val="clear" w:color="auto" w:fill="auto"/>
            <w:vAlign w:val="bottom"/>
          </w:tcPr>
          <w:p w:rsidR="007E7855" w:rsidRPr="003A7B78" w:rsidRDefault="007E7855" w:rsidP="003F67FD">
            <w:pPr>
              <w:ind w:right="158"/>
              <w:jc w:val="right"/>
              <w:rPr>
                <w:rFonts w:eastAsia="휴먼명조,한컴돋움"/>
                <w:b/>
                <w:sz w:val="22"/>
                <w:szCs w:val="22"/>
              </w:rPr>
            </w:pPr>
            <w:r w:rsidRPr="003A7B78">
              <w:rPr>
                <w:rFonts w:eastAsia="휴먼명조,한컴돋움"/>
                <w:b/>
                <w:sz w:val="22"/>
                <w:szCs w:val="22"/>
              </w:rPr>
              <w:t>259.471</w:t>
            </w:r>
          </w:p>
        </w:tc>
      </w:tr>
      <w:tr w:rsidR="007E7855" w:rsidRPr="00AC1CC0" w:rsidTr="003F67FD">
        <w:trPr>
          <w:jc w:val="center"/>
        </w:trPr>
        <w:tc>
          <w:tcPr>
            <w:tcW w:w="3255" w:type="dxa"/>
            <w:gridSpan w:val="2"/>
            <w:shd w:val="clear" w:color="auto" w:fill="auto"/>
            <w:vAlign w:val="center"/>
          </w:tcPr>
          <w:p w:rsidR="007E7855" w:rsidRPr="00AC1CC0" w:rsidRDefault="007E7855" w:rsidP="003F67FD">
            <w:pPr>
              <w:rPr>
                <w:rFonts w:eastAsia="휴먼명조"/>
                <w:sz w:val="22"/>
                <w:szCs w:val="22"/>
              </w:rPr>
            </w:pPr>
            <w:r w:rsidRPr="00AC1CC0">
              <w:rPr>
                <w:rFonts w:eastAsia="휴먼명조,한컴돋움"/>
                <w:sz w:val="22"/>
                <w:szCs w:val="22"/>
              </w:rPr>
              <w:t>Colegios universitarios</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158</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136</w:t>
            </w:r>
          </w:p>
        </w:tc>
        <w:tc>
          <w:tcPr>
            <w:tcW w:w="1875" w:type="dxa"/>
            <w:shd w:val="clear" w:color="auto" w:fill="auto"/>
            <w:vAlign w:val="bottom"/>
          </w:tcPr>
          <w:p w:rsidR="007E7855" w:rsidRPr="003A7B78" w:rsidRDefault="007E7855" w:rsidP="003F67FD">
            <w:pPr>
              <w:tabs>
                <w:tab w:val="decimal" w:pos="716"/>
              </w:tabs>
              <w:rPr>
                <w:rFonts w:eastAsia="휴먼명조,한컴돋움"/>
                <w:sz w:val="22"/>
                <w:szCs w:val="22"/>
              </w:rPr>
            </w:pPr>
            <w:r w:rsidRPr="00AC1CC0">
              <w:rPr>
                <w:rFonts w:eastAsia="휴먼명조,한컴돋움"/>
                <w:sz w:val="22"/>
                <w:szCs w:val="22"/>
              </w:rPr>
              <w:t>136</w:t>
            </w:r>
            <w:r>
              <w:rPr>
                <w:rFonts w:eastAsia="휴먼명조,한컴돋움"/>
                <w:sz w:val="22"/>
                <w:szCs w:val="22"/>
              </w:rPr>
              <w:t xml:space="preserve"> </w:t>
            </w:r>
            <w:r w:rsidRPr="00AC1CC0">
              <w:rPr>
                <w:rFonts w:eastAsia="휴먼명조,한컴돋움"/>
                <w:sz w:val="22"/>
                <w:szCs w:val="22"/>
              </w:rPr>
              <w:t>(86</w:t>
            </w:r>
            <w:r>
              <w:rPr>
                <w:rFonts w:eastAsia="휴먼명조,한컴돋움"/>
                <w:sz w:val="22"/>
                <w:szCs w:val="22"/>
              </w:rPr>
              <w:t>,</w:t>
            </w:r>
            <w:r w:rsidRPr="00AC1CC0">
              <w:rPr>
                <w:rFonts w:eastAsia="휴먼명조,한컴돋움"/>
                <w:sz w:val="22"/>
                <w:szCs w:val="22"/>
              </w:rPr>
              <w:t>1)</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1</w:t>
            </w:r>
            <w:r>
              <w:rPr>
                <w:rFonts w:eastAsia="휴먼명조,한컴돋움"/>
                <w:sz w:val="22"/>
                <w:szCs w:val="22"/>
              </w:rPr>
              <w:t>.</w:t>
            </w:r>
            <w:r w:rsidRPr="00AC1CC0">
              <w:rPr>
                <w:rFonts w:eastAsia="휴먼명조,한컴돋움"/>
                <w:sz w:val="22"/>
                <w:szCs w:val="22"/>
              </w:rPr>
              <w:t>837</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70</w:t>
            </w:r>
            <w:r>
              <w:rPr>
                <w:rFonts w:eastAsia="휴먼명조,한컴돋움"/>
                <w:sz w:val="22"/>
                <w:szCs w:val="22"/>
              </w:rPr>
              <w:t>.</w:t>
            </w:r>
            <w:r w:rsidRPr="00AC1CC0">
              <w:rPr>
                <w:rFonts w:eastAsia="휴먼명조,한컴돋움"/>
                <w:sz w:val="22"/>
                <w:szCs w:val="22"/>
              </w:rPr>
              <w:t>113</w:t>
            </w:r>
          </w:p>
        </w:tc>
      </w:tr>
      <w:tr w:rsidR="007E7855" w:rsidRPr="00AC1CC0" w:rsidTr="003F67FD">
        <w:trPr>
          <w:jc w:val="center"/>
        </w:trPr>
        <w:tc>
          <w:tcPr>
            <w:tcW w:w="3255" w:type="dxa"/>
            <w:gridSpan w:val="2"/>
            <w:shd w:val="clear" w:color="auto" w:fill="auto"/>
            <w:vAlign w:val="center"/>
          </w:tcPr>
          <w:p w:rsidR="007E7855" w:rsidRPr="00AC1CC0" w:rsidRDefault="007E7855" w:rsidP="003F67FD">
            <w:pPr>
              <w:rPr>
                <w:rFonts w:eastAsia="휴먼명조"/>
                <w:sz w:val="22"/>
                <w:szCs w:val="22"/>
              </w:rPr>
            </w:pPr>
            <w:r w:rsidRPr="00AC1CC0">
              <w:rPr>
                <w:rFonts w:eastAsia="휴먼명조,한컴돋움"/>
                <w:sz w:val="22"/>
                <w:szCs w:val="22"/>
              </w:rPr>
              <w:t>Escuelas técnicas superiores y otras escuelas</w:t>
            </w:r>
          </w:p>
        </w:tc>
        <w:tc>
          <w:tcPr>
            <w:tcW w:w="1126"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28</w:t>
            </w:r>
          </w:p>
        </w:tc>
        <w:tc>
          <w:tcPr>
            <w:tcW w:w="1078" w:type="dxa"/>
            <w:shd w:val="clear" w:color="auto" w:fill="auto"/>
            <w:vAlign w:val="bottom"/>
          </w:tcPr>
          <w:p w:rsidR="007E7855" w:rsidRPr="00AC1CC0" w:rsidRDefault="007E7855" w:rsidP="003F67FD">
            <w:pPr>
              <w:ind w:right="312"/>
              <w:jc w:val="right"/>
              <w:rPr>
                <w:rFonts w:eastAsia="휴먼명조"/>
                <w:sz w:val="22"/>
                <w:szCs w:val="22"/>
              </w:rPr>
            </w:pPr>
            <w:r w:rsidRPr="00AC1CC0">
              <w:rPr>
                <w:rFonts w:eastAsia="휴먼명조,한컴돋움"/>
                <w:sz w:val="22"/>
                <w:szCs w:val="22"/>
              </w:rPr>
              <w:t>20</w:t>
            </w:r>
          </w:p>
        </w:tc>
        <w:tc>
          <w:tcPr>
            <w:tcW w:w="1875" w:type="dxa"/>
            <w:shd w:val="clear" w:color="auto" w:fill="auto"/>
            <w:vAlign w:val="bottom"/>
          </w:tcPr>
          <w:p w:rsidR="007E7855" w:rsidRPr="003A7B78" w:rsidRDefault="007E7855" w:rsidP="003F67FD">
            <w:pPr>
              <w:tabs>
                <w:tab w:val="decimal" w:pos="716"/>
              </w:tabs>
              <w:rPr>
                <w:rFonts w:eastAsia="휴먼명조,한컴돋움"/>
                <w:sz w:val="22"/>
                <w:szCs w:val="22"/>
              </w:rPr>
            </w:pPr>
            <w:r w:rsidRPr="00AC1CC0">
              <w:rPr>
                <w:rFonts w:eastAsia="휴먼명조,한컴돋움"/>
                <w:sz w:val="22"/>
                <w:szCs w:val="22"/>
              </w:rPr>
              <w:t>20</w:t>
            </w:r>
            <w:r>
              <w:rPr>
                <w:rFonts w:eastAsia="휴먼명조,한컴돋움"/>
                <w:sz w:val="22"/>
                <w:szCs w:val="22"/>
              </w:rPr>
              <w:t xml:space="preserve"> </w:t>
            </w:r>
            <w:r w:rsidRPr="00AC1CC0">
              <w:rPr>
                <w:rFonts w:eastAsia="휴먼명조,한컴돋움"/>
                <w:sz w:val="22"/>
                <w:szCs w:val="22"/>
              </w:rPr>
              <w:t>(71</w:t>
            </w:r>
            <w:r>
              <w:rPr>
                <w:rFonts w:eastAsia="휴먼명조,한컴돋움"/>
                <w:sz w:val="22"/>
                <w:szCs w:val="22"/>
              </w:rPr>
              <w:t>,</w:t>
            </w:r>
            <w:r w:rsidRPr="00AC1CC0">
              <w:rPr>
                <w:rFonts w:eastAsia="휴먼명조,한컴돋움"/>
                <w:sz w:val="22"/>
                <w:szCs w:val="22"/>
              </w:rPr>
              <w:t>4)</w:t>
            </w:r>
          </w:p>
        </w:tc>
        <w:tc>
          <w:tcPr>
            <w:tcW w:w="994" w:type="dxa"/>
            <w:shd w:val="clear" w:color="auto" w:fill="auto"/>
            <w:vAlign w:val="bottom"/>
          </w:tcPr>
          <w:p w:rsidR="007E7855" w:rsidRPr="00AC1CC0" w:rsidRDefault="007E7855" w:rsidP="003F67FD">
            <w:pPr>
              <w:ind w:right="227"/>
              <w:jc w:val="right"/>
              <w:rPr>
                <w:rFonts w:eastAsia="휴먼명조"/>
                <w:sz w:val="22"/>
                <w:szCs w:val="22"/>
              </w:rPr>
            </w:pPr>
            <w:r w:rsidRPr="00AC1CC0">
              <w:rPr>
                <w:rFonts w:eastAsia="휴먼명조,한컴돋움"/>
                <w:sz w:val="22"/>
                <w:szCs w:val="22"/>
              </w:rPr>
              <w:t>277</w:t>
            </w:r>
          </w:p>
        </w:tc>
        <w:tc>
          <w:tcPr>
            <w:tcW w:w="1108" w:type="dxa"/>
            <w:shd w:val="clear" w:color="auto" w:fill="auto"/>
            <w:vAlign w:val="bottom"/>
          </w:tcPr>
          <w:p w:rsidR="007E7855" w:rsidRPr="003A7B78" w:rsidRDefault="007E7855" w:rsidP="003F67FD">
            <w:pPr>
              <w:ind w:right="158"/>
              <w:jc w:val="right"/>
              <w:rPr>
                <w:rFonts w:eastAsia="휴먼명조,한컴돋움"/>
                <w:sz w:val="22"/>
                <w:szCs w:val="22"/>
              </w:rPr>
            </w:pPr>
            <w:r w:rsidRPr="00AC1CC0">
              <w:rPr>
                <w:rFonts w:eastAsia="휴먼명조,한컴돋움"/>
                <w:sz w:val="22"/>
                <w:szCs w:val="22"/>
              </w:rPr>
              <w:t>7</w:t>
            </w:r>
            <w:r>
              <w:rPr>
                <w:rFonts w:eastAsia="휴먼명조,한컴돋움"/>
                <w:sz w:val="22"/>
                <w:szCs w:val="22"/>
              </w:rPr>
              <w:t>.</w:t>
            </w:r>
            <w:r w:rsidRPr="00AC1CC0">
              <w:rPr>
                <w:rFonts w:eastAsia="휴먼명조,한컴돋움"/>
                <w:sz w:val="22"/>
                <w:szCs w:val="22"/>
              </w:rPr>
              <w:t>871</w:t>
            </w:r>
          </w:p>
        </w:tc>
      </w:tr>
      <w:tr w:rsidR="007E7855" w:rsidRPr="00AC1CC0" w:rsidTr="003F67FD">
        <w:trPr>
          <w:jc w:val="center"/>
        </w:trPr>
        <w:tc>
          <w:tcPr>
            <w:tcW w:w="3255" w:type="dxa"/>
            <w:gridSpan w:val="2"/>
            <w:shd w:val="clear" w:color="auto" w:fill="auto"/>
            <w:vAlign w:val="center"/>
          </w:tcPr>
          <w:p w:rsidR="007E7855" w:rsidRPr="003A7B78" w:rsidRDefault="007E7855" w:rsidP="003F67FD">
            <w:pPr>
              <w:rPr>
                <w:rFonts w:eastAsia="휴먼명조"/>
                <w:b/>
                <w:sz w:val="22"/>
                <w:szCs w:val="22"/>
              </w:rPr>
            </w:pPr>
            <w:r>
              <w:rPr>
                <w:rFonts w:eastAsia="휴먼명조,한컴돋움"/>
                <w:b/>
                <w:bCs/>
                <w:sz w:val="22"/>
                <w:szCs w:val="22"/>
              </w:rPr>
              <w:tab/>
            </w:r>
            <w:r w:rsidRPr="003A7B78">
              <w:rPr>
                <w:rFonts w:eastAsia="휴먼명조,한컴돋움"/>
                <w:b/>
                <w:bCs/>
                <w:sz w:val="22"/>
                <w:szCs w:val="22"/>
              </w:rPr>
              <w:t>Total</w:t>
            </w:r>
          </w:p>
        </w:tc>
        <w:tc>
          <w:tcPr>
            <w:tcW w:w="1126" w:type="dxa"/>
            <w:shd w:val="clear" w:color="auto" w:fill="auto"/>
            <w:vAlign w:val="bottom"/>
          </w:tcPr>
          <w:p w:rsidR="007E7855" w:rsidRPr="003A7B78" w:rsidRDefault="007E7855" w:rsidP="003F67FD">
            <w:pPr>
              <w:ind w:right="312"/>
              <w:jc w:val="right"/>
              <w:rPr>
                <w:rFonts w:eastAsia="휴먼명조"/>
                <w:b/>
                <w:sz w:val="22"/>
                <w:szCs w:val="22"/>
              </w:rPr>
            </w:pPr>
            <w:r w:rsidRPr="003A7B78">
              <w:rPr>
                <w:rFonts w:eastAsia="휴먼명조,한컴돋움"/>
                <w:b/>
                <w:bCs/>
                <w:sz w:val="22"/>
                <w:szCs w:val="22"/>
              </w:rPr>
              <w:t>426</w:t>
            </w:r>
          </w:p>
        </w:tc>
        <w:tc>
          <w:tcPr>
            <w:tcW w:w="1078" w:type="dxa"/>
            <w:shd w:val="clear" w:color="auto" w:fill="auto"/>
            <w:vAlign w:val="bottom"/>
          </w:tcPr>
          <w:p w:rsidR="007E7855" w:rsidRPr="003A7B78" w:rsidRDefault="007E7855" w:rsidP="003F67FD">
            <w:pPr>
              <w:ind w:right="312"/>
              <w:jc w:val="right"/>
              <w:rPr>
                <w:rFonts w:eastAsia="휴먼명조"/>
                <w:b/>
                <w:sz w:val="22"/>
                <w:szCs w:val="22"/>
              </w:rPr>
            </w:pPr>
            <w:r w:rsidRPr="003A7B78">
              <w:rPr>
                <w:rFonts w:eastAsia="휴먼명조,한컴돋움"/>
                <w:b/>
                <w:bCs/>
                <w:sz w:val="22"/>
                <w:szCs w:val="22"/>
              </w:rPr>
              <w:t>362</w:t>
            </w:r>
          </w:p>
        </w:tc>
        <w:tc>
          <w:tcPr>
            <w:tcW w:w="1875" w:type="dxa"/>
            <w:shd w:val="clear" w:color="auto" w:fill="auto"/>
            <w:vAlign w:val="bottom"/>
          </w:tcPr>
          <w:p w:rsidR="007E7855" w:rsidRPr="003A7B78" w:rsidRDefault="007E7855" w:rsidP="003F67FD">
            <w:pPr>
              <w:tabs>
                <w:tab w:val="decimal" w:pos="716"/>
              </w:tabs>
              <w:rPr>
                <w:rFonts w:eastAsia="휴먼명조,한컴돋움"/>
                <w:b/>
                <w:sz w:val="22"/>
                <w:szCs w:val="22"/>
              </w:rPr>
            </w:pPr>
            <w:r w:rsidRPr="003A7B78">
              <w:rPr>
                <w:rFonts w:eastAsia="휴먼명조,한컴돋움"/>
                <w:b/>
                <w:sz w:val="22"/>
                <w:szCs w:val="22"/>
              </w:rPr>
              <w:t>374 (87,8)</w:t>
            </w:r>
          </w:p>
        </w:tc>
        <w:tc>
          <w:tcPr>
            <w:tcW w:w="994" w:type="dxa"/>
            <w:shd w:val="clear" w:color="auto" w:fill="auto"/>
            <w:vAlign w:val="bottom"/>
          </w:tcPr>
          <w:p w:rsidR="007E7855" w:rsidRPr="003A7B78" w:rsidRDefault="007E7855" w:rsidP="003F67FD">
            <w:pPr>
              <w:ind w:right="227"/>
              <w:jc w:val="right"/>
              <w:rPr>
                <w:rFonts w:eastAsia="휴먼명조"/>
                <w:b/>
                <w:sz w:val="22"/>
                <w:szCs w:val="22"/>
              </w:rPr>
            </w:pPr>
            <w:r w:rsidRPr="003A7B78">
              <w:rPr>
                <w:rFonts w:eastAsia="휴먼명조,한컴돋움"/>
                <w:b/>
                <w:bCs/>
                <w:sz w:val="22"/>
                <w:szCs w:val="22"/>
              </w:rPr>
              <w:t>6.885</w:t>
            </w:r>
          </w:p>
        </w:tc>
        <w:tc>
          <w:tcPr>
            <w:tcW w:w="1108" w:type="dxa"/>
            <w:shd w:val="clear" w:color="auto" w:fill="auto"/>
            <w:vAlign w:val="bottom"/>
          </w:tcPr>
          <w:p w:rsidR="007E7855" w:rsidRPr="003A7B78" w:rsidRDefault="007E7855" w:rsidP="003F67FD">
            <w:pPr>
              <w:ind w:right="158"/>
              <w:jc w:val="right"/>
              <w:rPr>
                <w:rFonts w:eastAsia="휴먼명조,한컴돋움"/>
                <w:b/>
                <w:sz w:val="22"/>
                <w:szCs w:val="22"/>
              </w:rPr>
            </w:pPr>
            <w:r w:rsidRPr="003A7B78">
              <w:rPr>
                <w:rFonts w:eastAsia="휴먼명조,한컴돋움"/>
                <w:b/>
                <w:sz w:val="22"/>
                <w:szCs w:val="22"/>
              </w:rPr>
              <w:t>337.455</w:t>
            </w:r>
          </w:p>
        </w:tc>
      </w:tr>
    </w:tbl>
    <w:p w:rsidR="007E7855" w:rsidRPr="00F932B4" w:rsidRDefault="007E7855" w:rsidP="003F67FD">
      <w:pPr>
        <w:spacing w:before="480" w:after="240"/>
      </w:pPr>
      <w:r w:rsidRPr="00F932B4">
        <w:t>391.</w:t>
      </w:r>
      <w:r>
        <w:tab/>
        <w:t>Las i</w:t>
      </w:r>
      <w:r w:rsidRPr="00F932B4">
        <w:t>nstituciones de enseñanza privada tiene</w:t>
      </w:r>
      <w:r>
        <w:t>n</w:t>
      </w:r>
      <w:r w:rsidRPr="00F932B4">
        <w:t xml:space="preserve"> que estar registradas </w:t>
      </w:r>
      <w:r>
        <w:t>en</w:t>
      </w:r>
      <w:r w:rsidRPr="00F932B4">
        <w:t xml:space="preserve"> las oficinas locales de educación </w:t>
      </w:r>
      <w:r>
        <w:t>u</w:t>
      </w:r>
      <w:r w:rsidRPr="00F932B4">
        <w:t xml:space="preserve"> </w:t>
      </w:r>
      <w:r>
        <w:t>obtener su</w:t>
      </w:r>
      <w:r w:rsidRPr="00F932B4">
        <w:t xml:space="preserve"> autorización para poder educa</w:t>
      </w:r>
      <w:r>
        <w:t xml:space="preserve">r </w:t>
      </w:r>
      <w:r w:rsidRPr="00F932B4">
        <w:t xml:space="preserve">a jóvenes y adultos. </w:t>
      </w:r>
      <w:r>
        <w:t xml:space="preserve"> </w:t>
      </w:r>
      <w:r w:rsidRPr="00F932B4">
        <w:t xml:space="preserve">Ofrecen alrededor de 400 tipos de cursos de cultura, </w:t>
      </w:r>
      <w:r>
        <w:t>estudio</w:t>
      </w:r>
      <w:r w:rsidRPr="00F932B4">
        <w:t>, tecnología</w:t>
      </w:r>
      <w:r>
        <w:t xml:space="preserve"> y arte</w:t>
      </w:r>
      <w:r w:rsidRPr="00F932B4">
        <w:t xml:space="preserve"> y música. </w:t>
      </w:r>
      <w:r>
        <w:t xml:space="preserve"> </w:t>
      </w:r>
      <w:r w:rsidRPr="00F932B4">
        <w:t xml:space="preserve">En cuanto al número de instituciones y de alumnos matriculados, una parte considerable de la educación social </w:t>
      </w:r>
      <w:r>
        <w:t>de la población se imparte en estas instituciones</w:t>
      </w:r>
      <w:r w:rsidRPr="00F932B4">
        <w:t>.</w:t>
      </w:r>
      <w:r>
        <w:t xml:space="preserve"> </w:t>
      </w:r>
      <w:r w:rsidRPr="00F932B4">
        <w:t xml:space="preserve"> En 2005 había 70.685 instituciones de enseñanza privada</w:t>
      </w:r>
      <w:r>
        <w:t xml:space="preserve">, con una matrícula de </w:t>
      </w:r>
      <w:r w:rsidRPr="00F932B4">
        <w:t xml:space="preserve">4.479.681 </w:t>
      </w:r>
      <w:r>
        <w:t>alumnos</w:t>
      </w:r>
      <w:r w:rsidRPr="00F932B4">
        <w:t>.</w:t>
      </w:r>
    </w:p>
    <w:p w:rsidR="007E7855" w:rsidRPr="00F932B4" w:rsidRDefault="007E7855" w:rsidP="003F67FD">
      <w:pPr>
        <w:pStyle w:val="Heading2"/>
        <w:rPr>
          <w:lang w:val="es-ES"/>
        </w:rPr>
      </w:pPr>
      <w:r w:rsidRPr="00F932B4">
        <w:rPr>
          <w:lang w:val="es-ES"/>
        </w:rPr>
        <w:t>Cuadro 70</w:t>
      </w:r>
    </w:p>
    <w:p w:rsidR="007E7855" w:rsidRPr="00F932B4" w:rsidRDefault="007E7855" w:rsidP="003F67FD">
      <w:pPr>
        <w:pStyle w:val="Heading2"/>
        <w:rPr>
          <w:lang w:val="es-ES"/>
        </w:rPr>
      </w:pPr>
      <w:r w:rsidRPr="00F932B4">
        <w:rPr>
          <w:lang w:val="es-ES"/>
        </w:rPr>
        <w:t xml:space="preserve">Situación de las instituciones de enseñanza </w:t>
      </w:r>
      <w:r w:rsidRPr="006A216C">
        <w:rPr>
          <w:lang w:val="es-ES"/>
        </w:rPr>
        <w:t xml:space="preserve">privada </w:t>
      </w:r>
      <w:r w:rsidRPr="00F932B4">
        <w:rPr>
          <w:lang w:val="es-ES"/>
        </w:rPr>
        <w:t>(</w:t>
      </w:r>
      <w:r>
        <w:rPr>
          <w:lang w:val="es-ES"/>
        </w:rPr>
        <w:t xml:space="preserve">los </w:t>
      </w:r>
      <w:r w:rsidRPr="00F932B4">
        <w:rPr>
          <w:lang w:val="es-ES"/>
        </w:rPr>
        <w:t>últimos cinco años)</w:t>
      </w: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655"/>
        <w:gridCol w:w="1346"/>
        <w:gridCol w:w="1346"/>
        <w:gridCol w:w="1346"/>
        <w:gridCol w:w="1346"/>
        <w:gridCol w:w="1409"/>
      </w:tblGrid>
      <w:tr w:rsidR="007E7855" w:rsidRPr="00F932B4" w:rsidTr="003F67FD">
        <w:trPr>
          <w:trHeight w:val="227"/>
          <w:jc w:val="center"/>
        </w:trPr>
        <w:tc>
          <w:tcPr>
            <w:tcW w:w="2655" w:type="dxa"/>
            <w:shd w:val="clear" w:color="auto" w:fill="auto"/>
            <w:vAlign w:val="center"/>
          </w:tcPr>
          <w:p w:rsidR="007E7855" w:rsidRPr="002B6032" w:rsidRDefault="007E7855" w:rsidP="003F67FD">
            <w:pPr>
              <w:jc w:val="center"/>
              <w:rPr>
                <w:rFonts w:eastAsia="휴먼명조"/>
                <w:b/>
              </w:rPr>
            </w:pPr>
            <w:bookmarkStart w:id="31" w:name="#56276230"/>
            <w:bookmarkEnd w:id="31"/>
            <w:r w:rsidRPr="002B6032">
              <w:rPr>
                <w:rFonts w:eastAsia="휴먼명조,한컴돋움"/>
                <w:b/>
                <w:bCs/>
              </w:rPr>
              <w:t>Clasificación</w:t>
            </w:r>
          </w:p>
        </w:tc>
        <w:tc>
          <w:tcPr>
            <w:tcW w:w="1346" w:type="dxa"/>
            <w:shd w:val="clear" w:color="auto" w:fill="auto"/>
            <w:vAlign w:val="center"/>
          </w:tcPr>
          <w:p w:rsidR="007E7855" w:rsidRPr="002B6032" w:rsidRDefault="007E7855" w:rsidP="003F67FD">
            <w:pPr>
              <w:jc w:val="center"/>
              <w:rPr>
                <w:rFonts w:eastAsia="휴먼명조"/>
                <w:b/>
              </w:rPr>
            </w:pPr>
            <w:r w:rsidRPr="002B6032">
              <w:rPr>
                <w:rFonts w:eastAsia="휴먼명조,한컴돋움"/>
                <w:b/>
                <w:bCs/>
              </w:rPr>
              <w:t>2001</w:t>
            </w:r>
          </w:p>
        </w:tc>
        <w:tc>
          <w:tcPr>
            <w:tcW w:w="1346" w:type="dxa"/>
            <w:shd w:val="clear" w:color="auto" w:fill="auto"/>
            <w:vAlign w:val="center"/>
          </w:tcPr>
          <w:p w:rsidR="007E7855" w:rsidRPr="002B6032" w:rsidRDefault="007E7855" w:rsidP="003F67FD">
            <w:pPr>
              <w:jc w:val="center"/>
              <w:rPr>
                <w:rFonts w:eastAsia="휴먼명조"/>
                <w:b/>
              </w:rPr>
            </w:pPr>
            <w:r w:rsidRPr="002B6032">
              <w:rPr>
                <w:rFonts w:eastAsia="휴먼명조,한컴돋움"/>
                <w:b/>
                <w:bCs/>
              </w:rPr>
              <w:t>2002</w:t>
            </w:r>
          </w:p>
        </w:tc>
        <w:tc>
          <w:tcPr>
            <w:tcW w:w="1346" w:type="dxa"/>
            <w:shd w:val="clear" w:color="auto" w:fill="auto"/>
            <w:vAlign w:val="center"/>
          </w:tcPr>
          <w:p w:rsidR="007E7855" w:rsidRPr="002B6032" w:rsidRDefault="007E7855" w:rsidP="003F67FD">
            <w:pPr>
              <w:jc w:val="center"/>
              <w:rPr>
                <w:rFonts w:eastAsia="휴먼명조"/>
                <w:b/>
              </w:rPr>
            </w:pPr>
            <w:r w:rsidRPr="002B6032">
              <w:rPr>
                <w:rFonts w:eastAsia="휴먼명조,한컴돋움"/>
                <w:b/>
                <w:bCs/>
              </w:rPr>
              <w:t>2003</w:t>
            </w:r>
          </w:p>
        </w:tc>
        <w:tc>
          <w:tcPr>
            <w:tcW w:w="1346" w:type="dxa"/>
            <w:shd w:val="clear" w:color="auto" w:fill="auto"/>
            <w:vAlign w:val="center"/>
          </w:tcPr>
          <w:p w:rsidR="007E7855" w:rsidRPr="002B6032" w:rsidRDefault="007E7855" w:rsidP="003F67FD">
            <w:pPr>
              <w:jc w:val="center"/>
              <w:rPr>
                <w:rFonts w:eastAsia="휴먼명조"/>
                <w:b/>
              </w:rPr>
            </w:pPr>
            <w:r w:rsidRPr="002B6032">
              <w:rPr>
                <w:rFonts w:eastAsia="휴먼명조,한컴돋움"/>
                <w:b/>
                <w:bCs/>
              </w:rPr>
              <w:t>2004</w:t>
            </w:r>
          </w:p>
        </w:tc>
        <w:tc>
          <w:tcPr>
            <w:tcW w:w="1409" w:type="dxa"/>
            <w:shd w:val="clear" w:color="auto" w:fill="auto"/>
            <w:vAlign w:val="center"/>
          </w:tcPr>
          <w:p w:rsidR="007E7855" w:rsidRPr="002B6032" w:rsidRDefault="007E7855" w:rsidP="003F67FD">
            <w:pPr>
              <w:jc w:val="center"/>
              <w:rPr>
                <w:rFonts w:eastAsia="휴먼명조"/>
                <w:b/>
              </w:rPr>
            </w:pPr>
            <w:r w:rsidRPr="002B6032">
              <w:rPr>
                <w:rFonts w:eastAsia="휴먼명조,한컴돋움"/>
                <w:b/>
                <w:bCs/>
              </w:rPr>
              <w:t>2005</w:t>
            </w:r>
          </w:p>
        </w:tc>
      </w:tr>
      <w:tr w:rsidR="007E7855" w:rsidRPr="00F932B4" w:rsidTr="003F67FD">
        <w:trPr>
          <w:trHeight w:val="146"/>
          <w:jc w:val="center"/>
        </w:trPr>
        <w:tc>
          <w:tcPr>
            <w:tcW w:w="2655" w:type="dxa"/>
            <w:shd w:val="clear" w:color="auto" w:fill="auto"/>
            <w:vAlign w:val="center"/>
          </w:tcPr>
          <w:p w:rsidR="007E7855" w:rsidRPr="00F932B4" w:rsidRDefault="007E7855" w:rsidP="003F67FD">
            <w:pPr>
              <w:rPr>
                <w:rFonts w:eastAsia="휴먼명조"/>
              </w:rPr>
            </w:pPr>
            <w:r w:rsidRPr="00F932B4">
              <w:rPr>
                <w:rFonts w:eastAsia="휴먼명조,한컴돋움"/>
              </w:rPr>
              <w:t>Número de instituciones</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58</w:t>
            </w:r>
            <w:r>
              <w:rPr>
                <w:rFonts w:eastAsia="휴먼명조,한컴돋움"/>
              </w:rPr>
              <w:t>.</w:t>
            </w:r>
            <w:r w:rsidRPr="00F932B4">
              <w:rPr>
                <w:rFonts w:eastAsia="휴먼명조,한컴돋움"/>
              </w:rPr>
              <w:t>951</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60</w:t>
            </w:r>
            <w:r>
              <w:rPr>
                <w:rFonts w:eastAsia="휴먼명조,한컴돋움"/>
              </w:rPr>
              <w:t>.</w:t>
            </w:r>
            <w:r w:rsidRPr="00F932B4">
              <w:rPr>
                <w:rFonts w:eastAsia="휴먼명조,한컴돋움"/>
              </w:rPr>
              <w:t>206</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63</w:t>
            </w:r>
            <w:r>
              <w:rPr>
                <w:rFonts w:eastAsia="휴먼명조,한컴돋움"/>
              </w:rPr>
              <w:t>.</w:t>
            </w:r>
            <w:r w:rsidRPr="00F932B4">
              <w:rPr>
                <w:rFonts w:eastAsia="휴먼명조,한컴돋움"/>
              </w:rPr>
              <w:t>724</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62</w:t>
            </w:r>
            <w:r>
              <w:rPr>
                <w:rFonts w:eastAsia="휴먼명조,한컴돋움"/>
              </w:rPr>
              <w:t>.</w:t>
            </w:r>
            <w:r w:rsidRPr="00F932B4">
              <w:rPr>
                <w:rFonts w:eastAsia="휴먼명조,한컴돋움"/>
              </w:rPr>
              <w:t>764</w:t>
            </w:r>
          </w:p>
        </w:tc>
        <w:tc>
          <w:tcPr>
            <w:tcW w:w="1409"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64</w:t>
            </w:r>
            <w:r>
              <w:rPr>
                <w:rFonts w:eastAsia="휴먼명조,한컴돋움"/>
              </w:rPr>
              <w:t>.</w:t>
            </w:r>
            <w:r w:rsidRPr="00F932B4">
              <w:rPr>
                <w:rFonts w:eastAsia="휴먼명조,한컴돋움"/>
              </w:rPr>
              <w:t>591</w:t>
            </w:r>
          </w:p>
        </w:tc>
      </w:tr>
      <w:tr w:rsidR="007E7855" w:rsidRPr="00F932B4" w:rsidTr="003F67FD">
        <w:trPr>
          <w:trHeight w:val="152"/>
          <w:jc w:val="center"/>
        </w:trPr>
        <w:tc>
          <w:tcPr>
            <w:tcW w:w="2655" w:type="dxa"/>
            <w:shd w:val="clear" w:color="auto" w:fill="auto"/>
            <w:vAlign w:val="center"/>
          </w:tcPr>
          <w:p w:rsidR="007E7855" w:rsidRPr="00F932B4" w:rsidRDefault="007E7855" w:rsidP="003F67FD">
            <w:pPr>
              <w:rPr>
                <w:rFonts w:eastAsia="휴먼명조"/>
              </w:rPr>
            </w:pPr>
            <w:r w:rsidRPr="00F932B4">
              <w:rPr>
                <w:rFonts w:eastAsia="휴먼명조,한컴돋움"/>
              </w:rPr>
              <w:t>Matrícula</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3</w:t>
            </w:r>
            <w:r>
              <w:rPr>
                <w:rFonts w:eastAsia="휴먼명조,한컴돋움"/>
              </w:rPr>
              <w:t>.</w:t>
            </w:r>
            <w:r w:rsidRPr="00F932B4">
              <w:rPr>
                <w:rFonts w:eastAsia="휴먼명조,한컴돋움"/>
              </w:rPr>
              <w:t>620</w:t>
            </w:r>
            <w:r>
              <w:rPr>
                <w:rFonts w:eastAsia="휴먼명조,한컴돋움"/>
              </w:rPr>
              <w:t>.</w:t>
            </w:r>
            <w:r w:rsidRPr="00F932B4">
              <w:rPr>
                <w:rFonts w:eastAsia="휴먼명조,한컴돋움"/>
              </w:rPr>
              <w:t>147</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4</w:t>
            </w:r>
            <w:r>
              <w:rPr>
                <w:rFonts w:eastAsia="휴먼명조,한컴돋움"/>
              </w:rPr>
              <w:t>.</w:t>
            </w:r>
            <w:r w:rsidRPr="00F932B4">
              <w:rPr>
                <w:rFonts w:eastAsia="휴먼명조,한컴돋움"/>
              </w:rPr>
              <w:t>220</w:t>
            </w:r>
            <w:r>
              <w:rPr>
                <w:rFonts w:eastAsia="휴먼명조,한컴돋움"/>
              </w:rPr>
              <w:t>.</w:t>
            </w:r>
            <w:r w:rsidRPr="00F932B4">
              <w:rPr>
                <w:rFonts w:eastAsia="휴먼명조,한컴돋움"/>
              </w:rPr>
              <w:t>437</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4</w:t>
            </w:r>
            <w:r>
              <w:rPr>
                <w:rFonts w:eastAsia="휴먼명조,한컴돋움"/>
              </w:rPr>
              <w:t>.</w:t>
            </w:r>
            <w:r w:rsidRPr="00F932B4">
              <w:rPr>
                <w:rFonts w:eastAsia="휴먼명조,한컴돋움"/>
              </w:rPr>
              <w:t>411</w:t>
            </w:r>
            <w:r>
              <w:rPr>
                <w:rFonts w:eastAsia="휴먼명조,한컴돋움"/>
              </w:rPr>
              <w:t>.</w:t>
            </w:r>
            <w:r w:rsidRPr="00F932B4">
              <w:rPr>
                <w:rFonts w:eastAsia="휴먼명조,한컴돋움"/>
              </w:rPr>
              <w:t>753</w:t>
            </w:r>
          </w:p>
        </w:tc>
        <w:tc>
          <w:tcPr>
            <w:tcW w:w="1346"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4</w:t>
            </w:r>
            <w:r>
              <w:rPr>
                <w:rFonts w:eastAsia="휴먼명조,한컴돋움"/>
              </w:rPr>
              <w:t>.</w:t>
            </w:r>
            <w:r w:rsidRPr="00F932B4">
              <w:rPr>
                <w:rFonts w:eastAsia="휴먼명조,한컴돋움"/>
              </w:rPr>
              <w:t>801</w:t>
            </w:r>
            <w:r>
              <w:rPr>
                <w:rFonts w:eastAsia="휴먼명조,한컴돋움"/>
              </w:rPr>
              <w:t>.</w:t>
            </w:r>
            <w:r w:rsidRPr="00F932B4">
              <w:rPr>
                <w:rFonts w:eastAsia="휴먼명조,한컴돋움"/>
              </w:rPr>
              <w:t>016</w:t>
            </w:r>
          </w:p>
        </w:tc>
        <w:tc>
          <w:tcPr>
            <w:tcW w:w="1409" w:type="dxa"/>
            <w:shd w:val="clear" w:color="auto" w:fill="auto"/>
            <w:vAlign w:val="center"/>
          </w:tcPr>
          <w:p w:rsidR="007E7855" w:rsidRPr="00F932B4" w:rsidRDefault="007E7855" w:rsidP="003F67FD">
            <w:pPr>
              <w:ind w:right="106"/>
              <w:jc w:val="right"/>
              <w:rPr>
                <w:rFonts w:eastAsia="휴먼명조"/>
              </w:rPr>
            </w:pPr>
            <w:r w:rsidRPr="00F932B4">
              <w:rPr>
                <w:rFonts w:eastAsia="휴먼명조,한컴돋움"/>
              </w:rPr>
              <w:t>4</w:t>
            </w:r>
            <w:r>
              <w:rPr>
                <w:rFonts w:eastAsia="휴먼명조,한컴돋움"/>
              </w:rPr>
              <w:t>.</w:t>
            </w:r>
            <w:r w:rsidRPr="00F932B4">
              <w:rPr>
                <w:rFonts w:eastAsia="휴먼명조,한컴돋움"/>
              </w:rPr>
              <w:t>479</w:t>
            </w:r>
            <w:r>
              <w:rPr>
                <w:rFonts w:eastAsia="휴먼명조,한컴돋움"/>
              </w:rPr>
              <w:t>.</w:t>
            </w:r>
            <w:r w:rsidRPr="00F932B4">
              <w:rPr>
                <w:rFonts w:eastAsia="휴먼명조,한컴돋움"/>
              </w:rPr>
              <w:t>681</w:t>
            </w:r>
          </w:p>
        </w:tc>
      </w:tr>
    </w:tbl>
    <w:p w:rsidR="007E7855" w:rsidRDefault="007E7855" w:rsidP="007E7855">
      <w:pPr>
        <w:keepNext/>
        <w:keepLines/>
        <w:spacing w:before="480" w:after="240"/>
        <w:ind w:left="567"/>
        <w:rPr>
          <w:b/>
        </w:rPr>
      </w:pPr>
      <w:r w:rsidRPr="00051B7B">
        <w:rPr>
          <w:b/>
        </w:rPr>
        <w:t xml:space="preserve">Aumento de las oportunidades </w:t>
      </w:r>
      <w:r>
        <w:rPr>
          <w:b/>
        </w:rPr>
        <w:t>d</w:t>
      </w:r>
      <w:r w:rsidRPr="00051B7B">
        <w:rPr>
          <w:b/>
        </w:rPr>
        <w:t>e enseñanza preescolar</w:t>
      </w:r>
    </w:p>
    <w:p w:rsidR="007E7855" w:rsidRPr="00F932B4" w:rsidRDefault="007E7855" w:rsidP="003F67FD">
      <w:pPr>
        <w:spacing w:after="240"/>
      </w:pPr>
      <w:r w:rsidRPr="00F932B4">
        <w:t>392.</w:t>
      </w:r>
      <w:r>
        <w:tab/>
        <w:t>C</w:t>
      </w:r>
      <w:r w:rsidRPr="00F932B4">
        <w:t xml:space="preserve">on el fin de crear centros de enseñanza </w:t>
      </w:r>
      <w:r>
        <w:t xml:space="preserve">pública </w:t>
      </w:r>
      <w:r w:rsidRPr="00F932B4">
        <w:t xml:space="preserve">preescolar para niños de </w:t>
      </w:r>
      <w:r>
        <w:t>3</w:t>
      </w:r>
      <w:r w:rsidRPr="00F932B4">
        <w:t xml:space="preserve"> a </w:t>
      </w:r>
      <w:r>
        <w:t>5 años, en </w:t>
      </w:r>
      <w:r w:rsidRPr="00F932B4">
        <w:t>2004 el Gobierno promulgó la Ley de educación preescolar y cre</w:t>
      </w:r>
      <w:r>
        <w:t>ó</w:t>
      </w:r>
      <w:r w:rsidRPr="00F932B4">
        <w:t xml:space="preserve"> por ley un sistema independiente de </w:t>
      </w:r>
      <w:r>
        <w:t>formación preescolar</w:t>
      </w:r>
      <w:r w:rsidRPr="00F932B4">
        <w:t xml:space="preserve">. </w:t>
      </w:r>
      <w:r>
        <w:t xml:space="preserve"> </w:t>
      </w:r>
      <w:r w:rsidRPr="00F932B4">
        <w:t>Además, a partir de 1999 empezó a dar apoyo par</w:t>
      </w:r>
      <w:r>
        <w:t>a garantizar la gratuidad de es</w:t>
      </w:r>
      <w:r w:rsidRPr="00F932B4">
        <w:t xml:space="preserve">a enseñanza </w:t>
      </w:r>
      <w:r>
        <w:t>para los niños de 5</w:t>
      </w:r>
      <w:r w:rsidRPr="00F932B4">
        <w:t xml:space="preserve"> años como </w:t>
      </w:r>
      <w:r>
        <w:t>una forma</w:t>
      </w:r>
      <w:r w:rsidRPr="00F932B4">
        <w:t xml:space="preserve"> de</w:t>
      </w:r>
      <w:r>
        <w:t xml:space="preserve"> ofrecer a los desfavorecidos más </w:t>
      </w:r>
      <w:r w:rsidRPr="00F932B4">
        <w:t>oportu</w:t>
      </w:r>
      <w:r>
        <w:t>nidades de educación preescolar</w:t>
      </w:r>
      <w:r w:rsidRPr="00F932B4">
        <w:t xml:space="preserve">. </w:t>
      </w:r>
      <w:r>
        <w:t xml:space="preserve"> </w:t>
      </w:r>
      <w:r w:rsidRPr="00F932B4">
        <w:t xml:space="preserve">Se tiene previsto seguir ampliando gradualmente </w:t>
      </w:r>
      <w:r>
        <w:t xml:space="preserve">esa política junto </w:t>
      </w:r>
      <w:r w:rsidRPr="00F932B4">
        <w:t xml:space="preserve">con medidas </w:t>
      </w:r>
      <w:r>
        <w:t>públicas</w:t>
      </w:r>
      <w:r w:rsidRPr="00F932B4">
        <w:t xml:space="preserve"> para hacer frente a la baja tasa de fecundidad. </w:t>
      </w:r>
    </w:p>
    <w:p w:rsidR="007E7855" w:rsidRPr="00F932B4" w:rsidRDefault="007E7855" w:rsidP="003F67FD">
      <w:pPr>
        <w:spacing w:after="240"/>
      </w:pPr>
      <w:r w:rsidRPr="00F932B4">
        <w:t>393.</w:t>
      </w:r>
      <w:r>
        <w:tab/>
      </w:r>
      <w:r w:rsidRPr="00F932B4">
        <w:t xml:space="preserve">Con el aumento de la proporción de mujeres </w:t>
      </w:r>
      <w:r>
        <w:t xml:space="preserve">y parejas </w:t>
      </w:r>
      <w:r w:rsidRPr="00F932B4">
        <w:t xml:space="preserve">que trabajan, muchos centros preescolares </w:t>
      </w:r>
      <w:r>
        <w:t xml:space="preserve">funcionan toda la jornada </w:t>
      </w:r>
      <w:r w:rsidRPr="00F932B4">
        <w:t>(la tasa de preescolar</w:t>
      </w:r>
      <w:r>
        <w:t>es</w:t>
      </w:r>
      <w:r w:rsidRPr="00F932B4">
        <w:t xml:space="preserve"> que funciona</w:t>
      </w:r>
      <w:r>
        <w:t>ba</w:t>
      </w:r>
      <w:r w:rsidRPr="00F932B4">
        <w:t>n tod</w:t>
      </w:r>
      <w:r>
        <w:t>a la jornada en </w:t>
      </w:r>
      <w:r w:rsidRPr="00F932B4">
        <w:t xml:space="preserve">2005 fue del 62,5%). </w:t>
      </w:r>
      <w:r>
        <w:t xml:space="preserve"> </w:t>
      </w:r>
      <w:r w:rsidRPr="00F932B4">
        <w:t xml:space="preserve">El Gobierno presta apoyo financiero y de otro tipo para </w:t>
      </w:r>
      <w:r>
        <w:t xml:space="preserve">fomentar la jornada completa </w:t>
      </w:r>
      <w:r w:rsidRPr="00F932B4">
        <w:t xml:space="preserve">y ayudar a mejorar las instalaciones y el entorno </w:t>
      </w:r>
      <w:r>
        <w:t xml:space="preserve">del </w:t>
      </w:r>
      <w:r w:rsidRPr="00F932B4">
        <w:t xml:space="preserve">preescolar. </w:t>
      </w:r>
      <w:r>
        <w:t xml:space="preserve"> </w:t>
      </w:r>
      <w:r w:rsidRPr="00F932B4">
        <w:t xml:space="preserve">Tiene previsto </w:t>
      </w:r>
      <w:r>
        <w:t xml:space="preserve">ofrecer más oportunidades </w:t>
      </w:r>
      <w:r w:rsidRPr="00F932B4">
        <w:t>de educación preescolar de la manera siguie</w:t>
      </w:r>
      <w:r>
        <w:t>nte.</w:t>
      </w:r>
    </w:p>
    <w:p w:rsidR="007E7855" w:rsidRPr="006A216C" w:rsidRDefault="007E7855" w:rsidP="007E7855">
      <w:pPr>
        <w:pStyle w:val="Heading2"/>
        <w:spacing w:after="200"/>
        <w:rPr>
          <w:lang w:val="es-ES"/>
        </w:rPr>
      </w:pPr>
      <w:r w:rsidRPr="006A216C">
        <w:rPr>
          <w:lang w:val="es-ES"/>
        </w:rPr>
        <w:t>Cuadro 71</w:t>
      </w:r>
    </w:p>
    <w:p w:rsidR="007E7855" w:rsidRPr="00F932B4" w:rsidRDefault="007E7855" w:rsidP="007E7855">
      <w:pPr>
        <w:pStyle w:val="Heading2"/>
        <w:spacing w:after="200"/>
        <w:rPr>
          <w:lang w:val="es-ES"/>
        </w:rPr>
      </w:pPr>
      <w:r w:rsidRPr="00F932B4">
        <w:rPr>
          <w:lang w:val="es-ES"/>
        </w:rPr>
        <w:t>Plan (pro</w:t>
      </w:r>
      <w:r>
        <w:rPr>
          <w:lang w:val="es-ES"/>
        </w:rPr>
        <w:t>yectado</w:t>
      </w:r>
      <w:r w:rsidRPr="00F932B4">
        <w:rPr>
          <w:lang w:val="es-ES"/>
        </w:rPr>
        <w:t xml:space="preserve">) para ampliar la educación gratuita </w:t>
      </w:r>
      <w:r>
        <w:rPr>
          <w:lang w:val="es-ES"/>
        </w:rPr>
        <w:t>de</w:t>
      </w:r>
      <w:r w:rsidRPr="00F932B4">
        <w:rPr>
          <w:lang w:val="es-ES"/>
        </w:rPr>
        <w:t xml:space="preserve"> los niños de </w:t>
      </w:r>
      <w:r>
        <w:rPr>
          <w:lang w:val="es-ES"/>
        </w:rPr>
        <w:t>5</w:t>
      </w:r>
      <w:r w:rsidRPr="00F932B4">
        <w:rPr>
          <w:lang w:val="es-ES"/>
        </w:rPr>
        <w:t xml:space="preserve"> años</w:t>
      </w:r>
    </w:p>
    <w:p w:rsidR="007E7855" w:rsidRDefault="007E7855" w:rsidP="007E7855">
      <w:pPr>
        <w:spacing w:after="200"/>
        <w:jc w:val="center"/>
      </w:pPr>
      <w:r w:rsidRPr="00F932B4">
        <w:t xml:space="preserve">(Unidad: </w:t>
      </w:r>
      <w:r>
        <w:t xml:space="preserve"> p</w:t>
      </w:r>
      <w:r w:rsidRPr="00F932B4">
        <w:t>ersonas, 100 millones de won)</w:t>
      </w: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787"/>
        <w:gridCol w:w="1140"/>
        <w:gridCol w:w="1140"/>
        <w:gridCol w:w="1141"/>
        <w:gridCol w:w="1140"/>
        <w:gridCol w:w="1141"/>
      </w:tblGrid>
      <w:tr w:rsidR="007E7855" w:rsidRPr="008C6728" w:rsidTr="003F67FD">
        <w:trPr>
          <w:jc w:val="center"/>
        </w:trPr>
        <w:tc>
          <w:tcPr>
            <w:tcW w:w="3787" w:type="dxa"/>
            <w:shd w:val="clear" w:color="auto" w:fill="auto"/>
            <w:vAlign w:val="center"/>
          </w:tcPr>
          <w:p w:rsidR="007E7855" w:rsidRPr="008C6728" w:rsidRDefault="007E7855" w:rsidP="003F67FD">
            <w:pPr>
              <w:jc w:val="center"/>
              <w:rPr>
                <w:rFonts w:eastAsia="휴먼명조"/>
                <w:b/>
              </w:rPr>
            </w:pPr>
            <w:bookmarkStart w:id="32" w:name="#56276231"/>
            <w:bookmarkEnd w:id="32"/>
            <w:r w:rsidRPr="008C6728">
              <w:rPr>
                <w:rFonts w:eastAsia="휴먼명조,한컴돋움"/>
                <w:b/>
                <w:bCs/>
              </w:rPr>
              <w:t>Clasificación</w:t>
            </w:r>
          </w:p>
        </w:tc>
        <w:tc>
          <w:tcPr>
            <w:tcW w:w="1140" w:type="dxa"/>
            <w:shd w:val="clear" w:color="auto" w:fill="auto"/>
            <w:vAlign w:val="center"/>
          </w:tcPr>
          <w:p w:rsidR="007E7855" w:rsidRPr="008C6728" w:rsidRDefault="007E7855" w:rsidP="003F67FD">
            <w:pPr>
              <w:jc w:val="center"/>
              <w:rPr>
                <w:rFonts w:eastAsia="휴먼명조"/>
                <w:b/>
              </w:rPr>
            </w:pPr>
            <w:r w:rsidRPr="008C6728">
              <w:rPr>
                <w:rFonts w:eastAsia="휴먼명조,한컴돋움"/>
                <w:b/>
                <w:bCs/>
              </w:rPr>
              <w:t>2005</w:t>
            </w:r>
          </w:p>
        </w:tc>
        <w:tc>
          <w:tcPr>
            <w:tcW w:w="1140" w:type="dxa"/>
            <w:shd w:val="clear" w:color="auto" w:fill="auto"/>
            <w:vAlign w:val="center"/>
          </w:tcPr>
          <w:p w:rsidR="007E7855" w:rsidRPr="008C6728" w:rsidRDefault="007E7855" w:rsidP="003F67FD">
            <w:pPr>
              <w:jc w:val="center"/>
              <w:rPr>
                <w:rFonts w:eastAsia="휴먼명조"/>
                <w:b/>
              </w:rPr>
            </w:pPr>
            <w:r w:rsidRPr="008C6728">
              <w:rPr>
                <w:rFonts w:eastAsia="휴먼명조,한컴돋움"/>
                <w:b/>
                <w:bCs/>
              </w:rPr>
              <w:t>2006</w:t>
            </w:r>
          </w:p>
        </w:tc>
        <w:tc>
          <w:tcPr>
            <w:tcW w:w="1141" w:type="dxa"/>
            <w:shd w:val="clear" w:color="auto" w:fill="auto"/>
            <w:vAlign w:val="center"/>
          </w:tcPr>
          <w:p w:rsidR="007E7855" w:rsidRPr="008C6728" w:rsidRDefault="007E7855" w:rsidP="003F67FD">
            <w:pPr>
              <w:jc w:val="center"/>
              <w:rPr>
                <w:rFonts w:eastAsia="휴먼명조"/>
                <w:b/>
              </w:rPr>
            </w:pPr>
            <w:r w:rsidRPr="008C6728">
              <w:rPr>
                <w:rFonts w:eastAsia="휴먼명조,한컴돋움"/>
                <w:b/>
                <w:bCs/>
              </w:rPr>
              <w:t>2007</w:t>
            </w:r>
          </w:p>
        </w:tc>
        <w:tc>
          <w:tcPr>
            <w:tcW w:w="1140" w:type="dxa"/>
            <w:shd w:val="clear" w:color="auto" w:fill="auto"/>
            <w:vAlign w:val="center"/>
          </w:tcPr>
          <w:p w:rsidR="007E7855" w:rsidRPr="008C6728" w:rsidRDefault="007E7855" w:rsidP="003F67FD">
            <w:pPr>
              <w:jc w:val="center"/>
              <w:rPr>
                <w:rFonts w:eastAsia="휴먼명조"/>
                <w:b/>
              </w:rPr>
            </w:pPr>
            <w:r w:rsidRPr="008C6728">
              <w:rPr>
                <w:rFonts w:eastAsia="휴먼명조,한컴돋움"/>
                <w:b/>
                <w:bCs/>
              </w:rPr>
              <w:t>2008</w:t>
            </w:r>
          </w:p>
        </w:tc>
        <w:tc>
          <w:tcPr>
            <w:tcW w:w="1141" w:type="dxa"/>
            <w:shd w:val="clear" w:color="auto" w:fill="auto"/>
            <w:vAlign w:val="center"/>
          </w:tcPr>
          <w:p w:rsidR="007E7855" w:rsidRPr="008C6728" w:rsidRDefault="007E7855" w:rsidP="003F67FD">
            <w:pPr>
              <w:jc w:val="center"/>
              <w:rPr>
                <w:rFonts w:eastAsia="휴먼명조"/>
                <w:b/>
              </w:rPr>
            </w:pPr>
            <w:r w:rsidRPr="008C6728">
              <w:rPr>
                <w:rFonts w:eastAsia="휴먼명조,한컴돋움"/>
                <w:b/>
                <w:bCs/>
              </w:rPr>
              <w:t>2009</w:t>
            </w:r>
          </w:p>
        </w:tc>
      </w:tr>
      <w:tr w:rsidR="007E7855" w:rsidRPr="008C6728" w:rsidTr="003F67FD">
        <w:trPr>
          <w:trHeight w:val="166"/>
          <w:jc w:val="center"/>
        </w:trPr>
        <w:tc>
          <w:tcPr>
            <w:tcW w:w="3787" w:type="dxa"/>
            <w:shd w:val="clear" w:color="auto" w:fill="auto"/>
            <w:vAlign w:val="center"/>
          </w:tcPr>
          <w:p w:rsidR="007E7855" w:rsidRPr="008C6728" w:rsidRDefault="007E7855" w:rsidP="003F67FD">
            <w:pPr>
              <w:rPr>
                <w:rFonts w:eastAsia="휴먼명조"/>
              </w:rPr>
            </w:pPr>
            <w:r w:rsidRPr="008C6728">
              <w:rPr>
                <w:rFonts w:eastAsia="휴먼명조,한컴돋움"/>
              </w:rPr>
              <w:t>Número de niños de 5 años</w:t>
            </w:r>
          </w:p>
        </w:tc>
        <w:tc>
          <w:tcPr>
            <w:tcW w:w="1140" w:type="dxa"/>
            <w:shd w:val="clear" w:color="auto" w:fill="auto"/>
            <w:vAlign w:val="center"/>
          </w:tcPr>
          <w:p w:rsidR="007E7855" w:rsidRPr="008C6728" w:rsidRDefault="007E7855" w:rsidP="003F67FD">
            <w:pPr>
              <w:ind w:right="128"/>
              <w:jc w:val="right"/>
              <w:rPr>
                <w:rFonts w:eastAsia="휴먼명조"/>
              </w:rPr>
            </w:pPr>
            <w:r w:rsidRPr="008C6728">
              <w:rPr>
                <w:rFonts w:eastAsia="휴먼명조,한컴돋움"/>
              </w:rPr>
              <w:t>613.609</w:t>
            </w:r>
          </w:p>
        </w:tc>
        <w:tc>
          <w:tcPr>
            <w:tcW w:w="1140"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593.649</w:t>
            </w:r>
          </w:p>
        </w:tc>
        <w:tc>
          <w:tcPr>
            <w:tcW w:w="1141"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512.070</w:t>
            </w:r>
          </w:p>
        </w:tc>
        <w:tc>
          <w:tcPr>
            <w:tcW w:w="1140"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476.471</w:t>
            </w:r>
          </w:p>
        </w:tc>
        <w:tc>
          <w:tcPr>
            <w:tcW w:w="1141"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474.497</w:t>
            </w:r>
          </w:p>
        </w:tc>
      </w:tr>
      <w:tr w:rsidR="007E7855" w:rsidRPr="008C6728" w:rsidTr="003F67FD">
        <w:trPr>
          <w:trHeight w:val="267"/>
          <w:jc w:val="center"/>
        </w:trPr>
        <w:tc>
          <w:tcPr>
            <w:tcW w:w="3787" w:type="dxa"/>
            <w:shd w:val="clear" w:color="auto" w:fill="auto"/>
            <w:vAlign w:val="center"/>
          </w:tcPr>
          <w:p w:rsidR="007E7855" w:rsidRPr="008C6728" w:rsidRDefault="007E7855" w:rsidP="003F67FD">
            <w:pPr>
              <w:rPr>
                <w:rFonts w:eastAsia="휴먼명조"/>
              </w:rPr>
            </w:pPr>
            <w:r w:rsidRPr="008C6728">
              <w:rPr>
                <w:rFonts w:eastAsia="휴먼명조,한컴돋움"/>
              </w:rPr>
              <w:t>Número total de niños beneficiarios</w:t>
            </w:r>
          </w:p>
        </w:tc>
        <w:tc>
          <w:tcPr>
            <w:tcW w:w="1140" w:type="dxa"/>
            <w:shd w:val="clear" w:color="auto" w:fill="auto"/>
            <w:vAlign w:val="center"/>
          </w:tcPr>
          <w:p w:rsidR="007E7855" w:rsidRPr="008C6728" w:rsidRDefault="007E7855" w:rsidP="003F67FD">
            <w:pPr>
              <w:ind w:right="128"/>
              <w:jc w:val="right"/>
              <w:rPr>
                <w:rFonts w:eastAsia="휴먼명조"/>
              </w:rPr>
            </w:pPr>
            <w:r w:rsidRPr="008C6728">
              <w:rPr>
                <w:rFonts w:eastAsia="휴먼명조,한컴돋움"/>
              </w:rPr>
              <w:t>80.880</w:t>
            </w:r>
          </w:p>
        </w:tc>
        <w:tc>
          <w:tcPr>
            <w:tcW w:w="1140"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142.476</w:t>
            </w:r>
          </w:p>
        </w:tc>
        <w:tc>
          <w:tcPr>
            <w:tcW w:w="1141"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186.393</w:t>
            </w:r>
          </w:p>
        </w:tc>
        <w:tc>
          <w:tcPr>
            <w:tcW w:w="1140"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183.441</w:t>
            </w:r>
          </w:p>
        </w:tc>
        <w:tc>
          <w:tcPr>
            <w:tcW w:w="1141" w:type="dxa"/>
            <w:shd w:val="clear" w:color="auto" w:fill="auto"/>
            <w:vAlign w:val="center"/>
          </w:tcPr>
          <w:p w:rsidR="007E7855" w:rsidRPr="008C6728" w:rsidRDefault="007E7855" w:rsidP="003F67FD">
            <w:pPr>
              <w:jc w:val="center"/>
              <w:rPr>
                <w:rFonts w:eastAsia="휴먼명조"/>
              </w:rPr>
            </w:pPr>
            <w:r w:rsidRPr="008C6728">
              <w:rPr>
                <w:rFonts w:eastAsia="휴먼명조,한컴돋움"/>
              </w:rPr>
              <w:t>208.779</w:t>
            </w:r>
          </w:p>
        </w:tc>
      </w:tr>
      <w:tr w:rsidR="007E7855" w:rsidRPr="008C6728" w:rsidTr="003F67FD">
        <w:trPr>
          <w:trHeight w:val="256"/>
          <w:jc w:val="center"/>
        </w:trPr>
        <w:tc>
          <w:tcPr>
            <w:tcW w:w="3787" w:type="dxa"/>
            <w:shd w:val="clear" w:color="auto" w:fill="auto"/>
            <w:vAlign w:val="center"/>
          </w:tcPr>
          <w:p w:rsidR="007E7855" w:rsidRPr="008C6728" w:rsidRDefault="007E7855" w:rsidP="003F67FD">
            <w:pPr>
              <w:rPr>
                <w:rFonts w:eastAsia="휴먼명조"/>
              </w:rPr>
            </w:pPr>
            <w:r w:rsidRPr="008C6728">
              <w:rPr>
                <w:rFonts w:eastAsia="휴먼명조,한컴돋움"/>
              </w:rPr>
              <w:t>Tasa de apoyo (incluidos los servicios de guardería)</w:t>
            </w:r>
            <w:r>
              <w:rPr>
                <w:rFonts w:eastAsia="휴먼명조,한컴돋움"/>
              </w:rPr>
              <w:t xml:space="preserve"> (en porcentaje)</w:t>
            </w:r>
          </w:p>
        </w:tc>
        <w:tc>
          <w:tcPr>
            <w:tcW w:w="1140" w:type="dxa"/>
            <w:shd w:val="clear" w:color="auto" w:fill="auto"/>
            <w:vAlign w:val="bottom"/>
          </w:tcPr>
          <w:p w:rsidR="007E7855" w:rsidRPr="008C6728" w:rsidRDefault="007E7855" w:rsidP="003F67FD">
            <w:pPr>
              <w:jc w:val="center"/>
              <w:rPr>
                <w:rFonts w:eastAsia="휴먼명조"/>
                <w:spacing w:val="-2"/>
              </w:rPr>
            </w:pPr>
            <w:r w:rsidRPr="008C6728">
              <w:rPr>
                <w:rFonts w:eastAsia="휴먼명조,한컴돋움"/>
                <w:spacing w:val="-2"/>
              </w:rPr>
              <w:t>13,2 (30)</w:t>
            </w:r>
          </w:p>
        </w:tc>
        <w:tc>
          <w:tcPr>
            <w:tcW w:w="1140" w:type="dxa"/>
            <w:shd w:val="clear" w:color="auto" w:fill="auto"/>
            <w:vAlign w:val="bottom"/>
          </w:tcPr>
          <w:p w:rsidR="007E7855" w:rsidRPr="008C6728" w:rsidRDefault="007E7855" w:rsidP="003F67FD">
            <w:pPr>
              <w:jc w:val="center"/>
              <w:rPr>
                <w:rFonts w:eastAsia="휴먼명조"/>
                <w:spacing w:val="-2"/>
              </w:rPr>
            </w:pPr>
            <w:r w:rsidRPr="008C6728">
              <w:rPr>
                <w:rFonts w:eastAsia="휴먼명조,한컴돋움"/>
                <w:spacing w:val="-2"/>
              </w:rPr>
              <w:t>24,0 (50)</w:t>
            </w:r>
          </w:p>
        </w:tc>
        <w:tc>
          <w:tcPr>
            <w:tcW w:w="1141" w:type="dxa"/>
            <w:shd w:val="clear" w:color="auto" w:fill="auto"/>
            <w:vAlign w:val="bottom"/>
          </w:tcPr>
          <w:p w:rsidR="007E7855" w:rsidRPr="008C6728" w:rsidRDefault="007E7855" w:rsidP="003F67FD">
            <w:pPr>
              <w:jc w:val="center"/>
              <w:rPr>
                <w:rFonts w:eastAsia="휴먼명조"/>
                <w:spacing w:val="-2"/>
              </w:rPr>
            </w:pPr>
            <w:r w:rsidRPr="008C6728">
              <w:rPr>
                <w:rFonts w:eastAsia="휴먼명조,한컴돋움"/>
                <w:spacing w:val="-2"/>
              </w:rPr>
              <w:t>36,4 (70)</w:t>
            </w:r>
          </w:p>
        </w:tc>
        <w:tc>
          <w:tcPr>
            <w:tcW w:w="1140" w:type="dxa"/>
            <w:shd w:val="clear" w:color="auto" w:fill="auto"/>
            <w:vAlign w:val="bottom"/>
          </w:tcPr>
          <w:p w:rsidR="007E7855" w:rsidRPr="008C6728" w:rsidRDefault="007E7855" w:rsidP="003F67FD">
            <w:pPr>
              <w:jc w:val="center"/>
              <w:rPr>
                <w:rFonts w:eastAsia="휴먼명조"/>
                <w:spacing w:val="-2"/>
              </w:rPr>
            </w:pPr>
            <w:r w:rsidRPr="008C6728">
              <w:rPr>
                <w:rFonts w:eastAsia="휴먼명조,한컴돋움"/>
                <w:spacing w:val="-2"/>
              </w:rPr>
              <w:t>38,5 (70)</w:t>
            </w:r>
          </w:p>
        </w:tc>
        <w:tc>
          <w:tcPr>
            <w:tcW w:w="1141" w:type="dxa"/>
            <w:shd w:val="clear" w:color="auto" w:fill="auto"/>
            <w:vAlign w:val="bottom"/>
          </w:tcPr>
          <w:p w:rsidR="007E7855" w:rsidRPr="008C6728" w:rsidRDefault="007E7855" w:rsidP="003F67FD">
            <w:pPr>
              <w:jc w:val="center"/>
              <w:rPr>
                <w:rFonts w:eastAsia="휴먼명조"/>
                <w:spacing w:val="-2"/>
              </w:rPr>
            </w:pPr>
            <w:r w:rsidRPr="008C6728">
              <w:rPr>
                <w:rFonts w:eastAsia="휴먼명조,한컴돋움"/>
                <w:spacing w:val="-2"/>
              </w:rPr>
              <w:t>44,0 (80)</w:t>
            </w:r>
          </w:p>
        </w:tc>
      </w:tr>
    </w:tbl>
    <w:p w:rsidR="007E7855" w:rsidRDefault="007E7855" w:rsidP="007E7855">
      <w:pPr>
        <w:spacing w:before="440" w:after="240"/>
        <w:ind w:left="567"/>
        <w:rPr>
          <w:b/>
        </w:rPr>
      </w:pPr>
      <w:r w:rsidRPr="00F932B4">
        <w:rPr>
          <w:b/>
        </w:rPr>
        <w:t xml:space="preserve">Mayores oportunidades en la educación especial </w:t>
      </w:r>
    </w:p>
    <w:p w:rsidR="007E7855" w:rsidRPr="00F932B4" w:rsidRDefault="007E7855" w:rsidP="003F67FD">
      <w:pPr>
        <w:spacing w:after="240"/>
      </w:pPr>
      <w:r w:rsidRPr="00F932B4">
        <w:t>394.</w:t>
      </w:r>
      <w:r>
        <w:tab/>
      </w:r>
      <w:r w:rsidRPr="00F932B4">
        <w:t xml:space="preserve">El Gobierno crea escuelas especiales y </w:t>
      </w:r>
      <w:r>
        <w:t>presta</w:t>
      </w:r>
      <w:r w:rsidRPr="00F932B4">
        <w:t xml:space="preserve"> apoyo financiero para educar a los niños con discapacidad emocional, física o intelectual. </w:t>
      </w:r>
      <w:r>
        <w:t xml:space="preserve"> </w:t>
      </w:r>
      <w:r w:rsidRPr="00F932B4">
        <w:t xml:space="preserve">Con el fin de garantizar la educación integrada, hay clases de educación especial para estudiantes con discapacidades también en los centros de educación preescolar, primaria, media y secundaria del régimen general. </w:t>
      </w:r>
      <w:r>
        <w:t xml:space="preserve"> En la actualidad hay </w:t>
      </w:r>
      <w:r w:rsidRPr="00F932B4">
        <w:t xml:space="preserve">142 escuelas especiales en todo el país. </w:t>
      </w:r>
      <w:r>
        <w:t xml:space="preserve"> Está </w:t>
      </w:r>
      <w:r w:rsidRPr="00F932B4">
        <w:t xml:space="preserve">previsto que </w:t>
      </w:r>
      <w:r>
        <w:t xml:space="preserve">haya </w:t>
      </w:r>
      <w:r w:rsidRPr="00F932B4">
        <w:t>157 centros en 2008.</w:t>
      </w:r>
      <w:r>
        <w:t xml:space="preserve"> </w:t>
      </w:r>
      <w:r w:rsidRPr="00F932B4">
        <w:t xml:space="preserve"> El</w:t>
      </w:r>
      <w:r>
        <w:t> </w:t>
      </w:r>
      <w:r w:rsidRPr="00F932B4">
        <w:t xml:space="preserve">Gobierno también </w:t>
      </w:r>
      <w:r>
        <w:t>quiere</w:t>
      </w:r>
      <w:r w:rsidRPr="00F932B4">
        <w:t xml:space="preserve"> aumentar </w:t>
      </w:r>
      <w:r>
        <w:t xml:space="preserve">al 100% </w:t>
      </w:r>
      <w:r w:rsidRPr="00F932B4">
        <w:t xml:space="preserve">la tasa de apoyo a la educación especial para niños discapacitados y </w:t>
      </w:r>
      <w:r>
        <w:t xml:space="preserve">a 5.458 </w:t>
      </w:r>
      <w:r w:rsidRPr="00F932B4">
        <w:t>(</w:t>
      </w:r>
      <w:r>
        <w:t>en vez de </w:t>
      </w:r>
      <w:r w:rsidRPr="00F932B4">
        <w:t>4.697) el número de clases de educación especial para el año 2008.</w:t>
      </w:r>
    </w:p>
    <w:p w:rsidR="007E7855" w:rsidRPr="00F932B4" w:rsidRDefault="007E7855" w:rsidP="007E7855">
      <w:pPr>
        <w:pStyle w:val="Heading2"/>
        <w:spacing w:after="200"/>
        <w:rPr>
          <w:lang w:val="es-ES"/>
        </w:rPr>
      </w:pPr>
      <w:r w:rsidRPr="00F932B4">
        <w:rPr>
          <w:lang w:val="es-ES"/>
        </w:rPr>
        <w:t>Cuadro 72</w:t>
      </w:r>
    </w:p>
    <w:p w:rsidR="007E7855" w:rsidRPr="00F932B4" w:rsidRDefault="007E7855" w:rsidP="007E7855">
      <w:pPr>
        <w:pStyle w:val="Heading2"/>
        <w:spacing w:after="200"/>
        <w:rPr>
          <w:lang w:val="es-ES"/>
        </w:rPr>
      </w:pPr>
      <w:r w:rsidRPr="00F932B4">
        <w:rPr>
          <w:lang w:val="es-ES"/>
        </w:rPr>
        <w:t>Situación de la educación especial</w:t>
      </w:r>
    </w:p>
    <w:p w:rsidR="007E7855" w:rsidRPr="00F932B4" w:rsidRDefault="007E7855" w:rsidP="007E7855">
      <w:pPr>
        <w:tabs>
          <w:tab w:val="left" w:pos="7200"/>
        </w:tabs>
        <w:spacing w:after="200"/>
        <w:jc w:val="center"/>
        <w:rPr>
          <w:lang w:val="en-GB"/>
        </w:rPr>
      </w:pPr>
      <w:r w:rsidRPr="00F932B4">
        <w:rPr>
          <w:lang w:val="en-GB"/>
        </w:rPr>
        <w:t>(En abril de 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061"/>
        <w:gridCol w:w="2444"/>
        <w:gridCol w:w="1549"/>
        <w:gridCol w:w="1629"/>
        <w:gridCol w:w="1702"/>
      </w:tblGrid>
      <w:tr w:rsidR="007E7855" w:rsidRPr="00F932B4" w:rsidTr="003F67FD">
        <w:trPr>
          <w:trHeight w:val="283"/>
          <w:tblHeader/>
          <w:jc w:val="center"/>
        </w:trPr>
        <w:tc>
          <w:tcPr>
            <w:tcW w:w="4505" w:type="dxa"/>
            <w:gridSpan w:val="2"/>
            <w:shd w:val="clear" w:color="auto" w:fill="auto"/>
            <w:vAlign w:val="center"/>
          </w:tcPr>
          <w:p w:rsidR="007E7855" w:rsidRPr="008C6728" w:rsidRDefault="007E7855" w:rsidP="003F67FD">
            <w:pPr>
              <w:jc w:val="center"/>
              <w:rPr>
                <w:rFonts w:eastAsia="휴먼명조"/>
                <w:b/>
                <w:szCs w:val="22"/>
              </w:rPr>
            </w:pPr>
            <w:bookmarkStart w:id="33" w:name="#56276232"/>
            <w:bookmarkEnd w:id="33"/>
            <w:r w:rsidRPr="008C6728">
              <w:rPr>
                <w:rFonts w:eastAsia="휴먼명조,한컴돋움"/>
                <w:b/>
                <w:bCs/>
                <w:szCs w:val="22"/>
              </w:rPr>
              <w:t>Clasificación</w:t>
            </w:r>
          </w:p>
        </w:tc>
        <w:tc>
          <w:tcPr>
            <w:tcW w:w="1549" w:type="dxa"/>
            <w:shd w:val="clear" w:color="auto" w:fill="auto"/>
            <w:vAlign w:val="center"/>
          </w:tcPr>
          <w:p w:rsidR="007E7855" w:rsidRPr="008C6728" w:rsidRDefault="007E7855" w:rsidP="003F67FD">
            <w:pPr>
              <w:jc w:val="center"/>
              <w:rPr>
                <w:rFonts w:eastAsia="휴먼명조"/>
                <w:b/>
                <w:szCs w:val="22"/>
              </w:rPr>
            </w:pPr>
            <w:r w:rsidRPr="008C6728">
              <w:rPr>
                <w:rFonts w:eastAsia="휴먼명조"/>
                <w:b/>
                <w:szCs w:val="22"/>
              </w:rPr>
              <w:t>Número de centros</w:t>
            </w:r>
          </w:p>
        </w:tc>
        <w:tc>
          <w:tcPr>
            <w:tcW w:w="1629" w:type="dxa"/>
            <w:shd w:val="clear" w:color="auto" w:fill="auto"/>
            <w:vAlign w:val="center"/>
          </w:tcPr>
          <w:p w:rsidR="007E7855" w:rsidRPr="008C6728" w:rsidRDefault="007E7855" w:rsidP="003F67FD">
            <w:pPr>
              <w:jc w:val="center"/>
              <w:rPr>
                <w:rFonts w:eastAsia="휴먼명조"/>
                <w:b/>
                <w:szCs w:val="22"/>
              </w:rPr>
            </w:pPr>
            <w:r w:rsidRPr="008C6728">
              <w:rPr>
                <w:rFonts w:eastAsia="휴먼명조,한컴돋움"/>
                <w:b/>
                <w:bCs/>
                <w:szCs w:val="22"/>
              </w:rPr>
              <w:t>Número de clases</w:t>
            </w:r>
          </w:p>
        </w:tc>
        <w:tc>
          <w:tcPr>
            <w:tcW w:w="1702" w:type="dxa"/>
            <w:shd w:val="clear" w:color="auto" w:fill="auto"/>
            <w:vAlign w:val="center"/>
          </w:tcPr>
          <w:p w:rsidR="007E7855" w:rsidRPr="008C6728" w:rsidRDefault="007E7855" w:rsidP="003F67FD">
            <w:pPr>
              <w:jc w:val="center"/>
              <w:rPr>
                <w:rFonts w:eastAsia="휴먼명조"/>
                <w:b/>
                <w:szCs w:val="22"/>
              </w:rPr>
            </w:pPr>
            <w:r w:rsidRPr="008C6728">
              <w:rPr>
                <w:rFonts w:eastAsia="휴먼명조,한컴돋움"/>
                <w:b/>
                <w:bCs/>
                <w:szCs w:val="22"/>
              </w:rPr>
              <w:t>Número de alumnos</w:t>
            </w:r>
          </w:p>
        </w:tc>
      </w:tr>
      <w:tr w:rsidR="007E7855" w:rsidRPr="00F932B4" w:rsidTr="003F67FD">
        <w:trPr>
          <w:trHeight w:val="240"/>
          <w:jc w:val="center"/>
        </w:trPr>
        <w:tc>
          <w:tcPr>
            <w:tcW w:w="2061" w:type="dxa"/>
            <w:vMerge w:val="restart"/>
            <w:shd w:val="clear" w:color="auto" w:fill="auto"/>
            <w:vAlign w:val="center"/>
          </w:tcPr>
          <w:p w:rsidR="007E7855" w:rsidRPr="00F932B4" w:rsidRDefault="007E7855" w:rsidP="003F67FD">
            <w:pPr>
              <w:rPr>
                <w:rFonts w:eastAsia="휴먼명조"/>
              </w:rPr>
            </w:pPr>
            <w:r w:rsidRPr="00F932B4">
              <w:rPr>
                <w:rFonts w:eastAsia="휴먼명조,한컴돋움"/>
              </w:rPr>
              <w:t>Escuelas de educación especial</w:t>
            </w: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Discapacidad visual</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12</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207</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474</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rPr>
                <w:rFonts w:eastAsia="휴먼명조"/>
              </w:rPr>
            </w:pP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
                <w:szCs w:val="22"/>
              </w:rPr>
              <w:t>Discapacidad auditiva</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18</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352</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2</w:t>
            </w:r>
            <w:r>
              <w:rPr>
                <w:rFonts w:eastAsia="휴먼명조,한컴돋움"/>
                <w:szCs w:val="22"/>
              </w:rPr>
              <w:t>.</w:t>
            </w:r>
            <w:r w:rsidRPr="00F932B4">
              <w:rPr>
                <w:rFonts w:eastAsia="휴먼명조,한컴돋움"/>
                <w:szCs w:val="22"/>
              </w:rPr>
              <w:t>056</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rPr>
                <w:rFonts w:eastAsia="휴먼명조"/>
              </w:rPr>
            </w:pP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Discapacidad mental</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87</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957</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15</w:t>
            </w:r>
            <w:r>
              <w:rPr>
                <w:rFonts w:eastAsia="휴먼명조,한컴돋움"/>
                <w:szCs w:val="22"/>
              </w:rPr>
              <w:t>.</w:t>
            </w:r>
            <w:r w:rsidRPr="00F932B4">
              <w:rPr>
                <w:rFonts w:eastAsia="휴먼명조,한컴돋움"/>
                <w:szCs w:val="22"/>
              </w:rPr>
              <w:t>765</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rPr>
                <w:rFonts w:eastAsia="휴먼명조"/>
              </w:rPr>
            </w:pP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Discapacidad física</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18</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399</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2</w:t>
            </w:r>
            <w:r>
              <w:rPr>
                <w:rFonts w:eastAsia="휴먼명조,한컴돋움"/>
                <w:szCs w:val="22"/>
              </w:rPr>
              <w:t>.</w:t>
            </w:r>
            <w:r w:rsidRPr="00F932B4">
              <w:rPr>
                <w:rFonts w:eastAsia="휴먼명조,한컴돋움"/>
                <w:szCs w:val="22"/>
              </w:rPr>
              <w:t>867</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rPr>
                <w:rFonts w:eastAsia="휴먼명조"/>
              </w:rPr>
            </w:pP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Discapacidad emocional</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7</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156</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287</w:t>
            </w:r>
          </w:p>
        </w:tc>
      </w:tr>
      <w:tr w:rsidR="007E7855" w:rsidRPr="00F932B4" w:rsidTr="003F67FD">
        <w:trPr>
          <w:trHeight w:val="125"/>
          <w:jc w:val="center"/>
        </w:trPr>
        <w:tc>
          <w:tcPr>
            <w:tcW w:w="2061" w:type="dxa"/>
            <w:vMerge/>
            <w:shd w:val="clear" w:color="auto" w:fill="auto"/>
            <w:vAlign w:val="center"/>
          </w:tcPr>
          <w:p w:rsidR="007E7855" w:rsidRPr="00F932B4" w:rsidRDefault="007E7855" w:rsidP="003F67FD">
            <w:pPr>
              <w:rPr>
                <w:rFonts w:eastAsia="휴먼명조"/>
              </w:rPr>
            </w:pPr>
          </w:p>
        </w:tc>
        <w:tc>
          <w:tcPr>
            <w:tcW w:w="2444" w:type="dxa"/>
            <w:shd w:val="clear" w:color="auto" w:fill="auto"/>
            <w:vAlign w:val="center"/>
          </w:tcPr>
          <w:p w:rsidR="007E7855" w:rsidRPr="008C6728" w:rsidRDefault="007E7855" w:rsidP="003F67FD">
            <w:pPr>
              <w:tabs>
                <w:tab w:val="left" w:pos="314"/>
              </w:tabs>
              <w:rPr>
                <w:rFonts w:eastAsia="휴먼명조"/>
                <w:b/>
                <w:szCs w:val="22"/>
              </w:rPr>
            </w:pPr>
            <w:r>
              <w:rPr>
                <w:rFonts w:eastAsia="휴먼명조,한컴돋움"/>
                <w:b/>
                <w:szCs w:val="22"/>
              </w:rPr>
              <w:tab/>
            </w:r>
            <w:r w:rsidRPr="008C6728">
              <w:rPr>
                <w:rFonts w:eastAsia="휴먼명조,한컴돋움"/>
                <w:b/>
                <w:szCs w:val="22"/>
              </w:rPr>
              <w:t>Total</w:t>
            </w:r>
          </w:p>
        </w:tc>
        <w:tc>
          <w:tcPr>
            <w:tcW w:w="1549" w:type="dxa"/>
            <w:shd w:val="clear" w:color="auto" w:fill="auto"/>
            <w:vAlign w:val="center"/>
          </w:tcPr>
          <w:p w:rsidR="007E7855" w:rsidRPr="008C6728" w:rsidRDefault="007E7855" w:rsidP="003F67FD">
            <w:pPr>
              <w:tabs>
                <w:tab w:val="left" w:pos="1122"/>
              </w:tabs>
              <w:ind w:right="465"/>
              <w:jc w:val="right"/>
              <w:rPr>
                <w:rFonts w:eastAsia="휴먼명조"/>
                <w:b/>
                <w:szCs w:val="22"/>
              </w:rPr>
            </w:pPr>
            <w:r w:rsidRPr="008C6728">
              <w:rPr>
                <w:rFonts w:eastAsia="휴먼명조,한컴돋움"/>
                <w:b/>
                <w:szCs w:val="22"/>
              </w:rPr>
              <w:t>142</w:t>
            </w:r>
          </w:p>
        </w:tc>
        <w:tc>
          <w:tcPr>
            <w:tcW w:w="1629" w:type="dxa"/>
            <w:shd w:val="clear" w:color="auto" w:fill="auto"/>
            <w:vAlign w:val="center"/>
          </w:tcPr>
          <w:p w:rsidR="007E7855" w:rsidRPr="008C6728" w:rsidRDefault="007E7855" w:rsidP="003F67FD">
            <w:pPr>
              <w:ind w:right="465"/>
              <w:jc w:val="right"/>
              <w:rPr>
                <w:rFonts w:eastAsia="휴먼명조"/>
                <w:b/>
                <w:szCs w:val="22"/>
              </w:rPr>
            </w:pPr>
            <w:r w:rsidRPr="008C6728">
              <w:rPr>
                <w:rFonts w:eastAsia="휴먼명조,한컴돋움"/>
                <w:b/>
                <w:szCs w:val="22"/>
              </w:rPr>
              <w:t>3</w:t>
            </w:r>
            <w:r>
              <w:rPr>
                <w:rFonts w:eastAsia="휴먼명조,한컴돋움"/>
                <w:b/>
                <w:szCs w:val="22"/>
              </w:rPr>
              <w:t>.</w:t>
            </w:r>
            <w:r w:rsidRPr="008C6728">
              <w:rPr>
                <w:rFonts w:eastAsia="휴먼명조,한컴돋움"/>
                <w:b/>
                <w:szCs w:val="22"/>
              </w:rPr>
              <w:t>071</w:t>
            </w:r>
          </w:p>
        </w:tc>
        <w:tc>
          <w:tcPr>
            <w:tcW w:w="1702" w:type="dxa"/>
            <w:shd w:val="clear" w:color="auto" w:fill="auto"/>
            <w:vAlign w:val="center"/>
          </w:tcPr>
          <w:p w:rsidR="007E7855" w:rsidRPr="008C6728" w:rsidRDefault="007E7855" w:rsidP="003F67FD">
            <w:pPr>
              <w:ind w:right="454"/>
              <w:jc w:val="right"/>
              <w:rPr>
                <w:rFonts w:eastAsia="휴먼명조"/>
                <w:b/>
                <w:szCs w:val="22"/>
              </w:rPr>
            </w:pPr>
            <w:r w:rsidRPr="008C6728">
              <w:rPr>
                <w:rFonts w:eastAsia="휴먼명조,한컴돋움"/>
                <w:b/>
                <w:szCs w:val="22"/>
              </w:rPr>
              <w:t>23</w:t>
            </w:r>
            <w:r>
              <w:rPr>
                <w:rFonts w:eastAsia="휴먼명조,한컴돋움"/>
                <w:b/>
                <w:szCs w:val="22"/>
              </w:rPr>
              <w:t>.</w:t>
            </w:r>
            <w:r w:rsidRPr="008C6728">
              <w:rPr>
                <w:rFonts w:eastAsia="휴먼명조,한컴돋움"/>
                <w:b/>
                <w:szCs w:val="22"/>
              </w:rPr>
              <w:t>449</w:t>
            </w:r>
          </w:p>
        </w:tc>
      </w:tr>
      <w:tr w:rsidR="007E7855" w:rsidRPr="00F932B4" w:rsidTr="003F67FD">
        <w:trPr>
          <w:trHeight w:val="240"/>
          <w:jc w:val="center"/>
        </w:trPr>
        <w:tc>
          <w:tcPr>
            <w:tcW w:w="2061" w:type="dxa"/>
            <w:vMerge w:val="restart"/>
            <w:shd w:val="clear" w:color="auto" w:fill="auto"/>
            <w:vAlign w:val="center"/>
          </w:tcPr>
          <w:p w:rsidR="007E7855" w:rsidRPr="00F932B4" w:rsidRDefault="007E7855" w:rsidP="003F67FD">
            <w:pPr>
              <w:rPr>
                <w:rFonts w:eastAsia="휴먼명조"/>
              </w:rPr>
            </w:pPr>
            <w:r w:rsidRPr="00F932B4">
              <w:rPr>
                <w:rFonts w:eastAsia="휴먼명조,한컴돋움"/>
              </w:rPr>
              <w:t>Clases de educación especial</w:t>
            </w: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Preescolar</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102</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124</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475</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jc w:val="center"/>
              <w:rPr>
                <w:rFonts w:eastAsia="휴먼명조"/>
              </w:rPr>
            </w:pP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Enseñanza primaria</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2</w:t>
            </w:r>
            <w:r>
              <w:rPr>
                <w:rFonts w:eastAsia="휴먼명조,한컴돋움"/>
                <w:szCs w:val="22"/>
              </w:rPr>
              <w:t>.</w:t>
            </w:r>
            <w:r w:rsidRPr="00F932B4">
              <w:rPr>
                <w:rFonts w:eastAsia="휴먼명조,한컴돋움"/>
                <w:szCs w:val="22"/>
              </w:rPr>
              <w:t>698</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3</w:t>
            </w:r>
            <w:r>
              <w:rPr>
                <w:rFonts w:eastAsia="휴먼명조,한컴돋움"/>
                <w:szCs w:val="22"/>
              </w:rPr>
              <w:t>.</w:t>
            </w:r>
            <w:r w:rsidRPr="00F932B4">
              <w:rPr>
                <w:rFonts w:eastAsia="휴먼명조,한컴돋움"/>
                <w:szCs w:val="22"/>
              </w:rPr>
              <w:t>393</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20</w:t>
            </w:r>
            <w:r>
              <w:rPr>
                <w:rFonts w:eastAsia="휴먼명조,한컴돋움"/>
                <w:szCs w:val="22"/>
              </w:rPr>
              <w:t>.</w:t>
            </w:r>
            <w:r w:rsidRPr="00F932B4">
              <w:rPr>
                <w:rFonts w:eastAsia="휴먼명조,한컴돋움"/>
                <w:szCs w:val="22"/>
              </w:rPr>
              <w:t>698</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jc w:val="center"/>
              <w:rPr>
                <w:rFonts w:eastAsia="휴먼명조"/>
              </w:rPr>
            </w:pP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Enseñaza media</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715</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852</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5</w:t>
            </w:r>
            <w:r>
              <w:rPr>
                <w:rFonts w:eastAsia="휴먼명조,한컴돋움"/>
                <w:szCs w:val="22"/>
              </w:rPr>
              <w:t>.</w:t>
            </w:r>
            <w:r w:rsidRPr="00F932B4">
              <w:rPr>
                <w:rFonts w:eastAsia="휴먼명조,한컴돋움"/>
                <w:szCs w:val="22"/>
              </w:rPr>
              <w:t>685</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jc w:val="center"/>
              <w:rPr>
                <w:rFonts w:eastAsia="휴먼명조"/>
              </w:rPr>
            </w:pPr>
          </w:p>
        </w:tc>
        <w:tc>
          <w:tcPr>
            <w:tcW w:w="2444"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Enseñanza secundaria</w:t>
            </w:r>
          </w:p>
        </w:tc>
        <w:tc>
          <w:tcPr>
            <w:tcW w:w="1549" w:type="dxa"/>
            <w:shd w:val="clear" w:color="auto" w:fill="auto"/>
            <w:vAlign w:val="center"/>
          </w:tcPr>
          <w:p w:rsidR="007E7855" w:rsidRPr="00F932B4" w:rsidRDefault="007E7855" w:rsidP="003F67FD">
            <w:pPr>
              <w:tabs>
                <w:tab w:val="left" w:pos="1122"/>
              </w:tabs>
              <w:ind w:right="465"/>
              <w:jc w:val="right"/>
              <w:rPr>
                <w:rFonts w:eastAsia="휴먼명조"/>
                <w:szCs w:val="22"/>
              </w:rPr>
            </w:pPr>
            <w:r w:rsidRPr="00F932B4">
              <w:rPr>
                <w:rFonts w:eastAsia="휴먼명조,한컴돋움"/>
                <w:szCs w:val="22"/>
              </w:rPr>
              <w:t>209</w:t>
            </w:r>
          </w:p>
        </w:tc>
        <w:tc>
          <w:tcPr>
            <w:tcW w:w="1629" w:type="dxa"/>
            <w:shd w:val="clear" w:color="auto" w:fill="auto"/>
            <w:vAlign w:val="center"/>
          </w:tcPr>
          <w:p w:rsidR="007E7855" w:rsidRPr="00F932B4" w:rsidRDefault="007E7855" w:rsidP="003F67FD">
            <w:pPr>
              <w:ind w:right="465"/>
              <w:jc w:val="right"/>
              <w:rPr>
                <w:rFonts w:eastAsia="휴먼명조"/>
                <w:szCs w:val="22"/>
              </w:rPr>
            </w:pPr>
            <w:r w:rsidRPr="00F932B4">
              <w:rPr>
                <w:rFonts w:eastAsia="휴먼명조,한컴돋움"/>
                <w:szCs w:val="22"/>
              </w:rPr>
              <w:t>328</w:t>
            </w:r>
          </w:p>
        </w:tc>
        <w:tc>
          <w:tcPr>
            <w:tcW w:w="1702" w:type="dxa"/>
            <w:shd w:val="clear" w:color="auto" w:fill="auto"/>
            <w:vAlign w:val="center"/>
          </w:tcPr>
          <w:p w:rsidR="007E7855" w:rsidRPr="00F932B4" w:rsidRDefault="007E7855" w:rsidP="003F67FD">
            <w:pPr>
              <w:ind w:right="454"/>
              <w:jc w:val="right"/>
              <w:rPr>
                <w:rFonts w:eastAsia="휴먼명조"/>
                <w:szCs w:val="22"/>
              </w:rPr>
            </w:pPr>
            <w:r w:rsidRPr="00F932B4">
              <w:rPr>
                <w:rFonts w:eastAsia="휴먼명조,한컴돋움"/>
                <w:szCs w:val="22"/>
              </w:rPr>
              <w:t>2</w:t>
            </w:r>
            <w:r>
              <w:rPr>
                <w:rFonts w:eastAsia="휴먼명조,한컴돋움"/>
                <w:szCs w:val="22"/>
              </w:rPr>
              <w:t>.</w:t>
            </w:r>
            <w:r w:rsidRPr="00F932B4">
              <w:rPr>
                <w:rFonts w:eastAsia="휴먼명조,한컴돋움"/>
                <w:szCs w:val="22"/>
              </w:rPr>
              <w:t>945</w:t>
            </w:r>
          </w:p>
        </w:tc>
      </w:tr>
      <w:tr w:rsidR="007E7855" w:rsidRPr="00F932B4" w:rsidTr="003F67FD">
        <w:trPr>
          <w:trHeight w:val="240"/>
          <w:jc w:val="center"/>
        </w:trPr>
        <w:tc>
          <w:tcPr>
            <w:tcW w:w="2061" w:type="dxa"/>
            <w:vMerge/>
            <w:shd w:val="clear" w:color="auto" w:fill="auto"/>
            <w:vAlign w:val="center"/>
          </w:tcPr>
          <w:p w:rsidR="007E7855" w:rsidRPr="00F932B4" w:rsidRDefault="007E7855" w:rsidP="003F67FD">
            <w:pPr>
              <w:jc w:val="center"/>
              <w:rPr>
                <w:rFonts w:eastAsia="휴먼명조"/>
              </w:rPr>
            </w:pPr>
          </w:p>
        </w:tc>
        <w:tc>
          <w:tcPr>
            <w:tcW w:w="2444" w:type="dxa"/>
            <w:shd w:val="clear" w:color="auto" w:fill="auto"/>
            <w:vAlign w:val="center"/>
          </w:tcPr>
          <w:p w:rsidR="007E7855" w:rsidRPr="008C6728" w:rsidRDefault="007E7855" w:rsidP="003F67FD">
            <w:pPr>
              <w:tabs>
                <w:tab w:val="left" w:pos="314"/>
              </w:tabs>
              <w:rPr>
                <w:rFonts w:eastAsia="휴먼명조"/>
                <w:b/>
                <w:szCs w:val="22"/>
              </w:rPr>
            </w:pPr>
            <w:r>
              <w:rPr>
                <w:rFonts w:eastAsia="휴먼명조,한컴돋움"/>
                <w:b/>
                <w:szCs w:val="22"/>
              </w:rPr>
              <w:tab/>
            </w:r>
            <w:r w:rsidRPr="008C6728">
              <w:rPr>
                <w:rFonts w:eastAsia="휴먼명조,한컴돋움"/>
                <w:b/>
                <w:szCs w:val="22"/>
              </w:rPr>
              <w:t>Total</w:t>
            </w:r>
          </w:p>
        </w:tc>
        <w:tc>
          <w:tcPr>
            <w:tcW w:w="1549" w:type="dxa"/>
            <w:shd w:val="clear" w:color="auto" w:fill="auto"/>
            <w:vAlign w:val="center"/>
          </w:tcPr>
          <w:p w:rsidR="007E7855" w:rsidRPr="008C6728" w:rsidRDefault="007E7855" w:rsidP="003F67FD">
            <w:pPr>
              <w:ind w:right="465"/>
              <w:jc w:val="right"/>
              <w:rPr>
                <w:rFonts w:eastAsia="휴먼명조"/>
                <w:b/>
                <w:szCs w:val="22"/>
              </w:rPr>
            </w:pPr>
            <w:r w:rsidRPr="008C6728">
              <w:rPr>
                <w:rFonts w:eastAsia="휴먼명조,한컴돋움"/>
                <w:b/>
                <w:szCs w:val="22"/>
              </w:rPr>
              <w:t>3</w:t>
            </w:r>
            <w:r>
              <w:rPr>
                <w:rFonts w:eastAsia="휴먼명조,한컴돋움"/>
                <w:b/>
                <w:szCs w:val="22"/>
              </w:rPr>
              <w:t>.</w:t>
            </w:r>
            <w:r w:rsidRPr="008C6728">
              <w:rPr>
                <w:rFonts w:eastAsia="휴먼명조,한컴돋움"/>
                <w:b/>
                <w:szCs w:val="22"/>
              </w:rPr>
              <w:t>724</w:t>
            </w:r>
          </w:p>
        </w:tc>
        <w:tc>
          <w:tcPr>
            <w:tcW w:w="1629" w:type="dxa"/>
            <w:shd w:val="clear" w:color="auto" w:fill="auto"/>
            <w:vAlign w:val="center"/>
          </w:tcPr>
          <w:p w:rsidR="007E7855" w:rsidRPr="008C6728" w:rsidRDefault="007E7855" w:rsidP="003F67FD">
            <w:pPr>
              <w:ind w:right="465"/>
              <w:jc w:val="right"/>
              <w:rPr>
                <w:rFonts w:eastAsia="휴먼명조"/>
                <w:b/>
                <w:szCs w:val="22"/>
              </w:rPr>
            </w:pPr>
            <w:r w:rsidRPr="008C6728">
              <w:rPr>
                <w:rFonts w:eastAsia="휴먼명조,한컴돋움"/>
                <w:b/>
                <w:szCs w:val="22"/>
              </w:rPr>
              <w:t>4</w:t>
            </w:r>
            <w:r>
              <w:rPr>
                <w:rFonts w:eastAsia="휴먼명조,한컴돋움"/>
                <w:b/>
                <w:szCs w:val="22"/>
              </w:rPr>
              <w:t>.</w:t>
            </w:r>
            <w:r w:rsidRPr="008C6728">
              <w:rPr>
                <w:rFonts w:eastAsia="휴먼명조,한컴돋움"/>
                <w:b/>
                <w:szCs w:val="22"/>
              </w:rPr>
              <w:t>697</w:t>
            </w:r>
          </w:p>
        </w:tc>
        <w:tc>
          <w:tcPr>
            <w:tcW w:w="1702" w:type="dxa"/>
            <w:shd w:val="clear" w:color="auto" w:fill="auto"/>
            <w:vAlign w:val="center"/>
          </w:tcPr>
          <w:p w:rsidR="007E7855" w:rsidRPr="008C6728" w:rsidRDefault="007E7855" w:rsidP="003F67FD">
            <w:pPr>
              <w:ind w:right="454"/>
              <w:jc w:val="right"/>
              <w:rPr>
                <w:rFonts w:eastAsia="휴먼명조"/>
                <w:b/>
                <w:szCs w:val="22"/>
              </w:rPr>
            </w:pPr>
            <w:r w:rsidRPr="008C6728">
              <w:rPr>
                <w:rFonts w:eastAsia="휴먼명조,한컴돋움"/>
                <w:b/>
                <w:szCs w:val="22"/>
              </w:rPr>
              <w:t>29</w:t>
            </w:r>
            <w:r>
              <w:rPr>
                <w:rFonts w:eastAsia="휴먼명조,한컴돋움"/>
                <w:b/>
                <w:szCs w:val="22"/>
              </w:rPr>
              <w:t>.</w:t>
            </w:r>
            <w:r w:rsidRPr="008C6728">
              <w:rPr>
                <w:rFonts w:eastAsia="휴먼명조,한컴돋움"/>
                <w:b/>
                <w:szCs w:val="22"/>
              </w:rPr>
              <w:t>803</w:t>
            </w:r>
          </w:p>
        </w:tc>
      </w:tr>
    </w:tbl>
    <w:p w:rsidR="007E7855" w:rsidRPr="00F932B4" w:rsidRDefault="007E7855" w:rsidP="005C21B4">
      <w:pPr>
        <w:keepNext/>
        <w:keepLines/>
        <w:spacing w:after="240"/>
      </w:pPr>
      <w:r w:rsidRPr="00F932B4">
        <w:t>395.</w:t>
      </w:r>
      <w:r>
        <w:tab/>
        <w:t>C</w:t>
      </w:r>
      <w:r w:rsidRPr="00F932B4">
        <w:t xml:space="preserve">on la </w:t>
      </w:r>
      <w:r>
        <w:t xml:space="preserve">generalización </w:t>
      </w:r>
      <w:r w:rsidRPr="00F932B4">
        <w:t>de la educación integrada</w:t>
      </w:r>
      <w:r>
        <w:t>, cada vez más</w:t>
      </w:r>
      <w:r w:rsidRPr="00F932B4">
        <w:t xml:space="preserve"> estudiantes discapacitados asisten a clases de educación especial en los centros del régimen general. </w:t>
      </w:r>
      <w:r>
        <w:t xml:space="preserve"> </w:t>
      </w:r>
      <w:r w:rsidRPr="00F932B4">
        <w:t xml:space="preserve">Se destina a profesores </w:t>
      </w:r>
      <w:r>
        <w:t>de</w:t>
      </w:r>
      <w:r w:rsidRPr="00F932B4">
        <w:t xml:space="preserve"> educación especial a </w:t>
      </w:r>
      <w:r>
        <w:t>esas</w:t>
      </w:r>
      <w:r w:rsidRPr="00F932B4">
        <w:t xml:space="preserve"> clases a fin de elaborar </w:t>
      </w:r>
      <w:r>
        <w:t>y utilizar planes de estudio</w:t>
      </w:r>
      <w:r w:rsidRPr="00F932B4">
        <w:t xml:space="preserve"> adaptados a las necesidades de los alumnos. </w:t>
      </w:r>
      <w:r>
        <w:t xml:space="preserve"> </w:t>
      </w:r>
      <w:r w:rsidRPr="00F932B4">
        <w:t xml:space="preserve">En los centros del régimen general </w:t>
      </w:r>
      <w:r>
        <w:t xml:space="preserve">que no tienen </w:t>
      </w:r>
      <w:r w:rsidRPr="00F932B4">
        <w:t xml:space="preserve">clases de educación especial también cursan estudios 5.110 alumnos discapacitados. </w:t>
      </w:r>
      <w:r>
        <w:t xml:space="preserve"> </w:t>
      </w:r>
      <w:r w:rsidRPr="00F932B4">
        <w:t xml:space="preserve">A fin de mejorar las condiciones de la educación integrada, se capacita permanentemente a los profesores de las clases de educación especial de los centros de régimen general. </w:t>
      </w:r>
      <w:r>
        <w:t xml:space="preserve"> Se ha formado </w:t>
      </w:r>
      <w:r w:rsidRPr="00F932B4">
        <w:t xml:space="preserve">a los alumnos no discapacitados </w:t>
      </w:r>
      <w:r>
        <w:t>par</w:t>
      </w:r>
      <w:r w:rsidRPr="00F932B4">
        <w:t xml:space="preserve">a que </w:t>
      </w:r>
      <w:r>
        <w:t xml:space="preserve">tengan una mejor </w:t>
      </w:r>
      <w:r w:rsidRPr="00F932B4">
        <w:t xml:space="preserve">percepción y </w:t>
      </w:r>
      <w:r>
        <w:t xml:space="preserve">entiendan mejor a </w:t>
      </w:r>
      <w:r w:rsidRPr="00F932B4">
        <w:t xml:space="preserve">los discapacitados. </w:t>
      </w:r>
      <w:r>
        <w:t xml:space="preserve"> </w:t>
      </w:r>
      <w:r w:rsidRPr="00F932B4">
        <w:t>A</w:t>
      </w:r>
      <w:r>
        <w:t> </w:t>
      </w:r>
      <w:r w:rsidRPr="00F932B4">
        <w:t xml:space="preserve">fin de 2005, </w:t>
      </w:r>
      <w:r>
        <w:t xml:space="preserve">se impartía </w:t>
      </w:r>
      <w:r w:rsidRPr="00F932B4">
        <w:t xml:space="preserve">este tipo de </w:t>
      </w:r>
      <w:r>
        <w:t xml:space="preserve">formación </w:t>
      </w:r>
      <w:r w:rsidRPr="00F932B4">
        <w:t xml:space="preserve">en </w:t>
      </w:r>
      <w:r>
        <w:t xml:space="preserve">todos los centros del régimen </w:t>
      </w:r>
      <w:r w:rsidRPr="00F932B4">
        <w:t xml:space="preserve">general del país. </w:t>
      </w:r>
      <w:r>
        <w:t xml:space="preserve"> </w:t>
      </w:r>
      <w:r w:rsidRPr="00F932B4">
        <w:t xml:space="preserve">Además, con el fin de garantizar la movilidad y </w:t>
      </w:r>
      <w:r>
        <w:t xml:space="preserve">el acceso a </w:t>
      </w:r>
      <w:r w:rsidRPr="00F932B4">
        <w:t xml:space="preserve">los estudiantes discapacitados, el Gobierno tiene previsto aumentar la tasa de </w:t>
      </w:r>
      <w:r>
        <w:t xml:space="preserve">72,3% de </w:t>
      </w:r>
      <w:r w:rsidRPr="00F932B4">
        <w:t xml:space="preserve">centros del régimen general con clases de educación especial acondicionadas para discapacitados </w:t>
      </w:r>
      <w:r>
        <w:t xml:space="preserve">al </w:t>
      </w:r>
      <w:r w:rsidRPr="00F932B4">
        <w:t xml:space="preserve">100% en 2009. </w:t>
      </w:r>
      <w:r>
        <w:t xml:space="preserve"> </w:t>
      </w:r>
      <w:r w:rsidRPr="00F932B4">
        <w:t xml:space="preserve">En el cuadro </w:t>
      </w:r>
      <w:r>
        <w:t>siguiente</w:t>
      </w:r>
      <w:r w:rsidRPr="00F932B4">
        <w:t xml:space="preserve"> se presenta la situación de los centros del régimen general sin clases de educación especial y la tasa de </w:t>
      </w:r>
      <w:r>
        <w:t>centros acondicionado</w:t>
      </w:r>
      <w:r w:rsidRPr="00F932B4">
        <w:t>s para los discapacitados.</w:t>
      </w:r>
    </w:p>
    <w:p w:rsidR="007E7855" w:rsidRPr="00F932B4" w:rsidRDefault="007E7855" w:rsidP="005C21B4">
      <w:pPr>
        <w:pStyle w:val="Heading2"/>
        <w:rPr>
          <w:lang w:val="es-ES"/>
        </w:rPr>
      </w:pPr>
      <w:r w:rsidRPr="00F932B4">
        <w:rPr>
          <w:lang w:val="es-ES"/>
        </w:rPr>
        <w:t>Cuadro</w:t>
      </w:r>
      <w:r w:rsidR="00F43284">
        <w:rPr>
          <w:lang w:val="es-ES"/>
        </w:rPr>
        <w:t xml:space="preserve"> </w:t>
      </w:r>
      <w:r w:rsidRPr="00F932B4">
        <w:rPr>
          <w:lang w:val="es-ES"/>
        </w:rPr>
        <w:t>73</w:t>
      </w:r>
    </w:p>
    <w:p w:rsidR="007E7855" w:rsidRPr="00F932B4" w:rsidRDefault="007E7855" w:rsidP="005C21B4">
      <w:pPr>
        <w:pStyle w:val="Heading2"/>
        <w:rPr>
          <w:lang w:val="es-ES"/>
        </w:rPr>
      </w:pPr>
      <w:r w:rsidRPr="00F932B4">
        <w:rPr>
          <w:lang w:val="es-ES"/>
        </w:rPr>
        <w:t xml:space="preserve">Situación de los centros del régimen especial sin clases de educación especial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560"/>
        <w:gridCol w:w="2291"/>
        <w:gridCol w:w="2292"/>
        <w:gridCol w:w="2292"/>
      </w:tblGrid>
      <w:tr w:rsidR="007E7855" w:rsidRPr="00F932B4" w:rsidTr="003F67FD">
        <w:trPr>
          <w:trHeight w:val="162"/>
          <w:jc w:val="center"/>
        </w:trPr>
        <w:tc>
          <w:tcPr>
            <w:tcW w:w="2560" w:type="dxa"/>
            <w:shd w:val="clear" w:color="auto" w:fill="auto"/>
            <w:vAlign w:val="center"/>
          </w:tcPr>
          <w:p w:rsidR="007E7855" w:rsidRPr="00FC59AC" w:rsidRDefault="007E7855" w:rsidP="003F67FD">
            <w:pPr>
              <w:jc w:val="center"/>
              <w:rPr>
                <w:rFonts w:eastAsia="휴먼명조"/>
                <w:b/>
                <w:szCs w:val="22"/>
              </w:rPr>
            </w:pPr>
            <w:bookmarkStart w:id="34" w:name="#56276233"/>
            <w:bookmarkEnd w:id="34"/>
            <w:r w:rsidRPr="00FC59AC">
              <w:rPr>
                <w:rFonts w:eastAsia="휴먼명조,한컴돋움"/>
                <w:b/>
                <w:bCs/>
                <w:szCs w:val="22"/>
              </w:rPr>
              <w:t>Clasificación</w:t>
            </w:r>
          </w:p>
        </w:tc>
        <w:tc>
          <w:tcPr>
            <w:tcW w:w="2291" w:type="dxa"/>
            <w:shd w:val="clear" w:color="auto" w:fill="auto"/>
            <w:vAlign w:val="center"/>
          </w:tcPr>
          <w:p w:rsidR="007E7855" w:rsidRPr="00FC59AC" w:rsidRDefault="007E7855" w:rsidP="003F67FD">
            <w:pPr>
              <w:jc w:val="center"/>
              <w:rPr>
                <w:rFonts w:eastAsia="휴먼명조"/>
                <w:b/>
                <w:szCs w:val="22"/>
              </w:rPr>
            </w:pPr>
            <w:r w:rsidRPr="00FC59AC">
              <w:rPr>
                <w:rFonts w:eastAsia="휴먼명조,한컴돋움"/>
                <w:b/>
                <w:bCs/>
                <w:szCs w:val="22"/>
              </w:rPr>
              <w:t>Número de centros</w:t>
            </w:r>
          </w:p>
        </w:tc>
        <w:tc>
          <w:tcPr>
            <w:tcW w:w="2292" w:type="dxa"/>
            <w:shd w:val="clear" w:color="auto" w:fill="auto"/>
            <w:vAlign w:val="center"/>
          </w:tcPr>
          <w:p w:rsidR="007E7855" w:rsidRPr="00FC59AC" w:rsidRDefault="007E7855" w:rsidP="003F67FD">
            <w:pPr>
              <w:jc w:val="center"/>
              <w:rPr>
                <w:rFonts w:eastAsia="휴먼명조"/>
                <w:b/>
                <w:szCs w:val="22"/>
              </w:rPr>
            </w:pPr>
            <w:r w:rsidRPr="00FC59AC">
              <w:rPr>
                <w:rFonts w:eastAsia="휴먼명조,한컴돋움"/>
                <w:b/>
                <w:bCs/>
                <w:szCs w:val="22"/>
              </w:rPr>
              <w:t>Número de clases</w:t>
            </w:r>
          </w:p>
        </w:tc>
        <w:tc>
          <w:tcPr>
            <w:tcW w:w="2292" w:type="dxa"/>
            <w:shd w:val="clear" w:color="auto" w:fill="auto"/>
            <w:vAlign w:val="center"/>
          </w:tcPr>
          <w:p w:rsidR="007E7855" w:rsidRPr="00FC59AC" w:rsidRDefault="007E7855" w:rsidP="003F67FD">
            <w:pPr>
              <w:jc w:val="center"/>
              <w:rPr>
                <w:rFonts w:eastAsia="휴먼명조"/>
                <w:b/>
                <w:szCs w:val="22"/>
              </w:rPr>
            </w:pPr>
            <w:r w:rsidRPr="00FC59AC">
              <w:rPr>
                <w:rFonts w:eastAsia="휴먼명조,한컴돋움"/>
                <w:b/>
                <w:bCs/>
                <w:szCs w:val="22"/>
              </w:rPr>
              <w:t>Número de alumnos</w:t>
            </w:r>
          </w:p>
        </w:tc>
      </w:tr>
      <w:tr w:rsidR="007E7855" w:rsidRPr="00F932B4" w:rsidTr="003F67FD">
        <w:trPr>
          <w:trHeight w:val="276"/>
          <w:jc w:val="center"/>
        </w:trPr>
        <w:tc>
          <w:tcPr>
            <w:tcW w:w="2560"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Preescolar</w:t>
            </w:r>
          </w:p>
        </w:tc>
        <w:tc>
          <w:tcPr>
            <w:tcW w:w="2291"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526</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652</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394</w:t>
            </w:r>
          </w:p>
        </w:tc>
      </w:tr>
      <w:tr w:rsidR="007E7855" w:rsidRPr="00F932B4" w:rsidTr="003F67FD">
        <w:trPr>
          <w:trHeight w:val="125"/>
          <w:jc w:val="center"/>
        </w:trPr>
        <w:tc>
          <w:tcPr>
            <w:tcW w:w="2560"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Enseñanza primaria</w:t>
            </w:r>
          </w:p>
        </w:tc>
        <w:tc>
          <w:tcPr>
            <w:tcW w:w="2291"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716</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396</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667</w:t>
            </w:r>
          </w:p>
        </w:tc>
      </w:tr>
      <w:tr w:rsidR="007E7855" w:rsidRPr="00F932B4" w:rsidTr="003F67FD">
        <w:trPr>
          <w:trHeight w:val="228"/>
          <w:jc w:val="center"/>
        </w:trPr>
        <w:tc>
          <w:tcPr>
            <w:tcW w:w="2560"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Enseñaza media</w:t>
            </w:r>
          </w:p>
        </w:tc>
        <w:tc>
          <w:tcPr>
            <w:tcW w:w="2291"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335</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550</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648</w:t>
            </w:r>
          </w:p>
        </w:tc>
      </w:tr>
      <w:tr w:rsidR="007E7855" w:rsidRPr="00F932B4" w:rsidTr="003F67FD">
        <w:trPr>
          <w:trHeight w:val="219"/>
          <w:jc w:val="center"/>
        </w:trPr>
        <w:tc>
          <w:tcPr>
            <w:tcW w:w="2560"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Enseñanza secundaria</w:t>
            </w:r>
          </w:p>
        </w:tc>
        <w:tc>
          <w:tcPr>
            <w:tcW w:w="2291"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550</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065</w:t>
            </w:r>
          </w:p>
        </w:tc>
        <w:tc>
          <w:tcPr>
            <w:tcW w:w="2292" w:type="dxa"/>
            <w:shd w:val="clear" w:color="auto" w:fill="auto"/>
            <w:vAlign w:val="center"/>
          </w:tcPr>
          <w:p w:rsidR="007E7855" w:rsidRPr="00F932B4" w:rsidRDefault="007E7855" w:rsidP="003F67FD">
            <w:pPr>
              <w:ind w:right="808"/>
              <w:jc w:val="right"/>
              <w:rPr>
                <w:rFonts w:eastAsia="휴먼명조"/>
                <w:szCs w:val="22"/>
              </w:rPr>
            </w:pPr>
            <w:r w:rsidRPr="00F932B4">
              <w:rPr>
                <w:rFonts w:eastAsia="휴먼명조,한컴돋움"/>
                <w:szCs w:val="22"/>
              </w:rPr>
              <w:t>1</w:t>
            </w:r>
            <w:r>
              <w:rPr>
                <w:rFonts w:eastAsia="휴먼명조,한컴돋움"/>
                <w:szCs w:val="22"/>
              </w:rPr>
              <w:t>.</w:t>
            </w:r>
            <w:r w:rsidRPr="00F932B4">
              <w:rPr>
                <w:rFonts w:eastAsia="휴먼명조,한컴돋움"/>
                <w:szCs w:val="22"/>
              </w:rPr>
              <w:t>401</w:t>
            </w:r>
          </w:p>
        </w:tc>
      </w:tr>
      <w:tr w:rsidR="007E7855" w:rsidRPr="00F932B4" w:rsidTr="003F67FD">
        <w:trPr>
          <w:trHeight w:val="195"/>
          <w:jc w:val="center"/>
        </w:trPr>
        <w:tc>
          <w:tcPr>
            <w:tcW w:w="2560" w:type="dxa"/>
            <w:shd w:val="clear" w:color="auto" w:fill="auto"/>
            <w:vAlign w:val="center"/>
          </w:tcPr>
          <w:p w:rsidR="007E7855" w:rsidRPr="00FC59AC" w:rsidRDefault="007E7855" w:rsidP="003F67FD">
            <w:pPr>
              <w:tabs>
                <w:tab w:val="left" w:pos="323"/>
              </w:tabs>
              <w:rPr>
                <w:rFonts w:eastAsia="휴먼명조"/>
                <w:b/>
                <w:szCs w:val="22"/>
              </w:rPr>
            </w:pPr>
            <w:r>
              <w:rPr>
                <w:rFonts w:eastAsia="휴먼명조,한컴돋움"/>
                <w:b/>
                <w:szCs w:val="22"/>
              </w:rPr>
              <w:tab/>
              <w:t>To</w:t>
            </w:r>
            <w:r w:rsidRPr="00FC59AC">
              <w:rPr>
                <w:rFonts w:eastAsia="휴먼명조,한컴돋움"/>
                <w:b/>
                <w:szCs w:val="22"/>
              </w:rPr>
              <w:t>tal</w:t>
            </w:r>
          </w:p>
        </w:tc>
        <w:tc>
          <w:tcPr>
            <w:tcW w:w="2291" w:type="dxa"/>
            <w:shd w:val="clear" w:color="auto" w:fill="auto"/>
            <w:vAlign w:val="center"/>
          </w:tcPr>
          <w:p w:rsidR="007E7855" w:rsidRPr="00FC59AC" w:rsidRDefault="007E7855" w:rsidP="003F67FD">
            <w:pPr>
              <w:ind w:right="808"/>
              <w:jc w:val="right"/>
              <w:rPr>
                <w:rFonts w:eastAsia="휴먼명조"/>
                <w:b/>
                <w:szCs w:val="22"/>
              </w:rPr>
            </w:pPr>
            <w:r w:rsidRPr="00FC59AC">
              <w:rPr>
                <w:rFonts w:eastAsia="휴먼명조,한컴돋움"/>
                <w:b/>
                <w:szCs w:val="22"/>
              </w:rPr>
              <w:t>2.127</w:t>
            </w:r>
          </w:p>
        </w:tc>
        <w:tc>
          <w:tcPr>
            <w:tcW w:w="2292" w:type="dxa"/>
            <w:shd w:val="clear" w:color="auto" w:fill="auto"/>
            <w:vAlign w:val="center"/>
          </w:tcPr>
          <w:p w:rsidR="007E7855" w:rsidRPr="00FC59AC" w:rsidRDefault="007E7855" w:rsidP="003F67FD">
            <w:pPr>
              <w:ind w:right="808"/>
              <w:jc w:val="right"/>
              <w:rPr>
                <w:rFonts w:eastAsia="휴먼명조"/>
                <w:b/>
                <w:szCs w:val="22"/>
              </w:rPr>
            </w:pPr>
            <w:r w:rsidRPr="00FC59AC">
              <w:rPr>
                <w:rFonts w:eastAsia="휴먼명조,한컴돋움"/>
                <w:b/>
                <w:szCs w:val="22"/>
              </w:rPr>
              <w:t>3.663</w:t>
            </w:r>
          </w:p>
        </w:tc>
        <w:tc>
          <w:tcPr>
            <w:tcW w:w="2292" w:type="dxa"/>
            <w:shd w:val="clear" w:color="auto" w:fill="auto"/>
            <w:vAlign w:val="center"/>
          </w:tcPr>
          <w:p w:rsidR="007E7855" w:rsidRPr="00FC59AC" w:rsidRDefault="007E7855" w:rsidP="003F67FD">
            <w:pPr>
              <w:ind w:right="808"/>
              <w:jc w:val="right"/>
              <w:rPr>
                <w:rFonts w:eastAsia="휴먼명조"/>
                <w:b/>
                <w:szCs w:val="22"/>
              </w:rPr>
            </w:pPr>
            <w:r w:rsidRPr="00FC59AC">
              <w:rPr>
                <w:rFonts w:eastAsia="휴먼명조,한컴돋움"/>
                <w:b/>
                <w:szCs w:val="22"/>
              </w:rPr>
              <w:t>5.110</w:t>
            </w:r>
          </w:p>
        </w:tc>
      </w:tr>
    </w:tbl>
    <w:p w:rsidR="007E7855" w:rsidRDefault="007E7855" w:rsidP="005C21B4">
      <w:pPr>
        <w:spacing w:before="480" w:after="240"/>
        <w:ind w:left="567"/>
        <w:rPr>
          <w:b/>
        </w:rPr>
      </w:pPr>
      <w:r w:rsidRPr="00F932B4">
        <w:rPr>
          <w:b/>
        </w:rPr>
        <w:t>Inversión en educación</w:t>
      </w:r>
    </w:p>
    <w:p w:rsidR="007E7855" w:rsidRPr="00F932B4" w:rsidRDefault="007E7855" w:rsidP="005C21B4">
      <w:pPr>
        <w:spacing w:after="240"/>
      </w:pPr>
      <w:r w:rsidRPr="00F932B4">
        <w:t>396.</w:t>
      </w:r>
      <w:r>
        <w:tab/>
        <w:t>La Administración</w:t>
      </w:r>
      <w:r w:rsidRPr="00F932B4">
        <w:t xml:space="preserve"> central apoya la financiación de la educación impartida en el plano local con el 19,4 % de los impuestos nacionales y </w:t>
      </w:r>
      <w:r>
        <w:t xml:space="preserve">el </w:t>
      </w:r>
      <w:r w:rsidRPr="00F932B4">
        <w:t>100% del impuesto de educación a fin de sufragar, entre otras cosas, la remuneración de los profesores, los gastos de funcionamiento</w:t>
      </w:r>
      <w:r>
        <w:t xml:space="preserve"> de las escuelas</w:t>
      </w:r>
      <w:r w:rsidRPr="00F932B4">
        <w:t xml:space="preserve">, los gastos de establecimiento de centros de enseñanza primaria y secundaria, incluida la enseñanza obligatoria. </w:t>
      </w:r>
      <w:r>
        <w:t xml:space="preserve"> </w:t>
      </w:r>
      <w:r w:rsidRPr="00F932B4">
        <w:t>Entre 2001 y 2005, el presupuesto de educación</w:t>
      </w:r>
      <w:r>
        <w:t xml:space="preserve"> aumentó de la manera siguiente.</w:t>
      </w:r>
    </w:p>
    <w:p w:rsidR="007E7855" w:rsidRPr="009D6BD5" w:rsidRDefault="007E7855" w:rsidP="009D6BD5">
      <w:pPr>
        <w:pStyle w:val="Heading2"/>
        <w:spacing w:after="180"/>
        <w:rPr>
          <w:sz w:val="20"/>
          <w:lang w:val="es-ES"/>
        </w:rPr>
      </w:pPr>
      <w:r w:rsidRPr="009D6BD5">
        <w:rPr>
          <w:sz w:val="20"/>
          <w:lang w:val="es-ES"/>
        </w:rPr>
        <w:t>Cuadro 74</w:t>
      </w:r>
    </w:p>
    <w:p w:rsidR="007E7855" w:rsidRPr="009D6BD5" w:rsidRDefault="007E7855" w:rsidP="009D6BD5">
      <w:pPr>
        <w:pStyle w:val="Heading2"/>
        <w:spacing w:after="180"/>
        <w:rPr>
          <w:sz w:val="20"/>
          <w:lang w:val="es-ES"/>
        </w:rPr>
      </w:pPr>
      <w:r w:rsidRPr="009D6BD5">
        <w:rPr>
          <w:sz w:val="20"/>
          <w:lang w:val="es-ES"/>
        </w:rPr>
        <w:t>Presupuesto de educación 2001-2005</w:t>
      </w:r>
    </w:p>
    <w:p w:rsidR="007E7855" w:rsidRPr="009D6BD5" w:rsidRDefault="007E7855" w:rsidP="003F67FD">
      <w:pPr>
        <w:spacing w:after="240"/>
        <w:jc w:val="center"/>
        <w:rPr>
          <w:sz w:val="20"/>
          <w:szCs w:val="20"/>
        </w:rPr>
      </w:pPr>
      <w:r w:rsidRPr="009D6BD5">
        <w:rPr>
          <w:sz w:val="20"/>
          <w:szCs w:val="20"/>
        </w:rPr>
        <w:t xml:space="preserve">(Unidad: </w:t>
      </w:r>
      <w:r w:rsidR="009D6BD5" w:rsidRPr="009D6BD5">
        <w:rPr>
          <w:sz w:val="20"/>
          <w:szCs w:val="20"/>
        </w:rPr>
        <w:t xml:space="preserve"> </w:t>
      </w:r>
      <w:r w:rsidRPr="009D6BD5">
        <w:rPr>
          <w:sz w:val="20"/>
          <w:szCs w:val="20"/>
        </w:rPr>
        <w:t>100 millones de won)</w:t>
      </w:r>
    </w:p>
    <w:tbl>
      <w:tblPr>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60"/>
        <w:gridCol w:w="1316"/>
        <w:gridCol w:w="1400"/>
        <w:gridCol w:w="1392"/>
        <w:gridCol w:w="2487"/>
        <w:gridCol w:w="1043"/>
        <w:gridCol w:w="952"/>
      </w:tblGrid>
      <w:tr w:rsidR="007E7855" w:rsidRPr="009D6BD5" w:rsidTr="005C21B4">
        <w:trPr>
          <w:jc w:val="center"/>
        </w:trPr>
        <w:tc>
          <w:tcPr>
            <w:tcW w:w="860" w:type="dxa"/>
            <w:vMerge w:val="restart"/>
            <w:shd w:val="clear" w:color="auto" w:fill="auto"/>
            <w:vAlign w:val="center"/>
          </w:tcPr>
          <w:p w:rsidR="007E7855" w:rsidRPr="009D6BD5" w:rsidRDefault="007E7855" w:rsidP="003F67FD">
            <w:pPr>
              <w:jc w:val="center"/>
              <w:rPr>
                <w:rFonts w:eastAsia="휴먼명조"/>
                <w:b/>
                <w:sz w:val="20"/>
                <w:szCs w:val="20"/>
              </w:rPr>
            </w:pPr>
            <w:bookmarkStart w:id="35" w:name="#56276234"/>
            <w:bookmarkEnd w:id="35"/>
            <w:r w:rsidRPr="009D6BD5">
              <w:rPr>
                <w:rFonts w:eastAsia="휴먼명조,한컴돋움"/>
                <w:b/>
                <w:bCs/>
                <w:sz w:val="20"/>
                <w:szCs w:val="20"/>
              </w:rPr>
              <w:t>Año</w:t>
            </w:r>
          </w:p>
        </w:tc>
        <w:tc>
          <w:tcPr>
            <w:tcW w:w="1316" w:type="dxa"/>
            <w:vMerge w:val="restart"/>
            <w:shd w:val="clear" w:color="auto" w:fill="auto"/>
            <w:vAlign w:val="center"/>
          </w:tcPr>
          <w:p w:rsidR="007E7855" w:rsidRPr="009D6BD5" w:rsidRDefault="007E7855" w:rsidP="003F67FD">
            <w:pPr>
              <w:jc w:val="center"/>
              <w:rPr>
                <w:rFonts w:eastAsia="휴먼명조"/>
                <w:b/>
                <w:sz w:val="20"/>
                <w:szCs w:val="20"/>
              </w:rPr>
            </w:pPr>
            <w:r w:rsidRPr="009D6BD5">
              <w:rPr>
                <w:rFonts w:eastAsia="휴먼명조,한컴돋움"/>
                <w:b/>
                <w:bCs/>
                <w:sz w:val="20"/>
                <w:szCs w:val="20"/>
              </w:rPr>
              <w:t>PIB</w:t>
            </w:r>
            <w:r w:rsidR="009D6BD5" w:rsidRPr="009D6BD5">
              <w:rPr>
                <w:rFonts w:eastAsia="휴먼명조,한컴돋움"/>
                <w:b/>
                <w:bCs/>
                <w:sz w:val="20"/>
                <w:szCs w:val="20"/>
              </w:rPr>
              <w:t xml:space="preserve"> </w:t>
            </w:r>
            <w:r w:rsidRPr="009D6BD5">
              <w:rPr>
                <w:rFonts w:eastAsia="휴먼명조,한컴돋움"/>
                <w:b/>
                <w:bCs/>
                <w:sz w:val="20"/>
                <w:szCs w:val="20"/>
              </w:rPr>
              <w:br/>
              <w:t>(A)</w:t>
            </w:r>
          </w:p>
        </w:tc>
        <w:tc>
          <w:tcPr>
            <w:tcW w:w="1400" w:type="dxa"/>
            <w:vMerge w:val="restart"/>
            <w:shd w:val="clear" w:color="auto" w:fill="auto"/>
            <w:vAlign w:val="center"/>
          </w:tcPr>
          <w:p w:rsidR="007E7855" w:rsidRPr="009D6BD5" w:rsidRDefault="007E7855" w:rsidP="003F67FD">
            <w:pPr>
              <w:jc w:val="center"/>
              <w:rPr>
                <w:rFonts w:eastAsia="휴먼명조"/>
                <w:b/>
                <w:sz w:val="20"/>
                <w:szCs w:val="20"/>
              </w:rPr>
            </w:pPr>
            <w:r w:rsidRPr="009D6BD5">
              <w:rPr>
                <w:rFonts w:eastAsia="휴먼명조,한컴돋움"/>
                <w:b/>
                <w:bCs/>
                <w:sz w:val="20"/>
                <w:szCs w:val="20"/>
              </w:rPr>
              <w:t>Presupuesto</w:t>
            </w:r>
            <w:r w:rsidRPr="009D6BD5">
              <w:rPr>
                <w:rFonts w:eastAsia="휴먼명조,한컴돋움"/>
                <w:b/>
                <w:bCs/>
                <w:sz w:val="20"/>
                <w:szCs w:val="20"/>
              </w:rPr>
              <w:br/>
              <w:t>del Estado</w:t>
            </w:r>
            <w:r w:rsidRPr="009D6BD5">
              <w:rPr>
                <w:rFonts w:eastAsia="휴먼명조,한컴돋움"/>
                <w:b/>
                <w:bCs/>
                <w:sz w:val="20"/>
                <w:szCs w:val="20"/>
              </w:rPr>
              <w:br/>
              <w:t>(B)</w:t>
            </w:r>
          </w:p>
        </w:tc>
        <w:tc>
          <w:tcPr>
            <w:tcW w:w="1392" w:type="dxa"/>
            <w:vMerge w:val="restart"/>
            <w:shd w:val="clear" w:color="auto" w:fill="auto"/>
            <w:vAlign w:val="center"/>
          </w:tcPr>
          <w:p w:rsidR="007E7855" w:rsidRPr="009D6BD5" w:rsidRDefault="007E7855" w:rsidP="003F67FD">
            <w:pPr>
              <w:jc w:val="center"/>
              <w:rPr>
                <w:rFonts w:eastAsia="휴먼명조"/>
                <w:b/>
                <w:sz w:val="20"/>
                <w:szCs w:val="20"/>
              </w:rPr>
            </w:pPr>
            <w:r w:rsidRPr="009D6BD5">
              <w:rPr>
                <w:rFonts w:eastAsia="휴먼명조,한컴돋움"/>
                <w:b/>
                <w:bCs/>
                <w:sz w:val="20"/>
                <w:szCs w:val="20"/>
              </w:rPr>
              <w:t xml:space="preserve">Presupuesto de educación </w:t>
            </w:r>
            <w:r w:rsidR="009D6BD5" w:rsidRPr="009D6BD5">
              <w:rPr>
                <w:rFonts w:eastAsia="휴먼명조,한컴돋움"/>
                <w:b/>
                <w:bCs/>
                <w:sz w:val="20"/>
                <w:szCs w:val="20"/>
              </w:rPr>
              <w:br/>
            </w:r>
            <w:r w:rsidRPr="009D6BD5">
              <w:rPr>
                <w:rFonts w:eastAsia="휴먼명조,한컴돋움"/>
                <w:b/>
                <w:bCs/>
                <w:sz w:val="20"/>
                <w:szCs w:val="20"/>
              </w:rPr>
              <w:t>(C)</w:t>
            </w:r>
          </w:p>
        </w:tc>
        <w:tc>
          <w:tcPr>
            <w:tcW w:w="2487" w:type="dxa"/>
            <w:vMerge w:val="restart"/>
            <w:shd w:val="clear" w:color="auto" w:fill="auto"/>
            <w:vAlign w:val="center"/>
          </w:tcPr>
          <w:p w:rsidR="007E7855" w:rsidRPr="009D6BD5" w:rsidRDefault="007E7855" w:rsidP="003F67FD">
            <w:pPr>
              <w:jc w:val="center"/>
              <w:rPr>
                <w:rFonts w:eastAsia="휴먼명조"/>
                <w:b/>
                <w:sz w:val="20"/>
                <w:szCs w:val="20"/>
              </w:rPr>
            </w:pPr>
            <w:r w:rsidRPr="009D6BD5">
              <w:rPr>
                <w:rFonts w:eastAsia="휴먼명조,한컴돋움"/>
                <w:b/>
                <w:bCs/>
                <w:sz w:val="20"/>
                <w:szCs w:val="20"/>
              </w:rPr>
              <w:t xml:space="preserve">Presupuesto de educación para centros locales </w:t>
            </w:r>
            <w:r w:rsidR="009D6BD5" w:rsidRPr="009D6BD5">
              <w:rPr>
                <w:rFonts w:eastAsia="휴먼명조,한컴돋움"/>
                <w:b/>
                <w:bCs/>
                <w:sz w:val="20"/>
                <w:szCs w:val="20"/>
              </w:rPr>
              <w:br/>
            </w:r>
            <w:r w:rsidRPr="009D6BD5">
              <w:rPr>
                <w:rFonts w:eastAsia="휴먼명조,한컴돋움"/>
                <w:b/>
                <w:bCs/>
                <w:sz w:val="20"/>
                <w:szCs w:val="20"/>
              </w:rPr>
              <w:t>(D)</w:t>
            </w:r>
          </w:p>
        </w:tc>
        <w:tc>
          <w:tcPr>
            <w:tcW w:w="1995" w:type="dxa"/>
            <w:gridSpan w:val="2"/>
            <w:shd w:val="clear" w:color="auto" w:fill="auto"/>
            <w:vAlign w:val="center"/>
          </w:tcPr>
          <w:p w:rsidR="007E7855" w:rsidRPr="009D6BD5" w:rsidRDefault="007E7855" w:rsidP="003F67FD">
            <w:pPr>
              <w:jc w:val="center"/>
              <w:rPr>
                <w:rFonts w:eastAsia="휴먼명조"/>
                <w:b/>
                <w:sz w:val="20"/>
                <w:szCs w:val="20"/>
              </w:rPr>
            </w:pPr>
            <w:r w:rsidRPr="009D6BD5">
              <w:rPr>
                <w:rFonts w:eastAsia="휴먼명조,한컴돋움"/>
                <w:b/>
                <w:bCs/>
                <w:sz w:val="20"/>
                <w:szCs w:val="20"/>
              </w:rPr>
              <w:t>Porcentaje</w:t>
            </w:r>
          </w:p>
        </w:tc>
      </w:tr>
      <w:tr w:rsidR="007E7855" w:rsidRPr="009D6BD5" w:rsidTr="005C21B4">
        <w:trPr>
          <w:jc w:val="center"/>
        </w:trPr>
        <w:tc>
          <w:tcPr>
            <w:tcW w:w="860" w:type="dxa"/>
            <w:vMerge/>
            <w:shd w:val="clear" w:color="auto" w:fill="auto"/>
            <w:vAlign w:val="center"/>
          </w:tcPr>
          <w:p w:rsidR="007E7855" w:rsidRPr="009D6BD5" w:rsidRDefault="007E7855" w:rsidP="003F67FD">
            <w:pPr>
              <w:jc w:val="center"/>
              <w:rPr>
                <w:rFonts w:eastAsia="휴먼명조"/>
                <w:b/>
                <w:sz w:val="20"/>
                <w:szCs w:val="20"/>
              </w:rPr>
            </w:pPr>
          </w:p>
        </w:tc>
        <w:tc>
          <w:tcPr>
            <w:tcW w:w="1316" w:type="dxa"/>
            <w:vMerge/>
            <w:shd w:val="clear" w:color="auto" w:fill="auto"/>
            <w:vAlign w:val="center"/>
          </w:tcPr>
          <w:p w:rsidR="007E7855" w:rsidRPr="009D6BD5" w:rsidRDefault="007E7855" w:rsidP="003F67FD">
            <w:pPr>
              <w:jc w:val="center"/>
              <w:rPr>
                <w:rFonts w:eastAsia="휴먼명조"/>
                <w:b/>
                <w:sz w:val="20"/>
                <w:szCs w:val="20"/>
              </w:rPr>
            </w:pPr>
          </w:p>
        </w:tc>
        <w:tc>
          <w:tcPr>
            <w:tcW w:w="1400" w:type="dxa"/>
            <w:vMerge/>
            <w:shd w:val="clear" w:color="auto" w:fill="auto"/>
            <w:vAlign w:val="center"/>
          </w:tcPr>
          <w:p w:rsidR="007E7855" w:rsidRPr="009D6BD5" w:rsidRDefault="007E7855" w:rsidP="003F67FD">
            <w:pPr>
              <w:jc w:val="center"/>
              <w:rPr>
                <w:rFonts w:eastAsia="휴먼명조"/>
                <w:b/>
                <w:sz w:val="20"/>
                <w:szCs w:val="20"/>
              </w:rPr>
            </w:pPr>
          </w:p>
        </w:tc>
        <w:tc>
          <w:tcPr>
            <w:tcW w:w="1392" w:type="dxa"/>
            <w:vMerge/>
            <w:shd w:val="clear" w:color="auto" w:fill="auto"/>
            <w:vAlign w:val="center"/>
          </w:tcPr>
          <w:p w:rsidR="007E7855" w:rsidRPr="009D6BD5" w:rsidRDefault="007E7855" w:rsidP="003F67FD">
            <w:pPr>
              <w:jc w:val="center"/>
              <w:rPr>
                <w:rFonts w:eastAsia="휴먼명조"/>
                <w:b/>
                <w:sz w:val="20"/>
                <w:szCs w:val="20"/>
              </w:rPr>
            </w:pPr>
          </w:p>
        </w:tc>
        <w:tc>
          <w:tcPr>
            <w:tcW w:w="2487" w:type="dxa"/>
            <w:vMerge/>
            <w:shd w:val="clear" w:color="auto" w:fill="auto"/>
            <w:vAlign w:val="center"/>
          </w:tcPr>
          <w:p w:rsidR="007E7855" w:rsidRPr="009D6BD5" w:rsidRDefault="007E7855" w:rsidP="003F67FD">
            <w:pPr>
              <w:jc w:val="center"/>
              <w:rPr>
                <w:rFonts w:eastAsia="휴먼명조"/>
                <w:b/>
                <w:sz w:val="20"/>
                <w:szCs w:val="20"/>
              </w:rPr>
            </w:pPr>
          </w:p>
        </w:tc>
        <w:tc>
          <w:tcPr>
            <w:tcW w:w="1043" w:type="dxa"/>
            <w:shd w:val="clear" w:color="auto" w:fill="auto"/>
            <w:vAlign w:val="center"/>
          </w:tcPr>
          <w:p w:rsidR="007E7855" w:rsidRPr="009D6BD5" w:rsidRDefault="007E7855" w:rsidP="003F67FD">
            <w:pPr>
              <w:jc w:val="center"/>
              <w:rPr>
                <w:rFonts w:eastAsia="휴먼명조"/>
                <w:b/>
                <w:sz w:val="20"/>
                <w:szCs w:val="20"/>
              </w:rPr>
            </w:pPr>
            <w:r w:rsidRPr="009D6BD5">
              <w:rPr>
                <w:rFonts w:eastAsia="휴먼명조,한컴돋움"/>
                <w:b/>
                <w:bCs/>
                <w:sz w:val="20"/>
                <w:szCs w:val="20"/>
              </w:rPr>
              <w:t>C/B</w:t>
            </w:r>
          </w:p>
        </w:tc>
        <w:tc>
          <w:tcPr>
            <w:tcW w:w="952" w:type="dxa"/>
            <w:shd w:val="clear" w:color="auto" w:fill="auto"/>
            <w:vAlign w:val="center"/>
          </w:tcPr>
          <w:p w:rsidR="007E7855" w:rsidRPr="009D6BD5" w:rsidRDefault="007E7855" w:rsidP="003F67FD">
            <w:pPr>
              <w:jc w:val="center"/>
              <w:rPr>
                <w:rFonts w:eastAsia="휴먼명조"/>
                <w:b/>
                <w:sz w:val="20"/>
                <w:szCs w:val="20"/>
              </w:rPr>
            </w:pPr>
            <w:r w:rsidRPr="009D6BD5">
              <w:rPr>
                <w:rFonts w:eastAsia="휴먼명조,한컴돋움"/>
                <w:b/>
                <w:bCs/>
                <w:sz w:val="20"/>
                <w:szCs w:val="20"/>
              </w:rPr>
              <w:t>C/A</w:t>
            </w:r>
          </w:p>
        </w:tc>
      </w:tr>
      <w:tr w:rsidR="007E7855" w:rsidRPr="009D6BD5" w:rsidTr="005C21B4">
        <w:trPr>
          <w:jc w:val="center"/>
        </w:trPr>
        <w:tc>
          <w:tcPr>
            <w:tcW w:w="860" w:type="dxa"/>
            <w:shd w:val="clear" w:color="auto" w:fill="auto"/>
            <w:vAlign w:val="center"/>
          </w:tcPr>
          <w:p w:rsidR="007E7855" w:rsidRPr="009D6BD5" w:rsidRDefault="007E7855" w:rsidP="003F67FD">
            <w:pPr>
              <w:jc w:val="center"/>
              <w:rPr>
                <w:rFonts w:eastAsia="휴먼명조"/>
                <w:sz w:val="20"/>
                <w:szCs w:val="20"/>
              </w:rPr>
            </w:pPr>
            <w:r w:rsidRPr="009D6BD5">
              <w:rPr>
                <w:rFonts w:eastAsia="휴먼명조,한컴돋움"/>
                <w:sz w:val="20"/>
                <w:szCs w:val="20"/>
              </w:rPr>
              <w:t>2001</w:t>
            </w:r>
          </w:p>
        </w:tc>
        <w:tc>
          <w:tcPr>
            <w:tcW w:w="1316"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6.221.226</w:t>
            </w:r>
          </w:p>
        </w:tc>
        <w:tc>
          <w:tcPr>
            <w:tcW w:w="1400"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1.025.285</w:t>
            </w:r>
          </w:p>
        </w:tc>
        <w:tc>
          <w:tcPr>
            <w:tcW w:w="139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216.250</w:t>
            </w:r>
          </w:p>
        </w:tc>
        <w:tc>
          <w:tcPr>
            <w:tcW w:w="2487"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182.159</w:t>
            </w:r>
          </w:p>
        </w:tc>
        <w:tc>
          <w:tcPr>
            <w:tcW w:w="1043"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21,1</w:t>
            </w:r>
          </w:p>
        </w:tc>
        <w:tc>
          <w:tcPr>
            <w:tcW w:w="95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3,5</w:t>
            </w:r>
          </w:p>
        </w:tc>
      </w:tr>
      <w:tr w:rsidR="007E7855" w:rsidRPr="009D6BD5" w:rsidTr="005C21B4">
        <w:trPr>
          <w:jc w:val="center"/>
        </w:trPr>
        <w:tc>
          <w:tcPr>
            <w:tcW w:w="860" w:type="dxa"/>
            <w:shd w:val="clear" w:color="auto" w:fill="auto"/>
            <w:vAlign w:val="center"/>
          </w:tcPr>
          <w:p w:rsidR="007E7855" w:rsidRPr="009D6BD5" w:rsidRDefault="007E7855" w:rsidP="003F67FD">
            <w:pPr>
              <w:jc w:val="center"/>
              <w:rPr>
                <w:rFonts w:eastAsia="휴먼명조"/>
                <w:sz w:val="20"/>
                <w:szCs w:val="20"/>
              </w:rPr>
            </w:pPr>
            <w:r w:rsidRPr="009D6BD5">
              <w:rPr>
                <w:rFonts w:eastAsia="휴먼명조,한컴돋움"/>
                <w:sz w:val="20"/>
                <w:szCs w:val="20"/>
              </w:rPr>
              <w:t>2002</w:t>
            </w:r>
          </w:p>
        </w:tc>
        <w:tc>
          <w:tcPr>
            <w:tcW w:w="1316"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6.842.635</w:t>
            </w:r>
          </w:p>
        </w:tc>
        <w:tc>
          <w:tcPr>
            <w:tcW w:w="1400"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1.138.989</w:t>
            </w:r>
          </w:p>
        </w:tc>
        <w:tc>
          <w:tcPr>
            <w:tcW w:w="139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225.910</w:t>
            </w:r>
          </w:p>
        </w:tc>
        <w:tc>
          <w:tcPr>
            <w:tcW w:w="2487"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189.048</w:t>
            </w:r>
          </w:p>
        </w:tc>
        <w:tc>
          <w:tcPr>
            <w:tcW w:w="1043"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19,8</w:t>
            </w:r>
          </w:p>
        </w:tc>
        <w:tc>
          <w:tcPr>
            <w:tcW w:w="95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3,3</w:t>
            </w:r>
          </w:p>
        </w:tc>
      </w:tr>
      <w:tr w:rsidR="007E7855" w:rsidRPr="009D6BD5" w:rsidTr="005C21B4">
        <w:trPr>
          <w:jc w:val="center"/>
        </w:trPr>
        <w:tc>
          <w:tcPr>
            <w:tcW w:w="860" w:type="dxa"/>
            <w:shd w:val="clear" w:color="auto" w:fill="auto"/>
            <w:vAlign w:val="center"/>
          </w:tcPr>
          <w:p w:rsidR="007E7855" w:rsidRPr="009D6BD5" w:rsidRDefault="007E7855" w:rsidP="003F67FD">
            <w:pPr>
              <w:jc w:val="center"/>
              <w:rPr>
                <w:rFonts w:eastAsia="휴먼명조"/>
                <w:sz w:val="20"/>
                <w:szCs w:val="20"/>
              </w:rPr>
            </w:pPr>
            <w:r w:rsidRPr="009D6BD5">
              <w:rPr>
                <w:rFonts w:eastAsia="휴먼명조,한컴돋움"/>
                <w:sz w:val="20"/>
                <w:szCs w:val="20"/>
              </w:rPr>
              <w:t>2003</w:t>
            </w:r>
          </w:p>
        </w:tc>
        <w:tc>
          <w:tcPr>
            <w:tcW w:w="1316"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7.246.749</w:t>
            </w:r>
          </w:p>
        </w:tc>
        <w:tc>
          <w:tcPr>
            <w:tcW w:w="1400"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1.204.776</w:t>
            </w:r>
          </w:p>
        </w:tc>
        <w:tc>
          <w:tcPr>
            <w:tcW w:w="139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249.357</w:t>
            </w:r>
          </w:p>
        </w:tc>
        <w:tc>
          <w:tcPr>
            <w:tcW w:w="2487"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211.105</w:t>
            </w:r>
          </w:p>
        </w:tc>
        <w:tc>
          <w:tcPr>
            <w:tcW w:w="1043"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20,7</w:t>
            </w:r>
          </w:p>
        </w:tc>
        <w:tc>
          <w:tcPr>
            <w:tcW w:w="95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3,4</w:t>
            </w:r>
          </w:p>
        </w:tc>
      </w:tr>
      <w:tr w:rsidR="007E7855" w:rsidRPr="009D6BD5" w:rsidTr="005C21B4">
        <w:trPr>
          <w:jc w:val="center"/>
        </w:trPr>
        <w:tc>
          <w:tcPr>
            <w:tcW w:w="860" w:type="dxa"/>
            <w:shd w:val="clear" w:color="auto" w:fill="auto"/>
            <w:vAlign w:val="center"/>
          </w:tcPr>
          <w:p w:rsidR="007E7855" w:rsidRPr="009D6BD5" w:rsidRDefault="007E7855" w:rsidP="003F67FD">
            <w:pPr>
              <w:jc w:val="center"/>
              <w:rPr>
                <w:rFonts w:eastAsia="휴먼명조"/>
                <w:sz w:val="20"/>
                <w:szCs w:val="20"/>
              </w:rPr>
            </w:pPr>
            <w:r w:rsidRPr="009D6BD5">
              <w:rPr>
                <w:rFonts w:eastAsia="휴먼명조,한컴돋움"/>
                <w:sz w:val="20"/>
                <w:szCs w:val="20"/>
              </w:rPr>
              <w:t>2004</w:t>
            </w:r>
          </w:p>
        </w:tc>
        <w:tc>
          <w:tcPr>
            <w:tcW w:w="1316"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7.783.008</w:t>
            </w:r>
          </w:p>
        </w:tc>
        <w:tc>
          <w:tcPr>
            <w:tcW w:w="1400"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1.269.998</w:t>
            </w:r>
          </w:p>
        </w:tc>
        <w:tc>
          <w:tcPr>
            <w:tcW w:w="139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265.823</w:t>
            </w:r>
          </w:p>
        </w:tc>
        <w:tc>
          <w:tcPr>
            <w:tcW w:w="2487"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225.891</w:t>
            </w:r>
          </w:p>
        </w:tc>
        <w:tc>
          <w:tcPr>
            <w:tcW w:w="1043"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20,9</w:t>
            </w:r>
          </w:p>
        </w:tc>
        <w:tc>
          <w:tcPr>
            <w:tcW w:w="95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3,4</w:t>
            </w:r>
          </w:p>
        </w:tc>
      </w:tr>
      <w:tr w:rsidR="007E7855" w:rsidRPr="009D6BD5" w:rsidTr="005C21B4">
        <w:trPr>
          <w:jc w:val="center"/>
        </w:trPr>
        <w:tc>
          <w:tcPr>
            <w:tcW w:w="860" w:type="dxa"/>
            <w:shd w:val="clear" w:color="auto" w:fill="auto"/>
            <w:vAlign w:val="center"/>
          </w:tcPr>
          <w:p w:rsidR="007E7855" w:rsidRPr="009D6BD5" w:rsidRDefault="007E7855" w:rsidP="003F67FD">
            <w:pPr>
              <w:jc w:val="center"/>
              <w:rPr>
                <w:rFonts w:eastAsia="휴먼명조"/>
                <w:sz w:val="20"/>
                <w:szCs w:val="20"/>
              </w:rPr>
            </w:pPr>
            <w:r w:rsidRPr="009D6BD5">
              <w:rPr>
                <w:rFonts w:eastAsia="휴먼명조,한컴돋움"/>
                <w:sz w:val="20"/>
                <w:szCs w:val="20"/>
              </w:rPr>
              <w:t>2005</w:t>
            </w:r>
          </w:p>
        </w:tc>
        <w:tc>
          <w:tcPr>
            <w:tcW w:w="1316"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8.156.593</w:t>
            </w:r>
          </w:p>
        </w:tc>
        <w:tc>
          <w:tcPr>
            <w:tcW w:w="1400"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1.343.704</w:t>
            </w:r>
          </w:p>
        </w:tc>
        <w:tc>
          <w:tcPr>
            <w:tcW w:w="139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279.820</w:t>
            </w:r>
          </w:p>
        </w:tc>
        <w:tc>
          <w:tcPr>
            <w:tcW w:w="2487"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237.367</w:t>
            </w:r>
          </w:p>
        </w:tc>
        <w:tc>
          <w:tcPr>
            <w:tcW w:w="1043"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20,8</w:t>
            </w:r>
          </w:p>
        </w:tc>
        <w:tc>
          <w:tcPr>
            <w:tcW w:w="952" w:type="dxa"/>
            <w:shd w:val="clear" w:color="auto" w:fill="auto"/>
            <w:vAlign w:val="center"/>
          </w:tcPr>
          <w:p w:rsidR="007E7855" w:rsidRPr="009D6BD5" w:rsidRDefault="007E7855" w:rsidP="003F67FD">
            <w:pPr>
              <w:ind w:right="17"/>
              <w:jc w:val="center"/>
              <w:rPr>
                <w:rFonts w:eastAsia="휴먼명조"/>
                <w:sz w:val="20"/>
                <w:szCs w:val="20"/>
              </w:rPr>
            </w:pPr>
            <w:r w:rsidRPr="009D6BD5">
              <w:rPr>
                <w:rFonts w:eastAsia="휴먼명조,한컴돋움"/>
                <w:sz w:val="20"/>
                <w:szCs w:val="20"/>
              </w:rPr>
              <w:t>3,4</w:t>
            </w:r>
          </w:p>
        </w:tc>
      </w:tr>
    </w:tbl>
    <w:p w:rsidR="007E7855" w:rsidRPr="00F932B4" w:rsidRDefault="007E7855" w:rsidP="003F67FD">
      <w:pPr>
        <w:spacing w:before="480" w:after="240"/>
      </w:pPr>
      <w:r w:rsidRPr="00F932B4">
        <w:t>397.</w:t>
      </w:r>
      <w:r>
        <w:tab/>
      </w:r>
      <w:r w:rsidRPr="00F932B4">
        <w:t xml:space="preserve">El número de centros creados entre 2001 y 2004 se indica </w:t>
      </w:r>
      <w:r>
        <w:t>a continuación</w:t>
      </w:r>
      <w:r w:rsidRPr="00F932B4">
        <w:t>.</w:t>
      </w:r>
    </w:p>
    <w:p w:rsidR="007E7855" w:rsidRPr="00F932B4" w:rsidRDefault="007E7855" w:rsidP="003F67FD">
      <w:pPr>
        <w:pStyle w:val="Heading2"/>
        <w:rPr>
          <w:lang w:val="es-ES"/>
        </w:rPr>
      </w:pPr>
      <w:r w:rsidRPr="00F932B4">
        <w:rPr>
          <w:lang w:val="es-ES"/>
        </w:rPr>
        <w:t>Cuadro 75</w:t>
      </w:r>
    </w:p>
    <w:p w:rsidR="007E7855" w:rsidRPr="00F932B4" w:rsidRDefault="007E7855" w:rsidP="003F67FD">
      <w:pPr>
        <w:pStyle w:val="Heading2"/>
        <w:rPr>
          <w:lang w:val="es-ES"/>
        </w:rPr>
      </w:pPr>
      <w:r w:rsidRPr="00F932B4">
        <w:rPr>
          <w:lang w:val="es-ES"/>
        </w:rPr>
        <w:t>Nuevos centros escolares 2001-2004</w:t>
      </w:r>
    </w:p>
    <w:p w:rsidR="007E7855" w:rsidRPr="00F932B4" w:rsidRDefault="007E7855" w:rsidP="003F67FD">
      <w:pPr>
        <w:tabs>
          <w:tab w:val="left" w:pos="5640"/>
        </w:tabs>
        <w:spacing w:after="240"/>
        <w:jc w:val="center"/>
      </w:pPr>
      <w:r w:rsidRPr="00F932B4">
        <w:t xml:space="preserve">(Unidad: </w:t>
      </w:r>
      <w:r>
        <w:t xml:space="preserve"> </w:t>
      </w:r>
      <w:r w:rsidRPr="00F932B4">
        <w:t>número de centros)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48"/>
        <w:gridCol w:w="1063"/>
        <w:gridCol w:w="1064"/>
        <w:gridCol w:w="1064"/>
        <w:gridCol w:w="1064"/>
        <w:gridCol w:w="1064"/>
      </w:tblGrid>
      <w:tr w:rsidR="007E7855" w:rsidRPr="00F932B4" w:rsidTr="00447FD3">
        <w:trPr>
          <w:jc w:val="center"/>
        </w:trPr>
        <w:tc>
          <w:tcPr>
            <w:tcW w:w="2448" w:type="dxa"/>
            <w:shd w:val="clear" w:color="auto" w:fill="auto"/>
            <w:vAlign w:val="center"/>
          </w:tcPr>
          <w:p w:rsidR="007E7855" w:rsidRPr="006753E5" w:rsidRDefault="007E7855" w:rsidP="003F67FD">
            <w:pPr>
              <w:jc w:val="center"/>
              <w:rPr>
                <w:rFonts w:eastAsia="휴먼명조"/>
                <w:b/>
              </w:rPr>
            </w:pPr>
            <w:bookmarkStart w:id="36" w:name="#56276235"/>
            <w:bookmarkEnd w:id="36"/>
            <w:r w:rsidRPr="006753E5">
              <w:rPr>
                <w:rFonts w:eastAsia="휴먼명조,한컴돋움"/>
                <w:b/>
                <w:bCs/>
              </w:rPr>
              <w:t>Clasificación</w:t>
            </w:r>
          </w:p>
        </w:tc>
        <w:tc>
          <w:tcPr>
            <w:tcW w:w="1063" w:type="dxa"/>
            <w:shd w:val="clear" w:color="auto" w:fill="auto"/>
            <w:vAlign w:val="center"/>
          </w:tcPr>
          <w:p w:rsidR="007E7855" w:rsidRPr="006753E5" w:rsidRDefault="007E7855" w:rsidP="003F67FD">
            <w:pPr>
              <w:jc w:val="center"/>
              <w:rPr>
                <w:rFonts w:eastAsia="휴먼명조"/>
                <w:b/>
              </w:rPr>
            </w:pPr>
            <w:r w:rsidRPr="006753E5">
              <w:rPr>
                <w:rFonts w:eastAsia="휴먼명조,한컴돋움"/>
                <w:b/>
                <w:bCs/>
              </w:rPr>
              <w:t>2001</w:t>
            </w:r>
          </w:p>
        </w:tc>
        <w:tc>
          <w:tcPr>
            <w:tcW w:w="1064" w:type="dxa"/>
            <w:shd w:val="clear" w:color="auto" w:fill="auto"/>
            <w:vAlign w:val="center"/>
          </w:tcPr>
          <w:p w:rsidR="007E7855" w:rsidRPr="006753E5" w:rsidRDefault="007E7855" w:rsidP="003F67FD">
            <w:pPr>
              <w:jc w:val="center"/>
              <w:rPr>
                <w:rFonts w:eastAsia="휴먼명조"/>
                <w:b/>
              </w:rPr>
            </w:pPr>
            <w:r w:rsidRPr="006753E5">
              <w:rPr>
                <w:rFonts w:eastAsia="휴먼명조,한컴돋움"/>
                <w:b/>
                <w:bCs/>
              </w:rPr>
              <w:t>2002</w:t>
            </w:r>
          </w:p>
        </w:tc>
        <w:tc>
          <w:tcPr>
            <w:tcW w:w="1064" w:type="dxa"/>
            <w:shd w:val="clear" w:color="auto" w:fill="auto"/>
            <w:vAlign w:val="center"/>
          </w:tcPr>
          <w:p w:rsidR="007E7855" w:rsidRPr="006753E5" w:rsidRDefault="007E7855" w:rsidP="003F67FD">
            <w:pPr>
              <w:jc w:val="center"/>
              <w:rPr>
                <w:rFonts w:eastAsia="휴먼명조"/>
                <w:b/>
              </w:rPr>
            </w:pPr>
            <w:r w:rsidRPr="006753E5">
              <w:rPr>
                <w:rFonts w:eastAsia="휴먼명조,한컴돋움"/>
                <w:b/>
                <w:bCs/>
              </w:rPr>
              <w:t>2003</w:t>
            </w:r>
          </w:p>
        </w:tc>
        <w:tc>
          <w:tcPr>
            <w:tcW w:w="1064" w:type="dxa"/>
            <w:shd w:val="clear" w:color="auto" w:fill="auto"/>
            <w:vAlign w:val="center"/>
          </w:tcPr>
          <w:p w:rsidR="007E7855" w:rsidRPr="006753E5" w:rsidRDefault="007E7855" w:rsidP="003F67FD">
            <w:pPr>
              <w:jc w:val="center"/>
              <w:rPr>
                <w:rFonts w:eastAsia="휴먼명조"/>
                <w:b/>
              </w:rPr>
            </w:pPr>
            <w:r w:rsidRPr="006753E5">
              <w:rPr>
                <w:rFonts w:eastAsia="휴먼명조,한컴돋움"/>
                <w:b/>
                <w:bCs/>
              </w:rPr>
              <w:t>2004</w:t>
            </w:r>
          </w:p>
        </w:tc>
        <w:tc>
          <w:tcPr>
            <w:tcW w:w="1064" w:type="dxa"/>
            <w:shd w:val="clear" w:color="auto" w:fill="auto"/>
            <w:vAlign w:val="center"/>
          </w:tcPr>
          <w:p w:rsidR="007E7855" w:rsidRPr="006753E5" w:rsidRDefault="007E7855" w:rsidP="003F67FD">
            <w:pPr>
              <w:jc w:val="center"/>
              <w:rPr>
                <w:rFonts w:eastAsia="휴먼명조"/>
                <w:b/>
              </w:rPr>
            </w:pPr>
            <w:r w:rsidRPr="006753E5">
              <w:rPr>
                <w:rFonts w:eastAsia="휴먼명조,한컴돋움"/>
                <w:b/>
                <w:bCs/>
              </w:rPr>
              <w:t>Total</w:t>
            </w:r>
          </w:p>
        </w:tc>
      </w:tr>
      <w:tr w:rsidR="007E7855" w:rsidRPr="00F932B4" w:rsidTr="00447FD3">
        <w:trPr>
          <w:jc w:val="center"/>
        </w:trPr>
        <w:tc>
          <w:tcPr>
            <w:tcW w:w="2448"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Enseñanza primaria</w:t>
            </w:r>
          </w:p>
        </w:tc>
        <w:tc>
          <w:tcPr>
            <w:tcW w:w="1063"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77</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102</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94</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101</w:t>
            </w:r>
          </w:p>
        </w:tc>
        <w:tc>
          <w:tcPr>
            <w:tcW w:w="1064" w:type="dxa"/>
            <w:shd w:val="clear" w:color="auto" w:fill="auto"/>
            <w:vAlign w:val="center"/>
          </w:tcPr>
          <w:p w:rsidR="007E7855" w:rsidRPr="006A216C" w:rsidRDefault="007E7855" w:rsidP="003F67FD">
            <w:pPr>
              <w:ind w:right="340"/>
              <w:jc w:val="right"/>
              <w:rPr>
                <w:rFonts w:eastAsia="휴먼명조"/>
                <w:b/>
              </w:rPr>
            </w:pPr>
            <w:r w:rsidRPr="006A216C">
              <w:rPr>
                <w:rFonts w:eastAsia="휴먼명조,한컴돋움"/>
                <w:b/>
              </w:rPr>
              <w:t>374</w:t>
            </w:r>
          </w:p>
        </w:tc>
      </w:tr>
      <w:tr w:rsidR="007E7855" w:rsidRPr="00F932B4" w:rsidTr="00447FD3">
        <w:trPr>
          <w:jc w:val="center"/>
        </w:trPr>
        <w:tc>
          <w:tcPr>
            <w:tcW w:w="2448"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Enseñaza media</w:t>
            </w:r>
          </w:p>
        </w:tc>
        <w:tc>
          <w:tcPr>
            <w:tcW w:w="1063"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41</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51</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44</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46</w:t>
            </w:r>
          </w:p>
        </w:tc>
        <w:tc>
          <w:tcPr>
            <w:tcW w:w="1064" w:type="dxa"/>
            <w:shd w:val="clear" w:color="auto" w:fill="auto"/>
            <w:vAlign w:val="center"/>
          </w:tcPr>
          <w:p w:rsidR="007E7855" w:rsidRPr="006A216C" w:rsidRDefault="007E7855" w:rsidP="003F67FD">
            <w:pPr>
              <w:ind w:right="340"/>
              <w:jc w:val="right"/>
              <w:rPr>
                <w:rFonts w:eastAsia="휴먼명조"/>
                <w:b/>
              </w:rPr>
            </w:pPr>
            <w:r w:rsidRPr="006A216C">
              <w:rPr>
                <w:rFonts w:eastAsia="휴먼명조,한컴돋움"/>
                <w:b/>
              </w:rPr>
              <w:t>182</w:t>
            </w:r>
          </w:p>
        </w:tc>
      </w:tr>
      <w:tr w:rsidR="007E7855" w:rsidRPr="00F932B4" w:rsidTr="00447FD3">
        <w:trPr>
          <w:jc w:val="center"/>
        </w:trPr>
        <w:tc>
          <w:tcPr>
            <w:tcW w:w="2448"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Enseñanza secundaria</w:t>
            </w:r>
          </w:p>
        </w:tc>
        <w:tc>
          <w:tcPr>
            <w:tcW w:w="1063"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16</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26</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35</w:t>
            </w:r>
          </w:p>
        </w:tc>
        <w:tc>
          <w:tcPr>
            <w:tcW w:w="1064" w:type="dxa"/>
            <w:shd w:val="clear" w:color="auto" w:fill="auto"/>
            <w:vAlign w:val="center"/>
          </w:tcPr>
          <w:p w:rsidR="007E7855" w:rsidRPr="00F932B4" w:rsidRDefault="007E7855" w:rsidP="003F67FD">
            <w:pPr>
              <w:ind w:right="340"/>
              <w:jc w:val="right"/>
              <w:rPr>
                <w:rFonts w:eastAsia="휴먼명조"/>
              </w:rPr>
            </w:pPr>
            <w:r w:rsidRPr="00F932B4">
              <w:rPr>
                <w:rFonts w:eastAsia="휴먼명조,한컴돋움"/>
              </w:rPr>
              <w:t>44</w:t>
            </w:r>
          </w:p>
        </w:tc>
        <w:tc>
          <w:tcPr>
            <w:tcW w:w="1064" w:type="dxa"/>
            <w:shd w:val="clear" w:color="auto" w:fill="auto"/>
            <w:vAlign w:val="center"/>
          </w:tcPr>
          <w:p w:rsidR="007E7855" w:rsidRPr="006A216C" w:rsidRDefault="007E7855" w:rsidP="003F67FD">
            <w:pPr>
              <w:ind w:right="340"/>
              <w:jc w:val="right"/>
              <w:rPr>
                <w:rFonts w:eastAsia="휴먼명조"/>
                <w:b/>
              </w:rPr>
            </w:pPr>
            <w:r w:rsidRPr="006A216C">
              <w:rPr>
                <w:rFonts w:eastAsia="휴먼명조,한컴돋움"/>
                <w:b/>
              </w:rPr>
              <w:t>121</w:t>
            </w:r>
          </w:p>
        </w:tc>
      </w:tr>
      <w:tr w:rsidR="007E7855" w:rsidRPr="00F932B4" w:rsidTr="00447FD3">
        <w:trPr>
          <w:jc w:val="center"/>
        </w:trPr>
        <w:tc>
          <w:tcPr>
            <w:tcW w:w="2448" w:type="dxa"/>
            <w:shd w:val="clear" w:color="auto" w:fill="auto"/>
            <w:vAlign w:val="center"/>
          </w:tcPr>
          <w:p w:rsidR="007E7855" w:rsidRPr="006753E5" w:rsidRDefault="007E7855" w:rsidP="003F67FD">
            <w:pPr>
              <w:tabs>
                <w:tab w:val="left" w:pos="293"/>
              </w:tabs>
              <w:rPr>
                <w:rFonts w:eastAsia="휴먼명조"/>
                <w:b/>
              </w:rPr>
            </w:pPr>
            <w:r>
              <w:rPr>
                <w:rFonts w:eastAsia="휴먼명조,한컴돋움"/>
                <w:b/>
              </w:rPr>
              <w:tab/>
            </w:r>
            <w:r w:rsidRPr="006753E5">
              <w:rPr>
                <w:rFonts w:eastAsia="휴먼명조,한컴돋움"/>
                <w:b/>
              </w:rPr>
              <w:t>Total</w:t>
            </w:r>
          </w:p>
        </w:tc>
        <w:tc>
          <w:tcPr>
            <w:tcW w:w="1063" w:type="dxa"/>
            <w:shd w:val="clear" w:color="auto" w:fill="auto"/>
            <w:vAlign w:val="center"/>
          </w:tcPr>
          <w:p w:rsidR="007E7855" w:rsidRPr="006753E5" w:rsidRDefault="007E7855" w:rsidP="003F67FD">
            <w:pPr>
              <w:ind w:right="340"/>
              <w:jc w:val="right"/>
              <w:rPr>
                <w:rFonts w:eastAsia="휴먼명조"/>
                <w:b/>
              </w:rPr>
            </w:pPr>
            <w:r w:rsidRPr="006753E5">
              <w:rPr>
                <w:rFonts w:eastAsia="휴먼명조,한컴돋움"/>
                <w:b/>
              </w:rPr>
              <w:t>134</w:t>
            </w:r>
          </w:p>
        </w:tc>
        <w:tc>
          <w:tcPr>
            <w:tcW w:w="1064" w:type="dxa"/>
            <w:shd w:val="clear" w:color="auto" w:fill="auto"/>
            <w:vAlign w:val="center"/>
          </w:tcPr>
          <w:p w:rsidR="007E7855" w:rsidRPr="006753E5" w:rsidRDefault="007E7855" w:rsidP="003F67FD">
            <w:pPr>
              <w:ind w:right="340"/>
              <w:jc w:val="right"/>
              <w:rPr>
                <w:rFonts w:eastAsia="휴먼명조"/>
                <w:b/>
              </w:rPr>
            </w:pPr>
            <w:r w:rsidRPr="006753E5">
              <w:rPr>
                <w:rFonts w:eastAsia="휴먼명조,한컴돋움"/>
                <w:b/>
              </w:rPr>
              <w:t>179</w:t>
            </w:r>
          </w:p>
        </w:tc>
        <w:tc>
          <w:tcPr>
            <w:tcW w:w="1064" w:type="dxa"/>
            <w:shd w:val="clear" w:color="auto" w:fill="auto"/>
            <w:vAlign w:val="center"/>
          </w:tcPr>
          <w:p w:rsidR="007E7855" w:rsidRPr="006753E5" w:rsidRDefault="007E7855" w:rsidP="003F67FD">
            <w:pPr>
              <w:ind w:right="340"/>
              <w:jc w:val="right"/>
              <w:rPr>
                <w:rFonts w:eastAsia="휴먼명조"/>
                <w:b/>
              </w:rPr>
            </w:pPr>
            <w:r w:rsidRPr="006753E5">
              <w:rPr>
                <w:rFonts w:eastAsia="휴먼명조,한컴돋움"/>
                <w:b/>
              </w:rPr>
              <w:t>173</w:t>
            </w:r>
          </w:p>
        </w:tc>
        <w:tc>
          <w:tcPr>
            <w:tcW w:w="1064" w:type="dxa"/>
            <w:shd w:val="clear" w:color="auto" w:fill="auto"/>
            <w:vAlign w:val="center"/>
          </w:tcPr>
          <w:p w:rsidR="007E7855" w:rsidRPr="006753E5" w:rsidRDefault="007E7855" w:rsidP="003F67FD">
            <w:pPr>
              <w:ind w:right="340"/>
              <w:jc w:val="right"/>
              <w:rPr>
                <w:rFonts w:eastAsia="휴먼명조"/>
                <w:b/>
              </w:rPr>
            </w:pPr>
            <w:r w:rsidRPr="006753E5">
              <w:rPr>
                <w:rFonts w:eastAsia="휴먼명조,한컴돋움"/>
                <w:b/>
              </w:rPr>
              <w:t>191</w:t>
            </w:r>
          </w:p>
        </w:tc>
        <w:tc>
          <w:tcPr>
            <w:tcW w:w="1064" w:type="dxa"/>
            <w:shd w:val="clear" w:color="auto" w:fill="auto"/>
            <w:vAlign w:val="center"/>
          </w:tcPr>
          <w:p w:rsidR="007E7855" w:rsidRPr="006753E5" w:rsidRDefault="007E7855" w:rsidP="003F67FD">
            <w:pPr>
              <w:ind w:right="340"/>
              <w:jc w:val="right"/>
              <w:rPr>
                <w:rFonts w:eastAsia="휴먼명조"/>
                <w:b/>
              </w:rPr>
            </w:pPr>
            <w:r w:rsidRPr="006753E5">
              <w:rPr>
                <w:rFonts w:eastAsia="휴먼명조,한컴돋움"/>
                <w:b/>
              </w:rPr>
              <w:t>677</w:t>
            </w:r>
          </w:p>
        </w:tc>
      </w:tr>
    </w:tbl>
    <w:p w:rsidR="007E7855" w:rsidRPr="00F932B4" w:rsidRDefault="007E7855" w:rsidP="003F67FD">
      <w:pPr>
        <w:spacing w:before="480" w:after="240"/>
      </w:pPr>
      <w:r w:rsidRPr="00F932B4">
        <w:t>398.</w:t>
      </w:r>
      <w:r>
        <w:tab/>
      </w:r>
      <w:r w:rsidRPr="00F932B4">
        <w:t xml:space="preserve">Hay </w:t>
      </w:r>
      <w:r>
        <w:t xml:space="preserve">una </w:t>
      </w:r>
      <w:r w:rsidRPr="00F932B4">
        <w:t xml:space="preserve">mayor escasez de centros escolares en las zonas urbanas que en las rurales. </w:t>
      </w:r>
      <w:r>
        <w:t xml:space="preserve"> </w:t>
      </w:r>
      <w:r w:rsidRPr="00F932B4">
        <w:t>En</w:t>
      </w:r>
      <w:r>
        <w:t> </w:t>
      </w:r>
      <w:r w:rsidRPr="00F932B4">
        <w:t xml:space="preserve">las escuelas de las zonas rurales hay una escasez de estudiantes debido a la disminución </w:t>
      </w:r>
      <w:r>
        <w:t>de la población</w:t>
      </w:r>
      <w:r w:rsidRPr="00F932B4">
        <w:t xml:space="preserve">, mientras que las escuelas </w:t>
      </w:r>
      <w:r>
        <w:t>de</w:t>
      </w:r>
      <w:r w:rsidRPr="00F932B4">
        <w:t xml:space="preserve"> las zonas urbanas tienen que hacer frente al problema de hacinamiento en las aulas y centros sobredimensionados. </w:t>
      </w:r>
      <w:r>
        <w:t xml:space="preserve"> </w:t>
      </w:r>
      <w:r w:rsidRPr="00F932B4">
        <w:t>Por ello, las oficinas municipales y provinciales de educación trabajan para crear nuevos centros escolares</w:t>
      </w:r>
      <w:r>
        <w:t xml:space="preserve"> y</w:t>
      </w:r>
      <w:r w:rsidRPr="00F932B4">
        <w:t xml:space="preserve"> mejorar el entorno de las aulas y los planes de estudio, teniendo en cuenta la capacidad máxima </w:t>
      </w:r>
      <w:r>
        <w:t>de</w:t>
      </w:r>
      <w:r w:rsidRPr="00F932B4">
        <w:t xml:space="preserve"> cada escuela y las circunstancias regionales. </w:t>
      </w:r>
      <w:r>
        <w:t xml:space="preserve"> </w:t>
      </w:r>
      <w:r w:rsidRPr="00F932B4">
        <w:t>La situación de hacinamiento en las aulas en</w:t>
      </w:r>
      <w:r>
        <w:t xml:space="preserve"> abril de 2005 era la siguiente.</w:t>
      </w:r>
    </w:p>
    <w:p w:rsidR="007E7855" w:rsidRPr="00F932B4" w:rsidRDefault="007E7855" w:rsidP="003F67FD">
      <w:pPr>
        <w:pStyle w:val="Heading2"/>
        <w:rPr>
          <w:lang w:val="es-ES"/>
        </w:rPr>
      </w:pPr>
      <w:r w:rsidRPr="00F932B4">
        <w:rPr>
          <w:lang w:val="es-ES"/>
        </w:rPr>
        <w:t>Cuadro 76</w:t>
      </w:r>
    </w:p>
    <w:p w:rsidR="007E7855" w:rsidRPr="00F932B4" w:rsidRDefault="007E7855" w:rsidP="003F67FD">
      <w:pPr>
        <w:pStyle w:val="Heading2"/>
        <w:rPr>
          <w:lang w:val="es-ES"/>
        </w:rPr>
      </w:pPr>
      <w:r w:rsidRPr="00F932B4">
        <w:rPr>
          <w:lang w:val="es-ES"/>
        </w:rPr>
        <w:t>Situación del hacinamiento en las clases</w:t>
      </w:r>
    </w:p>
    <w:p w:rsidR="007E7855" w:rsidRPr="00F932B4" w:rsidRDefault="007E7855" w:rsidP="003F67FD">
      <w:pPr>
        <w:keepNext/>
        <w:keepLines/>
        <w:tabs>
          <w:tab w:val="left" w:pos="7320"/>
        </w:tabs>
        <w:spacing w:after="240"/>
        <w:jc w:val="center"/>
        <w:rPr>
          <w:lang w:val="en-GB"/>
        </w:rPr>
      </w:pPr>
      <w:r w:rsidRPr="00F932B4">
        <w:rPr>
          <w:lang w:val="en-GB"/>
        </w:rPr>
        <w:t>(En abril de 2005)</w:t>
      </w:r>
    </w:p>
    <w:tbl>
      <w:tblPr>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655"/>
        <w:gridCol w:w="1682"/>
        <w:gridCol w:w="1683"/>
        <w:gridCol w:w="1682"/>
        <w:gridCol w:w="1776"/>
      </w:tblGrid>
      <w:tr w:rsidR="007E7855" w:rsidRPr="00F932B4" w:rsidTr="003F67FD">
        <w:trPr>
          <w:jc w:val="center"/>
        </w:trPr>
        <w:tc>
          <w:tcPr>
            <w:tcW w:w="2655" w:type="dxa"/>
            <w:shd w:val="clear" w:color="auto" w:fill="auto"/>
            <w:vAlign w:val="center"/>
          </w:tcPr>
          <w:p w:rsidR="007E7855" w:rsidRPr="003076AD" w:rsidRDefault="007E7855" w:rsidP="003F67FD">
            <w:pPr>
              <w:keepNext/>
              <w:keepLines/>
              <w:jc w:val="center"/>
              <w:rPr>
                <w:rFonts w:eastAsia="휴먼명조"/>
                <w:b/>
              </w:rPr>
            </w:pPr>
            <w:bookmarkStart w:id="37" w:name="#56276236"/>
            <w:bookmarkEnd w:id="37"/>
            <w:r w:rsidRPr="003076AD">
              <w:rPr>
                <w:rFonts w:eastAsia="휴먼명조,한컴돋움"/>
                <w:b/>
                <w:bCs/>
              </w:rPr>
              <w:t>Clasificación</w:t>
            </w:r>
          </w:p>
        </w:tc>
        <w:tc>
          <w:tcPr>
            <w:tcW w:w="1682" w:type="dxa"/>
            <w:shd w:val="clear" w:color="auto" w:fill="auto"/>
            <w:vAlign w:val="center"/>
          </w:tcPr>
          <w:p w:rsidR="007E7855" w:rsidRPr="003076AD" w:rsidRDefault="007E7855" w:rsidP="003F67FD">
            <w:pPr>
              <w:keepNext/>
              <w:keepLines/>
              <w:jc w:val="center"/>
              <w:rPr>
                <w:rFonts w:eastAsia="휴먼명조"/>
                <w:b/>
              </w:rPr>
            </w:pPr>
            <w:r w:rsidRPr="003076AD">
              <w:rPr>
                <w:rFonts w:eastAsia="휴먼명조"/>
                <w:b/>
              </w:rPr>
              <w:t>Número de alumnos</w:t>
            </w:r>
          </w:p>
        </w:tc>
        <w:tc>
          <w:tcPr>
            <w:tcW w:w="1683" w:type="dxa"/>
            <w:shd w:val="clear" w:color="auto" w:fill="auto"/>
            <w:vAlign w:val="center"/>
          </w:tcPr>
          <w:p w:rsidR="007E7855" w:rsidRPr="003076AD" w:rsidRDefault="007E7855" w:rsidP="003F67FD">
            <w:pPr>
              <w:keepNext/>
              <w:keepLines/>
              <w:jc w:val="center"/>
              <w:rPr>
                <w:rFonts w:eastAsia="휴먼명조"/>
                <w:b/>
              </w:rPr>
            </w:pPr>
            <w:r w:rsidRPr="003076AD">
              <w:rPr>
                <w:rFonts w:eastAsia="휴먼명조,한컴돋움"/>
                <w:b/>
                <w:bCs/>
              </w:rPr>
              <w:t>Número de centros</w:t>
            </w:r>
          </w:p>
        </w:tc>
        <w:tc>
          <w:tcPr>
            <w:tcW w:w="1682" w:type="dxa"/>
            <w:shd w:val="clear" w:color="auto" w:fill="auto"/>
            <w:vAlign w:val="center"/>
          </w:tcPr>
          <w:p w:rsidR="007E7855" w:rsidRPr="003076AD" w:rsidRDefault="007E7855" w:rsidP="003F67FD">
            <w:pPr>
              <w:keepNext/>
              <w:keepLines/>
              <w:jc w:val="center"/>
              <w:rPr>
                <w:rFonts w:eastAsia="휴먼명조"/>
                <w:b/>
              </w:rPr>
            </w:pPr>
            <w:r w:rsidRPr="003076AD">
              <w:rPr>
                <w:rFonts w:eastAsia="휴먼명조"/>
                <w:b/>
              </w:rPr>
              <w:t>Número de clases</w:t>
            </w:r>
          </w:p>
        </w:tc>
        <w:tc>
          <w:tcPr>
            <w:tcW w:w="1776" w:type="dxa"/>
            <w:shd w:val="clear" w:color="auto" w:fill="auto"/>
            <w:vAlign w:val="center"/>
          </w:tcPr>
          <w:p w:rsidR="007E7855" w:rsidRPr="003076AD" w:rsidRDefault="007E7855" w:rsidP="003F67FD">
            <w:pPr>
              <w:keepNext/>
              <w:keepLines/>
              <w:jc w:val="center"/>
              <w:rPr>
                <w:rFonts w:eastAsia="휴먼명조"/>
                <w:b/>
              </w:rPr>
            </w:pPr>
            <w:r w:rsidRPr="003076AD">
              <w:rPr>
                <w:rFonts w:eastAsia="휴먼명조"/>
                <w:b/>
              </w:rPr>
              <w:t>Clases hacinadas</w:t>
            </w:r>
          </w:p>
        </w:tc>
      </w:tr>
      <w:tr w:rsidR="007E7855" w:rsidRPr="00F932B4" w:rsidTr="003F67FD">
        <w:trPr>
          <w:jc w:val="center"/>
        </w:trPr>
        <w:tc>
          <w:tcPr>
            <w:tcW w:w="2655" w:type="dxa"/>
            <w:shd w:val="clear" w:color="auto" w:fill="auto"/>
            <w:vAlign w:val="center"/>
          </w:tcPr>
          <w:p w:rsidR="007E7855" w:rsidRPr="00F932B4" w:rsidRDefault="007E7855" w:rsidP="003F67FD">
            <w:pPr>
              <w:keepNext/>
              <w:keepLines/>
              <w:rPr>
                <w:rFonts w:eastAsia="휴먼명조"/>
                <w:szCs w:val="22"/>
              </w:rPr>
            </w:pPr>
            <w:r w:rsidRPr="00F932B4">
              <w:rPr>
                <w:rFonts w:eastAsia="휴먼명조,한컴돋움"/>
                <w:szCs w:val="22"/>
              </w:rPr>
              <w:t>Enseñanza primaria</w:t>
            </w:r>
          </w:p>
        </w:tc>
        <w:tc>
          <w:tcPr>
            <w:tcW w:w="1682" w:type="dxa"/>
            <w:shd w:val="clear" w:color="auto" w:fill="auto"/>
            <w:vAlign w:val="center"/>
          </w:tcPr>
          <w:p w:rsidR="007E7855" w:rsidRPr="00F932B4" w:rsidRDefault="007E7855" w:rsidP="003F67FD">
            <w:pPr>
              <w:keepNext/>
              <w:keepLines/>
              <w:jc w:val="center"/>
              <w:rPr>
                <w:rFonts w:eastAsia="휴먼명조"/>
              </w:rPr>
            </w:pPr>
            <w:r w:rsidRPr="00F932B4">
              <w:rPr>
                <w:rFonts w:eastAsia="휴먼명조,한컴돋움"/>
              </w:rPr>
              <w:t>4</w:t>
            </w:r>
            <w:r>
              <w:rPr>
                <w:rFonts w:eastAsia="휴먼명조,한컴돋움"/>
              </w:rPr>
              <w:t>.</w:t>
            </w:r>
            <w:r w:rsidRPr="00F932B4">
              <w:rPr>
                <w:rFonts w:eastAsia="휴먼명조,한컴돋움"/>
              </w:rPr>
              <w:t>022</w:t>
            </w:r>
            <w:r>
              <w:rPr>
                <w:rFonts w:eastAsia="휴먼명조,한컴돋움"/>
              </w:rPr>
              <w:t>.</w:t>
            </w:r>
            <w:r w:rsidRPr="00F932B4">
              <w:rPr>
                <w:rFonts w:eastAsia="휴먼명조,한컴돋움"/>
              </w:rPr>
              <w:t>801</w:t>
            </w:r>
          </w:p>
        </w:tc>
        <w:tc>
          <w:tcPr>
            <w:tcW w:w="1683" w:type="dxa"/>
            <w:shd w:val="clear" w:color="auto" w:fill="auto"/>
            <w:vAlign w:val="center"/>
          </w:tcPr>
          <w:p w:rsidR="007E7855" w:rsidRPr="00F932B4" w:rsidRDefault="007E7855" w:rsidP="003F67FD">
            <w:pPr>
              <w:keepNext/>
              <w:keepLines/>
              <w:ind w:right="486"/>
              <w:jc w:val="right"/>
              <w:rPr>
                <w:rFonts w:eastAsia="휴먼명조"/>
              </w:rPr>
            </w:pPr>
            <w:r w:rsidRPr="00F932B4">
              <w:rPr>
                <w:rFonts w:eastAsia="휴먼명조,한컴돋움"/>
              </w:rPr>
              <w:t>5</w:t>
            </w:r>
            <w:r>
              <w:rPr>
                <w:rFonts w:eastAsia="휴먼명조,한컴돋움"/>
              </w:rPr>
              <w:t>.</w:t>
            </w:r>
            <w:r w:rsidRPr="00F932B4">
              <w:rPr>
                <w:rFonts w:eastAsia="휴먼명조,한컴돋움"/>
              </w:rPr>
              <w:t>646</w:t>
            </w:r>
          </w:p>
        </w:tc>
        <w:tc>
          <w:tcPr>
            <w:tcW w:w="1682" w:type="dxa"/>
            <w:shd w:val="clear" w:color="auto" w:fill="auto"/>
            <w:vAlign w:val="center"/>
          </w:tcPr>
          <w:p w:rsidR="007E7855" w:rsidRPr="00F932B4" w:rsidRDefault="007E7855" w:rsidP="003F67FD">
            <w:pPr>
              <w:keepNext/>
              <w:keepLines/>
              <w:ind w:right="398"/>
              <w:jc w:val="right"/>
              <w:rPr>
                <w:rFonts w:eastAsia="휴먼명조"/>
              </w:rPr>
            </w:pPr>
            <w:r w:rsidRPr="00F932B4">
              <w:rPr>
                <w:rFonts w:eastAsia="휴먼명조,한컴돋움"/>
              </w:rPr>
              <w:t>126</w:t>
            </w:r>
            <w:r>
              <w:rPr>
                <w:rFonts w:eastAsia="휴먼명조,한컴돋움"/>
              </w:rPr>
              <w:t>.</w:t>
            </w:r>
            <w:r w:rsidRPr="00F932B4">
              <w:rPr>
                <w:rFonts w:eastAsia="휴먼명조,한컴돋움"/>
              </w:rPr>
              <w:t>326</w:t>
            </w:r>
          </w:p>
        </w:tc>
        <w:tc>
          <w:tcPr>
            <w:tcW w:w="1776" w:type="dxa"/>
            <w:shd w:val="clear" w:color="auto" w:fill="auto"/>
            <w:vAlign w:val="center"/>
          </w:tcPr>
          <w:p w:rsidR="007E7855" w:rsidRPr="00F932B4" w:rsidRDefault="007E7855" w:rsidP="003F67FD">
            <w:pPr>
              <w:keepNext/>
              <w:keepLines/>
              <w:jc w:val="center"/>
              <w:rPr>
                <w:rFonts w:eastAsia="휴먼명조"/>
              </w:rPr>
            </w:pPr>
            <w:r w:rsidRPr="00F932B4">
              <w:rPr>
                <w:rFonts w:eastAsia="휴먼명조,한컴돋움"/>
              </w:rPr>
              <w:t>49</w:t>
            </w:r>
            <w:r>
              <w:rPr>
                <w:rFonts w:eastAsia="휴먼명조,한컴돋움"/>
              </w:rPr>
              <w:t>.</w:t>
            </w:r>
            <w:r w:rsidRPr="00F932B4">
              <w:rPr>
                <w:rFonts w:eastAsia="휴먼명조,한컴돋움"/>
              </w:rPr>
              <w:t>386</w:t>
            </w:r>
          </w:p>
        </w:tc>
      </w:tr>
      <w:tr w:rsidR="007E7855" w:rsidRPr="00F932B4" w:rsidTr="003F67FD">
        <w:trPr>
          <w:jc w:val="center"/>
        </w:trPr>
        <w:tc>
          <w:tcPr>
            <w:tcW w:w="2655" w:type="dxa"/>
            <w:shd w:val="clear" w:color="auto" w:fill="auto"/>
            <w:vAlign w:val="center"/>
          </w:tcPr>
          <w:p w:rsidR="007E7855" w:rsidRPr="00F932B4" w:rsidRDefault="007E7855" w:rsidP="003F67FD">
            <w:pPr>
              <w:keepNext/>
              <w:keepLines/>
              <w:rPr>
                <w:rFonts w:eastAsia="휴먼명조"/>
                <w:szCs w:val="22"/>
              </w:rPr>
            </w:pPr>
            <w:r w:rsidRPr="00F932B4">
              <w:rPr>
                <w:rFonts w:eastAsia="휴먼명조,한컴돋움"/>
                <w:szCs w:val="22"/>
              </w:rPr>
              <w:t>Enseñaza media</w:t>
            </w:r>
          </w:p>
        </w:tc>
        <w:tc>
          <w:tcPr>
            <w:tcW w:w="1682" w:type="dxa"/>
            <w:shd w:val="clear" w:color="auto" w:fill="auto"/>
            <w:vAlign w:val="center"/>
          </w:tcPr>
          <w:p w:rsidR="007E7855" w:rsidRPr="00F932B4" w:rsidRDefault="007E7855" w:rsidP="003F67FD">
            <w:pPr>
              <w:keepNext/>
              <w:keepLines/>
              <w:jc w:val="center"/>
              <w:rPr>
                <w:rFonts w:eastAsia="휴먼명조"/>
              </w:rPr>
            </w:pPr>
            <w:r w:rsidRPr="00F932B4">
              <w:rPr>
                <w:rFonts w:eastAsia="휴먼명조,한컴돋움"/>
              </w:rPr>
              <w:t>2</w:t>
            </w:r>
            <w:r>
              <w:rPr>
                <w:rFonts w:eastAsia="휴먼명조,한컴돋움"/>
              </w:rPr>
              <w:t>.</w:t>
            </w:r>
            <w:r w:rsidRPr="00F932B4">
              <w:rPr>
                <w:rFonts w:eastAsia="휴먼명조,한컴돋움"/>
              </w:rPr>
              <w:t>010</w:t>
            </w:r>
            <w:r>
              <w:rPr>
                <w:rFonts w:eastAsia="휴먼명조,한컴돋움"/>
              </w:rPr>
              <w:t>.</w:t>
            </w:r>
            <w:r w:rsidRPr="00F932B4">
              <w:rPr>
                <w:rFonts w:eastAsia="휴먼명조,한컴돋움"/>
              </w:rPr>
              <w:t>704</w:t>
            </w:r>
          </w:p>
        </w:tc>
        <w:tc>
          <w:tcPr>
            <w:tcW w:w="1683" w:type="dxa"/>
            <w:shd w:val="clear" w:color="auto" w:fill="auto"/>
            <w:vAlign w:val="center"/>
          </w:tcPr>
          <w:p w:rsidR="007E7855" w:rsidRPr="00F932B4" w:rsidRDefault="007E7855" w:rsidP="003F67FD">
            <w:pPr>
              <w:keepNext/>
              <w:keepLines/>
              <w:ind w:right="486"/>
              <w:jc w:val="right"/>
              <w:rPr>
                <w:rFonts w:eastAsia="휴먼명조"/>
              </w:rPr>
            </w:pPr>
            <w:r w:rsidRPr="00F932B4">
              <w:rPr>
                <w:rFonts w:eastAsia="휴먼명조,한컴돋움"/>
              </w:rPr>
              <w:t>2</w:t>
            </w:r>
            <w:r>
              <w:rPr>
                <w:rFonts w:eastAsia="휴먼명조,한컴돋움"/>
              </w:rPr>
              <w:t>.</w:t>
            </w:r>
            <w:r w:rsidRPr="00F932B4">
              <w:rPr>
                <w:rFonts w:eastAsia="휴먼명조,한컴돋움"/>
              </w:rPr>
              <w:t>935</w:t>
            </w:r>
          </w:p>
        </w:tc>
        <w:tc>
          <w:tcPr>
            <w:tcW w:w="1682" w:type="dxa"/>
            <w:shd w:val="clear" w:color="auto" w:fill="auto"/>
            <w:vAlign w:val="center"/>
          </w:tcPr>
          <w:p w:rsidR="007E7855" w:rsidRPr="00F932B4" w:rsidRDefault="007E7855" w:rsidP="003F67FD">
            <w:pPr>
              <w:keepNext/>
              <w:keepLines/>
              <w:ind w:right="398"/>
              <w:jc w:val="right"/>
              <w:rPr>
                <w:rFonts w:eastAsia="휴먼명조"/>
              </w:rPr>
            </w:pPr>
            <w:r w:rsidRPr="00F932B4">
              <w:rPr>
                <w:rFonts w:eastAsia="휴먼명조,한컴돋움"/>
              </w:rPr>
              <w:t>56</w:t>
            </w:r>
            <w:r>
              <w:rPr>
                <w:rFonts w:eastAsia="휴먼명조,한컴돋움"/>
              </w:rPr>
              <w:t>.</w:t>
            </w:r>
            <w:r w:rsidRPr="00F932B4">
              <w:rPr>
                <w:rFonts w:eastAsia="휴먼명조,한컴돋움"/>
              </w:rPr>
              <w:t>968</w:t>
            </w:r>
          </w:p>
        </w:tc>
        <w:tc>
          <w:tcPr>
            <w:tcW w:w="1776" w:type="dxa"/>
            <w:shd w:val="clear" w:color="auto" w:fill="auto"/>
            <w:vAlign w:val="center"/>
          </w:tcPr>
          <w:p w:rsidR="007E7855" w:rsidRPr="00F932B4" w:rsidRDefault="007E7855" w:rsidP="003F67FD">
            <w:pPr>
              <w:keepNext/>
              <w:keepLines/>
              <w:jc w:val="center"/>
              <w:rPr>
                <w:rFonts w:eastAsia="휴먼명조"/>
              </w:rPr>
            </w:pPr>
            <w:r w:rsidRPr="00F932B4">
              <w:rPr>
                <w:rFonts w:eastAsia="휴먼명조,한컴돋움"/>
              </w:rPr>
              <w:t>32</w:t>
            </w:r>
            <w:r>
              <w:rPr>
                <w:rFonts w:eastAsia="휴먼명조,한컴돋움"/>
              </w:rPr>
              <w:t>.</w:t>
            </w:r>
            <w:r w:rsidRPr="00F932B4">
              <w:rPr>
                <w:rFonts w:eastAsia="휴먼명조,한컴돋움"/>
              </w:rPr>
              <w:t>794</w:t>
            </w:r>
          </w:p>
        </w:tc>
      </w:tr>
      <w:tr w:rsidR="007E7855" w:rsidRPr="00F932B4" w:rsidTr="003F67FD">
        <w:trPr>
          <w:jc w:val="center"/>
        </w:trPr>
        <w:tc>
          <w:tcPr>
            <w:tcW w:w="2655" w:type="dxa"/>
            <w:shd w:val="clear" w:color="auto" w:fill="auto"/>
            <w:vAlign w:val="center"/>
          </w:tcPr>
          <w:p w:rsidR="007E7855" w:rsidRPr="00F932B4" w:rsidRDefault="007E7855" w:rsidP="003F67FD">
            <w:pPr>
              <w:rPr>
                <w:rFonts w:eastAsia="휴먼명조"/>
                <w:szCs w:val="22"/>
              </w:rPr>
            </w:pPr>
            <w:r w:rsidRPr="00F932B4">
              <w:rPr>
                <w:rFonts w:eastAsia="휴먼명조,한컴돋움"/>
                <w:szCs w:val="22"/>
              </w:rPr>
              <w:t>Enseñanza secundaria</w:t>
            </w:r>
          </w:p>
        </w:tc>
        <w:tc>
          <w:tcPr>
            <w:tcW w:w="1682"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1</w:t>
            </w:r>
            <w:r>
              <w:rPr>
                <w:rFonts w:eastAsia="휴먼명조,한컴돋움"/>
              </w:rPr>
              <w:t>.</w:t>
            </w:r>
            <w:r w:rsidRPr="00F932B4">
              <w:rPr>
                <w:rFonts w:eastAsia="휴먼명조,한컴돋움"/>
              </w:rPr>
              <w:t>762</w:t>
            </w:r>
            <w:r>
              <w:rPr>
                <w:rFonts w:eastAsia="휴먼명조,한컴돋움"/>
              </w:rPr>
              <w:t>.</w:t>
            </w:r>
            <w:r w:rsidRPr="00F932B4">
              <w:rPr>
                <w:rFonts w:eastAsia="휴먼명조,한컴돋움"/>
              </w:rPr>
              <w:t>896</w:t>
            </w:r>
          </w:p>
        </w:tc>
        <w:tc>
          <w:tcPr>
            <w:tcW w:w="1683" w:type="dxa"/>
            <w:shd w:val="clear" w:color="auto" w:fill="auto"/>
            <w:vAlign w:val="center"/>
          </w:tcPr>
          <w:p w:rsidR="007E7855" w:rsidRPr="00F932B4" w:rsidRDefault="007E7855" w:rsidP="003F67FD">
            <w:pPr>
              <w:ind w:right="486"/>
              <w:jc w:val="right"/>
              <w:rPr>
                <w:rFonts w:eastAsia="휴먼명조"/>
              </w:rPr>
            </w:pPr>
            <w:r w:rsidRPr="00F932B4">
              <w:rPr>
                <w:rFonts w:eastAsia="휴먼명조,한컴돋움"/>
              </w:rPr>
              <w:t>2</w:t>
            </w:r>
            <w:r>
              <w:rPr>
                <w:rFonts w:eastAsia="휴먼명조,한컴돋움"/>
              </w:rPr>
              <w:t>.</w:t>
            </w:r>
            <w:r w:rsidRPr="00F932B4">
              <w:rPr>
                <w:rFonts w:eastAsia="휴먼명조,한컴돋움"/>
              </w:rPr>
              <w:t>095</w:t>
            </w:r>
          </w:p>
        </w:tc>
        <w:tc>
          <w:tcPr>
            <w:tcW w:w="1682" w:type="dxa"/>
            <w:shd w:val="clear" w:color="auto" w:fill="auto"/>
            <w:vAlign w:val="center"/>
          </w:tcPr>
          <w:p w:rsidR="007E7855" w:rsidRPr="00F932B4" w:rsidRDefault="007E7855" w:rsidP="003F67FD">
            <w:pPr>
              <w:ind w:right="398"/>
              <w:jc w:val="right"/>
              <w:rPr>
                <w:rFonts w:eastAsia="휴먼명조"/>
              </w:rPr>
            </w:pPr>
            <w:r w:rsidRPr="00F932B4">
              <w:rPr>
                <w:rFonts w:eastAsia="휴먼명조,한컴돋움"/>
              </w:rPr>
              <w:t>53</w:t>
            </w:r>
            <w:r>
              <w:rPr>
                <w:rFonts w:eastAsia="휴먼명조,한컴돋움"/>
              </w:rPr>
              <w:t>.</w:t>
            </w:r>
            <w:r w:rsidRPr="00F932B4">
              <w:rPr>
                <w:rFonts w:eastAsia="휴먼명조,한컴돋움"/>
              </w:rPr>
              <w:t>924</w:t>
            </w:r>
          </w:p>
        </w:tc>
        <w:tc>
          <w:tcPr>
            <w:tcW w:w="1776"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14</w:t>
            </w:r>
            <w:r>
              <w:rPr>
                <w:rFonts w:eastAsia="휴먼명조,한컴돋움"/>
              </w:rPr>
              <w:t>.</w:t>
            </w:r>
            <w:r w:rsidRPr="00F932B4">
              <w:rPr>
                <w:rFonts w:eastAsia="휴먼명조,한컴돋움"/>
              </w:rPr>
              <w:t>875</w:t>
            </w:r>
          </w:p>
        </w:tc>
      </w:tr>
      <w:tr w:rsidR="007E7855" w:rsidRPr="00F932B4" w:rsidTr="003F67FD">
        <w:trPr>
          <w:jc w:val="center"/>
        </w:trPr>
        <w:tc>
          <w:tcPr>
            <w:tcW w:w="2655" w:type="dxa"/>
            <w:shd w:val="clear" w:color="auto" w:fill="auto"/>
            <w:vAlign w:val="center"/>
          </w:tcPr>
          <w:p w:rsidR="007E7855" w:rsidRPr="003076AD" w:rsidRDefault="007E7855" w:rsidP="003F67FD">
            <w:pPr>
              <w:tabs>
                <w:tab w:val="left" w:pos="333"/>
              </w:tabs>
              <w:rPr>
                <w:rFonts w:eastAsia="휴먼명조"/>
                <w:b/>
              </w:rPr>
            </w:pPr>
            <w:r>
              <w:rPr>
                <w:rFonts w:eastAsia="휴먼명조,한컴돋움"/>
                <w:b/>
              </w:rPr>
              <w:tab/>
            </w:r>
            <w:r w:rsidRPr="003076AD">
              <w:rPr>
                <w:rFonts w:eastAsia="휴먼명조,한컴돋움"/>
                <w:b/>
              </w:rPr>
              <w:t>Total</w:t>
            </w:r>
          </w:p>
        </w:tc>
        <w:tc>
          <w:tcPr>
            <w:tcW w:w="1682" w:type="dxa"/>
            <w:shd w:val="clear" w:color="auto" w:fill="auto"/>
            <w:vAlign w:val="center"/>
          </w:tcPr>
          <w:p w:rsidR="007E7855" w:rsidRPr="003076AD" w:rsidRDefault="007E7855" w:rsidP="003F67FD">
            <w:pPr>
              <w:ind w:left="567" w:hanging="567"/>
              <w:jc w:val="center"/>
              <w:rPr>
                <w:rFonts w:eastAsia="휴먼명조"/>
                <w:b/>
              </w:rPr>
            </w:pPr>
            <w:r w:rsidRPr="003076AD">
              <w:rPr>
                <w:rFonts w:eastAsia="휴먼명조,한컴돋움"/>
                <w:b/>
              </w:rPr>
              <w:t>7.796.401</w:t>
            </w:r>
          </w:p>
        </w:tc>
        <w:tc>
          <w:tcPr>
            <w:tcW w:w="1683" w:type="dxa"/>
            <w:shd w:val="clear" w:color="auto" w:fill="auto"/>
            <w:vAlign w:val="center"/>
          </w:tcPr>
          <w:p w:rsidR="007E7855" w:rsidRPr="003076AD" w:rsidRDefault="007E7855" w:rsidP="003F67FD">
            <w:pPr>
              <w:ind w:right="486"/>
              <w:jc w:val="right"/>
              <w:rPr>
                <w:rFonts w:eastAsia="휴먼명조"/>
                <w:b/>
              </w:rPr>
            </w:pPr>
            <w:r w:rsidRPr="003076AD">
              <w:rPr>
                <w:rFonts w:eastAsia="휴먼명조,한컴돋움"/>
                <w:b/>
              </w:rPr>
              <w:t>10.676</w:t>
            </w:r>
          </w:p>
        </w:tc>
        <w:tc>
          <w:tcPr>
            <w:tcW w:w="1682" w:type="dxa"/>
            <w:shd w:val="clear" w:color="auto" w:fill="auto"/>
            <w:vAlign w:val="center"/>
          </w:tcPr>
          <w:p w:rsidR="007E7855" w:rsidRPr="003076AD" w:rsidRDefault="007E7855" w:rsidP="003F67FD">
            <w:pPr>
              <w:ind w:right="398"/>
              <w:jc w:val="right"/>
              <w:rPr>
                <w:rFonts w:eastAsia="휴먼명조"/>
                <w:b/>
              </w:rPr>
            </w:pPr>
            <w:r w:rsidRPr="003076AD">
              <w:rPr>
                <w:rFonts w:eastAsia="휴먼명조,한컴돋움"/>
                <w:b/>
              </w:rPr>
              <w:t>237.218</w:t>
            </w:r>
          </w:p>
        </w:tc>
        <w:tc>
          <w:tcPr>
            <w:tcW w:w="1776" w:type="dxa"/>
            <w:shd w:val="clear" w:color="auto" w:fill="auto"/>
            <w:vAlign w:val="center"/>
          </w:tcPr>
          <w:p w:rsidR="007E7855" w:rsidRPr="003076AD" w:rsidRDefault="007E7855" w:rsidP="003F67FD">
            <w:pPr>
              <w:jc w:val="center"/>
              <w:rPr>
                <w:rFonts w:eastAsia="휴먼명조"/>
                <w:b/>
              </w:rPr>
            </w:pPr>
            <w:r w:rsidRPr="003076AD">
              <w:rPr>
                <w:rFonts w:eastAsia="휴먼명조,한컴돋움"/>
                <w:b/>
              </w:rPr>
              <w:t>97.055</w:t>
            </w:r>
          </w:p>
        </w:tc>
      </w:tr>
    </w:tbl>
    <w:p w:rsidR="007E7855" w:rsidRPr="00F932B4" w:rsidRDefault="007E7855" w:rsidP="003F67FD">
      <w:pPr>
        <w:spacing w:before="480" w:after="240"/>
      </w:pPr>
      <w:r w:rsidRPr="00F932B4">
        <w:t>399.</w:t>
      </w:r>
      <w:r>
        <w:tab/>
      </w:r>
      <w:r w:rsidRPr="00F932B4">
        <w:t xml:space="preserve">El tamaño de las clases se ha reducido paulatinamente </w:t>
      </w:r>
      <w:r>
        <w:t>a</w:t>
      </w:r>
      <w:r w:rsidRPr="00F932B4">
        <w:t xml:space="preserve"> consecuencia del aumento constante de la inversión </w:t>
      </w:r>
      <w:r>
        <w:t xml:space="preserve">pública </w:t>
      </w:r>
      <w:r w:rsidRPr="00F932B4">
        <w:t xml:space="preserve">en educación. </w:t>
      </w:r>
      <w:r>
        <w:t xml:space="preserve"> </w:t>
      </w:r>
      <w:r w:rsidRPr="00F932B4">
        <w:t xml:space="preserve">En 2004 el tamaño medio de las clases </w:t>
      </w:r>
      <w:r>
        <w:t>era de </w:t>
      </w:r>
      <w:r w:rsidRPr="00F932B4">
        <w:t>32,8 alumnos en la enseñanza primaria, 35,1 en la media y 32,7 en la secundaria.</w:t>
      </w:r>
    </w:p>
    <w:p w:rsidR="007E7855" w:rsidRPr="00F932B4" w:rsidRDefault="007E7855" w:rsidP="008F5026">
      <w:pPr>
        <w:pStyle w:val="Heading2"/>
        <w:keepLines/>
        <w:rPr>
          <w:lang w:val="es-ES"/>
        </w:rPr>
      </w:pPr>
      <w:r w:rsidRPr="00F932B4">
        <w:rPr>
          <w:lang w:val="es-ES"/>
        </w:rPr>
        <w:t>Cuadro 77</w:t>
      </w:r>
    </w:p>
    <w:p w:rsidR="007E7855" w:rsidRPr="00F932B4" w:rsidRDefault="007E7855" w:rsidP="008F5026">
      <w:pPr>
        <w:pStyle w:val="Heading2"/>
        <w:keepLines/>
        <w:rPr>
          <w:lang w:val="es-ES"/>
        </w:rPr>
      </w:pPr>
      <w:r w:rsidRPr="00F932B4">
        <w:rPr>
          <w:lang w:val="es-ES"/>
        </w:rPr>
        <w:t>Número de alumnos por clase 1981-2004</w:t>
      </w:r>
    </w:p>
    <w:p w:rsidR="007E7855" w:rsidRPr="00F932B4" w:rsidRDefault="007E7855" w:rsidP="008F5026">
      <w:pPr>
        <w:keepNext/>
        <w:keepLines/>
        <w:tabs>
          <w:tab w:val="left" w:pos="6360"/>
        </w:tabs>
        <w:spacing w:after="240"/>
        <w:jc w:val="center"/>
      </w:pPr>
      <w:r w:rsidRPr="00F932B4">
        <w:t xml:space="preserve">(Unidad: </w:t>
      </w:r>
      <w:r>
        <w:t xml:space="preserve"> </w:t>
      </w:r>
      <w:r w:rsidRPr="00F932B4">
        <w:t>número de alumnos)</w:t>
      </w:r>
    </w:p>
    <w:tbl>
      <w:tblPr>
        <w:tblW w:w="0" w:type="auto"/>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587"/>
        <w:gridCol w:w="1638"/>
        <w:gridCol w:w="1641"/>
        <w:gridCol w:w="1641"/>
        <w:gridCol w:w="1642"/>
      </w:tblGrid>
      <w:tr w:rsidR="007E7855" w:rsidRPr="00F932B4" w:rsidTr="00F4197D">
        <w:trPr>
          <w:jc w:val="center"/>
        </w:trPr>
        <w:tc>
          <w:tcPr>
            <w:tcW w:w="1587" w:type="dxa"/>
            <w:shd w:val="clear" w:color="auto" w:fill="auto"/>
            <w:vAlign w:val="center"/>
          </w:tcPr>
          <w:p w:rsidR="007E7855" w:rsidRPr="00CB7B66" w:rsidRDefault="007E7855" w:rsidP="008F5026">
            <w:pPr>
              <w:keepNext/>
              <w:keepLines/>
              <w:jc w:val="center"/>
              <w:rPr>
                <w:rFonts w:eastAsia="휴먼명조"/>
                <w:b/>
              </w:rPr>
            </w:pPr>
            <w:bookmarkStart w:id="38" w:name="#56276237"/>
            <w:bookmarkEnd w:id="38"/>
            <w:r w:rsidRPr="00CB7B66">
              <w:rPr>
                <w:rFonts w:eastAsia="휴먼명조,한컴돋움"/>
                <w:b/>
                <w:bCs/>
              </w:rPr>
              <w:t>Clasificación</w:t>
            </w:r>
          </w:p>
        </w:tc>
        <w:tc>
          <w:tcPr>
            <w:tcW w:w="1638" w:type="dxa"/>
            <w:shd w:val="clear" w:color="auto" w:fill="auto"/>
            <w:vAlign w:val="center"/>
          </w:tcPr>
          <w:p w:rsidR="007E7855" w:rsidRPr="00CB7B66" w:rsidRDefault="007E7855" w:rsidP="008F5026">
            <w:pPr>
              <w:keepNext/>
              <w:keepLines/>
              <w:jc w:val="center"/>
              <w:rPr>
                <w:rFonts w:eastAsia="휴먼명조"/>
                <w:b/>
              </w:rPr>
            </w:pPr>
            <w:r w:rsidRPr="00CB7B66">
              <w:rPr>
                <w:rFonts w:eastAsia="휴먼명조"/>
                <w:b/>
              </w:rPr>
              <w:t>Preescolar</w:t>
            </w:r>
          </w:p>
        </w:tc>
        <w:tc>
          <w:tcPr>
            <w:tcW w:w="1641" w:type="dxa"/>
            <w:shd w:val="clear" w:color="auto" w:fill="auto"/>
            <w:vAlign w:val="center"/>
          </w:tcPr>
          <w:p w:rsidR="007E7855" w:rsidRPr="00CB7B66" w:rsidRDefault="007E7855" w:rsidP="008F5026">
            <w:pPr>
              <w:keepNext/>
              <w:keepLines/>
              <w:jc w:val="center"/>
              <w:rPr>
                <w:rFonts w:eastAsia="휴먼명조"/>
                <w:b/>
              </w:rPr>
            </w:pPr>
            <w:r w:rsidRPr="00CB7B66">
              <w:rPr>
                <w:rFonts w:eastAsia="휴먼명조,한컴돋움"/>
                <w:b/>
                <w:bCs/>
              </w:rPr>
              <w:t>Enseñanza primaria</w:t>
            </w:r>
          </w:p>
        </w:tc>
        <w:tc>
          <w:tcPr>
            <w:tcW w:w="1641" w:type="dxa"/>
            <w:shd w:val="clear" w:color="auto" w:fill="auto"/>
            <w:vAlign w:val="center"/>
          </w:tcPr>
          <w:p w:rsidR="007E7855" w:rsidRPr="00CB7B66" w:rsidRDefault="007E7855" w:rsidP="008F5026">
            <w:pPr>
              <w:keepNext/>
              <w:keepLines/>
              <w:jc w:val="center"/>
              <w:rPr>
                <w:rFonts w:eastAsia="휴먼명조"/>
                <w:b/>
              </w:rPr>
            </w:pPr>
            <w:r w:rsidRPr="00CB7B66">
              <w:rPr>
                <w:rFonts w:eastAsia="휴먼명조,한컴돋움"/>
                <w:b/>
                <w:bCs/>
              </w:rPr>
              <w:t>Enseñanza media</w:t>
            </w:r>
          </w:p>
        </w:tc>
        <w:tc>
          <w:tcPr>
            <w:tcW w:w="1642" w:type="dxa"/>
            <w:shd w:val="clear" w:color="auto" w:fill="auto"/>
            <w:vAlign w:val="center"/>
          </w:tcPr>
          <w:p w:rsidR="007E7855" w:rsidRPr="00CB7B66" w:rsidRDefault="007E7855" w:rsidP="008F5026">
            <w:pPr>
              <w:keepNext/>
              <w:keepLines/>
              <w:jc w:val="center"/>
              <w:rPr>
                <w:rFonts w:eastAsia="휴먼명조"/>
                <w:b/>
              </w:rPr>
            </w:pPr>
            <w:r w:rsidRPr="00CB7B66">
              <w:rPr>
                <w:rFonts w:eastAsia="휴먼명조,한컴돋움"/>
                <w:b/>
                <w:bCs/>
              </w:rPr>
              <w:t>Enseñanza secundaria</w:t>
            </w:r>
          </w:p>
        </w:tc>
      </w:tr>
      <w:tr w:rsidR="007E7855" w:rsidRPr="00F932B4" w:rsidTr="00F4197D">
        <w:trPr>
          <w:jc w:val="center"/>
        </w:trPr>
        <w:tc>
          <w:tcPr>
            <w:tcW w:w="1587"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1981</w:t>
            </w:r>
          </w:p>
        </w:tc>
        <w:tc>
          <w:tcPr>
            <w:tcW w:w="1638"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36</w:t>
            </w:r>
            <w:r>
              <w:rPr>
                <w:rFonts w:eastAsia="휴먼명조,한컴돋움"/>
              </w:rPr>
              <w:t>,</w:t>
            </w:r>
            <w:r w:rsidRPr="00F932B4">
              <w:rPr>
                <w:rFonts w:eastAsia="휴먼명조,한컴돋움"/>
              </w:rPr>
              <w:t>8</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49</w:t>
            </w:r>
            <w:r>
              <w:rPr>
                <w:rFonts w:eastAsia="휴먼명조,한컴돋움"/>
              </w:rPr>
              <w:t>,</w:t>
            </w:r>
            <w:r w:rsidRPr="00F932B4">
              <w:rPr>
                <w:rFonts w:eastAsia="휴먼명조,한컴돋움"/>
              </w:rPr>
              <w:t>8</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64</w:t>
            </w:r>
            <w:r>
              <w:rPr>
                <w:rFonts w:eastAsia="휴먼명조,한컴돋움"/>
              </w:rPr>
              <w:t>,</w:t>
            </w:r>
            <w:r w:rsidRPr="00F932B4">
              <w:rPr>
                <w:rFonts w:eastAsia="휴먼명조,한컴돋움"/>
              </w:rPr>
              <w:t>9</w:t>
            </w:r>
          </w:p>
        </w:tc>
        <w:tc>
          <w:tcPr>
            <w:tcW w:w="1642"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59</w:t>
            </w:r>
            <w:r>
              <w:rPr>
                <w:rFonts w:eastAsia="휴먼명조,한컴돋움"/>
              </w:rPr>
              <w:t>,</w:t>
            </w:r>
            <w:r w:rsidRPr="00F932B4">
              <w:rPr>
                <w:rFonts w:eastAsia="휴먼명조,한컴돋움"/>
              </w:rPr>
              <w:t>0</w:t>
            </w:r>
          </w:p>
        </w:tc>
      </w:tr>
      <w:tr w:rsidR="007E7855" w:rsidRPr="00F932B4" w:rsidTr="00F4197D">
        <w:trPr>
          <w:jc w:val="center"/>
        </w:trPr>
        <w:tc>
          <w:tcPr>
            <w:tcW w:w="1587"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1985</w:t>
            </w:r>
          </w:p>
        </w:tc>
        <w:tc>
          <w:tcPr>
            <w:tcW w:w="1638"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34</w:t>
            </w:r>
            <w:r>
              <w:rPr>
                <w:rFonts w:eastAsia="휴먼명조,한컴돋움"/>
              </w:rPr>
              <w:t>,</w:t>
            </w:r>
            <w:r w:rsidRPr="00F932B4">
              <w:rPr>
                <w:rFonts w:eastAsia="휴먼명조,한컴돋움"/>
              </w:rPr>
              <w:t>4</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44</w:t>
            </w:r>
            <w:r>
              <w:rPr>
                <w:rFonts w:eastAsia="휴먼명조,한컴돋움"/>
              </w:rPr>
              <w:t>,</w:t>
            </w:r>
            <w:r w:rsidRPr="00F932B4">
              <w:rPr>
                <w:rFonts w:eastAsia="휴먼명조,한컴돋움"/>
              </w:rPr>
              <w:t>7</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61</w:t>
            </w:r>
            <w:r>
              <w:rPr>
                <w:rFonts w:eastAsia="휴먼명조,한컴돋움"/>
              </w:rPr>
              <w:t>,</w:t>
            </w:r>
            <w:r w:rsidRPr="00F932B4">
              <w:rPr>
                <w:rFonts w:eastAsia="휴먼명조,한컴돋움"/>
              </w:rPr>
              <w:t>7</w:t>
            </w:r>
          </w:p>
        </w:tc>
        <w:tc>
          <w:tcPr>
            <w:tcW w:w="1642"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56</w:t>
            </w:r>
            <w:r>
              <w:rPr>
                <w:rFonts w:eastAsia="휴먼명조,한컴돋움"/>
              </w:rPr>
              <w:t>,</w:t>
            </w:r>
            <w:r w:rsidRPr="00F932B4">
              <w:rPr>
                <w:rFonts w:eastAsia="휴먼명조,한컴돋움"/>
              </w:rPr>
              <w:t>9</w:t>
            </w:r>
          </w:p>
        </w:tc>
      </w:tr>
      <w:tr w:rsidR="007E7855" w:rsidRPr="00F932B4" w:rsidTr="00F4197D">
        <w:trPr>
          <w:jc w:val="center"/>
        </w:trPr>
        <w:tc>
          <w:tcPr>
            <w:tcW w:w="1587"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1990</w:t>
            </w:r>
          </w:p>
        </w:tc>
        <w:tc>
          <w:tcPr>
            <w:tcW w:w="1638"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28</w:t>
            </w:r>
            <w:r>
              <w:rPr>
                <w:rFonts w:eastAsia="휴먼명조,한컴돋움"/>
              </w:rPr>
              <w:t>,</w:t>
            </w:r>
            <w:r w:rsidRPr="00F932B4">
              <w:rPr>
                <w:rFonts w:eastAsia="휴먼명조,한컴돋움"/>
              </w:rPr>
              <w:t>8</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41</w:t>
            </w:r>
            <w:r>
              <w:rPr>
                <w:rFonts w:eastAsia="휴먼명조,한컴돋움"/>
              </w:rPr>
              <w:t>,</w:t>
            </w:r>
            <w:r w:rsidRPr="00F932B4">
              <w:rPr>
                <w:rFonts w:eastAsia="휴먼명조,한컴돋움"/>
              </w:rPr>
              <w:t>4</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50</w:t>
            </w:r>
            <w:r>
              <w:rPr>
                <w:rFonts w:eastAsia="휴먼명조,한컴돋움"/>
              </w:rPr>
              <w:t>,</w:t>
            </w:r>
            <w:r w:rsidRPr="00F932B4">
              <w:rPr>
                <w:rFonts w:eastAsia="휴먼명조,한컴돋움"/>
              </w:rPr>
              <w:t>2</w:t>
            </w:r>
          </w:p>
        </w:tc>
        <w:tc>
          <w:tcPr>
            <w:tcW w:w="1642"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52</w:t>
            </w:r>
            <w:r>
              <w:rPr>
                <w:rFonts w:eastAsia="휴먼명조,한컴돋움"/>
              </w:rPr>
              <w:t>,</w:t>
            </w:r>
            <w:r w:rsidRPr="00F932B4">
              <w:rPr>
                <w:rFonts w:eastAsia="휴먼명조,한컴돋움"/>
              </w:rPr>
              <w:t>8</w:t>
            </w:r>
          </w:p>
        </w:tc>
      </w:tr>
      <w:tr w:rsidR="007E7855" w:rsidRPr="00F932B4" w:rsidTr="00F4197D">
        <w:trPr>
          <w:jc w:val="center"/>
        </w:trPr>
        <w:tc>
          <w:tcPr>
            <w:tcW w:w="1587"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1995</w:t>
            </w:r>
          </w:p>
        </w:tc>
        <w:tc>
          <w:tcPr>
            <w:tcW w:w="1638"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28</w:t>
            </w:r>
            <w:r>
              <w:rPr>
                <w:rFonts w:eastAsia="휴먼명조,한컴돋움"/>
              </w:rPr>
              <w:t>,</w:t>
            </w:r>
            <w:r w:rsidRPr="00F932B4">
              <w:rPr>
                <w:rFonts w:eastAsia="휴먼명조,한컴돋움"/>
              </w:rPr>
              <w:t>3</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36</w:t>
            </w:r>
            <w:r>
              <w:rPr>
                <w:rFonts w:eastAsia="휴먼명조,한컴돋움"/>
              </w:rPr>
              <w:t>,</w:t>
            </w:r>
            <w:r w:rsidRPr="00F932B4">
              <w:rPr>
                <w:rFonts w:eastAsia="휴먼명조,한컴돋움"/>
              </w:rPr>
              <w:t>4</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48</w:t>
            </w:r>
            <w:r>
              <w:rPr>
                <w:rFonts w:eastAsia="휴먼명조,한컴돋움"/>
              </w:rPr>
              <w:t>,</w:t>
            </w:r>
            <w:r w:rsidRPr="00F932B4">
              <w:rPr>
                <w:rFonts w:eastAsia="휴먼명조,한컴돋움"/>
              </w:rPr>
              <w:t>2</w:t>
            </w:r>
          </w:p>
        </w:tc>
        <w:tc>
          <w:tcPr>
            <w:tcW w:w="1642"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47</w:t>
            </w:r>
            <w:r>
              <w:rPr>
                <w:rFonts w:eastAsia="휴먼명조,한컴돋움"/>
              </w:rPr>
              <w:t>,</w:t>
            </w:r>
            <w:r w:rsidRPr="00F932B4">
              <w:rPr>
                <w:rFonts w:eastAsia="휴먼명조,한컴돋움"/>
              </w:rPr>
              <w:t>9</w:t>
            </w:r>
          </w:p>
        </w:tc>
      </w:tr>
      <w:tr w:rsidR="007E7855" w:rsidRPr="00F932B4" w:rsidTr="00F4197D">
        <w:trPr>
          <w:jc w:val="center"/>
        </w:trPr>
        <w:tc>
          <w:tcPr>
            <w:tcW w:w="1587"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2000</w:t>
            </w:r>
          </w:p>
        </w:tc>
        <w:tc>
          <w:tcPr>
            <w:tcW w:w="1638"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26</w:t>
            </w:r>
            <w:r>
              <w:rPr>
                <w:rFonts w:eastAsia="휴먼명조,한컴돋움"/>
              </w:rPr>
              <w:t>,</w:t>
            </w:r>
            <w:r w:rsidRPr="00F932B4">
              <w:rPr>
                <w:rFonts w:eastAsia="휴먼명조,한컴돋움"/>
              </w:rPr>
              <w:t>3</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35</w:t>
            </w:r>
            <w:r>
              <w:rPr>
                <w:rFonts w:eastAsia="휴먼명조,한컴돋움"/>
              </w:rPr>
              <w:t>,</w:t>
            </w:r>
            <w:r w:rsidRPr="00F932B4">
              <w:rPr>
                <w:rFonts w:eastAsia="휴먼명조,한컴돋움"/>
              </w:rPr>
              <w:t>8</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38</w:t>
            </w:r>
            <w:r>
              <w:rPr>
                <w:rFonts w:eastAsia="휴먼명조,한컴돋움"/>
              </w:rPr>
              <w:t>,</w:t>
            </w:r>
            <w:r w:rsidRPr="00F932B4">
              <w:rPr>
                <w:rFonts w:eastAsia="휴먼명조,한컴돋움"/>
              </w:rPr>
              <w:t>0</w:t>
            </w:r>
          </w:p>
        </w:tc>
        <w:tc>
          <w:tcPr>
            <w:tcW w:w="1642"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42</w:t>
            </w:r>
            <w:r>
              <w:rPr>
                <w:rFonts w:eastAsia="휴먼명조,한컴돋움"/>
              </w:rPr>
              <w:t>,</w:t>
            </w:r>
            <w:r w:rsidRPr="00F932B4">
              <w:rPr>
                <w:rFonts w:eastAsia="휴먼명조,한컴돋움"/>
              </w:rPr>
              <w:t>7</w:t>
            </w:r>
          </w:p>
        </w:tc>
      </w:tr>
      <w:tr w:rsidR="007E7855" w:rsidRPr="00F932B4" w:rsidTr="00F4197D">
        <w:trPr>
          <w:jc w:val="center"/>
        </w:trPr>
        <w:tc>
          <w:tcPr>
            <w:tcW w:w="1587"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2004</w:t>
            </w:r>
          </w:p>
        </w:tc>
        <w:tc>
          <w:tcPr>
            <w:tcW w:w="1638"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24</w:t>
            </w:r>
            <w:r>
              <w:rPr>
                <w:rFonts w:eastAsia="휴먼명조,한컴돋움"/>
              </w:rPr>
              <w:t>,</w:t>
            </w:r>
            <w:r w:rsidRPr="00F932B4">
              <w:rPr>
                <w:rFonts w:eastAsia="휴먼명조,한컴돋움"/>
              </w:rPr>
              <w:t>6</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32</w:t>
            </w:r>
            <w:r>
              <w:rPr>
                <w:rFonts w:eastAsia="휴먼명조,한컴돋움"/>
              </w:rPr>
              <w:t>,</w:t>
            </w:r>
            <w:r w:rsidRPr="00F932B4">
              <w:rPr>
                <w:rFonts w:eastAsia="휴먼명조,한컴돋움"/>
              </w:rPr>
              <w:t>9</w:t>
            </w:r>
          </w:p>
        </w:tc>
        <w:tc>
          <w:tcPr>
            <w:tcW w:w="1641"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35</w:t>
            </w:r>
            <w:r>
              <w:rPr>
                <w:rFonts w:eastAsia="휴먼명조,한컴돋움"/>
              </w:rPr>
              <w:t>,</w:t>
            </w:r>
            <w:r w:rsidRPr="00F932B4">
              <w:rPr>
                <w:rFonts w:eastAsia="휴먼명조,한컴돋움"/>
              </w:rPr>
              <w:t>1</w:t>
            </w:r>
          </w:p>
        </w:tc>
        <w:tc>
          <w:tcPr>
            <w:tcW w:w="1642" w:type="dxa"/>
            <w:shd w:val="clear" w:color="auto" w:fill="auto"/>
            <w:vAlign w:val="center"/>
          </w:tcPr>
          <w:p w:rsidR="007E7855" w:rsidRPr="00F932B4" w:rsidRDefault="007E7855" w:rsidP="003F67FD">
            <w:pPr>
              <w:jc w:val="center"/>
              <w:rPr>
                <w:rFonts w:eastAsia="휴먼명조"/>
              </w:rPr>
            </w:pPr>
            <w:r w:rsidRPr="00F932B4">
              <w:rPr>
                <w:rFonts w:eastAsia="휴먼명조,한컴돋움"/>
              </w:rPr>
              <w:t>32</w:t>
            </w:r>
            <w:r>
              <w:rPr>
                <w:rFonts w:eastAsia="휴먼명조,한컴돋움"/>
              </w:rPr>
              <w:t>,</w:t>
            </w:r>
            <w:r w:rsidRPr="00F932B4">
              <w:rPr>
                <w:rFonts w:eastAsia="휴먼명조,한컴돋움"/>
              </w:rPr>
              <w:t>7</w:t>
            </w:r>
          </w:p>
        </w:tc>
      </w:tr>
    </w:tbl>
    <w:p w:rsidR="007E7855" w:rsidRPr="00F932B4" w:rsidRDefault="007E7855" w:rsidP="003F67FD">
      <w:pPr>
        <w:spacing w:before="480" w:after="240"/>
      </w:pPr>
      <w:r w:rsidRPr="00F932B4">
        <w:t>400.</w:t>
      </w:r>
      <w:r>
        <w:tab/>
        <w:t>M</w:t>
      </w:r>
      <w:r w:rsidRPr="00F932B4">
        <w:t>ediante la obtención de terrenos en las zonas colindantes y la</w:t>
      </w:r>
      <w:r>
        <w:t>s</w:t>
      </w:r>
      <w:r w:rsidRPr="00F932B4">
        <w:t xml:space="preserve"> mejora</w:t>
      </w:r>
      <w:r>
        <w:t>s</w:t>
      </w:r>
      <w:r w:rsidRPr="00F932B4">
        <w:t xml:space="preserve"> constante</w:t>
      </w:r>
      <w:r>
        <w:t>s</w:t>
      </w:r>
      <w:r w:rsidRPr="00F932B4">
        <w:t xml:space="preserve"> </w:t>
      </w:r>
      <w:r>
        <w:t>a</w:t>
      </w:r>
      <w:r w:rsidRPr="00F932B4">
        <w:t xml:space="preserve"> las instalaciones, </w:t>
      </w:r>
      <w:r>
        <w:t>el Gobierno</w:t>
      </w:r>
      <w:r w:rsidRPr="00F932B4">
        <w:t xml:space="preserve"> siempre </w:t>
      </w:r>
      <w:r>
        <w:t>trata de</w:t>
      </w:r>
      <w:r w:rsidRPr="00F932B4">
        <w:t xml:space="preserve"> aumentar el número de clases y reducir el tamaño de </w:t>
      </w:r>
      <w:r>
        <w:t>ellas</w:t>
      </w:r>
      <w:r w:rsidRPr="00F932B4">
        <w:t xml:space="preserve">. </w:t>
      </w:r>
      <w:r>
        <w:t xml:space="preserve"> </w:t>
      </w:r>
      <w:r w:rsidRPr="00F932B4">
        <w:t xml:space="preserve">Con ello </w:t>
      </w:r>
      <w:r>
        <w:t>espera que el problema se resuelva naturalmente</w:t>
      </w:r>
      <w:r w:rsidRPr="00F932B4">
        <w:t xml:space="preserve">, habida cuenta de que los estudiantes </w:t>
      </w:r>
      <w:r>
        <w:t xml:space="preserve">son </w:t>
      </w:r>
      <w:r w:rsidRPr="00F932B4">
        <w:t xml:space="preserve">reubicados con arreglo a los proyectos de desarrollo y </w:t>
      </w:r>
      <w:r>
        <w:t xml:space="preserve">hay menos </w:t>
      </w:r>
      <w:r w:rsidRPr="00F932B4">
        <w:t>alumn</w:t>
      </w:r>
      <w:r>
        <w:t xml:space="preserve">os debido a </w:t>
      </w:r>
      <w:r w:rsidRPr="00F932B4">
        <w:t xml:space="preserve">la baja tasa de fecundidad. </w:t>
      </w:r>
    </w:p>
    <w:p w:rsidR="007E7855" w:rsidRPr="00F932B4" w:rsidRDefault="007E7855" w:rsidP="003F67FD">
      <w:pPr>
        <w:spacing w:after="240"/>
      </w:pPr>
      <w:r w:rsidRPr="00F932B4">
        <w:t>401.</w:t>
      </w:r>
      <w:r>
        <w:tab/>
      </w:r>
      <w:r w:rsidRPr="00F932B4">
        <w:t xml:space="preserve">Los centros escolares en las zonas agrícolas y pesqueras cuyo tamaño se reduce debido a la disminución del alumnado corren el riesgo de mermar en la práctica el derecho del niño a la educación. </w:t>
      </w:r>
      <w:r>
        <w:t xml:space="preserve"> </w:t>
      </w:r>
      <w:r w:rsidRPr="00F932B4">
        <w:t xml:space="preserve">Ello obedece a las dificultades para </w:t>
      </w:r>
      <w:r>
        <w:t>cumplir</w:t>
      </w:r>
      <w:r w:rsidRPr="00F932B4">
        <w:t xml:space="preserve"> normalmente los planes de estudio (por ejemplo, </w:t>
      </w:r>
      <w:r>
        <w:t xml:space="preserve">duplicación del número de alumnos en las </w:t>
      </w:r>
      <w:r w:rsidRPr="00F932B4">
        <w:t xml:space="preserve">clases </w:t>
      </w:r>
      <w:r>
        <w:t>de</w:t>
      </w:r>
      <w:r w:rsidRPr="00F932B4">
        <w:t xml:space="preserve"> primaria o que el profesor que </w:t>
      </w:r>
      <w:r>
        <w:t xml:space="preserve">dicta una </w:t>
      </w:r>
      <w:r w:rsidRPr="00F932B4">
        <w:t>materia no est</w:t>
      </w:r>
      <w:r>
        <w:t>é</w:t>
      </w:r>
      <w:r w:rsidRPr="00F932B4">
        <w:t xml:space="preserve"> especializado en ella) y </w:t>
      </w:r>
      <w:r>
        <w:t xml:space="preserve">también a las </w:t>
      </w:r>
      <w:r w:rsidRPr="00F932B4">
        <w:t xml:space="preserve">limitaciones para </w:t>
      </w:r>
      <w:r>
        <w:t xml:space="preserve">ofrecer </w:t>
      </w:r>
      <w:r w:rsidRPr="00F932B4">
        <w:t xml:space="preserve">programas </w:t>
      </w:r>
      <w:r>
        <w:t xml:space="preserve">de cultivo </w:t>
      </w:r>
      <w:r w:rsidRPr="00F932B4">
        <w:t xml:space="preserve">de aptitudes especiales y </w:t>
      </w:r>
      <w:r>
        <w:t xml:space="preserve">realizar </w:t>
      </w:r>
      <w:r w:rsidRPr="00F932B4">
        <w:t>actividades extra</w:t>
      </w:r>
      <w:r>
        <w:t>curriculares</w:t>
      </w:r>
      <w:r w:rsidRPr="00F932B4">
        <w:t xml:space="preserve">. </w:t>
      </w:r>
      <w:r>
        <w:t xml:space="preserve"> </w:t>
      </w:r>
      <w:r w:rsidRPr="00F932B4">
        <w:t xml:space="preserve">Es preciso fusionar los centros de </w:t>
      </w:r>
      <w:r>
        <w:t>poca</w:t>
      </w:r>
      <w:r w:rsidRPr="00F932B4">
        <w:t xml:space="preserve"> capacidad y crear centros de un tamaño adecuado que puedan </w:t>
      </w:r>
      <w:r>
        <w:t xml:space="preserve">cumplir </w:t>
      </w:r>
      <w:r w:rsidRPr="00F932B4">
        <w:t>normalmente los planes de estudio.</w:t>
      </w:r>
    </w:p>
    <w:p w:rsidR="007E7855" w:rsidRDefault="007E7855" w:rsidP="003F67FD">
      <w:pPr>
        <w:spacing w:after="240"/>
      </w:pPr>
      <w:r w:rsidRPr="00F932B4">
        <w:t>402.</w:t>
      </w:r>
      <w:r>
        <w:tab/>
      </w:r>
      <w:r w:rsidRPr="00F932B4">
        <w:t xml:space="preserve">El cierre y la fusión de escuelas pequeñas en las zonas agrícolas y pesqueras permitirá </w:t>
      </w:r>
      <w:r>
        <w:t>que los alumnos cursen</w:t>
      </w:r>
      <w:r w:rsidRPr="00F932B4">
        <w:t xml:space="preserve"> con normalidad sus estudios, </w:t>
      </w:r>
      <w:r>
        <w:t xml:space="preserve">tengan </w:t>
      </w:r>
      <w:r w:rsidRPr="00F932B4">
        <w:t xml:space="preserve">una sana competencia con sus compañeros y </w:t>
      </w:r>
      <w:r>
        <w:t>estén más motivados</w:t>
      </w:r>
      <w:r w:rsidRPr="00F932B4">
        <w:t xml:space="preserve"> para estudiar</w:t>
      </w:r>
      <w:r>
        <w:t>,</w:t>
      </w:r>
      <w:r w:rsidRPr="00F932B4">
        <w:t xml:space="preserve"> y estable</w:t>
      </w:r>
      <w:r>
        <w:t>zcan</w:t>
      </w:r>
      <w:r w:rsidRPr="00F932B4">
        <w:t xml:space="preserve"> relaciones de interactividad con los demás. </w:t>
      </w:r>
      <w:r>
        <w:t xml:space="preserve"> </w:t>
      </w:r>
      <w:r w:rsidRPr="00F932B4">
        <w:t xml:space="preserve">Con ello se espera ayudar a los estudiantes a desarrollar correctamente su </w:t>
      </w:r>
      <w:r>
        <w:t>personalidad y su capacidad de trato social</w:t>
      </w:r>
      <w:r w:rsidRPr="00F932B4">
        <w:t>.</w:t>
      </w:r>
    </w:p>
    <w:p w:rsidR="007E7855" w:rsidRDefault="007E7855" w:rsidP="000038DB">
      <w:pPr>
        <w:spacing w:after="240"/>
        <w:ind w:left="567"/>
        <w:rPr>
          <w:b/>
        </w:rPr>
      </w:pPr>
      <w:r>
        <w:rPr>
          <w:b/>
        </w:rPr>
        <w:t>Situación del personal docente</w:t>
      </w:r>
    </w:p>
    <w:p w:rsidR="007E7855" w:rsidRPr="00087E50" w:rsidRDefault="007E7855" w:rsidP="000038DB">
      <w:pPr>
        <w:spacing w:after="240"/>
        <w:ind w:left="1701" w:hanging="567"/>
        <w:rPr>
          <w:b/>
        </w:rPr>
      </w:pPr>
      <w:r w:rsidRPr="00087E50">
        <w:rPr>
          <w:b/>
        </w:rPr>
        <w:t>1.</w:t>
      </w:r>
      <w:r w:rsidRPr="00087E50">
        <w:rPr>
          <w:b/>
        </w:rPr>
        <w:tab/>
        <w:t>Leyes laborales que afectan a la condición del profesorado</w:t>
      </w:r>
    </w:p>
    <w:p w:rsidR="007E7855" w:rsidRDefault="007E7855" w:rsidP="003F67FD">
      <w:pPr>
        <w:spacing w:after="240"/>
      </w:pPr>
      <w:r w:rsidRPr="00F932B4">
        <w:t>403.</w:t>
      </w:r>
      <w:r>
        <w:tab/>
      </w:r>
      <w:r w:rsidRPr="00F932B4">
        <w:t xml:space="preserve">La </w:t>
      </w:r>
      <w:r>
        <w:t xml:space="preserve">condición </w:t>
      </w:r>
      <w:r w:rsidRPr="00F932B4">
        <w:t>de los sindicatos de profesores se explica en la parte de</w:t>
      </w:r>
      <w:r>
        <w:t>l</w:t>
      </w:r>
      <w:r w:rsidRPr="00F932B4">
        <w:t xml:space="preserve"> presente informe dedicada a los tres derechos</w:t>
      </w:r>
      <w:r>
        <w:t xml:space="preserve"> principales</w:t>
      </w:r>
      <w:r w:rsidRPr="00F932B4">
        <w:t>.</w:t>
      </w:r>
    </w:p>
    <w:p w:rsidR="007E7855" w:rsidRDefault="007E7855" w:rsidP="003F67FD">
      <w:pPr>
        <w:spacing w:after="240"/>
      </w:pPr>
      <w:r w:rsidRPr="00F932B4">
        <w:t>404.</w:t>
      </w:r>
      <w:r>
        <w:tab/>
      </w:r>
      <w:r w:rsidRPr="00F932B4">
        <w:t xml:space="preserve">El </w:t>
      </w:r>
      <w:r w:rsidRPr="00087E50">
        <w:t xml:space="preserve">consejo </w:t>
      </w:r>
      <w:r w:rsidRPr="00F932B4">
        <w:t xml:space="preserve">escolar se describe en el párrafo 376 del segundo informe periódico. </w:t>
      </w:r>
      <w:r>
        <w:t xml:space="preserve"> </w:t>
      </w:r>
      <w:r w:rsidRPr="00F932B4">
        <w:t xml:space="preserve">En junio de 2005 el consejo escolar se había constituido en 5.638 escuelas primarias, 2.920 centros de enseñanza media, 2.105 </w:t>
      </w:r>
      <w:r>
        <w:t xml:space="preserve">escuelas </w:t>
      </w:r>
      <w:r w:rsidRPr="00F932B4">
        <w:t>secundaria</w:t>
      </w:r>
      <w:r>
        <w:t>s</w:t>
      </w:r>
      <w:r w:rsidRPr="00F932B4">
        <w:t xml:space="preserve"> y 132 escuelas de educación especial.</w:t>
      </w:r>
    </w:p>
    <w:p w:rsidR="007E7855" w:rsidRPr="00087E50" w:rsidRDefault="007E7855" w:rsidP="00101FB6">
      <w:pPr>
        <w:spacing w:after="220"/>
        <w:ind w:left="1701" w:hanging="567"/>
        <w:rPr>
          <w:b/>
        </w:rPr>
      </w:pPr>
      <w:r w:rsidRPr="00087E50">
        <w:rPr>
          <w:b/>
        </w:rPr>
        <w:t>2.</w:t>
      </w:r>
      <w:r w:rsidRPr="00087E50">
        <w:rPr>
          <w:b/>
        </w:rPr>
        <w:tab/>
        <w:t>Capacitación de profesores en el extranjero</w:t>
      </w:r>
    </w:p>
    <w:p w:rsidR="007E7855" w:rsidRDefault="007E7855" w:rsidP="00101FB6">
      <w:pPr>
        <w:spacing w:after="220"/>
      </w:pPr>
      <w:r w:rsidRPr="00F932B4">
        <w:t>405.</w:t>
      </w:r>
      <w:r>
        <w:tab/>
      </w:r>
      <w:r w:rsidRPr="00F932B4">
        <w:t xml:space="preserve">Con el fin de que el profesorado </w:t>
      </w:r>
      <w:r>
        <w:t xml:space="preserve">tenga </w:t>
      </w:r>
      <w:r w:rsidRPr="00F932B4">
        <w:t xml:space="preserve">una mejor </w:t>
      </w:r>
      <w:r>
        <w:t>idea</w:t>
      </w:r>
      <w:r w:rsidRPr="00F932B4">
        <w:t xml:space="preserve"> de los problemas mundiales, se </w:t>
      </w:r>
      <w:r>
        <w:t>ha </w:t>
      </w:r>
      <w:r w:rsidRPr="00F932B4">
        <w:t>patrocina</w:t>
      </w:r>
      <w:r>
        <w:t>do</w:t>
      </w:r>
      <w:r w:rsidRPr="00F932B4">
        <w:t xml:space="preserve"> </w:t>
      </w:r>
      <w:r>
        <w:t>su participación</w:t>
      </w:r>
      <w:r w:rsidRPr="00F932B4">
        <w:t xml:space="preserve"> en programas de capacitación en el extranjero. </w:t>
      </w:r>
      <w:r>
        <w:t xml:space="preserve"> </w:t>
      </w:r>
      <w:r w:rsidRPr="00F932B4">
        <w:t>En 2004 unos</w:t>
      </w:r>
      <w:r>
        <w:t> </w:t>
      </w:r>
      <w:r w:rsidRPr="00F932B4">
        <w:t>6</w:t>
      </w:r>
      <w:r>
        <w:t>.</w:t>
      </w:r>
      <w:r w:rsidRPr="00F932B4">
        <w:t>000</w:t>
      </w:r>
      <w:r>
        <w:t> </w:t>
      </w:r>
      <w:r w:rsidRPr="00F932B4">
        <w:t xml:space="preserve">profesores </w:t>
      </w:r>
      <w:r>
        <w:t xml:space="preserve">recibieron </w:t>
      </w:r>
      <w:r w:rsidRPr="00F932B4">
        <w:t xml:space="preserve">capacitación en el extranjero y están previstas más oportunidades de capacitación del profesorado. </w:t>
      </w:r>
    </w:p>
    <w:p w:rsidR="007E7855" w:rsidRPr="00087E50" w:rsidRDefault="007E7855" w:rsidP="00101FB6">
      <w:pPr>
        <w:spacing w:after="220"/>
        <w:ind w:left="1701" w:hanging="567"/>
        <w:rPr>
          <w:b/>
        </w:rPr>
      </w:pPr>
      <w:r w:rsidRPr="00087E50">
        <w:rPr>
          <w:b/>
        </w:rPr>
        <w:t>3.</w:t>
      </w:r>
      <w:r w:rsidRPr="00087E50">
        <w:rPr>
          <w:b/>
        </w:rPr>
        <w:tab/>
        <w:t>Bienestar del profesorado</w:t>
      </w:r>
    </w:p>
    <w:p w:rsidR="007E7855" w:rsidRPr="00F932B4" w:rsidRDefault="007E7855" w:rsidP="00101FB6">
      <w:pPr>
        <w:spacing w:after="220"/>
      </w:pPr>
      <w:r w:rsidRPr="00F932B4">
        <w:t>406.</w:t>
      </w:r>
      <w:r>
        <w:tab/>
      </w:r>
      <w:r w:rsidRPr="00F932B4">
        <w:t xml:space="preserve">A fin de promover condiciones de vida y de trabajo estables para los profesores, </w:t>
      </w:r>
      <w:r>
        <w:t xml:space="preserve">se les ofrecen </w:t>
      </w:r>
      <w:r w:rsidRPr="00F932B4">
        <w:t>préstamos para elevar su nivel de vida y educación a través de las organizaciones de previsión social de los docentes (Asociación Coreana de Protección Social del Profesorado</w:t>
      </w:r>
      <w:r>
        <w:t>,</w:t>
      </w:r>
      <w:r w:rsidRPr="00F932B4">
        <w:t xml:space="preserve"> organismo de pensiones de los profesores de </w:t>
      </w:r>
      <w:r>
        <w:t>escuelas privadas</w:t>
      </w:r>
      <w:r w:rsidRPr="00F932B4">
        <w:t xml:space="preserve">). </w:t>
      </w:r>
      <w:r>
        <w:t xml:space="preserve"> </w:t>
      </w:r>
      <w:r w:rsidRPr="00F932B4">
        <w:t>Se concedieron préstamos por</w:t>
      </w:r>
      <w:r>
        <w:t> </w:t>
      </w:r>
      <w:r w:rsidRPr="00F932B4">
        <w:t>valor de 1,66</w:t>
      </w:r>
      <w:r>
        <w:t>0</w:t>
      </w:r>
      <w:r w:rsidRPr="00F932B4">
        <w:t xml:space="preserve"> billones de won en 2000, 1,74</w:t>
      </w:r>
      <w:r>
        <w:t>0</w:t>
      </w:r>
      <w:r w:rsidRPr="00F932B4">
        <w:t xml:space="preserve"> billones en 2001, 2,16</w:t>
      </w:r>
      <w:r>
        <w:t>0 billones en </w:t>
      </w:r>
      <w:r w:rsidRPr="00F932B4">
        <w:t>2002,</w:t>
      </w:r>
      <w:r>
        <w:t> </w:t>
      </w:r>
      <w:r w:rsidRPr="00F932B4">
        <w:t>3,73</w:t>
      </w:r>
      <w:r>
        <w:t>0 </w:t>
      </w:r>
      <w:r w:rsidRPr="00F932B4">
        <w:t>billones en 2003 y 3,48</w:t>
      </w:r>
      <w:r>
        <w:t>0</w:t>
      </w:r>
      <w:r w:rsidRPr="00F932B4">
        <w:t xml:space="preserve"> billones en 2004. </w:t>
      </w:r>
    </w:p>
    <w:p w:rsidR="007E7855" w:rsidRDefault="007E7855" w:rsidP="00101FB6">
      <w:pPr>
        <w:spacing w:after="220"/>
        <w:ind w:left="567"/>
        <w:rPr>
          <w:b/>
        </w:rPr>
      </w:pPr>
      <w:r w:rsidRPr="00F932B4">
        <w:rPr>
          <w:b/>
        </w:rPr>
        <w:t xml:space="preserve">Situación de las escuelas privadas </w:t>
      </w:r>
    </w:p>
    <w:p w:rsidR="007E7855" w:rsidRPr="00F932B4" w:rsidRDefault="007E7855" w:rsidP="003F67FD">
      <w:pPr>
        <w:spacing w:after="240"/>
      </w:pPr>
      <w:r w:rsidRPr="00F932B4">
        <w:t>407.</w:t>
      </w:r>
      <w:r>
        <w:tab/>
      </w:r>
      <w:r w:rsidRPr="00F932B4">
        <w:t xml:space="preserve">En 2005 la situación de </w:t>
      </w:r>
      <w:r>
        <w:t xml:space="preserve">las escuelas </w:t>
      </w:r>
      <w:r w:rsidRPr="00F932B4">
        <w:t xml:space="preserve">primarias y </w:t>
      </w:r>
      <w:r>
        <w:t>de enseñanza media privada era la siguiente.</w:t>
      </w:r>
    </w:p>
    <w:p w:rsidR="007E7855" w:rsidRPr="00AB4002" w:rsidRDefault="007E7855" w:rsidP="00101FB6">
      <w:pPr>
        <w:pStyle w:val="Heading2"/>
        <w:keepLines/>
        <w:spacing w:after="180"/>
        <w:rPr>
          <w:sz w:val="22"/>
          <w:szCs w:val="22"/>
          <w:lang w:val="es-ES"/>
        </w:rPr>
      </w:pPr>
      <w:r w:rsidRPr="00AB4002">
        <w:rPr>
          <w:sz w:val="22"/>
          <w:szCs w:val="22"/>
          <w:lang w:val="es-ES"/>
        </w:rPr>
        <w:t>Cuadro 78</w:t>
      </w:r>
    </w:p>
    <w:p w:rsidR="007E7855" w:rsidRPr="00AB4002" w:rsidRDefault="007E7855" w:rsidP="00101FB6">
      <w:pPr>
        <w:pStyle w:val="Heading2"/>
        <w:keepLines/>
        <w:spacing w:after="180"/>
        <w:rPr>
          <w:sz w:val="22"/>
          <w:szCs w:val="22"/>
          <w:lang w:val="es-ES"/>
        </w:rPr>
      </w:pPr>
      <w:r w:rsidRPr="00AB4002">
        <w:rPr>
          <w:sz w:val="22"/>
          <w:szCs w:val="22"/>
          <w:lang w:val="es-ES"/>
        </w:rPr>
        <w:t>Situación de las escuelas privadas</w:t>
      </w:r>
    </w:p>
    <w:p w:rsidR="007E7855" w:rsidRPr="00AB4002" w:rsidRDefault="007E7855" w:rsidP="00101FB6">
      <w:pPr>
        <w:keepNext/>
        <w:keepLines/>
        <w:spacing w:after="180"/>
        <w:jc w:val="center"/>
        <w:rPr>
          <w:sz w:val="22"/>
          <w:szCs w:val="22"/>
        </w:rPr>
      </w:pPr>
      <w:r w:rsidRPr="00AB4002">
        <w:rPr>
          <w:sz w:val="22"/>
          <w:szCs w:val="22"/>
        </w:rPr>
        <w:t>(Al 1º de abril de 2005)</w:t>
      </w:r>
    </w:p>
    <w:tbl>
      <w:tblPr>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260"/>
        <w:gridCol w:w="1134"/>
        <w:gridCol w:w="1358"/>
        <w:gridCol w:w="1343"/>
        <w:gridCol w:w="1610"/>
        <w:gridCol w:w="1745"/>
      </w:tblGrid>
      <w:tr w:rsidR="007E7855" w:rsidRPr="0012085F" w:rsidTr="003F67FD">
        <w:trPr>
          <w:trHeight w:val="1024"/>
          <w:jc w:val="center"/>
        </w:trPr>
        <w:tc>
          <w:tcPr>
            <w:tcW w:w="2260" w:type="dxa"/>
            <w:shd w:val="clear" w:color="auto" w:fill="auto"/>
            <w:vAlign w:val="center"/>
          </w:tcPr>
          <w:p w:rsidR="007E7855" w:rsidRPr="0012085F" w:rsidRDefault="007E7855" w:rsidP="003F67FD">
            <w:pPr>
              <w:keepNext/>
              <w:keepLines/>
              <w:jc w:val="center"/>
              <w:rPr>
                <w:rFonts w:eastAsia="휴먼명조"/>
                <w:b/>
                <w:sz w:val="22"/>
                <w:szCs w:val="22"/>
              </w:rPr>
            </w:pPr>
            <w:bookmarkStart w:id="39" w:name="#56276238"/>
            <w:bookmarkEnd w:id="39"/>
            <w:r w:rsidRPr="0012085F">
              <w:rPr>
                <w:rFonts w:eastAsia="휴먼명조,한컴돋움"/>
                <w:b/>
                <w:bCs/>
                <w:sz w:val="22"/>
                <w:szCs w:val="22"/>
              </w:rPr>
              <w:t>Clasificación</w:t>
            </w:r>
          </w:p>
        </w:tc>
        <w:tc>
          <w:tcPr>
            <w:tcW w:w="1134"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Número total de escuelas</w:t>
            </w:r>
          </w:p>
        </w:tc>
        <w:tc>
          <w:tcPr>
            <w:tcW w:w="1358"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Número de escuelas privadas</w:t>
            </w:r>
            <w:r>
              <w:rPr>
                <w:rFonts w:eastAsia="휴먼명조,한컴돋움"/>
                <w:b/>
                <w:bCs/>
                <w:sz w:val="22"/>
                <w:szCs w:val="22"/>
              </w:rPr>
              <w:br/>
              <w:t>(p</w:t>
            </w:r>
            <w:r w:rsidRPr="0012085F">
              <w:rPr>
                <w:rFonts w:eastAsia="휴먼명조,한컴돋움"/>
                <w:b/>
                <w:bCs/>
                <w:sz w:val="22"/>
                <w:szCs w:val="22"/>
              </w:rPr>
              <w:t>orcentaje</w:t>
            </w:r>
            <w:r>
              <w:rPr>
                <w:rFonts w:eastAsia="휴먼명조,한컴돋움"/>
                <w:b/>
                <w:bCs/>
                <w:sz w:val="22"/>
                <w:szCs w:val="22"/>
              </w:rPr>
              <w:t>)</w:t>
            </w:r>
          </w:p>
        </w:tc>
        <w:tc>
          <w:tcPr>
            <w:tcW w:w="1343"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Número total de alumnos</w:t>
            </w:r>
          </w:p>
        </w:tc>
        <w:tc>
          <w:tcPr>
            <w:tcW w:w="1610"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Número de alumnas</w:t>
            </w:r>
            <w:r>
              <w:rPr>
                <w:rFonts w:eastAsia="휴먼명조,한컴돋움"/>
                <w:b/>
                <w:bCs/>
                <w:sz w:val="22"/>
                <w:szCs w:val="22"/>
              </w:rPr>
              <w:br/>
              <w:t>(p</w:t>
            </w:r>
            <w:r w:rsidRPr="0012085F">
              <w:rPr>
                <w:rFonts w:eastAsia="휴먼명조,한컴돋움"/>
                <w:b/>
                <w:bCs/>
                <w:sz w:val="22"/>
                <w:szCs w:val="22"/>
              </w:rPr>
              <w:t>orcentaje</w:t>
            </w:r>
            <w:r>
              <w:rPr>
                <w:rFonts w:eastAsia="휴먼명조,한컴돋움"/>
                <w:b/>
                <w:bCs/>
                <w:sz w:val="22"/>
                <w:szCs w:val="22"/>
              </w:rPr>
              <w:t>)</w:t>
            </w:r>
          </w:p>
        </w:tc>
        <w:tc>
          <w:tcPr>
            <w:tcW w:w="1745"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 xml:space="preserve">Número de alumnos de escuelas privadas </w:t>
            </w:r>
            <w:r>
              <w:rPr>
                <w:rFonts w:eastAsia="휴먼명조,한컴돋움"/>
                <w:b/>
                <w:bCs/>
                <w:sz w:val="22"/>
                <w:szCs w:val="22"/>
              </w:rPr>
              <w:br/>
              <w:t>(porcentaje)</w:t>
            </w:r>
          </w:p>
        </w:tc>
      </w:tr>
      <w:tr w:rsidR="007E7855" w:rsidRPr="0012085F" w:rsidTr="003F67FD">
        <w:trPr>
          <w:trHeight w:val="230"/>
          <w:jc w:val="center"/>
        </w:trPr>
        <w:tc>
          <w:tcPr>
            <w:tcW w:w="2260" w:type="dxa"/>
            <w:shd w:val="clear" w:color="auto" w:fill="auto"/>
            <w:vAlign w:val="center"/>
          </w:tcPr>
          <w:p w:rsidR="007E7855" w:rsidRPr="0012085F" w:rsidRDefault="007E7855" w:rsidP="003F67FD">
            <w:pPr>
              <w:keepNext/>
              <w:keepLines/>
              <w:rPr>
                <w:rFonts w:eastAsia="휴먼명조"/>
                <w:sz w:val="22"/>
                <w:szCs w:val="22"/>
              </w:rPr>
            </w:pPr>
            <w:r w:rsidRPr="0012085F">
              <w:rPr>
                <w:rFonts w:eastAsia="휴먼명조,한컴돋움"/>
                <w:sz w:val="22"/>
                <w:szCs w:val="22"/>
              </w:rPr>
              <w:t>Preescolar</w:t>
            </w:r>
          </w:p>
        </w:tc>
        <w:tc>
          <w:tcPr>
            <w:tcW w:w="1134" w:type="dxa"/>
            <w:shd w:val="clear" w:color="auto" w:fill="auto"/>
            <w:vAlign w:val="center"/>
          </w:tcPr>
          <w:p w:rsidR="007E7855" w:rsidRPr="0012085F" w:rsidRDefault="007E7855" w:rsidP="003F67FD">
            <w:pPr>
              <w:keepNext/>
              <w:keepLines/>
              <w:ind w:right="268"/>
              <w:jc w:val="right"/>
              <w:rPr>
                <w:rFonts w:eastAsia="휴먼명조"/>
                <w:sz w:val="22"/>
                <w:szCs w:val="22"/>
              </w:rPr>
            </w:pPr>
            <w:r w:rsidRPr="0012085F">
              <w:rPr>
                <w:rFonts w:eastAsia="휴먼명조,한컴돋움"/>
                <w:sz w:val="22"/>
                <w:szCs w:val="22"/>
              </w:rPr>
              <w:t>8.275</w:t>
            </w:r>
          </w:p>
        </w:tc>
        <w:tc>
          <w:tcPr>
            <w:tcW w:w="1358" w:type="dxa"/>
            <w:shd w:val="clear" w:color="auto" w:fill="auto"/>
            <w:vAlign w:val="center"/>
          </w:tcPr>
          <w:p w:rsidR="007E7855" w:rsidRPr="0012085F" w:rsidRDefault="007E7855" w:rsidP="003F67FD">
            <w:pPr>
              <w:keepNext/>
              <w:keepLines/>
              <w:ind w:right="72"/>
              <w:jc w:val="right"/>
              <w:rPr>
                <w:rFonts w:eastAsia="휴먼명조"/>
                <w:sz w:val="22"/>
                <w:szCs w:val="22"/>
              </w:rPr>
            </w:pPr>
            <w:r w:rsidRPr="0012085F">
              <w:rPr>
                <w:rFonts w:eastAsia="휴먼명조,한컴돋움"/>
                <w:sz w:val="22"/>
                <w:szCs w:val="22"/>
              </w:rPr>
              <w:t>3.863 (46,7)</w:t>
            </w:r>
          </w:p>
        </w:tc>
        <w:tc>
          <w:tcPr>
            <w:tcW w:w="1343" w:type="dxa"/>
            <w:shd w:val="clear" w:color="auto" w:fill="auto"/>
            <w:vAlign w:val="center"/>
          </w:tcPr>
          <w:p w:rsidR="007E7855" w:rsidRPr="0012085F" w:rsidRDefault="007E7855" w:rsidP="003F67FD">
            <w:pPr>
              <w:keepNext/>
              <w:keepLines/>
              <w:ind w:right="127"/>
              <w:jc w:val="right"/>
              <w:rPr>
                <w:rFonts w:eastAsia="휴먼명조"/>
                <w:sz w:val="22"/>
                <w:szCs w:val="22"/>
              </w:rPr>
            </w:pPr>
            <w:r w:rsidRPr="0012085F">
              <w:rPr>
                <w:rFonts w:eastAsia="휴먼명조,한컴돋움"/>
                <w:sz w:val="22"/>
                <w:szCs w:val="22"/>
              </w:rPr>
              <w:t>541.603</w:t>
            </w:r>
          </w:p>
        </w:tc>
        <w:tc>
          <w:tcPr>
            <w:tcW w:w="1610" w:type="dxa"/>
            <w:shd w:val="clear" w:color="auto" w:fill="auto"/>
            <w:vAlign w:val="bottom"/>
          </w:tcPr>
          <w:p w:rsidR="007E7855" w:rsidRPr="0012085F" w:rsidRDefault="007E7855" w:rsidP="003F67FD">
            <w:pPr>
              <w:keepNext/>
              <w:keepLines/>
              <w:tabs>
                <w:tab w:val="decimal" w:pos="1030"/>
              </w:tabs>
              <w:rPr>
                <w:rFonts w:eastAsia="휴먼명조"/>
                <w:sz w:val="22"/>
                <w:szCs w:val="22"/>
              </w:rPr>
            </w:pPr>
            <w:r w:rsidRPr="0012085F">
              <w:rPr>
                <w:rFonts w:eastAsia="휴먼명조,한컴돋움"/>
                <w:sz w:val="22"/>
                <w:szCs w:val="22"/>
              </w:rPr>
              <w:t>258.315 (47</w:t>
            </w:r>
            <w:r>
              <w:rPr>
                <w:rFonts w:eastAsia="휴먼명조,한컴돋움"/>
                <w:sz w:val="22"/>
                <w:szCs w:val="22"/>
              </w:rPr>
              <w:t>,</w:t>
            </w:r>
            <w:r w:rsidRPr="0012085F">
              <w:rPr>
                <w:rFonts w:eastAsia="휴먼명조,한컴돋움"/>
                <w:sz w:val="22"/>
                <w:szCs w:val="22"/>
              </w:rPr>
              <w:t>7)</w:t>
            </w:r>
          </w:p>
        </w:tc>
        <w:tc>
          <w:tcPr>
            <w:tcW w:w="1745" w:type="dxa"/>
            <w:shd w:val="clear" w:color="auto" w:fill="auto"/>
            <w:vAlign w:val="bottom"/>
          </w:tcPr>
          <w:p w:rsidR="007E7855" w:rsidRPr="0012085F" w:rsidRDefault="007E7855" w:rsidP="003F67FD">
            <w:pPr>
              <w:keepNext/>
              <w:keepLines/>
              <w:tabs>
                <w:tab w:val="decimal" w:pos="1030"/>
              </w:tabs>
              <w:rPr>
                <w:rFonts w:eastAsia="휴먼명조"/>
                <w:sz w:val="22"/>
                <w:szCs w:val="22"/>
              </w:rPr>
            </w:pPr>
            <w:r w:rsidRPr="0012085F">
              <w:rPr>
                <w:rFonts w:eastAsia="휴먼명조,한컴돋움"/>
                <w:sz w:val="22"/>
                <w:szCs w:val="22"/>
              </w:rPr>
              <w:t>417.320 (77</w:t>
            </w:r>
            <w:r>
              <w:rPr>
                <w:rFonts w:eastAsia="휴먼명조,한컴돋움"/>
                <w:sz w:val="22"/>
                <w:szCs w:val="22"/>
              </w:rPr>
              <w:t>,</w:t>
            </w:r>
            <w:r w:rsidRPr="0012085F">
              <w:rPr>
                <w:rFonts w:eastAsia="휴먼명조,한컴돋움"/>
                <w:sz w:val="22"/>
                <w:szCs w:val="22"/>
              </w:rPr>
              <w:t>1)</w:t>
            </w:r>
          </w:p>
        </w:tc>
      </w:tr>
      <w:tr w:rsidR="007E7855" w:rsidRPr="0012085F" w:rsidTr="003F67FD">
        <w:trPr>
          <w:trHeight w:val="203"/>
          <w:jc w:val="center"/>
        </w:trPr>
        <w:tc>
          <w:tcPr>
            <w:tcW w:w="2260" w:type="dxa"/>
            <w:shd w:val="clear" w:color="auto" w:fill="auto"/>
            <w:vAlign w:val="center"/>
          </w:tcPr>
          <w:p w:rsidR="007E7855" w:rsidRPr="0012085F" w:rsidRDefault="007E7855" w:rsidP="003F67FD">
            <w:pPr>
              <w:keepNext/>
              <w:keepLines/>
              <w:rPr>
                <w:rFonts w:eastAsia="휴먼명조"/>
                <w:sz w:val="22"/>
                <w:szCs w:val="22"/>
              </w:rPr>
            </w:pPr>
            <w:r w:rsidRPr="0012085F">
              <w:rPr>
                <w:rFonts w:eastAsia="휴먼명조,한컴돋움"/>
                <w:sz w:val="22"/>
                <w:szCs w:val="22"/>
              </w:rPr>
              <w:t>Enseñanza primaria</w:t>
            </w:r>
          </w:p>
        </w:tc>
        <w:tc>
          <w:tcPr>
            <w:tcW w:w="1134" w:type="dxa"/>
            <w:shd w:val="clear" w:color="auto" w:fill="auto"/>
            <w:vAlign w:val="center"/>
          </w:tcPr>
          <w:p w:rsidR="007E7855" w:rsidRPr="0012085F" w:rsidRDefault="007E7855" w:rsidP="003F67FD">
            <w:pPr>
              <w:keepNext/>
              <w:keepLines/>
              <w:ind w:right="268"/>
              <w:jc w:val="right"/>
              <w:rPr>
                <w:rFonts w:eastAsia="휴먼명조"/>
                <w:sz w:val="22"/>
                <w:szCs w:val="22"/>
              </w:rPr>
            </w:pPr>
            <w:r w:rsidRPr="0012085F">
              <w:rPr>
                <w:rFonts w:eastAsia="휴먼명조,한컴돋움"/>
                <w:sz w:val="22"/>
                <w:szCs w:val="22"/>
              </w:rPr>
              <w:t>5.647</w:t>
            </w:r>
          </w:p>
        </w:tc>
        <w:tc>
          <w:tcPr>
            <w:tcW w:w="1358" w:type="dxa"/>
            <w:shd w:val="clear" w:color="auto" w:fill="auto"/>
            <w:vAlign w:val="center"/>
          </w:tcPr>
          <w:p w:rsidR="007E7855" w:rsidRPr="0012085F" w:rsidRDefault="007E7855" w:rsidP="003F67FD">
            <w:pPr>
              <w:keepNext/>
              <w:keepLines/>
              <w:ind w:right="72"/>
              <w:jc w:val="right"/>
              <w:rPr>
                <w:rFonts w:eastAsia="휴먼명조"/>
                <w:sz w:val="22"/>
                <w:szCs w:val="22"/>
              </w:rPr>
            </w:pPr>
            <w:r w:rsidRPr="0012085F">
              <w:rPr>
                <w:rFonts w:eastAsia="휴먼명조,한컴돋움"/>
                <w:sz w:val="22"/>
                <w:szCs w:val="22"/>
              </w:rPr>
              <w:t xml:space="preserve"> 76 (1,3)</w:t>
            </w:r>
          </w:p>
        </w:tc>
        <w:tc>
          <w:tcPr>
            <w:tcW w:w="1343" w:type="dxa"/>
            <w:shd w:val="clear" w:color="auto" w:fill="auto"/>
            <w:vAlign w:val="center"/>
          </w:tcPr>
          <w:p w:rsidR="007E7855" w:rsidRPr="0012085F" w:rsidRDefault="007E7855" w:rsidP="003F67FD">
            <w:pPr>
              <w:keepNext/>
              <w:keepLines/>
              <w:ind w:right="127"/>
              <w:jc w:val="right"/>
              <w:rPr>
                <w:rFonts w:eastAsia="휴먼명조"/>
                <w:sz w:val="22"/>
                <w:szCs w:val="22"/>
              </w:rPr>
            </w:pPr>
            <w:r w:rsidRPr="0012085F">
              <w:rPr>
                <w:rFonts w:eastAsia="휴먼명조,한컴돋움"/>
                <w:sz w:val="22"/>
                <w:szCs w:val="22"/>
              </w:rPr>
              <w:t>4.022.895</w:t>
            </w:r>
          </w:p>
        </w:tc>
        <w:tc>
          <w:tcPr>
            <w:tcW w:w="1610" w:type="dxa"/>
            <w:shd w:val="clear" w:color="auto" w:fill="auto"/>
            <w:vAlign w:val="bottom"/>
          </w:tcPr>
          <w:p w:rsidR="007E7855" w:rsidRPr="0012085F" w:rsidRDefault="007E7855" w:rsidP="003F67FD">
            <w:pPr>
              <w:keepNext/>
              <w:keepLines/>
              <w:tabs>
                <w:tab w:val="decimal" w:pos="1030"/>
              </w:tabs>
              <w:rPr>
                <w:rFonts w:eastAsia="휴먼명조"/>
                <w:sz w:val="22"/>
                <w:szCs w:val="22"/>
              </w:rPr>
            </w:pPr>
            <w:r w:rsidRPr="0012085F">
              <w:rPr>
                <w:rFonts w:eastAsia="휴먼명조,한컴돋움"/>
                <w:sz w:val="22"/>
                <w:szCs w:val="22"/>
              </w:rPr>
              <w:t>1.899.694 (47</w:t>
            </w:r>
            <w:r>
              <w:rPr>
                <w:rFonts w:eastAsia="휴먼명조,한컴돋움"/>
                <w:sz w:val="22"/>
                <w:szCs w:val="22"/>
              </w:rPr>
              <w:t>,</w:t>
            </w:r>
            <w:r w:rsidRPr="0012085F">
              <w:rPr>
                <w:rFonts w:eastAsia="휴먼명조,한컴돋움"/>
                <w:sz w:val="22"/>
                <w:szCs w:val="22"/>
              </w:rPr>
              <w:t>2)</w:t>
            </w:r>
          </w:p>
        </w:tc>
        <w:tc>
          <w:tcPr>
            <w:tcW w:w="1745" w:type="dxa"/>
            <w:shd w:val="clear" w:color="auto" w:fill="auto"/>
            <w:vAlign w:val="bottom"/>
          </w:tcPr>
          <w:p w:rsidR="007E7855" w:rsidRPr="0012085F" w:rsidRDefault="007E7855" w:rsidP="003F67FD">
            <w:pPr>
              <w:keepNext/>
              <w:keepLines/>
              <w:tabs>
                <w:tab w:val="decimal" w:pos="1030"/>
              </w:tabs>
              <w:rPr>
                <w:rFonts w:eastAsia="휴먼명조"/>
                <w:sz w:val="22"/>
                <w:szCs w:val="22"/>
              </w:rPr>
            </w:pPr>
            <w:r w:rsidRPr="0012085F">
              <w:rPr>
                <w:rFonts w:eastAsia="휴먼명조,한컴돋움"/>
                <w:sz w:val="22"/>
                <w:szCs w:val="22"/>
              </w:rPr>
              <w:t>47.477 (1</w:t>
            </w:r>
            <w:r>
              <w:rPr>
                <w:rFonts w:eastAsia="휴먼명조,한컴돋움"/>
                <w:sz w:val="22"/>
                <w:szCs w:val="22"/>
              </w:rPr>
              <w:t>,</w:t>
            </w:r>
            <w:r w:rsidRPr="0012085F">
              <w:rPr>
                <w:rFonts w:eastAsia="휴먼명조,한컴돋움"/>
                <w:sz w:val="22"/>
                <w:szCs w:val="22"/>
              </w:rPr>
              <w:t>2)</w:t>
            </w:r>
          </w:p>
        </w:tc>
      </w:tr>
      <w:tr w:rsidR="007E7855" w:rsidRPr="0012085F" w:rsidTr="003F67FD">
        <w:trPr>
          <w:trHeight w:val="208"/>
          <w:jc w:val="center"/>
        </w:trPr>
        <w:tc>
          <w:tcPr>
            <w:tcW w:w="2260" w:type="dxa"/>
            <w:shd w:val="clear" w:color="auto" w:fill="auto"/>
            <w:vAlign w:val="center"/>
          </w:tcPr>
          <w:p w:rsidR="007E7855" w:rsidRPr="0012085F" w:rsidRDefault="007E7855" w:rsidP="003F67FD">
            <w:pPr>
              <w:rPr>
                <w:rFonts w:eastAsia="휴먼명조"/>
                <w:sz w:val="22"/>
                <w:szCs w:val="22"/>
              </w:rPr>
            </w:pPr>
            <w:r w:rsidRPr="0012085F">
              <w:rPr>
                <w:rFonts w:eastAsia="휴먼명조,한컴돋움"/>
                <w:sz w:val="22"/>
                <w:szCs w:val="22"/>
              </w:rPr>
              <w:t>Enseñaza media</w:t>
            </w:r>
          </w:p>
        </w:tc>
        <w:tc>
          <w:tcPr>
            <w:tcW w:w="1134" w:type="dxa"/>
            <w:shd w:val="clear" w:color="auto" w:fill="auto"/>
            <w:vAlign w:val="center"/>
          </w:tcPr>
          <w:p w:rsidR="007E7855" w:rsidRPr="0012085F" w:rsidRDefault="007E7855" w:rsidP="003F67FD">
            <w:pPr>
              <w:ind w:right="268"/>
              <w:jc w:val="right"/>
              <w:rPr>
                <w:rFonts w:eastAsia="휴먼명조"/>
                <w:sz w:val="22"/>
                <w:szCs w:val="22"/>
              </w:rPr>
            </w:pPr>
            <w:r w:rsidRPr="0012085F">
              <w:rPr>
                <w:rFonts w:eastAsia="휴먼명조,한컴돋움"/>
                <w:sz w:val="22"/>
                <w:szCs w:val="22"/>
              </w:rPr>
              <w:t>2.947</w:t>
            </w:r>
          </w:p>
        </w:tc>
        <w:tc>
          <w:tcPr>
            <w:tcW w:w="1358" w:type="dxa"/>
            <w:shd w:val="clear" w:color="auto" w:fill="auto"/>
            <w:vAlign w:val="center"/>
          </w:tcPr>
          <w:p w:rsidR="007E7855" w:rsidRPr="0012085F" w:rsidRDefault="007E7855" w:rsidP="003F67FD">
            <w:pPr>
              <w:ind w:right="72"/>
              <w:jc w:val="right"/>
              <w:rPr>
                <w:rFonts w:eastAsia="휴먼명조"/>
                <w:sz w:val="22"/>
                <w:szCs w:val="22"/>
              </w:rPr>
            </w:pPr>
            <w:r w:rsidRPr="0012085F">
              <w:rPr>
                <w:rFonts w:eastAsia="휴먼명조,한컴돋움"/>
                <w:sz w:val="22"/>
                <w:szCs w:val="22"/>
              </w:rPr>
              <w:t>669 (22,7)</w:t>
            </w:r>
          </w:p>
        </w:tc>
        <w:tc>
          <w:tcPr>
            <w:tcW w:w="1343" w:type="dxa"/>
            <w:shd w:val="clear" w:color="auto" w:fill="auto"/>
            <w:vAlign w:val="center"/>
          </w:tcPr>
          <w:p w:rsidR="007E7855" w:rsidRPr="0012085F" w:rsidRDefault="007E7855" w:rsidP="003F67FD">
            <w:pPr>
              <w:ind w:right="127"/>
              <w:jc w:val="right"/>
              <w:rPr>
                <w:rFonts w:eastAsia="휴먼명조"/>
                <w:sz w:val="22"/>
                <w:szCs w:val="22"/>
              </w:rPr>
            </w:pPr>
            <w:r w:rsidRPr="0012085F">
              <w:rPr>
                <w:rFonts w:eastAsia="휴먼명조,한컴돋움"/>
                <w:sz w:val="22"/>
                <w:szCs w:val="22"/>
              </w:rPr>
              <w:t>2.015.022</w:t>
            </w:r>
          </w:p>
        </w:tc>
        <w:tc>
          <w:tcPr>
            <w:tcW w:w="1610" w:type="dxa"/>
            <w:shd w:val="clear" w:color="auto" w:fill="auto"/>
            <w:vAlign w:val="bottom"/>
          </w:tcPr>
          <w:p w:rsidR="007E7855" w:rsidRPr="0012085F" w:rsidRDefault="007E7855" w:rsidP="003F67FD">
            <w:pPr>
              <w:tabs>
                <w:tab w:val="decimal" w:pos="1030"/>
              </w:tabs>
              <w:rPr>
                <w:rFonts w:eastAsia="휴먼명조"/>
                <w:sz w:val="22"/>
                <w:szCs w:val="22"/>
              </w:rPr>
            </w:pPr>
            <w:r w:rsidRPr="0012085F">
              <w:rPr>
                <w:rFonts w:eastAsia="휴먼명조,한컴돋움"/>
                <w:sz w:val="22"/>
                <w:szCs w:val="22"/>
              </w:rPr>
              <w:t>946.974 (47</w:t>
            </w:r>
            <w:r>
              <w:rPr>
                <w:rFonts w:eastAsia="휴먼명조,한컴돋움"/>
                <w:sz w:val="22"/>
                <w:szCs w:val="22"/>
              </w:rPr>
              <w:t>,</w:t>
            </w:r>
            <w:r w:rsidRPr="0012085F">
              <w:rPr>
                <w:rFonts w:eastAsia="휴먼명조,한컴돋움"/>
                <w:sz w:val="22"/>
                <w:szCs w:val="22"/>
              </w:rPr>
              <w:t>0)</w:t>
            </w:r>
          </w:p>
        </w:tc>
        <w:tc>
          <w:tcPr>
            <w:tcW w:w="1745" w:type="dxa"/>
            <w:shd w:val="clear" w:color="auto" w:fill="auto"/>
            <w:vAlign w:val="bottom"/>
          </w:tcPr>
          <w:p w:rsidR="007E7855" w:rsidRPr="0012085F" w:rsidRDefault="007E7855" w:rsidP="003F67FD">
            <w:pPr>
              <w:tabs>
                <w:tab w:val="decimal" w:pos="1030"/>
              </w:tabs>
              <w:rPr>
                <w:rFonts w:eastAsia="휴먼명조"/>
                <w:sz w:val="22"/>
                <w:szCs w:val="22"/>
              </w:rPr>
            </w:pPr>
            <w:r w:rsidRPr="0012085F">
              <w:rPr>
                <w:rFonts w:eastAsia="휴먼명조,한컴돋움"/>
                <w:sz w:val="22"/>
                <w:szCs w:val="22"/>
              </w:rPr>
              <w:t>384.178 (19</w:t>
            </w:r>
            <w:r>
              <w:rPr>
                <w:rFonts w:eastAsia="휴먼명조,한컴돋움"/>
                <w:sz w:val="22"/>
                <w:szCs w:val="22"/>
              </w:rPr>
              <w:t>,</w:t>
            </w:r>
            <w:r w:rsidRPr="0012085F">
              <w:rPr>
                <w:rFonts w:eastAsia="휴먼명조,한컴돋움"/>
                <w:sz w:val="22"/>
                <w:szCs w:val="22"/>
              </w:rPr>
              <w:t>1)</w:t>
            </w:r>
          </w:p>
        </w:tc>
      </w:tr>
      <w:tr w:rsidR="007E7855" w:rsidRPr="0012085F" w:rsidTr="003F67FD">
        <w:trPr>
          <w:trHeight w:val="199"/>
          <w:jc w:val="center"/>
        </w:trPr>
        <w:tc>
          <w:tcPr>
            <w:tcW w:w="2260" w:type="dxa"/>
            <w:shd w:val="clear" w:color="auto" w:fill="auto"/>
            <w:vAlign w:val="center"/>
          </w:tcPr>
          <w:p w:rsidR="007E7855" w:rsidRPr="0012085F" w:rsidRDefault="007E7855" w:rsidP="003F67FD">
            <w:pPr>
              <w:rPr>
                <w:rFonts w:eastAsia="휴먼명조"/>
                <w:sz w:val="22"/>
                <w:szCs w:val="22"/>
              </w:rPr>
            </w:pPr>
            <w:r w:rsidRPr="0012085F">
              <w:rPr>
                <w:rFonts w:eastAsia="휴먼명조,한컴돋움"/>
                <w:sz w:val="22"/>
                <w:szCs w:val="22"/>
              </w:rPr>
              <w:t>Enseñanza secundaria</w:t>
            </w:r>
          </w:p>
        </w:tc>
        <w:tc>
          <w:tcPr>
            <w:tcW w:w="1134" w:type="dxa"/>
            <w:shd w:val="clear" w:color="auto" w:fill="auto"/>
            <w:vAlign w:val="center"/>
          </w:tcPr>
          <w:p w:rsidR="007E7855" w:rsidRPr="0012085F" w:rsidRDefault="007E7855" w:rsidP="003F67FD">
            <w:pPr>
              <w:ind w:right="268"/>
              <w:jc w:val="right"/>
              <w:rPr>
                <w:rFonts w:eastAsia="휴먼명조"/>
                <w:sz w:val="22"/>
                <w:szCs w:val="22"/>
              </w:rPr>
            </w:pPr>
            <w:r w:rsidRPr="0012085F">
              <w:rPr>
                <w:rFonts w:eastAsia="휴먼명조,한컴돋움"/>
                <w:sz w:val="22"/>
                <w:szCs w:val="22"/>
              </w:rPr>
              <w:t>2.156</w:t>
            </w:r>
          </w:p>
        </w:tc>
        <w:tc>
          <w:tcPr>
            <w:tcW w:w="1358" w:type="dxa"/>
            <w:shd w:val="clear" w:color="auto" w:fill="auto"/>
            <w:vAlign w:val="center"/>
          </w:tcPr>
          <w:p w:rsidR="007E7855" w:rsidRPr="0012085F" w:rsidRDefault="007E7855" w:rsidP="003F67FD">
            <w:pPr>
              <w:ind w:right="72"/>
              <w:jc w:val="right"/>
              <w:rPr>
                <w:rFonts w:eastAsia="휴먼명조"/>
                <w:sz w:val="22"/>
                <w:szCs w:val="22"/>
              </w:rPr>
            </w:pPr>
            <w:r w:rsidRPr="0012085F">
              <w:rPr>
                <w:rFonts w:eastAsia="휴먼명조,한컴돋움"/>
                <w:sz w:val="22"/>
                <w:szCs w:val="22"/>
              </w:rPr>
              <w:t>954 (44,2)</w:t>
            </w:r>
          </w:p>
        </w:tc>
        <w:tc>
          <w:tcPr>
            <w:tcW w:w="1343" w:type="dxa"/>
            <w:shd w:val="clear" w:color="auto" w:fill="auto"/>
            <w:vAlign w:val="center"/>
          </w:tcPr>
          <w:p w:rsidR="007E7855" w:rsidRPr="0012085F" w:rsidRDefault="007E7855" w:rsidP="003F67FD">
            <w:pPr>
              <w:ind w:right="127"/>
              <w:jc w:val="right"/>
              <w:rPr>
                <w:rFonts w:eastAsia="휴먼명조"/>
                <w:sz w:val="22"/>
                <w:szCs w:val="22"/>
              </w:rPr>
            </w:pPr>
            <w:r w:rsidRPr="0012085F">
              <w:rPr>
                <w:rFonts w:eastAsia="휴먼명조,한컴돋움"/>
                <w:sz w:val="22"/>
                <w:szCs w:val="22"/>
              </w:rPr>
              <w:t>1.783.049</w:t>
            </w:r>
          </w:p>
        </w:tc>
        <w:tc>
          <w:tcPr>
            <w:tcW w:w="1610" w:type="dxa"/>
            <w:shd w:val="clear" w:color="auto" w:fill="auto"/>
            <w:vAlign w:val="bottom"/>
          </w:tcPr>
          <w:p w:rsidR="007E7855" w:rsidRPr="0012085F" w:rsidRDefault="007E7855" w:rsidP="003F67FD">
            <w:pPr>
              <w:tabs>
                <w:tab w:val="decimal" w:pos="1030"/>
              </w:tabs>
              <w:rPr>
                <w:rFonts w:eastAsia="휴먼명조"/>
                <w:sz w:val="22"/>
                <w:szCs w:val="22"/>
              </w:rPr>
            </w:pPr>
            <w:r w:rsidRPr="0012085F">
              <w:rPr>
                <w:rFonts w:eastAsia="휴먼명조,한컴돋움"/>
                <w:sz w:val="22"/>
                <w:szCs w:val="22"/>
              </w:rPr>
              <w:t>832.873 (46</w:t>
            </w:r>
            <w:r>
              <w:rPr>
                <w:rFonts w:eastAsia="휴먼명조,한컴돋움"/>
                <w:sz w:val="22"/>
                <w:szCs w:val="22"/>
              </w:rPr>
              <w:t>,</w:t>
            </w:r>
            <w:r w:rsidRPr="0012085F">
              <w:rPr>
                <w:rFonts w:eastAsia="휴먼명조,한컴돋움"/>
                <w:sz w:val="22"/>
                <w:szCs w:val="22"/>
              </w:rPr>
              <w:t>7)</w:t>
            </w:r>
          </w:p>
        </w:tc>
        <w:tc>
          <w:tcPr>
            <w:tcW w:w="1745" w:type="dxa"/>
            <w:shd w:val="clear" w:color="auto" w:fill="auto"/>
            <w:vAlign w:val="bottom"/>
          </w:tcPr>
          <w:p w:rsidR="007E7855" w:rsidRPr="0012085F" w:rsidRDefault="007E7855" w:rsidP="003F67FD">
            <w:pPr>
              <w:tabs>
                <w:tab w:val="decimal" w:pos="1030"/>
              </w:tabs>
              <w:rPr>
                <w:rFonts w:eastAsia="휴먼명조"/>
                <w:sz w:val="22"/>
                <w:szCs w:val="22"/>
              </w:rPr>
            </w:pPr>
            <w:r w:rsidRPr="0012085F">
              <w:rPr>
                <w:rFonts w:eastAsia="휴먼명조,한컴돋움"/>
                <w:sz w:val="22"/>
                <w:szCs w:val="22"/>
              </w:rPr>
              <w:t>873.135 (49</w:t>
            </w:r>
            <w:r>
              <w:rPr>
                <w:rFonts w:eastAsia="휴먼명조,한컴돋움"/>
                <w:sz w:val="22"/>
                <w:szCs w:val="22"/>
              </w:rPr>
              <w:t>,</w:t>
            </w:r>
            <w:r w:rsidRPr="0012085F">
              <w:rPr>
                <w:rFonts w:eastAsia="휴먼명조,한컴돋움"/>
                <w:sz w:val="22"/>
                <w:szCs w:val="22"/>
              </w:rPr>
              <w:t>0)</w:t>
            </w:r>
          </w:p>
        </w:tc>
      </w:tr>
      <w:tr w:rsidR="007E7855" w:rsidRPr="0012085F" w:rsidTr="003F67FD">
        <w:trPr>
          <w:trHeight w:val="174"/>
          <w:jc w:val="center"/>
        </w:trPr>
        <w:tc>
          <w:tcPr>
            <w:tcW w:w="2260" w:type="dxa"/>
            <w:shd w:val="clear" w:color="auto" w:fill="auto"/>
            <w:vAlign w:val="center"/>
          </w:tcPr>
          <w:p w:rsidR="007E7855" w:rsidRPr="00DA40D3" w:rsidRDefault="007E7855" w:rsidP="003F67FD">
            <w:pPr>
              <w:tabs>
                <w:tab w:val="left" w:pos="296"/>
              </w:tabs>
              <w:rPr>
                <w:rFonts w:eastAsia="휴먼명조"/>
                <w:b/>
                <w:sz w:val="22"/>
                <w:szCs w:val="22"/>
              </w:rPr>
            </w:pPr>
            <w:r>
              <w:rPr>
                <w:rFonts w:eastAsia="휴먼명조,한컴돋움"/>
                <w:b/>
                <w:sz w:val="22"/>
                <w:szCs w:val="22"/>
              </w:rPr>
              <w:tab/>
              <w:t>T</w:t>
            </w:r>
            <w:r w:rsidRPr="00DA40D3">
              <w:rPr>
                <w:rFonts w:eastAsia="휴먼명조,한컴돋움"/>
                <w:b/>
                <w:sz w:val="22"/>
                <w:szCs w:val="22"/>
              </w:rPr>
              <w:t>otal</w:t>
            </w:r>
          </w:p>
        </w:tc>
        <w:tc>
          <w:tcPr>
            <w:tcW w:w="1134" w:type="dxa"/>
            <w:shd w:val="clear" w:color="auto" w:fill="auto"/>
            <w:vAlign w:val="center"/>
          </w:tcPr>
          <w:p w:rsidR="007E7855" w:rsidRPr="00DA40D3" w:rsidRDefault="007E7855" w:rsidP="003F67FD">
            <w:pPr>
              <w:ind w:right="268"/>
              <w:jc w:val="right"/>
              <w:rPr>
                <w:rFonts w:eastAsia="휴먼명조"/>
                <w:b/>
                <w:sz w:val="22"/>
                <w:szCs w:val="22"/>
              </w:rPr>
            </w:pPr>
            <w:r w:rsidRPr="00DA40D3">
              <w:rPr>
                <w:rFonts w:eastAsia="휴먼명조,한컴돋움"/>
                <w:b/>
                <w:sz w:val="22"/>
                <w:szCs w:val="22"/>
              </w:rPr>
              <w:t>19.025</w:t>
            </w:r>
          </w:p>
        </w:tc>
        <w:tc>
          <w:tcPr>
            <w:tcW w:w="1358" w:type="dxa"/>
            <w:shd w:val="clear" w:color="auto" w:fill="auto"/>
            <w:vAlign w:val="center"/>
          </w:tcPr>
          <w:p w:rsidR="007E7855" w:rsidRPr="00DA40D3" w:rsidRDefault="007E7855" w:rsidP="003F67FD">
            <w:pPr>
              <w:ind w:right="72"/>
              <w:jc w:val="right"/>
              <w:rPr>
                <w:rFonts w:eastAsia="휴먼명조"/>
                <w:b/>
                <w:sz w:val="22"/>
                <w:szCs w:val="22"/>
              </w:rPr>
            </w:pPr>
            <w:r w:rsidRPr="00DA40D3">
              <w:rPr>
                <w:rFonts w:eastAsia="휴먼명조,한컴돋움"/>
                <w:b/>
                <w:sz w:val="22"/>
                <w:szCs w:val="22"/>
              </w:rPr>
              <w:t>5.562 (29,2)</w:t>
            </w:r>
          </w:p>
        </w:tc>
        <w:tc>
          <w:tcPr>
            <w:tcW w:w="1343" w:type="dxa"/>
            <w:shd w:val="clear" w:color="auto" w:fill="auto"/>
            <w:vAlign w:val="center"/>
          </w:tcPr>
          <w:p w:rsidR="007E7855" w:rsidRPr="00DA40D3" w:rsidRDefault="007E7855" w:rsidP="003F67FD">
            <w:pPr>
              <w:ind w:right="127"/>
              <w:jc w:val="right"/>
              <w:rPr>
                <w:rFonts w:eastAsia="휴먼명조"/>
                <w:b/>
                <w:sz w:val="22"/>
                <w:szCs w:val="22"/>
              </w:rPr>
            </w:pPr>
            <w:r w:rsidRPr="00DA40D3">
              <w:rPr>
                <w:rFonts w:eastAsia="휴먼명조,한컴돋움"/>
                <w:b/>
                <w:sz w:val="22"/>
                <w:szCs w:val="22"/>
              </w:rPr>
              <w:t>8.362.569</w:t>
            </w:r>
          </w:p>
        </w:tc>
        <w:tc>
          <w:tcPr>
            <w:tcW w:w="1610" w:type="dxa"/>
            <w:shd w:val="clear" w:color="auto" w:fill="auto"/>
            <w:vAlign w:val="bottom"/>
          </w:tcPr>
          <w:p w:rsidR="007E7855" w:rsidRPr="00DA40D3" w:rsidRDefault="007E7855" w:rsidP="003F67FD">
            <w:pPr>
              <w:tabs>
                <w:tab w:val="decimal" w:pos="1030"/>
              </w:tabs>
              <w:rPr>
                <w:rFonts w:eastAsia="휴먼명조"/>
                <w:b/>
                <w:sz w:val="22"/>
                <w:szCs w:val="22"/>
              </w:rPr>
            </w:pPr>
            <w:r w:rsidRPr="00DA40D3">
              <w:rPr>
                <w:rFonts w:eastAsia="휴먼명조,한컴돋움"/>
                <w:b/>
                <w:sz w:val="22"/>
                <w:szCs w:val="22"/>
              </w:rPr>
              <w:t>3.937.856 (47,1)</w:t>
            </w:r>
          </w:p>
        </w:tc>
        <w:tc>
          <w:tcPr>
            <w:tcW w:w="1745" w:type="dxa"/>
            <w:shd w:val="clear" w:color="auto" w:fill="auto"/>
            <w:vAlign w:val="bottom"/>
          </w:tcPr>
          <w:p w:rsidR="007E7855" w:rsidRPr="00DA40D3" w:rsidRDefault="007E7855" w:rsidP="003F67FD">
            <w:pPr>
              <w:tabs>
                <w:tab w:val="decimal" w:pos="1030"/>
              </w:tabs>
              <w:rPr>
                <w:rFonts w:eastAsia="휴먼명조"/>
                <w:b/>
                <w:sz w:val="22"/>
                <w:szCs w:val="22"/>
              </w:rPr>
            </w:pPr>
            <w:r w:rsidRPr="00DA40D3">
              <w:rPr>
                <w:rFonts w:eastAsia="휴먼명조,한컴돋움"/>
                <w:b/>
                <w:sz w:val="22"/>
                <w:szCs w:val="22"/>
              </w:rPr>
              <w:t>1.722.110 (20,6)</w:t>
            </w:r>
          </w:p>
        </w:tc>
      </w:tr>
    </w:tbl>
    <w:p w:rsidR="007E7855" w:rsidRPr="00F932B4" w:rsidRDefault="007E7855" w:rsidP="003F67FD">
      <w:pPr>
        <w:spacing w:before="480" w:after="240"/>
      </w:pPr>
      <w:r w:rsidRPr="00F932B4">
        <w:t>408.</w:t>
      </w:r>
      <w:r>
        <w:tab/>
      </w:r>
      <w:r w:rsidRPr="00F932B4">
        <w:t>La situación de las universidades y centros de enseñanza superior privados en 2005 era la siguiente</w:t>
      </w:r>
      <w:r>
        <w:t>.</w:t>
      </w:r>
    </w:p>
    <w:p w:rsidR="007E7855" w:rsidRPr="00163051" w:rsidRDefault="007E7855" w:rsidP="00101FB6">
      <w:pPr>
        <w:pStyle w:val="Heading2"/>
        <w:keepLines/>
        <w:spacing w:after="120"/>
        <w:rPr>
          <w:sz w:val="22"/>
          <w:szCs w:val="22"/>
          <w:lang w:val="es-ES"/>
        </w:rPr>
      </w:pPr>
      <w:r w:rsidRPr="00163051">
        <w:rPr>
          <w:sz w:val="22"/>
          <w:szCs w:val="22"/>
          <w:lang w:val="es-ES"/>
        </w:rPr>
        <w:t>Cuadro 79</w:t>
      </w:r>
    </w:p>
    <w:p w:rsidR="007E7855" w:rsidRPr="00163051" w:rsidRDefault="007E7855" w:rsidP="00101FB6">
      <w:pPr>
        <w:pStyle w:val="Heading2"/>
        <w:keepLines/>
        <w:spacing w:after="120"/>
        <w:rPr>
          <w:sz w:val="22"/>
          <w:szCs w:val="22"/>
          <w:lang w:val="es-ES"/>
        </w:rPr>
      </w:pPr>
      <w:r w:rsidRPr="00163051">
        <w:rPr>
          <w:sz w:val="22"/>
          <w:szCs w:val="22"/>
          <w:lang w:val="es-ES"/>
        </w:rPr>
        <w:t>Situación de las universidades y centros de enseñanza superior privados</w:t>
      </w:r>
    </w:p>
    <w:p w:rsidR="007E7855" w:rsidRPr="00163051" w:rsidRDefault="007E7855" w:rsidP="00101FB6">
      <w:pPr>
        <w:keepNext/>
        <w:keepLines/>
        <w:spacing w:after="120"/>
        <w:jc w:val="center"/>
        <w:rPr>
          <w:sz w:val="22"/>
          <w:szCs w:val="22"/>
        </w:rPr>
      </w:pPr>
      <w:r w:rsidRPr="00163051">
        <w:rPr>
          <w:sz w:val="22"/>
          <w:szCs w:val="22"/>
        </w:rPr>
        <w:t>(A</w:t>
      </w:r>
      <w:r>
        <w:rPr>
          <w:sz w:val="22"/>
          <w:szCs w:val="22"/>
        </w:rPr>
        <w:t>l</w:t>
      </w:r>
      <w:r w:rsidRPr="00163051">
        <w:rPr>
          <w:sz w:val="22"/>
          <w:szCs w:val="22"/>
        </w:rPr>
        <w:t xml:space="preserve"> 1º de abril de 2005)</w:t>
      </w:r>
    </w:p>
    <w:tbl>
      <w:tblPr>
        <w:tblW w:w="0" w:type="auto"/>
        <w:jc w:val="center"/>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246"/>
        <w:gridCol w:w="1129"/>
        <w:gridCol w:w="1344"/>
        <w:gridCol w:w="1357"/>
        <w:gridCol w:w="1615"/>
        <w:gridCol w:w="1736"/>
      </w:tblGrid>
      <w:tr w:rsidR="007E7855" w:rsidRPr="00F932B4" w:rsidTr="003F67FD">
        <w:trPr>
          <w:trHeight w:val="1047"/>
          <w:jc w:val="center"/>
        </w:trPr>
        <w:tc>
          <w:tcPr>
            <w:tcW w:w="2246"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Clasificación</w:t>
            </w:r>
          </w:p>
        </w:tc>
        <w:tc>
          <w:tcPr>
            <w:tcW w:w="1129"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Número total de escuelas</w:t>
            </w:r>
          </w:p>
        </w:tc>
        <w:tc>
          <w:tcPr>
            <w:tcW w:w="1344" w:type="dxa"/>
            <w:shd w:val="clear" w:color="auto" w:fill="auto"/>
            <w:vAlign w:val="center"/>
          </w:tcPr>
          <w:p w:rsidR="007E7855" w:rsidRPr="0012085F" w:rsidRDefault="007E7855" w:rsidP="003F67FD">
            <w:pPr>
              <w:jc w:val="center"/>
              <w:rPr>
                <w:rFonts w:eastAsia="휴먼명조"/>
                <w:b/>
                <w:sz w:val="22"/>
                <w:szCs w:val="22"/>
              </w:rPr>
            </w:pPr>
            <w:r w:rsidRPr="0012085F">
              <w:rPr>
                <w:rFonts w:eastAsia="휴먼명조,한컴돋움"/>
                <w:b/>
                <w:bCs/>
                <w:sz w:val="22"/>
                <w:szCs w:val="22"/>
              </w:rPr>
              <w:t>Número de escuelas privadas</w:t>
            </w:r>
            <w:r>
              <w:rPr>
                <w:rFonts w:eastAsia="휴먼명조,한컴돋움"/>
                <w:b/>
                <w:bCs/>
                <w:sz w:val="22"/>
                <w:szCs w:val="22"/>
              </w:rPr>
              <w:br/>
              <w:t>(p</w:t>
            </w:r>
            <w:r w:rsidRPr="0012085F">
              <w:rPr>
                <w:rFonts w:eastAsia="휴먼명조,한컴돋움"/>
                <w:b/>
                <w:bCs/>
                <w:sz w:val="22"/>
                <w:szCs w:val="22"/>
              </w:rPr>
              <w:t>orcentaje</w:t>
            </w:r>
            <w:r>
              <w:rPr>
                <w:rFonts w:eastAsia="휴먼명조,한컴돋움"/>
                <w:b/>
                <w:bCs/>
                <w:sz w:val="22"/>
                <w:szCs w:val="22"/>
              </w:rPr>
              <w:t>)</w:t>
            </w:r>
          </w:p>
        </w:tc>
        <w:tc>
          <w:tcPr>
            <w:tcW w:w="1357"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Número total de alumnos</w:t>
            </w:r>
          </w:p>
        </w:tc>
        <w:tc>
          <w:tcPr>
            <w:tcW w:w="1615" w:type="dxa"/>
            <w:shd w:val="clear" w:color="auto" w:fill="auto"/>
            <w:vAlign w:val="center"/>
          </w:tcPr>
          <w:p w:rsidR="007E7855" w:rsidRPr="0012085F" w:rsidRDefault="007E7855" w:rsidP="003F67FD">
            <w:pPr>
              <w:jc w:val="center"/>
              <w:rPr>
                <w:rFonts w:eastAsia="휴먼명조"/>
                <w:b/>
                <w:sz w:val="22"/>
                <w:szCs w:val="22"/>
              </w:rPr>
            </w:pPr>
            <w:r w:rsidRPr="0012085F">
              <w:rPr>
                <w:rFonts w:eastAsia="휴먼명조,한컴돋움"/>
                <w:b/>
                <w:bCs/>
                <w:sz w:val="22"/>
                <w:szCs w:val="22"/>
              </w:rPr>
              <w:t>Número de alumnas</w:t>
            </w:r>
            <w:r>
              <w:rPr>
                <w:rFonts w:eastAsia="휴먼명조,한컴돋움"/>
                <w:b/>
                <w:bCs/>
                <w:sz w:val="22"/>
                <w:szCs w:val="22"/>
              </w:rPr>
              <w:br/>
              <w:t>(p</w:t>
            </w:r>
            <w:r w:rsidRPr="0012085F">
              <w:rPr>
                <w:rFonts w:eastAsia="휴먼명조,한컴돋움"/>
                <w:b/>
                <w:bCs/>
                <w:sz w:val="22"/>
                <w:szCs w:val="22"/>
              </w:rPr>
              <w:t>orcentaje</w:t>
            </w:r>
            <w:r>
              <w:rPr>
                <w:rFonts w:eastAsia="휴먼명조,한컴돋움"/>
                <w:b/>
                <w:bCs/>
                <w:sz w:val="22"/>
                <w:szCs w:val="22"/>
              </w:rPr>
              <w:t>)</w:t>
            </w:r>
          </w:p>
        </w:tc>
        <w:tc>
          <w:tcPr>
            <w:tcW w:w="1736" w:type="dxa"/>
            <w:shd w:val="clear" w:color="auto" w:fill="auto"/>
            <w:vAlign w:val="center"/>
          </w:tcPr>
          <w:p w:rsidR="007E7855" w:rsidRPr="0012085F" w:rsidRDefault="007E7855" w:rsidP="003F67FD">
            <w:pPr>
              <w:keepNext/>
              <w:keepLines/>
              <w:jc w:val="center"/>
              <w:rPr>
                <w:rFonts w:eastAsia="휴먼명조"/>
                <w:b/>
                <w:sz w:val="22"/>
                <w:szCs w:val="22"/>
              </w:rPr>
            </w:pPr>
            <w:r w:rsidRPr="0012085F">
              <w:rPr>
                <w:rFonts w:eastAsia="휴먼명조,한컴돋움"/>
                <w:b/>
                <w:bCs/>
                <w:sz w:val="22"/>
                <w:szCs w:val="22"/>
              </w:rPr>
              <w:t>Número de alumnos de escuelas privadas</w:t>
            </w:r>
            <w:r>
              <w:rPr>
                <w:rFonts w:eastAsia="휴먼명조,한컴돋움"/>
                <w:b/>
                <w:bCs/>
                <w:sz w:val="22"/>
                <w:szCs w:val="22"/>
              </w:rPr>
              <w:br/>
              <w:t>(porcentaje)</w:t>
            </w:r>
            <w:r w:rsidRPr="0012085F">
              <w:rPr>
                <w:rFonts w:eastAsia="휴먼명조,한컴돋움"/>
                <w:b/>
                <w:bCs/>
                <w:sz w:val="22"/>
                <w:szCs w:val="22"/>
              </w:rPr>
              <w:t xml:space="preserve"> </w:t>
            </w:r>
          </w:p>
        </w:tc>
      </w:tr>
      <w:tr w:rsidR="007E7855" w:rsidRPr="00F932B4" w:rsidTr="003F67FD">
        <w:trPr>
          <w:trHeight w:val="215"/>
          <w:jc w:val="center"/>
        </w:trPr>
        <w:tc>
          <w:tcPr>
            <w:tcW w:w="2246" w:type="dxa"/>
            <w:shd w:val="clear" w:color="auto" w:fill="auto"/>
            <w:vAlign w:val="center"/>
          </w:tcPr>
          <w:p w:rsidR="007E7855" w:rsidRPr="00163051" w:rsidRDefault="007E7855" w:rsidP="003F67FD">
            <w:pPr>
              <w:rPr>
                <w:rFonts w:eastAsia="휴먼명조"/>
                <w:sz w:val="22"/>
                <w:szCs w:val="22"/>
              </w:rPr>
            </w:pPr>
            <w:bookmarkStart w:id="40" w:name="#56276239"/>
            <w:bookmarkEnd w:id="40"/>
            <w:r w:rsidRPr="00163051">
              <w:rPr>
                <w:rFonts w:eastAsia="휴먼명조"/>
                <w:sz w:val="22"/>
                <w:szCs w:val="22"/>
              </w:rPr>
              <w:t>Colegios universitarios</w:t>
            </w:r>
          </w:p>
        </w:tc>
        <w:tc>
          <w:tcPr>
            <w:tcW w:w="1129" w:type="dxa"/>
            <w:shd w:val="clear" w:color="auto" w:fill="auto"/>
            <w:vAlign w:val="center"/>
          </w:tcPr>
          <w:p w:rsidR="007E7855" w:rsidRPr="00163051" w:rsidRDefault="007E7855" w:rsidP="003F67FD">
            <w:pPr>
              <w:jc w:val="center"/>
              <w:rPr>
                <w:rFonts w:eastAsia="휴먼명조"/>
                <w:sz w:val="22"/>
                <w:szCs w:val="22"/>
              </w:rPr>
            </w:pPr>
            <w:r w:rsidRPr="00163051">
              <w:rPr>
                <w:rFonts w:eastAsia="휴먼명조,한컴돋움"/>
                <w:sz w:val="22"/>
                <w:szCs w:val="22"/>
              </w:rPr>
              <w:t>161</w:t>
            </w:r>
          </w:p>
        </w:tc>
        <w:tc>
          <w:tcPr>
            <w:tcW w:w="1344" w:type="dxa"/>
            <w:shd w:val="clear" w:color="auto" w:fill="auto"/>
            <w:vAlign w:val="center"/>
          </w:tcPr>
          <w:p w:rsidR="007E7855" w:rsidRPr="00163051" w:rsidRDefault="007E7855" w:rsidP="003F67FD">
            <w:pPr>
              <w:jc w:val="center"/>
              <w:rPr>
                <w:rFonts w:eastAsia="휴먼명조"/>
                <w:sz w:val="22"/>
                <w:szCs w:val="22"/>
              </w:rPr>
            </w:pPr>
            <w:r w:rsidRPr="00163051">
              <w:rPr>
                <w:rFonts w:eastAsia="휴먼명조,한컴돋움"/>
                <w:sz w:val="22"/>
                <w:szCs w:val="22"/>
              </w:rPr>
              <w:t>147 (91</w:t>
            </w:r>
            <w:r>
              <w:rPr>
                <w:rFonts w:eastAsia="휴먼명조,한컴돋움"/>
                <w:sz w:val="22"/>
                <w:szCs w:val="22"/>
              </w:rPr>
              <w:t>,</w:t>
            </w:r>
            <w:r w:rsidRPr="00163051">
              <w:rPr>
                <w:rFonts w:eastAsia="휴먼명조,한컴돋움"/>
                <w:sz w:val="22"/>
                <w:szCs w:val="22"/>
              </w:rPr>
              <w:t>3)</w:t>
            </w:r>
          </w:p>
        </w:tc>
        <w:tc>
          <w:tcPr>
            <w:tcW w:w="1357" w:type="dxa"/>
            <w:shd w:val="clear" w:color="auto" w:fill="auto"/>
            <w:vAlign w:val="center"/>
          </w:tcPr>
          <w:p w:rsidR="007E7855" w:rsidRPr="00163051" w:rsidRDefault="007E7855" w:rsidP="003F67FD">
            <w:pPr>
              <w:ind w:right="269"/>
              <w:jc w:val="right"/>
              <w:rPr>
                <w:rFonts w:eastAsia="휴먼명조"/>
                <w:sz w:val="22"/>
                <w:szCs w:val="22"/>
              </w:rPr>
            </w:pPr>
            <w:r w:rsidRPr="00163051">
              <w:rPr>
                <w:rFonts w:eastAsia="휴먼명조,한컴돋움"/>
                <w:sz w:val="22"/>
                <w:szCs w:val="22"/>
              </w:rPr>
              <w:t>856</w:t>
            </w:r>
            <w:r>
              <w:rPr>
                <w:rFonts w:eastAsia="휴먼명조,한컴돋움"/>
                <w:sz w:val="22"/>
                <w:szCs w:val="22"/>
              </w:rPr>
              <w:t>.</w:t>
            </w:r>
            <w:r w:rsidRPr="00163051">
              <w:rPr>
                <w:rFonts w:eastAsia="휴먼명조,한컴돋움"/>
                <w:sz w:val="22"/>
                <w:szCs w:val="22"/>
              </w:rPr>
              <w:t>564</w:t>
            </w:r>
          </w:p>
        </w:tc>
        <w:tc>
          <w:tcPr>
            <w:tcW w:w="1615" w:type="dxa"/>
            <w:shd w:val="clear" w:color="auto" w:fill="auto"/>
            <w:vAlign w:val="center"/>
          </w:tcPr>
          <w:p w:rsidR="007E7855" w:rsidRPr="00163051" w:rsidRDefault="007E7855" w:rsidP="003F67FD">
            <w:pPr>
              <w:jc w:val="right"/>
              <w:rPr>
                <w:rFonts w:eastAsia="휴먼명조"/>
                <w:sz w:val="22"/>
                <w:szCs w:val="22"/>
              </w:rPr>
            </w:pPr>
            <w:r w:rsidRPr="00163051">
              <w:rPr>
                <w:rFonts w:eastAsia="휴먼명조,한컴돋움"/>
                <w:sz w:val="22"/>
                <w:szCs w:val="22"/>
              </w:rPr>
              <w:t>318</w:t>
            </w:r>
            <w:r>
              <w:rPr>
                <w:rFonts w:eastAsia="휴먼명조,한컴돋움"/>
                <w:sz w:val="22"/>
                <w:szCs w:val="22"/>
              </w:rPr>
              <w:t>.</w:t>
            </w:r>
            <w:r w:rsidRPr="00163051">
              <w:rPr>
                <w:rFonts w:eastAsia="휴먼명조,한컴돋움"/>
                <w:sz w:val="22"/>
                <w:szCs w:val="22"/>
              </w:rPr>
              <w:t>488 (37</w:t>
            </w:r>
            <w:r>
              <w:rPr>
                <w:rFonts w:eastAsia="휴먼명조,한컴돋움"/>
                <w:sz w:val="22"/>
                <w:szCs w:val="22"/>
              </w:rPr>
              <w:t>,</w:t>
            </w:r>
            <w:r w:rsidRPr="00163051">
              <w:rPr>
                <w:rFonts w:eastAsia="휴먼명조,한컴돋움"/>
                <w:sz w:val="22"/>
                <w:szCs w:val="22"/>
              </w:rPr>
              <w:t>2)</w:t>
            </w:r>
          </w:p>
        </w:tc>
        <w:tc>
          <w:tcPr>
            <w:tcW w:w="1736" w:type="dxa"/>
            <w:shd w:val="clear" w:color="auto" w:fill="auto"/>
            <w:vAlign w:val="center"/>
          </w:tcPr>
          <w:p w:rsidR="007E7855" w:rsidRPr="00163051" w:rsidRDefault="007E7855" w:rsidP="003F67FD">
            <w:pPr>
              <w:jc w:val="right"/>
              <w:rPr>
                <w:rFonts w:eastAsia="휴먼명조"/>
                <w:sz w:val="22"/>
                <w:szCs w:val="22"/>
              </w:rPr>
            </w:pPr>
            <w:r w:rsidRPr="00163051">
              <w:rPr>
                <w:rFonts w:eastAsia="휴먼명조,한컴돋움"/>
                <w:sz w:val="22"/>
                <w:szCs w:val="22"/>
              </w:rPr>
              <w:t>820</w:t>
            </w:r>
            <w:r>
              <w:rPr>
                <w:rFonts w:eastAsia="휴먼명조,한컴돋움"/>
                <w:sz w:val="22"/>
                <w:szCs w:val="22"/>
              </w:rPr>
              <w:t>.</w:t>
            </w:r>
            <w:r w:rsidRPr="00163051">
              <w:rPr>
                <w:rFonts w:eastAsia="휴먼명조,한컴돋움"/>
                <w:sz w:val="22"/>
                <w:szCs w:val="22"/>
              </w:rPr>
              <w:t>411 (95</w:t>
            </w:r>
            <w:r>
              <w:rPr>
                <w:rFonts w:eastAsia="휴먼명조,한컴돋움"/>
                <w:sz w:val="22"/>
                <w:szCs w:val="22"/>
              </w:rPr>
              <w:t>,</w:t>
            </w:r>
            <w:r w:rsidRPr="00163051">
              <w:rPr>
                <w:rFonts w:eastAsia="휴먼명조,한컴돋움"/>
                <w:sz w:val="22"/>
                <w:szCs w:val="22"/>
              </w:rPr>
              <w:t>8)</w:t>
            </w:r>
          </w:p>
        </w:tc>
      </w:tr>
      <w:tr w:rsidR="007E7855" w:rsidRPr="00F932B4" w:rsidTr="003F67FD">
        <w:trPr>
          <w:trHeight w:val="186"/>
          <w:jc w:val="center"/>
        </w:trPr>
        <w:tc>
          <w:tcPr>
            <w:tcW w:w="2246" w:type="dxa"/>
            <w:shd w:val="clear" w:color="auto" w:fill="auto"/>
            <w:vAlign w:val="center"/>
          </w:tcPr>
          <w:p w:rsidR="007E7855" w:rsidRPr="00163051" w:rsidRDefault="007E7855" w:rsidP="003F67FD">
            <w:pPr>
              <w:rPr>
                <w:rFonts w:eastAsia="휴먼명조"/>
                <w:sz w:val="22"/>
                <w:szCs w:val="22"/>
              </w:rPr>
            </w:pPr>
            <w:r w:rsidRPr="00163051">
              <w:rPr>
                <w:rFonts w:eastAsia="휴먼명조,한컴돋움"/>
                <w:sz w:val="22"/>
                <w:szCs w:val="22"/>
              </w:rPr>
              <w:t>Universidades</w:t>
            </w:r>
          </w:p>
        </w:tc>
        <w:tc>
          <w:tcPr>
            <w:tcW w:w="1129" w:type="dxa"/>
            <w:shd w:val="clear" w:color="auto" w:fill="auto"/>
            <w:vAlign w:val="center"/>
          </w:tcPr>
          <w:p w:rsidR="007E7855" w:rsidRPr="00163051" w:rsidRDefault="007E7855" w:rsidP="003F67FD">
            <w:pPr>
              <w:jc w:val="center"/>
              <w:rPr>
                <w:rFonts w:eastAsia="휴먼명조"/>
                <w:sz w:val="22"/>
                <w:szCs w:val="22"/>
              </w:rPr>
            </w:pPr>
            <w:r w:rsidRPr="00163051">
              <w:rPr>
                <w:rFonts w:eastAsia="휴먼명조,한컴돋움"/>
                <w:sz w:val="22"/>
                <w:szCs w:val="22"/>
              </w:rPr>
              <w:t>224</w:t>
            </w:r>
          </w:p>
        </w:tc>
        <w:tc>
          <w:tcPr>
            <w:tcW w:w="1344" w:type="dxa"/>
            <w:shd w:val="clear" w:color="auto" w:fill="auto"/>
            <w:vAlign w:val="center"/>
          </w:tcPr>
          <w:p w:rsidR="007E7855" w:rsidRPr="00163051" w:rsidRDefault="007E7855" w:rsidP="003F67FD">
            <w:pPr>
              <w:jc w:val="center"/>
              <w:rPr>
                <w:rFonts w:eastAsia="휴먼명조"/>
                <w:sz w:val="22"/>
                <w:szCs w:val="22"/>
              </w:rPr>
            </w:pPr>
            <w:r w:rsidRPr="00163051">
              <w:rPr>
                <w:rFonts w:eastAsia="휴먼명조,한컴돋움"/>
                <w:sz w:val="22"/>
                <w:szCs w:val="22"/>
              </w:rPr>
              <w:t>178 (79</w:t>
            </w:r>
            <w:r>
              <w:rPr>
                <w:rFonts w:eastAsia="휴먼명조,한컴돋움"/>
                <w:sz w:val="22"/>
                <w:szCs w:val="22"/>
              </w:rPr>
              <w:t>,</w:t>
            </w:r>
            <w:r w:rsidRPr="00163051">
              <w:rPr>
                <w:rFonts w:eastAsia="휴먼명조,한컴돋움"/>
                <w:sz w:val="22"/>
                <w:szCs w:val="22"/>
              </w:rPr>
              <w:t>5)</w:t>
            </w:r>
          </w:p>
        </w:tc>
        <w:tc>
          <w:tcPr>
            <w:tcW w:w="1357" w:type="dxa"/>
            <w:shd w:val="clear" w:color="auto" w:fill="auto"/>
            <w:vAlign w:val="center"/>
          </w:tcPr>
          <w:p w:rsidR="007E7855" w:rsidRPr="00163051" w:rsidRDefault="007E7855" w:rsidP="003F67FD">
            <w:pPr>
              <w:ind w:right="269"/>
              <w:jc w:val="right"/>
              <w:rPr>
                <w:rFonts w:eastAsia="휴먼명조"/>
                <w:sz w:val="22"/>
                <w:szCs w:val="22"/>
              </w:rPr>
            </w:pPr>
            <w:r w:rsidRPr="00163051">
              <w:rPr>
                <w:rFonts w:eastAsia="휴먼명조,한컴돋움"/>
                <w:sz w:val="22"/>
                <w:szCs w:val="22"/>
              </w:rPr>
              <w:t>2</w:t>
            </w:r>
            <w:r>
              <w:rPr>
                <w:rFonts w:eastAsia="휴먼명조,한컴돋움"/>
                <w:sz w:val="22"/>
                <w:szCs w:val="22"/>
              </w:rPr>
              <w:t>.</w:t>
            </w:r>
            <w:r w:rsidRPr="00163051">
              <w:rPr>
                <w:rFonts w:eastAsia="휴먼명조,한컴돋움"/>
                <w:sz w:val="22"/>
                <w:szCs w:val="22"/>
              </w:rPr>
              <w:t>409</w:t>
            </w:r>
            <w:r>
              <w:rPr>
                <w:rFonts w:eastAsia="휴먼명조,한컴돋움"/>
                <w:sz w:val="22"/>
                <w:szCs w:val="22"/>
              </w:rPr>
              <w:t>.</w:t>
            </w:r>
            <w:r w:rsidRPr="00163051">
              <w:rPr>
                <w:rFonts w:eastAsia="휴먼명조,한컴돋움"/>
                <w:sz w:val="22"/>
                <w:szCs w:val="22"/>
              </w:rPr>
              <w:t>939</w:t>
            </w:r>
          </w:p>
        </w:tc>
        <w:tc>
          <w:tcPr>
            <w:tcW w:w="1615" w:type="dxa"/>
            <w:shd w:val="clear" w:color="auto" w:fill="auto"/>
            <w:vAlign w:val="center"/>
          </w:tcPr>
          <w:p w:rsidR="007E7855" w:rsidRPr="00163051" w:rsidRDefault="007E7855" w:rsidP="003F67FD">
            <w:pPr>
              <w:jc w:val="right"/>
              <w:rPr>
                <w:rFonts w:eastAsia="휴먼명조"/>
                <w:sz w:val="22"/>
                <w:szCs w:val="22"/>
              </w:rPr>
            </w:pPr>
            <w:r w:rsidRPr="00163051">
              <w:rPr>
                <w:rFonts w:eastAsia="휴먼명조,한컴돋움"/>
                <w:sz w:val="22"/>
                <w:szCs w:val="22"/>
              </w:rPr>
              <w:t>956</w:t>
            </w:r>
            <w:r>
              <w:rPr>
                <w:rFonts w:eastAsia="휴먼명조,한컴돋움"/>
                <w:sz w:val="22"/>
                <w:szCs w:val="22"/>
              </w:rPr>
              <w:t>.</w:t>
            </w:r>
            <w:r w:rsidRPr="00163051">
              <w:rPr>
                <w:rFonts w:eastAsia="휴먼명조,한컴돋움"/>
                <w:sz w:val="22"/>
                <w:szCs w:val="22"/>
              </w:rPr>
              <w:t>513 (39</w:t>
            </w:r>
            <w:r>
              <w:rPr>
                <w:rFonts w:eastAsia="휴먼명조,한컴돋움"/>
                <w:sz w:val="22"/>
                <w:szCs w:val="22"/>
              </w:rPr>
              <w:t>,</w:t>
            </w:r>
            <w:r w:rsidRPr="00163051">
              <w:rPr>
                <w:rFonts w:eastAsia="휴먼명조,한컴돋움"/>
                <w:sz w:val="22"/>
                <w:szCs w:val="22"/>
              </w:rPr>
              <w:t>7)</w:t>
            </w:r>
          </w:p>
        </w:tc>
        <w:tc>
          <w:tcPr>
            <w:tcW w:w="1736" w:type="dxa"/>
            <w:shd w:val="clear" w:color="auto" w:fill="auto"/>
            <w:vAlign w:val="center"/>
          </w:tcPr>
          <w:p w:rsidR="007E7855" w:rsidRPr="00163051" w:rsidRDefault="007E7855" w:rsidP="003F67FD">
            <w:pPr>
              <w:jc w:val="right"/>
              <w:rPr>
                <w:rFonts w:eastAsia="휴먼명조"/>
                <w:sz w:val="22"/>
                <w:szCs w:val="22"/>
              </w:rPr>
            </w:pPr>
            <w:r w:rsidRPr="00163051">
              <w:rPr>
                <w:rFonts w:eastAsia="휴먼명조,한컴돋움"/>
                <w:sz w:val="22"/>
                <w:szCs w:val="22"/>
              </w:rPr>
              <w:t>1</w:t>
            </w:r>
            <w:r>
              <w:rPr>
                <w:rFonts w:eastAsia="휴먼명조,한컴돋움"/>
                <w:sz w:val="22"/>
                <w:szCs w:val="22"/>
              </w:rPr>
              <w:t>.</w:t>
            </w:r>
            <w:r w:rsidRPr="00163051">
              <w:rPr>
                <w:rFonts w:eastAsia="휴먼명조,한컴돋움"/>
                <w:sz w:val="22"/>
                <w:szCs w:val="22"/>
              </w:rPr>
              <w:t>611</w:t>
            </w:r>
            <w:r>
              <w:rPr>
                <w:rFonts w:eastAsia="휴먼명조,한컴돋움"/>
                <w:sz w:val="22"/>
                <w:szCs w:val="22"/>
              </w:rPr>
              <w:t>.</w:t>
            </w:r>
            <w:r w:rsidRPr="00163051">
              <w:rPr>
                <w:rFonts w:eastAsia="휴먼명조,한컴돋움"/>
                <w:sz w:val="22"/>
                <w:szCs w:val="22"/>
              </w:rPr>
              <w:t>783 (66</w:t>
            </w:r>
            <w:r>
              <w:rPr>
                <w:rFonts w:eastAsia="휴먼명조,한컴돋움"/>
                <w:sz w:val="22"/>
                <w:szCs w:val="22"/>
              </w:rPr>
              <w:t>,</w:t>
            </w:r>
            <w:r w:rsidRPr="00163051">
              <w:rPr>
                <w:rFonts w:eastAsia="휴먼명조,한컴돋움"/>
                <w:sz w:val="22"/>
                <w:szCs w:val="22"/>
              </w:rPr>
              <w:t>9)</w:t>
            </w:r>
          </w:p>
        </w:tc>
      </w:tr>
    </w:tbl>
    <w:p w:rsidR="007E7855" w:rsidRDefault="007E7855" w:rsidP="00EA2538">
      <w:pPr>
        <w:spacing w:before="480" w:after="240"/>
        <w:ind w:left="567"/>
        <w:rPr>
          <w:b/>
        </w:rPr>
      </w:pPr>
      <w:r w:rsidRPr="00F932B4">
        <w:rPr>
          <w:b/>
        </w:rPr>
        <w:t xml:space="preserve">Educación </w:t>
      </w:r>
      <w:r>
        <w:rPr>
          <w:b/>
        </w:rPr>
        <w:t>de la</w:t>
      </w:r>
      <w:r w:rsidRPr="00F932B4">
        <w:rPr>
          <w:b/>
        </w:rPr>
        <w:t xml:space="preserve"> mujer</w:t>
      </w:r>
    </w:p>
    <w:p w:rsidR="007E7855" w:rsidRDefault="007E7855" w:rsidP="003F67FD">
      <w:pPr>
        <w:spacing w:after="240"/>
      </w:pPr>
      <w:r w:rsidRPr="00F932B4">
        <w:t>409.</w:t>
      </w:r>
      <w:r>
        <w:tab/>
      </w:r>
      <w:r w:rsidRPr="00F932B4">
        <w:t>En 2005</w:t>
      </w:r>
      <w:r>
        <w:t xml:space="preserve"> en Corea había un</w:t>
      </w:r>
      <w:r w:rsidRPr="00F932B4">
        <w:t xml:space="preserve"> total de 11.933.234 </w:t>
      </w:r>
      <w:r>
        <w:t xml:space="preserve">estudiantes, de los que el </w:t>
      </w:r>
      <w:r w:rsidRPr="00F932B4">
        <w:t>44,9</w:t>
      </w:r>
      <w:r>
        <w:t xml:space="preserve">% </w:t>
      </w:r>
      <w:r w:rsidRPr="00F932B4">
        <w:t>(5.358.563)</w:t>
      </w:r>
      <w:r>
        <w:t xml:space="preserve"> eran mujeres</w:t>
      </w:r>
      <w:r w:rsidRPr="00F932B4">
        <w:t xml:space="preserve">. </w:t>
      </w:r>
      <w:r>
        <w:t xml:space="preserve"> Había </w:t>
      </w:r>
      <w:r w:rsidRPr="00F932B4">
        <w:t xml:space="preserve">escasas diferencias entre el número de alumnos y alumnas en la enseñanza preescolar, primaria, media y secundaria. </w:t>
      </w:r>
      <w:r>
        <w:t xml:space="preserve"> </w:t>
      </w:r>
      <w:r w:rsidRPr="00F932B4">
        <w:t xml:space="preserve">Si bien el porcentaje de alumnas era inferior al de alumnos en las instituciones de enseñanza superior, esa tendencia no </w:t>
      </w:r>
      <w:r>
        <w:t>puede</w:t>
      </w:r>
      <w:r w:rsidRPr="00F932B4">
        <w:t xml:space="preserve"> atribui</w:t>
      </w:r>
      <w:r>
        <w:t>rse</w:t>
      </w:r>
      <w:r w:rsidRPr="00F932B4">
        <w:t xml:space="preserve"> al sistema escolar </w:t>
      </w:r>
      <w:r>
        <w:t>ni</w:t>
      </w:r>
      <w:r w:rsidRPr="00F932B4">
        <w:t xml:space="preserve"> a la política de educación.</w:t>
      </w:r>
    </w:p>
    <w:p w:rsidR="007E7855" w:rsidRPr="00F932B4" w:rsidRDefault="007E7855" w:rsidP="003F67FD">
      <w:pPr>
        <w:spacing w:after="240"/>
      </w:pPr>
      <w:r w:rsidRPr="00F932B4">
        <w:t>410.</w:t>
      </w:r>
      <w:r>
        <w:tab/>
      </w:r>
      <w:r w:rsidRPr="00F932B4">
        <w:t xml:space="preserve">En Corea existe una serie de centros </w:t>
      </w:r>
      <w:r>
        <w:t xml:space="preserve">de educación superior para mujeres </w:t>
      </w:r>
      <w:r w:rsidRPr="00F932B4">
        <w:t xml:space="preserve">que no aceptan estudiantes varones. </w:t>
      </w:r>
      <w:r>
        <w:t xml:space="preserve"> </w:t>
      </w:r>
      <w:r w:rsidRPr="00F932B4">
        <w:t xml:space="preserve">En las escuelas de </w:t>
      </w:r>
      <w:r>
        <w:t xml:space="preserve">pedagogía, el </w:t>
      </w:r>
      <w:r w:rsidRPr="00F932B4">
        <w:t>7</w:t>
      </w:r>
      <w:r>
        <w:t>1</w:t>
      </w:r>
      <w:r w:rsidRPr="00F932B4">
        <w:t>%</w:t>
      </w:r>
      <w:r>
        <w:t xml:space="preserve"> de los alumnos son mujeres</w:t>
      </w:r>
      <w:r w:rsidRPr="00F932B4">
        <w:t xml:space="preserve">. </w:t>
      </w:r>
      <w:r>
        <w:t xml:space="preserve"> </w:t>
      </w:r>
      <w:r w:rsidRPr="00F932B4">
        <w:t>La tasa de alfabetizac</w:t>
      </w:r>
      <w:r>
        <w:t>ión de las mujeres supera el 90%</w:t>
      </w:r>
      <w:r w:rsidRPr="00F932B4">
        <w:t xml:space="preserve"> y no hay diferencias importantes en las tasas de alfabetización </w:t>
      </w:r>
      <w:r>
        <w:t>de</w:t>
      </w:r>
      <w:r w:rsidRPr="00F932B4">
        <w:t xml:space="preserve"> hombres </w:t>
      </w:r>
      <w:r>
        <w:t>o</w:t>
      </w:r>
      <w:r w:rsidRPr="00F932B4">
        <w:t xml:space="preserve"> mujeres.</w:t>
      </w:r>
    </w:p>
    <w:p w:rsidR="007E7855" w:rsidRPr="00F932B4" w:rsidRDefault="007E7855" w:rsidP="003F67FD">
      <w:pPr>
        <w:spacing w:after="240"/>
      </w:pPr>
      <w:r w:rsidRPr="00F932B4">
        <w:t>411.</w:t>
      </w:r>
      <w:r>
        <w:tab/>
      </w:r>
      <w:r w:rsidRPr="00F932B4">
        <w:t>La política de admisión en las instituciones de educación superior no discrimina</w:t>
      </w:r>
      <w:r>
        <w:t xml:space="preserve"> </w:t>
      </w:r>
      <w:r w:rsidRPr="00F932B4">
        <w:t xml:space="preserve">a la mujer. </w:t>
      </w:r>
      <w:r>
        <w:t xml:space="preserve"> </w:t>
      </w:r>
      <w:r w:rsidRPr="00F932B4">
        <w:t xml:space="preserve">La proporción de mujeres matriculadas en disciplinas como medicina, ciencias, derecho, economía, ingeniería, lingüística </w:t>
      </w:r>
      <w:r>
        <w:t>u</w:t>
      </w:r>
      <w:r w:rsidRPr="00F932B4">
        <w:t xml:space="preserve"> otr</w:t>
      </w:r>
      <w:r>
        <w:t>a</w:t>
      </w:r>
      <w:r w:rsidRPr="00F932B4">
        <w:t xml:space="preserve">s </w:t>
      </w:r>
      <w:r>
        <w:t xml:space="preserve">en la </w:t>
      </w:r>
      <w:r w:rsidRPr="00F932B4">
        <w:t>universi</w:t>
      </w:r>
      <w:r>
        <w:t>dad</w:t>
      </w:r>
      <w:r w:rsidRPr="00F932B4">
        <w:t xml:space="preserve"> es la siguiente</w:t>
      </w:r>
      <w:r>
        <w:t>.</w:t>
      </w:r>
    </w:p>
    <w:p w:rsidR="007E7855" w:rsidRPr="00F932B4" w:rsidRDefault="007E7855" w:rsidP="003F67FD">
      <w:pPr>
        <w:pStyle w:val="Heading2"/>
        <w:rPr>
          <w:lang w:val="es-ES"/>
        </w:rPr>
      </w:pPr>
      <w:r w:rsidRPr="00F932B4">
        <w:rPr>
          <w:lang w:val="es-ES"/>
        </w:rPr>
        <w:t>Cuadro 80</w:t>
      </w:r>
    </w:p>
    <w:p w:rsidR="007E7855" w:rsidRPr="00F932B4" w:rsidRDefault="007E7855" w:rsidP="003F67FD">
      <w:pPr>
        <w:pStyle w:val="Heading2"/>
        <w:rPr>
          <w:lang w:val="es-ES"/>
        </w:rPr>
      </w:pPr>
      <w:r w:rsidRPr="00F932B4">
        <w:rPr>
          <w:lang w:val="es-ES"/>
        </w:rPr>
        <w:t>Número de alumnas matriculadas por disciplina</w:t>
      </w:r>
    </w:p>
    <w:p w:rsidR="007E7855" w:rsidRPr="00F932B4" w:rsidRDefault="007E7855" w:rsidP="003F67FD">
      <w:pPr>
        <w:tabs>
          <w:tab w:val="right" w:pos="8760"/>
        </w:tabs>
        <w:spacing w:after="240"/>
        <w:jc w:val="center"/>
      </w:pPr>
      <w:r w:rsidRPr="00F932B4">
        <w:t xml:space="preserve">(Unidades: </w:t>
      </w:r>
      <w:r>
        <w:t xml:space="preserve"> </w:t>
      </w:r>
      <w:r w:rsidRPr="00F932B4">
        <w:t>personas)</w:t>
      </w:r>
    </w:p>
    <w:tbl>
      <w:tblPr>
        <w:tblW w:w="0" w:type="auto"/>
        <w:jc w:val="center"/>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39"/>
        <w:gridCol w:w="1597"/>
        <w:gridCol w:w="1693"/>
        <w:gridCol w:w="1440"/>
      </w:tblGrid>
      <w:tr w:rsidR="007E7855" w:rsidRPr="00B97583" w:rsidTr="002048FF">
        <w:trPr>
          <w:jc w:val="center"/>
        </w:trPr>
        <w:tc>
          <w:tcPr>
            <w:tcW w:w="2639" w:type="dxa"/>
            <w:shd w:val="clear" w:color="auto" w:fill="auto"/>
            <w:vAlign w:val="center"/>
          </w:tcPr>
          <w:p w:rsidR="007E7855" w:rsidRPr="00B97583" w:rsidRDefault="007E7855" w:rsidP="003F67FD">
            <w:pPr>
              <w:jc w:val="center"/>
              <w:rPr>
                <w:rFonts w:eastAsia="휴먼명조"/>
                <w:b/>
              </w:rPr>
            </w:pPr>
            <w:bookmarkStart w:id="41" w:name="#5627623a"/>
            <w:bookmarkEnd w:id="41"/>
            <w:r>
              <w:rPr>
                <w:rFonts w:eastAsia="휴먼명조,한컴돋움"/>
                <w:b/>
                <w:bCs/>
              </w:rPr>
              <w:t>Especialización</w:t>
            </w:r>
            <w:r w:rsidRPr="00B97583">
              <w:rPr>
                <w:rFonts w:eastAsia="휴먼명조,한컴돋움"/>
                <w:b/>
                <w:bCs/>
              </w:rPr>
              <w:t xml:space="preserve"> </w:t>
            </w:r>
          </w:p>
        </w:tc>
        <w:tc>
          <w:tcPr>
            <w:tcW w:w="1597" w:type="dxa"/>
            <w:shd w:val="clear" w:color="auto" w:fill="auto"/>
            <w:vAlign w:val="center"/>
          </w:tcPr>
          <w:p w:rsidR="007E7855" w:rsidRPr="00B97583" w:rsidRDefault="007E7855" w:rsidP="003F67FD">
            <w:pPr>
              <w:jc w:val="center"/>
              <w:rPr>
                <w:rFonts w:eastAsia="휴먼명조"/>
                <w:b/>
              </w:rPr>
            </w:pPr>
            <w:r w:rsidRPr="00B97583">
              <w:rPr>
                <w:rFonts w:eastAsia="휴먼명조,한컴돋움"/>
                <w:b/>
                <w:bCs/>
              </w:rPr>
              <w:t>Número total de alumnos</w:t>
            </w:r>
          </w:p>
        </w:tc>
        <w:tc>
          <w:tcPr>
            <w:tcW w:w="1693" w:type="dxa"/>
            <w:shd w:val="clear" w:color="auto" w:fill="auto"/>
            <w:vAlign w:val="center"/>
          </w:tcPr>
          <w:p w:rsidR="007E7855" w:rsidRPr="00B97583" w:rsidRDefault="007E7855" w:rsidP="003F67FD">
            <w:pPr>
              <w:jc w:val="center"/>
              <w:rPr>
                <w:rFonts w:eastAsia="휴먼명조"/>
                <w:b/>
              </w:rPr>
            </w:pPr>
            <w:r w:rsidRPr="00B97583">
              <w:rPr>
                <w:rFonts w:eastAsia="휴먼명조,한컴돋움"/>
                <w:b/>
                <w:bCs/>
              </w:rPr>
              <w:t>Número total de alumnas</w:t>
            </w:r>
          </w:p>
        </w:tc>
        <w:tc>
          <w:tcPr>
            <w:tcW w:w="1440" w:type="dxa"/>
            <w:shd w:val="clear" w:color="auto" w:fill="auto"/>
            <w:vAlign w:val="center"/>
          </w:tcPr>
          <w:p w:rsidR="007E7855" w:rsidRPr="00B97583" w:rsidRDefault="007E7855" w:rsidP="003F67FD">
            <w:pPr>
              <w:jc w:val="center"/>
              <w:rPr>
                <w:rFonts w:eastAsia="휴먼명조"/>
                <w:b/>
              </w:rPr>
            </w:pPr>
            <w:r w:rsidRPr="00B97583">
              <w:rPr>
                <w:rFonts w:eastAsia="휴먼명조"/>
                <w:b/>
              </w:rPr>
              <w:t>Razón</w:t>
            </w:r>
          </w:p>
        </w:tc>
      </w:tr>
      <w:tr w:rsidR="007E7855" w:rsidRPr="00B97583" w:rsidTr="002048FF">
        <w:trPr>
          <w:jc w:val="center"/>
        </w:trPr>
        <w:tc>
          <w:tcPr>
            <w:tcW w:w="2639" w:type="dxa"/>
            <w:shd w:val="clear" w:color="auto" w:fill="auto"/>
            <w:vAlign w:val="center"/>
          </w:tcPr>
          <w:p w:rsidR="007E7855" w:rsidRPr="00B97583" w:rsidRDefault="007E7855" w:rsidP="003F67FD">
            <w:pPr>
              <w:rPr>
                <w:rFonts w:eastAsia="휴먼명조"/>
              </w:rPr>
            </w:pPr>
            <w:r w:rsidRPr="00B97583">
              <w:rPr>
                <w:rFonts w:eastAsia="휴먼명조,한컴돋움"/>
              </w:rPr>
              <w:t>Humanidades</w:t>
            </w:r>
          </w:p>
        </w:tc>
        <w:tc>
          <w:tcPr>
            <w:tcW w:w="1597"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251.466</w:t>
            </w:r>
          </w:p>
        </w:tc>
        <w:tc>
          <w:tcPr>
            <w:tcW w:w="1693"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143.704</w:t>
            </w:r>
          </w:p>
        </w:tc>
        <w:tc>
          <w:tcPr>
            <w:tcW w:w="1440" w:type="dxa"/>
            <w:shd w:val="clear" w:color="auto" w:fill="auto"/>
            <w:vAlign w:val="center"/>
          </w:tcPr>
          <w:p w:rsidR="007E7855" w:rsidRPr="00B97583" w:rsidRDefault="007E7855" w:rsidP="003F67FD">
            <w:pPr>
              <w:jc w:val="center"/>
              <w:rPr>
                <w:rFonts w:eastAsia="휴먼명조"/>
              </w:rPr>
            </w:pPr>
            <w:r w:rsidRPr="00B97583">
              <w:rPr>
                <w:rFonts w:eastAsia="휴먼명조,한컴돋움"/>
              </w:rPr>
              <w:t>57,1</w:t>
            </w:r>
          </w:p>
        </w:tc>
      </w:tr>
      <w:tr w:rsidR="007E7855" w:rsidRPr="00B97583" w:rsidTr="002048FF">
        <w:trPr>
          <w:jc w:val="center"/>
        </w:trPr>
        <w:tc>
          <w:tcPr>
            <w:tcW w:w="2639" w:type="dxa"/>
            <w:shd w:val="clear" w:color="auto" w:fill="auto"/>
            <w:vAlign w:val="center"/>
          </w:tcPr>
          <w:p w:rsidR="007E7855" w:rsidRPr="00B97583" w:rsidRDefault="007E7855" w:rsidP="003F67FD">
            <w:pPr>
              <w:rPr>
                <w:rFonts w:eastAsia="휴먼명조"/>
              </w:rPr>
            </w:pPr>
            <w:r w:rsidRPr="00B97583">
              <w:rPr>
                <w:rFonts w:eastAsia="휴먼명조,한컴돋움"/>
              </w:rPr>
              <w:t>Ingeniería</w:t>
            </w:r>
          </w:p>
        </w:tc>
        <w:tc>
          <w:tcPr>
            <w:tcW w:w="1597"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519.300</w:t>
            </w:r>
          </w:p>
        </w:tc>
        <w:tc>
          <w:tcPr>
            <w:tcW w:w="1693"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66.502</w:t>
            </w:r>
          </w:p>
        </w:tc>
        <w:tc>
          <w:tcPr>
            <w:tcW w:w="1440" w:type="dxa"/>
            <w:shd w:val="clear" w:color="auto" w:fill="auto"/>
            <w:vAlign w:val="center"/>
          </w:tcPr>
          <w:p w:rsidR="007E7855" w:rsidRPr="00B97583" w:rsidRDefault="007E7855" w:rsidP="003F67FD">
            <w:pPr>
              <w:jc w:val="center"/>
              <w:rPr>
                <w:rFonts w:eastAsia="휴먼명조"/>
              </w:rPr>
            </w:pPr>
            <w:r w:rsidRPr="00B97583">
              <w:rPr>
                <w:rFonts w:eastAsia="휴먼명조,한컴돋움"/>
              </w:rPr>
              <w:t>12,8</w:t>
            </w:r>
          </w:p>
        </w:tc>
      </w:tr>
      <w:tr w:rsidR="007E7855" w:rsidRPr="00B97583" w:rsidTr="002048FF">
        <w:trPr>
          <w:jc w:val="center"/>
        </w:trPr>
        <w:tc>
          <w:tcPr>
            <w:tcW w:w="2639" w:type="dxa"/>
            <w:shd w:val="clear" w:color="auto" w:fill="auto"/>
            <w:vAlign w:val="center"/>
          </w:tcPr>
          <w:p w:rsidR="007E7855" w:rsidRPr="00B97583" w:rsidRDefault="007E7855" w:rsidP="003F67FD">
            <w:pPr>
              <w:rPr>
                <w:rFonts w:eastAsia="휴먼명조"/>
              </w:rPr>
            </w:pPr>
            <w:r w:rsidRPr="00B97583">
              <w:rPr>
                <w:rFonts w:eastAsia="휴먼명조,한컴돋움"/>
              </w:rPr>
              <w:t>C</w:t>
            </w:r>
            <w:r>
              <w:rPr>
                <w:rFonts w:eastAsia="휴먼명조,한컴돋움"/>
              </w:rPr>
              <w:t>iencias</w:t>
            </w:r>
            <w:r w:rsidRPr="00B97583">
              <w:rPr>
                <w:rFonts w:eastAsia="휴먼명조,한컴돋움"/>
              </w:rPr>
              <w:t xml:space="preserve"> Naturales</w:t>
            </w:r>
          </w:p>
        </w:tc>
        <w:tc>
          <w:tcPr>
            <w:tcW w:w="1597"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235.045</w:t>
            </w:r>
          </w:p>
        </w:tc>
        <w:tc>
          <w:tcPr>
            <w:tcW w:w="1693"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101.905</w:t>
            </w:r>
          </w:p>
        </w:tc>
        <w:tc>
          <w:tcPr>
            <w:tcW w:w="1440" w:type="dxa"/>
            <w:shd w:val="clear" w:color="auto" w:fill="auto"/>
            <w:vAlign w:val="center"/>
          </w:tcPr>
          <w:p w:rsidR="007E7855" w:rsidRPr="00B97583" w:rsidRDefault="007E7855" w:rsidP="003F67FD">
            <w:pPr>
              <w:jc w:val="center"/>
              <w:rPr>
                <w:rFonts w:eastAsia="휴먼명조"/>
              </w:rPr>
            </w:pPr>
            <w:r w:rsidRPr="00B97583">
              <w:rPr>
                <w:rFonts w:eastAsia="휴먼명조,한컴돋움"/>
              </w:rPr>
              <w:t>43,3</w:t>
            </w:r>
          </w:p>
        </w:tc>
      </w:tr>
      <w:tr w:rsidR="007E7855" w:rsidRPr="00B97583" w:rsidTr="002048FF">
        <w:trPr>
          <w:jc w:val="center"/>
        </w:trPr>
        <w:tc>
          <w:tcPr>
            <w:tcW w:w="2639" w:type="dxa"/>
            <w:shd w:val="clear" w:color="auto" w:fill="auto"/>
            <w:vAlign w:val="center"/>
          </w:tcPr>
          <w:p w:rsidR="007E7855" w:rsidRPr="00B97583" w:rsidRDefault="007E7855" w:rsidP="003F67FD">
            <w:pPr>
              <w:rPr>
                <w:rFonts w:eastAsia="휴먼명조"/>
              </w:rPr>
            </w:pPr>
            <w:r w:rsidRPr="00B97583">
              <w:rPr>
                <w:rFonts w:eastAsia="휴먼명조,한컴돋움"/>
              </w:rPr>
              <w:t>Derecho</w:t>
            </w:r>
          </w:p>
        </w:tc>
        <w:tc>
          <w:tcPr>
            <w:tcW w:w="1597"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68.463</w:t>
            </w:r>
          </w:p>
        </w:tc>
        <w:tc>
          <w:tcPr>
            <w:tcW w:w="1693"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21.566</w:t>
            </w:r>
          </w:p>
        </w:tc>
        <w:tc>
          <w:tcPr>
            <w:tcW w:w="1440" w:type="dxa"/>
            <w:shd w:val="clear" w:color="auto" w:fill="auto"/>
            <w:vAlign w:val="center"/>
          </w:tcPr>
          <w:p w:rsidR="007E7855" w:rsidRPr="00B97583" w:rsidRDefault="007E7855" w:rsidP="003F67FD">
            <w:pPr>
              <w:jc w:val="center"/>
              <w:rPr>
                <w:rFonts w:eastAsia="휴먼명조"/>
              </w:rPr>
            </w:pPr>
            <w:r w:rsidRPr="00B97583">
              <w:rPr>
                <w:rFonts w:eastAsia="휴먼명조,한컴돋움"/>
              </w:rPr>
              <w:t>31,5</w:t>
            </w:r>
          </w:p>
        </w:tc>
      </w:tr>
      <w:tr w:rsidR="007E7855" w:rsidRPr="00B97583" w:rsidTr="002048FF">
        <w:trPr>
          <w:jc w:val="center"/>
        </w:trPr>
        <w:tc>
          <w:tcPr>
            <w:tcW w:w="2639" w:type="dxa"/>
            <w:shd w:val="clear" w:color="auto" w:fill="auto"/>
            <w:vAlign w:val="center"/>
          </w:tcPr>
          <w:p w:rsidR="007E7855" w:rsidRPr="00B97583" w:rsidRDefault="007E7855" w:rsidP="003F67FD">
            <w:pPr>
              <w:rPr>
                <w:rFonts w:eastAsia="휴먼명조"/>
              </w:rPr>
            </w:pPr>
            <w:r w:rsidRPr="00B97583">
              <w:rPr>
                <w:rFonts w:eastAsia="휴먼명조,한컴돋움"/>
              </w:rPr>
              <w:t>Medicina</w:t>
            </w:r>
          </w:p>
        </w:tc>
        <w:tc>
          <w:tcPr>
            <w:tcW w:w="1597"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29.605</w:t>
            </w:r>
          </w:p>
        </w:tc>
        <w:tc>
          <w:tcPr>
            <w:tcW w:w="1693"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9.612</w:t>
            </w:r>
          </w:p>
        </w:tc>
        <w:tc>
          <w:tcPr>
            <w:tcW w:w="1440" w:type="dxa"/>
            <w:shd w:val="clear" w:color="auto" w:fill="auto"/>
            <w:vAlign w:val="center"/>
          </w:tcPr>
          <w:p w:rsidR="007E7855" w:rsidRPr="00B97583" w:rsidRDefault="007E7855" w:rsidP="003F67FD">
            <w:pPr>
              <w:jc w:val="center"/>
              <w:rPr>
                <w:rFonts w:eastAsia="휴먼명조"/>
              </w:rPr>
            </w:pPr>
            <w:r w:rsidRPr="00B97583">
              <w:rPr>
                <w:rFonts w:eastAsia="휴먼명조,한컴돋움"/>
              </w:rPr>
              <w:t>32,5</w:t>
            </w:r>
          </w:p>
        </w:tc>
      </w:tr>
      <w:tr w:rsidR="007E7855" w:rsidRPr="00B97583" w:rsidTr="002048FF">
        <w:trPr>
          <w:jc w:val="center"/>
        </w:trPr>
        <w:tc>
          <w:tcPr>
            <w:tcW w:w="2639" w:type="dxa"/>
            <w:shd w:val="clear" w:color="auto" w:fill="auto"/>
            <w:vAlign w:val="center"/>
          </w:tcPr>
          <w:p w:rsidR="007E7855" w:rsidRPr="00B97583" w:rsidRDefault="007E7855" w:rsidP="003F67FD">
            <w:pPr>
              <w:rPr>
                <w:rFonts w:eastAsia="휴먼명조"/>
              </w:rPr>
            </w:pPr>
            <w:r w:rsidRPr="00B97583">
              <w:rPr>
                <w:rFonts w:eastAsia="휴먼명조,한컴돋움"/>
              </w:rPr>
              <w:t>Farmacia</w:t>
            </w:r>
          </w:p>
        </w:tc>
        <w:tc>
          <w:tcPr>
            <w:tcW w:w="1597"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6.617</w:t>
            </w:r>
          </w:p>
        </w:tc>
        <w:tc>
          <w:tcPr>
            <w:tcW w:w="1693"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3.722</w:t>
            </w:r>
          </w:p>
        </w:tc>
        <w:tc>
          <w:tcPr>
            <w:tcW w:w="1440" w:type="dxa"/>
            <w:shd w:val="clear" w:color="auto" w:fill="auto"/>
            <w:vAlign w:val="center"/>
          </w:tcPr>
          <w:p w:rsidR="007E7855" w:rsidRPr="00B97583" w:rsidRDefault="007E7855" w:rsidP="003F67FD">
            <w:pPr>
              <w:jc w:val="center"/>
              <w:rPr>
                <w:rFonts w:eastAsia="휴먼명조"/>
              </w:rPr>
            </w:pPr>
            <w:r w:rsidRPr="00B97583">
              <w:rPr>
                <w:rFonts w:eastAsia="휴먼명조,한컴돋움"/>
              </w:rPr>
              <w:t>56,2</w:t>
            </w:r>
          </w:p>
        </w:tc>
      </w:tr>
      <w:tr w:rsidR="007E7855" w:rsidRPr="00B97583" w:rsidTr="002048FF">
        <w:trPr>
          <w:jc w:val="center"/>
        </w:trPr>
        <w:tc>
          <w:tcPr>
            <w:tcW w:w="2639" w:type="dxa"/>
            <w:shd w:val="clear" w:color="auto" w:fill="auto"/>
            <w:vAlign w:val="center"/>
          </w:tcPr>
          <w:p w:rsidR="007E7855" w:rsidRPr="00B97583" w:rsidRDefault="007E7855" w:rsidP="003F67FD">
            <w:pPr>
              <w:rPr>
                <w:rFonts w:eastAsia="휴먼명조"/>
              </w:rPr>
            </w:pPr>
            <w:r w:rsidRPr="00B97583">
              <w:rPr>
                <w:rFonts w:eastAsia="휴먼명조,한컴돋움"/>
              </w:rPr>
              <w:t>C</w:t>
            </w:r>
            <w:r>
              <w:rPr>
                <w:rFonts w:eastAsia="휴먼명조,한컴돋움"/>
              </w:rPr>
              <w:t>iencias</w:t>
            </w:r>
            <w:r w:rsidRPr="00B97583">
              <w:rPr>
                <w:rFonts w:eastAsia="휴먼명조,한컴돋움"/>
              </w:rPr>
              <w:t xml:space="preserve"> Económicas</w:t>
            </w:r>
          </w:p>
        </w:tc>
        <w:tc>
          <w:tcPr>
            <w:tcW w:w="1597"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37.630</w:t>
            </w:r>
          </w:p>
        </w:tc>
        <w:tc>
          <w:tcPr>
            <w:tcW w:w="1693" w:type="dxa"/>
            <w:shd w:val="clear" w:color="auto" w:fill="auto"/>
            <w:vAlign w:val="center"/>
          </w:tcPr>
          <w:p w:rsidR="007E7855" w:rsidRPr="00B97583" w:rsidRDefault="007E7855" w:rsidP="003F67FD">
            <w:pPr>
              <w:ind w:right="365"/>
              <w:jc w:val="right"/>
              <w:rPr>
                <w:rFonts w:eastAsia="휴먼명조"/>
              </w:rPr>
            </w:pPr>
            <w:r w:rsidRPr="00B97583">
              <w:rPr>
                <w:rFonts w:eastAsia="휴먼명조,한컴돋움"/>
              </w:rPr>
              <w:t>11.151</w:t>
            </w:r>
          </w:p>
        </w:tc>
        <w:tc>
          <w:tcPr>
            <w:tcW w:w="1440" w:type="dxa"/>
            <w:shd w:val="clear" w:color="auto" w:fill="auto"/>
            <w:vAlign w:val="center"/>
          </w:tcPr>
          <w:p w:rsidR="007E7855" w:rsidRPr="00B97583" w:rsidRDefault="007E7855" w:rsidP="003F67FD">
            <w:pPr>
              <w:jc w:val="center"/>
              <w:rPr>
                <w:rFonts w:eastAsia="휴먼명조"/>
              </w:rPr>
            </w:pPr>
            <w:r w:rsidRPr="00B97583">
              <w:rPr>
                <w:rFonts w:eastAsia="휴먼명조,한컴돋움"/>
              </w:rPr>
              <w:t>29,6</w:t>
            </w:r>
          </w:p>
        </w:tc>
      </w:tr>
    </w:tbl>
    <w:p w:rsidR="007E7855" w:rsidRDefault="007E7855" w:rsidP="002048FF">
      <w:pPr>
        <w:spacing w:before="480" w:after="240"/>
        <w:ind w:left="567"/>
        <w:rPr>
          <w:b/>
        </w:rPr>
      </w:pPr>
      <w:r w:rsidRPr="00F932B4">
        <w:rPr>
          <w:b/>
        </w:rPr>
        <w:t xml:space="preserve">Educación e intercambio internacional </w:t>
      </w:r>
      <w:r>
        <w:rPr>
          <w:b/>
        </w:rPr>
        <w:t>de</w:t>
      </w:r>
      <w:r w:rsidRPr="00F932B4">
        <w:rPr>
          <w:b/>
        </w:rPr>
        <w:t xml:space="preserve"> extranjeros y coreanos residentes en el extranjero</w:t>
      </w:r>
    </w:p>
    <w:p w:rsidR="007E7855" w:rsidRDefault="007E7855" w:rsidP="003F67FD">
      <w:pPr>
        <w:spacing w:after="240"/>
      </w:pPr>
      <w:r w:rsidRPr="00F932B4">
        <w:t>412.</w:t>
      </w:r>
      <w:r>
        <w:tab/>
      </w:r>
      <w:r w:rsidRPr="00F932B4">
        <w:t xml:space="preserve">Para los extranjeros o los coreanos residentes en el extranjero que deseen cursar estudios en Corea, </w:t>
      </w:r>
      <w:r>
        <w:t>el Gobierno</w:t>
      </w:r>
      <w:r w:rsidRPr="00F932B4">
        <w:t xml:space="preserve"> convalida los títulos académicos otorgados por instituciones extranjeras (</w:t>
      </w:r>
      <w:r w:rsidRPr="00B97583">
        <w:t xml:space="preserve">artículos 79 y 82 del Reglamento de desarrollo de la Ley de enseñanza primaria y </w:t>
      </w:r>
      <w:r w:rsidRPr="00F932B4">
        <w:t xml:space="preserve">secundaria). </w:t>
      </w:r>
      <w:r>
        <w:t xml:space="preserve"> </w:t>
      </w:r>
      <w:r w:rsidRPr="00F932B4">
        <w:t xml:space="preserve">Se aplican normas especiales a fin de facilitar su admisión en las universidades de Corea y </w:t>
      </w:r>
      <w:r>
        <w:t xml:space="preserve">minimizar </w:t>
      </w:r>
      <w:r w:rsidRPr="00F932B4">
        <w:t xml:space="preserve">algunos inconvenientes, como la barrera del idioma </w:t>
      </w:r>
      <w:r>
        <w:t>o la posible angustia</w:t>
      </w:r>
      <w:r w:rsidRPr="00F932B4">
        <w:t>.</w:t>
      </w:r>
    </w:p>
    <w:p w:rsidR="007E7855" w:rsidRDefault="007E7855" w:rsidP="003F67FD">
      <w:pPr>
        <w:spacing w:after="240"/>
      </w:pPr>
      <w:r w:rsidRPr="00F932B4">
        <w:t>413.</w:t>
      </w:r>
      <w:r>
        <w:tab/>
      </w:r>
      <w:r w:rsidRPr="00F932B4">
        <w:t>En abril de 2005</w:t>
      </w:r>
      <w:r>
        <w:t xml:space="preserve"> había 22.526 </w:t>
      </w:r>
      <w:r w:rsidRPr="00F932B4">
        <w:t>extranjeros inscritos</w:t>
      </w:r>
      <w:r>
        <w:t xml:space="preserve"> en centros educativos coreanos</w:t>
      </w:r>
      <w:r w:rsidRPr="00F932B4">
        <w:t xml:space="preserve">. </w:t>
      </w:r>
      <w:r>
        <w:t xml:space="preserve"> </w:t>
      </w:r>
      <w:r w:rsidRPr="00F932B4">
        <w:t xml:space="preserve">Para </w:t>
      </w:r>
      <w:r>
        <w:t xml:space="preserve">aprender </w:t>
      </w:r>
      <w:r w:rsidRPr="00F932B4">
        <w:t xml:space="preserve">coreano, esos estudiantes </w:t>
      </w:r>
      <w:r>
        <w:t xml:space="preserve">toman </w:t>
      </w:r>
      <w:r w:rsidRPr="00F932B4">
        <w:t xml:space="preserve">cursos en las universidades o los institutos </w:t>
      </w:r>
      <w:r>
        <w:t xml:space="preserve">lingüísticos </w:t>
      </w:r>
      <w:r w:rsidRPr="00F932B4">
        <w:t>adscritos a las universidades.</w:t>
      </w:r>
    </w:p>
    <w:p w:rsidR="007E7855" w:rsidRDefault="007E7855" w:rsidP="003F67FD">
      <w:pPr>
        <w:spacing w:after="240"/>
      </w:pPr>
      <w:r w:rsidRPr="00F932B4">
        <w:t>414.</w:t>
      </w:r>
      <w:r>
        <w:tab/>
      </w:r>
      <w:r w:rsidRPr="00F932B4">
        <w:t xml:space="preserve">A fin de hacer efectivo el derecho a la educación, el Gobierno lleva a cabo medidas internas para aumentar gradualmente la inversión en educación y promover los esfuerzos en el plano internacional, en particular la cooperación con organizaciones internacionales, gobiernos, </w:t>
      </w:r>
      <w:r>
        <w:t>ONG</w:t>
      </w:r>
      <w:r w:rsidRPr="00F932B4">
        <w:t xml:space="preserve"> y particulares.</w:t>
      </w:r>
    </w:p>
    <w:p w:rsidR="007E7855" w:rsidRDefault="007E7855" w:rsidP="003F67FD">
      <w:pPr>
        <w:spacing w:after="240"/>
      </w:pPr>
      <w:r w:rsidRPr="00F932B4">
        <w:t>415.</w:t>
      </w:r>
      <w:r>
        <w:tab/>
      </w:r>
      <w:r w:rsidRPr="00F932B4">
        <w:t>Corea ha suscrito acu</w:t>
      </w:r>
      <w:r>
        <w:t xml:space="preserve">erdos culturales con 88 países </w:t>
      </w:r>
      <w:r w:rsidRPr="00F932B4">
        <w:t xml:space="preserve">y ha convenido </w:t>
      </w:r>
      <w:r>
        <w:t xml:space="preserve">con 27 países </w:t>
      </w:r>
      <w:r w:rsidRPr="00F932B4">
        <w:t xml:space="preserve">en crear comités culturales con el fin de aumentar </w:t>
      </w:r>
      <w:r>
        <w:t>el</w:t>
      </w:r>
      <w:r w:rsidRPr="00F932B4">
        <w:t xml:space="preserve"> intercambio y la cooperación</w:t>
      </w:r>
      <w:r>
        <w:t xml:space="preserve"> internacionales</w:t>
      </w:r>
      <w:r w:rsidRPr="00F932B4">
        <w:t xml:space="preserve">, en particular para innovar la educación mediante la coordinación con la </w:t>
      </w:r>
      <w:r w:rsidRPr="008A4D2A">
        <w:t>Organización de las Naciones Unidas para la Educación, la Ciencia y la Cultura (UNESCO)</w:t>
      </w:r>
      <w:r w:rsidRPr="00F932B4">
        <w:t xml:space="preserve">, la </w:t>
      </w:r>
      <w:r>
        <w:t>OCDE</w:t>
      </w:r>
      <w:r w:rsidRPr="00F932B4">
        <w:t xml:space="preserve">, la </w:t>
      </w:r>
      <w:r w:rsidRPr="008A4D2A">
        <w:t>Cooperación Económica Asia-Pacífico</w:t>
      </w:r>
      <w:r w:rsidRPr="00F932B4">
        <w:t xml:space="preserve"> y otras organizaciones internacionales</w:t>
      </w:r>
      <w:r>
        <w:t xml:space="preserve"> de gran importancia</w:t>
      </w:r>
      <w:r w:rsidRPr="00F932B4">
        <w:t xml:space="preserve">. </w:t>
      </w:r>
      <w:r>
        <w:t xml:space="preserve"> L</w:t>
      </w:r>
      <w:r w:rsidRPr="00F932B4">
        <w:t xml:space="preserve">os principales proyectos en curso </w:t>
      </w:r>
      <w:r>
        <w:t>son</w:t>
      </w:r>
      <w:r w:rsidRPr="00F932B4">
        <w:t xml:space="preserve"> una serie de proyectos de investigación y seminarios, </w:t>
      </w:r>
      <w:r>
        <w:t>el intercambio</w:t>
      </w:r>
      <w:r w:rsidRPr="00F932B4">
        <w:t xml:space="preserve"> de publicaciones e información, programas de estudio</w:t>
      </w:r>
      <w:r>
        <w:t xml:space="preserve"> en el extranjero y de capacitación</w:t>
      </w:r>
      <w:r w:rsidRPr="00F932B4">
        <w:t xml:space="preserve">, </w:t>
      </w:r>
      <w:r>
        <w:t xml:space="preserve">el </w:t>
      </w:r>
      <w:r w:rsidRPr="00F932B4">
        <w:t xml:space="preserve">apoyo a los recursos humanos, </w:t>
      </w:r>
      <w:r>
        <w:t xml:space="preserve">y </w:t>
      </w:r>
      <w:r w:rsidRPr="00F932B4">
        <w:t xml:space="preserve">estudios </w:t>
      </w:r>
      <w:r>
        <w:t xml:space="preserve">de las </w:t>
      </w:r>
      <w:r w:rsidRPr="00F932B4">
        <w:t>estadísticas sobre educación.</w:t>
      </w:r>
    </w:p>
    <w:p w:rsidR="007E7855" w:rsidRPr="008A4D2A" w:rsidRDefault="007E7855" w:rsidP="002048FF">
      <w:pPr>
        <w:keepNext/>
        <w:keepLines/>
        <w:spacing w:after="240"/>
        <w:ind w:left="567"/>
        <w:rPr>
          <w:b/>
        </w:rPr>
      </w:pPr>
      <w:r w:rsidRPr="008A4D2A">
        <w:rPr>
          <w:b/>
        </w:rPr>
        <w:t xml:space="preserve">Garantizar a los desfavorecidos el derecho a la educación </w:t>
      </w:r>
    </w:p>
    <w:p w:rsidR="007E7855" w:rsidRPr="008A4D2A" w:rsidRDefault="007E7855" w:rsidP="002048FF">
      <w:pPr>
        <w:spacing w:after="240"/>
        <w:ind w:left="1701" w:hanging="567"/>
        <w:rPr>
          <w:b/>
        </w:rPr>
      </w:pPr>
      <w:r w:rsidRPr="008A4D2A">
        <w:rPr>
          <w:b/>
        </w:rPr>
        <w:t>1.</w:t>
      </w:r>
      <w:r w:rsidRPr="008A4D2A">
        <w:rPr>
          <w:b/>
        </w:rPr>
        <w:tab/>
        <w:t>Niños de familias de bajos ingresos</w:t>
      </w:r>
    </w:p>
    <w:p w:rsidR="007E7855" w:rsidRDefault="007E7855" w:rsidP="003F67FD">
      <w:pPr>
        <w:spacing w:after="240"/>
      </w:pPr>
      <w:r w:rsidRPr="00F932B4">
        <w:t>416.</w:t>
      </w:r>
      <w:r>
        <w:tab/>
      </w:r>
      <w:r w:rsidRPr="00F932B4">
        <w:t>Los niños de familias de bajos ingresos en algun</w:t>
      </w:r>
      <w:r>
        <w:t>o</w:t>
      </w:r>
      <w:r w:rsidRPr="00F932B4">
        <w:t xml:space="preserve">s barrios de las zonas urbanas a menudo </w:t>
      </w:r>
      <w:r>
        <w:t>no tienen</w:t>
      </w:r>
      <w:r w:rsidRPr="00F932B4">
        <w:t xml:space="preserve"> oportunidades </w:t>
      </w:r>
      <w:r>
        <w:t xml:space="preserve">de estudiar por la </w:t>
      </w:r>
      <w:r w:rsidRPr="00F932B4">
        <w:t xml:space="preserve">falta de protección y apoyo de </w:t>
      </w:r>
      <w:r>
        <w:t>sus</w:t>
      </w:r>
      <w:r w:rsidRPr="00F932B4">
        <w:t xml:space="preserve"> padres. </w:t>
      </w:r>
      <w:r>
        <w:t xml:space="preserve"> </w:t>
      </w:r>
      <w:r w:rsidRPr="00F932B4">
        <w:t xml:space="preserve">Desde el año 2000, el Gobierno proporciona a los niños desfavorecidos ayudas para pagar las tasas académicas. </w:t>
      </w:r>
      <w:r>
        <w:t xml:space="preserve"> </w:t>
      </w:r>
      <w:r w:rsidRPr="00F932B4">
        <w:t>Con anterioridad a esa fecha, el Gobierno sufrag</w:t>
      </w:r>
      <w:r>
        <w:t>aba</w:t>
      </w:r>
      <w:r w:rsidRPr="00F932B4">
        <w:t xml:space="preserve"> las tasas académicas de los niños cuyos padres </w:t>
      </w:r>
      <w:r>
        <w:t>perdieron el empleo</w:t>
      </w:r>
      <w:r w:rsidRPr="00F932B4">
        <w:t xml:space="preserve"> durante la crisis financiera en 1997. </w:t>
      </w:r>
    </w:p>
    <w:p w:rsidR="007E7855" w:rsidRDefault="007E7855" w:rsidP="003F67FD">
      <w:pPr>
        <w:spacing w:after="240"/>
      </w:pPr>
      <w:r w:rsidRPr="00F932B4">
        <w:t>417.</w:t>
      </w:r>
      <w:r>
        <w:tab/>
      </w:r>
      <w:r w:rsidRPr="00F932B4">
        <w:t xml:space="preserve">Las ayudas para </w:t>
      </w:r>
      <w:r>
        <w:t xml:space="preserve">pagar tasas </w:t>
      </w:r>
      <w:r w:rsidRPr="00F932B4">
        <w:t xml:space="preserve">académicas se conceden a los estudiantes </w:t>
      </w:r>
      <w:r>
        <w:t xml:space="preserve">secundarios </w:t>
      </w:r>
      <w:r w:rsidRPr="00F932B4">
        <w:t xml:space="preserve">de familias </w:t>
      </w:r>
      <w:r>
        <w:t xml:space="preserve">clasificadas </w:t>
      </w:r>
      <w:r w:rsidRPr="00F932B4">
        <w:t>en el segundo grupo más pobre de beneficiarios de prestaci</w:t>
      </w:r>
      <w:r>
        <w:t>ones</w:t>
      </w:r>
      <w:r w:rsidRPr="00F932B4">
        <w:t xml:space="preserve"> de </w:t>
      </w:r>
      <w:r>
        <w:t xml:space="preserve">seguridad del nivel de vida </w:t>
      </w:r>
      <w:r w:rsidRPr="00F932B4">
        <w:t>básic</w:t>
      </w:r>
      <w:r>
        <w:t>o</w:t>
      </w:r>
      <w:r w:rsidRPr="00F932B4">
        <w:t xml:space="preserve">. </w:t>
      </w:r>
      <w:r>
        <w:t xml:space="preserve"> </w:t>
      </w:r>
      <w:r w:rsidRPr="00F932B4">
        <w:t xml:space="preserve">En 2005 </w:t>
      </w:r>
      <w:r>
        <w:t>se invirtieron 121.500 millones de dólares de won en unos 124.000 estudiantes</w:t>
      </w:r>
      <w:r w:rsidRPr="00F932B4">
        <w:t xml:space="preserve">. </w:t>
      </w:r>
      <w:r>
        <w:t xml:space="preserve"> </w:t>
      </w:r>
      <w:r w:rsidRPr="00F932B4">
        <w:t xml:space="preserve">El Gobierno tiene </w:t>
      </w:r>
      <w:r>
        <w:t>previsto aumentar anualmente es</w:t>
      </w:r>
      <w:r w:rsidRPr="00F932B4">
        <w:t>a suma</w:t>
      </w:r>
      <w:r>
        <w:t xml:space="preserve">, empezando con </w:t>
      </w:r>
      <w:r w:rsidRPr="00F932B4">
        <w:t xml:space="preserve">210.000 millones de won </w:t>
      </w:r>
      <w:r>
        <w:t>para 175</w:t>
      </w:r>
      <w:r w:rsidRPr="00F932B4">
        <w:t xml:space="preserve">.000 estudiantes en 2007. </w:t>
      </w:r>
    </w:p>
    <w:p w:rsidR="007E7855" w:rsidRDefault="007E7855" w:rsidP="003F67FD">
      <w:pPr>
        <w:spacing w:after="240"/>
      </w:pPr>
      <w:r w:rsidRPr="00F932B4">
        <w:t>418.</w:t>
      </w:r>
      <w:r>
        <w:tab/>
      </w:r>
      <w:r w:rsidRPr="00F932B4">
        <w:t xml:space="preserve">En cuanto a las ayudas de educación en las zonas rurales, se promulgó en 1994 la Ley de </w:t>
      </w:r>
      <w:r>
        <w:t xml:space="preserve">promoción de la </w:t>
      </w:r>
      <w:r w:rsidRPr="00F932B4">
        <w:t xml:space="preserve">educación en las regiones insulares y alejadas con el fin de ampliar la educación obligatoria en esas zonas. </w:t>
      </w:r>
      <w:r>
        <w:t xml:space="preserve"> </w:t>
      </w:r>
      <w:r w:rsidRPr="00F932B4">
        <w:t xml:space="preserve">En virtud de </w:t>
      </w:r>
      <w:r>
        <w:t>la l</w:t>
      </w:r>
      <w:r w:rsidRPr="00F932B4">
        <w:t xml:space="preserve">ey, se conceden a los profesores subsidios y puntos adicionales para </w:t>
      </w:r>
      <w:r>
        <w:t xml:space="preserve">el ascenso y la </w:t>
      </w:r>
      <w:r w:rsidRPr="00F932B4">
        <w:t xml:space="preserve">vivienda, </w:t>
      </w:r>
      <w:r>
        <w:t xml:space="preserve">y se proporcionan a </w:t>
      </w:r>
      <w:r w:rsidRPr="00F932B4">
        <w:t xml:space="preserve">los estudiantes los libros de texto y </w:t>
      </w:r>
      <w:r>
        <w:t>comidas</w:t>
      </w:r>
      <w:r w:rsidRPr="00F932B4">
        <w:t xml:space="preserve"> gratuitos, una parte de las tasas académicas y </w:t>
      </w:r>
      <w:r>
        <w:t xml:space="preserve">la exención </w:t>
      </w:r>
      <w:r w:rsidRPr="00F932B4">
        <w:t xml:space="preserve">del pago del derecho de matrícula. </w:t>
      </w:r>
    </w:p>
    <w:p w:rsidR="007E7855" w:rsidRDefault="007E7855" w:rsidP="003F67FD">
      <w:pPr>
        <w:spacing w:after="240"/>
      </w:pPr>
      <w:r w:rsidRPr="00F932B4">
        <w:t>419.</w:t>
      </w:r>
      <w:r>
        <w:tab/>
      </w:r>
      <w:r w:rsidRPr="00F932B4">
        <w:t xml:space="preserve">Además, </w:t>
      </w:r>
      <w:r>
        <w:t xml:space="preserve">se conceden </w:t>
      </w:r>
      <w:r w:rsidRPr="00F932B4">
        <w:t xml:space="preserve">a los estudiantes de familias de bajos ingresos préstamos avalados por el Estado sin intereses o a bajo interés para que puedan estudiar. </w:t>
      </w:r>
      <w:r>
        <w:t xml:space="preserve"> </w:t>
      </w:r>
      <w:r w:rsidRPr="00F932B4">
        <w:t>El Gobierno también ha legalizado la exención de</w:t>
      </w:r>
      <w:r>
        <w:t>l</w:t>
      </w:r>
      <w:r w:rsidRPr="00F932B4">
        <w:t xml:space="preserve"> pago del derecho de matrícula universitaria </w:t>
      </w:r>
      <w:r>
        <w:t>a</w:t>
      </w:r>
      <w:r w:rsidRPr="00F932B4">
        <w:t xml:space="preserve"> los beneficiarios de prestac</w:t>
      </w:r>
      <w:r>
        <w:t>iones de seguridad del nivel de vida básico</w:t>
      </w:r>
      <w:r w:rsidRPr="00F932B4">
        <w:t xml:space="preserve"> y las personas </w:t>
      </w:r>
      <w:r>
        <w:t xml:space="preserve">del </w:t>
      </w:r>
      <w:r w:rsidRPr="00F932B4">
        <w:t xml:space="preserve">segundo grupo más pobre. </w:t>
      </w:r>
    </w:p>
    <w:p w:rsidR="007E7855" w:rsidRDefault="007E7855" w:rsidP="003F67FD">
      <w:pPr>
        <w:spacing w:after="240"/>
      </w:pPr>
      <w:r w:rsidRPr="00F932B4">
        <w:t>420.</w:t>
      </w:r>
      <w:r>
        <w:tab/>
      </w:r>
      <w:r w:rsidRPr="00F932B4">
        <w:t xml:space="preserve">Anteriormente, el Estado sufragaba la mitad de los intereses de los préstamos concedidos a </w:t>
      </w:r>
      <w:r>
        <w:t>estudiantes universitarios,</w:t>
      </w:r>
      <w:r w:rsidRPr="00F932B4">
        <w:t xml:space="preserve"> </w:t>
      </w:r>
      <w:r>
        <w:t xml:space="preserve">lo que dio lugar a </w:t>
      </w:r>
      <w:r w:rsidRPr="00F932B4">
        <w:t xml:space="preserve">dificultades </w:t>
      </w:r>
      <w:r>
        <w:t>para que el</w:t>
      </w:r>
      <w:r w:rsidRPr="00F932B4">
        <w:t xml:space="preserve"> Gobierno </w:t>
      </w:r>
      <w:r>
        <w:t>obtuviera</w:t>
      </w:r>
      <w:r w:rsidRPr="00F932B4">
        <w:t xml:space="preserve"> fondos </w:t>
      </w:r>
      <w:r>
        <w:t xml:space="preserve">y complicó </w:t>
      </w:r>
      <w:r w:rsidRPr="00F932B4">
        <w:t xml:space="preserve">los procedimientos de </w:t>
      </w:r>
      <w:r>
        <w:t xml:space="preserve">garantía, de forma que </w:t>
      </w:r>
      <w:r w:rsidRPr="00F932B4">
        <w:t xml:space="preserve">muchos estudiantes necesitados </w:t>
      </w:r>
      <w:r>
        <w:t>no podían beneficiarse</w:t>
      </w:r>
      <w:r w:rsidRPr="00F932B4">
        <w:t xml:space="preserve">. </w:t>
      </w:r>
      <w:r>
        <w:t xml:space="preserve"> </w:t>
      </w:r>
      <w:r w:rsidRPr="00F932B4">
        <w:t xml:space="preserve">Por ello, el Gobierno creó un "fondo de garantía de crédito para préstamos de estudios", </w:t>
      </w:r>
      <w:r>
        <w:t xml:space="preserve">a fin de </w:t>
      </w:r>
      <w:r w:rsidRPr="00F932B4">
        <w:t xml:space="preserve">que los estudiantes de familias de bajos ingresos </w:t>
      </w:r>
      <w:r>
        <w:t xml:space="preserve">pudieran </w:t>
      </w:r>
      <w:r w:rsidRPr="00F932B4">
        <w:t xml:space="preserve">obtener un préstamo. </w:t>
      </w:r>
      <w:r>
        <w:t xml:space="preserve"> </w:t>
      </w:r>
      <w:r w:rsidRPr="00F932B4">
        <w:t xml:space="preserve">Con ello se espera ayudar a los estudiantes a mejorar su sentido de </w:t>
      </w:r>
      <w:r>
        <w:t xml:space="preserve">la </w:t>
      </w:r>
      <w:r w:rsidRPr="00F932B4">
        <w:t xml:space="preserve">independencia económica, pues ellos mismos </w:t>
      </w:r>
      <w:r>
        <w:t>pagan</w:t>
      </w:r>
      <w:r w:rsidRPr="00F932B4">
        <w:t xml:space="preserve"> las tasas académicas y r</w:t>
      </w:r>
      <w:r>
        <w:t>e</w:t>
      </w:r>
      <w:r w:rsidRPr="00F932B4">
        <w:t xml:space="preserve">embolsan el dinero cuando </w:t>
      </w:r>
      <w:r>
        <w:t>comienzan a trabajar después de su graduación</w:t>
      </w:r>
      <w:r w:rsidRPr="00F932B4">
        <w:t xml:space="preserve">. </w:t>
      </w:r>
    </w:p>
    <w:p w:rsidR="007E7855" w:rsidRPr="00016AAC" w:rsidRDefault="007E7855" w:rsidP="002048FF">
      <w:pPr>
        <w:spacing w:after="240"/>
        <w:ind w:left="1701" w:hanging="567"/>
        <w:rPr>
          <w:b/>
        </w:rPr>
      </w:pPr>
      <w:r w:rsidRPr="00016AAC">
        <w:rPr>
          <w:b/>
        </w:rPr>
        <w:t>2.</w:t>
      </w:r>
      <w:r w:rsidRPr="00016AAC">
        <w:rPr>
          <w:b/>
        </w:rPr>
        <w:tab/>
        <w:t xml:space="preserve">Los niños y los jóvenes de Corea del Norte </w:t>
      </w:r>
    </w:p>
    <w:p w:rsidR="007E7855" w:rsidRPr="00F932B4" w:rsidRDefault="007E7855" w:rsidP="003F67FD">
      <w:pPr>
        <w:spacing w:after="240"/>
      </w:pPr>
      <w:r w:rsidRPr="00F932B4">
        <w:t>421.</w:t>
      </w:r>
      <w:r>
        <w:tab/>
      </w:r>
      <w:r w:rsidRPr="00F932B4">
        <w:t xml:space="preserve">Hasta 1999 sólo habían llegado de Corea del Norte 19 jóvenes </w:t>
      </w:r>
      <w:r>
        <w:t xml:space="preserve">de </w:t>
      </w:r>
      <w:r w:rsidRPr="00F932B4">
        <w:t xml:space="preserve">6 </w:t>
      </w:r>
      <w:r>
        <w:t>a</w:t>
      </w:r>
      <w:r w:rsidRPr="00F932B4">
        <w:t xml:space="preserve"> 20 años</w:t>
      </w:r>
      <w:r>
        <w:t xml:space="preserve"> de edad</w:t>
      </w:r>
      <w:r w:rsidRPr="00F932B4">
        <w:t xml:space="preserve">. </w:t>
      </w:r>
      <w:r>
        <w:t xml:space="preserve"> </w:t>
      </w:r>
      <w:r w:rsidRPr="00F932B4">
        <w:t>Sin</w:t>
      </w:r>
      <w:r>
        <w:t> </w:t>
      </w:r>
      <w:r w:rsidRPr="00F932B4">
        <w:t xml:space="preserve">embargo, desde 2002 el número ha aumentado drásticamente en más de 200 personas al año. </w:t>
      </w:r>
      <w:r>
        <w:t xml:space="preserve"> </w:t>
      </w:r>
      <w:r w:rsidRPr="00F932B4">
        <w:t xml:space="preserve">En septiembre de 2004 habían llegado 801 jóvenes de 6 </w:t>
      </w:r>
      <w:r>
        <w:t>a</w:t>
      </w:r>
      <w:r w:rsidRPr="00F932B4">
        <w:t xml:space="preserve"> 20</w:t>
      </w:r>
      <w:r>
        <w:t xml:space="preserve"> años de edad</w:t>
      </w:r>
      <w:r w:rsidRPr="00F932B4">
        <w:t>.</w:t>
      </w:r>
    </w:p>
    <w:p w:rsidR="00920B6B" w:rsidRPr="0089544C" w:rsidRDefault="00920B6B" w:rsidP="00D417F1">
      <w:pPr>
        <w:pStyle w:val="Heading2"/>
        <w:rPr>
          <w:lang w:val="es-ES"/>
        </w:rPr>
      </w:pPr>
      <w:r w:rsidRPr="0089544C">
        <w:rPr>
          <w:lang w:val="es-ES"/>
        </w:rPr>
        <w:t>Cuadro 81</w:t>
      </w:r>
    </w:p>
    <w:p w:rsidR="00920B6B" w:rsidRPr="00761670" w:rsidRDefault="00920B6B" w:rsidP="00D417F1">
      <w:pPr>
        <w:pStyle w:val="Heading2"/>
        <w:rPr>
          <w:lang w:val="es-ES"/>
        </w:rPr>
      </w:pPr>
      <w:r w:rsidRPr="0089544C">
        <w:rPr>
          <w:lang w:val="es-ES"/>
        </w:rPr>
        <w:t xml:space="preserve">Situación </w:t>
      </w:r>
      <w:r>
        <w:rPr>
          <w:lang w:val="es-ES"/>
        </w:rPr>
        <w:t xml:space="preserve">de la </w:t>
      </w:r>
      <w:r w:rsidRPr="0089544C">
        <w:rPr>
          <w:lang w:val="es-ES"/>
        </w:rPr>
        <w:t>interrup</w:t>
      </w:r>
      <w:r>
        <w:rPr>
          <w:lang w:val="es-ES"/>
        </w:rPr>
        <w:t>c</w:t>
      </w:r>
      <w:r w:rsidRPr="0089544C">
        <w:rPr>
          <w:lang w:val="es-ES"/>
        </w:rPr>
        <w:t>i</w:t>
      </w:r>
      <w:r>
        <w:rPr>
          <w:lang w:val="es-ES"/>
        </w:rPr>
        <w:t>ón</w:t>
      </w:r>
      <w:r w:rsidRPr="0089544C">
        <w:rPr>
          <w:lang w:val="es-ES"/>
        </w:rPr>
        <w:t xml:space="preserve"> de los estudios de los estudiantes de Corea del Norte</w:t>
      </w:r>
      <w:r>
        <w:rPr>
          <w:lang w:val="es-ES"/>
        </w:rPr>
        <w:br/>
      </w:r>
      <w:r w:rsidRPr="00761670">
        <w:rPr>
          <w:lang w:val="es-ES"/>
        </w:rPr>
        <w:t>(1999 a septiembre de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376"/>
        <w:gridCol w:w="1498"/>
        <w:gridCol w:w="1372"/>
        <w:gridCol w:w="1498"/>
        <w:gridCol w:w="1498"/>
        <w:gridCol w:w="1249"/>
      </w:tblGrid>
      <w:tr w:rsidR="00920B6B" w:rsidRPr="0089544C" w:rsidTr="00301805">
        <w:trPr>
          <w:trHeight w:val="456"/>
          <w:jc w:val="center"/>
        </w:trPr>
        <w:tc>
          <w:tcPr>
            <w:tcW w:w="1252" w:type="pct"/>
            <w:shd w:val="clear" w:color="auto" w:fill="auto"/>
            <w:vAlign w:val="center"/>
          </w:tcPr>
          <w:p w:rsidR="00920B6B" w:rsidRPr="00761670" w:rsidRDefault="00920B6B" w:rsidP="00D417F1">
            <w:pPr>
              <w:jc w:val="center"/>
              <w:rPr>
                <w:rFonts w:eastAsia="휴먼명조"/>
                <w:b/>
                <w:szCs w:val="22"/>
              </w:rPr>
            </w:pPr>
            <w:bookmarkStart w:id="42" w:name="#5627623b"/>
            <w:bookmarkEnd w:id="42"/>
            <w:r w:rsidRPr="00761670">
              <w:rPr>
                <w:rFonts w:eastAsia="휴먼명조,한컴돋움"/>
                <w:b/>
                <w:bCs/>
                <w:szCs w:val="22"/>
              </w:rPr>
              <w:t>Clasificación</w:t>
            </w:r>
          </w:p>
        </w:tc>
        <w:tc>
          <w:tcPr>
            <w:tcW w:w="789" w:type="pct"/>
            <w:shd w:val="clear" w:color="auto" w:fill="auto"/>
            <w:vAlign w:val="center"/>
          </w:tcPr>
          <w:p w:rsidR="00920B6B" w:rsidRPr="00761670" w:rsidRDefault="00920B6B" w:rsidP="00D417F1">
            <w:pPr>
              <w:jc w:val="center"/>
              <w:rPr>
                <w:rFonts w:eastAsia="휴먼명조"/>
                <w:b/>
                <w:szCs w:val="22"/>
              </w:rPr>
            </w:pPr>
            <w:r w:rsidRPr="00761670">
              <w:rPr>
                <w:rFonts w:eastAsia="휴먼명조,한컴돋움"/>
                <w:b/>
                <w:bCs/>
                <w:szCs w:val="22"/>
              </w:rPr>
              <w:t>Enseñanza primaria</w:t>
            </w:r>
          </w:p>
        </w:tc>
        <w:tc>
          <w:tcPr>
            <w:tcW w:w="723" w:type="pct"/>
            <w:shd w:val="clear" w:color="auto" w:fill="auto"/>
            <w:vAlign w:val="center"/>
          </w:tcPr>
          <w:p w:rsidR="00920B6B" w:rsidRPr="00761670" w:rsidRDefault="00920B6B" w:rsidP="00D417F1">
            <w:pPr>
              <w:jc w:val="center"/>
              <w:rPr>
                <w:rFonts w:eastAsia="휴먼명조"/>
                <w:b/>
                <w:szCs w:val="22"/>
              </w:rPr>
            </w:pPr>
            <w:r w:rsidRPr="00761670">
              <w:rPr>
                <w:rFonts w:eastAsia="휴먼명조,한컴돋움"/>
                <w:b/>
                <w:bCs/>
                <w:szCs w:val="22"/>
              </w:rPr>
              <w:t>Enseñanza media</w:t>
            </w:r>
          </w:p>
        </w:tc>
        <w:tc>
          <w:tcPr>
            <w:tcW w:w="789" w:type="pct"/>
            <w:shd w:val="clear" w:color="auto" w:fill="auto"/>
            <w:vAlign w:val="center"/>
          </w:tcPr>
          <w:p w:rsidR="00920B6B" w:rsidRPr="00761670" w:rsidRDefault="00920B6B" w:rsidP="00D417F1">
            <w:pPr>
              <w:jc w:val="center"/>
              <w:rPr>
                <w:rFonts w:eastAsia="휴먼명조"/>
                <w:b/>
                <w:szCs w:val="22"/>
              </w:rPr>
            </w:pPr>
            <w:r w:rsidRPr="00761670">
              <w:rPr>
                <w:rFonts w:eastAsia="휴먼명조"/>
                <w:b/>
                <w:szCs w:val="22"/>
              </w:rPr>
              <w:t>Enseñanza secundaria</w:t>
            </w:r>
          </w:p>
        </w:tc>
        <w:tc>
          <w:tcPr>
            <w:tcW w:w="789" w:type="pct"/>
            <w:shd w:val="clear" w:color="auto" w:fill="auto"/>
            <w:vAlign w:val="center"/>
          </w:tcPr>
          <w:p w:rsidR="00920B6B" w:rsidRPr="00761670" w:rsidRDefault="00920B6B" w:rsidP="00D417F1">
            <w:pPr>
              <w:jc w:val="center"/>
              <w:rPr>
                <w:rFonts w:eastAsia="휴먼명조"/>
                <w:b/>
                <w:szCs w:val="22"/>
              </w:rPr>
            </w:pPr>
            <w:r w:rsidRPr="00761670">
              <w:rPr>
                <w:rFonts w:eastAsia="휴먼명조,한컴돋움"/>
                <w:b/>
                <w:bCs/>
                <w:szCs w:val="22"/>
              </w:rPr>
              <w:t>Centros de educación permanente</w:t>
            </w:r>
          </w:p>
        </w:tc>
        <w:tc>
          <w:tcPr>
            <w:tcW w:w="658" w:type="pct"/>
            <w:shd w:val="clear" w:color="auto" w:fill="auto"/>
            <w:vAlign w:val="center"/>
          </w:tcPr>
          <w:p w:rsidR="00920B6B" w:rsidRPr="00761670" w:rsidRDefault="00920B6B" w:rsidP="00D417F1">
            <w:pPr>
              <w:jc w:val="center"/>
              <w:rPr>
                <w:rFonts w:eastAsia="휴먼명조"/>
                <w:b/>
                <w:szCs w:val="22"/>
              </w:rPr>
            </w:pPr>
            <w:r w:rsidRPr="00761670">
              <w:rPr>
                <w:rFonts w:eastAsia="휴먼명조,한컴돋움"/>
                <w:b/>
                <w:bCs/>
                <w:szCs w:val="22"/>
              </w:rPr>
              <w:t>Total</w:t>
            </w:r>
          </w:p>
        </w:tc>
      </w:tr>
      <w:tr w:rsidR="00920B6B" w:rsidRPr="0089544C" w:rsidTr="00301805">
        <w:trPr>
          <w:trHeight w:val="202"/>
          <w:jc w:val="center"/>
        </w:trPr>
        <w:tc>
          <w:tcPr>
            <w:tcW w:w="1252" w:type="pct"/>
            <w:shd w:val="clear" w:color="auto" w:fill="auto"/>
            <w:vAlign w:val="center"/>
          </w:tcPr>
          <w:p w:rsidR="00920B6B" w:rsidRPr="0089544C" w:rsidRDefault="00920B6B" w:rsidP="00D417F1">
            <w:pPr>
              <w:rPr>
                <w:rFonts w:eastAsia="휴먼명조"/>
                <w:szCs w:val="22"/>
              </w:rPr>
            </w:pPr>
            <w:r w:rsidRPr="0089544C">
              <w:rPr>
                <w:rFonts w:eastAsia="휴먼명조"/>
                <w:szCs w:val="22"/>
              </w:rPr>
              <w:t>Estudiantes admitidos</w:t>
            </w:r>
          </w:p>
        </w:tc>
        <w:tc>
          <w:tcPr>
            <w:tcW w:w="789" w:type="pct"/>
            <w:shd w:val="clear" w:color="auto" w:fill="auto"/>
            <w:vAlign w:val="center"/>
          </w:tcPr>
          <w:p w:rsidR="00920B6B" w:rsidRPr="0089544C" w:rsidRDefault="00920B6B" w:rsidP="00D417F1">
            <w:pPr>
              <w:ind w:right="508"/>
              <w:jc w:val="right"/>
              <w:rPr>
                <w:rFonts w:eastAsia="휴먼명조"/>
                <w:szCs w:val="22"/>
              </w:rPr>
            </w:pPr>
            <w:r w:rsidRPr="0089544C">
              <w:rPr>
                <w:rFonts w:eastAsia="휴먼명조,한컴돋움"/>
                <w:szCs w:val="22"/>
              </w:rPr>
              <w:t>283</w:t>
            </w:r>
          </w:p>
        </w:tc>
        <w:tc>
          <w:tcPr>
            <w:tcW w:w="723" w:type="pct"/>
            <w:shd w:val="clear" w:color="auto" w:fill="auto"/>
            <w:vAlign w:val="center"/>
          </w:tcPr>
          <w:p w:rsidR="00920B6B" w:rsidRPr="0089544C" w:rsidRDefault="00920B6B" w:rsidP="00D417F1">
            <w:pPr>
              <w:ind w:right="508"/>
              <w:jc w:val="right"/>
              <w:rPr>
                <w:rFonts w:eastAsia="휴먼명조"/>
                <w:szCs w:val="22"/>
              </w:rPr>
            </w:pPr>
            <w:r w:rsidRPr="0089544C">
              <w:rPr>
                <w:rFonts w:eastAsia="휴먼명조,한컴돋움"/>
                <w:szCs w:val="22"/>
              </w:rPr>
              <w:t>136</w:t>
            </w:r>
          </w:p>
        </w:tc>
        <w:tc>
          <w:tcPr>
            <w:tcW w:w="789"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76</w:t>
            </w:r>
          </w:p>
        </w:tc>
        <w:tc>
          <w:tcPr>
            <w:tcW w:w="789"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6</w:t>
            </w:r>
          </w:p>
        </w:tc>
        <w:tc>
          <w:tcPr>
            <w:tcW w:w="658" w:type="pct"/>
            <w:shd w:val="clear" w:color="auto" w:fill="auto"/>
            <w:vAlign w:val="center"/>
          </w:tcPr>
          <w:p w:rsidR="00920B6B" w:rsidRPr="00FB0DDD" w:rsidRDefault="00920B6B" w:rsidP="00D417F1">
            <w:pPr>
              <w:jc w:val="center"/>
              <w:rPr>
                <w:rFonts w:eastAsia="휴먼명조"/>
                <w:b/>
                <w:szCs w:val="22"/>
              </w:rPr>
            </w:pPr>
            <w:r w:rsidRPr="00FB0DDD">
              <w:rPr>
                <w:rFonts w:eastAsia="휴먼명조,한컴돋움"/>
                <w:b/>
                <w:szCs w:val="22"/>
              </w:rPr>
              <w:t>501</w:t>
            </w:r>
          </w:p>
        </w:tc>
      </w:tr>
      <w:tr w:rsidR="00920B6B" w:rsidRPr="0089544C" w:rsidTr="00301805">
        <w:trPr>
          <w:trHeight w:val="239"/>
          <w:jc w:val="center"/>
        </w:trPr>
        <w:tc>
          <w:tcPr>
            <w:tcW w:w="1252" w:type="pct"/>
            <w:shd w:val="clear" w:color="auto" w:fill="auto"/>
            <w:vAlign w:val="center"/>
          </w:tcPr>
          <w:p w:rsidR="00920B6B" w:rsidRPr="0089544C" w:rsidRDefault="00920B6B" w:rsidP="00D417F1">
            <w:pPr>
              <w:rPr>
                <w:rFonts w:eastAsia="휴먼명조"/>
                <w:szCs w:val="22"/>
              </w:rPr>
            </w:pPr>
            <w:r w:rsidRPr="0089544C">
              <w:rPr>
                <w:rFonts w:eastAsia="휴먼명조,한컴돋움"/>
                <w:szCs w:val="22"/>
              </w:rPr>
              <w:t>Graduados</w:t>
            </w:r>
          </w:p>
        </w:tc>
        <w:tc>
          <w:tcPr>
            <w:tcW w:w="789" w:type="pct"/>
            <w:shd w:val="clear" w:color="auto" w:fill="auto"/>
            <w:vAlign w:val="center"/>
          </w:tcPr>
          <w:p w:rsidR="00920B6B" w:rsidRPr="0089544C" w:rsidRDefault="00920B6B" w:rsidP="00D417F1">
            <w:pPr>
              <w:ind w:right="508"/>
              <w:jc w:val="right"/>
              <w:rPr>
                <w:rFonts w:eastAsia="휴먼명조"/>
                <w:szCs w:val="22"/>
              </w:rPr>
            </w:pPr>
            <w:r w:rsidRPr="0089544C">
              <w:rPr>
                <w:rFonts w:eastAsia="휴먼명조,한컴돋움"/>
                <w:szCs w:val="22"/>
              </w:rPr>
              <w:t>86</w:t>
            </w:r>
          </w:p>
        </w:tc>
        <w:tc>
          <w:tcPr>
            <w:tcW w:w="723" w:type="pct"/>
            <w:shd w:val="clear" w:color="auto" w:fill="auto"/>
            <w:vAlign w:val="center"/>
          </w:tcPr>
          <w:p w:rsidR="00920B6B" w:rsidRPr="0089544C" w:rsidRDefault="00920B6B" w:rsidP="00D417F1">
            <w:pPr>
              <w:ind w:right="508"/>
              <w:jc w:val="right"/>
              <w:rPr>
                <w:rFonts w:eastAsia="휴먼명조"/>
                <w:szCs w:val="22"/>
              </w:rPr>
            </w:pPr>
            <w:r w:rsidRPr="0089544C">
              <w:rPr>
                <w:rFonts w:eastAsia="휴먼명조,한컴돋움"/>
                <w:szCs w:val="22"/>
              </w:rPr>
              <w:t>31</w:t>
            </w:r>
          </w:p>
        </w:tc>
        <w:tc>
          <w:tcPr>
            <w:tcW w:w="789"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35</w:t>
            </w:r>
          </w:p>
        </w:tc>
        <w:tc>
          <w:tcPr>
            <w:tcW w:w="789"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2</w:t>
            </w:r>
          </w:p>
        </w:tc>
        <w:tc>
          <w:tcPr>
            <w:tcW w:w="658" w:type="pct"/>
            <w:shd w:val="clear" w:color="auto" w:fill="auto"/>
            <w:vAlign w:val="center"/>
          </w:tcPr>
          <w:p w:rsidR="00920B6B" w:rsidRPr="00FB0DDD" w:rsidRDefault="00920B6B" w:rsidP="00D417F1">
            <w:pPr>
              <w:jc w:val="center"/>
              <w:rPr>
                <w:rFonts w:eastAsia="휴먼명조"/>
                <w:b/>
                <w:szCs w:val="22"/>
              </w:rPr>
            </w:pPr>
            <w:r w:rsidRPr="00FB0DDD">
              <w:rPr>
                <w:rFonts w:eastAsia="휴먼명조,한컴돋움"/>
                <w:b/>
                <w:szCs w:val="22"/>
              </w:rPr>
              <w:t>154</w:t>
            </w:r>
          </w:p>
        </w:tc>
      </w:tr>
      <w:tr w:rsidR="00920B6B" w:rsidRPr="0089544C" w:rsidTr="00301805">
        <w:trPr>
          <w:trHeight w:val="111"/>
          <w:jc w:val="center"/>
        </w:trPr>
        <w:tc>
          <w:tcPr>
            <w:tcW w:w="1252" w:type="pct"/>
            <w:shd w:val="clear" w:color="auto" w:fill="auto"/>
            <w:vAlign w:val="center"/>
          </w:tcPr>
          <w:p w:rsidR="00920B6B" w:rsidRPr="0089544C" w:rsidRDefault="00920B6B" w:rsidP="00D417F1">
            <w:pPr>
              <w:rPr>
                <w:rFonts w:eastAsia="휴먼명조"/>
                <w:szCs w:val="22"/>
              </w:rPr>
            </w:pPr>
            <w:r w:rsidRPr="0089544C">
              <w:rPr>
                <w:rFonts w:eastAsia="휴먼명조,한컴돋움"/>
                <w:szCs w:val="22"/>
              </w:rPr>
              <w:t>Abandono</w:t>
            </w:r>
            <w:r w:rsidRPr="00AD3508">
              <w:rPr>
                <w:rFonts w:eastAsia="휴먼명조,한컴돋움"/>
                <w:b/>
                <w:szCs w:val="22"/>
                <w:vertAlign w:val="superscript"/>
              </w:rPr>
              <w:t>*</w:t>
            </w:r>
          </w:p>
        </w:tc>
        <w:tc>
          <w:tcPr>
            <w:tcW w:w="789"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3 (1</w:t>
            </w:r>
            <w:r>
              <w:rPr>
                <w:rFonts w:eastAsia="휴먼명조,한컴돋움"/>
                <w:szCs w:val="22"/>
              </w:rPr>
              <w:t>,</w:t>
            </w:r>
            <w:r w:rsidRPr="0089544C">
              <w:rPr>
                <w:rFonts w:eastAsia="휴먼명조,한컴돋움"/>
                <w:szCs w:val="22"/>
              </w:rPr>
              <w:t>1%)</w:t>
            </w:r>
          </w:p>
        </w:tc>
        <w:tc>
          <w:tcPr>
            <w:tcW w:w="723"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22 (16</w:t>
            </w:r>
            <w:r>
              <w:rPr>
                <w:rFonts w:eastAsia="휴먼명조,한컴돋움"/>
                <w:szCs w:val="22"/>
              </w:rPr>
              <w:t>,</w:t>
            </w:r>
            <w:r w:rsidRPr="0089544C">
              <w:rPr>
                <w:rFonts w:eastAsia="휴먼명조,한컴돋움"/>
                <w:szCs w:val="22"/>
              </w:rPr>
              <w:t>2%)</w:t>
            </w:r>
          </w:p>
        </w:tc>
        <w:tc>
          <w:tcPr>
            <w:tcW w:w="789"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11 (14</w:t>
            </w:r>
            <w:r>
              <w:rPr>
                <w:rFonts w:eastAsia="휴먼명조,한컴돋움"/>
                <w:szCs w:val="22"/>
              </w:rPr>
              <w:t>,</w:t>
            </w:r>
            <w:r w:rsidRPr="0089544C">
              <w:rPr>
                <w:rFonts w:eastAsia="휴먼명조,한컴돋움"/>
                <w:szCs w:val="22"/>
              </w:rPr>
              <w:t>5%)</w:t>
            </w:r>
          </w:p>
        </w:tc>
        <w:tc>
          <w:tcPr>
            <w:tcW w:w="789" w:type="pct"/>
            <w:shd w:val="clear" w:color="auto" w:fill="auto"/>
            <w:vAlign w:val="center"/>
          </w:tcPr>
          <w:p w:rsidR="00920B6B" w:rsidRPr="0089544C" w:rsidRDefault="00920B6B" w:rsidP="00D417F1">
            <w:pPr>
              <w:jc w:val="center"/>
              <w:rPr>
                <w:rFonts w:eastAsia="휴먼명조"/>
                <w:szCs w:val="22"/>
              </w:rPr>
            </w:pPr>
            <w:r w:rsidRPr="0089544C">
              <w:rPr>
                <w:rFonts w:eastAsia="휴먼명조,한컴돋움"/>
                <w:szCs w:val="22"/>
              </w:rPr>
              <w:t>2 (33</w:t>
            </w:r>
            <w:r>
              <w:rPr>
                <w:rFonts w:eastAsia="휴먼명조,한컴돋움"/>
                <w:szCs w:val="22"/>
              </w:rPr>
              <w:t>,</w:t>
            </w:r>
            <w:r w:rsidRPr="0089544C">
              <w:rPr>
                <w:rFonts w:eastAsia="휴먼명조,한컴돋움"/>
                <w:szCs w:val="22"/>
              </w:rPr>
              <w:t>3%)</w:t>
            </w:r>
          </w:p>
        </w:tc>
        <w:tc>
          <w:tcPr>
            <w:tcW w:w="658" w:type="pct"/>
            <w:shd w:val="clear" w:color="auto" w:fill="auto"/>
            <w:vAlign w:val="center"/>
          </w:tcPr>
          <w:p w:rsidR="00920B6B" w:rsidRPr="00FB0DDD" w:rsidRDefault="00920B6B" w:rsidP="00D417F1">
            <w:pPr>
              <w:jc w:val="center"/>
              <w:rPr>
                <w:rFonts w:eastAsia="휴먼명조"/>
                <w:b/>
                <w:szCs w:val="22"/>
              </w:rPr>
            </w:pPr>
            <w:r w:rsidRPr="00FB0DDD">
              <w:rPr>
                <w:rFonts w:eastAsia="휴먼명조,한컴돋움"/>
                <w:b/>
                <w:szCs w:val="22"/>
              </w:rPr>
              <w:t>38 (4,2%)</w:t>
            </w:r>
          </w:p>
        </w:tc>
      </w:tr>
    </w:tbl>
    <w:p w:rsidR="00920B6B" w:rsidRPr="00FC56E3" w:rsidRDefault="00920B6B" w:rsidP="00AD3508">
      <w:pPr>
        <w:spacing w:before="240" w:after="480"/>
      </w:pPr>
      <w:r w:rsidRPr="00AD3508">
        <w:rPr>
          <w:vertAlign w:val="superscript"/>
        </w:rPr>
        <w:t>*</w:t>
      </w:r>
      <w:r w:rsidRPr="00FC56E3">
        <w:t xml:space="preserve"> </w:t>
      </w:r>
      <w:r>
        <w:t>El abandono</w:t>
      </w:r>
      <w:r w:rsidRPr="00FC56E3">
        <w:t xml:space="preserve"> (25 personas durante el período) excluye </w:t>
      </w:r>
      <w:r>
        <w:t>el</w:t>
      </w:r>
      <w:r w:rsidRPr="00FC56E3">
        <w:t xml:space="preserve"> traslado </w:t>
      </w:r>
      <w:r>
        <w:t>a otro</w:t>
      </w:r>
      <w:r w:rsidRPr="00FC56E3">
        <w:t xml:space="preserve"> centro, los estudios en el extranjero, la inmigración y otras posibilidades.</w:t>
      </w:r>
    </w:p>
    <w:p w:rsidR="00920B6B" w:rsidRPr="00FC56E3" w:rsidRDefault="00920B6B" w:rsidP="00D417F1">
      <w:pPr>
        <w:spacing w:after="240"/>
      </w:pPr>
      <w:r w:rsidRPr="00FC56E3">
        <w:t>422.</w:t>
      </w:r>
      <w:r>
        <w:tab/>
      </w:r>
      <w:r w:rsidRPr="00FC56E3">
        <w:t xml:space="preserve">En lo que respecta a su escolarización, el 85,7% están matriculados en la enseñanza primaria, el 49,1% en la media y el 6,6% en la secundaria. </w:t>
      </w:r>
      <w:r>
        <w:t xml:space="preserve"> </w:t>
      </w:r>
      <w:r w:rsidRPr="00FC56E3">
        <w:t xml:space="preserve">La matrícula en la enseñanza secundaria es particularmente baja. </w:t>
      </w:r>
      <w:r>
        <w:t xml:space="preserve"> </w:t>
      </w:r>
      <w:r w:rsidRPr="00FC56E3">
        <w:t xml:space="preserve">De 1999 a abril de 2004, la tasa de deserción fue </w:t>
      </w:r>
      <w:r>
        <w:t>el</w:t>
      </w:r>
      <w:r w:rsidRPr="00FC56E3">
        <w:t xml:space="preserve"> 1,1% en la enseñanza primaria, </w:t>
      </w:r>
      <w:r>
        <w:t>d</w:t>
      </w:r>
      <w:r w:rsidRPr="00FC56E3">
        <w:t xml:space="preserve">el 16,2% en la media y </w:t>
      </w:r>
      <w:r>
        <w:t>d</w:t>
      </w:r>
      <w:r w:rsidRPr="00FC56E3">
        <w:t>el 14,5% en la secundaria, esto es, entre 8 y 15 veces más que en el caso de todos los alumnos de la enseñanza media de Corea del Sur.</w:t>
      </w:r>
    </w:p>
    <w:p w:rsidR="00920B6B" w:rsidRDefault="00920B6B" w:rsidP="00D417F1">
      <w:pPr>
        <w:spacing w:after="240"/>
      </w:pPr>
      <w:r w:rsidRPr="00FC56E3">
        <w:t>423.</w:t>
      </w:r>
      <w:r>
        <w:tab/>
      </w:r>
      <w:r w:rsidRPr="00FC56E3">
        <w:t xml:space="preserve">Como resultado de ello, el Gobierno </w:t>
      </w:r>
      <w:r>
        <w:t>se propuso</w:t>
      </w:r>
      <w:r w:rsidRPr="00FC56E3">
        <w:t xml:space="preserve"> crear escuelas privadas alternativas en</w:t>
      </w:r>
      <w:r>
        <w:t> </w:t>
      </w:r>
      <w:r w:rsidRPr="00FC56E3">
        <w:t xml:space="preserve">2006 para ayudar a los jóvenes de Corea del Norte </w:t>
      </w:r>
      <w:r>
        <w:t xml:space="preserve">a </w:t>
      </w:r>
      <w:r w:rsidRPr="00FC56E3">
        <w:t xml:space="preserve">adaptarse al sistema escolar y la vida cotidiana en el Sur. </w:t>
      </w:r>
      <w:r>
        <w:t xml:space="preserve"> </w:t>
      </w:r>
      <w:r w:rsidRPr="00FC56E3">
        <w:t xml:space="preserve">Además, en octubre de 2004 ya funcionaban </w:t>
      </w:r>
      <w:r>
        <w:t>diez</w:t>
      </w:r>
      <w:r w:rsidRPr="00FC56E3">
        <w:t xml:space="preserve"> escuelas alternativas, entre</w:t>
      </w:r>
      <w:r>
        <w:t> </w:t>
      </w:r>
      <w:r w:rsidRPr="00FC56E3">
        <w:t xml:space="preserve">ellas cuatro de régimen oficial </w:t>
      </w:r>
      <w:r>
        <w:t>fund</w:t>
      </w:r>
      <w:r w:rsidRPr="00FC56E3">
        <w:t>adas por grupos religiosos y organizaciones privadas, escuelas alternativas de régimen no oficial y aulas de aprendizaje para</w:t>
      </w:r>
      <w:r>
        <w:t xml:space="preserve"> </w:t>
      </w:r>
      <w:r w:rsidRPr="00FC56E3">
        <w:t>niños.</w:t>
      </w:r>
    </w:p>
    <w:p w:rsidR="00920B6B" w:rsidRPr="005B1278" w:rsidRDefault="00920B6B" w:rsidP="00EC5FDC">
      <w:pPr>
        <w:spacing w:after="240"/>
        <w:ind w:left="1701" w:hanging="567"/>
        <w:rPr>
          <w:b/>
        </w:rPr>
      </w:pPr>
      <w:r w:rsidRPr="005B1278">
        <w:rPr>
          <w:b/>
        </w:rPr>
        <w:t>3)</w:t>
      </w:r>
      <w:r w:rsidRPr="005B1278">
        <w:rPr>
          <w:b/>
        </w:rPr>
        <w:tab/>
        <w:t>Los niños de los trabajadores migra</w:t>
      </w:r>
      <w:r>
        <w:rPr>
          <w:b/>
        </w:rPr>
        <w:t>torios</w:t>
      </w:r>
      <w:r w:rsidRPr="005B1278">
        <w:rPr>
          <w:b/>
        </w:rPr>
        <w:t xml:space="preserve"> </w:t>
      </w:r>
    </w:p>
    <w:p w:rsidR="00920B6B" w:rsidRPr="00FC56E3" w:rsidRDefault="00920B6B" w:rsidP="00D417F1">
      <w:pPr>
        <w:spacing w:after="240"/>
      </w:pPr>
      <w:r w:rsidRPr="00FC56E3">
        <w:t>424.</w:t>
      </w:r>
      <w:r>
        <w:tab/>
      </w:r>
      <w:r w:rsidRPr="00FC56E3">
        <w:t>Como resultado de la reciente ampliación del período de estancia de los trabajadores migra</w:t>
      </w:r>
      <w:r>
        <w:t>torio</w:t>
      </w:r>
      <w:r w:rsidRPr="00FC56E3">
        <w:t xml:space="preserve">s, se ha </w:t>
      </w:r>
      <w:r>
        <w:t>producido</w:t>
      </w:r>
      <w:r w:rsidRPr="00FC56E3">
        <w:t xml:space="preserve"> un aumento en los matrimonios entre e</w:t>
      </w:r>
      <w:r>
        <w:t>ll</w:t>
      </w:r>
      <w:r w:rsidRPr="00FC56E3">
        <w:t>os</w:t>
      </w:r>
      <w:r>
        <w:t>, que a su vez han tenido hijos</w:t>
      </w:r>
      <w:r w:rsidRPr="00FC56E3">
        <w:t xml:space="preserve">. </w:t>
      </w:r>
      <w:r>
        <w:t xml:space="preserve"> </w:t>
      </w:r>
      <w:r w:rsidRPr="00FC56E3">
        <w:t>Esa situación obligó a modificar la ley dado que había que tomar medidas más eficaces para garantizar los derechos educativos de los hijos de los trabajadores extranjeros.</w:t>
      </w:r>
    </w:p>
    <w:p w:rsidR="00920B6B" w:rsidRPr="00FC56E3" w:rsidRDefault="00920B6B" w:rsidP="00101FB6">
      <w:pPr>
        <w:pStyle w:val="Heading2"/>
        <w:rPr>
          <w:szCs w:val="24"/>
          <w:lang w:val="es-ES"/>
        </w:rPr>
      </w:pPr>
      <w:r w:rsidRPr="00FC56E3">
        <w:rPr>
          <w:szCs w:val="24"/>
          <w:lang w:val="es-ES"/>
        </w:rPr>
        <w:t>Cuadro 82</w:t>
      </w:r>
    </w:p>
    <w:p w:rsidR="00920B6B" w:rsidRPr="00FC56E3" w:rsidRDefault="00920B6B" w:rsidP="00101FB6">
      <w:pPr>
        <w:pStyle w:val="Heading2"/>
        <w:rPr>
          <w:szCs w:val="24"/>
          <w:lang w:val="es-ES"/>
        </w:rPr>
      </w:pPr>
      <w:r w:rsidRPr="00FC56E3">
        <w:rPr>
          <w:szCs w:val="24"/>
          <w:lang w:val="es-ES"/>
        </w:rPr>
        <w:t>Situación de los hijos de los trabajadores migra</w:t>
      </w:r>
      <w:r>
        <w:rPr>
          <w:szCs w:val="24"/>
          <w:lang w:val="es-ES"/>
        </w:rPr>
        <w:t>torios</w:t>
      </w:r>
      <w:r w:rsidRPr="00FC56E3">
        <w:rPr>
          <w:szCs w:val="24"/>
          <w:lang w:val="es-ES"/>
        </w:rPr>
        <w:t xml:space="preserve"> 2003-2005</w:t>
      </w:r>
    </w:p>
    <w:p w:rsidR="00920B6B" w:rsidRPr="00FC56E3" w:rsidRDefault="00920B6B" w:rsidP="00D417F1">
      <w:pPr>
        <w:tabs>
          <w:tab w:val="left" w:pos="6840"/>
        </w:tabs>
        <w:spacing w:after="240"/>
        <w:jc w:val="center"/>
      </w:pPr>
      <w:r w:rsidRPr="00FC56E3">
        <w:t xml:space="preserve">(Unidad: </w:t>
      </w:r>
      <w:r>
        <w:t xml:space="preserve"> </w:t>
      </w:r>
      <w:r w:rsidRPr="00FC56E3">
        <w:t>personas)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000" w:firstRow="0" w:lastRow="0" w:firstColumn="0" w:lastColumn="0" w:noHBand="0" w:noVBand="0"/>
      </w:tblPr>
      <w:tblGrid>
        <w:gridCol w:w="2118"/>
        <w:gridCol w:w="1651"/>
        <w:gridCol w:w="1652"/>
        <w:gridCol w:w="1767"/>
      </w:tblGrid>
      <w:tr w:rsidR="00920B6B" w:rsidRPr="00FC56E3" w:rsidTr="00EC5FDC">
        <w:trPr>
          <w:jc w:val="center"/>
        </w:trPr>
        <w:tc>
          <w:tcPr>
            <w:tcW w:w="2118" w:type="dxa"/>
            <w:shd w:val="clear" w:color="auto" w:fill="auto"/>
            <w:vAlign w:val="center"/>
          </w:tcPr>
          <w:p w:rsidR="00920B6B" w:rsidRPr="005B1278" w:rsidRDefault="00920B6B" w:rsidP="00D417F1">
            <w:pPr>
              <w:jc w:val="center"/>
              <w:rPr>
                <w:rFonts w:eastAsia="휴먼명조"/>
                <w:b/>
              </w:rPr>
            </w:pPr>
            <w:bookmarkStart w:id="43" w:name="#5627623c"/>
            <w:bookmarkEnd w:id="43"/>
            <w:r w:rsidRPr="005B1278">
              <w:rPr>
                <w:rFonts w:eastAsia="휴먼명조,한컴돋움"/>
                <w:b/>
                <w:bCs/>
              </w:rPr>
              <w:t>Clasificación</w:t>
            </w:r>
          </w:p>
        </w:tc>
        <w:tc>
          <w:tcPr>
            <w:tcW w:w="1651" w:type="dxa"/>
            <w:shd w:val="clear" w:color="auto" w:fill="auto"/>
            <w:vAlign w:val="center"/>
          </w:tcPr>
          <w:p w:rsidR="00920B6B" w:rsidRPr="005B1278" w:rsidRDefault="00920B6B" w:rsidP="00D417F1">
            <w:pPr>
              <w:jc w:val="center"/>
              <w:rPr>
                <w:rFonts w:eastAsia="휴먼명조"/>
                <w:b/>
              </w:rPr>
            </w:pPr>
            <w:r w:rsidRPr="005B1278">
              <w:rPr>
                <w:rFonts w:eastAsia="휴먼명조,한컴돋움"/>
                <w:b/>
                <w:bCs/>
              </w:rPr>
              <w:t>2003</w:t>
            </w:r>
          </w:p>
        </w:tc>
        <w:tc>
          <w:tcPr>
            <w:tcW w:w="1652" w:type="dxa"/>
            <w:shd w:val="clear" w:color="auto" w:fill="auto"/>
            <w:vAlign w:val="center"/>
          </w:tcPr>
          <w:p w:rsidR="00920B6B" w:rsidRPr="005B1278" w:rsidRDefault="00920B6B" w:rsidP="00D417F1">
            <w:pPr>
              <w:jc w:val="center"/>
              <w:rPr>
                <w:rFonts w:eastAsia="휴먼명조"/>
                <w:b/>
              </w:rPr>
            </w:pPr>
            <w:r w:rsidRPr="005B1278">
              <w:rPr>
                <w:rFonts w:eastAsia="휴먼명조,한컴돋움"/>
                <w:b/>
                <w:bCs/>
              </w:rPr>
              <w:t>2004</w:t>
            </w:r>
          </w:p>
        </w:tc>
        <w:tc>
          <w:tcPr>
            <w:tcW w:w="1767" w:type="dxa"/>
            <w:shd w:val="clear" w:color="auto" w:fill="auto"/>
            <w:vAlign w:val="center"/>
          </w:tcPr>
          <w:p w:rsidR="00920B6B" w:rsidRPr="005B1278" w:rsidRDefault="00920B6B" w:rsidP="00D417F1">
            <w:pPr>
              <w:jc w:val="center"/>
              <w:rPr>
                <w:rFonts w:eastAsia="휴먼명조"/>
                <w:b/>
              </w:rPr>
            </w:pPr>
            <w:r w:rsidRPr="005B1278">
              <w:rPr>
                <w:rFonts w:eastAsia="휴먼명조,한컴돋움"/>
                <w:b/>
                <w:bCs/>
              </w:rPr>
              <w:t>2005</w:t>
            </w:r>
          </w:p>
        </w:tc>
      </w:tr>
      <w:tr w:rsidR="00920B6B" w:rsidRPr="00FC56E3" w:rsidTr="00EC5FDC">
        <w:trPr>
          <w:trHeight w:val="128"/>
          <w:jc w:val="center"/>
        </w:trPr>
        <w:tc>
          <w:tcPr>
            <w:tcW w:w="2118" w:type="dxa"/>
            <w:shd w:val="clear" w:color="auto" w:fill="auto"/>
            <w:vAlign w:val="center"/>
          </w:tcPr>
          <w:p w:rsidR="00920B6B" w:rsidRPr="00FC56E3" w:rsidRDefault="00920B6B" w:rsidP="00EC5FDC">
            <w:pPr>
              <w:rPr>
                <w:rFonts w:eastAsia="휴먼명조"/>
              </w:rPr>
            </w:pPr>
            <w:r w:rsidRPr="00FC56E3">
              <w:rPr>
                <w:rFonts w:eastAsia="휴먼명조,한컴돋움"/>
              </w:rPr>
              <w:t>Personas</w:t>
            </w:r>
          </w:p>
        </w:tc>
        <w:tc>
          <w:tcPr>
            <w:tcW w:w="1651" w:type="dxa"/>
            <w:shd w:val="clear" w:color="auto" w:fill="auto"/>
            <w:vAlign w:val="center"/>
          </w:tcPr>
          <w:p w:rsidR="00920B6B" w:rsidRPr="00FC56E3" w:rsidRDefault="00920B6B" w:rsidP="00D417F1">
            <w:pPr>
              <w:jc w:val="center"/>
              <w:rPr>
                <w:rFonts w:eastAsia="휴먼명조"/>
              </w:rPr>
            </w:pPr>
            <w:r w:rsidRPr="00FC56E3">
              <w:rPr>
                <w:rFonts w:eastAsia="휴먼명조,한컴돋움"/>
              </w:rPr>
              <w:t>837</w:t>
            </w:r>
          </w:p>
        </w:tc>
        <w:tc>
          <w:tcPr>
            <w:tcW w:w="1652" w:type="dxa"/>
            <w:shd w:val="clear" w:color="auto" w:fill="auto"/>
            <w:vAlign w:val="center"/>
          </w:tcPr>
          <w:p w:rsidR="00920B6B" w:rsidRPr="00FC56E3" w:rsidRDefault="00920B6B" w:rsidP="00D417F1">
            <w:pPr>
              <w:jc w:val="center"/>
              <w:rPr>
                <w:rFonts w:eastAsia="휴먼명조"/>
              </w:rPr>
            </w:pPr>
            <w:r w:rsidRPr="00FC56E3">
              <w:rPr>
                <w:rFonts w:eastAsia="휴먼명조,한컴돋움"/>
              </w:rPr>
              <w:t>921</w:t>
            </w:r>
          </w:p>
        </w:tc>
        <w:tc>
          <w:tcPr>
            <w:tcW w:w="1767" w:type="dxa"/>
            <w:shd w:val="clear" w:color="auto" w:fill="auto"/>
            <w:vAlign w:val="center"/>
          </w:tcPr>
          <w:p w:rsidR="00920B6B" w:rsidRPr="00FC56E3" w:rsidRDefault="00920B6B" w:rsidP="00D417F1">
            <w:pPr>
              <w:jc w:val="center"/>
              <w:rPr>
                <w:rFonts w:eastAsia="휴먼명조"/>
              </w:rPr>
            </w:pPr>
            <w:r w:rsidRPr="00FC56E3">
              <w:rPr>
                <w:rFonts w:eastAsia="휴먼명조,한컴돋움"/>
              </w:rPr>
              <w:t>1</w:t>
            </w:r>
            <w:r>
              <w:rPr>
                <w:rFonts w:eastAsia="휴먼명조,한컴돋움"/>
              </w:rPr>
              <w:t>.</w:t>
            </w:r>
            <w:r w:rsidRPr="00FC56E3">
              <w:rPr>
                <w:rFonts w:eastAsia="휴먼명조,한컴돋움"/>
              </w:rPr>
              <w:t>574</w:t>
            </w:r>
          </w:p>
        </w:tc>
      </w:tr>
    </w:tbl>
    <w:p w:rsidR="00920B6B" w:rsidRPr="00FC56E3" w:rsidRDefault="00920B6B" w:rsidP="00D417F1">
      <w:pPr>
        <w:spacing w:before="480" w:after="240"/>
      </w:pPr>
      <w:r>
        <w:t>425.</w:t>
      </w:r>
      <w:r>
        <w:tab/>
      </w:r>
      <w:r w:rsidRPr="00FC56E3">
        <w:t xml:space="preserve">En el artículo 19, </w:t>
      </w:r>
      <w:r>
        <w:t>párrafo</w:t>
      </w:r>
      <w:r w:rsidRPr="00FC56E3">
        <w:t xml:space="preserve"> 1</w:t>
      </w:r>
      <w:r>
        <w:t>,</w:t>
      </w:r>
      <w:r w:rsidRPr="00FC56E3">
        <w:t xml:space="preserve"> del Reglamento de desarrollo de la Ley de enseñanza primaria y secundaria, revisado el 19 de enero de 2003, se reconoce a los hijos de los trabajadores extranjeros el derecho a la educación obligatoria, independientemente de su situación de residencia. </w:t>
      </w:r>
      <w:r>
        <w:t xml:space="preserve"> </w:t>
      </w:r>
      <w:r w:rsidRPr="00FC56E3">
        <w:t>Así pues, se permite a esos niños inscribirse en las escuelas cor</w:t>
      </w:r>
      <w:r>
        <w:t>eanas hasta la enseñanza media.</w:t>
      </w:r>
    </w:p>
    <w:p w:rsidR="00920B6B" w:rsidRPr="00FC56E3" w:rsidRDefault="00920B6B" w:rsidP="00D417F1">
      <w:pPr>
        <w:spacing w:after="240"/>
      </w:pPr>
      <w:r w:rsidRPr="00FC56E3">
        <w:t>426.</w:t>
      </w:r>
      <w:r>
        <w:tab/>
      </w:r>
      <w:r w:rsidRPr="00FC56E3">
        <w:t xml:space="preserve">Además, se </w:t>
      </w:r>
      <w:r>
        <w:t>emitió</w:t>
      </w:r>
      <w:r w:rsidRPr="00FC56E3">
        <w:t xml:space="preserve"> una directriz administrativa a fin de permitir a los directores de las escuelas primarias admitir a los hijos </w:t>
      </w:r>
      <w:r>
        <w:t xml:space="preserve">de </w:t>
      </w:r>
      <w:r w:rsidRPr="00FC56E3">
        <w:t>trabajadores extranjeros en situación irregular por motivos humanitarios si se presenta un documento de inmigración o un justificante de inscripción en el registro de extranjeros expedido por la oficina regional.</w:t>
      </w:r>
    </w:p>
    <w:p w:rsidR="00920B6B" w:rsidRPr="00FC56E3" w:rsidRDefault="00920B6B" w:rsidP="00D417F1">
      <w:pPr>
        <w:pStyle w:val="Heading2"/>
        <w:keepNext w:val="0"/>
        <w:rPr>
          <w:szCs w:val="24"/>
          <w:lang w:val="es-ES"/>
        </w:rPr>
      </w:pPr>
      <w:r w:rsidRPr="00FC56E3">
        <w:rPr>
          <w:szCs w:val="24"/>
          <w:lang w:val="es-ES"/>
        </w:rPr>
        <w:t>Cuadro 83</w:t>
      </w:r>
    </w:p>
    <w:p w:rsidR="00920B6B" w:rsidRPr="00FC56E3" w:rsidRDefault="00920B6B" w:rsidP="00D417F1">
      <w:pPr>
        <w:pStyle w:val="Heading2"/>
        <w:keepNext w:val="0"/>
        <w:rPr>
          <w:szCs w:val="24"/>
          <w:lang w:val="es-ES"/>
        </w:rPr>
      </w:pPr>
      <w:r w:rsidRPr="00FC56E3">
        <w:rPr>
          <w:szCs w:val="24"/>
          <w:lang w:val="es-ES"/>
        </w:rPr>
        <w:t xml:space="preserve">Situación de los hijos de </w:t>
      </w:r>
      <w:r>
        <w:rPr>
          <w:szCs w:val="24"/>
          <w:lang w:val="es-ES"/>
        </w:rPr>
        <w:t>los trabajadores migratorios</w:t>
      </w:r>
      <w:r w:rsidRPr="00FC56E3">
        <w:rPr>
          <w:szCs w:val="24"/>
          <w:lang w:val="es-ES"/>
        </w:rPr>
        <w:t xml:space="preserve"> </w:t>
      </w:r>
      <w:r w:rsidR="00EC5FDC">
        <w:rPr>
          <w:szCs w:val="24"/>
          <w:lang w:val="es-ES"/>
        </w:rPr>
        <w:br/>
      </w:r>
      <w:r w:rsidRPr="00FC56E3">
        <w:rPr>
          <w:szCs w:val="24"/>
          <w:lang w:val="es-ES"/>
        </w:rPr>
        <w:t>por nivel educativo</w:t>
      </w:r>
    </w:p>
    <w:p w:rsidR="00920B6B" w:rsidRPr="00FC56E3" w:rsidRDefault="00920B6B" w:rsidP="00D417F1">
      <w:pPr>
        <w:tabs>
          <w:tab w:val="left" w:pos="6600"/>
        </w:tabs>
        <w:spacing w:after="240"/>
        <w:jc w:val="center"/>
      </w:pPr>
      <w:r w:rsidRPr="00FC56E3">
        <w:t xml:space="preserve">(Unidad: </w:t>
      </w:r>
      <w:r>
        <w:t xml:space="preserve"> </w:t>
      </w:r>
      <w:r w:rsidRPr="00FC56E3">
        <w:t>personas)</w:t>
      </w:r>
    </w:p>
    <w:tbl>
      <w:tblPr>
        <w:tblW w:w="0" w:type="auto"/>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309"/>
        <w:gridCol w:w="1508"/>
        <w:gridCol w:w="1508"/>
        <w:gridCol w:w="1509"/>
      </w:tblGrid>
      <w:tr w:rsidR="00920B6B" w:rsidRPr="00FC56E3" w:rsidTr="00EC5FDC">
        <w:trPr>
          <w:jc w:val="center"/>
        </w:trPr>
        <w:tc>
          <w:tcPr>
            <w:tcW w:w="3309" w:type="dxa"/>
            <w:shd w:val="clear" w:color="auto" w:fill="auto"/>
            <w:vAlign w:val="center"/>
          </w:tcPr>
          <w:p w:rsidR="00920B6B" w:rsidRPr="005B1278" w:rsidRDefault="00920B6B" w:rsidP="00D417F1">
            <w:pPr>
              <w:jc w:val="center"/>
              <w:rPr>
                <w:rFonts w:eastAsia="휴먼명조"/>
                <w:b/>
              </w:rPr>
            </w:pPr>
            <w:bookmarkStart w:id="44" w:name="#5627623d"/>
            <w:bookmarkEnd w:id="44"/>
            <w:r w:rsidRPr="005B1278">
              <w:rPr>
                <w:rFonts w:eastAsia="휴먼명조,한컴돋움"/>
                <w:b/>
                <w:bCs/>
              </w:rPr>
              <w:t>Clasificación/</w:t>
            </w:r>
            <w:r>
              <w:rPr>
                <w:rFonts w:eastAsia="휴먼명조,한컴돋움"/>
                <w:b/>
                <w:bCs/>
              </w:rPr>
              <w:t>a</w:t>
            </w:r>
            <w:r w:rsidRPr="005B1278">
              <w:rPr>
                <w:rFonts w:eastAsia="휴먼명조,한컴돋움"/>
                <w:b/>
                <w:bCs/>
              </w:rPr>
              <w:t>ño</w:t>
            </w:r>
          </w:p>
        </w:tc>
        <w:tc>
          <w:tcPr>
            <w:tcW w:w="1508" w:type="dxa"/>
            <w:shd w:val="clear" w:color="auto" w:fill="auto"/>
            <w:vAlign w:val="center"/>
          </w:tcPr>
          <w:p w:rsidR="00920B6B" w:rsidRPr="005B1278" w:rsidRDefault="00920B6B" w:rsidP="00D417F1">
            <w:pPr>
              <w:jc w:val="center"/>
              <w:rPr>
                <w:rFonts w:eastAsia="휴먼명조"/>
                <w:b/>
              </w:rPr>
            </w:pPr>
            <w:r w:rsidRPr="005B1278">
              <w:rPr>
                <w:rFonts w:eastAsia="휴먼명조,한컴돋움"/>
                <w:b/>
                <w:bCs/>
              </w:rPr>
              <w:t>2003</w:t>
            </w:r>
          </w:p>
        </w:tc>
        <w:tc>
          <w:tcPr>
            <w:tcW w:w="1508" w:type="dxa"/>
            <w:shd w:val="clear" w:color="auto" w:fill="auto"/>
            <w:vAlign w:val="center"/>
          </w:tcPr>
          <w:p w:rsidR="00920B6B" w:rsidRPr="005B1278" w:rsidRDefault="00920B6B" w:rsidP="00D417F1">
            <w:pPr>
              <w:jc w:val="center"/>
              <w:rPr>
                <w:rFonts w:eastAsia="휴먼명조"/>
                <w:b/>
              </w:rPr>
            </w:pPr>
            <w:r w:rsidRPr="005B1278">
              <w:rPr>
                <w:rFonts w:eastAsia="휴먼명조,한컴돋움"/>
                <w:b/>
                <w:bCs/>
              </w:rPr>
              <w:t>2004</w:t>
            </w:r>
          </w:p>
        </w:tc>
        <w:tc>
          <w:tcPr>
            <w:tcW w:w="1509" w:type="dxa"/>
            <w:shd w:val="clear" w:color="auto" w:fill="auto"/>
            <w:vAlign w:val="center"/>
          </w:tcPr>
          <w:p w:rsidR="00920B6B" w:rsidRPr="005B1278" w:rsidRDefault="00920B6B" w:rsidP="00D417F1">
            <w:pPr>
              <w:jc w:val="center"/>
              <w:rPr>
                <w:rFonts w:eastAsia="휴먼명조"/>
                <w:b/>
              </w:rPr>
            </w:pPr>
            <w:r w:rsidRPr="005B1278">
              <w:rPr>
                <w:rFonts w:eastAsia="휴먼명조,한컴돋움"/>
                <w:b/>
                <w:bCs/>
              </w:rPr>
              <w:t>2005</w:t>
            </w:r>
          </w:p>
        </w:tc>
      </w:tr>
      <w:tr w:rsidR="00920B6B" w:rsidRPr="00FC56E3" w:rsidTr="00EC5FDC">
        <w:trPr>
          <w:jc w:val="center"/>
        </w:trPr>
        <w:tc>
          <w:tcPr>
            <w:tcW w:w="3309" w:type="dxa"/>
            <w:shd w:val="clear" w:color="auto" w:fill="auto"/>
            <w:vAlign w:val="center"/>
          </w:tcPr>
          <w:p w:rsidR="00920B6B" w:rsidRPr="00FC56E3" w:rsidRDefault="00920B6B" w:rsidP="00D417F1">
            <w:pPr>
              <w:rPr>
                <w:rFonts w:eastAsia="휴먼명조"/>
              </w:rPr>
            </w:pPr>
            <w:r w:rsidRPr="00FC56E3">
              <w:rPr>
                <w:rFonts w:eastAsia="휴먼명조"/>
              </w:rPr>
              <w:t>Enseñanza primaria</w:t>
            </w:r>
          </w:p>
        </w:tc>
        <w:tc>
          <w:tcPr>
            <w:tcW w:w="1508" w:type="dxa"/>
            <w:shd w:val="clear" w:color="auto" w:fill="auto"/>
            <w:vAlign w:val="center"/>
          </w:tcPr>
          <w:p w:rsidR="00920B6B" w:rsidRPr="00FC56E3" w:rsidRDefault="00920B6B" w:rsidP="00D417F1">
            <w:pPr>
              <w:ind w:right="522"/>
              <w:jc w:val="right"/>
              <w:rPr>
                <w:rFonts w:eastAsia="휴먼명조"/>
              </w:rPr>
            </w:pPr>
            <w:r w:rsidRPr="00FC56E3">
              <w:rPr>
                <w:rFonts w:eastAsia="휴먼명조,한컴돋움"/>
              </w:rPr>
              <w:t>570</w:t>
            </w:r>
          </w:p>
        </w:tc>
        <w:tc>
          <w:tcPr>
            <w:tcW w:w="1508" w:type="dxa"/>
            <w:shd w:val="clear" w:color="auto" w:fill="auto"/>
            <w:vAlign w:val="center"/>
          </w:tcPr>
          <w:p w:rsidR="00920B6B" w:rsidRPr="00FC56E3" w:rsidRDefault="00920B6B" w:rsidP="00D417F1">
            <w:pPr>
              <w:ind w:right="595"/>
              <w:jc w:val="right"/>
              <w:rPr>
                <w:rFonts w:eastAsia="휴먼명조"/>
              </w:rPr>
            </w:pPr>
            <w:r w:rsidRPr="00FC56E3">
              <w:rPr>
                <w:rFonts w:eastAsia="휴먼명조,한컴돋움"/>
              </w:rPr>
              <w:t>615</w:t>
            </w:r>
          </w:p>
        </w:tc>
        <w:tc>
          <w:tcPr>
            <w:tcW w:w="1509" w:type="dxa"/>
            <w:shd w:val="clear" w:color="auto" w:fill="auto"/>
            <w:vAlign w:val="center"/>
          </w:tcPr>
          <w:p w:rsidR="00920B6B" w:rsidRPr="00FC56E3" w:rsidRDefault="00920B6B" w:rsidP="00D417F1">
            <w:pPr>
              <w:ind w:right="454"/>
              <w:jc w:val="right"/>
              <w:rPr>
                <w:rFonts w:eastAsia="휴먼명조"/>
              </w:rPr>
            </w:pPr>
            <w:r w:rsidRPr="00FC56E3">
              <w:rPr>
                <w:rFonts w:eastAsia="휴먼명조,한컴돋움"/>
              </w:rPr>
              <w:t>995</w:t>
            </w:r>
          </w:p>
        </w:tc>
      </w:tr>
      <w:tr w:rsidR="00920B6B" w:rsidRPr="00FC56E3" w:rsidTr="00EC5FDC">
        <w:trPr>
          <w:jc w:val="center"/>
        </w:trPr>
        <w:tc>
          <w:tcPr>
            <w:tcW w:w="3309" w:type="dxa"/>
            <w:shd w:val="clear" w:color="auto" w:fill="auto"/>
            <w:vAlign w:val="center"/>
          </w:tcPr>
          <w:p w:rsidR="00920B6B" w:rsidRPr="00FC56E3" w:rsidRDefault="00920B6B" w:rsidP="00D417F1">
            <w:pPr>
              <w:rPr>
                <w:rFonts w:eastAsia="휴먼명조"/>
              </w:rPr>
            </w:pPr>
            <w:r w:rsidRPr="00FC56E3">
              <w:rPr>
                <w:rFonts w:eastAsia="휴먼명조"/>
              </w:rPr>
              <w:t>Enseñanza media</w:t>
            </w:r>
          </w:p>
        </w:tc>
        <w:tc>
          <w:tcPr>
            <w:tcW w:w="1508" w:type="dxa"/>
            <w:shd w:val="clear" w:color="auto" w:fill="auto"/>
            <w:vAlign w:val="center"/>
          </w:tcPr>
          <w:p w:rsidR="00920B6B" w:rsidRPr="00FC56E3" w:rsidRDefault="00920B6B" w:rsidP="00D417F1">
            <w:pPr>
              <w:ind w:right="522"/>
              <w:jc w:val="right"/>
              <w:rPr>
                <w:rFonts w:eastAsia="휴먼명조"/>
              </w:rPr>
            </w:pPr>
            <w:r w:rsidRPr="00FC56E3">
              <w:rPr>
                <w:rFonts w:eastAsia="휴먼명조,한컴돋움"/>
              </w:rPr>
              <w:t>191</w:t>
            </w:r>
          </w:p>
        </w:tc>
        <w:tc>
          <w:tcPr>
            <w:tcW w:w="1508" w:type="dxa"/>
            <w:shd w:val="clear" w:color="auto" w:fill="auto"/>
            <w:vAlign w:val="center"/>
          </w:tcPr>
          <w:p w:rsidR="00920B6B" w:rsidRPr="00FC56E3" w:rsidRDefault="00920B6B" w:rsidP="00D417F1">
            <w:pPr>
              <w:ind w:right="595"/>
              <w:jc w:val="right"/>
              <w:rPr>
                <w:rFonts w:eastAsia="휴먼명조"/>
              </w:rPr>
            </w:pPr>
            <w:r w:rsidRPr="00FC56E3">
              <w:rPr>
                <w:rFonts w:eastAsia="휴먼명조,한컴돋움"/>
              </w:rPr>
              <w:t>207</w:t>
            </w:r>
          </w:p>
        </w:tc>
        <w:tc>
          <w:tcPr>
            <w:tcW w:w="1509" w:type="dxa"/>
            <w:shd w:val="clear" w:color="auto" w:fill="auto"/>
            <w:vAlign w:val="center"/>
          </w:tcPr>
          <w:p w:rsidR="00920B6B" w:rsidRPr="00FC56E3" w:rsidRDefault="00920B6B" w:rsidP="00D417F1">
            <w:pPr>
              <w:ind w:right="454"/>
              <w:jc w:val="right"/>
              <w:rPr>
                <w:rFonts w:eastAsia="휴먼명조"/>
              </w:rPr>
            </w:pPr>
            <w:r w:rsidRPr="00FC56E3">
              <w:rPr>
                <w:rFonts w:eastAsia="휴먼명조,한컴돋움"/>
              </w:rPr>
              <w:t>352</w:t>
            </w:r>
          </w:p>
        </w:tc>
      </w:tr>
      <w:tr w:rsidR="00920B6B" w:rsidRPr="00FC56E3" w:rsidTr="00EC5FDC">
        <w:trPr>
          <w:jc w:val="center"/>
        </w:trPr>
        <w:tc>
          <w:tcPr>
            <w:tcW w:w="3309" w:type="dxa"/>
            <w:shd w:val="clear" w:color="auto" w:fill="auto"/>
            <w:vAlign w:val="center"/>
          </w:tcPr>
          <w:p w:rsidR="00920B6B" w:rsidRPr="00FC56E3" w:rsidRDefault="00920B6B" w:rsidP="00D417F1">
            <w:pPr>
              <w:rPr>
                <w:rFonts w:eastAsia="휴먼명조"/>
              </w:rPr>
            </w:pPr>
            <w:r w:rsidRPr="00FC56E3">
              <w:rPr>
                <w:rFonts w:eastAsia="휴먼명조,한컴돋움"/>
              </w:rPr>
              <w:t>Enseñanza secundaria</w:t>
            </w:r>
          </w:p>
        </w:tc>
        <w:tc>
          <w:tcPr>
            <w:tcW w:w="1508" w:type="dxa"/>
            <w:shd w:val="clear" w:color="auto" w:fill="auto"/>
            <w:vAlign w:val="center"/>
          </w:tcPr>
          <w:p w:rsidR="00920B6B" w:rsidRPr="00FC56E3" w:rsidRDefault="00920B6B" w:rsidP="00D417F1">
            <w:pPr>
              <w:ind w:right="522"/>
              <w:jc w:val="right"/>
              <w:rPr>
                <w:rFonts w:eastAsia="휴먼명조"/>
              </w:rPr>
            </w:pPr>
            <w:r w:rsidRPr="00FC56E3">
              <w:rPr>
                <w:rFonts w:eastAsia="휴먼명조,한컴돋움"/>
              </w:rPr>
              <w:t>76</w:t>
            </w:r>
          </w:p>
        </w:tc>
        <w:tc>
          <w:tcPr>
            <w:tcW w:w="1508" w:type="dxa"/>
            <w:shd w:val="clear" w:color="auto" w:fill="auto"/>
            <w:vAlign w:val="center"/>
          </w:tcPr>
          <w:p w:rsidR="00920B6B" w:rsidRPr="00FC56E3" w:rsidRDefault="00920B6B" w:rsidP="00D417F1">
            <w:pPr>
              <w:ind w:right="595"/>
              <w:jc w:val="right"/>
              <w:rPr>
                <w:rFonts w:eastAsia="휴먼명조"/>
              </w:rPr>
            </w:pPr>
            <w:r w:rsidRPr="00FC56E3">
              <w:rPr>
                <w:rFonts w:eastAsia="휴먼명조,한컴돋움"/>
              </w:rPr>
              <w:t>99</w:t>
            </w:r>
          </w:p>
        </w:tc>
        <w:tc>
          <w:tcPr>
            <w:tcW w:w="1509" w:type="dxa"/>
            <w:shd w:val="clear" w:color="auto" w:fill="auto"/>
            <w:vAlign w:val="center"/>
          </w:tcPr>
          <w:p w:rsidR="00920B6B" w:rsidRPr="00FC56E3" w:rsidRDefault="00920B6B" w:rsidP="00D417F1">
            <w:pPr>
              <w:ind w:right="454"/>
              <w:jc w:val="right"/>
              <w:rPr>
                <w:rFonts w:eastAsia="휴먼명조"/>
              </w:rPr>
            </w:pPr>
            <w:r w:rsidRPr="00FC56E3">
              <w:rPr>
                <w:rFonts w:eastAsia="휴먼명조,한컴돋움"/>
              </w:rPr>
              <w:t>227</w:t>
            </w:r>
          </w:p>
        </w:tc>
      </w:tr>
      <w:tr w:rsidR="00920B6B" w:rsidRPr="00FC56E3" w:rsidTr="00EC5FDC">
        <w:trPr>
          <w:jc w:val="center"/>
        </w:trPr>
        <w:tc>
          <w:tcPr>
            <w:tcW w:w="3309" w:type="dxa"/>
            <w:shd w:val="clear" w:color="auto" w:fill="auto"/>
            <w:vAlign w:val="center"/>
          </w:tcPr>
          <w:p w:rsidR="00920B6B" w:rsidRPr="005B1278" w:rsidRDefault="00920B6B" w:rsidP="00D417F1">
            <w:pPr>
              <w:ind w:left="285" w:hanging="285"/>
              <w:rPr>
                <w:rFonts w:eastAsia="휴먼명조"/>
                <w:b/>
              </w:rPr>
            </w:pPr>
            <w:r w:rsidRPr="005B1278">
              <w:rPr>
                <w:rFonts w:eastAsia="휴먼명조,한컴돋움"/>
                <w:b/>
              </w:rPr>
              <w:tab/>
              <w:t>Total</w:t>
            </w:r>
          </w:p>
        </w:tc>
        <w:tc>
          <w:tcPr>
            <w:tcW w:w="1508" w:type="dxa"/>
            <w:shd w:val="clear" w:color="auto" w:fill="auto"/>
            <w:vAlign w:val="center"/>
          </w:tcPr>
          <w:p w:rsidR="00920B6B" w:rsidRPr="005B1278" w:rsidRDefault="00920B6B" w:rsidP="00D417F1">
            <w:pPr>
              <w:ind w:right="522"/>
              <w:jc w:val="right"/>
              <w:rPr>
                <w:rFonts w:eastAsia="휴먼명조"/>
                <w:b/>
              </w:rPr>
            </w:pPr>
            <w:r w:rsidRPr="005B1278">
              <w:rPr>
                <w:rFonts w:eastAsia="휴먼명조,한컴돋움"/>
                <w:b/>
              </w:rPr>
              <w:t>837</w:t>
            </w:r>
          </w:p>
        </w:tc>
        <w:tc>
          <w:tcPr>
            <w:tcW w:w="1508" w:type="dxa"/>
            <w:shd w:val="clear" w:color="auto" w:fill="auto"/>
            <w:vAlign w:val="center"/>
          </w:tcPr>
          <w:p w:rsidR="00920B6B" w:rsidRPr="005B1278" w:rsidRDefault="00920B6B" w:rsidP="00D417F1">
            <w:pPr>
              <w:ind w:right="595"/>
              <w:jc w:val="right"/>
              <w:rPr>
                <w:rFonts w:eastAsia="휴먼명조"/>
                <w:b/>
              </w:rPr>
            </w:pPr>
            <w:r w:rsidRPr="005B1278">
              <w:rPr>
                <w:rFonts w:eastAsia="휴먼명조,한컴돋움"/>
                <w:b/>
              </w:rPr>
              <w:t>921</w:t>
            </w:r>
          </w:p>
        </w:tc>
        <w:tc>
          <w:tcPr>
            <w:tcW w:w="1509" w:type="dxa"/>
            <w:shd w:val="clear" w:color="auto" w:fill="auto"/>
            <w:vAlign w:val="center"/>
          </w:tcPr>
          <w:p w:rsidR="00920B6B" w:rsidRPr="005B1278" w:rsidRDefault="00920B6B" w:rsidP="00D417F1">
            <w:pPr>
              <w:ind w:right="454"/>
              <w:jc w:val="right"/>
              <w:rPr>
                <w:rFonts w:eastAsia="휴먼명조"/>
                <w:b/>
              </w:rPr>
            </w:pPr>
            <w:r w:rsidRPr="005B1278">
              <w:rPr>
                <w:rFonts w:eastAsia="휴먼명조,한컴돋움"/>
                <w:b/>
              </w:rPr>
              <w:t>1.574</w:t>
            </w:r>
          </w:p>
        </w:tc>
      </w:tr>
    </w:tbl>
    <w:p w:rsidR="00920B6B" w:rsidRPr="00FC56E3" w:rsidRDefault="00EC5FDC" w:rsidP="00EC5FDC">
      <w:pPr>
        <w:keepNext/>
        <w:adjustRightInd w:val="0"/>
        <w:snapToGrid w:val="0"/>
        <w:spacing w:before="480" w:after="240"/>
        <w:rPr>
          <w:b/>
          <w:snapToGrid w:val="0"/>
        </w:rPr>
      </w:pPr>
      <w:r w:rsidRPr="00FC56E3">
        <w:rPr>
          <w:b/>
          <w:snapToGrid w:val="0"/>
        </w:rPr>
        <w:t xml:space="preserve">Artículo </w:t>
      </w:r>
      <w:r w:rsidR="00920B6B" w:rsidRPr="00FC56E3">
        <w:rPr>
          <w:b/>
          <w:snapToGrid w:val="0"/>
        </w:rPr>
        <w:t>15</w:t>
      </w:r>
    </w:p>
    <w:p w:rsidR="00920B6B" w:rsidRPr="00FC56E3" w:rsidRDefault="00920B6B" w:rsidP="00EC5FDC">
      <w:pPr>
        <w:keepNext/>
        <w:adjustRightInd w:val="0"/>
        <w:snapToGrid w:val="0"/>
        <w:spacing w:after="240"/>
        <w:ind w:left="567"/>
        <w:rPr>
          <w:b/>
          <w:snapToGrid w:val="0"/>
        </w:rPr>
      </w:pPr>
      <w:r w:rsidRPr="00FC56E3">
        <w:rPr>
          <w:b/>
          <w:snapToGrid w:val="0"/>
        </w:rPr>
        <w:t xml:space="preserve">Derecho a participar en </w:t>
      </w:r>
      <w:r>
        <w:rPr>
          <w:b/>
          <w:snapToGrid w:val="0"/>
        </w:rPr>
        <w:t xml:space="preserve">las </w:t>
      </w:r>
      <w:r w:rsidRPr="00FC56E3">
        <w:rPr>
          <w:b/>
          <w:snapToGrid w:val="0"/>
        </w:rPr>
        <w:t xml:space="preserve">actividades culturales y en la </w:t>
      </w:r>
      <w:r>
        <w:rPr>
          <w:b/>
          <w:snapToGrid w:val="0"/>
        </w:rPr>
        <w:t xml:space="preserve">formulación de la </w:t>
      </w:r>
      <w:r w:rsidRPr="00FC56E3">
        <w:rPr>
          <w:b/>
          <w:snapToGrid w:val="0"/>
        </w:rPr>
        <w:t>política cultural</w:t>
      </w:r>
    </w:p>
    <w:p w:rsidR="00920B6B" w:rsidRPr="00FC56E3" w:rsidRDefault="00920B6B" w:rsidP="00D417F1">
      <w:pPr>
        <w:adjustRightInd w:val="0"/>
        <w:snapToGrid w:val="0"/>
        <w:spacing w:after="240"/>
        <w:rPr>
          <w:snapToGrid w:val="0"/>
        </w:rPr>
      </w:pPr>
      <w:r w:rsidRPr="00FC56E3">
        <w:rPr>
          <w:snapToGrid w:val="0"/>
        </w:rPr>
        <w:t>427.</w:t>
      </w:r>
      <w:r w:rsidRPr="00FC56E3">
        <w:rPr>
          <w:snapToGrid w:val="0"/>
        </w:rPr>
        <w:tab/>
      </w:r>
      <w:r>
        <w:rPr>
          <w:snapToGrid w:val="0"/>
        </w:rPr>
        <w:t>En Corea l</w:t>
      </w:r>
      <w:r w:rsidRPr="00FC56E3">
        <w:rPr>
          <w:snapToGrid w:val="0"/>
        </w:rPr>
        <w:t>os derechos culturales están garantizados en Corea por la Constitución</w:t>
      </w:r>
      <w:r>
        <w:rPr>
          <w:snapToGrid w:val="0"/>
        </w:rPr>
        <w:t>,</w:t>
      </w:r>
      <w:r w:rsidRPr="00FC56E3">
        <w:rPr>
          <w:snapToGrid w:val="0"/>
        </w:rPr>
        <w:t xml:space="preserve"> como se </w:t>
      </w:r>
      <w:r>
        <w:rPr>
          <w:snapToGrid w:val="0"/>
        </w:rPr>
        <w:t>indica</w:t>
      </w:r>
      <w:r w:rsidRPr="00FC56E3">
        <w:rPr>
          <w:snapToGrid w:val="0"/>
        </w:rPr>
        <w:t xml:space="preserve"> en los párrafos 525 y 526 del </w:t>
      </w:r>
      <w:r>
        <w:rPr>
          <w:snapToGrid w:val="0"/>
        </w:rPr>
        <w:t>i</w:t>
      </w:r>
      <w:r w:rsidRPr="00FC56E3">
        <w:rPr>
          <w:snapToGrid w:val="0"/>
        </w:rPr>
        <w:t xml:space="preserve">nforme </w:t>
      </w:r>
      <w:r>
        <w:rPr>
          <w:snapToGrid w:val="0"/>
        </w:rPr>
        <w:t>inicial</w:t>
      </w:r>
      <w:r w:rsidRPr="00FC56E3">
        <w:rPr>
          <w:snapToGrid w:val="0"/>
        </w:rPr>
        <w:t>.</w:t>
      </w:r>
    </w:p>
    <w:p w:rsidR="00920B6B" w:rsidRPr="00FC56E3" w:rsidRDefault="00920B6B" w:rsidP="00D417F1">
      <w:pPr>
        <w:adjustRightInd w:val="0"/>
        <w:snapToGrid w:val="0"/>
        <w:spacing w:after="240"/>
        <w:rPr>
          <w:snapToGrid w:val="0"/>
        </w:rPr>
      </w:pPr>
      <w:r w:rsidRPr="00FC56E3">
        <w:rPr>
          <w:snapToGrid w:val="0"/>
        </w:rPr>
        <w:t>428.</w:t>
      </w:r>
      <w:r w:rsidRPr="00FC56E3">
        <w:rPr>
          <w:snapToGrid w:val="0"/>
        </w:rPr>
        <w:tab/>
        <w:t xml:space="preserve">En 1990 Corea inició un plan de desarrollo cultural y </w:t>
      </w:r>
      <w:r>
        <w:rPr>
          <w:snapToGrid w:val="0"/>
        </w:rPr>
        <w:t>la situación</w:t>
      </w:r>
      <w:r w:rsidRPr="00FC56E3">
        <w:rPr>
          <w:snapToGrid w:val="0"/>
        </w:rPr>
        <w:t xml:space="preserve"> de ese plan emprendido por el Gobierno </w:t>
      </w:r>
      <w:r>
        <w:rPr>
          <w:snapToGrid w:val="0"/>
        </w:rPr>
        <w:t>se</w:t>
      </w:r>
      <w:r w:rsidRPr="00FC56E3">
        <w:rPr>
          <w:snapToGrid w:val="0"/>
        </w:rPr>
        <w:t xml:space="preserve"> explic</w:t>
      </w:r>
      <w:r>
        <w:rPr>
          <w:snapToGrid w:val="0"/>
        </w:rPr>
        <w:t>ó</w:t>
      </w:r>
      <w:r w:rsidRPr="00FC56E3">
        <w:rPr>
          <w:snapToGrid w:val="0"/>
        </w:rPr>
        <w:t xml:space="preserve"> en el </w:t>
      </w:r>
      <w:r>
        <w:rPr>
          <w:snapToGrid w:val="0"/>
        </w:rPr>
        <w:t>i</w:t>
      </w:r>
      <w:r w:rsidRPr="00FC56E3">
        <w:rPr>
          <w:snapToGrid w:val="0"/>
        </w:rPr>
        <w:t xml:space="preserve">nforme </w:t>
      </w:r>
      <w:r>
        <w:rPr>
          <w:snapToGrid w:val="0"/>
        </w:rPr>
        <w:t>inicial</w:t>
      </w:r>
      <w:r w:rsidRPr="00FC56E3">
        <w:rPr>
          <w:snapToGrid w:val="0"/>
        </w:rPr>
        <w:t xml:space="preserve"> (E/1990/5/Add.19, párr. 527) y en el </w:t>
      </w:r>
      <w:r>
        <w:rPr>
          <w:snapToGrid w:val="0"/>
        </w:rPr>
        <w:t>s</w:t>
      </w:r>
      <w:r w:rsidRPr="00FC56E3">
        <w:rPr>
          <w:snapToGrid w:val="0"/>
        </w:rPr>
        <w:t xml:space="preserve">egundo </w:t>
      </w:r>
      <w:r>
        <w:rPr>
          <w:snapToGrid w:val="0"/>
        </w:rPr>
        <w:t>i</w:t>
      </w:r>
      <w:r w:rsidRPr="00FC56E3">
        <w:rPr>
          <w:snapToGrid w:val="0"/>
        </w:rPr>
        <w:t xml:space="preserve">nforme </w:t>
      </w:r>
      <w:r>
        <w:rPr>
          <w:snapToGrid w:val="0"/>
        </w:rPr>
        <w:t>p</w:t>
      </w:r>
      <w:r w:rsidRPr="00FC56E3">
        <w:rPr>
          <w:snapToGrid w:val="0"/>
        </w:rPr>
        <w:t xml:space="preserve">eriódico </w:t>
      </w:r>
      <w:r>
        <w:rPr>
          <w:snapToGrid w:val="0"/>
        </w:rPr>
        <w:t>en virtud de</w:t>
      </w:r>
      <w:r w:rsidRPr="00FC56E3">
        <w:rPr>
          <w:snapToGrid w:val="0"/>
        </w:rPr>
        <w:t>l Pacto (E/1990/6/Add.</w:t>
      </w:r>
      <w:r>
        <w:rPr>
          <w:snapToGrid w:val="0"/>
        </w:rPr>
        <w:t>23</w:t>
      </w:r>
      <w:r w:rsidRPr="00FC56E3">
        <w:rPr>
          <w:snapToGrid w:val="0"/>
        </w:rPr>
        <w:t>, párr. 411).</w:t>
      </w:r>
    </w:p>
    <w:p w:rsidR="00920B6B" w:rsidRPr="00FC56E3" w:rsidRDefault="00920B6B" w:rsidP="00101FB6">
      <w:pPr>
        <w:keepNext/>
        <w:adjustRightInd w:val="0"/>
        <w:snapToGrid w:val="0"/>
        <w:spacing w:after="240"/>
        <w:ind w:left="567"/>
        <w:rPr>
          <w:b/>
          <w:snapToGrid w:val="0"/>
        </w:rPr>
      </w:pPr>
      <w:r w:rsidRPr="00FC56E3">
        <w:rPr>
          <w:b/>
          <w:snapToGrid w:val="0"/>
        </w:rPr>
        <w:t>Fondo de promoción de la creatividad artística</w:t>
      </w:r>
    </w:p>
    <w:p w:rsidR="00920B6B" w:rsidRPr="00FC56E3" w:rsidRDefault="00920B6B" w:rsidP="00D417F1">
      <w:pPr>
        <w:adjustRightInd w:val="0"/>
        <w:snapToGrid w:val="0"/>
        <w:spacing w:after="240"/>
        <w:rPr>
          <w:snapToGrid w:val="0"/>
        </w:rPr>
      </w:pPr>
      <w:r w:rsidRPr="00FC56E3">
        <w:rPr>
          <w:snapToGrid w:val="0"/>
        </w:rPr>
        <w:t>429.</w:t>
      </w:r>
      <w:r w:rsidRPr="00FC56E3">
        <w:rPr>
          <w:snapToGrid w:val="0"/>
        </w:rPr>
        <w:tab/>
        <w:t xml:space="preserve">En el </w:t>
      </w:r>
      <w:r>
        <w:rPr>
          <w:snapToGrid w:val="0"/>
        </w:rPr>
        <w:t>i</w:t>
      </w:r>
      <w:r w:rsidRPr="00FC56E3">
        <w:rPr>
          <w:snapToGrid w:val="0"/>
        </w:rPr>
        <w:t xml:space="preserve">nforme </w:t>
      </w:r>
      <w:r>
        <w:rPr>
          <w:snapToGrid w:val="0"/>
        </w:rPr>
        <w:t>inicial en virtud de</w:t>
      </w:r>
      <w:r w:rsidRPr="00FC56E3">
        <w:rPr>
          <w:snapToGrid w:val="0"/>
        </w:rPr>
        <w:t xml:space="preserve">l Pacto (E/1990/5/Add.19, párrs. 544 a 548) en el </w:t>
      </w:r>
      <w:r>
        <w:rPr>
          <w:snapToGrid w:val="0"/>
        </w:rPr>
        <w:t>s</w:t>
      </w:r>
      <w:r w:rsidRPr="00FC56E3">
        <w:rPr>
          <w:snapToGrid w:val="0"/>
        </w:rPr>
        <w:t xml:space="preserve">egundo </w:t>
      </w:r>
      <w:r>
        <w:rPr>
          <w:snapToGrid w:val="0"/>
        </w:rPr>
        <w:t>i</w:t>
      </w:r>
      <w:r w:rsidRPr="00FC56E3">
        <w:rPr>
          <w:snapToGrid w:val="0"/>
        </w:rPr>
        <w:t xml:space="preserve">nforme </w:t>
      </w:r>
      <w:r>
        <w:rPr>
          <w:snapToGrid w:val="0"/>
        </w:rPr>
        <w:t>p</w:t>
      </w:r>
      <w:r w:rsidRPr="00FC56E3">
        <w:rPr>
          <w:snapToGrid w:val="0"/>
        </w:rPr>
        <w:t>eriódico (E/1990/6/Add.</w:t>
      </w:r>
      <w:r>
        <w:rPr>
          <w:snapToGrid w:val="0"/>
        </w:rPr>
        <w:t>23</w:t>
      </w:r>
      <w:r w:rsidRPr="00FC56E3">
        <w:rPr>
          <w:snapToGrid w:val="0"/>
        </w:rPr>
        <w:t>, párrs. 410 a 414)</w:t>
      </w:r>
      <w:r>
        <w:rPr>
          <w:snapToGrid w:val="0"/>
        </w:rPr>
        <w:t xml:space="preserve">, </w:t>
      </w:r>
      <w:r w:rsidRPr="00FC56E3">
        <w:rPr>
          <w:snapToGrid w:val="0"/>
        </w:rPr>
        <w:t xml:space="preserve">se describía el apoyo económico a distintos grupos </w:t>
      </w:r>
      <w:r>
        <w:rPr>
          <w:snapToGrid w:val="0"/>
        </w:rPr>
        <w:t>para</w:t>
      </w:r>
      <w:r w:rsidRPr="00FC56E3">
        <w:rPr>
          <w:snapToGrid w:val="0"/>
        </w:rPr>
        <w:t xml:space="preserve"> ac</w:t>
      </w:r>
      <w:r>
        <w:rPr>
          <w:snapToGrid w:val="0"/>
        </w:rPr>
        <w:t>tividades culturales en Corea</w:t>
      </w:r>
      <w:r w:rsidRPr="00FC56E3">
        <w:rPr>
          <w:snapToGrid w:val="0"/>
        </w:rPr>
        <w:t xml:space="preserve">.  A fines de 2005 se estableció el </w:t>
      </w:r>
      <w:r>
        <w:rPr>
          <w:snapToGrid w:val="0"/>
        </w:rPr>
        <w:t>F</w:t>
      </w:r>
      <w:r w:rsidRPr="00FC56E3">
        <w:rPr>
          <w:snapToGrid w:val="0"/>
        </w:rPr>
        <w:t>ondo de promoción de la cultura y el arte</w:t>
      </w:r>
      <w:r>
        <w:rPr>
          <w:snapToGrid w:val="0"/>
        </w:rPr>
        <w:t>,</w:t>
      </w:r>
      <w:r w:rsidRPr="00FC56E3">
        <w:rPr>
          <w:snapToGrid w:val="0"/>
        </w:rPr>
        <w:t xml:space="preserve"> con 492</w:t>
      </w:r>
      <w:r>
        <w:rPr>
          <w:snapToGrid w:val="0"/>
        </w:rPr>
        <w:t>.</w:t>
      </w:r>
      <w:r w:rsidRPr="00FC56E3">
        <w:rPr>
          <w:snapToGrid w:val="0"/>
        </w:rPr>
        <w:t>9</w:t>
      </w:r>
      <w:r>
        <w:rPr>
          <w:snapToGrid w:val="0"/>
        </w:rPr>
        <w:t>00</w:t>
      </w:r>
      <w:r w:rsidRPr="00FC56E3">
        <w:rPr>
          <w:snapToGrid w:val="0"/>
        </w:rPr>
        <w:t xml:space="preserve"> millones de won, que sirve para apoyar anualmente a los particulares y las organizaciones </w:t>
      </w:r>
      <w:r>
        <w:rPr>
          <w:snapToGrid w:val="0"/>
        </w:rPr>
        <w:t>que realizan</w:t>
      </w:r>
      <w:r w:rsidRPr="00FC56E3">
        <w:rPr>
          <w:snapToGrid w:val="0"/>
        </w:rPr>
        <w:t xml:space="preserve"> actividades artísticas y culturales.  En 2005 el fondo </w:t>
      </w:r>
      <w:r>
        <w:rPr>
          <w:snapToGrid w:val="0"/>
        </w:rPr>
        <w:t>invitó</w:t>
      </w:r>
      <w:r w:rsidRPr="00FC56E3">
        <w:rPr>
          <w:snapToGrid w:val="0"/>
        </w:rPr>
        <w:t xml:space="preserve"> 115</w:t>
      </w:r>
      <w:r>
        <w:rPr>
          <w:snapToGrid w:val="0"/>
        </w:rPr>
        <w:t>.</w:t>
      </w:r>
      <w:r w:rsidRPr="00FC56E3">
        <w:rPr>
          <w:snapToGrid w:val="0"/>
        </w:rPr>
        <w:t>4</w:t>
      </w:r>
      <w:r>
        <w:rPr>
          <w:snapToGrid w:val="0"/>
        </w:rPr>
        <w:t>00</w:t>
      </w:r>
      <w:r w:rsidRPr="00FC56E3">
        <w:rPr>
          <w:snapToGrid w:val="0"/>
        </w:rPr>
        <w:t xml:space="preserve"> millones de won en actividades artísticas.</w:t>
      </w:r>
    </w:p>
    <w:p w:rsidR="00920B6B" w:rsidRPr="00FC56E3" w:rsidRDefault="00920B6B" w:rsidP="00D417F1">
      <w:pPr>
        <w:adjustRightInd w:val="0"/>
        <w:snapToGrid w:val="0"/>
        <w:spacing w:after="240"/>
        <w:rPr>
          <w:snapToGrid w:val="0"/>
        </w:rPr>
      </w:pPr>
      <w:r w:rsidRPr="00FC56E3">
        <w:rPr>
          <w:snapToGrid w:val="0"/>
        </w:rPr>
        <w:t>430.</w:t>
      </w:r>
      <w:r w:rsidRPr="00FC56E3">
        <w:rPr>
          <w:snapToGrid w:val="0"/>
        </w:rPr>
        <w:tab/>
        <w:t>Desde 1984 los gobiernos autónomos locales recaudaron fondos para promover la cu</w:t>
      </w:r>
      <w:r>
        <w:rPr>
          <w:snapToGrid w:val="0"/>
        </w:rPr>
        <w:t>ltura y el arte propios y a fin</w:t>
      </w:r>
      <w:r w:rsidRPr="00FC56E3">
        <w:rPr>
          <w:snapToGrid w:val="0"/>
        </w:rPr>
        <w:t xml:space="preserve">es de 2004 se había recaudado </w:t>
      </w:r>
      <w:r>
        <w:rPr>
          <w:snapToGrid w:val="0"/>
        </w:rPr>
        <w:t xml:space="preserve">un total de </w:t>
      </w:r>
      <w:r w:rsidRPr="00FC56E3">
        <w:rPr>
          <w:snapToGrid w:val="0"/>
        </w:rPr>
        <w:t>334</w:t>
      </w:r>
      <w:r>
        <w:rPr>
          <w:snapToGrid w:val="0"/>
        </w:rPr>
        <w:t>.000</w:t>
      </w:r>
      <w:r w:rsidRPr="00FC56E3">
        <w:rPr>
          <w:snapToGrid w:val="0"/>
        </w:rPr>
        <w:t xml:space="preserve"> millones de won en</w:t>
      </w:r>
      <w:r>
        <w:rPr>
          <w:snapToGrid w:val="0"/>
        </w:rPr>
        <w:t> </w:t>
      </w:r>
      <w:r w:rsidRPr="00FC56E3">
        <w:rPr>
          <w:snapToGrid w:val="0"/>
        </w:rPr>
        <w:t>16</w:t>
      </w:r>
      <w:r>
        <w:rPr>
          <w:snapToGrid w:val="0"/>
        </w:rPr>
        <w:t> </w:t>
      </w:r>
      <w:r w:rsidRPr="00FC56E3">
        <w:rPr>
          <w:snapToGrid w:val="0"/>
        </w:rPr>
        <w:t xml:space="preserve">provincias y ciudades.  </w:t>
      </w:r>
      <w:r>
        <w:rPr>
          <w:snapToGrid w:val="0"/>
        </w:rPr>
        <w:t>Parte</w:t>
      </w:r>
      <w:r w:rsidRPr="00FC56E3">
        <w:rPr>
          <w:snapToGrid w:val="0"/>
        </w:rPr>
        <w:t xml:space="preserve"> de los beneficios derivados de es</w:t>
      </w:r>
      <w:r>
        <w:rPr>
          <w:snapToGrid w:val="0"/>
        </w:rPr>
        <w:t>e dinero</w:t>
      </w:r>
      <w:r w:rsidRPr="00FC56E3">
        <w:rPr>
          <w:snapToGrid w:val="0"/>
        </w:rPr>
        <w:t xml:space="preserve"> se dedic</w:t>
      </w:r>
      <w:r>
        <w:rPr>
          <w:snapToGrid w:val="0"/>
        </w:rPr>
        <w:t>ó</w:t>
      </w:r>
      <w:r w:rsidRPr="00FC56E3">
        <w:rPr>
          <w:snapToGrid w:val="0"/>
        </w:rPr>
        <w:t xml:space="preserve"> a la promoción del arte </w:t>
      </w:r>
      <w:r>
        <w:rPr>
          <w:snapToGrid w:val="0"/>
        </w:rPr>
        <w:t>local</w:t>
      </w:r>
      <w:r w:rsidRPr="00FC56E3">
        <w:rPr>
          <w:snapToGrid w:val="0"/>
        </w:rPr>
        <w:t xml:space="preserve"> y a las actividades creativas de los artistas de esas provincias y ciudades.</w:t>
      </w:r>
    </w:p>
    <w:p w:rsidR="00920B6B" w:rsidRPr="00FC56E3" w:rsidRDefault="00920B6B" w:rsidP="003310E9">
      <w:pPr>
        <w:keepNext/>
        <w:adjustRightInd w:val="0"/>
        <w:snapToGrid w:val="0"/>
        <w:spacing w:after="240"/>
        <w:ind w:left="567"/>
        <w:rPr>
          <w:b/>
          <w:snapToGrid w:val="0"/>
        </w:rPr>
      </w:pPr>
      <w:r>
        <w:rPr>
          <w:b/>
          <w:snapToGrid w:val="0"/>
        </w:rPr>
        <w:t>Incremento</w:t>
      </w:r>
      <w:r w:rsidRPr="00FC56E3">
        <w:rPr>
          <w:b/>
          <w:snapToGrid w:val="0"/>
        </w:rPr>
        <w:t xml:space="preserve"> de instalaciones culturales</w:t>
      </w:r>
    </w:p>
    <w:p w:rsidR="00920B6B" w:rsidRPr="00FC56E3" w:rsidRDefault="00920B6B" w:rsidP="00D417F1">
      <w:pPr>
        <w:adjustRightInd w:val="0"/>
        <w:snapToGrid w:val="0"/>
        <w:spacing w:after="240"/>
        <w:rPr>
          <w:snapToGrid w:val="0"/>
        </w:rPr>
      </w:pPr>
      <w:r w:rsidRPr="00FC56E3">
        <w:rPr>
          <w:snapToGrid w:val="0"/>
        </w:rPr>
        <w:t>431.</w:t>
      </w:r>
      <w:r w:rsidRPr="00FC56E3">
        <w:rPr>
          <w:snapToGrid w:val="0"/>
        </w:rPr>
        <w:tab/>
        <w:t xml:space="preserve">En Corea hay 514 bibliotecas públicas, es decir una por 90.000 habitantes y el Gobierno se propone construir aproximadamente 60 bibliotecas </w:t>
      </w:r>
      <w:r>
        <w:rPr>
          <w:snapToGrid w:val="0"/>
        </w:rPr>
        <w:t>por año</w:t>
      </w:r>
      <w:r w:rsidRPr="00FC56E3">
        <w:rPr>
          <w:snapToGrid w:val="0"/>
        </w:rPr>
        <w:t xml:space="preserve"> como parte de un plan </w:t>
      </w:r>
      <w:r>
        <w:rPr>
          <w:snapToGrid w:val="0"/>
        </w:rPr>
        <w:t>de disponer de </w:t>
      </w:r>
      <w:r w:rsidRPr="00FC56E3">
        <w:rPr>
          <w:snapToGrid w:val="0"/>
        </w:rPr>
        <w:t>875</w:t>
      </w:r>
      <w:r>
        <w:rPr>
          <w:snapToGrid w:val="0"/>
        </w:rPr>
        <w:t xml:space="preserve"> en 2011</w:t>
      </w:r>
      <w:r w:rsidRPr="00FC56E3">
        <w:rPr>
          <w:snapToGrid w:val="0"/>
        </w:rPr>
        <w:t xml:space="preserve">, es decir una por 50.000 habitantes.  Los proyectos </w:t>
      </w:r>
      <w:r>
        <w:rPr>
          <w:snapToGrid w:val="0"/>
        </w:rPr>
        <w:t xml:space="preserve">que </w:t>
      </w:r>
      <w:r w:rsidRPr="00FC56E3">
        <w:rPr>
          <w:snapToGrid w:val="0"/>
        </w:rPr>
        <w:t>se han venido ejecutando con subvenciones nacionales</w:t>
      </w:r>
      <w:r>
        <w:rPr>
          <w:snapToGrid w:val="0"/>
        </w:rPr>
        <w:t>,</w:t>
      </w:r>
      <w:r w:rsidRPr="00FC56E3">
        <w:rPr>
          <w:snapToGrid w:val="0"/>
        </w:rPr>
        <w:t xml:space="preserve"> se ampliarán con </w:t>
      </w:r>
      <w:r>
        <w:rPr>
          <w:snapToGrid w:val="0"/>
        </w:rPr>
        <w:t>una mayor</w:t>
      </w:r>
      <w:r w:rsidRPr="00FC56E3">
        <w:rPr>
          <w:snapToGrid w:val="0"/>
        </w:rPr>
        <w:t xml:space="preserve"> participación </w:t>
      </w:r>
      <w:r>
        <w:rPr>
          <w:snapToGrid w:val="0"/>
        </w:rPr>
        <w:t xml:space="preserve">del sector </w:t>
      </w:r>
      <w:r w:rsidRPr="00FC56E3">
        <w:rPr>
          <w:snapToGrid w:val="0"/>
        </w:rPr>
        <w:t>privad</w:t>
      </w:r>
      <w:r>
        <w:rPr>
          <w:snapToGrid w:val="0"/>
        </w:rPr>
        <w:t>o</w:t>
      </w:r>
      <w:r w:rsidRPr="00FC56E3">
        <w:rPr>
          <w:snapToGrid w:val="0"/>
        </w:rPr>
        <w:t>.</w:t>
      </w:r>
    </w:p>
    <w:p w:rsidR="00920B6B" w:rsidRPr="00FC56E3" w:rsidRDefault="00920B6B" w:rsidP="00D417F1">
      <w:pPr>
        <w:adjustRightInd w:val="0"/>
        <w:snapToGrid w:val="0"/>
        <w:spacing w:after="240"/>
        <w:rPr>
          <w:snapToGrid w:val="0"/>
        </w:rPr>
      </w:pPr>
      <w:r w:rsidRPr="00FC56E3">
        <w:rPr>
          <w:snapToGrid w:val="0"/>
        </w:rPr>
        <w:t>432.</w:t>
      </w:r>
      <w:r w:rsidRPr="00FC56E3">
        <w:rPr>
          <w:snapToGrid w:val="0"/>
        </w:rPr>
        <w:tab/>
      </w:r>
      <w:r>
        <w:rPr>
          <w:snapToGrid w:val="0"/>
        </w:rPr>
        <w:t>A</w:t>
      </w:r>
      <w:r w:rsidRPr="00FC56E3">
        <w:rPr>
          <w:snapToGrid w:val="0"/>
        </w:rPr>
        <w:t xml:space="preserve"> fines de 2005 </w:t>
      </w:r>
      <w:r>
        <w:rPr>
          <w:snapToGrid w:val="0"/>
        </w:rPr>
        <w:t xml:space="preserve">en Corea </w:t>
      </w:r>
      <w:r w:rsidRPr="00FC56E3">
        <w:rPr>
          <w:snapToGrid w:val="0"/>
        </w:rPr>
        <w:t xml:space="preserve">había 1.634 salas de cine </w:t>
      </w:r>
      <w:r>
        <w:rPr>
          <w:snapToGrid w:val="0"/>
        </w:rPr>
        <w:t>(</w:t>
      </w:r>
      <w:r w:rsidRPr="00FC56E3">
        <w:rPr>
          <w:snapToGrid w:val="0"/>
        </w:rPr>
        <w:t>contadas por pantalla</w:t>
      </w:r>
      <w:r>
        <w:rPr>
          <w:snapToGrid w:val="0"/>
        </w:rPr>
        <w:t>),</w:t>
      </w:r>
      <w:r w:rsidRPr="00FC56E3">
        <w:rPr>
          <w:snapToGrid w:val="0"/>
        </w:rPr>
        <w:t xml:space="preserve"> 399 salas de espectáculos, 201 galerías de arte y sala</w:t>
      </w:r>
      <w:r>
        <w:rPr>
          <w:snapToGrid w:val="0"/>
        </w:rPr>
        <w:t>s</w:t>
      </w:r>
      <w:r w:rsidRPr="00FC56E3">
        <w:rPr>
          <w:snapToGrid w:val="0"/>
        </w:rPr>
        <w:t xml:space="preserve"> de exposici</w:t>
      </w:r>
      <w:r>
        <w:rPr>
          <w:snapToGrid w:val="0"/>
        </w:rPr>
        <w:t>o</w:t>
      </w:r>
      <w:r w:rsidRPr="00FC56E3">
        <w:rPr>
          <w:snapToGrid w:val="0"/>
        </w:rPr>
        <w:t>n</w:t>
      </w:r>
      <w:r>
        <w:rPr>
          <w:snapToGrid w:val="0"/>
        </w:rPr>
        <w:t>es</w:t>
      </w:r>
      <w:r w:rsidRPr="00FC56E3">
        <w:rPr>
          <w:snapToGrid w:val="0"/>
        </w:rPr>
        <w:t>, 224 centros culturales, 34 centros de música tradicional, 84 centros de capacitación en bienes culturales, 358 museos y 4 centros de literatura regional.</w:t>
      </w:r>
    </w:p>
    <w:p w:rsidR="00920B6B" w:rsidRPr="00FC56E3" w:rsidRDefault="00920B6B" w:rsidP="003310E9">
      <w:pPr>
        <w:adjustRightInd w:val="0"/>
        <w:snapToGrid w:val="0"/>
        <w:spacing w:after="240"/>
        <w:ind w:left="567"/>
        <w:rPr>
          <w:b/>
          <w:snapToGrid w:val="0"/>
        </w:rPr>
      </w:pPr>
      <w:r w:rsidRPr="00FC56E3">
        <w:rPr>
          <w:b/>
          <w:snapToGrid w:val="0"/>
        </w:rPr>
        <w:t>Distinciones otorgadas y apoyo a los artistas</w:t>
      </w:r>
    </w:p>
    <w:p w:rsidR="00920B6B" w:rsidRPr="00FC56E3" w:rsidRDefault="00920B6B" w:rsidP="00D417F1">
      <w:pPr>
        <w:adjustRightInd w:val="0"/>
        <w:snapToGrid w:val="0"/>
        <w:spacing w:after="240"/>
        <w:rPr>
          <w:snapToGrid w:val="0"/>
        </w:rPr>
      </w:pPr>
      <w:r w:rsidRPr="00FC56E3">
        <w:rPr>
          <w:snapToGrid w:val="0"/>
        </w:rPr>
        <w:t>433.</w:t>
      </w:r>
      <w:r w:rsidRPr="00FC56E3">
        <w:rPr>
          <w:snapToGrid w:val="0"/>
        </w:rPr>
        <w:tab/>
        <w:t xml:space="preserve">En el </w:t>
      </w:r>
      <w:r>
        <w:rPr>
          <w:snapToGrid w:val="0"/>
        </w:rPr>
        <w:t>i</w:t>
      </w:r>
      <w:r w:rsidRPr="00FC56E3">
        <w:rPr>
          <w:snapToGrid w:val="0"/>
        </w:rPr>
        <w:t xml:space="preserve">nforme </w:t>
      </w:r>
      <w:r>
        <w:rPr>
          <w:snapToGrid w:val="0"/>
        </w:rPr>
        <w:t>inicial</w:t>
      </w:r>
      <w:r w:rsidRPr="00FC56E3">
        <w:rPr>
          <w:snapToGrid w:val="0"/>
        </w:rPr>
        <w:t xml:space="preserve"> (E/1990/5/Add.19, párrs. 557 a 559) y en el </w:t>
      </w:r>
      <w:r>
        <w:rPr>
          <w:snapToGrid w:val="0"/>
        </w:rPr>
        <w:t>s</w:t>
      </w:r>
      <w:r w:rsidRPr="00FC56E3">
        <w:rPr>
          <w:snapToGrid w:val="0"/>
        </w:rPr>
        <w:t xml:space="preserve">egundo </w:t>
      </w:r>
      <w:r>
        <w:rPr>
          <w:snapToGrid w:val="0"/>
        </w:rPr>
        <w:t>i</w:t>
      </w:r>
      <w:r w:rsidRPr="00FC56E3">
        <w:rPr>
          <w:snapToGrid w:val="0"/>
        </w:rPr>
        <w:t xml:space="preserve">nforme </w:t>
      </w:r>
      <w:r>
        <w:rPr>
          <w:snapToGrid w:val="0"/>
        </w:rPr>
        <w:t>p</w:t>
      </w:r>
      <w:r w:rsidRPr="00FC56E3">
        <w:rPr>
          <w:snapToGrid w:val="0"/>
        </w:rPr>
        <w:t>eriódico (E/1990/6/Add.23, párrs. 423 a 425), se dan detalles</w:t>
      </w:r>
      <w:r>
        <w:rPr>
          <w:snapToGrid w:val="0"/>
        </w:rPr>
        <w:t xml:space="preserve"> sobre esta cuestión</w:t>
      </w:r>
      <w:r w:rsidRPr="00FC56E3">
        <w:rPr>
          <w:snapToGrid w:val="0"/>
        </w:rPr>
        <w:t>.</w:t>
      </w:r>
    </w:p>
    <w:p w:rsidR="00920B6B" w:rsidRPr="00FC56E3" w:rsidRDefault="00920B6B" w:rsidP="00D417F1">
      <w:pPr>
        <w:adjustRightInd w:val="0"/>
        <w:snapToGrid w:val="0"/>
        <w:spacing w:after="240"/>
        <w:rPr>
          <w:snapToGrid w:val="0"/>
        </w:rPr>
      </w:pPr>
      <w:r w:rsidRPr="00FC56E3">
        <w:rPr>
          <w:snapToGrid w:val="0"/>
        </w:rPr>
        <w:t>434.</w:t>
      </w:r>
      <w:r w:rsidRPr="00FC56E3">
        <w:rPr>
          <w:snapToGrid w:val="0"/>
        </w:rPr>
        <w:tab/>
        <w:t xml:space="preserve">El Gobierno concede premios anuales a los artistas que han contribuido a la promoción de la cultura y las artes a tenor del artículo 13 de la Ley de promoción de las artes culturales, según se </w:t>
      </w:r>
      <w:r>
        <w:rPr>
          <w:snapToGrid w:val="0"/>
        </w:rPr>
        <w:t>indica</w:t>
      </w:r>
      <w:r w:rsidRPr="00FC56E3">
        <w:rPr>
          <w:snapToGrid w:val="0"/>
        </w:rPr>
        <w:t xml:space="preserve"> en el  </w:t>
      </w:r>
      <w:r>
        <w:rPr>
          <w:snapToGrid w:val="0"/>
        </w:rPr>
        <w:t>s</w:t>
      </w:r>
      <w:r w:rsidRPr="00FC56E3">
        <w:rPr>
          <w:snapToGrid w:val="0"/>
        </w:rPr>
        <w:t xml:space="preserve">egundo </w:t>
      </w:r>
      <w:r>
        <w:rPr>
          <w:snapToGrid w:val="0"/>
        </w:rPr>
        <w:t>i</w:t>
      </w:r>
      <w:r w:rsidRPr="00FC56E3">
        <w:rPr>
          <w:snapToGrid w:val="0"/>
        </w:rPr>
        <w:t xml:space="preserve">nforme </w:t>
      </w:r>
      <w:r>
        <w:rPr>
          <w:snapToGrid w:val="0"/>
        </w:rPr>
        <w:t>periódico</w:t>
      </w:r>
      <w:r w:rsidRPr="00FC56E3">
        <w:rPr>
          <w:snapToGrid w:val="0"/>
        </w:rPr>
        <w:t>.  En 2005 se concedieron medallas a 625 artistas y premios a la cultura y las artes a 182 artistas</w:t>
      </w:r>
      <w:r>
        <w:rPr>
          <w:snapToGrid w:val="0"/>
        </w:rPr>
        <w:t>,</w:t>
      </w:r>
      <w:r w:rsidRPr="00FC56E3">
        <w:rPr>
          <w:snapToGrid w:val="0"/>
        </w:rPr>
        <w:t xml:space="preserve"> y </w:t>
      </w:r>
      <w:r>
        <w:rPr>
          <w:snapToGrid w:val="0"/>
        </w:rPr>
        <w:t>se premió</w:t>
      </w:r>
      <w:r w:rsidRPr="00FC56E3">
        <w:rPr>
          <w:snapToGrid w:val="0"/>
        </w:rPr>
        <w:t xml:space="preserve"> a </w:t>
      </w:r>
      <w:r>
        <w:rPr>
          <w:snapToGrid w:val="0"/>
        </w:rPr>
        <w:t xml:space="preserve">97 </w:t>
      </w:r>
      <w:r w:rsidRPr="00FC56E3">
        <w:rPr>
          <w:snapToGrid w:val="0"/>
        </w:rPr>
        <w:t>artistas jóvenes.</w:t>
      </w:r>
    </w:p>
    <w:p w:rsidR="00920B6B" w:rsidRPr="00FC56E3" w:rsidRDefault="00920B6B" w:rsidP="003310E9">
      <w:pPr>
        <w:adjustRightInd w:val="0"/>
        <w:snapToGrid w:val="0"/>
        <w:spacing w:after="240"/>
        <w:ind w:left="567"/>
        <w:rPr>
          <w:b/>
          <w:snapToGrid w:val="0"/>
        </w:rPr>
      </w:pPr>
      <w:r w:rsidRPr="00FC56E3">
        <w:rPr>
          <w:b/>
          <w:snapToGrid w:val="0"/>
        </w:rPr>
        <w:t>Reforzamiento del derecho a disfrut</w:t>
      </w:r>
      <w:r>
        <w:rPr>
          <w:b/>
          <w:snapToGrid w:val="0"/>
        </w:rPr>
        <w:t>ar</w:t>
      </w:r>
      <w:r w:rsidRPr="00FC56E3">
        <w:rPr>
          <w:b/>
          <w:snapToGrid w:val="0"/>
        </w:rPr>
        <w:t xml:space="preserve"> de la cultura</w:t>
      </w:r>
    </w:p>
    <w:p w:rsidR="00920B6B" w:rsidRPr="00FC56E3" w:rsidRDefault="00920B6B" w:rsidP="00D417F1">
      <w:pPr>
        <w:adjustRightInd w:val="0"/>
        <w:snapToGrid w:val="0"/>
        <w:spacing w:after="240"/>
        <w:rPr>
          <w:snapToGrid w:val="0"/>
        </w:rPr>
      </w:pPr>
      <w:r w:rsidRPr="00FC56E3">
        <w:rPr>
          <w:snapToGrid w:val="0"/>
        </w:rPr>
        <w:t>435.</w:t>
      </w:r>
      <w:r w:rsidRPr="00FC56E3">
        <w:rPr>
          <w:snapToGrid w:val="0"/>
        </w:rPr>
        <w:tab/>
      </w:r>
      <w:r>
        <w:rPr>
          <w:snapToGrid w:val="0"/>
        </w:rPr>
        <w:t>El Gobierno se esfuerza en asegurar la integración social posibilitando el disfrute de la cultura a toda la población.  Trata sobre todo de ofrecer más oportunidad a la población socialmente vulnerable de forma que goce de una vida cultural gratificante.</w:t>
      </w:r>
    </w:p>
    <w:p w:rsidR="00920B6B" w:rsidRDefault="00920B6B" w:rsidP="00D417F1">
      <w:pPr>
        <w:adjustRightInd w:val="0"/>
        <w:snapToGrid w:val="0"/>
        <w:spacing w:after="240"/>
        <w:rPr>
          <w:snapToGrid w:val="0"/>
        </w:rPr>
      </w:pPr>
      <w:r w:rsidRPr="00FC56E3">
        <w:rPr>
          <w:snapToGrid w:val="0"/>
        </w:rPr>
        <w:t>436.</w:t>
      </w:r>
      <w:r w:rsidRPr="00FC56E3">
        <w:rPr>
          <w:snapToGrid w:val="0"/>
        </w:rPr>
        <w:tab/>
      </w:r>
      <w:r>
        <w:rPr>
          <w:snapToGrid w:val="0"/>
        </w:rPr>
        <w:t>El Gobierno ofrece programas culturales en museos, teatros, centros de música tradicional y otros lugares.  A fin de incrementar y poner más al alcance los proyectos culturales para la población de bajos ingresos, el Gobierno tiene en marcha el proyecto piloto de vales culturales.  Además, al apoyar los espectáculos y programas culturales, ha venido contribuyendo a la actividad de las salas de arte locales, fomentando así el derecho individual al disfrute de la cultura.</w:t>
      </w:r>
    </w:p>
    <w:p w:rsidR="00920B6B" w:rsidRPr="005A1700" w:rsidRDefault="00920B6B" w:rsidP="003310E9">
      <w:pPr>
        <w:adjustRightInd w:val="0"/>
        <w:snapToGrid w:val="0"/>
        <w:spacing w:after="240"/>
        <w:ind w:left="567"/>
        <w:rPr>
          <w:b/>
          <w:snapToGrid w:val="0"/>
        </w:rPr>
      </w:pPr>
      <w:r>
        <w:rPr>
          <w:b/>
          <w:snapToGrid w:val="0"/>
        </w:rPr>
        <w:t>Formación especializada en cultura y arte</w:t>
      </w:r>
    </w:p>
    <w:p w:rsidR="00920B6B" w:rsidRPr="00FC56E3" w:rsidRDefault="00920B6B" w:rsidP="00D417F1">
      <w:pPr>
        <w:adjustRightInd w:val="0"/>
        <w:snapToGrid w:val="0"/>
        <w:spacing w:after="240"/>
        <w:rPr>
          <w:snapToGrid w:val="0"/>
        </w:rPr>
      </w:pPr>
      <w:r w:rsidRPr="00FC56E3">
        <w:rPr>
          <w:snapToGrid w:val="0"/>
        </w:rPr>
        <w:t>437.</w:t>
      </w:r>
      <w:r w:rsidRPr="00FC56E3">
        <w:rPr>
          <w:snapToGrid w:val="0"/>
        </w:rPr>
        <w:tab/>
        <w:t>La mayoría de las universidades de Corea ofrecen carreras de bellas artes.  En 2005 había</w:t>
      </w:r>
      <w:r>
        <w:rPr>
          <w:snapToGrid w:val="0"/>
        </w:rPr>
        <w:t> </w:t>
      </w:r>
      <w:r w:rsidRPr="00FC56E3">
        <w:rPr>
          <w:snapToGrid w:val="0"/>
        </w:rPr>
        <w:t xml:space="preserve">173 </w:t>
      </w:r>
      <w:r>
        <w:rPr>
          <w:snapToGrid w:val="0"/>
        </w:rPr>
        <w:t>escuelas superiores que tenían</w:t>
      </w:r>
      <w:r w:rsidRPr="00FC56E3">
        <w:rPr>
          <w:snapToGrid w:val="0"/>
        </w:rPr>
        <w:t xml:space="preserve"> 1.358 departamentos </w:t>
      </w:r>
      <w:r>
        <w:rPr>
          <w:snapToGrid w:val="0"/>
        </w:rPr>
        <w:t>de arte</w:t>
      </w:r>
      <w:r w:rsidRPr="00FC56E3">
        <w:rPr>
          <w:snapToGrid w:val="0"/>
        </w:rPr>
        <w:t xml:space="preserve"> con una matrícula de</w:t>
      </w:r>
      <w:r>
        <w:rPr>
          <w:snapToGrid w:val="0"/>
        </w:rPr>
        <w:t> </w:t>
      </w:r>
      <w:r w:rsidRPr="00FC56E3">
        <w:rPr>
          <w:snapToGrid w:val="0"/>
        </w:rPr>
        <w:t>187.464 alumnos.</w:t>
      </w:r>
    </w:p>
    <w:p w:rsidR="00920B6B" w:rsidRPr="00FC56E3" w:rsidRDefault="00920B6B" w:rsidP="00D417F1">
      <w:pPr>
        <w:adjustRightInd w:val="0"/>
        <w:snapToGrid w:val="0"/>
        <w:spacing w:after="240"/>
        <w:rPr>
          <w:snapToGrid w:val="0"/>
        </w:rPr>
      </w:pPr>
      <w:r w:rsidRPr="00FC56E3">
        <w:rPr>
          <w:snapToGrid w:val="0"/>
        </w:rPr>
        <w:t>438.</w:t>
      </w:r>
      <w:r w:rsidRPr="00FC56E3">
        <w:rPr>
          <w:snapToGrid w:val="0"/>
        </w:rPr>
        <w:tab/>
        <w:t xml:space="preserve">La </w:t>
      </w:r>
      <w:r>
        <w:rPr>
          <w:snapToGrid w:val="0"/>
        </w:rPr>
        <w:t>U</w:t>
      </w:r>
      <w:r w:rsidRPr="00FC56E3">
        <w:rPr>
          <w:snapToGrid w:val="0"/>
        </w:rPr>
        <w:t xml:space="preserve">niversidad Nacional de Arte </w:t>
      </w:r>
      <w:r>
        <w:rPr>
          <w:snapToGrid w:val="0"/>
        </w:rPr>
        <w:t xml:space="preserve">de Corea </w:t>
      </w:r>
      <w:r w:rsidRPr="00FC56E3">
        <w:rPr>
          <w:snapToGrid w:val="0"/>
        </w:rPr>
        <w:t xml:space="preserve">se creó en 1993 </w:t>
      </w:r>
      <w:r>
        <w:rPr>
          <w:snapToGrid w:val="0"/>
        </w:rPr>
        <w:t xml:space="preserve">y dicta </w:t>
      </w:r>
      <w:r w:rsidRPr="00FC56E3">
        <w:rPr>
          <w:snapToGrid w:val="0"/>
        </w:rPr>
        <w:t xml:space="preserve">cursos </w:t>
      </w:r>
      <w:r>
        <w:rPr>
          <w:snapToGrid w:val="0"/>
        </w:rPr>
        <w:t>hasta el pos</w:t>
      </w:r>
      <w:r w:rsidRPr="00FC56E3">
        <w:rPr>
          <w:snapToGrid w:val="0"/>
        </w:rPr>
        <w:t>grado</w:t>
      </w:r>
      <w:r w:rsidR="003310E9">
        <w:rPr>
          <w:snapToGrid w:val="0"/>
        </w:rPr>
        <w:t> </w:t>
      </w:r>
      <w:r w:rsidRPr="00FC56E3">
        <w:rPr>
          <w:snapToGrid w:val="0"/>
        </w:rPr>
        <w:t xml:space="preserve">en </w:t>
      </w:r>
      <w:r>
        <w:rPr>
          <w:snapToGrid w:val="0"/>
        </w:rPr>
        <w:t xml:space="preserve">distintas </w:t>
      </w:r>
      <w:r w:rsidRPr="00FC56E3">
        <w:rPr>
          <w:snapToGrid w:val="0"/>
        </w:rPr>
        <w:t>facultades de música, arte dramático, cine y multimedia, danza, arte y artes</w:t>
      </w:r>
      <w:r w:rsidR="003310E9">
        <w:rPr>
          <w:snapToGrid w:val="0"/>
        </w:rPr>
        <w:t> </w:t>
      </w:r>
      <w:r w:rsidRPr="00FC56E3">
        <w:rPr>
          <w:snapToGrid w:val="0"/>
        </w:rPr>
        <w:t>tradicionales coreanas.  En 2005 se gradu</w:t>
      </w:r>
      <w:r>
        <w:rPr>
          <w:snapToGrid w:val="0"/>
        </w:rPr>
        <w:t xml:space="preserve">ó </w:t>
      </w:r>
      <w:r w:rsidRPr="00FC56E3">
        <w:rPr>
          <w:snapToGrid w:val="0"/>
        </w:rPr>
        <w:t>un total de 915 a</w:t>
      </w:r>
      <w:r w:rsidR="003310E9">
        <w:rPr>
          <w:snapToGrid w:val="0"/>
        </w:rPr>
        <w:t>lumnos de la escuela de música, </w:t>
      </w:r>
      <w:r w:rsidRPr="00FC56E3">
        <w:rPr>
          <w:snapToGrid w:val="0"/>
        </w:rPr>
        <w:t xml:space="preserve">312 </w:t>
      </w:r>
      <w:r>
        <w:rPr>
          <w:snapToGrid w:val="0"/>
        </w:rPr>
        <w:t>de</w:t>
      </w:r>
      <w:r w:rsidRPr="00FC56E3">
        <w:rPr>
          <w:snapToGrid w:val="0"/>
        </w:rPr>
        <w:t xml:space="preserve"> la de arte dramático</w:t>
      </w:r>
      <w:r>
        <w:rPr>
          <w:snapToGrid w:val="0"/>
        </w:rPr>
        <w:t>,</w:t>
      </w:r>
      <w:r w:rsidRPr="00FC56E3">
        <w:rPr>
          <w:snapToGrid w:val="0"/>
        </w:rPr>
        <w:t xml:space="preserve"> 309 </w:t>
      </w:r>
      <w:r>
        <w:rPr>
          <w:snapToGrid w:val="0"/>
        </w:rPr>
        <w:t>de</w:t>
      </w:r>
      <w:r w:rsidRPr="00FC56E3">
        <w:rPr>
          <w:snapToGrid w:val="0"/>
        </w:rPr>
        <w:t xml:space="preserve"> la de danza, 226 </w:t>
      </w:r>
      <w:r>
        <w:rPr>
          <w:snapToGrid w:val="0"/>
        </w:rPr>
        <w:t>de</w:t>
      </w:r>
      <w:r w:rsidRPr="00FC56E3">
        <w:rPr>
          <w:snapToGrid w:val="0"/>
        </w:rPr>
        <w:t xml:space="preserve"> la de arte y</w:t>
      </w:r>
      <w:r>
        <w:rPr>
          <w:snapToGrid w:val="0"/>
        </w:rPr>
        <w:t xml:space="preserve"> </w:t>
      </w:r>
      <w:r w:rsidRPr="00FC56E3">
        <w:rPr>
          <w:snapToGrid w:val="0"/>
        </w:rPr>
        <w:t xml:space="preserve">264 </w:t>
      </w:r>
      <w:r>
        <w:rPr>
          <w:snapToGrid w:val="0"/>
        </w:rPr>
        <w:t>de</w:t>
      </w:r>
      <w:r w:rsidRPr="00FC56E3">
        <w:rPr>
          <w:snapToGrid w:val="0"/>
        </w:rPr>
        <w:t xml:space="preserve"> la de artes tradicionales, </w:t>
      </w:r>
      <w:r>
        <w:rPr>
          <w:snapToGrid w:val="0"/>
        </w:rPr>
        <w:t>lo que asciende a</w:t>
      </w:r>
      <w:r w:rsidRPr="00FC56E3">
        <w:rPr>
          <w:snapToGrid w:val="0"/>
        </w:rPr>
        <w:t xml:space="preserve"> 2.413 alumnos.  Hay </w:t>
      </w:r>
      <w:r>
        <w:rPr>
          <w:snapToGrid w:val="0"/>
        </w:rPr>
        <w:t>7</w:t>
      </w:r>
      <w:r w:rsidRPr="00FC56E3">
        <w:rPr>
          <w:snapToGrid w:val="0"/>
        </w:rPr>
        <w:t xml:space="preserve"> escuelas medias de bellas artes </w:t>
      </w:r>
      <w:r>
        <w:rPr>
          <w:snapToGrid w:val="0"/>
        </w:rPr>
        <w:t>que tienen</w:t>
      </w:r>
      <w:r w:rsidR="003310E9">
        <w:rPr>
          <w:snapToGrid w:val="0"/>
        </w:rPr>
        <w:t> </w:t>
      </w:r>
      <w:r w:rsidRPr="00FC56E3">
        <w:rPr>
          <w:snapToGrid w:val="0"/>
        </w:rPr>
        <w:t xml:space="preserve">3.061 alumnos y 28 escuelas </w:t>
      </w:r>
      <w:r>
        <w:rPr>
          <w:snapToGrid w:val="0"/>
        </w:rPr>
        <w:t>secundarias</w:t>
      </w:r>
      <w:r w:rsidRPr="00FC56E3">
        <w:rPr>
          <w:snapToGrid w:val="0"/>
        </w:rPr>
        <w:t xml:space="preserve"> de bellas artes </w:t>
      </w:r>
      <w:r>
        <w:rPr>
          <w:snapToGrid w:val="0"/>
        </w:rPr>
        <w:t xml:space="preserve">que tienen </w:t>
      </w:r>
      <w:r w:rsidRPr="00FC56E3">
        <w:rPr>
          <w:snapToGrid w:val="0"/>
        </w:rPr>
        <w:t>16.643</w:t>
      </w:r>
      <w:r>
        <w:rPr>
          <w:snapToGrid w:val="0"/>
        </w:rPr>
        <w:t xml:space="preserve"> </w:t>
      </w:r>
      <w:r w:rsidRPr="00FC56E3">
        <w:rPr>
          <w:snapToGrid w:val="0"/>
        </w:rPr>
        <w:t>alumnos.</w:t>
      </w:r>
    </w:p>
    <w:p w:rsidR="00920B6B" w:rsidRPr="00FC56E3" w:rsidRDefault="00920B6B" w:rsidP="00D417F1">
      <w:pPr>
        <w:adjustRightInd w:val="0"/>
        <w:snapToGrid w:val="0"/>
        <w:spacing w:after="240"/>
        <w:rPr>
          <w:snapToGrid w:val="0"/>
        </w:rPr>
      </w:pPr>
      <w:r w:rsidRPr="00FC56E3">
        <w:rPr>
          <w:snapToGrid w:val="0"/>
        </w:rPr>
        <w:t>439.</w:t>
      </w:r>
      <w:r w:rsidRPr="00FC56E3">
        <w:rPr>
          <w:snapToGrid w:val="0"/>
        </w:rPr>
        <w:tab/>
        <w:t xml:space="preserve">En 2005 se enviaron 1.520 expertos </w:t>
      </w:r>
      <w:r>
        <w:rPr>
          <w:snapToGrid w:val="0"/>
        </w:rPr>
        <w:t>en la enseñanza</w:t>
      </w:r>
      <w:r w:rsidRPr="00FC56E3">
        <w:rPr>
          <w:snapToGrid w:val="0"/>
        </w:rPr>
        <w:t xml:space="preserve"> de la cultura y </w:t>
      </w:r>
      <w:r>
        <w:rPr>
          <w:snapToGrid w:val="0"/>
        </w:rPr>
        <w:t>el</w:t>
      </w:r>
      <w:r w:rsidRPr="00FC56E3">
        <w:rPr>
          <w:snapToGrid w:val="0"/>
        </w:rPr>
        <w:t xml:space="preserve"> a</w:t>
      </w:r>
      <w:r>
        <w:rPr>
          <w:snapToGrid w:val="0"/>
        </w:rPr>
        <w:t xml:space="preserve">rte a </w:t>
      </w:r>
      <w:r w:rsidRPr="00FC56E3">
        <w:rPr>
          <w:snapToGrid w:val="0"/>
        </w:rPr>
        <w:t xml:space="preserve">3.217 escuelas y se ejecutaron proyectos </w:t>
      </w:r>
      <w:r>
        <w:rPr>
          <w:snapToGrid w:val="0"/>
        </w:rPr>
        <w:t>piloto para promover la</w:t>
      </w:r>
      <w:r w:rsidRPr="00FC56E3">
        <w:rPr>
          <w:snapToGrid w:val="0"/>
        </w:rPr>
        <w:t xml:space="preserve"> formación en cultura y arte en 64 regiones de todo el país.  Además, a fin de formar maestros </w:t>
      </w:r>
      <w:r>
        <w:rPr>
          <w:snapToGrid w:val="0"/>
        </w:rPr>
        <w:t>competentes de</w:t>
      </w:r>
      <w:r w:rsidRPr="00FC56E3">
        <w:rPr>
          <w:snapToGrid w:val="0"/>
        </w:rPr>
        <w:t xml:space="preserve"> cultura y arte, se elaboran programas de capacitación y se apoy</w:t>
      </w:r>
      <w:r>
        <w:rPr>
          <w:snapToGrid w:val="0"/>
        </w:rPr>
        <w:t>an</w:t>
      </w:r>
      <w:r w:rsidRPr="00FC56E3">
        <w:rPr>
          <w:snapToGrid w:val="0"/>
        </w:rPr>
        <w:t xml:space="preserve"> las reuniones voluntarias de maestros con fin</w:t>
      </w:r>
      <w:r>
        <w:rPr>
          <w:snapToGrid w:val="0"/>
        </w:rPr>
        <w:t>es</w:t>
      </w:r>
      <w:r w:rsidRPr="00FC56E3">
        <w:rPr>
          <w:snapToGrid w:val="0"/>
        </w:rPr>
        <w:t xml:space="preserve"> de investiga</w:t>
      </w:r>
      <w:r>
        <w:rPr>
          <w:snapToGrid w:val="0"/>
        </w:rPr>
        <w:t>ción</w:t>
      </w:r>
      <w:r w:rsidRPr="00FC56E3">
        <w:rPr>
          <w:snapToGrid w:val="0"/>
        </w:rPr>
        <w:t>.</w:t>
      </w:r>
    </w:p>
    <w:p w:rsidR="00920B6B" w:rsidRPr="00FC56E3" w:rsidRDefault="00920B6B" w:rsidP="00D417F1">
      <w:pPr>
        <w:adjustRightInd w:val="0"/>
        <w:snapToGrid w:val="0"/>
        <w:spacing w:after="240"/>
        <w:rPr>
          <w:snapToGrid w:val="0"/>
        </w:rPr>
      </w:pPr>
      <w:r w:rsidRPr="00FC56E3">
        <w:rPr>
          <w:snapToGrid w:val="0"/>
        </w:rPr>
        <w:t>440.</w:t>
      </w:r>
      <w:r w:rsidRPr="00FC56E3">
        <w:rPr>
          <w:snapToGrid w:val="0"/>
        </w:rPr>
        <w:tab/>
      </w:r>
      <w:r>
        <w:rPr>
          <w:snapToGrid w:val="0"/>
        </w:rPr>
        <w:t>U</w:t>
      </w:r>
      <w:r w:rsidRPr="00FC56E3">
        <w:rPr>
          <w:snapToGrid w:val="0"/>
        </w:rPr>
        <w:t xml:space="preserve">n total de 114 organizaciones e instituciones de arte y cultura </w:t>
      </w:r>
      <w:r>
        <w:rPr>
          <w:snapToGrid w:val="0"/>
        </w:rPr>
        <w:t xml:space="preserve">ejecutan </w:t>
      </w:r>
      <w:r w:rsidRPr="00FC56E3">
        <w:rPr>
          <w:snapToGrid w:val="0"/>
        </w:rPr>
        <w:t xml:space="preserve">programas </w:t>
      </w:r>
      <w:r>
        <w:rPr>
          <w:snapToGrid w:val="0"/>
        </w:rPr>
        <w:t xml:space="preserve">locales </w:t>
      </w:r>
      <w:r w:rsidRPr="00FC56E3">
        <w:rPr>
          <w:snapToGrid w:val="0"/>
        </w:rPr>
        <w:t xml:space="preserve">de formación cultural y artística y 75 salas de cultura y arte locales </w:t>
      </w:r>
      <w:r>
        <w:rPr>
          <w:snapToGrid w:val="0"/>
        </w:rPr>
        <w:t>dirigen</w:t>
      </w:r>
      <w:r w:rsidRPr="00FC56E3">
        <w:rPr>
          <w:snapToGrid w:val="0"/>
        </w:rPr>
        <w:t xml:space="preserve"> diversos programas participativos</w:t>
      </w:r>
      <w:r>
        <w:rPr>
          <w:snapToGrid w:val="0"/>
        </w:rPr>
        <w:t xml:space="preserve"> de</w:t>
      </w:r>
      <w:r w:rsidRPr="00FC56E3">
        <w:rPr>
          <w:snapToGrid w:val="0"/>
        </w:rPr>
        <w:t xml:space="preserve"> cultura y formación artística.</w:t>
      </w:r>
    </w:p>
    <w:p w:rsidR="00920B6B" w:rsidRPr="00FC56E3" w:rsidRDefault="00920B6B" w:rsidP="00D417F1">
      <w:pPr>
        <w:adjustRightInd w:val="0"/>
        <w:snapToGrid w:val="0"/>
        <w:spacing w:after="240"/>
        <w:rPr>
          <w:snapToGrid w:val="0"/>
        </w:rPr>
      </w:pPr>
      <w:r w:rsidRPr="00FC56E3">
        <w:rPr>
          <w:snapToGrid w:val="0"/>
        </w:rPr>
        <w:t>441.</w:t>
      </w:r>
      <w:r w:rsidRPr="00FC56E3">
        <w:rPr>
          <w:snapToGrid w:val="0"/>
        </w:rPr>
        <w:tab/>
        <w:t xml:space="preserve">Además, se ofrecen </w:t>
      </w:r>
      <w:r>
        <w:rPr>
          <w:snapToGrid w:val="0"/>
        </w:rPr>
        <w:t xml:space="preserve">6 </w:t>
      </w:r>
      <w:r w:rsidRPr="00FC56E3">
        <w:rPr>
          <w:snapToGrid w:val="0"/>
        </w:rPr>
        <w:t>programas de formación en cultura y arte, incluida la música tradicional coreana</w:t>
      </w:r>
      <w:r>
        <w:rPr>
          <w:snapToGrid w:val="0"/>
        </w:rPr>
        <w:t>,</w:t>
      </w:r>
      <w:r w:rsidRPr="00FC56E3">
        <w:rPr>
          <w:snapToGrid w:val="0"/>
        </w:rPr>
        <w:t xml:space="preserve"> en </w:t>
      </w:r>
      <w:r>
        <w:rPr>
          <w:snapToGrid w:val="0"/>
        </w:rPr>
        <w:t xml:space="preserve">201 </w:t>
      </w:r>
      <w:r w:rsidRPr="00FC56E3">
        <w:rPr>
          <w:snapToGrid w:val="0"/>
        </w:rPr>
        <w:t xml:space="preserve">instalaciones sociales </w:t>
      </w:r>
      <w:r>
        <w:rPr>
          <w:snapToGrid w:val="0"/>
        </w:rPr>
        <w:t>dedicadas a</w:t>
      </w:r>
      <w:r w:rsidRPr="00FC56E3">
        <w:rPr>
          <w:snapToGrid w:val="0"/>
        </w:rPr>
        <w:t xml:space="preserve"> la infancia y 78 casas de la cultura </w:t>
      </w:r>
      <w:r>
        <w:rPr>
          <w:snapToGrid w:val="0"/>
        </w:rPr>
        <w:t>ejecutan</w:t>
      </w:r>
      <w:r w:rsidRPr="00FC56E3">
        <w:rPr>
          <w:snapToGrid w:val="0"/>
        </w:rPr>
        <w:t xml:space="preserve"> 256 programas para </w:t>
      </w:r>
      <w:r>
        <w:rPr>
          <w:snapToGrid w:val="0"/>
        </w:rPr>
        <w:t>niños</w:t>
      </w:r>
      <w:r w:rsidRPr="00FC56E3">
        <w:rPr>
          <w:snapToGrid w:val="0"/>
        </w:rPr>
        <w:t xml:space="preserve"> de familias de </w:t>
      </w:r>
      <w:r>
        <w:rPr>
          <w:snapToGrid w:val="0"/>
        </w:rPr>
        <w:t>bajos ingresos</w:t>
      </w:r>
      <w:r w:rsidRPr="00FC56E3">
        <w:rPr>
          <w:snapToGrid w:val="0"/>
        </w:rPr>
        <w:t>,</w:t>
      </w:r>
      <w:r>
        <w:rPr>
          <w:snapToGrid w:val="0"/>
        </w:rPr>
        <w:t xml:space="preserve"> la</w:t>
      </w:r>
      <w:r w:rsidRPr="00FC56E3">
        <w:rPr>
          <w:snapToGrid w:val="0"/>
        </w:rPr>
        <w:t xml:space="preserve"> población local y </w:t>
      </w:r>
      <w:r>
        <w:rPr>
          <w:snapToGrid w:val="0"/>
        </w:rPr>
        <w:t>quienes han abandonado los estudios</w:t>
      </w:r>
      <w:r w:rsidRPr="00FC56E3">
        <w:rPr>
          <w:snapToGrid w:val="0"/>
        </w:rPr>
        <w:t>.</w:t>
      </w:r>
    </w:p>
    <w:p w:rsidR="00920B6B" w:rsidRPr="00FC56E3" w:rsidRDefault="00920B6B" w:rsidP="003310E9">
      <w:pPr>
        <w:adjustRightInd w:val="0"/>
        <w:snapToGrid w:val="0"/>
        <w:spacing w:after="240"/>
        <w:ind w:left="567"/>
        <w:rPr>
          <w:b/>
          <w:snapToGrid w:val="0"/>
        </w:rPr>
      </w:pPr>
      <w:r w:rsidRPr="00FC56E3">
        <w:rPr>
          <w:b/>
          <w:snapToGrid w:val="0"/>
        </w:rPr>
        <w:t>El papel de los medios de comunicación en la promoción de la participación popular en las actividades culturales</w:t>
      </w:r>
    </w:p>
    <w:p w:rsidR="00920B6B" w:rsidRPr="00FC56E3" w:rsidRDefault="00920B6B" w:rsidP="00D417F1">
      <w:pPr>
        <w:adjustRightInd w:val="0"/>
        <w:snapToGrid w:val="0"/>
        <w:spacing w:after="240"/>
        <w:rPr>
          <w:snapToGrid w:val="0"/>
        </w:rPr>
      </w:pPr>
      <w:r w:rsidRPr="00FC56E3">
        <w:rPr>
          <w:snapToGrid w:val="0"/>
        </w:rPr>
        <w:t>442.</w:t>
      </w:r>
      <w:r w:rsidRPr="00FC56E3">
        <w:rPr>
          <w:snapToGrid w:val="0"/>
        </w:rPr>
        <w:tab/>
        <w:t>A fin de promover la participación de la población en las actividades culturales, los diarios, otras publicaciones periódicas y las emisoras de radio</w:t>
      </w:r>
      <w:r>
        <w:rPr>
          <w:snapToGrid w:val="0"/>
        </w:rPr>
        <w:t>difusión</w:t>
      </w:r>
      <w:r w:rsidRPr="00FC56E3">
        <w:rPr>
          <w:snapToGrid w:val="0"/>
        </w:rPr>
        <w:t xml:space="preserve"> ejecutan proyectos culturales.  </w:t>
      </w:r>
      <w:r>
        <w:rPr>
          <w:snapToGrid w:val="0"/>
        </w:rPr>
        <w:t>U</w:t>
      </w:r>
      <w:r w:rsidRPr="00FC56E3">
        <w:rPr>
          <w:snapToGrid w:val="0"/>
        </w:rPr>
        <w:t>n</w:t>
      </w:r>
      <w:r>
        <w:rPr>
          <w:snapToGrid w:val="0"/>
        </w:rPr>
        <w:t> </w:t>
      </w:r>
      <w:r w:rsidRPr="00FC56E3">
        <w:rPr>
          <w:snapToGrid w:val="0"/>
        </w:rPr>
        <w:t>total de 172 diarios</w:t>
      </w:r>
      <w:r>
        <w:rPr>
          <w:snapToGrid w:val="0"/>
        </w:rPr>
        <w:t>,</w:t>
      </w:r>
      <w:r w:rsidRPr="00FC56E3">
        <w:rPr>
          <w:snapToGrid w:val="0"/>
        </w:rPr>
        <w:t xml:space="preserve"> 32 compañías de televisión y 11 </w:t>
      </w:r>
      <w:r>
        <w:rPr>
          <w:snapToGrid w:val="0"/>
        </w:rPr>
        <w:t>empresas</w:t>
      </w:r>
      <w:r w:rsidRPr="00FC56E3">
        <w:rPr>
          <w:snapToGrid w:val="0"/>
        </w:rPr>
        <w:t xml:space="preserve"> radio</w:t>
      </w:r>
      <w:r>
        <w:rPr>
          <w:snapToGrid w:val="0"/>
        </w:rPr>
        <w:t>fónicas ejecutan diversos</w:t>
      </w:r>
      <w:r w:rsidRPr="00FC56E3">
        <w:rPr>
          <w:snapToGrid w:val="0"/>
        </w:rPr>
        <w:t xml:space="preserve"> proyectos culturales, como concursos literarios anuales, espectáculos de música y teatro y exposiciones artísticas.</w:t>
      </w:r>
    </w:p>
    <w:p w:rsidR="00920B6B" w:rsidRPr="00FC56E3" w:rsidRDefault="00920B6B" w:rsidP="00D417F1">
      <w:pPr>
        <w:adjustRightInd w:val="0"/>
        <w:snapToGrid w:val="0"/>
        <w:spacing w:after="240"/>
        <w:rPr>
          <w:snapToGrid w:val="0"/>
        </w:rPr>
      </w:pPr>
      <w:r w:rsidRPr="00FC56E3">
        <w:rPr>
          <w:snapToGrid w:val="0"/>
        </w:rPr>
        <w:t>443.</w:t>
      </w:r>
      <w:r w:rsidRPr="00FC56E3">
        <w:rPr>
          <w:snapToGrid w:val="0"/>
        </w:rPr>
        <w:tab/>
      </w:r>
      <w:r>
        <w:rPr>
          <w:snapToGrid w:val="0"/>
        </w:rPr>
        <w:t>L</w:t>
      </w:r>
      <w:r w:rsidRPr="00FC56E3">
        <w:rPr>
          <w:snapToGrid w:val="0"/>
        </w:rPr>
        <w:t xml:space="preserve">a aparición de nuevos medios, como la digitalización </w:t>
      </w:r>
      <w:r>
        <w:rPr>
          <w:snapToGrid w:val="0"/>
        </w:rPr>
        <w:t>de</w:t>
      </w:r>
      <w:r w:rsidRPr="00FC56E3">
        <w:rPr>
          <w:snapToGrid w:val="0"/>
        </w:rPr>
        <w:t xml:space="preserve"> emisi</w:t>
      </w:r>
      <w:r>
        <w:rPr>
          <w:snapToGrid w:val="0"/>
        </w:rPr>
        <w:t>ones</w:t>
      </w:r>
      <w:r w:rsidRPr="00FC56E3">
        <w:rPr>
          <w:snapToGrid w:val="0"/>
        </w:rPr>
        <w:t xml:space="preserve"> pública</w:t>
      </w:r>
      <w:r>
        <w:rPr>
          <w:snapToGrid w:val="0"/>
        </w:rPr>
        <w:t>s</w:t>
      </w:r>
      <w:r w:rsidRPr="00FC56E3">
        <w:rPr>
          <w:snapToGrid w:val="0"/>
        </w:rPr>
        <w:t xml:space="preserve"> y </w:t>
      </w:r>
      <w:r>
        <w:rPr>
          <w:snapToGrid w:val="0"/>
        </w:rPr>
        <w:t>el uso del</w:t>
      </w:r>
      <w:r w:rsidRPr="00FC56E3">
        <w:rPr>
          <w:snapToGrid w:val="0"/>
        </w:rPr>
        <w:t xml:space="preserve"> cable, DMB y otros </w:t>
      </w:r>
      <w:r>
        <w:rPr>
          <w:snapToGrid w:val="0"/>
        </w:rPr>
        <w:t xml:space="preserve">medios, </w:t>
      </w:r>
      <w:r w:rsidRPr="00FC56E3">
        <w:rPr>
          <w:snapToGrid w:val="0"/>
        </w:rPr>
        <w:t>en 2005</w:t>
      </w:r>
      <w:r>
        <w:rPr>
          <w:snapToGrid w:val="0"/>
        </w:rPr>
        <w:t xml:space="preserve"> permitió a la población</w:t>
      </w:r>
      <w:r w:rsidRPr="00FC56E3">
        <w:rPr>
          <w:snapToGrid w:val="0"/>
        </w:rPr>
        <w:t xml:space="preserve"> disfrutar viendo y escuchando diversos programas culturales y art</w:t>
      </w:r>
      <w:r>
        <w:rPr>
          <w:snapToGrid w:val="0"/>
        </w:rPr>
        <w:t>ísticos</w:t>
      </w:r>
      <w:r w:rsidRPr="00FC56E3">
        <w:rPr>
          <w:snapToGrid w:val="0"/>
        </w:rPr>
        <w:t>.</w:t>
      </w:r>
    </w:p>
    <w:p w:rsidR="00920B6B" w:rsidRPr="00FC56E3" w:rsidRDefault="00920B6B" w:rsidP="003310E9">
      <w:pPr>
        <w:adjustRightInd w:val="0"/>
        <w:snapToGrid w:val="0"/>
        <w:spacing w:after="240"/>
        <w:ind w:left="567"/>
        <w:rPr>
          <w:b/>
          <w:snapToGrid w:val="0"/>
        </w:rPr>
      </w:pPr>
      <w:r w:rsidRPr="00FC56E3">
        <w:rPr>
          <w:b/>
          <w:snapToGrid w:val="0"/>
        </w:rPr>
        <w:t xml:space="preserve">Protección de los derechos </w:t>
      </w:r>
      <w:r>
        <w:rPr>
          <w:b/>
          <w:snapToGrid w:val="0"/>
        </w:rPr>
        <w:t>a la</w:t>
      </w:r>
      <w:r w:rsidRPr="00FC56E3">
        <w:rPr>
          <w:b/>
          <w:snapToGrid w:val="0"/>
        </w:rPr>
        <w:t xml:space="preserve"> propiedad intelectual</w:t>
      </w:r>
    </w:p>
    <w:p w:rsidR="00920B6B" w:rsidRPr="00FC56E3" w:rsidRDefault="00920B6B" w:rsidP="003310E9">
      <w:pPr>
        <w:spacing w:after="240"/>
        <w:ind w:left="1701" w:hanging="567"/>
        <w:rPr>
          <w:b/>
          <w:snapToGrid w:val="0"/>
        </w:rPr>
      </w:pPr>
      <w:r w:rsidRPr="00FC56E3">
        <w:rPr>
          <w:b/>
          <w:snapToGrid w:val="0"/>
        </w:rPr>
        <w:t>1)</w:t>
      </w:r>
      <w:r w:rsidRPr="00FC56E3">
        <w:rPr>
          <w:b/>
          <w:snapToGrid w:val="0"/>
        </w:rPr>
        <w:tab/>
        <w:t xml:space="preserve">Tendencia de la </w:t>
      </w:r>
      <w:r>
        <w:rPr>
          <w:b/>
          <w:snapToGrid w:val="0"/>
        </w:rPr>
        <w:t>legisl</w:t>
      </w:r>
      <w:r w:rsidRPr="00FC56E3">
        <w:rPr>
          <w:b/>
          <w:snapToGrid w:val="0"/>
        </w:rPr>
        <w:t xml:space="preserve">ación </w:t>
      </w:r>
      <w:r>
        <w:rPr>
          <w:b/>
          <w:snapToGrid w:val="0"/>
        </w:rPr>
        <w:t>para la</w:t>
      </w:r>
      <w:r w:rsidRPr="00FC56E3">
        <w:rPr>
          <w:b/>
          <w:snapToGrid w:val="0"/>
        </w:rPr>
        <w:t xml:space="preserve"> protección del producto intelectual</w:t>
      </w:r>
    </w:p>
    <w:p w:rsidR="00920B6B" w:rsidRPr="00FC56E3" w:rsidRDefault="00920B6B" w:rsidP="00D417F1">
      <w:pPr>
        <w:spacing w:after="240"/>
        <w:rPr>
          <w:snapToGrid w:val="0"/>
        </w:rPr>
      </w:pPr>
      <w:r w:rsidRPr="00FC56E3">
        <w:rPr>
          <w:snapToGrid w:val="0"/>
        </w:rPr>
        <w:t>444.</w:t>
      </w:r>
      <w:r w:rsidRPr="00FC56E3">
        <w:rPr>
          <w:snapToGrid w:val="0"/>
        </w:rPr>
        <w:tab/>
      </w:r>
      <w:r>
        <w:rPr>
          <w:snapToGrid w:val="0"/>
        </w:rPr>
        <w:t xml:space="preserve">El artículo 22 2) de la Constitución dice que </w:t>
      </w:r>
      <w:r w:rsidRPr="00FC56E3">
        <w:rPr>
          <w:snapToGrid w:val="0"/>
        </w:rPr>
        <w:t>"</w:t>
      </w:r>
      <w:r>
        <w:rPr>
          <w:snapToGrid w:val="0"/>
        </w:rPr>
        <w:t>l</w:t>
      </w:r>
      <w:r w:rsidRPr="00FC56E3">
        <w:rPr>
          <w:snapToGrid w:val="0"/>
        </w:rPr>
        <w:t xml:space="preserve">os derechos de los autores, inventores, científicos, técnicos y artistas estarán protegidos por la ley".  Lo que encierra </w:t>
      </w:r>
      <w:r>
        <w:rPr>
          <w:snapToGrid w:val="0"/>
        </w:rPr>
        <w:t>esa</w:t>
      </w:r>
      <w:r w:rsidRPr="00FC56E3">
        <w:rPr>
          <w:snapToGrid w:val="0"/>
        </w:rPr>
        <w:t xml:space="preserve"> protección </w:t>
      </w:r>
      <w:r>
        <w:rPr>
          <w:snapToGrid w:val="0"/>
        </w:rPr>
        <w:t>se</w:t>
      </w:r>
      <w:r w:rsidRPr="00FC56E3">
        <w:rPr>
          <w:snapToGrid w:val="0"/>
        </w:rPr>
        <w:t xml:space="preserve"> descri</w:t>
      </w:r>
      <w:r>
        <w:rPr>
          <w:snapToGrid w:val="0"/>
        </w:rPr>
        <w:t>be</w:t>
      </w:r>
      <w:r w:rsidRPr="00FC56E3">
        <w:rPr>
          <w:snapToGrid w:val="0"/>
        </w:rPr>
        <w:t xml:space="preserve"> en el </w:t>
      </w:r>
      <w:r>
        <w:rPr>
          <w:snapToGrid w:val="0"/>
        </w:rPr>
        <w:t>informe inicial y el</w:t>
      </w:r>
      <w:r w:rsidRPr="00FC56E3">
        <w:rPr>
          <w:snapToGrid w:val="0"/>
        </w:rPr>
        <w:t xml:space="preserve"> segundo informe periódico.</w:t>
      </w:r>
    </w:p>
    <w:p w:rsidR="00920B6B" w:rsidRPr="00FC56E3" w:rsidRDefault="00920B6B" w:rsidP="00D417F1">
      <w:pPr>
        <w:spacing w:after="240"/>
        <w:rPr>
          <w:snapToGrid w:val="0"/>
        </w:rPr>
      </w:pPr>
      <w:r w:rsidRPr="00FC56E3">
        <w:rPr>
          <w:snapToGrid w:val="0"/>
        </w:rPr>
        <w:t>445.</w:t>
      </w:r>
      <w:r w:rsidRPr="00FC56E3">
        <w:rPr>
          <w:snapToGrid w:val="0"/>
        </w:rPr>
        <w:tab/>
        <w:t xml:space="preserve">A partir de 1996, el Gobierno se esforzó por revisar la Ley de derecho de autor para proteger esos derechos en el nuevo </w:t>
      </w:r>
      <w:r>
        <w:rPr>
          <w:snapToGrid w:val="0"/>
        </w:rPr>
        <w:t>ámbito telemático</w:t>
      </w:r>
      <w:r w:rsidRPr="00FC56E3">
        <w:rPr>
          <w:snapToGrid w:val="0"/>
        </w:rPr>
        <w:t>.</w:t>
      </w:r>
    </w:p>
    <w:p w:rsidR="00920B6B" w:rsidRPr="00FC56E3" w:rsidRDefault="00920B6B" w:rsidP="00C51422">
      <w:pPr>
        <w:spacing w:after="240"/>
        <w:ind w:left="1701" w:hanging="567"/>
        <w:rPr>
          <w:b/>
          <w:snapToGrid w:val="0"/>
        </w:rPr>
      </w:pPr>
      <w:r w:rsidRPr="00FC56E3">
        <w:rPr>
          <w:b/>
          <w:snapToGrid w:val="0"/>
        </w:rPr>
        <w:t>2)</w:t>
      </w:r>
      <w:r w:rsidRPr="00FC56E3">
        <w:rPr>
          <w:b/>
          <w:snapToGrid w:val="0"/>
        </w:rPr>
        <w:tab/>
        <w:t xml:space="preserve">Adhesión a los tratados </w:t>
      </w:r>
      <w:r>
        <w:rPr>
          <w:b/>
          <w:snapToGrid w:val="0"/>
        </w:rPr>
        <w:t>sobre</w:t>
      </w:r>
      <w:r w:rsidRPr="00FC56E3">
        <w:rPr>
          <w:b/>
          <w:snapToGrid w:val="0"/>
        </w:rPr>
        <w:t xml:space="preserve"> derecho de autor</w:t>
      </w:r>
    </w:p>
    <w:p w:rsidR="00920B6B" w:rsidRPr="00FC56E3" w:rsidRDefault="00920B6B" w:rsidP="00D417F1">
      <w:pPr>
        <w:spacing w:after="240"/>
        <w:rPr>
          <w:snapToGrid w:val="0"/>
        </w:rPr>
      </w:pPr>
      <w:r w:rsidRPr="00FC56E3">
        <w:rPr>
          <w:snapToGrid w:val="0"/>
        </w:rPr>
        <w:t>446.</w:t>
      </w:r>
      <w:r w:rsidRPr="00FC56E3">
        <w:rPr>
          <w:snapToGrid w:val="0"/>
        </w:rPr>
        <w:tab/>
        <w:t>Corea cuenta con el entorno en línea más avanzado</w:t>
      </w:r>
      <w:r>
        <w:rPr>
          <w:snapToGrid w:val="0"/>
        </w:rPr>
        <w:t>,</w:t>
      </w:r>
      <w:r w:rsidRPr="00FC56E3">
        <w:rPr>
          <w:snapToGrid w:val="0"/>
        </w:rPr>
        <w:t xml:space="preserve"> y en marzo de 2004 se adhirió al Tratado de la OMPI sobre </w:t>
      </w:r>
      <w:r>
        <w:rPr>
          <w:snapToGrid w:val="0"/>
        </w:rPr>
        <w:t>D</w:t>
      </w:r>
      <w:r w:rsidRPr="00FC56E3">
        <w:rPr>
          <w:snapToGrid w:val="0"/>
        </w:rPr>
        <w:t xml:space="preserve">erecho de </w:t>
      </w:r>
      <w:r>
        <w:rPr>
          <w:snapToGrid w:val="0"/>
        </w:rPr>
        <w:t>A</w:t>
      </w:r>
      <w:r w:rsidRPr="00FC56E3">
        <w:rPr>
          <w:snapToGrid w:val="0"/>
        </w:rPr>
        <w:t xml:space="preserve">utor </w:t>
      </w:r>
      <w:r>
        <w:rPr>
          <w:snapToGrid w:val="0"/>
        </w:rPr>
        <w:t>a fin de</w:t>
      </w:r>
      <w:r w:rsidRPr="00FC56E3">
        <w:rPr>
          <w:snapToGrid w:val="0"/>
        </w:rPr>
        <w:t xml:space="preserve"> </w:t>
      </w:r>
      <w:r>
        <w:rPr>
          <w:snapToGrid w:val="0"/>
        </w:rPr>
        <w:t>disponer de</w:t>
      </w:r>
      <w:r w:rsidRPr="00FC56E3">
        <w:rPr>
          <w:snapToGrid w:val="0"/>
        </w:rPr>
        <w:t xml:space="preserve"> una protección adecuada del derecho de autor en el </w:t>
      </w:r>
      <w:r>
        <w:rPr>
          <w:snapToGrid w:val="0"/>
        </w:rPr>
        <w:t>ámbito</w:t>
      </w:r>
      <w:r w:rsidRPr="00FC56E3">
        <w:rPr>
          <w:snapToGrid w:val="0"/>
        </w:rPr>
        <w:t xml:space="preserve"> digital.</w:t>
      </w:r>
    </w:p>
    <w:p w:rsidR="00920B6B" w:rsidRPr="00FC56E3" w:rsidRDefault="00920B6B" w:rsidP="00D417F1">
      <w:pPr>
        <w:spacing w:after="240"/>
        <w:rPr>
          <w:snapToGrid w:val="0"/>
        </w:rPr>
      </w:pPr>
      <w:r w:rsidRPr="00FC56E3">
        <w:rPr>
          <w:snapToGrid w:val="0"/>
        </w:rPr>
        <w:t>447.</w:t>
      </w:r>
      <w:r w:rsidRPr="00FC56E3">
        <w:rPr>
          <w:snapToGrid w:val="0"/>
        </w:rPr>
        <w:tab/>
        <w:t xml:space="preserve">Corea se ha comprometido a revisar enteramente la Ley de derecho de autor </w:t>
      </w:r>
      <w:r>
        <w:rPr>
          <w:snapToGrid w:val="0"/>
        </w:rPr>
        <w:t>conforme a</w:t>
      </w:r>
      <w:r w:rsidRPr="00FC56E3">
        <w:rPr>
          <w:snapToGrid w:val="0"/>
        </w:rPr>
        <w:t xml:space="preserve"> las necesidades de la era digital y se propone adherirse al Tratado de la OMPI sobre Interpretación, Ejecución y Fonogramas tan pronto entre en vigor la Ley de derecho de autor revisada.</w:t>
      </w:r>
    </w:p>
    <w:p w:rsidR="00920B6B" w:rsidRPr="00FC56E3" w:rsidRDefault="00920B6B" w:rsidP="00C51422">
      <w:pPr>
        <w:spacing w:after="240"/>
        <w:ind w:left="1701" w:hanging="567"/>
        <w:rPr>
          <w:b/>
          <w:snapToGrid w:val="0"/>
        </w:rPr>
      </w:pPr>
      <w:r w:rsidRPr="00FC56E3">
        <w:rPr>
          <w:b/>
          <w:snapToGrid w:val="0"/>
        </w:rPr>
        <w:t>3)</w:t>
      </w:r>
      <w:r w:rsidRPr="00FC56E3">
        <w:rPr>
          <w:b/>
          <w:snapToGrid w:val="0"/>
        </w:rPr>
        <w:tab/>
        <w:t>Ampliación de la protección del derecho de autor</w:t>
      </w:r>
    </w:p>
    <w:p w:rsidR="00920B6B" w:rsidRPr="00FC56E3" w:rsidRDefault="00920B6B" w:rsidP="00D417F1">
      <w:pPr>
        <w:spacing w:after="240"/>
        <w:rPr>
          <w:snapToGrid w:val="0"/>
        </w:rPr>
      </w:pPr>
      <w:r w:rsidRPr="00FC56E3">
        <w:rPr>
          <w:snapToGrid w:val="0"/>
        </w:rPr>
        <w:t>448.</w:t>
      </w:r>
      <w:r w:rsidRPr="00FC56E3">
        <w:rPr>
          <w:snapToGrid w:val="0"/>
        </w:rPr>
        <w:tab/>
        <w:t xml:space="preserve">El Gobierno de Corea </w:t>
      </w:r>
      <w:r>
        <w:rPr>
          <w:snapToGrid w:val="0"/>
        </w:rPr>
        <w:t>ha</w:t>
      </w:r>
      <w:r w:rsidRPr="00FC56E3">
        <w:rPr>
          <w:snapToGrid w:val="0"/>
        </w:rPr>
        <w:t xml:space="preserve"> aplicado un sistema de registro de la propiedad intelectual para proteger eficazmente los derechos de autor.  </w:t>
      </w:r>
      <w:r>
        <w:rPr>
          <w:snapToGrid w:val="0"/>
        </w:rPr>
        <w:t>Véanse l</w:t>
      </w:r>
      <w:r w:rsidRPr="00FC56E3">
        <w:rPr>
          <w:snapToGrid w:val="0"/>
        </w:rPr>
        <w:t>a información pertinente en el párrafo 580 del informe inicial</w:t>
      </w:r>
      <w:r>
        <w:rPr>
          <w:snapToGrid w:val="0"/>
        </w:rPr>
        <w:t>,</w:t>
      </w:r>
      <w:r w:rsidRPr="00FC56E3">
        <w:rPr>
          <w:snapToGrid w:val="0"/>
        </w:rPr>
        <w:t xml:space="preserve"> y a continuación se detalla la situación </w:t>
      </w:r>
      <w:r>
        <w:rPr>
          <w:snapToGrid w:val="0"/>
        </w:rPr>
        <w:t>al respecto</w:t>
      </w:r>
      <w:r w:rsidRPr="00FC56E3">
        <w:rPr>
          <w:snapToGrid w:val="0"/>
        </w:rPr>
        <w:t>.</w:t>
      </w:r>
    </w:p>
    <w:p w:rsidR="00920B6B" w:rsidRPr="00FC56E3" w:rsidRDefault="00920B6B" w:rsidP="00D417F1">
      <w:pPr>
        <w:spacing w:after="240"/>
        <w:jc w:val="center"/>
        <w:rPr>
          <w:b/>
          <w:snapToGrid w:val="0"/>
        </w:rPr>
      </w:pPr>
      <w:r w:rsidRPr="00FC56E3">
        <w:rPr>
          <w:b/>
          <w:snapToGrid w:val="0"/>
        </w:rPr>
        <w:t>Cuadro 84</w:t>
      </w:r>
    </w:p>
    <w:p w:rsidR="00920B6B" w:rsidRPr="00FC56E3" w:rsidRDefault="00920B6B" w:rsidP="00D417F1">
      <w:pPr>
        <w:spacing w:after="240"/>
        <w:jc w:val="center"/>
        <w:rPr>
          <w:b/>
          <w:snapToGrid w:val="0"/>
        </w:rPr>
      </w:pPr>
      <w:r w:rsidRPr="00FC56E3">
        <w:rPr>
          <w:b/>
          <w:snapToGrid w:val="0"/>
        </w:rPr>
        <w:t>Estado del registro de la propiedad intelectual</w:t>
      </w:r>
    </w:p>
    <w:tbl>
      <w:tblPr>
        <w:tblStyle w:val="TableGrid"/>
        <w:tblW w:w="5000" w:type="pct"/>
        <w:jc w:val="center"/>
        <w:tblLook w:val="01E0" w:firstRow="1" w:lastRow="1" w:firstColumn="1" w:lastColumn="1" w:noHBand="0" w:noVBand="0"/>
      </w:tblPr>
      <w:tblGrid>
        <w:gridCol w:w="3308"/>
        <w:gridCol w:w="1030"/>
        <w:gridCol w:w="1031"/>
        <w:gridCol w:w="1031"/>
        <w:gridCol w:w="1031"/>
        <w:gridCol w:w="1031"/>
        <w:gridCol w:w="1029"/>
      </w:tblGrid>
      <w:tr w:rsidR="00920B6B" w:rsidRPr="00FC56E3" w:rsidTr="00340345">
        <w:trPr>
          <w:jc w:val="center"/>
        </w:trPr>
        <w:tc>
          <w:tcPr>
            <w:tcW w:w="1743" w:type="pct"/>
          </w:tcPr>
          <w:p w:rsidR="00920B6B" w:rsidRPr="00FC56E3" w:rsidRDefault="00920B6B" w:rsidP="00D417F1">
            <w:pPr>
              <w:jc w:val="center"/>
              <w:rPr>
                <w:b/>
                <w:snapToGrid w:val="0"/>
              </w:rPr>
            </w:pPr>
            <w:r w:rsidRPr="00FC56E3">
              <w:rPr>
                <w:b/>
                <w:snapToGrid w:val="0"/>
              </w:rPr>
              <w:t>Clasificación/</w:t>
            </w:r>
            <w:r>
              <w:rPr>
                <w:b/>
                <w:snapToGrid w:val="0"/>
              </w:rPr>
              <w:t>a</w:t>
            </w:r>
            <w:r w:rsidRPr="00FC56E3">
              <w:rPr>
                <w:b/>
                <w:snapToGrid w:val="0"/>
              </w:rPr>
              <w:t>ño</w:t>
            </w:r>
          </w:p>
        </w:tc>
        <w:tc>
          <w:tcPr>
            <w:tcW w:w="543" w:type="pct"/>
          </w:tcPr>
          <w:p w:rsidR="00920B6B" w:rsidRPr="00FC56E3" w:rsidRDefault="00920B6B" w:rsidP="00D417F1">
            <w:pPr>
              <w:jc w:val="center"/>
              <w:rPr>
                <w:b/>
                <w:snapToGrid w:val="0"/>
              </w:rPr>
            </w:pPr>
            <w:r w:rsidRPr="00FC56E3">
              <w:rPr>
                <w:b/>
                <w:snapToGrid w:val="0"/>
              </w:rPr>
              <w:t>2000</w:t>
            </w:r>
          </w:p>
        </w:tc>
        <w:tc>
          <w:tcPr>
            <w:tcW w:w="543" w:type="pct"/>
          </w:tcPr>
          <w:p w:rsidR="00920B6B" w:rsidRPr="00FC56E3" w:rsidRDefault="00920B6B" w:rsidP="00D417F1">
            <w:pPr>
              <w:jc w:val="center"/>
              <w:rPr>
                <w:b/>
                <w:snapToGrid w:val="0"/>
              </w:rPr>
            </w:pPr>
            <w:r w:rsidRPr="00FC56E3">
              <w:rPr>
                <w:b/>
                <w:snapToGrid w:val="0"/>
              </w:rPr>
              <w:t>2001</w:t>
            </w:r>
          </w:p>
        </w:tc>
        <w:tc>
          <w:tcPr>
            <w:tcW w:w="543" w:type="pct"/>
          </w:tcPr>
          <w:p w:rsidR="00920B6B" w:rsidRPr="00FC56E3" w:rsidRDefault="00920B6B" w:rsidP="00D417F1">
            <w:pPr>
              <w:jc w:val="center"/>
              <w:rPr>
                <w:b/>
                <w:snapToGrid w:val="0"/>
              </w:rPr>
            </w:pPr>
            <w:r w:rsidRPr="00FC56E3">
              <w:rPr>
                <w:b/>
                <w:snapToGrid w:val="0"/>
              </w:rPr>
              <w:t>2002</w:t>
            </w:r>
          </w:p>
        </w:tc>
        <w:tc>
          <w:tcPr>
            <w:tcW w:w="543" w:type="pct"/>
          </w:tcPr>
          <w:p w:rsidR="00920B6B" w:rsidRPr="00FC56E3" w:rsidRDefault="00920B6B" w:rsidP="00D417F1">
            <w:pPr>
              <w:jc w:val="center"/>
              <w:rPr>
                <w:b/>
                <w:snapToGrid w:val="0"/>
              </w:rPr>
            </w:pPr>
            <w:r w:rsidRPr="00FC56E3">
              <w:rPr>
                <w:b/>
                <w:snapToGrid w:val="0"/>
              </w:rPr>
              <w:t>2003</w:t>
            </w:r>
          </w:p>
        </w:tc>
        <w:tc>
          <w:tcPr>
            <w:tcW w:w="543" w:type="pct"/>
          </w:tcPr>
          <w:p w:rsidR="00920B6B" w:rsidRPr="00FC56E3" w:rsidRDefault="00920B6B" w:rsidP="00D417F1">
            <w:pPr>
              <w:jc w:val="center"/>
              <w:rPr>
                <w:b/>
                <w:snapToGrid w:val="0"/>
              </w:rPr>
            </w:pPr>
            <w:r w:rsidRPr="00FC56E3">
              <w:rPr>
                <w:b/>
                <w:snapToGrid w:val="0"/>
              </w:rPr>
              <w:t>2004</w:t>
            </w:r>
          </w:p>
        </w:tc>
        <w:tc>
          <w:tcPr>
            <w:tcW w:w="543" w:type="pct"/>
          </w:tcPr>
          <w:p w:rsidR="00920B6B" w:rsidRPr="00FC56E3" w:rsidRDefault="00920B6B" w:rsidP="00D417F1">
            <w:pPr>
              <w:jc w:val="center"/>
              <w:rPr>
                <w:b/>
                <w:snapToGrid w:val="0"/>
              </w:rPr>
            </w:pPr>
            <w:r w:rsidRPr="00FC56E3">
              <w:rPr>
                <w:b/>
                <w:snapToGrid w:val="0"/>
              </w:rPr>
              <w:t>2005</w:t>
            </w:r>
          </w:p>
        </w:tc>
      </w:tr>
      <w:tr w:rsidR="00920B6B" w:rsidRPr="00FC56E3" w:rsidTr="00340345">
        <w:trPr>
          <w:jc w:val="center"/>
        </w:trPr>
        <w:tc>
          <w:tcPr>
            <w:tcW w:w="1743" w:type="pct"/>
          </w:tcPr>
          <w:p w:rsidR="00920B6B" w:rsidRPr="00FC56E3" w:rsidRDefault="00920B6B" w:rsidP="00D417F1">
            <w:pPr>
              <w:rPr>
                <w:snapToGrid w:val="0"/>
              </w:rPr>
            </w:pPr>
            <w:r w:rsidRPr="00FC56E3">
              <w:rPr>
                <w:snapToGrid w:val="0"/>
              </w:rPr>
              <w:t>Número de registros</w:t>
            </w:r>
          </w:p>
        </w:tc>
        <w:tc>
          <w:tcPr>
            <w:tcW w:w="543" w:type="pct"/>
          </w:tcPr>
          <w:p w:rsidR="00920B6B" w:rsidRPr="00FC56E3" w:rsidRDefault="00920B6B" w:rsidP="00D417F1">
            <w:pPr>
              <w:jc w:val="center"/>
              <w:rPr>
                <w:snapToGrid w:val="0"/>
              </w:rPr>
            </w:pPr>
            <w:r w:rsidRPr="00FC56E3">
              <w:rPr>
                <w:snapToGrid w:val="0"/>
              </w:rPr>
              <w:t>1.037</w:t>
            </w:r>
          </w:p>
        </w:tc>
        <w:tc>
          <w:tcPr>
            <w:tcW w:w="543" w:type="pct"/>
          </w:tcPr>
          <w:p w:rsidR="00920B6B" w:rsidRPr="00FC56E3" w:rsidRDefault="00920B6B" w:rsidP="00D417F1">
            <w:pPr>
              <w:jc w:val="center"/>
              <w:rPr>
                <w:snapToGrid w:val="0"/>
              </w:rPr>
            </w:pPr>
            <w:r w:rsidRPr="00FC56E3">
              <w:rPr>
                <w:snapToGrid w:val="0"/>
              </w:rPr>
              <w:t>3.615</w:t>
            </w:r>
          </w:p>
        </w:tc>
        <w:tc>
          <w:tcPr>
            <w:tcW w:w="543" w:type="pct"/>
          </w:tcPr>
          <w:p w:rsidR="00920B6B" w:rsidRPr="00FC56E3" w:rsidRDefault="00920B6B" w:rsidP="00D417F1">
            <w:pPr>
              <w:jc w:val="center"/>
              <w:rPr>
                <w:snapToGrid w:val="0"/>
              </w:rPr>
            </w:pPr>
            <w:r w:rsidRPr="00FC56E3">
              <w:rPr>
                <w:snapToGrid w:val="0"/>
              </w:rPr>
              <w:t>4.980</w:t>
            </w:r>
          </w:p>
        </w:tc>
        <w:tc>
          <w:tcPr>
            <w:tcW w:w="543" w:type="pct"/>
          </w:tcPr>
          <w:p w:rsidR="00920B6B" w:rsidRPr="00FC56E3" w:rsidRDefault="00920B6B" w:rsidP="00D417F1">
            <w:pPr>
              <w:jc w:val="center"/>
              <w:rPr>
                <w:snapToGrid w:val="0"/>
              </w:rPr>
            </w:pPr>
            <w:r w:rsidRPr="00FC56E3">
              <w:rPr>
                <w:snapToGrid w:val="0"/>
              </w:rPr>
              <w:t>6.508</w:t>
            </w:r>
          </w:p>
        </w:tc>
        <w:tc>
          <w:tcPr>
            <w:tcW w:w="543" w:type="pct"/>
          </w:tcPr>
          <w:p w:rsidR="00920B6B" w:rsidRPr="00FC56E3" w:rsidRDefault="00920B6B" w:rsidP="00D417F1">
            <w:pPr>
              <w:jc w:val="center"/>
              <w:rPr>
                <w:snapToGrid w:val="0"/>
              </w:rPr>
            </w:pPr>
            <w:r w:rsidRPr="00FC56E3">
              <w:rPr>
                <w:snapToGrid w:val="0"/>
              </w:rPr>
              <w:t>7.167</w:t>
            </w:r>
          </w:p>
        </w:tc>
        <w:tc>
          <w:tcPr>
            <w:tcW w:w="543" w:type="pct"/>
          </w:tcPr>
          <w:p w:rsidR="00920B6B" w:rsidRPr="00FC56E3" w:rsidRDefault="00920B6B" w:rsidP="00D417F1">
            <w:pPr>
              <w:jc w:val="center"/>
              <w:rPr>
                <w:snapToGrid w:val="0"/>
              </w:rPr>
            </w:pPr>
            <w:r w:rsidRPr="00FC56E3">
              <w:rPr>
                <w:snapToGrid w:val="0"/>
              </w:rPr>
              <w:t>10.553</w:t>
            </w:r>
          </w:p>
        </w:tc>
      </w:tr>
    </w:tbl>
    <w:p w:rsidR="00920B6B" w:rsidRPr="00FC56E3" w:rsidRDefault="00920B6B" w:rsidP="00D417F1">
      <w:pPr>
        <w:spacing w:before="480" w:after="240"/>
        <w:rPr>
          <w:snapToGrid w:val="0"/>
        </w:rPr>
      </w:pPr>
      <w:r w:rsidRPr="00FC56E3">
        <w:rPr>
          <w:snapToGrid w:val="0"/>
        </w:rPr>
        <w:t>449.</w:t>
      </w:r>
      <w:r w:rsidRPr="00FC56E3">
        <w:rPr>
          <w:snapToGrid w:val="0"/>
        </w:rPr>
        <w:tab/>
        <w:t xml:space="preserve">El 26 de abril de 2005 se inauguró el </w:t>
      </w:r>
      <w:r>
        <w:rPr>
          <w:snapToGrid w:val="0"/>
        </w:rPr>
        <w:t>C</w:t>
      </w:r>
      <w:r w:rsidRPr="00FC56E3">
        <w:rPr>
          <w:snapToGrid w:val="0"/>
        </w:rPr>
        <w:t xml:space="preserve">entro de </w:t>
      </w:r>
      <w:r>
        <w:rPr>
          <w:snapToGrid w:val="0"/>
        </w:rPr>
        <w:t>P</w:t>
      </w:r>
      <w:r w:rsidRPr="00FC56E3">
        <w:rPr>
          <w:snapToGrid w:val="0"/>
        </w:rPr>
        <w:t xml:space="preserve">rotección de la </w:t>
      </w:r>
      <w:r>
        <w:rPr>
          <w:snapToGrid w:val="0"/>
        </w:rPr>
        <w:t>P</w:t>
      </w:r>
      <w:r w:rsidRPr="00FC56E3">
        <w:rPr>
          <w:snapToGrid w:val="0"/>
        </w:rPr>
        <w:t xml:space="preserve">ropiedad </w:t>
      </w:r>
      <w:r>
        <w:rPr>
          <w:snapToGrid w:val="0"/>
        </w:rPr>
        <w:t>I</w:t>
      </w:r>
      <w:r w:rsidRPr="00FC56E3">
        <w:rPr>
          <w:snapToGrid w:val="0"/>
        </w:rPr>
        <w:t>ntelectual para reforzar la vigilancia de las actividades que quebrant</w:t>
      </w:r>
      <w:r>
        <w:rPr>
          <w:snapToGrid w:val="0"/>
        </w:rPr>
        <w:t>en ese</w:t>
      </w:r>
      <w:r w:rsidRPr="00FC56E3">
        <w:rPr>
          <w:snapToGrid w:val="0"/>
        </w:rPr>
        <w:t xml:space="preserve"> derecho en línea </w:t>
      </w:r>
      <w:r>
        <w:rPr>
          <w:snapToGrid w:val="0"/>
        </w:rPr>
        <w:t>o no</w:t>
      </w:r>
      <w:r w:rsidRPr="00FC56E3">
        <w:rPr>
          <w:snapToGrid w:val="0"/>
        </w:rPr>
        <w:t>.</w:t>
      </w:r>
    </w:p>
    <w:p w:rsidR="00920B6B" w:rsidRPr="00FC56E3" w:rsidRDefault="00920B6B" w:rsidP="00340345">
      <w:pPr>
        <w:keepNext/>
        <w:spacing w:after="240"/>
        <w:jc w:val="center"/>
        <w:rPr>
          <w:b/>
          <w:snapToGrid w:val="0"/>
        </w:rPr>
      </w:pPr>
      <w:r w:rsidRPr="00FC56E3">
        <w:rPr>
          <w:b/>
          <w:snapToGrid w:val="0"/>
        </w:rPr>
        <w:t>Cuadro 85</w:t>
      </w:r>
    </w:p>
    <w:p w:rsidR="00920B6B" w:rsidRPr="00FC56E3" w:rsidRDefault="00920B6B" w:rsidP="00CC5981">
      <w:pPr>
        <w:keepNext/>
        <w:spacing w:after="240"/>
        <w:jc w:val="center"/>
        <w:rPr>
          <w:b/>
          <w:snapToGrid w:val="0"/>
        </w:rPr>
      </w:pPr>
      <w:r w:rsidRPr="00FC56E3">
        <w:rPr>
          <w:b/>
          <w:snapToGrid w:val="0"/>
        </w:rPr>
        <w:t xml:space="preserve">Vigilancia de los productos </w:t>
      </w:r>
      <w:r>
        <w:rPr>
          <w:b/>
          <w:snapToGrid w:val="0"/>
        </w:rPr>
        <w:t>i</w:t>
      </w:r>
      <w:r w:rsidRPr="00FC56E3">
        <w:rPr>
          <w:b/>
          <w:snapToGrid w:val="0"/>
        </w:rPr>
        <w:t>legales</w:t>
      </w:r>
      <w:r>
        <w:rPr>
          <w:b/>
          <w:snapToGrid w:val="0"/>
        </w:rPr>
        <w:t xml:space="preserve"> </w:t>
      </w:r>
      <w:r w:rsidRPr="00FC56E3">
        <w:rPr>
          <w:b/>
          <w:snapToGrid w:val="0"/>
        </w:rPr>
        <w:t xml:space="preserve">de </w:t>
      </w:r>
      <w:r>
        <w:rPr>
          <w:b/>
          <w:snapToGrid w:val="0"/>
        </w:rPr>
        <w:t>la propiedad intelectual</w:t>
      </w:r>
    </w:p>
    <w:tbl>
      <w:tblPr>
        <w:tblStyle w:val="TableGrid"/>
        <w:tblW w:w="0" w:type="auto"/>
        <w:tblLook w:val="01E0" w:firstRow="1" w:lastRow="1" w:firstColumn="1" w:lastColumn="1" w:noHBand="0" w:noVBand="0"/>
      </w:tblPr>
      <w:tblGrid>
        <w:gridCol w:w="1508"/>
        <w:gridCol w:w="2816"/>
        <w:gridCol w:w="1722"/>
        <w:gridCol w:w="1722"/>
        <w:gridCol w:w="1723"/>
      </w:tblGrid>
      <w:tr w:rsidR="00920B6B" w:rsidRPr="00FC56E3" w:rsidTr="00AE2A52">
        <w:tc>
          <w:tcPr>
            <w:tcW w:w="4324" w:type="dxa"/>
            <w:gridSpan w:val="2"/>
          </w:tcPr>
          <w:p w:rsidR="00920B6B" w:rsidRPr="00FC56E3" w:rsidRDefault="00920B6B" w:rsidP="00D417F1">
            <w:pPr>
              <w:jc w:val="center"/>
              <w:rPr>
                <w:b/>
                <w:snapToGrid w:val="0"/>
              </w:rPr>
            </w:pPr>
            <w:r w:rsidRPr="00FC56E3">
              <w:rPr>
                <w:b/>
                <w:snapToGrid w:val="0"/>
              </w:rPr>
              <w:t>Clasificación/</w:t>
            </w:r>
            <w:r>
              <w:rPr>
                <w:b/>
                <w:snapToGrid w:val="0"/>
              </w:rPr>
              <w:t>a</w:t>
            </w:r>
            <w:r w:rsidRPr="00FC56E3">
              <w:rPr>
                <w:b/>
                <w:snapToGrid w:val="0"/>
              </w:rPr>
              <w:t>ño</w:t>
            </w:r>
          </w:p>
        </w:tc>
        <w:tc>
          <w:tcPr>
            <w:tcW w:w="1722" w:type="dxa"/>
          </w:tcPr>
          <w:p w:rsidR="00920B6B" w:rsidRPr="00FC56E3" w:rsidRDefault="00920B6B" w:rsidP="00D417F1">
            <w:pPr>
              <w:jc w:val="center"/>
              <w:rPr>
                <w:b/>
                <w:snapToGrid w:val="0"/>
              </w:rPr>
            </w:pPr>
            <w:r w:rsidRPr="00FC56E3">
              <w:rPr>
                <w:b/>
                <w:snapToGrid w:val="0"/>
              </w:rPr>
              <w:t>2003</w:t>
            </w:r>
          </w:p>
        </w:tc>
        <w:tc>
          <w:tcPr>
            <w:tcW w:w="1722" w:type="dxa"/>
          </w:tcPr>
          <w:p w:rsidR="00920B6B" w:rsidRPr="00FC56E3" w:rsidRDefault="00920B6B" w:rsidP="00D417F1">
            <w:pPr>
              <w:jc w:val="center"/>
              <w:rPr>
                <w:b/>
                <w:snapToGrid w:val="0"/>
              </w:rPr>
            </w:pPr>
            <w:r w:rsidRPr="00FC56E3">
              <w:rPr>
                <w:b/>
                <w:snapToGrid w:val="0"/>
              </w:rPr>
              <w:t>2004</w:t>
            </w:r>
          </w:p>
        </w:tc>
        <w:tc>
          <w:tcPr>
            <w:tcW w:w="1723" w:type="dxa"/>
          </w:tcPr>
          <w:p w:rsidR="00920B6B" w:rsidRPr="00FC56E3" w:rsidRDefault="00920B6B" w:rsidP="00D417F1">
            <w:pPr>
              <w:jc w:val="center"/>
              <w:rPr>
                <w:b/>
                <w:snapToGrid w:val="0"/>
              </w:rPr>
            </w:pPr>
            <w:r w:rsidRPr="00FC56E3">
              <w:rPr>
                <w:b/>
                <w:snapToGrid w:val="0"/>
              </w:rPr>
              <w:t>2005</w:t>
            </w:r>
          </w:p>
        </w:tc>
      </w:tr>
      <w:tr w:rsidR="00920B6B" w:rsidRPr="00FC56E3" w:rsidTr="00AE2A52">
        <w:tc>
          <w:tcPr>
            <w:tcW w:w="1508" w:type="dxa"/>
            <w:vMerge w:val="restart"/>
          </w:tcPr>
          <w:p w:rsidR="00920B6B" w:rsidRPr="00FC56E3" w:rsidRDefault="00920B6B" w:rsidP="00D417F1">
            <w:pPr>
              <w:rPr>
                <w:snapToGrid w:val="0"/>
              </w:rPr>
            </w:pPr>
            <w:r w:rsidRPr="00FC56E3">
              <w:rPr>
                <w:snapToGrid w:val="0"/>
              </w:rPr>
              <w:t>En línea</w:t>
            </w:r>
          </w:p>
        </w:tc>
        <w:tc>
          <w:tcPr>
            <w:tcW w:w="2816" w:type="dxa"/>
          </w:tcPr>
          <w:p w:rsidR="00920B6B" w:rsidRPr="00FC56E3" w:rsidRDefault="00920B6B" w:rsidP="00AE2A52">
            <w:pPr>
              <w:rPr>
                <w:snapToGrid w:val="0"/>
              </w:rPr>
            </w:pPr>
            <w:r w:rsidRPr="00FC56E3">
              <w:rPr>
                <w:snapToGrid w:val="0"/>
              </w:rPr>
              <w:t>Número de casos (casos)</w:t>
            </w:r>
          </w:p>
        </w:tc>
        <w:tc>
          <w:tcPr>
            <w:tcW w:w="1722" w:type="dxa"/>
          </w:tcPr>
          <w:p w:rsidR="00920B6B" w:rsidRPr="00FC56E3" w:rsidRDefault="00920B6B" w:rsidP="00AE2A52">
            <w:pPr>
              <w:tabs>
                <w:tab w:val="decimal" w:pos="1206"/>
              </w:tabs>
              <w:rPr>
                <w:snapToGrid w:val="0"/>
              </w:rPr>
            </w:pPr>
            <w:r w:rsidRPr="00FC56E3">
              <w:rPr>
                <w:snapToGrid w:val="0"/>
              </w:rPr>
              <w:t>100.710</w:t>
            </w:r>
          </w:p>
        </w:tc>
        <w:tc>
          <w:tcPr>
            <w:tcW w:w="1722" w:type="dxa"/>
          </w:tcPr>
          <w:p w:rsidR="00920B6B" w:rsidRPr="00FC56E3" w:rsidRDefault="00920B6B" w:rsidP="00AE2A52">
            <w:pPr>
              <w:tabs>
                <w:tab w:val="decimal" w:pos="1177"/>
              </w:tabs>
              <w:rPr>
                <w:snapToGrid w:val="0"/>
              </w:rPr>
            </w:pPr>
            <w:r>
              <w:rPr>
                <w:snapToGrid w:val="0"/>
              </w:rPr>
              <w:t>2</w:t>
            </w:r>
            <w:r w:rsidRPr="00FC56E3">
              <w:rPr>
                <w:snapToGrid w:val="0"/>
              </w:rPr>
              <w:t>08.397</w:t>
            </w:r>
          </w:p>
        </w:tc>
        <w:tc>
          <w:tcPr>
            <w:tcW w:w="1723" w:type="dxa"/>
          </w:tcPr>
          <w:p w:rsidR="00920B6B" w:rsidRPr="00FC56E3" w:rsidRDefault="00920B6B" w:rsidP="00AE2A52">
            <w:pPr>
              <w:tabs>
                <w:tab w:val="decimal" w:pos="1331"/>
              </w:tabs>
              <w:rPr>
                <w:snapToGrid w:val="0"/>
              </w:rPr>
            </w:pPr>
            <w:r w:rsidRPr="00FC56E3">
              <w:rPr>
                <w:snapToGrid w:val="0"/>
              </w:rPr>
              <w:t>39.470</w:t>
            </w:r>
          </w:p>
        </w:tc>
      </w:tr>
      <w:tr w:rsidR="00920B6B" w:rsidRPr="00FC56E3" w:rsidTr="00AE2A52">
        <w:tc>
          <w:tcPr>
            <w:tcW w:w="1508" w:type="dxa"/>
            <w:vMerge/>
          </w:tcPr>
          <w:p w:rsidR="00920B6B" w:rsidRPr="00FC56E3" w:rsidRDefault="00920B6B" w:rsidP="00D417F1">
            <w:pPr>
              <w:rPr>
                <w:snapToGrid w:val="0"/>
              </w:rPr>
            </w:pPr>
          </w:p>
        </w:tc>
        <w:tc>
          <w:tcPr>
            <w:tcW w:w="2816" w:type="dxa"/>
          </w:tcPr>
          <w:p w:rsidR="00920B6B" w:rsidRPr="00FC56E3" w:rsidRDefault="00920B6B" w:rsidP="00AE2A52">
            <w:pPr>
              <w:rPr>
                <w:snapToGrid w:val="0"/>
              </w:rPr>
            </w:pPr>
            <w:r w:rsidRPr="00FC56E3">
              <w:rPr>
                <w:snapToGrid w:val="0"/>
              </w:rPr>
              <w:t>Cantidad (obras)</w:t>
            </w:r>
          </w:p>
        </w:tc>
        <w:tc>
          <w:tcPr>
            <w:tcW w:w="1722" w:type="dxa"/>
          </w:tcPr>
          <w:p w:rsidR="00920B6B" w:rsidRPr="00FC56E3" w:rsidRDefault="00920B6B" w:rsidP="00AE2A52">
            <w:pPr>
              <w:tabs>
                <w:tab w:val="decimal" w:pos="1206"/>
              </w:tabs>
              <w:rPr>
                <w:snapToGrid w:val="0"/>
              </w:rPr>
            </w:pPr>
          </w:p>
        </w:tc>
        <w:tc>
          <w:tcPr>
            <w:tcW w:w="1722" w:type="dxa"/>
          </w:tcPr>
          <w:p w:rsidR="00920B6B" w:rsidRPr="00FC56E3" w:rsidRDefault="00920B6B" w:rsidP="00AE2A52">
            <w:pPr>
              <w:tabs>
                <w:tab w:val="decimal" w:pos="1177"/>
              </w:tabs>
              <w:rPr>
                <w:snapToGrid w:val="0"/>
              </w:rPr>
            </w:pPr>
          </w:p>
        </w:tc>
        <w:tc>
          <w:tcPr>
            <w:tcW w:w="1723" w:type="dxa"/>
          </w:tcPr>
          <w:p w:rsidR="00920B6B" w:rsidRPr="00FC56E3" w:rsidRDefault="00920B6B" w:rsidP="00AE2A52">
            <w:pPr>
              <w:tabs>
                <w:tab w:val="decimal" w:pos="1331"/>
              </w:tabs>
              <w:rPr>
                <w:snapToGrid w:val="0"/>
              </w:rPr>
            </w:pPr>
            <w:r w:rsidRPr="00FC56E3">
              <w:rPr>
                <w:snapToGrid w:val="0"/>
              </w:rPr>
              <w:t>13.019.489</w:t>
            </w:r>
          </w:p>
        </w:tc>
      </w:tr>
      <w:tr w:rsidR="00920B6B" w:rsidRPr="00FC56E3" w:rsidTr="00AE2A52">
        <w:tc>
          <w:tcPr>
            <w:tcW w:w="1508" w:type="dxa"/>
            <w:vMerge w:val="restart"/>
          </w:tcPr>
          <w:p w:rsidR="00920B6B" w:rsidRPr="00FC56E3" w:rsidRDefault="00920B6B" w:rsidP="00D417F1">
            <w:pPr>
              <w:rPr>
                <w:snapToGrid w:val="0"/>
              </w:rPr>
            </w:pPr>
            <w:r>
              <w:rPr>
                <w:snapToGrid w:val="0"/>
              </w:rPr>
              <w:t>Sin conexión</w:t>
            </w:r>
          </w:p>
        </w:tc>
        <w:tc>
          <w:tcPr>
            <w:tcW w:w="2816" w:type="dxa"/>
          </w:tcPr>
          <w:p w:rsidR="00920B6B" w:rsidRPr="00FC56E3" w:rsidRDefault="00920B6B" w:rsidP="00AE2A52">
            <w:pPr>
              <w:rPr>
                <w:snapToGrid w:val="0"/>
              </w:rPr>
            </w:pPr>
            <w:r w:rsidRPr="00FC56E3">
              <w:rPr>
                <w:snapToGrid w:val="0"/>
              </w:rPr>
              <w:t>Número de casos (casos)</w:t>
            </w:r>
          </w:p>
        </w:tc>
        <w:tc>
          <w:tcPr>
            <w:tcW w:w="1722" w:type="dxa"/>
          </w:tcPr>
          <w:p w:rsidR="00920B6B" w:rsidRPr="00FC56E3" w:rsidRDefault="00920B6B" w:rsidP="00AE2A52">
            <w:pPr>
              <w:tabs>
                <w:tab w:val="decimal" w:pos="1206"/>
              </w:tabs>
              <w:rPr>
                <w:snapToGrid w:val="0"/>
              </w:rPr>
            </w:pPr>
            <w:r w:rsidRPr="00FC56E3">
              <w:rPr>
                <w:snapToGrid w:val="0"/>
              </w:rPr>
              <w:t>11.374</w:t>
            </w:r>
          </w:p>
        </w:tc>
        <w:tc>
          <w:tcPr>
            <w:tcW w:w="1722" w:type="dxa"/>
          </w:tcPr>
          <w:p w:rsidR="00920B6B" w:rsidRPr="00FC56E3" w:rsidRDefault="00920B6B" w:rsidP="00AE2A52">
            <w:pPr>
              <w:tabs>
                <w:tab w:val="decimal" w:pos="1177"/>
              </w:tabs>
              <w:rPr>
                <w:snapToGrid w:val="0"/>
              </w:rPr>
            </w:pPr>
            <w:r w:rsidRPr="00FC56E3">
              <w:rPr>
                <w:snapToGrid w:val="0"/>
              </w:rPr>
              <w:t>10.252</w:t>
            </w:r>
          </w:p>
        </w:tc>
        <w:tc>
          <w:tcPr>
            <w:tcW w:w="1723" w:type="dxa"/>
          </w:tcPr>
          <w:p w:rsidR="00920B6B" w:rsidRPr="00FC56E3" w:rsidRDefault="00920B6B" w:rsidP="00AE2A52">
            <w:pPr>
              <w:tabs>
                <w:tab w:val="decimal" w:pos="1331"/>
              </w:tabs>
              <w:rPr>
                <w:snapToGrid w:val="0"/>
              </w:rPr>
            </w:pPr>
            <w:r w:rsidRPr="00FC56E3">
              <w:rPr>
                <w:snapToGrid w:val="0"/>
              </w:rPr>
              <w:t>3.452</w:t>
            </w:r>
          </w:p>
        </w:tc>
      </w:tr>
      <w:tr w:rsidR="00920B6B" w:rsidRPr="00FC56E3" w:rsidTr="00AE2A52">
        <w:tc>
          <w:tcPr>
            <w:tcW w:w="1508" w:type="dxa"/>
            <w:vMerge/>
          </w:tcPr>
          <w:p w:rsidR="00920B6B" w:rsidRPr="00FC56E3" w:rsidRDefault="00920B6B" w:rsidP="00D417F1">
            <w:pPr>
              <w:jc w:val="center"/>
              <w:rPr>
                <w:b/>
                <w:snapToGrid w:val="0"/>
              </w:rPr>
            </w:pPr>
          </w:p>
        </w:tc>
        <w:tc>
          <w:tcPr>
            <w:tcW w:w="2816" w:type="dxa"/>
          </w:tcPr>
          <w:p w:rsidR="00920B6B" w:rsidRPr="00FC56E3" w:rsidRDefault="00920B6B" w:rsidP="00AE2A52">
            <w:pPr>
              <w:rPr>
                <w:snapToGrid w:val="0"/>
              </w:rPr>
            </w:pPr>
            <w:r w:rsidRPr="00FC56E3">
              <w:rPr>
                <w:snapToGrid w:val="0"/>
              </w:rPr>
              <w:t>Cantidad (obras)</w:t>
            </w:r>
          </w:p>
        </w:tc>
        <w:tc>
          <w:tcPr>
            <w:tcW w:w="1722" w:type="dxa"/>
          </w:tcPr>
          <w:p w:rsidR="00920B6B" w:rsidRPr="00FC56E3" w:rsidRDefault="00920B6B" w:rsidP="00AE2A52">
            <w:pPr>
              <w:tabs>
                <w:tab w:val="decimal" w:pos="1206"/>
              </w:tabs>
              <w:rPr>
                <w:snapToGrid w:val="0"/>
              </w:rPr>
            </w:pPr>
            <w:r w:rsidRPr="00FC56E3">
              <w:rPr>
                <w:snapToGrid w:val="0"/>
              </w:rPr>
              <w:t>978.811</w:t>
            </w:r>
          </w:p>
        </w:tc>
        <w:tc>
          <w:tcPr>
            <w:tcW w:w="1722" w:type="dxa"/>
          </w:tcPr>
          <w:p w:rsidR="00920B6B" w:rsidRPr="00FC56E3" w:rsidRDefault="00920B6B" w:rsidP="00AE2A52">
            <w:pPr>
              <w:tabs>
                <w:tab w:val="decimal" w:pos="1177"/>
              </w:tabs>
              <w:rPr>
                <w:snapToGrid w:val="0"/>
              </w:rPr>
            </w:pPr>
            <w:r w:rsidRPr="00FC56E3">
              <w:rPr>
                <w:snapToGrid w:val="0"/>
              </w:rPr>
              <w:t>572.722</w:t>
            </w:r>
          </w:p>
        </w:tc>
        <w:tc>
          <w:tcPr>
            <w:tcW w:w="1723" w:type="dxa"/>
          </w:tcPr>
          <w:p w:rsidR="00920B6B" w:rsidRPr="00FC56E3" w:rsidRDefault="00920B6B" w:rsidP="00AE2A52">
            <w:pPr>
              <w:tabs>
                <w:tab w:val="decimal" w:pos="1331"/>
              </w:tabs>
              <w:rPr>
                <w:snapToGrid w:val="0"/>
              </w:rPr>
            </w:pPr>
            <w:r w:rsidRPr="00FC56E3">
              <w:rPr>
                <w:snapToGrid w:val="0"/>
              </w:rPr>
              <w:t>423.660</w:t>
            </w:r>
          </w:p>
        </w:tc>
      </w:tr>
    </w:tbl>
    <w:p w:rsidR="00920B6B" w:rsidRPr="00FC56E3" w:rsidRDefault="00920B6B" w:rsidP="00D417F1">
      <w:pPr>
        <w:spacing w:before="480" w:after="240"/>
        <w:rPr>
          <w:snapToGrid w:val="0"/>
        </w:rPr>
      </w:pPr>
      <w:r w:rsidRPr="00FC56E3">
        <w:rPr>
          <w:snapToGrid w:val="0"/>
        </w:rPr>
        <w:t>450.</w:t>
      </w:r>
      <w:r w:rsidRPr="00FC56E3">
        <w:rPr>
          <w:snapToGrid w:val="0"/>
        </w:rPr>
        <w:tab/>
        <w:t xml:space="preserve">El Gobierno forma a la población en general para </w:t>
      </w:r>
      <w:r>
        <w:rPr>
          <w:snapToGrid w:val="0"/>
        </w:rPr>
        <w:t xml:space="preserve">que tenga </w:t>
      </w:r>
      <w:r w:rsidRPr="00FC56E3">
        <w:rPr>
          <w:snapToGrid w:val="0"/>
        </w:rPr>
        <w:t>conciencia</w:t>
      </w:r>
      <w:r>
        <w:rPr>
          <w:snapToGrid w:val="0"/>
        </w:rPr>
        <w:t xml:space="preserve"> de</w:t>
      </w:r>
      <w:r w:rsidRPr="00FC56E3">
        <w:rPr>
          <w:snapToGrid w:val="0"/>
        </w:rPr>
        <w:t xml:space="preserve"> los derechos de</w:t>
      </w:r>
      <w:r>
        <w:rPr>
          <w:snapToGrid w:val="0"/>
        </w:rPr>
        <w:t> </w:t>
      </w:r>
      <w:r w:rsidRPr="00FC56E3">
        <w:rPr>
          <w:snapToGrid w:val="0"/>
        </w:rPr>
        <w:t xml:space="preserve">autor mediante la publicación de folletos educativos y la formación continua </w:t>
      </w:r>
      <w:r>
        <w:rPr>
          <w:snapToGrid w:val="0"/>
        </w:rPr>
        <w:t>en</w:t>
      </w:r>
      <w:r w:rsidRPr="00FC56E3">
        <w:rPr>
          <w:snapToGrid w:val="0"/>
        </w:rPr>
        <w:t xml:space="preserve"> diversos programas </w:t>
      </w:r>
      <w:r>
        <w:rPr>
          <w:snapToGrid w:val="0"/>
        </w:rPr>
        <w:t>de sensibilización</w:t>
      </w:r>
      <w:r w:rsidRPr="00FC56E3">
        <w:rPr>
          <w:snapToGrid w:val="0"/>
        </w:rPr>
        <w:t>.  En particular, el Gobierno se ha dedicado a conciencia</w:t>
      </w:r>
      <w:r>
        <w:rPr>
          <w:snapToGrid w:val="0"/>
        </w:rPr>
        <w:t>r</w:t>
      </w:r>
      <w:r w:rsidRPr="00FC56E3">
        <w:rPr>
          <w:snapToGrid w:val="0"/>
        </w:rPr>
        <w:t xml:space="preserve"> </w:t>
      </w:r>
      <w:r>
        <w:rPr>
          <w:snapToGrid w:val="0"/>
        </w:rPr>
        <w:t>a</w:t>
      </w:r>
      <w:r w:rsidRPr="00FC56E3">
        <w:rPr>
          <w:snapToGrid w:val="0"/>
        </w:rPr>
        <w:t xml:space="preserve"> la juventud, ya que es la nueva generación la que principalmente se sirve de los productos en línea y suele ser </w:t>
      </w:r>
      <w:r>
        <w:rPr>
          <w:snapToGrid w:val="0"/>
        </w:rPr>
        <w:t>propensa a</w:t>
      </w:r>
      <w:r w:rsidRPr="00FC56E3">
        <w:rPr>
          <w:snapToGrid w:val="0"/>
        </w:rPr>
        <w:t xml:space="preserve"> violar los derechos de propiedad intelectual.</w:t>
      </w:r>
    </w:p>
    <w:p w:rsidR="00920B6B" w:rsidRPr="00FC56E3" w:rsidRDefault="00920B6B" w:rsidP="00101FB6">
      <w:pPr>
        <w:keepNext/>
        <w:adjustRightInd w:val="0"/>
        <w:snapToGrid w:val="0"/>
        <w:spacing w:after="240"/>
        <w:ind w:left="567"/>
        <w:rPr>
          <w:b/>
          <w:snapToGrid w:val="0"/>
        </w:rPr>
      </w:pPr>
      <w:r w:rsidRPr="00FC56E3">
        <w:rPr>
          <w:b/>
          <w:snapToGrid w:val="0"/>
        </w:rPr>
        <w:t>Medidas para facilitar el desarrollo y la divulgación de la ciencia</w:t>
      </w:r>
    </w:p>
    <w:p w:rsidR="00920B6B" w:rsidRPr="00FC56E3" w:rsidRDefault="00920B6B" w:rsidP="00D417F1">
      <w:pPr>
        <w:spacing w:after="240"/>
        <w:rPr>
          <w:snapToGrid w:val="0"/>
        </w:rPr>
      </w:pPr>
      <w:r w:rsidRPr="00FC56E3">
        <w:rPr>
          <w:snapToGrid w:val="0"/>
        </w:rPr>
        <w:t>451.</w:t>
      </w:r>
      <w:r w:rsidRPr="00FC56E3">
        <w:rPr>
          <w:snapToGrid w:val="0"/>
        </w:rPr>
        <w:tab/>
      </w:r>
      <w:r>
        <w:rPr>
          <w:snapToGrid w:val="0"/>
        </w:rPr>
        <w:t>E</w:t>
      </w:r>
      <w:r w:rsidRPr="00FC56E3">
        <w:rPr>
          <w:snapToGrid w:val="0"/>
        </w:rPr>
        <w:t xml:space="preserve">l elemento más importante </w:t>
      </w:r>
      <w:r>
        <w:rPr>
          <w:snapToGrid w:val="0"/>
        </w:rPr>
        <w:t>de</w:t>
      </w:r>
      <w:r w:rsidRPr="00FC56E3">
        <w:rPr>
          <w:snapToGrid w:val="0"/>
        </w:rPr>
        <w:t xml:space="preserve">l desarrollo de la ciencia y la tecnología es la inversión en investigación y desarrollo.  Corea se ha esforzado de manera continua por aumentar </w:t>
      </w:r>
      <w:r>
        <w:rPr>
          <w:snapToGrid w:val="0"/>
        </w:rPr>
        <w:t>es</w:t>
      </w:r>
      <w:r w:rsidRPr="00FC56E3">
        <w:rPr>
          <w:snapToGrid w:val="0"/>
        </w:rPr>
        <w:t>a inversión.  El índice de ésta con respecto al PIB aumentó de</w:t>
      </w:r>
      <w:r>
        <w:rPr>
          <w:snapToGrid w:val="0"/>
        </w:rPr>
        <w:t xml:space="preserve">l </w:t>
      </w:r>
      <w:r w:rsidRPr="00FC56E3">
        <w:rPr>
          <w:snapToGrid w:val="0"/>
        </w:rPr>
        <w:t>1,82% en 1991</w:t>
      </w:r>
      <w:r>
        <w:rPr>
          <w:snapToGrid w:val="0"/>
        </w:rPr>
        <w:t xml:space="preserve"> </w:t>
      </w:r>
      <w:r w:rsidRPr="00FC56E3">
        <w:rPr>
          <w:snapToGrid w:val="0"/>
        </w:rPr>
        <w:t>a</w:t>
      </w:r>
      <w:r>
        <w:rPr>
          <w:snapToGrid w:val="0"/>
        </w:rPr>
        <w:t>l 2,64% en 2003</w:t>
      </w:r>
      <w:r w:rsidRPr="00FC56E3">
        <w:rPr>
          <w:snapToGrid w:val="0"/>
        </w:rPr>
        <w:t xml:space="preserve">.  Con </w:t>
      </w:r>
      <w:r>
        <w:rPr>
          <w:snapToGrid w:val="0"/>
        </w:rPr>
        <w:t>el incremento</w:t>
      </w:r>
      <w:r w:rsidRPr="00FC56E3">
        <w:rPr>
          <w:snapToGrid w:val="0"/>
        </w:rPr>
        <w:t xml:space="preserve"> continu</w:t>
      </w:r>
      <w:r>
        <w:rPr>
          <w:snapToGrid w:val="0"/>
        </w:rPr>
        <w:t>o</w:t>
      </w:r>
      <w:r w:rsidRPr="00FC56E3">
        <w:rPr>
          <w:snapToGrid w:val="0"/>
        </w:rPr>
        <w:t xml:space="preserve"> de la inversión en investigación y desarrollo, aumentó también el número de solicitud</w:t>
      </w:r>
      <w:r>
        <w:rPr>
          <w:snapToGrid w:val="0"/>
        </w:rPr>
        <w:t>es</w:t>
      </w:r>
      <w:r w:rsidRPr="00FC56E3">
        <w:rPr>
          <w:snapToGrid w:val="0"/>
        </w:rPr>
        <w:t xml:space="preserve"> de patentes en el extranjero de 37 en 1991 a 2.949 en 2003 y el número de tesis </w:t>
      </w:r>
      <w:r>
        <w:rPr>
          <w:snapToGrid w:val="0"/>
        </w:rPr>
        <w:t>conexas pasó d</w:t>
      </w:r>
      <w:r w:rsidRPr="00FC56E3">
        <w:rPr>
          <w:snapToGrid w:val="0"/>
        </w:rPr>
        <w:t>e 1.8</w:t>
      </w:r>
      <w:r>
        <w:rPr>
          <w:snapToGrid w:val="0"/>
        </w:rPr>
        <w:t>6</w:t>
      </w:r>
      <w:r w:rsidRPr="00FC56E3">
        <w:rPr>
          <w:snapToGrid w:val="0"/>
        </w:rPr>
        <w:t>9 en 1991 a 18.787 en 2003.</w:t>
      </w:r>
    </w:p>
    <w:p w:rsidR="00920B6B" w:rsidRPr="00FC56E3" w:rsidRDefault="00920B6B" w:rsidP="00D417F1">
      <w:pPr>
        <w:spacing w:after="240"/>
        <w:rPr>
          <w:snapToGrid w:val="0"/>
        </w:rPr>
      </w:pPr>
      <w:r w:rsidRPr="00FC56E3">
        <w:rPr>
          <w:snapToGrid w:val="0"/>
        </w:rPr>
        <w:t>452.</w:t>
      </w:r>
      <w:r w:rsidRPr="00FC56E3">
        <w:rPr>
          <w:snapToGrid w:val="0"/>
        </w:rPr>
        <w:tab/>
        <w:t>En 1973, a fin de asegurar un espacio a la investigación en ciencia y tecnología, el Gobierno construyó en 27,6 km</w:t>
      </w:r>
      <w:r w:rsidRPr="00FC56E3">
        <w:rPr>
          <w:snapToGrid w:val="0"/>
          <w:vertAlign w:val="superscript"/>
        </w:rPr>
        <w:t>2</w:t>
      </w:r>
      <w:r w:rsidRPr="00FC56E3">
        <w:rPr>
          <w:snapToGrid w:val="0"/>
        </w:rPr>
        <w:t xml:space="preserve"> en la ciudad de Daejeon</w:t>
      </w:r>
      <w:r>
        <w:rPr>
          <w:snapToGrid w:val="0"/>
        </w:rPr>
        <w:t xml:space="preserve"> </w:t>
      </w:r>
      <w:r w:rsidRPr="00FC56E3">
        <w:rPr>
          <w:snapToGrid w:val="0"/>
        </w:rPr>
        <w:t>la Ciudad de Ciencia</w:t>
      </w:r>
      <w:r>
        <w:rPr>
          <w:snapToGrid w:val="0"/>
        </w:rPr>
        <w:t>s de la Investigación Daedeok</w:t>
      </w:r>
      <w:r w:rsidRPr="00FC56E3">
        <w:rPr>
          <w:snapToGrid w:val="0"/>
        </w:rPr>
        <w:t xml:space="preserve">.  El 28 de julio de 2005 se designaron para constituir Daedeok Innopolis el </w:t>
      </w:r>
      <w:r>
        <w:rPr>
          <w:snapToGrid w:val="0"/>
        </w:rPr>
        <w:t xml:space="preserve">actual </w:t>
      </w:r>
      <w:r w:rsidRPr="00FC56E3">
        <w:rPr>
          <w:snapToGrid w:val="0"/>
        </w:rPr>
        <w:t>comple</w:t>
      </w:r>
      <w:r>
        <w:rPr>
          <w:snapToGrid w:val="0"/>
        </w:rPr>
        <w:t>j</w:t>
      </w:r>
      <w:r w:rsidRPr="00FC56E3">
        <w:rPr>
          <w:snapToGrid w:val="0"/>
        </w:rPr>
        <w:t>o de investigación, el Daedeok</w:t>
      </w:r>
      <w:r>
        <w:rPr>
          <w:snapToGrid w:val="0"/>
        </w:rPr>
        <w:t xml:space="preserve"> Techno-Valley</w:t>
      </w:r>
      <w:r w:rsidRPr="00FC56E3">
        <w:rPr>
          <w:snapToGrid w:val="0"/>
        </w:rPr>
        <w:t>, el complejo industrial 3-4 de Daejeon</w:t>
      </w:r>
      <w:r>
        <w:rPr>
          <w:snapToGrid w:val="0"/>
        </w:rPr>
        <w:t xml:space="preserve"> y otras instalaciones</w:t>
      </w:r>
      <w:r w:rsidRPr="00FC56E3">
        <w:rPr>
          <w:snapToGrid w:val="0"/>
        </w:rPr>
        <w:t xml:space="preserve">, que </w:t>
      </w:r>
      <w:r>
        <w:rPr>
          <w:snapToGrid w:val="0"/>
        </w:rPr>
        <w:t xml:space="preserve">juntos </w:t>
      </w:r>
      <w:r w:rsidRPr="00FC56E3">
        <w:rPr>
          <w:snapToGrid w:val="0"/>
        </w:rPr>
        <w:t>ocupan un total de 70,4 km</w:t>
      </w:r>
      <w:r w:rsidRPr="00FC56E3">
        <w:rPr>
          <w:snapToGrid w:val="0"/>
          <w:vertAlign w:val="superscript"/>
        </w:rPr>
        <w:t>2</w:t>
      </w:r>
      <w:r w:rsidRPr="00FC56E3">
        <w:rPr>
          <w:snapToGrid w:val="0"/>
        </w:rPr>
        <w:t xml:space="preserve">.  Ese complejo de investigación </w:t>
      </w:r>
      <w:r>
        <w:rPr>
          <w:snapToGrid w:val="0"/>
        </w:rPr>
        <w:t xml:space="preserve">es ahora la sede de </w:t>
      </w:r>
      <w:r w:rsidRPr="00FC56E3">
        <w:rPr>
          <w:snapToGrid w:val="0"/>
        </w:rPr>
        <w:t>7</w:t>
      </w:r>
      <w:r>
        <w:rPr>
          <w:snapToGrid w:val="0"/>
        </w:rPr>
        <w:t xml:space="preserve"> </w:t>
      </w:r>
      <w:r w:rsidRPr="00FC56E3">
        <w:rPr>
          <w:snapToGrid w:val="0"/>
        </w:rPr>
        <w:t xml:space="preserve">instituciones públicas, 20 instituciones </w:t>
      </w:r>
      <w:r>
        <w:rPr>
          <w:snapToGrid w:val="0"/>
        </w:rPr>
        <w:t xml:space="preserve">públicas </w:t>
      </w:r>
      <w:r w:rsidRPr="00FC56E3">
        <w:rPr>
          <w:snapToGrid w:val="0"/>
        </w:rPr>
        <w:t xml:space="preserve">de investigación, 10 instituciones </w:t>
      </w:r>
      <w:r>
        <w:rPr>
          <w:snapToGrid w:val="0"/>
        </w:rPr>
        <w:t>patrocinadas por el Estado</w:t>
      </w:r>
      <w:r w:rsidRPr="00FC56E3">
        <w:rPr>
          <w:snapToGrid w:val="0"/>
        </w:rPr>
        <w:t xml:space="preserve">, 33 institutos </w:t>
      </w:r>
      <w:r>
        <w:rPr>
          <w:snapToGrid w:val="0"/>
        </w:rPr>
        <w:t xml:space="preserve">privados </w:t>
      </w:r>
      <w:r w:rsidRPr="00FC56E3">
        <w:rPr>
          <w:snapToGrid w:val="0"/>
        </w:rPr>
        <w:t>de investigación</w:t>
      </w:r>
      <w:r>
        <w:rPr>
          <w:snapToGrid w:val="0"/>
        </w:rPr>
        <w:t>,</w:t>
      </w:r>
      <w:r w:rsidRPr="00FC56E3">
        <w:rPr>
          <w:snapToGrid w:val="0"/>
        </w:rPr>
        <w:t xml:space="preserve"> 6 instituciones de enseñanza superior y 765 empresas manufactureras y </w:t>
      </w:r>
      <w:r>
        <w:rPr>
          <w:snapToGrid w:val="0"/>
        </w:rPr>
        <w:t xml:space="preserve">de </w:t>
      </w:r>
      <w:r w:rsidRPr="00FC56E3">
        <w:rPr>
          <w:snapToGrid w:val="0"/>
        </w:rPr>
        <w:t>otra</w:t>
      </w:r>
      <w:r>
        <w:rPr>
          <w:snapToGrid w:val="0"/>
        </w:rPr>
        <w:t> índole</w:t>
      </w:r>
      <w:r w:rsidRPr="00FC56E3">
        <w:rPr>
          <w:snapToGrid w:val="0"/>
        </w:rPr>
        <w:t>.</w:t>
      </w:r>
    </w:p>
    <w:p w:rsidR="00920B6B" w:rsidRPr="00FC56E3" w:rsidRDefault="00920B6B" w:rsidP="00D417F1">
      <w:pPr>
        <w:spacing w:after="240"/>
        <w:rPr>
          <w:snapToGrid w:val="0"/>
        </w:rPr>
      </w:pPr>
      <w:r w:rsidRPr="00FC56E3">
        <w:rPr>
          <w:snapToGrid w:val="0"/>
        </w:rPr>
        <w:t>453.</w:t>
      </w:r>
      <w:r w:rsidRPr="00FC56E3">
        <w:rPr>
          <w:snapToGrid w:val="0"/>
        </w:rPr>
        <w:tab/>
        <w:t>En el párrafo 618 del informe inicial se describen las medidas de apoyo a las instituciones de investigación.  Esas instituciones asociadas con la ciencia y la tecnología (es</w:t>
      </w:r>
      <w:r>
        <w:rPr>
          <w:snapToGrid w:val="0"/>
        </w:rPr>
        <w:t xml:space="preserve"> </w:t>
      </w:r>
      <w:r w:rsidRPr="00FC56E3">
        <w:rPr>
          <w:snapToGrid w:val="0"/>
        </w:rPr>
        <w:t>decir, las</w:t>
      </w:r>
      <w:r>
        <w:rPr>
          <w:snapToGrid w:val="0"/>
        </w:rPr>
        <w:t> </w:t>
      </w:r>
      <w:r w:rsidRPr="00FC56E3">
        <w:rPr>
          <w:snapToGrid w:val="0"/>
        </w:rPr>
        <w:t xml:space="preserve">instituciones </w:t>
      </w:r>
      <w:r>
        <w:rPr>
          <w:snapToGrid w:val="0"/>
        </w:rPr>
        <w:t xml:space="preserve">públicas </w:t>
      </w:r>
      <w:r w:rsidRPr="00FC56E3">
        <w:rPr>
          <w:snapToGrid w:val="0"/>
        </w:rPr>
        <w:t>de investigaci</w:t>
      </w:r>
      <w:r>
        <w:rPr>
          <w:snapToGrid w:val="0"/>
        </w:rPr>
        <w:t>ón</w:t>
      </w:r>
      <w:r w:rsidRPr="00FC56E3">
        <w:rPr>
          <w:snapToGrid w:val="0"/>
        </w:rPr>
        <w:t xml:space="preserve"> y otras instituciones de investigación) </w:t>
      </w:r>
      <w:r>
        <w:rPr>
          <w:snapToGrid w:val="0"/>
        </w:rPr>
        <w:t>emplean</w:t>
      </w:r>
      <w:r w:rsidRPr="00FC56E3">
        <w:rPr>
          <w:snapToGrid w:val="0"/>
        </w:rPr>
        <w:t xml:space="preserve"> a</w:t>
      </w:r>
      <w:r>
        <w:rPr>
          <w:snapToGrid w:val="0"/>
        </w:rPr>
        <w:t> </w:t>
      </w:r>
      <w:r w:rsidRPr="00FC56E3">
        <w:rPr>
          <w:snapToGrid w:val="0"/>
        </w:rPr>
        <w:t>10.163</w:t>
      </w:r>
      <w:r>
        <w:rPr>
          <w:snapToGrid w:val="0"/>
        </w:rPr>
        <w:t> </w:t>
      </w:r>
      <w:r w:rsidRPr="00FC56E3">
        <w:rPr>
          <w:snapToGrid w:val="0"/>
        </w:rPr>
        <w:t xml:space="preserve">personas en diversos proyectos de investigación.  El Gobierno </w:t>
      </w:r>
      <w:r>
        <w:rPr>
          <w:snapToGrid w:val="0"/>
        </w:rPr>
        <w:t>proporcion</w:t>
      </w:r>
      <w:r w:rsidRPr="00FC56E3">
        <w:rPr>
          <w:snapToGrid w:val="0"/>
        </w:rPr>
        <w:t xml:space="preserve">ó 2,2 billones de won de apoyo en 2005 y </w:t>
      </w:r>
      <w:r>
        <w:rPr>
          <w:snapToGrid w:val="0"/>
        </w:rPr>
        <w:t>debía aportar</w:t>
      </w:r>
      <w:r w:rsidRPr="00FC56E3">
        <w:rPr>
          <w:snapToGrid w:val="0"/>
        </w:rPr>
        <w:t xml:space="preserve"> otros 2,5 billones en 2006.</w:t>
      </w:r>
    </w:p>
    <w:p w:rsidR="00920B6B" w:rsidRPr="00FC56E3" w:rsidRDefault="00920B6B" w:rsidP="00D417F1">
      <w:pPr>
        <w:spacing w:after="240"/>
        <w:rPr>
          <w:snapToGrid w:val="0"/>
        </w:rPr>
      </w:pPr>
      <w:r w:rsidRPr="00FC56E3">
        <w:rPr>
          <w:snapToGrid w:val="0"/>
        </w:rPr>
        <w:t>454.</w:t>
      </w:r>
      <w:r w:rsidRPr="00FC56E3">
        <w:rPr>
          <w:snapToGrid w:val="0"/>
        </w:rPr>
        <w:tab/>
        <w:t xml:space="preserve">El Gobierno también ejecuta programas de capacitación en el extranjero.  Concretamente, envía investigadores por un período determinado a centros de investigación </w:t>
      </w:r>
      <w:r>
        <w:rPr>
          <w:snapToGrid w:val="0"/>
        </w:rPr>
        <w:t xml:space="preserve">en </w:t>
      </w:r>
      <w:r w:rsidRPr="00FC56E3">
        <w:rPr>
          <w:snapToGrid w:val="0"/>
        </w:rPr>
        <w:t xml:space="preserve">el exterior o a instituciones de enseñanza superior </w:t>
      </w:r>
      <w:r>
        <w:rPr>
          <w:snapToGrid w:val="0"/>
        </w:rPr>
        <w:t>en</w:t>
      </w:r>
      <w:r w:rsidRPr="00FC56E3">
        <w:rPr>
          <w:snapToGrid w:val="0"/>
        </w:rPr>
        <w:t xml:space="preserve"> países adelantados a fin de </w:t>
      </w:r>
      <w:r>
        <w:rPr>
          <w:snapToGrid w:val="0"/>
        </w:rPr>
        <w:t>que</w:t>
      </w:r>
      <w:r w:rsidRPr="00FC56E3">
        <w:rPr>
          <w:snapToGrid w:val="0"/>
        </w:rPr>
        <w:t xml:space="preserve"> los investigadores coreanos </w:t>
      </w:r>
      <w:r>
        <w:rPr>
          <w:snapToGrid w:val="0"/>
        </w:rPr>
        <w:t xml:space="preserve">se perfeccionen </w:t>
      </w:r>
      <w:r w:rsidRPr="00FC56E3">
        <w:rPr>
          <w:snapToGrid w:val="0"/>
        </w:rPr>
        <w:t xml:space="preserve">y </w:t>
      </w:r>
      <w:r>
        <w:rPr>
          <w:snapToGrid w:val="0"/>
        </w:rPr>
        <w:t>puedan</w:t>
      </w:r>
      <w:r w:rsidRPr="00FC56E3">
        <w:rPr>
          <w:snapToGrid w:val="0"/>
        </w:rPr>
        <w:t xml:space="preserve"> adquirir experiencia en investigaci</w:t>
      </w:r>
      <w:r>
        <w:rPr>
          <w:snapToGrid w:val="0"/>
        </w:rPr>
        <w:t>o</w:t>
      </w:r>
      <w:r w:rsidRPr="00FC56E3">
        <w:rPr>
          <w:snapToGrid w:val="0"/>
        </w:rPr>
        <w:t>n</w:t>
      </w:r>
      <w:r>
        <w:rPr>
          <w:snapToGrid w:val="0"/>
        </w:rPr>
        <w:t>es</w:t>
      </w:r>
      <w:r w:rsidRPr="00FC56E3">
        <w:rPr>
          <w:snapToGrid w:val="0"/>
        </w:rPr>
        <w:t xml:space="preserve"> avanzada</w:t>
      </w:r>
      <w:r>
        <w:rPr>
          <w:snapToGrid w:val="0"/>
        </w:rPr>
        <w:t>s</w:t>
      </w:r>
      <w:r w:rsidRPr="00FC56E3">
        <w:rPr>
          <w:snapToGrid w:val="0"/>
        </w:rPr>
        <w:t>.</w:t>
      </w:r>
    </w:p>
    <w:p w:rsidR="00920B6B" w:rsidRPr="00FC56E3" w:rsidRDefault="00920B6B" w:rsidP="00FF4759">
      <w:pPr>
        <w:keepNext/>
        <w:spacing w:after="240"/>
        <w:jc w:val="center"/>
        <w:rPr>
          <w:b/>
          <w:snapToGrid w:val="0"/>
        </w:rPr>
      </w:pPr>
      <w:r w:rsidRPr="00FC56E3">
        <w:rPr>
          <w:b/>
          <w:snapToGrid w:val="0"/>
        </w:rPr>
        <w:t>Cuadro 86</w:t>
      </w:r>
    </w:p>
    <w:p w:rsidR="00920B6B" w:rsidRPr="00FC56E3" w:rsidRDefault="00920B6B" w:rsidP="00FF4759">
      <w:pPr>
        <w:spacing w:after="240"/>
        <w:jc w:val="center"/>
        <w:rPr>
          <w:b/>
          <w:snapToGrid w:val="0"/>
        </w:rPr>
      </w:pPr>
      <w:r>
        <w:rPr>
          <w:b/>
          <w:snapToGrid w:val="0"/>
        </w:rPr>
        <w:t>Situación</w:t>
      </w:r>
      <w:r w:rsidRPr="00FC56E3">
        <w:rPr>
          <w:b/>
          <w:snapToGrid w:val="0"/>
        </w:rPr>
        <w:t xml:space="preserve"> de la investigación en el extranjero</w:t>
      </w:r>
    </w:p>
    <w:p w:rsidR="00920B6B" w:rsidRPr="00FC56E3" w:rsidRDefault="00920B6B" w:rsidP="00FF4759">
      <w:pPr>
        <w:spacing w:after="240"/>
        <w:jc w:val="center"/>
        <w:rPr>
          <w:snapToGrid w:val="0"/>
        </w:rPr>
      </w:pPr>
      <w:r w:rsidRPr="00FC56E3">
        <w:rPr>
          <w:snapToGrid w:val="0"/>
        </w:rPr>
        <w:t>(Unidad:  personas)</w:t>
      </w:r>
    </w:p>
    <w:tbl>
      <w:tblPr>
        <w:tblStyle w:val="TableGrid"/>
        <w:tblW w:w="5000" w:type="pct"/>
        <w:tblLook w:val="01E0" w:firstRow="1" w:lastRow="1" w:firstColumn="1" w:lastColumn="1" w:noHBand="0" w:noVBand="0"/>
      </w:tblPr>
      <w:tblGrid>
        <w:gridCol w:w="2109"/>
        <w:gridCol w:w="2099"/>
        <w:gridCol w:w="2099"/>
        <w:gridCol w:w="1591"/>
        <w:gridCol w:w="1593"/>
      </w:tblGrid>
      <w:tr w:rsidR="00920B6B" w:rsidRPr="00FC56E3" w:rsidTr="00FF4759">
        <w:tc>
          <w:tcPr>
            <w:tcW w:w="1111" w:type="pct"/>
            <w:vAlign w:val="center"/>
          </w:tcPr>
          <w:p w:rsidR="00920B6B" w:rsidRPr="00FC56E3" w:rsidRDefault="00920B6B" w:rsidP="00D417F1">
            <w:pPr>
              <w:jc w:val="center"/>
              <w:rPr>
                <w:b/>
                <w:snapToGrid w:val="0"/>
              </w:rPr>
            </w:pPr>
            <w:r w:rsidRPr="00FC56E3">
              <w:rPr>
                <w:b/>
                <w:snapToGrid w:val="0"/>
              </w:rPr>
              <w:t>Año/</w:t>
            </w:r>
            <w:r>
              <w:rPr>
                <w:b/>
                <w:snapToGrid w:val="0"/>
              </w:rPr>
              <w:t>c</w:t>
            </w:r>
            <w:r w:rsidRPr="00FC56E3">
              <w:rPr>
                <w:b/>
                <w:snapToGrid w:val="0"/>
              </w:rPr>
              <w:t>lasificación</w:t>
            </w:r>
          </w:p>
        </w:tc>
        <w:tc>
          <w:tcPr>
            <w:tcW w:w="1106" w:type="pct"/>
            <w:vAlign w:val="center"/>
          </w:tcPr>
          <w:p w:rsidR="00920B6B" w:rsidRPr="00FC56E3" w:rsidRDefault="00920B6B" w:rsidP="00D417F1">
            <w:pPr>
              <w:jc w:val="center"/>
              <w:rPr>
                <w:b/>
                <w:snapToGrid w:val="0"/>
              </w:rPr>
            </w:pPr>
            <w:r>
              <w:rPr>
                <w:b/>
                <w:snapToGrid w:val="0"/>
              </w:rPr>
              <w:t>Colegios</w:t>
            </w:r>
            <w:r w:rsidRPr="00FC56E3">
              <w:rPr>
                <w:b/>
                <w:snapToGrid w:val="0"/>
              </w:rPr>
              <w:t xml:space="preserve"> universitari</w:t>
            </w:r>
            <w:r>
              <w:rPr>
                <w:b/>
                <w:snapToGrid w:val="0"/>
              </w:rPr>
              <w:t>o</w:t>
            </w:r>
            <w:r w:rsidRPr="00FC56E3">
              <w:rPr>
                <w:b/>
                <w:snapToGrid w:val="0"/>
              </w:rPr>
              <w:t>s</w:t>
            </w:r>
          </w:p>
        </w:tc>
        <w:tc>
          <w:tcPr>
            <w:tcW w:w="1106" w:type="pct"/>
            <w:vAlign w:val="center"/>
          </w:tcPr>
          <w:p w:rsidR="00920B6B" w:rsidRPr="00FC56E3" w:rsidRDefault="00920B6B" w:rsidP="00D417F1">
            <w:pPr>
              <w:jc w:val="center"/>
              <w:rPr>
                <w:b/>
                <w:snapToGrid w:val="0"/>
              </w:rPr>
            </w:pPr>
            <w:r w:rsidRPr="00FC56E3">
              <w:rPr>
                <w:b/>
                <w:snapToGrid w:val="0"/>
              </w:rPr>
              <w:t>Instituciones de investigación</w:t>
            </w:r>
          </w:p>
        </w:tc>
        <w:tc>
          <w:tcPr>
            <w:tcW w:w="838" w:type="pct"/>
            <w:vAlign w:val="center"/>
          </w:tcPr>
          <w:p w:rsidR="00920B6B" w:rsidRPr="00FC56E3" w:rsidRDefault="00920B6B" w:rsidP="00D417F1">
            <w:pPr>
              <w:jc w:val="center"/>
              <w:rPr>
                <w:b/>
                <w:snapToGrid w:val="0"/>
              </w:rPr>
            </w:pPr>
            <w:r w:rsidRPr="00FC56E3">
              <w:rPr>
                <w:b/>
                <w:snapToGrid w:val="0"/>
              </w:rPr>
              <w:t>Industrias</w:t>
            </w:r>
          </w:p>
        </w:tc>
        <w:tc>
          <w:tcPr>
            <w:tcW w:w="839" w:type="pct"/>
            <w:vAlign w:val="center"/>
          </w:tcPr>
          <w:p w:rsidR="00920B6B" w:rsidRPr="00FC56E3" w:rsidRDefault="00920B6B" w:rsidP="00D417F1">
            <w:pPr>
              <w:jc w:val="center"/>
              <w:rPr>
                <w:b/>
                <w:snapToGrid w:val="0"/>
              </w:rPr>
            </w:pPr>
            <w:r w:rsidRPr="00FC56E3">
              <w:rPr>
                <w:b/>
                <w:snapToGrid w:val="0"/>
              </w:rPr>
              <w:t>Total</w:t>
            </w:r>
          </w:p>
        </w:tc>
      </w:tr>
      <w:tr w:rsidR="00920B6B" w:rsidRPr="00FC56E3" w:rsidTr="00FF4759">
        <w:tc>
          <w:tcPr>
            <w:tcW w:w="1111" w:type="pct"/>
          </w:tcPr>
          <w:p w:rsidR="00920B6B" w:rsidRPr="00FC56E3" w:rsidRDefault="00920B6B" w:rsidP="00D417F1">
            <w:pPr>
              <w:rPr>
                <w:snapToGrid w:val="0"/>
              </w:rPr>
            </w:pPr>
            <w:r w:rsidRPr="00FC56E3">
              <w:rPr>
                <w:snapToGrid w:val="0"/>
              </w:rPr>
              <w:t>1982-2004</w:t>
            </w:r>
          </w:p>
        </w:tc>
        <w:tc>
          <w:tcPr>
            <w:tcW w:w="1106" w:type="pct"/>
          </w:tcPr>
          <w:p w:rsidR="00920B6B" w:rsidRPr="00FC56E3" w:rsidRDefault="00920B6B" w:rsidP="00EB5889">
            <w:pPr>
              <w:jc w:val="center"/>
              <w:rPr>
                <w:snapToGrid w:val="0"/>
              </w:rPr>
            </w:pPr>
            <w:r w:rsidRPr="00FC56E3">
              <w:rPr>
                <w:snapToGrid w:val="0"/>
              </w:rPr>
              <w:t>3.864</w:t>
            </w:r>
          </w:p>
        </w:tc>
        <w:tc>
          <w:tcPr>
            <w:tcW w:w="1106" w:type="pct"/>
          </w:tcPr>
          <w:p w:rsidR="00920B6B" w:rsidRPr="00FC56E3" w:rsidRDefault="00920B6B" w:rsidP="00EB5889">
            <w:pPr>
              <w:jc w:val="center"/>
              <w:rPr>
                <w:snapToGrid w:val="0"/>
              </w:rPr>
            </w:pPr>
            <w:r w:rsidRPr="00FC56E3">
              <w:rPr>
                <w:snapToGrid w:val="0"/>
              </w:rPr>
              <w:t>837</w:t>
            </w:r>
          </w:p>
        </w:tc>
        <w:tc>
          <w:tcPr>
            <w:tcW w:w="838" w:type="pct"/>
          </w:tcPr>
          <w:p w:rsidR="00920B6B" w:rsidRPr="00FC56E3" w:rsidRDefault="00920B6B" w:rsidP="00EB5889">
            <w:pPr>
              <w:jc w:val="center"/>
              <w:rPr>
                <w:snapToGrid w:val="0"/>
              </w:rPr>
            </w:pPr>
            <w:r w:rsidRPr="00FC56E3">
              <w:rPr>
                <w:snapToGrid w:val="0"/>
              </w:rPr>
              <w:t>191</w:t>
            </w:r>
          </w:p>
        </w:tc>
        <w:tc>
          <w:tcPr>
            <w:tcW w:w="839" w:type="pct"/>
          </w:tcPr>
          <w:p w:rsidR="00920B6B" w:rsidRPr="00C32334" w:rsidRDefault="00920B6B" w:rsidP="00EB5889">
            <w:pPr>
              <w:tabs>
                <w:tab w:val="decimal" w:pos="977"/>
              </w:tabs>
              <w:rPr>
                <w:b/>
                <w:snapToGrid w:val="0"/>
              </w:rPr>
            </w:pPr>
            <w:r w:rsidRPr="00C32334">
              <w:rPr>
                <w:b/>
                <w:snapToGrid w:val="0"/>
              </w:rPr>
              <w:t>4.892</w:t>
            </w:r>
          </w:p>
        </w:tc>
      </w:tr>
      <w:tr w:rsidR="00920B6B" w:rsidRPr="00FC56E3" w:rsidTr="00FF4759">
        <w:tc>
          <w:tcPr>
            <w:tcW w:w="1111" w:type="pct"/>
          </w:tcPr>
          <w:p w:rsidR="00920B6B" w:rsidRPr="00FC56E3" w:rsidRDefault="00920B6B" w:rsidP="00D417F1">
            <w:pPr>
              <w:rPr>
                <w:snapToGrid w:val="0"/>
              </w:rPr>
            </w:pPr>
            <w:r w:rsidRPr="00FC56E3">
              <w:rPr>
                <w:snapToGrid w:val="0"/>
              </w:rPr>
              <w:t>2005</w:t>
            </w:r>
          </w:p>
        </w:tc>
        <w:tc>
          <w:tcPr>
            <w:tcW w:w="1106" w:type="pct"/>
          </w:tcPr>
          <w:p w:rsidR="00920B6B" w:rsidRPr="00FC56E3" w:rsidRDefault="00920B6B" w:rsidP="00EB5889">
            <w:pPr>
              <w:tabs>
                <w:tab w:val="decimal" w:pos="1251"/>
              </w:tabs>
              <w:rPr>
                <w:snapToGrid w:val="0"/>
              </w:rPr>
            </w:pPr>
            <w:r w:rsidRPr="00FC56E3">
              <w:rPr>
                <w:snapToGrid w:val="0"/>
              </w:rPr>
              <w:t>356</w:t>
            </w:r>
          </w:p>
        </w:tc>
        <w:tc>
          <w:tcPr>
            <w:tcW w:w="1106" w:type="pct"/>
          </w:tcPr>
          <w:p w:rsidR="00920B6B" w:rsidRPr="00FC56E3" w:rsidRDefault="00920B6B" w:rsidP="00EB5889">
            <w:pPr>
              <w:tabs>
                <w:tab w:val="decimal" w:pos="1182"/>
              </w:tabs>
              <w:rPr>
                <w:snapToGrid w:val="0"/>
              </w:rPr>
            </w:pPr>
            <w:r w:rsidRPr="00FC56E3">
              <w:rPr>
                <w:snapToGrid w:val="0"/>
              </w:rPr>
              <w:t>58</w:t>
            </w:r>
          </w:p>
        </w:tc>
        <w:tc>
          <w:tcPr>
            <w:tcW w:w="838" w:type="pct"/>
          </w:tcPr>
          <w:p w:rsidR="00920B6B" w:rsidRPr="00FC56E3" w:rsidRDefault="00920B6B" w:rsidP="00EB5889">
            <w:pPr>
              <w:tabs>
                <w:tab w:val="decimal" w:pos="930"/>
              </w:tabs>
              <w:rPr>
                <w:snapToGrid w:val="0"/>
              </w:rPr>
            </w:pPr>
            <w:r w:rsidRPr="00FC56E3">
              <w:rPr>
                <w:snapToGrid w:val="0"/>
              </w:rPr>
              <w:t>29</w:t>
            </w:r>
          </w:p>
        </w:tc>
        <w:tc>
          <w:tcPr>
            <w:tcW w:w="839" w:type="pct"/>
          </w:tcPr>
          <w:p w:rsidR="00920B6B" w:rsidRPr="00C32334" w:rsidRDefault="00920B6B" w:rsidP="00EB5889">
            <w:pPr>
              <w:tabs>
                <w:tab w:val="decimal" w:pos="977"/>
              </w:tabs>
              <w:rPr>
                <w:b/>
                <w:snapToGrid w:val="0"/>
              </w:rPr>
            </w:pPr>
            <w:r w:rsidRPr="00C32334">
              <w:rPr>
                <w:b/>
                <w:snapToGrid w:val="0"/>
              </w:rPr>
              <w:t>443</w:t>
            </w:r>
          </w:p>
        </w:tc>
      </w:tr>
    </w:tbl>
    <w:p w:rsidR="00920B6B" w:rsidRPr="00FC56E3" w:rsidRDefault="00920B6B" w:rsidP="00365EA1">
      <w:pPr>
        <w:spacing w:before="480" w:after="240"/>
        <w:ind w:left="567"/>
        <w:rPr>
          <w:b/>
          <w:snapToGrid w:val="0"/>
        </w:rPr>
      </w:pPr>
      <w:r w:rsidRPr="00FC56E3">
        <w:rPr>
          <w:b/>
          <w:snapToGrid w:val="0"/>
        </w:rPr>
        <w:t xml:space="preserve">Medidas para el desarrollo de la formación en ciencias y </w:t>
      </w:r>
      <w:r>
        <w:rPr>
          <w:b/>
          <w:snapToGrid w:val="0"/>
        </w:rPr>
        <w:t xml:space="preserve">el fomento de </w:t>
      </w:r>
      <w:r w:rsidRPr="00FC56E3">
        <w:rPr>
          <w:b/>
          <w:snapToGrid w:val="0"/>
        </w:rPr>
        <w:t>los</w:t>
      </w:r>
      <w:r>
        <w:rPr>
          <w:b/>
          <w:snapToGrid w:val="0"/>
        </w:rPr>
        <w:t> </w:t>
      </w:r>
      <w:r w:rsidRPr="00FC56E3">
        <w:rPr>
          <w:b/>
          <w:snapToGrid w:val="0"/>
        </w:rPr>
        <w:t>recursos</w:t>
      </w:r>
      <w:r>
        <w:rPr>
          <w:b/>
          <w:snapToGrid w:val="0"/>
        </w:rPr>
        <w:t> </w:t>
      </w:r>
      <w:r w:rsidRPr="00FC56E3">
        <w:rPr>
          <w:b/>
          <w:snapToGrid w:val="0"/>
        </w:rPr>
        <w:t>humanos</w:t>
      </w:r>
    </w:p>
    <w:p w:rsidR="00920B6B" w:rsidRPr="00FC56E3" w:rsidRDefault="00920B6B" w:rsidP="00D417F1">
      <w:pPr>
        <w:spacing w:after="240"/>
        <w:rPr>
          <w:snapToGrid w:val="0"/>
        </w:rPr>
      </w:pPr>
      <w:r w:rsidRPr="00FC56E3">
        <w:rPr>
          <w:snapToGrid w:val="0"/>
        </w:rPr>
        <w:t>455.</w:t>
      </w:r>
      <w:r w:rsidRPr="00FC56E3">
        <w:rPr>
          <w:snapToGrid w:val="0"/>
        </w:rPr>
        <w:tab/>
        <w:t xml:space="preserve">El Gobierno estableció escuelas </w:t>
      </w:r>
      <w:r>
        <w:rPr>
          <w:snapToGrid w:val="0"/>
        </w:rPr>
        <w:t>secundarias</w:t>
      </w:r>
      <w:r w:rsidRPr="00FC56E3">
        <w:rPr>
          <w:snapToGrid w:val="0"/>
        </w:rPr>
        <w:t xml:space="preserve"> de ciencias para </w:t>
      </w:r>
      <w:r>
        <w:rPr>
          <w:snapToGrid w:val="0"/>
        </w:rPr>
        <w:t>dar cursos prácticos de ciencias</w:t>
      </w:r>
      <w:r w:rsidRPr="00FC56E3">
        <w:rPr>
          <w:snapToGrid w:val="0"/>
        </w:rPr>
        <w:t xml:space="preserve">.  En febrero de 2006 había 17 escuelas con un total de 3.107 alumnos.  La mayoría de los graduados de esas escuelas continúan sus estudios en el Instituto </w:t>
      </w:r>
      <w:r>
        <w:rPr>
          <w:snapToGrid w:val="0"/>
        </w:rPr>
        <w:t>Superior</w:t>
      </w:r>
      <w:r w:rsidRPr="00FC56E3">
        <w:rPr>
          <w:snapToGrid w:val="0"/>
        </w:rPr>
        <w:t xml:space="preserve"> de Ciencia y Tecnología </w:t>
      </w:r>
      <w:r>
        <w:rPr>
          <w:snapToGrid w:val="0"/>
        </w:rPr>
        <w:t>de Corea</w:t>
      </w:r>
      <w:r w:rsidRPr="00FC56E3">
        <w:rPr>
          <w:snapToGrid w:val="0"/>
        </w:rPr>
        <w:t xml:space="preserve">.  El Instituto </w:t>
      </w:r>
      <w:r>
        <w:rPr>
          <w:snapToGrid w:val="0"/>
        </w:rPr>
        <w:t>trata de</w:t>
      </w:r>
      <w:r w:rsidRPr="00FC56E3">
        <w:rPr>
          <w:snapToGrid w:val="0"/>
        </w:rPr>
        <w:t xml:space="preserve"> formar investigadores y eruditos en ciencia y tecnología mediante la enseñanza de teorías avanzadas y aplicaciones prácticas.  Los resultados hasta la fecha han sido los siguientes:</w:t>
      </w:r>
    </w:p>
    <w:p w:rsidR="00920B6B" w:rsidRPr="00FC56E3" w:rsidRDefault="00920B6B" w:rsidP="00D417F1">
      <w:pPr>
        <w:spacing w:after="240"/>
        <w:jc w:val="center"/>
        <w:rPr>
          <w:b/>
          <w:snapToGrid w:val="0"/>
        </w:rPr>
      </w:pPr>
      <w:r w:rsidRPr="00FC56E3">
        <w:rPr>
          <w:b/>
          <w:snapToGrid w:val="0"/>
        </w:rPr>
        <w:t>Cuadro 87</w:t>
      </w:r>
    </w:p>
    <w:p w:rsidR="00920B6B" w:rsidRPr="00FC56E3" w:rsidRDefault="00920B6B" w:rsidP="00D417F1">
      <w:pPr>
        <w:spacing w:after="240"/>
        <w:jc w:val="center"/>
        <w:rPr>
          <w:b/>
          <w:snapToGrid w:val="0"/>
        </w:rPr>
      </w:pPr>
      <w:r>
        <w:rPr>
          <w:b/>
          <w:snapToGrid w:val="0"/>
        </w:rPr>
        <w:t>Situación</w:t>
      </w:r>
      <w:r w:rsidRPr="00FC56E3">
        <w:rPr>
          <w:b/>
          <w:snapToGrid w:val="0"/>
        </w:rPr>
        <w:t xml:space="preserve"> de los alumnos graduados del Instituto </w:t>
      </w:r>
      <w:r>
        <w:rPr>
          <w:b/>
          <w:snapToGrid w:val="0"/>
        </w:rPr>
        <w:t>Superior</w:t>
      </w:r>
      <w:r>
        <w:rPr>
          <w:b/>
          <w:snapToGrid w:val="0"/>
        </w:rPr>
        <w:br/>
        <w:t>d</w:t>
      </w:r>
      <w:r w:rsidRPr="00FC56E3">
        <w:rPr>
          <w:b/>
          <w:snapToGrid w:val="0"/>
        </w:rPr>
        <w:t>e Ciencia</w:t>
      </w:r>
      <w:r>
        <w:rPr>
          <w:b/>
          <w:snapToGrid w:val="0"/>
        </w:rPr>
        <w:t xml:space="preserve"> </w:t>
      </w:r>
      <w:r w:rsidRPr="00FC56E3">
        <w:rPr>
          <w:b/>
          <w:snapToGrid w:val="0"/>
        </w:rPr>
        <w:t xml:space="preserve">y Tecnología </w:t>
      </w:r>
      <w:r>
        <w:rPr>
          <w:b/>
          <w:snapToGrid w:val="0"/>
        </w:rPr>
        <w:t>de Corea</w:t>
      </w:r>
    </w:p>
    <w:p w:rsidR="00920B6B" w:rsidRPr="00FC56E3" w:rsidRDefault="00920B6B" w:rsidP="00D417F1">
      <w:pPr>
        <w:spacing w:after="240"/>
        <w:jc w:val="center"/>
        <w:rPr>
          <w:snapToGrid w:val="0"/>
        </w:rPr>
      </w:pPr>
      <w:r w:rsidRPr="00FC56E3">
        <w:rPr>
          <w:snapToGrid w:val="0"/>
        </w:rPr>
        <w:t>(Unidad:  personas)</w:t>
      </w:r>
    </w:p>
    <w:tbl>
      <w:tblPr>
        <w:tblStyle w:val="TableGrid"/>
        <w:tblW w:w="0" w:type="auto"/>
        <w:tblLook w:val="01E0" w:firstRow="1" w:lastRow="1" w:firstColumn="1" w:lastColumn="1" w:noHBand="0" w:noVBand="0"/>
      </w:tblPr>
      <w:tblGrid>
        <w:gridCol w:w="1508"/>
        <w:gridCol w:w="1584"/>
        <w:gridCol w:w="1066"/>
        <w:gridCol w:w="1067"/>
        <w:gridCol w:w="1066"/>
        <w:gridCol w:w="1067"/>
        <w:gridCol w:w="1066"/>
        <w:gridCol w:w="1067"/>
      </w:tblGrid>
      <w:tr w:rsidR="00920B6B" w:rsidRPr="00FC56E3" w:rsidTr="00CD10A9">
        <w:tc>
          <w:tcPr>
            <w:tcW w:w="1508" w:type="dxa"/>
          </w:tcPr>
          <w:p w:rsidR="00920B6B" w:rsidRPr="00FC56E3" w:rsidRDefault="00920B6B" w:rsidP="00D417F1">
            <w:pPr>
              <w:jc w:val="center"/>
              <w:rPr>
                <w:b/>
                <w:snapToGrid w:val="0"/>
              </w:rPr>
            </w:pPr>
            <w:r w:rsidRPr="00FC56E3">
              <w:rPr>
                <w:b/>
                <w:snapToGrid w:val="0"/>
              </w:rPr>
              <w:t>Cursos</w:t>
            </w:r>
          </w:p>
        </w:tc>
        <w:tc>
          <w:tcPr>
            <w:tcW w:w="1584" w:type="dxa"/>
          </w:tcPr>
          <w:p w:rsidR="00920B6B" w:rsidRPr="00FC56E3" w:rsidRDefault="00920B6B" w:rsidP="00D417F1">
            <w:pPr>
              <w:jc w:val="center"/>
              <w:rPr>
                <w:b/>
                <w:snapToGrid w:val="0"/>
              </w:rPr>
            </w:pPr>
            <w:r w:rsidRPr="00FC56E3">
              <w:rPr>
                <w:b/>
                <w:snapToGrid w:val="0"/>
              </w:rPr>
              <w:t>Antes de 2000</w:t>
            </w:r>
          </w:p>
        </w:tc>
        <w:tc>
          <w:tcPr>
            <w:tcW w:w="1066" w:type="dxa"/>
          </w:tcPr>
          <w:p w:rsidR="00920B6B" w:rsidRPr="00FC56E3" w:rsidRDefault="00920B6B" w:rsidP="00D417F1">
            <w:pPr>
              <w:jc w:val="center"/>
              <w:rPr>
                <w:b/>
                <w:snapToGrid w:val="0"/>
              </w:rPr>
            </w:pPr>
            <w:r w:rsidRPr="00FC56E3">
              <w:rPr>
                <w:b/>
                <w:snapToGrid w:val="0"/>
              </w:rPr>
              <w:t>2001</w:t>
            </w:r>
          </w:p>
        </w:tc>
        <w:tc>
          <w:tcPr>
            <w:tcW w:w="1067" w:type="dxa"/>
          </w:tcPr>
          <w:p w:rsidR="00920B6B" w:rsidRPr="00FC56E3" w:rsidRDefault="00920B6B" w:rsidP="00D417F1">
            <w:pPr>
              <w:jc w:val="center"/>
              <w:rPr>
                <w:b/>
                <w:snapToGrid w:val="0"/>
              </w:rPr>
            </w:pPr>
            <w:r w:rsidRPr="00FC56E3">
              <w:rPr>
                <w:b/>
                <w:snapToGrid w:val="0"/>
              </w:rPr>
              <w:t>2002</w:t>
            </w:r>
          </w:p>
        </w:tc>
        <w:tc>
          <w:tcPr>
            <w:tcW w:w="1066" w:type="dxa"/>
          </w:tcPr>
          <w:p w:rsidR="00920B6B" w:rsidRPr="00FC56E3" w:rsidRDefault="00920B6B" w:rsidP="00D417F1">
            <w:pPr>
              <w:jc w:val="center"/>
              <w:rPr>
                <w:b/>
                <w:snapToGrid w:val="0"/>
              </w:rPr>
            </w:pPr>
            <w:r w:rsidRPr="00FC56E3">
              <w:rPr>
                <w:b/>
                <w:snapToGrid w:val="0"/>
              </w:rPr>
              <w:t>2003</w:t>
            </w:r>
          </w:p>
        </w:tc>
        <w:tc>
          <w:tcPr>
            <w:tcW w:w="1067" w:type="dxa"/>
          </w:tcPr>
          <w:p w:rsidR="00920B6B" w:rsidRPr="00FC56E3" w:rsidRDefault="00920B6B" w:rsidP="00D417F1">
            <w:pPr>
              <w:jc w:val="center"/>
              <w:rPr>
                <w:b/>
                <w:snapToGrid w:val="0"/>
              </w:rPr>
            </w:pPr>
            <w:r w:rsidRPr="00FC56E3">
              <w:rPr>
                <w:b/>
                <w:snapToGrid w:val="0"/>
              </w:rPr>
              <w:t>2004</w:t>
            </w:r>
          </w:p>
        </w:tc>
        <w:tc>
          <w:tcPr>
            <w:tcW w:w="1066" w:type="dxa"/>
          </w:tcPr>
          <w:p w:rsidR="00920B6B" w:rsidRPr="00FC56E3" w:rsidRDefault="00920B6B" w:rsidP="00D417F1">
            <w:pPr>
              <w:jc w:val="center"/>
              <w:rPr>
                <w:b/>
                <w:snapToGrid w:val="0"/>
              </w:rPr>
            </w:pPr>
            <w:r w:rsidRPr="00FC56E3">
              <w:rPr>
                <w:b/>
                <w:snapToGrid w:val="0"/>
              </w:rPr>
              <w:t>2005</w:t>
            </w:r>
          </w:p>
        </w:tc>
        <w:tc>
          <w:tcPr>
            <w:tcW w:w="1067" w:type="dxa"/>
          </w:tcPr>
          <w:p w:rsidR="00920B6B" w:rsidRPr="00FC56E3" w:rsidRDefault="00920B6B" w:rsidP="00D417F1">
            <w:pPr>
              <w:jc w:val="center"/>
              <w:rPr>
                <w:b/>
                <w:snapToGrid w:val="0"/>
              </w:rPr>
            </w:pPr>
            <w:r w:rsidRPr="00FC56E3">
              <w:rPr>
                <w:b/>
                <w:snapToGrid w:val="0"/>
              </w:rPr>
              <w:t>Total</w:t>
            </w:r>
          </w:p>
        </w:tc>
      </w:tr>
      <w:tr w:rsidR="00920B6B" w:rsidRPr="00FC56E3" w:rsidTr="00CD10A9">
        <w:tc>
          <w:tcPr>
            <w:tcW w:w="1508" w:type="dxa"/>
          </w:tcPr>
          <w:p w:rsidR="00920B6B" w:rsidRPr="00FC56E3" w:rsidRDefault="00920B6B" w:rsidP="00CD10A9">
            <w:pPr>
              <w:rPr>
                <w:snapToGrid w:val="0"/>
              </w:rPr>
            </w:pPr>
            <w:r w:rsidRPr="00FC56E3">
              <w:rPr>
                <w:snapToGrid w:val="0"/>
              </w:rPr>
              <w:t>Maestrías</w:t>
            </w:r>
          </w:p>
        </w:tc>
        <w:tc>
          <w:tcPr>
            <w:tcW w:w="1584" w:type="dxa"/>
          </w:tcPr>
          <w:p w:rsidR="00920B6B" w:rsidRPr="00FC56E3" w:rsidRDefault="00920B6B" w:rsidP="008648BA">
            <w:pPr>
              <w:jc w:val="center"/>
              <w:rPr>
                <w:snapToGrid w:val="0"/>
              </w:rPr>
            </w:pPr>
            <w:r w:rsidRPr="00FC56E3">
              <w:rPr>
                <w:snapToGrid w:val="0"/>
              </w:rPr>
              <w:t>12.554</w:t>
            </w:r>
          </w:p>
        </w:tc>
        <w:tc>
          <w:tcPr>
            <w:tcW w:w="1066" w:type="dxa"/>
          </w:tcPr>
          <w:p w:rsidR="00920B6B" w:rsidRPr="00FC56E3" w:rsidRDefault="00920B6B" w:rsidP="008648BA">
            <w:pPr>
              <w:jc w:val="center"/>
              <w:rPr>
                <w:snapToGrid w:val="0"/>
              </w:rPr>
            </w:pPr>
            <w:r w:rsidRPr="00FC56E3">
              <w:rPr>
                <w:snapToGrid w:val="0"/>
              </w:rPr>
              <w:t>705</w:t>
            </w:r>
          </w:p>
        </w:tc>
        <w:tc>
          <w:tcPr>
            <w:tcW w:w="1067" w:type="dxa"/>
          </w:tcPr>
          <w:p w:rsidR="00920B6B" w:rsidRPr="00FC56E3" w:rsidRDefault="00920B6B" w:rsidP="008648BA">
            <w:pPr>
              <w:jc w:val="center"/>
              <w:rPr>
                <w:snapToGrid w:val="0"/>
              </w:rPr>
            </w:pPr>
            <w:r w:rsidRPr="00FC56E3">
              <w:rPr>
                <w:snapToGrid w:val="0"/>
              </w:rPr>
              <w:t>774</w:t>
            </w:r>
          </w:p>
        </w:tc>
        <w:tc>
          <w:tcPr>
            <w:tcW w:w="1066" w:type="dxa"/>
          </w:tcPr>
          <w:p w:rsidR="00920B6B" w:rsidRPr="00FC56E3" w:rsidRDefault="00920B6B" w:rsidP="008648BA">
            <w:pPr>
              <w:jc w:val="center"/>
              <w:rPr>
                <w:snapToGrid w:val="0"/>
              </w:rPr>
            </w:pPr>
            <w:r w:rsidRPr="00FC56E3">
              <w:rPr>
                <w:snapToGrid w:val="0"/>
              </w:rPr>
              <w:t>768</w:t>
            </w:r>
          </w:p>
        </w:tc>
        <w:tc>
          <w:tcPr>
            <w:tcW w:w="1067" w:type="dxa"/>
          </w:tcPr>
          <w:p w:rsidR="00920B6B" w:rsidRPr="00FC56E3" w:rsidRDefault="00920B6B" w:rsidP="008648BA">
            <w:pPr>
              <w:jc w:val="center"/>
              <w:rPr>
                <w:snapToGrid w:val="0"/>
              </w:rPr>
            </w:pPr>
            <w:r w:rsidRPr="00FC56E3">
              <w:rPr>
                <w:snapToGrid w:val="0"/>
              </w:rPr>
              <w:t>823</w:t>
            </w:r>
          </w:p>
        </w:tc>
        <w:tc>
          <w:tcPr>
            <w:tcW w:w="1066" w:type="dxa"/>
          </w:tcPr>
          <w:p w:rsidR="00920B6B" w:rsidRPr="00FC56E3" w:rsidRDefault="00920B6B" w:rsidP="008648BA">
            <w:pPr>
              <w:jc w:val="center"/>
              <w:rPr>
                <w:snapToGrid w:val="0"/>
              </w:rPr>
            </w:pPr>
            <w:r w:rsidRPr="00FC56E3">
              <w:rPr>
                <w:snapToGrid w:val="0"/>
              </w:rPr>
              <w:t>703</w:t>
            </w:r>
          </w:p>
        </w:tc>
        <w:tc>
          <w:tcPr>
            <w:tcW w:w="1067" w:type="dxa"/>
          </w:tcPr>
          <w:p w:rsidR="00920B6B" w:rsidRPr="00C32334" w:rsidRDefault="00920B6B" w:rsidP="00DC69BF">
            <w:pPr>
              <w:jc w:val="center"/>
              <w:rPr>
                <w:b/>
                <w:snapToGrid w:val="0"/>
              </w:rPr>
            </w:pPr>
            <w:r w:rsidRPr="00C32334">
              <w:rPr>
                <w:b/>
                <w:snapToGrid w:val="0"/>
              </w:rPr>
              <w:t>16.327</w:t>
            </w:r>
          </w:p>
        </w:tc>
      </w:tr>
      <w:tr w:rsidR="00920B6B" w:rsidRPr="00FC56E3" w:rsidTr="00CD10A9">
        <w:tc>
          <w:tcPr>
            <w:tcW w:w="1508" w:type="dxa"/>
          </w:tcPr>
          <w:p w:rsidR="00920B6B" w:rsidRPr="00FC56E3" w:rsidRDefault="00920B6B" w:rsidP="00CD10A9">
            <w:pPr>
              <w:rPr>
                <w:snapToGrid w:val="0"/>
              </w:rPr>
            </w:pPr>
            <w:r w:rsidRPr="00FC56E3">
              <w:rPr>
                <w:snapToGrid w:val="0"/>
              </w:rPr>
              <w:t>Doctorados</w:t>
            </w:r>
          </w:p>
        </w:tc>
        <w:tc>
          <w:tcPr>
            <w:tcW w:w="1584" w:type="dxa"/>
          </w:tcPr>
          <w:p w:rsidR="00920B6B" w:rsidRPr="00FC56E3" w:rsidRDefault="00920B6B" w:rsidP="008648BA">
            <w:pPr>
              <w:tabs>
                <w:tab w:val="decimal" w:pos="1046"/>
              </w:tabs>
              <w:rPr>
                <w:snapToGrid w:val="0"/>
              </w:rPr>
            </w:pPr>
            <w:r w:rsidRPr="00FC56E3">
              <w:rPr>
                <w:snapToGrid w:val="0"/>
              </w:rPr>
              <w:t>4.161</w:t>
            </w:r>
          </w:p>
        </w:tc>
        <w:tc>
          <w:tcPr>
            <w:tcW w:w="1066" w:type="dxa"/>
          </w:tcPr>
          <w:p w:rsidR="00920B6B" w:rsidRPr="00FC56E3" w:rsidRDefault="00920B6B" w:rsidP="008648BA">
            <w:pPr>
              <w:jc w:val="center"/>
              <w:rPr>
                <w:snapToGrid w:val="0"/>
              </w:rPr>
            </w:pPr>
            <w:r w:rsidRPr="00FC56E3">
              <w:rPr>
                <w:snapToGrid w:val="0"/>
              </w:rPr>
              <w:t>429</w:t>
            </w:r>
          </w:p>
        </w:tc>
        <w:tc>
          <w:tcPr>
            <w:tcW w:w="1067" w:type="dxa"/>
          </w:tcPr>
          <w:p w:rsidR="00920B6B" w:rsidRPr="00FC56E3" w:rsidRDefault="00920B6B" w:rsidP="008648BA">
            <w:pPr>
              <w:jc w:val="center"/>
              <w:rPr>
                <w:snapToGrid w:val="0"/>
              </w:rPr>
            </w:pPr>
            <w:r w:rsidRPr="00FC56E3">
              <w:rPr>
                <w:snapToGrid w:val="0"/>
              </w:rPr>
              <w:t>386</w:t>
            </w:r>
          </w:p>
        </w:tc>
        <w:tc>
          <w:tcPr>
            <w:tcW w:w="1066" w:type="dxa"/>
          </w:tcPr>
          <w:p w:rsidR="00920B6B" w:rsidRPr="00FC56E3" w:rsidRDefault="00920B6B" w:rsidP="008648BA">
            <w:pPr>
              <w:jc w:val="center"/>
              <w:rPr>
                <w:snapToGrid w:val="0"/>
              </w:rPr>
            </w:pPr>
            <w:r w:rsidRPr="00FC56E3">
              <w:rPr>
                <w:snapToGrid w:val="0"/>
              </w:rPr>
              <w:t>394</w:t>
            </w:r>
          </w:p>
        </w:tc>
        <w:tc>
          <w:tcPr>
            <w:tcW w:w="1067" w:type="dxa"/>
          </w:tcPr>
          <w:p w:rsidR="00920B6B" w:rsidRPr="00FC56E3" w:rsidRDefault="00920B6B" w:rsidP="008648BA">
            <w:pPr>
              <w:jc w:val="center"/>
              <w:rPr>
                <w:snapToGrid w:val="0"/>
              </w:rPr>
            </w:pPr>
            <w:r w:rsidRPr="00FC56E3">
              <w:rPr>
                <w:snapToGrid w:val="0"/>
              </w:rPr>
              <w:t>378</w:t>
            </w:r>
          </w:p>
        </w:tc>
        <w:tc>
          <w:tcPr>
            <w:tcW w:w="1066" w:type="dxa"/>
          </w:tcPr>
          <w:p w:rsidR="00920B6B" w:rsidRPr="00FC56E3" w:rsidRDefault="00920B6B" w:rsidP="008648BA">
            <w:pPr>
              <w:jc w:val="center"/>
              <w:rPr>
                <w:snapToGrid w:val="0"/>
              </w:rPr>
            </w:pPr>
            <w:r w:rsidRPr="00FC56E3">
              <w:rPr>
                <w:snapToGrid w:val="0"/>
              </w:rPr>
              <w:t>399</w:t>
            </w:r>
          </w:p>
        </w:tc>
        <w:tc>
          <w:tcPr>
            <w:tcW w:w="1067" w:type="dxa"/>
          </w:tcPr>
          <w:p w:rsidR="00920B6B" w:rsidRPr="00C32334" w:rsidRDefault="00920B6B" w:rsidP="00DC69BF">
            <w:pPr>
              <w:tabs>
                <w:tab w:val="decimal" w:pos="801"/>
              </w:tabs>
              <w:rPr>
                <w:b/>
                <w:snapToGrid w:val="0"/>
              </w:rPr>
            </w:pPr>
            <w:r w:rsidRPr="00C32334">
              <w:rPr>
                <w:b/>
                <w:snapToGrid w:val="0"/>
              </w:rPr>
              <w:t>6.147</w:t>
            </w:r>
          </w:p>
        </w:tc>
      </w:tr>
    </w:tbl>
    <w:p w:rsidR="00920B6B" w:rsidRPr="00FC56E3" w:rsidRDefault="00920B6B" w:rsidP="00365EA1">
      <w:pPr>
        <w:spacing w:before="480" w:after="240"/>
        <w:ind w:left="567"/>
        <w:rPr>
          <w:b/>
          <w:snapToGrid w:val="0"/>
        </w:rPr>
      </w:pPr>
      <w:r>
        <w:rPr>
          <w:b/>
          <w:snapToGrid w:val="0"/>
        </w:rPr>
        <w:t>A</w:t>
      </w:r>
      <w:r w:rsidRPr="00FC56E3">
        <w:rPr>
          <w:b/>
          <w:snapToGrid w:val="0"/>
        </w:rPr>
        <w:t>poyo al desarrollo tecnológico de empresas privadas</w:t>
      </w:r>
    </w:p>
    <w:p w:rsidR="00920B6B" w:rsidRPr="00FC56E3" w:rsidRDefault="00920B6B" w:rsidP="00D417F1">
      <w:pPr>
        <w:spacing w:after="240"/>
        <w:rPr>
          <w:snapToGrid w:val="0"/>
        </w:rPr>
      </w:pPr>
      <w:r w:rsidRPr="00FC56E3">
        <w:rPr>
          <w:snapToGrid w:val="0"/>
        </w:rPr>
        <w:t>456.</w:t>
      </w:r>
      <w:r w:rsidRPr="00FC56E3">
        <w:rPr>
          <w:snapToGrid w:val="0"/>
        </w:rPr>
        <w:tab/>
        <w:t>Para alentar a las empresas privadas a desarroll</w:t>
      </w:r>
      <w:r>
        <w:rPr>
          <w:snapToGrid w:val="0"/>
        </w:rPr>
        <w:t>ar</w:t>
      </w:r>
      <w:r w:rsidRPr="00FC56E3">
        <w:rPr>
          <w:snapToGrid w:val="0"/>
        </w:rPr>
        <w:t xml:space="preserve"> </w:t>
      </w:r>
      <w:r>
        <w:rPr>
          <w:snapToGrid w:val="0"/>
        </w:rPr>
        <w:t xml:space="preserve">la </w:t>
      </w:r>
      <w:r w:rsidRPr="00FC56E3">
        <w:rPr>
          <w:snapToGrid w:val="0"/>
        </w:rPr>
        <w:t>tecnol</w:t>
      </w:r>
      <w:r>
        <w:rPr>
          <w:snapToGrid w:val="0"/>
        </w:rPr>
        <w:t>ogía</w:t>
      </w:r>
      <w:r w:rsidRPr="00FC56E3">
        <w:rPr>
          <w:snapToGrid w:val="0"/>
        </w:rPr>
        <w:t xml:space="preserve"> y a reforzar su competitividad, el Gobierno </w:t>
      </w:r>
      <w:r>
        <w:rPr>
          <w:snapToGrid w:val="0"/>
        </w:rPr>
        <w:t>aplica</w:t>
      </w:r>
      <w:r w:rsidRPr="00FC56E3">
        <w:rPr>
          <w:snapToGrid w:val="0"/>
        </w:rPr>
        <w:t xml:space="preserve"> diversas políticas.  En primer lugar, concede incentivos fiscales a las empresas </w:t>
      </w:r>
      <w:r>
        <w:rPr>
          <w:snapToGrid w:val="0"/>
        </w:rPr>
        <w:t xml:space="preserve">privadas </w:t>
      </w:r>
      <w:r w:rsidRPr="00FC56E3">
        <w:rPr>
          <w:snapToGrid w:val="0"/>
        </w:rPr>
        <w:t xml:space="preserve">por el importe invertido anualmente en tecnología y </w:t>
      </w:r>
      <w:r>
        <w:rPr>
          <w:snapToGrid w:val="0"/>
        </w:rPr>
        <w:t>perfeccionamiento del personal</w:t>
      </w:r>
      <w:r w:rsidRPr="00FC56E3">
        <w:rPr>
          <w:snapToGrid w:val="0"/>
        </w:rPr>
        <w:t xml:space="preserve">.  Además, se conceden exenciones fiscales por los productos importados por las divisiones de investigación y desarrollo de </w:t>
      </w:r>
      <w:r>
        <w:rPr>
          <w:snapToGrid w:val="0"/>
        </w:rPr>
        <w:t xml:space="preserve">las </w:t>
      </w:r>
      <w:r w:rsidRPr="00FC56E3">
        <w:rPr>
          <w:snapToGrid w:val="0"/>
        </w:rPr>
        <w:t xml:space="preserve">empresas </w:t>
      </w:r>
      <w:r>
        <w:rPr>
          <w:snapToGrid w:val="0"/>
        </w:rPr>
        <w:t xml:space="preserve">o </w:t>
      </w:r>
      <w:r w:rsidRPr="00FC56E3">
        <w:rPr>
          <w:snapToGrid w:val="0"/>
        </w:rPr>
        <w:t xml:space="preserve">las asociaciones industriales de investigación tecnológica </w:t>
      </w:r>
      <w:r>
        <w:rPr>
          <w:snapToGrid w:val="0"/>
        </w:rPr>
        <w:t>con ese fin</w:t>
      </w:r>
      <w:r w:rsidRPr="00FC56E3">
        <w:rPr>
          <w:snapToGrid w:val="0"/>
        </w:rPr>
        <w:t xml:space="preserve">.  En segundo lugar, el </w:t>
      </w:r>
      <w:r>
        <w:rPr>
          <w:snapToGrid w:val="0"/>
        </w:rPr>
        <w:t>Gobierno</w:t>
      </w:r>
      <w:r w:rsidRPr="00FC56E3">
        <w:rPr>
          <w:snapToGrid w:val="0"/>
        </w:rPr>
        <w:t xml:space="preserve"> apoya </w:t>
      </w:r>
      <w:r>
        <w:rPr>
          <w:snapToGrid w:val="0"/>
        </w:rPr>
        <w:t xml:space="preserve">a </w:t>
      </w:r>
      <w:r w:rsidRPr="00FC56E3">
        <w:rPr>
          <w:snapToGrid w:val="0"/>
        </w:rPr>
        <w:t>algunos de los fondos de investigación dedicados por las empresas privadas</w:t>
      </w:r>
      <w:r>
        <w:rPr>
          <w:snapToGrid w:val="0"/>
        </w:rPr>
        <w:t xml:space="preserve"> </w:t>
      </w:r>
      <w:r w:rsidRPr="00FC56E3">
        <w:rPr>
          <w:snapToGrid w:val="0"/>
        </w:rPr>
        <w:t xml:space="preserve">al desarrollo </w:t>
      </w:r>
      <w:r>
        <w:rPr>
          <w:snapToGrid w:val="0"/>
        </w:rPr>
        <w:t>de tecnología básica y original</w:t>
      </w:r>
      <w:r w:rsidRPr="00FC56E3">
        <w:rPr>
          <w:snapToGrid w:val="0"/>
        </w:rPr>
        <w:t>.</w:t>
      </w:r>
    </w:p>
    <w:p w:rsidR="00920B6B" w:rsidRPr="00FC56E3" w:rsidRDefault="00920B6B" w:rsidP="00365EA1">
      <w:pPr>
        <w:keepNext/>
        <w:spacing w:after="240"/>
        <w:jc w:val="center"/>
        <w:rPr>
          <w:b/>
          <w:snapToGrid w:val="0"/>
        </w:rPr>
      </w:pPr>
      <w:r w:rsidRPr="00FC56E3">
        <w:rPr>
          <w:b/>
          <w:snapToGrid w:val="0"/>
        </w:rPr>
        <w:t>Cuadro 88</w:t>
      </w:r>
    </w:p>
    <w:p w:rsidR="00920B6B" w:rsidRPr="00FC56E3" w:rsidRDefault="00920B6B" w:rsidP="00365EA1">
      <w:pPr>
        <w:keepNext/>
        <w:spacing w:after="240"/>
        <w:jc w:val="center"/>
        <w:rPr>
          <w:b/>
          <w:snapToGrid w:val="0"/>
        </w:rPr>
      </w:pPr>
      <w:r w:rsidRPr="00FC56E3">
        <w:rPr>
          <w:b/>
          <w:snapToGrid w:val="0"/>
        </w:rPr>
        <w:t>Estado de la inversi</w:t>
      </w:r>
      <w:r>
        <w:rPr>
          <w:b/>
          <w:snapToGrid w:val="0"/>
        </w:rPr>
        <w:t>ó</w:t>
      </w:r>
      <w:r w:rsidRPr="00FC56E3">
        <w:rPr>
          <w:b/>
          <w:snapToGrid w:val="0"/>
        </w:rPr>
        <w:t>n anual en proyectos específicos</w:t>
      </w:r>
      <w:r>
        <w:rPr>
          <w:b/>
          <w:snapToGrid w:val="0"/>
        </w:rPr>
        <w:br/>
      </w:r>
      <w:r w:rsidRPr="00FC56E3">
        <w:rPr>
          <w:b/>
          <w:snapToGrid w:val="0"/>
        </w:rPr>
        <w:t>de investigación y desarrollo</w:t>
      </w:r>
    </w:p>
    <w:p w:rsidR="00920B6B" w:rsidRPr="00FC56E3" w:rsidRDefault="00920B6B" w:rsidP="00D417F1">
      <w:pPr>
        <w:spacing w:after="240"/>
        <w:jc w:val="center"/>
        <w:rPr>
          <w:snapToGrid w:val="0"/>
        </w:rPr>
      </w:pPr>
      <w:r w:rsidRPr="00FC56E3">
        <w:rPr>
          <w:snapToGrid w:val="0"/>
        </w:rPr>
        <w:t>(Unidad:  100 millones de won)</w:t>
      </w:r>
    </w:p>
    <w:tbl>
      <w:tblPr>
        <w:tblStyle w:val="TableGrid"/>
        <w:tblW w:w="0" w:type="auto"/>
        <w:tblLook w:val="01E0" w:firstRow="1" w:lastRow="1" w:firstColumn="1" w:lastColumn="1" w:noHBand="0" w:noVBand="0"/>
      </w:tblPr>
      <w:tblGrid>
        <w:gridCol w:w="2348"/>
        <w:gridCol w:w="1200"/>
        <w:gridCol w:w="960"/>
        <w:gridCol w:w="960"/>
        <w:gridCol w:w="960"/>
        <w:gridCol w:w="1080"/>
        <w:gridCol w:w="840"/>
        <w:gridCol w:w="1143"/>
      </w:tblGrid>
      <w:tr w:rsidR="00920B6B" w:rsidRPr="00FC56E3" w:rsidTr="00D417F1">
        <w:tc>
          <w:tcPr>
            <w:tcW w:w="2348" w:type="dxa"/>
          </w:tcPr>
          <w:p w:rsidR="00920B6B" w:rsidRPr="00FC56E3" w:rsidRDefault="00920B6B" w:rsidP="00D417F1">
            <w:pPr>
              <w:jc w:val="center"/>
              <w:rPr>
                <w:b/>
                <w:snapToGrid w:val="0"/>
              </w:rPr>
            </w:pPr>
            <w:r w:rsidRPr="00FC56E3">
              <w:rPr>
                <w:b/>
                <w:snapToGrid w:val="0"/>
              </w:rPr>
              <w:t>Clasificación</w:t>
            </w:r>
          </w:p>
        </w:tc>
        <w:tc>
          <w:tcPr>
            <w:tcW w:w="1200" w:type="dxa"/>
          </w:tcPr>
          <w:p w:rsidR="00920B6B" w:rsidRPr="00FC56E3" w:rsidRDefault="00920B6B" w:rsidP="00D417F1">
            <w:pPr>
              <w:jc w:val="center"/>
              <w:rPr>
                <w:b/>
                <w:snapToGrid w:val="0"/>
              </w:rPr>
            </w:pPr>
            <w:r w:rsidRPr="00FC56E3">
              <w:rPr>
                <w:b/>
                <w:snapToGrid w:val="0"/>
              </w:rPr>
              <w:t>En 1999</w:t>
            </w:r>
          </w:p>
        </w:tc>
        <w:tc>
          <w:tcPr>
            <w:tcW w:w="960" w:type="dxa"/>
          </w:tcPr>
          <w:p w:rsidR="00920B6B" w:rsidRPr="00FC56E3" w:rsidRDefault="00920B6B" w:rsidP="00D417F1">
            <w:pPr>
              <w:jc w:val="center"/>
              <w:rPr>
                <w:b/>
                <w:snapToGrid w:val="0"/>
              </w:rPr>
            </w:pPr>
            <w:r w:rsidRPr="00FC56E3">
              <w:rPr>
                <w:b/>
                <w:snapToGrid w:val="0"/>
              </w:rPr>
              <w:t>2000</w:t>
            </w:r>
          </w:p>
        </w:tc>
        <w:tc>
          <w:tcPr>
            <w:tcW w:w="960" w:type="dxa"/>
          </w:tcPr>
          <w:p w:rsidR="00920B6B" w:rsidRPr="00FC56E3" w:rsidRDefault="00920B6B" w:rsidP="00D417F1">
            <w:pPr>
              <w:jc w:val="center"/>
              <w:rPr>
                <w:b/>
                <w:snapToGrid w:val="0"/>
              </w:rPr>
            </w:pPr>
            <w:r w:rsidRPr="00FC56E3">
              <w:rPr>
                <w:b/>
                <w:snapToGrid w:val="0"/>
              </w:rPr>
              <w:t>2001</w:t>
            </w:r>
          </w:p>
        </w:tc>
        <w:tc>
          <w:tcPr>
            <w:tcW w:w="960" w:type="dxa"/>
          </w:tcPr>
          <w:p w:rsidR="00920B6B" w:rsidRPr="00FC56E3" w:rsidRDefault="00920B6B" w:rsidP="00D417F1">
            <w:pPr>
              <w:jc w:val="center"/>
              <w:rPr>
                <w:b/>
                <w:snapToGrid w:val="0"/>
              </w:rPr>
            </w:pPr>
            <w:r w:rsidRPr="00FC56E3">
              <w:rPr>
                <w:b/>
                <w:snapToGrid w:val="0"/>
              </w:rPr>
              <w:t>2002</w:t>
            </w:r>
          </w:p>
        </w:tc>
        <w:tc>
          <w:tcPr>
            <w:tcW w:w="1080" w:type="dxa"/>
          </w:tcPr>
          <w:p w:rsidR="00920B6B" w:rsidRPr="00FC56E3" w:rsidRDefault="00920B6B" w:rsidP="00D417F1">
            <w:pPr>
              <w:jc w:val="center"/>
              <w:rPr>
                <w:b/>
                <w:snapToGrid w:val="0"/>
              </w:rPr>
            </w:pPr>
            <w:r w:rsidRPr="00FC56E3">
              <w:rPr>
                <w:b/>
                <w:snapToGrid w:val="0"/>
              </w:rPr>
              <w:t>2003</w:t>
            </w:r>
          </w:p>
        </w:tc>
        <w:tc>
          <w:tcPr>
            <w:tcW w:w="840" w:type="dxa"/>
          </w:tcPr>
          <w:p w:rsidR="00920B6B" w:rsidRPr="00FC56E3" w:rsidRDefault="00920B6B" w:rsidP="00D417F1">
            <w:pPr>
              <w:jc w:val="center"/>
              <w:rPr>
                <w:b/>
                <w:snapToGrid w:val="0"/>
              </w:rPr>
            </w:pPr>
            <w:r w:rsidRPr="00FC56E3">
              <w:rPr>
                <w:b/>
                <w:snapToGrid w:val="0"/>
              </w:rPr>
              <w:t>2004</w:t>
            </w:r>
          </w:p>
        </w:tc>
        <w:tc>
          <w:tcPr>
            <w:tcW w:w="1143" w:type="dxa"/>
          </w:tcPr>
          <w:p w:rsidR="00920B6B" w:rsidRPr="00B456D7" w:rsidRDefault="00920B6B" w:rsidP="00D417F1">
            <w:pPr>
              <w:jc w:val="center"/>
              <w:rPr>
                <w:b/>
                <w:snapToGrid w:val="0"/>
              </w:rPr>
            </w:pPr>
            <w:r w:rsidRPr="00B456D7">
              <w:rPr>
                <w:b/>
                <w:snapToGrid w:val="0"/>
              </w:rPr>
              <w:t>Total</w:t>
            </w:r>
          </w:p>
        </w:tc>
      </w:tr>
      <w:tr w:rsidR="00920B6B" w:rsidRPr="00FC56E3" w:rsidTr="00D417F1">
        <w:tc>
          <w:tcPr>
            <w:tcW w:w="2348" w:type="dxa"/>
          </w:tcPr>
          <w:p w:rsidR="00920B6B" w:rsidRPr="00FC56E3" w:rsidRDefault="00920B6B" w:rsidP="00D417F1">
            <w:pPr>
              <w:rPr>
                <w:snapToGrid w:val="0"/>
              </w:rPr>
            </w:pPr>
            <w:r w:rsidRPr="00FC56E3">
              <w:rPr>
                <w:snapToGrid w:val="0"/>
              </w:rPr>
              <w:t>Importe del fondo de investigación</w:t>
            </w:r>
            <w:r>
              <w:rPr>
                <w:snapToGrid w:val="0"/>
              </w:rPr>
              <w:t>:</w:t>
            </w:r>
          </w:p>
        </w:tc>
        <w:tc>
          <w:tcPr>
            <w:tcW w:w="1200" w:type="dxa"/>
            <w:vAlign w:val="bottom"/>
          </w:tcPr>
          <w:p w:rsidR="00920B6B" w:rsidRPr="005B0383" w:rsidRDefault="00920B6B" w:rsidP="00D417F1">
            <w:pPr>
              <w:ind w:right="142"/>
              <w:jc w:val="right"/>
              <w:rPr>
                <w:rFonts w:eastAsia="휴먼명조,한컴돋움"/>
              </w:rPr>
            </w:pPr>
            <w:r w:rsidRPr="005B0383">
              <w:rPr>
                <w:rFonts w:eastAsia="휴먼명조,한컴돋움"/>
              </w:rPr>
              <w:t>37</w:t>
            </w:r>
            <w:r>
              <w:rPr>
                <w:rFonts w:eastAsia="휴먼명조,한컴돋움"/>
              </w:rPr>
              <w:t>.</w:t>
            </w:r>
            <w:r w:rsidRPr="005B0383">
              <w:rPr>
                <w:rFonts w:eastAsia="휴먼명조,한컴돋움"/>
              </w:rPr>
              <w:t>138</w:t>
            </w:r>
            <w:r>
              <w:rPr>
                <w:rFonts w:eastAsia="휴먼명조,한컴돋움"/>
              </w:rPr>
              <w:t xml:space="preserve"> </w:t>
            </w:r>
          </w:p>
        </w:tc>
        <w:tc>
          <w:tcPr>
            <w:tcW w:w="960" w:type="dxa"/>
            <w:vAlign w:val="bottom"/>
          </w:tcPr>
          <w:p w:rsidR="00920B6B" w:rsidRPr="005B0383" w:rsidRDefault="00920B6B" w:rsidP="00D417F1">
            <w:pPr>
              <w:ind w:right="142"/>
              <w:jc w:val="right"/>
              <w:rPr>
                <w:rFonts w:eastAsia="휴먼명조,한컴돋움"/>
              </w:rPr>
            </w:pPr>
            <w:r w:rsidRPr="005B0383">
              <w:rPr>
                <w:rFonts w:eastAsia="휴먼명조,한컴돋움"/>
              </w:rPr>
              <w:t>5</w:t>
            </w:r>
            <w:r>
              <w:rPr>
                <w:rFonts w:eastAsia="휴먼명조,한컴돋움"/>
              </w:rPr>
              <w:t>.</w:t>
            </w:r>
            <w:r w:rsidRPr="005B0383">
              <w:rPr>
                <w:rFonts w:eastAsia="휴먼명조,한컴돋움"/>
              </w:rPr>
              <w:t>825</w:t>
            </w:r>
          </w:p>
        </w:tc>
        <w:tc>
          <w:tcPr>
            <w:tcW w:w="960" w:type="dxa"/>
            <w:vAlign w:val="bottom"/>
          </w:tcPr>
          <w:p w:rsidR="00920B6B" w:rsidRPr="005B0383" w:rsidRDefault="00920B6B" w:rsidP="00D417F1">
            <w:pPr>
              <w:ind w:right="142"/>
              <w:jc w:val="right"/>
              <w:rPr>
                <w:rFonts w:eastAsia="휴먼명조,한컴돋움"/>
              </w:rPr>
            </w:pPr>
            <w:r w:rsidRPr="005B0383">
              <w:rPr>
                <w:rFonts w:eastAsia="휴먼명조,한컴돋움"/>
              </w:rPr>
              <w:t>6</w:t>
            </w:r>
            <w:r>
              <w:rPr>
                <w:rFonts w:eastAsia="휴먼명조,한컴돋움"/>
              </w:rPr>
              <w:t>.</w:t>
            </w:r>
            <w:r w:rsidRPr="005B0383">
              <w:rPr>
                <w:rFonts w:eastAsia="휴먼명조,한컴돋움"/>
              </w:rPr>
              <w:t>496</w:t>
            </w:r>
          </w:p>
        </w:tc>
        <w:tc>
          <w:tcPr>
            <w:tcW w:w="960" w:type="dxa"/>
            <w:vAlign w:val="bottom"/>
          </w:tcPr>
          <w:p w:rsidR="00920B6B" w:rsidRPr="005B0383" w:rsidRDefault="00920B6B" w:rsidP="00D417F1">
            <w:pPr>
              <w:ind w:right="142"/>
              <w:jc w:val="right"/>
              <w:rPr>
                <w:rFonts w:eastAsia="휴먼명조,한컴돋움"/>
              </w:rPr>
            </w:pPr>
            <w:r w:rsidRPr="005B0383">
              <w:rPr>
                <w:rFonts w:eastAsia="휴먼명조,한컴돋움"/>
              </w:rPr>
              <w:t>6</w:t>
            </w:r>
            <w:r>
              <w:rPr>
                <w:rFonts w:eastAsia="휴먼명조,한컴돋움"/>
              </w:rPr>
              <w:t>.</w:t>
            </w:r>
            <w:r w:rsidRPr="005B0383">
              <w:rPr>
                <w:rFonts w:eastAsia="휴먼명조,한컴돋움"/>
              </w:rPr>
              <w:t>731</w:t>
            </w:r>
          </w:p>
        </w:tc>
        <w:tc>
          <w:tcPr>
            <w:tcW w:w="1080" w:type="dxa"/>
            <w:vAlign w:val="bottom"/>
          </w:tcPr>
          <w:p w:rsidR="00920B6B" w:rsidRPr="005B0383" w:rsidRDefault="00920B6B" w:rsidP="00D417F1">
            <w:pPr>
              <w:ind w:right="142"/>
              <w:jc w:val="right"/>
              <w:rPr>
                <w:rFonts w:eastAsia="휴먼명조,한컴돋움"/>
              </w:rPr>
            </w:pPr>
            <w:r w:rsidRPr="005B0383">
              <w:rPr>
                <w:rFonts w:eastAsia="휴먼명조,한컴돋움"/>
              </w:rPr>
              <w:t>7</w:t>
            </w:r>
            <w:r>
              <w:rPr>
                <w:rFonts w:eastAsia="휴먼명조,한컴돋움"/>
              </w:rPr>
              <w:t>.</w:t>
            </w:r>
            <w:r w:rsidRPr="005B0383">
              <w:rPr>
                <w:rFonts w:eastAsia="휴먼명조,한컴돋움"/>
              </w:rPr>
              <w:t>167</w:t>
            </w:r>
          </w:p>
        </w:tc>
        <w:tc>
          <w:tcPr>
            <w:tcW w:w="840" w:type="dxa"/>
            <w:vAlign w:val="bottom"/>
          </w:tcPr>
          <w:p w:rsidR="00920B6B" w:rsidRPr="005B0383" w:rsidRDefault="00920B6B" w:rsidP="00D417F1">
            <w:pPr>
              <w:ind w:right="142"/>
              <w:jc w:val="right"/>
              <w:rPr>
                <w:rFonts w:eastAsia="휴먼명조,한컴돋움"/>
              </w:rPr>
            </w:pPr>
            <w:r w:rsidRPr="005B0383">
              <w:rPr>
                <w:rFonts w:eastAsia="휴먼명조,한컴돋움"/>
              </w:rPr>
              <w:t>7</w:t>
            </w:r>
            <w:r>
              <w:rPr>
                <w:rFonts w:eastAsia="휴먼명조,한컴돋움"/>
              </w:rPr>
              <w:t>.</w:t>
            </w:r>
            <w:r w:rsidRPr="005B0383">
              <w:rPr>
                <w:rFonts w:eastAsia="휴먼명조,한컴돋움"/>
              </w:rPr>
              <w:t>271</w:t>
            </w:r>
          </w:p>
        </w:tc>
        <w:tc>
          <w:tcPr>
            <w:tcW w:w="1143" w:type="dxa"/>
            <w:vAlign w:val="bottom"/>
          </w:tcPr>
          <w:p w:rsidR="00920B6B" w:rsidRPr="00B456D7" w:rsidRDefault="00920B6B" w:rsidP="00D417F1">
            <w:pPr>
              <w:ind w:right="142"/>
              <w:jc w:val="right"/>
              <w:rPr>
                <w:rFonts w:eastAsia="휴먼명조,한컴돋움"/>
                <w:b/>
              </w:rPr>
            </w:pPr>
            <w:r w:rsidRPr="00B456D7">
              <w:rPr>
                <w:rFonts w:eastAsia="휴먼명조,한컴돋움"/>
                <w:b/>
              </w:rPr>
              <w:t>70.628</w:t>
            </w:r>
          </w:p>
        </w:tc>
      </w:tr>
      <w:tr w:rsidR="00920B6B" w:rsidRPr="00FC56E3" w:rsidTr="00D417F1">
        <w:tc>
          <w:tcPr>
            <w:tcW w:w="2348" w:type="dxa"/>
          </w:tcPr>
          <w:p w:rsidR="00920B6B" w:rsidRPr="00FC56E3" w:rsidRDefault="00920B6B" w:rsidP="00D417F1">
            <w:pPr>
              <w:ind w:left="240"/>
              <w:rPr>
                <w:snapToGrid w:val="0"/>
              </w:rPr>
            </w:pPr>
            <w:r>
              <w:rPr>
                <w:snapToGrid w:val="0"/>
              </w:rPr>
              <w:t>Pública</w:t>
            </w:r>
          </w:p>
        </w:tc>
        <w:tc>
          <w:tcPr>
            <w:tcW w:w="1200" w:type="dxa"/>
            <w:vAlign w:val="bottom"/>
          </w:tcPr>
          <w:p w:rsidR="00920B6B" w:rsidRPr="005B0383" w:rsidRDefault="00920B6B" w:rsidP="00D417F1">
            <w:pPr>
              <w:ind w:right="142"/>
              <w:jc w:val="right"/>
              <w:rPr>
                <w:rFonts w:eastAsia="휴먼명조,한컴돋움"/>
              </w:rPr>
            </w:pPr>
            <w:r w:rsidRPr="005B0383">
              <w:rPr>
                <w:rFonts w:eastAsia="휴먼명조,한컴돋움"/>
              </w:rPr>
              <w:t>24</w:t>
            </w:r>
            <w:r>
              <w:rPr>
                <w:rFonts w:eastAsia="휴먼명조,한컴돋움"/>
              </w:rPr>
              <w:t>.</w:t>
            </w:r>
            <w:r w:rsidRPr="005B0383">
              <w:rPr>
                <w:rFonts w:eastAsia="휴먼명조,한컴돋움"/>
              </w:rPr>
              <w:t>369</w:t>
            </w:r>
            <w:r>
              <w:rPr>
                <w:rFonts w:eastAsia="휴먼명조,한컴돋움"/>
              </w:rPr>
              <w:t xml:space="preserve"> </w:t>
            </w:r>
          </w:p>
        </w:tc>
        <w:tc>
          <w:tcPr>
            <w:tcW w:w="960" w:type="dxa"/>
            <w:vAlign w:val="bottom"/>
          </w:tcPr>
          <w:p w:rsidR="00920B6B" w:rsidRPr="005B0383" w:rsidRDefault="00920B6B" w:rsidP="00D417F1">
            <w:pPr>
              <w:ind w:right="142"/>
              <w:jc w:val="right"/>
              <w:rPr>
                <w:rFonts w:eastAsia="휴먼명조,한컴돋움"/>
              </w:rPr>
            </w:pPr>
            <w:r w:rsidRPr="005B0383">
              <w:rPr>
                <w:rFonts w:eastAsia="휴먼명조,한컴돋움"/>
              </w:rPr>
              <w:t>4</w:t>
            </w:r>
            <w:r>
              <w:rPr>
                <w:rFonts w:eastAsia="휴먼명조,한컴돋움"/>
              </w:rPr>
              <w:t>.</w:t>
            </w:r>
            <w:r w:rsidRPr="005B0383">
              <w:rPr>
                <w:rFonts w:eastAsia="휴먼명조,한컴돋움"/>
              </w:rPr>
              <w:t>389</w:t>
            </w:r>
          </w:p>
        </w:tc>
        <w:tc>
          <w:tcPr>
            <w:tcW w:w="960" w:type="dxa"/>
            <w:vAlign w:val="bottom"/>
          </w:tcPr>
          <w:p w:rsidR="00920B6B" w:rsidRPr="005B0383" w:rsidRDefault="00920B6B" w:rsidP="00D417F1">
            <w:pPr>
              <w:ind w:right="142"/>
              <w:jc w:val="right"/>
              <w:rPr>
                <w:rFonts w:eastAsia="휴먼명조,한컴돋움"/>
              </w:rPr>
            </w:pPr>
            <w:r>
              <w:rPr>
                <w:rFonts w:eastAsia="휴먼명조,한컴돋움"/>
              </w:rPr>
              <w:t>5.</w:t>
            </w:r>
            <w:r w:rsidRPr="005B0383">
              <w:rPr>
                <w:rFonts w:eastAsia="휴먼명조,한컴돋움"/>
              </w:rPr>
              <w:t>253</w:t>
            </w:r>
          </w:p>
        </w:tc>
        <w:tc>
          <w:tcPr>
            <w:tcW w:w="960" w:type="dxa"/>
            <w:vAlign w:val="bottom"/>
          </w:tcPr>
          <w:p w:rsidR="00920B6B" w:rsidRPr="005B0383" w:rsidRDefault="00920B6B" w:rsidP="00D417F1">
            <w:pPr>
              <w:ind w:right="142"/>
              <w:jc w:val="right"/>
              <w:rPr>
                <w:rFonts w:eastAsia="휴먼명조,한컴돋움"/>
              </w:rPr>
            </w:pPr>
            <w:r w:rsidRPr="005B0383">
              <w:rPr>
                <w:rFonts w:eastAsia="휴먼명조,한컴돋움"/>
              </w:rPr>
              <w:t>5</w:t>
            </w:r>
            <w:r>
              <w:rPr>
                <w:rFonts w:eastAsia="휴먼명조,한컴돋움"/>
              </w:rPr>
              <w:t>.</w:t>
            </w:r>
            <w:r w:rsidRPr="005B0383">
              <w:rPr>
                <w:rFonts w:eastAsia="휴먼명조,한컴돋움"/>
              </w:rPr>
              <w:t>730</w:t>
            </w:r>
          </w:p>
        </w:tc>
        <w:tc>
          <w:tcPr>
            <w:tcW w:w="1080" w:type="dxa"/>
            <w:vAlign w:val="bottom"/>
          </w:tcPr>
          <w:p w:rsidR="00920B6B" w:rsidRPr="005B0383" w:rsidRDefault="00920B6B" w:rsidP="00D417F1">
            <w:pPr>
              <w:ind w:right="142"/>
              <w:jc w:val="right"/>
              <w:rPr>
                <w:rFonts w:eastAsia="휴먼명조,한컴돋움"/>
              </w:rPr>
            </w:pPr>
            <w:r w:rsidRPr="005B0383">
              <w:rPr>
                <w:rFonts w:eastAsia="휴먼명조,한컴돋움"/>
              </w:rPr>
              <w:t>5</w:t>
            </w:r>
            <w:r>
              <w:rPr>
                <w:rFonts w:eastAsia="휴먼명조,한컴돋움"/>
              </w:rPr>
              <w:t>.</w:t>
            </w:r>
            <w:r w:rsidRPr="005B0383">
              <w:rPr>
                <w:rFonts w:eastAsia="휴먼명조,한컴돋움"/>
              </w:rPr>
              <w:t>894</w:t>
            </w:r>
          </w:p>
        </w:tc>
        <w:tc>
          <w:tcPr>
            <w:tcW w:w="840" w:type="dxa"/>
            <w:vAlign w:val="bottom"/>
          </w:tcPr>
          <w:p w:rsidR="00920B6B" w:rsidRPr="005B0383" w:rsidRDefault="00920B6B" w:rsidP="00D417F1">
            <w:pPr>
              <w:ind w:right="142"/>
              <w:jc w:val="right"/>
              <w:rPr>
                <w:rFonts w:eastAsia="휴먼명조,한컴돋움"/>
              </w:rPr>
            </w:pPr>
            <w:r w:rsidRPr="005B0383">
              <w:rPr>
                <w:rFonts w:eastAsia="휴먼명조,한컴돋움"/>
              </w:rPr>
              <w:t>5</w:t>
            </w:r>
            <w:r>
              <w:rPr>
                <w:rFonts w:eastAsia="휴먼명조,한컴돋움"/>
              </w:rPr>
              <w:t>.</w:t>
            </w:r>
            <w:r w:rsidRPr="005B0383">
              <w:rPr>
                <w:rFonts w:eastAsia="휴먼명조,한컴돋움"/>
              </w:rPr>
              <w:t>667</w:t>
            </w:r>
          </w:p>
        </w:tc>
        <w:tc>
          <w:tcPr>
            <w:tcW w:w="1143" w:type="dxa"/>
            <w:vAlign w:val="bottom"/>
          </w:tcPr>
          <w:p w:rsidR="00920B6B" w:rsidRPr="00B456D7" w:rsidRDefault="00920B6B" w:rsidP="00D417F1">
            <w:pPr>
              <w:ind w:right="142"/>
              <w:jc w:val="right"/>
              <w:rPr>
                <w:rFonts w:eastAsia="휴먼명조,한컴돋움"/>
                <w:b/>
              </w:rPr>
            </w:pPr>
            <w:r w:rsidRPr="00B456D7">
              <w:rPr>
                <w:rFonts w:eastAsia="휴먼명조,한컴돋움"/>
                <w:b/>
              </w:rPr>
              <w:t>51.302</w:t>
            </w:r>
          </w:p>
        </w:tc>
      </w:tr>
      <w:tr w:rsidR="00920B6B" w:rsidRPr="00FC56E3" w:rsidTr="00D417F1">
        <w:tc>
          <w:tcPr>
            <w:tcW w:w="2348" w:type="dxa"/>
          </w:tcPr>
          <w:p w:rsidR="00920B6B" w:rsidRPr="00FC56E3" w:rsidRDefault="00920B6B" w:rsidP="00D417F1">
            <w:pPr>
              <w:ind w:left="240"/>
              <w:rPr>
                <w:snapToGrid w:val="0"/>
              </w:rPr>
            </w:pPr>
            <w:r w:rsidRPr="00FC56E3">
              <w:rPr>
                <w:snapToGrid w:val="0"/>
              </w:rPr>
              <w:t>Privad</w:t>
            </w:r>
            <w:r>
              <w:rPr>
                <w:snapToGrid w:val="0"/>
              </w:rPr>
              <w:t>a</w:t>
            </w:r>
          </w:p>
        </w:tc>
        <w:tc>
          <w:tcPr>
            <w:tcW w:w="1200" w:type="dxa"/>
            <w:vAlign w:val="bottom"/>
          </w:tcPr>
          <w:p w:rsidR="00920B6B" w:rsidRPr="005B0383" w:rsidRDefault="00920B6B" w:rsidP="00D417F1">
            <w:pPr>
              <w:ind w:right="142"/>
              <w:jc w:val="right"/>
              <w:rPr>
                <w:rFonts w:eastAsia="휴먼명조"/>
              </w:rPr>
            </w:pPr>
            <w:r w:rsidRPr="005B0383">
              <w:rPr>
                <w:rFonts w:eastAsia="휴먼명조,한컴돋움"/>
              </w:rPr>
              <w:t>12</w:t>
            </w:r>
            <w:r>
              <w:rPr>
                <w:rFonts w:eastAsia="휴먼명조,한컴돋움"/>
              </w:rPr>
              <w:t>.</w:t>
            </w:r>
            <w:r w:rsidRPr="005B0383">
              <w:rPr>
                <w:rFonts w:eastAsia="휴먼명조,한컴돋움"/>
              </w:rPr>
              <w:t>769</w:t>
            </w:r>
          </w:p>
        </w:tc>
        <w:tc>
          <w:tcPr>
            <w:tcW w:w="960" w:type="dxa"/>
            <w:vAlign w:val="bottom"/>
          </w:tcPr>
          <w:p w:rsidR="00920B6B" w:rsidRPr="005B0383" w:rsidRDefault="00920B6B" w:rsidP="00D417F1">
            <w:pPr>
              <w:ind w:right="142"/>
              <w:jc w:val="right"/>
              <w:rPr>
                <w:rFonts w:eastAsia="휴먼명조"/>
              </w:rPr>
            </w:pPr>
            <w:r w:rsidRPr="005B0383">
              <w:rPr>
                <w:rFonts w:eastAsia="휴먼명조,한컴돋움"/>
              </w:rPr>
              <w:t>1</w:t>
            </w:r>
            <w:r>
              <w:rPr>
                <w:rFonts w:eastAsia="휴먼명조,한컴돋움"/>
              </w:rPr>
              <w:t>.</w:t>
            </w:r>
            <w:r w:rsidRPr="005B0383">
              <w:rPr>
                <w:rFonts w:eastAsia="휴먼명조,한컴돋움"/>
              </w:rPr>
              <w:t>436</w:t>
            </w:r>
          </w:p>
        </w:tc>
        <w:tc>
          <w:tcPr>
            <w:tcW w:w="960" w:type="dxa"/>
            <w:vAlign w:val="bottom"/>
          </w:tcPr>
          <w:p w:rsidR="00920B6B" w:rsidRPr="005B0383" w:rsidRDefault="00920B6B" w:rsidP="00D417F1">
            <w:pPr>
              <w:ind w:right="142"/>
              <w:jc w:val="right"/>
              <w:rPr>
                <w:rFonts w:eastAsia="휴먼명조"/>
              </w:rPr>
            </w:pPr>
            <w:r w:rsidRPr="005B0383">
              <w:rPr>
                <w:rFonts w:eastAsia="휴먼명조,한컴돋움"/>
              </w:rPr>
              <w:t>1</w:t>
            </w:r>
            <w:r>
              <w:rPr>
                <w:rFonts w:eastAsia="휴먼명조,한컴돋움"/>
              </w:rPr>
              <w:t>.</w:t>
            </w:r>
            <w:r w:rsidRPr="005B0383">
              <w:rPr>
                <w:rFonts w:eastAsia="휴먼명조,한컴돋움"/>
              </w:rPr>
              <w:t>243</w:t>
            </w:r>
          </w:p>
        </w:tc>
        <w:tc>
          <w:tcPr>
            <w:tcW w:w="960" w:type="dxa"/>
            <w:vAlign w:val="bottom"/>
          </w:tcPr>
          <w:p w:rsidR="00920B6B" w:rsidRPr="005B0383" w:rsidRDefault="00920B6B" w:rsidP="00D417F1">
            <w:pPr>
              <w:ind w:right="142"/>
              <w:jc w:val="right"/>
              <w:rPr>
                <w:rFonts w:eastAsia="휴먼명조"/>
              </w:rPr>
            </w:pPr>
            <w:r w:rsidRPr="005B0383">
              <w:rPr>
                <w:rFonts w:eastAsia="휴먼명조,한컴돋움"/>
              </w:rPr>
              <w:t>1</w:t>
            </w:r>
            <w:r>
              <w:rPr>
                <w:rFonts w:eastAsia="휴먼명조,한컴돋움"/>
              </w:rPr>
              <w:t>.</w:t>
            </w:r>
            <w:r w:rsidRPr="005B0383">
              <w:rPr>
                <w:rFonts w:eastAsia="휴먼명조,한컴돋움"/>
              </w:rPr>
              <w:t>001</w:t>
            </w:r>
          </w:p>
        </w:tc>
        <w:tc>
          <w:tcPr>
            <w:tcW w:w="1080" w:type="dxa"/>
            <w:vAlign w:val="bottom"/>
          </w:tcPr>
          <w:p w:rsidR="00920B6B" w:rsidRPr="005B0383" w:rsidRDefault="00920B6B" w:rsidP="00D417F1">
            <w:pPr>
              <w:ind w:right="142"/>
              <w:jc w:val="right"/>
              <w:rPr>
                <w:rFonts w:eastAsia="휴먼명조"/>
              </w:rPr>
            </w:pPr>
            <w:r w:rsidRPr="005B0383">
              <w:rPr>
                <w:rFonts w:eastAsia="휴먼명조,한컴돋움"/>
              </w:rPr>
              <w:t>1</w:t>
            </w:r>
            <w:r>
              <w:rPr>
                <w:rFonts w:eastAsia="휴먼명조,한컴돋움"/>
              </w:rPr>
              <w:t>.</w:t>
            </w:r>
            <w:r w:rsidRPr="005B0383">
              <w:rPr>
                <w:rFonts w:eastAsia="휴먼명조,한컴돋움"/>
              </w:rPr>
              <w:t>273</w:t>
            </w:r>
          </w:p>
        </w:tc>
        <w:tc>
          <w:tcPr>
            <w:tcW w:w="840" w:type="dxa"/>
            <w:vAlign w:val="bottom"/>
          </w:tcPr>
          <w:p w:rsidR="00920B6B" w:rsidRPr="005B0383" w:rsidRDefault="00920B6B" w:rsidP="00D417F1">
            <w:pPr>
              <w:ind w:right="142"/>
              <w:jc w:val="right"/>
              <w:rPr>
                <w:rFonts w:eastAsia="휴먼명조"/>
              </w:rPr>
            </w:pPr>
            <w:r w:rsidRPr="005B0383">
              <w:rPr>
                <w:rFonts w:eastAsia="휴먼명조,한컴돋움"/>
              </w:rPr>
              <w:t>1</w:t>
            </w:r>
            <w:r>
              <w:rPr>
                <w:rFonts w:eastAsia="휴먼명조,한컴돋움"/>
              </w:rPr>
              <w:t>.</w:t>
            </w:r>
            <w:r w:rsidRPr="005B0383">
              <w:rPr>
                <w:rFonts w:eastAsia="휴먼명조,한컴돋움"/>
              </w:rPr>
              <w:t>604</w:t>
            </w:r>
          </w:p>
        </w:tc>
        <w:tc>
          <w:tcPr>
            <w:tcW w:w="1143" w:type="dxa"/>
            <w:vAlign w:val="bottom"/>
          </w:tcPr>
          <w:p w:rsidR="00920B6B" w:rsidRPr="00B456D7" w:rsidRDefault="00920B6B" w:rsidP="00D417F1">
            <w:pPr>
              <w:ind w:right="142"/>
              <w:jc w:val="right"/>
              <w:rPr>
                <w:rFonts w:eastAsia="휴먼명조"/>
                <w:b/>
              </w:rPr>
            </w:pPr>
            <w:r w:rsidRPr="00B456D7">
              <w:rPr>
                <w:rFonts w:eastAsia="휴먼명조,한컴돋움"/>
                <w:b/>
              </w:rPr>
              <w:t>19.326</w:t>
            </w:r>
          </w:p>
        </w:tc>
      </w:tr>
      <w:tr w:rsidR="00920B6B" w:rsidRPr="00FC56E3" w:rsidTr="00D417F1">
        <w:tc>
          <w:tcPr>
            <w:tcW w:w="2348" w:type="dxa"/>
          </w:tcPr>
          <w:p w:rsidR="00920B6B" w:rsidRPr="00FC56E3" w:rsidRDefault="00920B6B" w:rsidP="00D417F1">
            <w:pPr>
              <w:rPr>
                <w:snapToGrid w:val="0"/>
              </w:rPr>
            </w:pPr>
            <w:r w:rsidRPr="00FC56E3">
              <w:rPr>
                <w:snapToGrid w:val="0"/>
              </w:rPr>
              <w:t>Número de proyectos</w:t>
            </w:r>
          </w:p>
        </w:tc>
        <w:tc>
          <w:tcPr>
            <w:tcW w:w="1200" w:type="dxa"/>
            <w:vAlign w:val="center"/>
          </w:tcPr>
          <w:p w:rsidR="00920B6B" w:rsidRPr="005B0383" w:rsidRDefault="00920B6B" w:rsidP="00D417F1">
            <w:pPr>
              <w:ind w:right="142"/>
              <w:jc w:val="right"/>
              <w:rPr>
                <w:rFonts w:eastAsia="휴먼명조"/>
              </w:rPr>
            </w:pPr>
            <w:r w:rsidRPr="005B0383">
              <w:rPr>
                <w:rFonts w:eastAsia="휴먼명조,한컴돋움"/>
              </w:rPr>
              <w:t>17</w:t>
            </w:r>
            <w:r>
              <w:rPr>
                <w:rFonts w:eastAsia="휴먼명조,한컴돋움"/>
              </w:rPr>
              <w:t>.</w:t>
            </w:r>
            <w:r w:rsidRPr="005B0383">
              <w:rPr>
                <w:rFonts w:eastAsia="휴먼명조,한컴돋움"/>
              </w:rPr>
              <w:t>113</w:t>
            </w:r>
          </w:p>
        </w:tc>
        <w:tc>
          <w:tcPr>
            <w:tcW w:w="960" w:type="dxa"/>
            <w:vAlign w:val="center"/>
          </w:tcPr>
          <w:p w:rsidR="00920B6B" w:rsidRPr="005B0383" w:rsidRDefault="00920B6B" w:rsidP="00D417F1">
            <w:pPr>
              <w:ind w:right="142"/>
              <w:jc w:val="right"/>
              <w:rPr>
                <w:rFonts w:eastAsia="휴먼명조"/>
              </w:rPr>
            </w:pPr>
            <w:r w:rsidRPr="005B0383">
              <w:rPr>
                <w:rFonts w:eastAsia="휴먼명조,한컴돋움"/>
              </w:rPr>
              <w:t>1</w:t>
            </w:r>
            <w:r>
              <w:rPr>
                <w:rFonts w:eastAsia="휴먼명조,한컴돋움"/>
              </w:rPr>
              <w:t>.</w:t>
            </w:r>
            <w:r w:rsidRPr="005B0383">
              <w:rPr>
                <w:rFonts w:eastAsia="휴먼명조,한컴돋움"/>
              </w:rPr>
              <w:t>806</w:t>
            </w:r>
          </w:p>
        </w:tc>
        <w:tc>
          <w:tcPr>
            <w:tcW w:w="960" w:type="dxa"/>
            <w:vAlign w:val="center"/>
          </w:tcPr>
          <w:p w:rsidR="00920B6B" w:rsidRPr="005B0383" w:rsidRDefault="00920B6B" w:rsidP="00D417F1">
            <w:pPr>
              <w:ind w:right="142"/>
              <w:jc w:val="right"/>
              <w:rPr>
                <w:rFonts w:eastAsia="휴먼명조"/>
              </w:rPr>
            </w:pPr>
            <w:r w:rsidRPr="005B0383">
              <w:rPr>
                <w:rFonts w:eastAsia="휴먼명조,한컴돋움"/>
              </w:rPr>
              <w:t>1</w:t>
            </w:r>
            <w:r>
              <w:rPr>
                <w:rFonts w:eastAsia="휴먼명조,한컴돋움"/>
              </w:rPr>
              <w:t>.</w:t>
            </w:r>
            <w:r w:rsidRPr="005B0383">
              <w:rPr>
                <w:rFonts w:eastAsia="휴먼명조,한컴돋움"/>
              </w:rPr>
              <w:t>921</w:t>
            </w:r>
          </w:p>
        </w:tc>
        <w:tc>
          <w:tcPr>
            <w:tcW w:w="960" w:type="dxa"/>
            <w:vAlign w:val="center"/>
          </w:tcPr>
          <w:p w:rsidR="00920B6B" w:rsidRPr="005B0383" w:rsidRDefault="00920B6B" w:rsidP="00D417F1">
            <w:pPr>
              <w:ind w:right="142"/>
              <w:jc w:val="right"/>
              <w:rPr>
                <w:rFonts w:eastAsia="휴먼명조"/>
              </w:rPr>
            </w:pPr>
            <w:r w:rsidRPr="005B0383">
              <w:rPr>
                <w:rFonts w:eastAsia="휴먼명조,한컴돋움"/>
              </w:rPr>
              <w:t>2</w:t>
            </w:r>
            <w:r>
              <w:rPr>
                <w:rFonts w:eastAsia="휴먼명조,한컴돋움"/>
              </w:rPr>
              <w:t>.</w:t>
            </w:r>
            <w:r w:rsidRPr="005B0383">
              <w:rPr>
                <w:rFonts w:eastAsia="휴먼명조,한컴돋움"/>
              </w:rPr>
              <w:t>251</w:t>
            </w:r>
          </w:p>
        </w:tc>
        <w:tc>
          <w:tcPr>
            <w:tcW w:w="1080" w:type="dxa"/>
            <w:vAlign w:val="center"/>
          </w:tcPr>
          <w:p w:rsidR="00920B6B" w:rsidRPr="005B0383" w:rsidRDefault="00920B6B" w:rsidP="00D417F1">
            <w:pPr>
              <w:ind w:right="142"/>
              <w:jc w:val="right"/>
              <w:rPr>
                <w:rFonts w:eastAsia="휴먼명조"/>
              </w:rPr>
            </w:pPr>
            <w:r w:rsidRPr="005B0383">
              <w:rPr>
                <w:rFonts w:eastAsia="휴먼명조,한컴돋움"/>
              </w:rPr>
              <w:t>2</w:t>
            </w:r>
            <w:r>
              <w:rPr>
                <w:rFonts w:eastAsia="휴먼명조,한컴돋움"/>
              </w:rPr>
              <w:t>.</w:t>
            </w:r>
            <w:r w:rsidRPr="005B0383">
              <w:rPr>
                <w:rFonts w:eastAsia="휴먼명조,한컴돋움"/>
              </w:rPr>
              <w:t>430</w:t>
            </w:r>
          </w:p>
        </w:tc>
        <w:tc>
          <w:tcPr>
            <w:tcW w:w="840" w:type="dxa"/>
            <w:vAlign w:val="center"/>
          </w:tcPr>
          <w:p w:rsidR="00920B6B" w:rsidRPr="005B0383" w:rsidRDefault="00920B6B" w:rsidP="00D417F1">
            <w:pPr>
              <w:ind w:right="142"/>
              <w:jc w:val="right"/>
              <w:rPr>
                <w:rFonts w:eastAsia="휴먼명조"/>
              </w:rPr>
            </w:pPr>
            <w:r w:rsidRPr="005B0383">
              <w:rPr>
                <w:rFonts w:eastAsia="휴먼명조,한컴돋움"/>
              </w:rPr>
              <w:t>2</w:t>
            </w:r>
            <w:r>
              <w:rPr>
                <w:rFonts w:eastAsia="휴먼명조,한컴돋움"/>
              </w:rPr>
              <w:t>.</w:t>
            </w:r>
            <w:r w:rsidRPr="005B0383">
              <w:rPr>
                <w:rFonts w:eastAsia="휴먼명조,한컴돋움"/>
              </w:rPr>
              <w:t>149</w:t>
            </w:r>
          </w:p>
        </w:tc>
        <w:tc>
          <w:tcPr>
            <w:tcW w:w="1143" w:type="dxa"/>
            <w:vAlign w:val="center"/>
          </w:tcPr>
          <w:p w:rsidR="00920B6B" w:rsidRPr="00B456D7" w:rsidRDefault="00920B6B" w:rsidP="00D417F1">
            <w:pPr>
              <w:ind w:right="142"/>
              <w:jc w:val="right"/>
              <w:rPr>
                <w:rFonts w:eastAsia="휴먼명조"/>
                <w:b/>
              </w:rPr>
            </w:pPr>
            <w:r w:rsidRPr="00B456D7">
              <w:rPr>
                <w:rFonts w:eastAsia="휴먼명조,한컴돋움"/>
                <w:b/>
              </w:rPr>
              <w:t>27.670</w:t>
            </w:r>
          </w:p>
        </w:tc>
      </w:tr>
      <w:tr w:rsidR="00920B6B" w:rsidRPr="00FC56E3" w:rsidTr="00D417F1">
        <w:tc>
          <w:tcPr>
            <w:tcW w:w="2348" w:type="dxa"/>
          </w:tcPr>
          <w:p w:rsidR="00920B6B" w:rsidRPr="00FC56E3" w:rsidRDefault="00920B6B" w:rsidP="00D417F1">
            <w:pPr>
              <w:rPr>
                <w:snapToGrid w:val="0"/>
              </w:rPr>
            </w:pPr>
            <w:r w:rsidRPr="00FC56E3">
              <w:rPr>
                <w:snapToGrid w:val="0"/>
              </w:rPr>
              <w:t>Número de empresas participantes</w:t>
            </w:r>
          </w:p>
        </w:tc>
        <w:tc>
          <w:tcPr>
            <w:tcW w:w="1200" w:type="dxa"/>
            <w:vAlign w:val="bottom"/>
          </w:tcPr>
          <w:p w:rsidR="00920B6B" w:rsidRPr="005B0383" w:rsidRDefault="00920B6B" w:rsidP="00D417F1">
            <w:pPr>
              <w:ind w:right="142"/>
              <w:jc w:val="right"/>
              <w:rPr>
                <w:rFonts w:eastAsia="휴먼명조"/>
              </w:rPr>
            </w:pPr>
            <w:r w:rsidRPr="005B0383">
              <w:rPr>
                <w:rFonts w:eastAsia="휴먼명조,한컴돋움"/>
              </w:rPr>
              <w:t>8</w:t>
            </w:r>
            <w:r>
              <w:rPr>
                <w:rFonts w:eastAsia="휴먼명조,한컴돋움"/>
              </w:rPr>
              <w:t>.</w:t>
            </w:r>
            <w:r w:rsidRPr="005B0383">
              <w:rPr>
                <w:rFonts w:eastAsia="휴먼명조,한컴돋움"/>
              </w:rPr>
              <w:t>351</w:t>
            </w:r>
          </w:p>
        </w:tc>
        <w:tc>
          <w:tcPr>
            <w:tcW w:w="960" w:type="dxa"/>
            <w:vAlign w:val="bottom"/>
          </w:tcPr>
          <w:p w:rsidR="00920B6B" w:rsidRPr="005B0383" w:rsidRDefault="00920B6B" w:rsidP="00D417F1">
            <w:pPr>
              <w:ind w:right="142"/>
              <w:jc w:val="right"/>
              <w:rPr>
                <w:rFonts w:eastAsia="휴먼명조"/>
              </w:rPr>
            </w:pPr>
            <w:r w:rsidRPr="005B0383">
              <w:rPr>
                <w:rFonts w:eastAsia="휴먼명조,한컴돋움"/>
              </w:rPr>
              <w:t>922</w:t>
            </w:r>
          </w:p>
        </w:tc>
        <w:tc>
          <w:tcPr>
            <w:tcW w:w="960" w:type="dxa"/>
            <w:vAlign w:val="bottom"/>
          </w:tcPr>
          <w:p w:rsidR="00920B6B" w:rsidRPr="005B0383" w:rsidRDefault="00920B6B" w:rsidP="00D417F1">
            <w:pPr>
              <w:ind w:right="142"/>
              <w:jc w:val="right"/>
              <w:rPr>
                <w:rFonts w:eastAsia="휴먼명조"/>
              </w:rPr>
            </w:pPr>
            <w:r w:rsidRPr="005B0383">
              <w:rPr>
                <w:rFonts w:eastAsia="휴먼명조,한컴돋움"/>
              </w:rPr>
              <w:t>914</w:t>
            </w:r>
          </w:p>
        </w:tc>
        <w:tc>
          <w:tcPr>
            <w:tcW w:w="960" w:type="dxa"/>
            <w:vAlign w:val="bottom"/>
          </w:tcPr>
          <w:p w:rsidR="00920B6B" w:rsidRPr="005B0383" w:rsidRDefault="00920B6B" w:rsidP="00D417F1">
            <w:pPr>
              <w:ind w:right="142"/>
              <w:jc w:val="right"/>
              <w:rPr>
                <w:rFonts w:eastAsia="휴먼명조"/>
              </w:rPr>
            </w:pPr>
            <w:r w:rsidRPr="005B0383">
              <w:rPr>
                <w:rFonts w:eastAsia="휴먼명조,한컴돋움"/>
              </w:rPr>
              <w:t>724</w:t>
            </w:r>
          </w:p>
        </w:tc>
        <w:tc>
          <w:tcPr>
            <w:tcW w:w="1080" w:type="dxa"/>
            <w:vAlign w:val="bottom"/>
          </w:tcPr>
          <w:p w:rsidR="00920B6B" w:rsidRPr="005B0383" w:rsidRDefault="00920B6B" w:rsidP="00D417F1">
            <w:pPr>
              <w:ind w:right="142"/>
              <w:jc w:val="right"/>
              <w:rPr>
                <w:rFonts w:eastAsia="휴먼명조"/>
              </w:rPr>
            </w:pPr>
            <w:r w:rsidRPr="005B0383">
              <w:rPr>
                <w:rFonts w:eastAsia="휴먼명조,한컴돋움"/>
              </w:rPr>
              <w:t>680</w:t>
            </w:r>
          </w:p>
        </w:tc>
        <w:tc>
          <w:tcPr>
            <w:tcW w:w="840" w:type="dxa"/>
            <w:vAlign w:val="bottom"/>
          </w:tcPr>
          <w:p w:rsidR="00920B6B" w:rsidRPr="005B0383" w:rsidRDefault="00920B6B" w:rsidP="00D417F1">
            <w:pPr>
              <w:ind w:right="142"/>
              <w:jc w:val="right"/>
              <w:rPr>
                <w:rFonts w:eastAsia="휴먼명조"/>
              </w:rPr>
            </w:pPr>
            <w:r w:rsidRPr="005B0383">
              <w:rPr>
                <w:rFonts w:eastAsia="휴먼명조,한컴돋움"/>
              </w:rPr>
              <w:t>794</w:t>
            </w:r>
          </w:p>
        </w:tc>
        <w:tc>
          <w:tcPr>
            <w:tcW w:w="1143" w:type="dxa"/>
            <w:vAlign w:val="bottom"/>
          </w:tcPr>
          <w:p w:rsidR="00920B6B" w:rsidRPr="00B456D7" w:rsidRDefault="00920B6B" w:rsidP="00D417F1">
            <w:pPr>
              <w:ind w:right="142"/>
              <w:jc w:val="right"/>
              <w:rPr>
                <w:rFonts w:eastAsia="휴먼명조"/>
                <w:b/>
              </w:rPr>
            </w:pPr>
            <w:r w:rsidRPr="00B456D7">
              <w:rPr>
                <w:rFonts w:eastAsia="휴먼명조,한컴돋움"/>
                <w:b/>
              </w:rPr>
              <w:t>12.385</w:t>
            </w:r>
          </w:p>
        </w:tc>
      </w:tr>
    </w:tbl>
    <w:p w:rsidR="00920B6B" w:rsidRPr="00FC56E3" w:rsidRDefault="00920B6B" w:rsidP="00D417F1">
      <w:pPr>
        <w:spacing w:before="480" w:after="240"/>
        <w:rPr>
          <w:snapToGrid w:val="0"/>
        </w:rPr>
      </w:pPr>
      <w:r w:rsidRPr="00FC56E3">
        <w:rPr>
          <w:snapToGrid w:val="0"/>
        </w:rPr>
        <w:t>457.</w:t>
      </w:r>
      <w:r w:rsidRPr="00FC56E3">
        <w:rPr>
          <w:snapToGrid w:val="0"/>
        </w:rPr>
        <w:tab/>
        <w:t xml:space="preserve">Con </w:t>
      </w:r>
      <w:r>
        <w:rPr>
          <w:snapToGrid w:val="0"/>
        </w:rPr>
        <w:t xml:space="preserve">la </w:t>
      </w:r>
      <w:r w:rsidRPr="00FC56E3">
        <w:rPr>
          <w:snapToGrid w:val="0"/>
        </w:rPr>
        <w:t xml:space="preserve">participación </w:t>
      </w:r>
      <w:r>
        <w:rPr>
          <w:snapToGrid w:val="0"/>
        </w:rPr>
        <w:t xml:space="preserve">del Estado </w:t>
      </w:r>
      <w:r w:rsidRPr="00FC56E3">
        <w:rPr>
          <w:snapToGrid w:val="0"/>
        </w:rPr>
        <w:t xml:space="preserve">en el apoyo </w:t>
      </w:r>
      <w:r>
        <w:rPr>
          <w:snapToGrid w:val="0"/>
        </w:rPr>
        <w:t>a</w:t>
      </w:r>
      <w:r w:rsidRPr="00FC56E3">
        <w:rPr>
          <w:snapToGrid w:val="0"/>
        </w:rPr>
        <w:t xml:space="preserve"> la investigación y el desarrollo </w:t>
      </w:r>
      <w:r>
        <w:rPr>
          <w:snapToGrid w:val="0"/>
        </w:rPr>
        <w:t xml:space="preserve">del Estado, </w:t>
      </w:r>
      <w:r w:rsidRPr="00FC56E3">
        <w:rPr>
          <w:snapToGrid w:val="0"/>
        </w:rPr>
        <w:t>a</w:t>
      </w:r>
      <w:r>
        <w:rPr>
          <w:snapToGrid w:val="0"/>
        </w:rPr>
        <w:t> </w:t>
      </w:r>
      <w:r w:rsidRPr="00FC56E3">
        <w:rPr>
          <w:snapToGrid w:val="0"/>
        </w:rPr>
        <w:t xml:space="preserve">fines de 2004 se habían concluido 27.670 proyectos.  Algunos ejemplos </w:t>
      </w:r>
      <w:r>
        <w:rPr>
          <w:snapToGrid w:val="0"/>
        </w:rPr>
        <w:t>de é</w:t>
      </w:r>
      <w:r w:rsidRPr="00FC56E3">
        <w:rPr>
          <w:snapToGrid w:val="0"/>
        </w:rPr>
        <w:t>xito son el desarrollo de película de poliéster, 4M/16M DRAM, el descubrimiento genético de una encima</w:t>
      </w:r>
      <w:r>
        <w:rPr>
          <w:snapToGrid w:val="0"/>
        </w:rPr>
        <w:t> </w:t>
      </w:r>
      <w:r w:rsidRPr="00FC56E3">
        <w:rPr>
          <w:snapToGrid w:val="0"/>
        </w:rPr>
        <w:t>para tratar el cáncer, un oligonucleótido del genoma de 60K</w:t>
      </w:r>
      <w:r>
        <w:rPr>
          <w:snapToGrid w:val="0"/>
        </w:rPr>
        <w:t xml:space="preserve"> y</w:t>
      </w:r>
      <w:r w:rsidRPr="00FC56E3">
        <w:rPr>
          <w:snapToGrid w:val="0"/>
        </w:rPr>
        <w:t xml:space="preserve"> el desarrollo de una</w:t>
      </w:r>
      <w:r>
        <w:rPr>
          <w:snapToGrid w:val="0"/>
        </w:rPr>
        <w:t> </w:t>
      </w:r>
      <w:r w:rsidRPr="00FC56E3">
        <w:rPr>
          <w:snapToGrid w:val="0"/>
        </w:rPr>
        <w:t xml:space="preserve">memoria </w:t>
      </w:r>
      <w:r w:rsidRPr="00C32334">
        <w:rPr>
          <w:i/>
          <w:snapToGrid w:val="0"/>
        </w:rPr>
        <w:t>flash</w:t>
      </w:r>
      <w:r>
        <w:rPr>
          <w:i/>
          <w:snapToGrid w:val="0"/>
        </w:rPr>
        <w:t> </w:t>
      </w:r>
      <w:r w:rsidRPr="00C32334">
        <w:rPr>
          <w:i/>
          <w:snapToGrid w:val="0"/>
        </w:rPr>
        <w:t>terra-level</w:t>
      </w:r>
      <w:r>
        <w:rPr>
          <w:snapToGrid w:val="0"/>
        </w:rPr>
        <w:t xml:space="preserve">. </w:t>
      </w:r>
      <w:r w:rsidRPr="00FC56E3">
        <w:rPr>
          <w:snapToGrid w:val="0"/>
        </w:rPr>
        <w:t xml:space="preserve"> Como resultado de esos proyectos </w:t>
      </w:r>
      <w:r>
        <w:rPr>
          <w:snapToGrid w:val="0"/>
        </w:rPr>
        <w:t>satisfactorios</w:t>
      </w:r>
      <w:r w:rsidRPr="00FC56E3">
        <w:rPr>
          <w:snapToGrid w:val="0"/>
        </w:rPr>
        <w:t>, se recaudaron</w:t>
      </w:r>
      <w:r>
        <w:rPr>
          <w:snapToGrid w:val="0"/>
        </w:rPr>
        <w:t> 62</w:t>
      </w:r>
      <w:r w:rsidRPr="00FC56E3">
        <w:rPr>
          <w:snapToGrid w:val="0"/>
        </w:rPr>
        <w:t xml:space="preserve">.400 millones de won en derechos de propiedad intelectual técnica que </w:t>
      </w:r>
      <w:r>
        <w:rPr>
          <w:snapToGrid w:val="0"/>
        </w:rPr>
        <w:t>fueron reinve</w:t>
      </w:r>
      <w:r w:rsidRPr="00FC56E3">
        <w:rPr>
          <w:snapToGrid w:val="0"/>
        </w:rPr>
        <w:t>rti</w:t>
      </w:r>
      <w:r>
        <w:rPr>
          <w:snapToGrid w:val="0"/>
        </w:rPr>
        <w:t>dos</w:t>
      </w:r>
      <w:r w:rsidRPr="00FC56E3">
        <w:rPr>
          <w:snapToGrid w:val="0"/>
        </w:rPr>
        <w:t xml:space="preserve"> en</w:t>
      </w:r>
      <w:r>
        <w:rPr>
          <w:snapToGrid w:val="0"/>
        </w:rPr>
        <w:t> </w:t>
      </w:r>
      <w:r w:rsidRPr="00FC56E3">
        <w:rPr>
          <w:snapToGrid w:val="0"/>
        </w:rPr>
        <w:t>proyectos de investigación y</w:t>
      </w:r>
      <w:r>
        <w:rPr>
          <w:snapToGrid w:val="0"/>
        </w:rPr>
        <w:t> </w:t>
      </w:r>
      <w:r w:rsidRPr="00FC56E3">
        <w:rPr>
          <w:snapToGrid w:val="0"/>
        </w:rPr>
        <w:t>desarrollo.</w:t>
      </w:r>
    </w:p>
    <w:p w:rsidR="00920B6B" w:rsidRPr="00FC56E3" w:rsidRDefault="00920B6B" w:rsidP="00101FB6">
      <w:pPr>
        <w:spacing w:after="240"/>
        <w:ind w:left="567"/>
        <w:rPr>
          <w:b/>
          <w:snapToGrid w:val="0"/>
        </w:rPr>
      </w:pPr>
      <w:r w:rsidRPr="00FC56E3">
        <w:rPr>
          <w:b/>
          <w:snapToGrid w:val="0"/>
        </w:rPr>
        <w:t>Libertad de creación cultural y artística</w:t>
      </w:r>
    </w:p>
    <w:p w:rsidR="00920B6B" w:rsidRPr="00FC56E3" w:rsidRDefault="00920B6B" w:rsidP="00D417F1">
      <w:pPr>
        <w:spacing w:after="240"/>
        <w:rPr>
          <w:snapToGrid w:val="0"/>
        </w:rPr>
      </w:pPr>
      <w:r w:rsidRPr="00FC56E3">
        <w:rPr>
          <w:snapToGrid w:val="0"/>
        </w:rPr>
        <w:t>458.</w:t>
      </w:r>
      <w:r w:rsidRPr="00FC56E3">
        <w:rPr>
          <w:snapToGrid w:val="0"/>
        </w:rPr>
        <w:tab/>
        <w:t>Para promover la libertad de creación artística</w:t>
      </w:r>
      <w:r>
        <w:rPr>
          <w:snapToGrid w:val="0"/>
        </w:rPr>
        <w:t xml:space="preserve"> y de expresión</w:t>
      </w:r>
      <w:r w:rsidRPr="00FC56E3">
        <w:rPr>
          <w:snapToGrid w:val="0"/>
        </w:rPr>
        <w:t xml:space="preserve">, así como para mejorar la calidad de las artes del espectáculo, en febrero de 1999 se revisó la Ley de </w:t>
      </w:r>
      <w:r>
        <w:rPr>
          <w:snapToGrid w:val="0"/>
        </w:rPr>
        <w:t>e</w:t>
      </w:r>
      <w:r w:rsidRPr="00FC56E3">
        <w:rPr>
          <w:snapToGrid w:val="0"/>
        </w:rPr>
        <w:t xml:space="preserve">spectáculos y se </w:t>
      </w:r>
      <w:r>
        <w:rPr>
          <w:snapToGrid w:val="0"/>
        </w:rPr>
        <w:t>suprimió</w:t>
      </w:r>
      <w:r w:rsidRPr="00FC56E3">
        <w:rPr>
          <w:snapToGrid w:val="0"/>
        </w:rPr>
        <w:t xml:space="preserve"> la censura.</w:t>
      </w:r>
    </w:p>
    <w:p w:rsidR="00920B6B" w:rsidRPr="00FC56E3" w:rsidRDefault="00920B6B" w:rsidP="00D417F1">
      <w:pPr>
        <w:adjustRightInd w:val="0"/>
        <w:snapToGrid w:val="0"/>
        <w:spacing w:after="240"/>
        <w:rPr>
          <w:snapToGrid w:val="0"/>
        </w:rPr>
      </w:pPr>
      <w:r w:rsidRPr="00FC56E3">
        <w:rPr>
          <w:snapToGrid w:val="0"/>
        </w:rPr>
        <w:t>459.</w:t>
      </w:r>
      <w:r w:rsidRPr="00FC56E3">
        <w:rPr>
          <w:snapToGrid w:val="0"/>
        </w:rPr>
        <w:tab/>
        <w:t xml:space="preserve">Con el fin de ir aún más lejos en la promoción de la libertad artística, se </w:t>
      </w:r>
      <w:r>
        <w:rPr>
          <w:snapToGrid w:val="0"/>
        </w:rPr>
        <w:t>suprimieron las resoluciones previas de</w:t>
      </w:r>
      <w:r w:rsidRPr="00FC56E3">
        <w:rPr>
          <w:snapToGrid w:val="0"/>
        </w:rPr>
        <w:t xml:space="preserve"> censura </w:t>
      </w:r>
      <w:r>
        <w:rPr>
          <w:snapToGrid w:val="0"/>
        </w:rPr>
        <w:t>y</w:t>
      </w:r>
      <w:r w:rsidRPr="00FC56E3">
        <w:rPr>
          <w:snapToGrid w:val="0"/>
        </w:rPr>
        <w:t xml:space="preserve"> se revisó en enero de 2002 la Ley de promoción cinematográfica.  Se eliminó el sistema de calificación reservada </w:t>
      </w:r>
      <w:r>
        <w:rPr>
          <w:snapToGrid w:val="0"/>
        </w:rPr>
        <w:t>que fue sustituido</w:t>
      </w:r>
      <w:r w:rsidRPr="00FC56E3">
        <w:rPr>
          <w:snapToGrid w:val="0"/>
        </w:rPr>
        <w:t xml:space="preserve"> por un sistema completo de calificación.  Además</w:t>
      </w:r>
      <w:r>
        <w:rPr>
          <w:snapToGrid w:val="0"/>
        </w:rPr>
        <w:t>,</w:t>
      </w:r>
      <w:r w:rsidRPr="00FC56E3">
        <w:rPr>
          <w:snapToGrid w:val="0"/>
        </w:rPr>
        <w:t xml:space="preserve"> en octubre de 2006, en un intento de garantizar la mayor libertad de expresión posible</w:t>
      </w:r>
      <w:r>
        <w:rPr>
          <w:snapToGrid w:val="0"/>
        </w:rPr>
        <w:t>,</w:t>
      </w:r>
      <w:r w:rsidRPr="00FC56E3">
        <w:rPr>
          <w:snapToGrid w:val="0"/>
        </w:rPr>
        <w:t xml:space="preserve"> se suspendió el sistema de recomendación de </w:t>
      </w:r>
      <w:r>
        <w:rPr>
          <w:snapToGrid w:val="0"/>
        </w:rPr>
        <w:t xml:space="preserve">la </w:t>
      </w:r>
      <w:r w:rsidRPr="00FC56E3">
        <w:rPr>
          <w:snapToGrid w:val="0"/>
        </w:rPr>
        <w:t xml:space="preserve">importación de </w:t>
      </w:r>
      <w:r>
        <w:rPr>
          <w:snapToGrid w:val="0"/>
        </w:rPr>
        <w:t xml:space="preserve">películas y </w:t>
      </w:r>
      <w:r w:rsidRPr="00FC56E3">
        <w:rPr>
          <w:snapToGrid w:val="0"/>
        </w:rPr>
        <w:t xml:space="preserve">discos </w:t>
      </w:r>
      <w:r>
        <w:rPr>
          <w:snapToGrid w:val="0"/>
        </w:rPr>
        <w:t xml:space="preserve">de </w:t>
      </w:r>
      <w:r w:rsidRPr="00FC56E3">
        <w:rPr>
          <w:snapToGrid w:val="0"/>
        </w:rPr>
        <w:t>m</w:t>
      </w:r>
      <w:r>
        <w:rPr>
          <w:snapToGrid w:val="0"/>
        </w:rPr>
        <w:t>ú</w:t>
      </w:r>
      <w:r w:rsidRPr="00FC56E3">
        <w:rPr>
          <w:snapToGrid w:val="0"/>
        </w:rPr>
        <w:t>sica cuya censura había sido motivo de preocupación.  Por lo que se refiere a la actuaci</w:t>
      </w:r>
      <w:r>
        <w:rPr>
          <w:snapToGrid w:val="0"/>
        </w:rPr>
        <w:t>ón</w:t>
      </w:r>
      <w:r w:rsidRPr="00FC56E3">
        <w:rPr>
          <w:snapToGrid w:val="0"/>
        </w:rPr>
        <w:t xml:space="preserve"> de artistas extranjeros</w:t>
      </w:r>
      <w:r>
        <w:rPr>
          <w:snapToGrid w:val="0"/>
        </w:rPr>
        <w:t xml:space="preserve"> en el país</w:t>
      </w:r>
      <w:r w:rsidRPr="00FC56E3">
        <w:rPr>
          <w:snapToGrid w:val="0"/>
        </w:rPr>
        <w:t>, deben contar con la recomendación del Comité de Calificación Cinematográfica</w:t>
      </w:r>
      <w:r>
        <w:rPr>
          <w:snapToGrid w:val="0"/>
        </w:rPr>
        <w:t>,</w:t>
      </w:r>
      <w:r w:rsidRPr="00FC56E3">
        <w:rPr>
          <w:snapToGrid w:val="0"/>
        </w:rPr>
        <w:t xml:space="preserve"> a tenor de la Ley de espectáculos y</w:t>
      </w:r>
      <w:r>
        <w:rPr>
          <w:snapToGrid w:val="0"/>
        </w:rPr>
        <w:t>,</w:t>
      </w:r>
      <w:r w:rsidRPr="00FC56E3">
        <w:rPr>
          <w:snapToGrid w:val="0"/>
        </w:rPr>
        <w:t xml:space="preserve"> en el caso de vídeos y discos </w:t>
      </w:r>
      <w:r>
        <w:rPr>
          <w:snapToGrid w:val="0"/>
        </w:rPr>
        <w:t xml:space="preserve">de </w:t>
      </w:r>
      <w:r w:rsidRPr="00FC56E3">
        <w:rPr>
          <w:snapToGrid w:val="0"/>
        </w:rPr>
        <w:t>m</w:t>
      </w:r>
      <w:r>
        <w:rPr>
          <w:snapToGrid w:val="0"/>
        </w:rPr>
        <w:t>ú</w:t>
      </w:r>
      <w:r w:rsidRPr="00FC56E3">
        <w:rPr>
          <w:snapToGrid w:val="0"/>
        </w:rPr>
        <w:t>sica, la clasificación se determina conforme a las disposiciones de las leyes pertinentes.</w:t>
      </w:r>
    </w:p>
    <w:p w:rsidR="00920B6B" w:rsidRPr="00FC56E3" w:rsidRDefault="00920B6B" w:rsidP="00101FB6">
      <w:pPr>
        <w:spacing w:after="240"/>
        <w:ind w:left="567"/>
        <w:rPr>
          <w:b/>
          <w:snapToGrid w:val="0"/>
        </w:rPr>
      </w:pPr>
      <w:r w:rsidRPr="00FC56E3">
        <w:rPr>
          <w:b/>
          <w:snapToGrid w:val="0"/>
        </w:rPr>
        <w:t>La Ley de seguridad nacional y las actividades de los artistas</w:t>
      </w:r>
    </w:p>
    <w:p w:rsidR="00920B6B" w:rsidRPr="00FC56E3" w:rsidRDefault="00920B6B" w:rsidP="00D417F1">
      <w:pPr>
        <w:adjustRightInd w:val="0"/>
        <w:snapToGrid w:val="0"/>
        <w:spacing w:after="240"/>
        <w:rPr>
          <w:snapToGrid w:val="0"/>
        </w:rPr>
      </w:pPr>
      <w:r w:rsidRPr="00FC56E3">
        <w:rPr>
          <w:snapToGrid w:val="0"/>
        </w:rPr>
        <w:t>460.</w:t>
      </w:r>
      <w:r w:rsidRPr="00FC56E3">
        <w:rPr>
          <w:snapToGrid w:val="0"/>
        </w:rPr>
        <w:tab/>
        <w:t xml:space="preserve">No </w:t>
      </w:r>
      <w:r>
        <w:rPr>
          <w:snapToGrid w:val="0"/>
        </w:rPr>
        <w:t>se</w:t>
      </w:r>
      <w:r w:rsidRPr="00FC56E3">
        <w:rPr>
          <w:snapToGrid w:val="0"/>
        </w:rPr>
        <w:t xml:space="preserve"> censura</w:t>
      </w:r>
      <w:r>
        <w:rPr>
          <w:snapToGrid w:val="0"/>
        </w:rPr>
        <w:t>n</w:t>
      </w:r>
      <w:r w:rsidRPr="00FC56E3">
        <w:rPr>
          <w:snapToGrid w:val="0"/>
        </w:rPr>
        <w:t xml:space="preserve"> en Corea </w:t>
      </w:r>
      <w:r>
        <w:rPr>
          <w:snapToGrid w:val="0"/>
        </w:rPr>
        <w:t>las</w:t>
      </w:r>
      <w:r w:rsidRPr="00FC56E3">
        <w:rPr>
          <w:snapToGrid w:val="0"/>
        </w:rPr>
        <w:t xml:space="preserve"> </w:t>
      </w:r>
      <w:r>
        <w:rPr>
          <w:snapToGrid w:val="0"/>
        </w:rPr>
        <w:t xml:space="preserve">obras de </w:t>
      </w:r>
      <w:r w:rsidRPr="00FC56E3">
        <w:rPr>
          <w:snapToGrid w:val="0"/>
        </w:rPr>
        <w:t>art</w:t>
      </w:r>
      <w:r>
        <w:rPr>
          <w:snapToGrid w:val="0"/>
        </w:rPr>
        <w:t>e ni la</w:t>
      </w:r>
      <w:r w:rsidRPr="00FC56E3">
        <w:rPr>
          <w:snapToGrid w:val="0"/>
        </w:rPr>
        <w:t xml:space="preserve"> investigación académica.  </w:t>
      </w:r>
      <w:r>
        <w:rPr>
          <w:snapToGrid w:val="0"/>
        </w:rPr>
        <w:t>E</w:t>
      </w:r>
      <w:r w:rsidRPr="00FC56E3">
        <w:rPr>
          <w:snapToGrid w:val="0"/>
        </w:rPr>
        <w:t>l artículo 21</w:t>
      </w:r>
      <w:r>
        <w:rPr>
          <w:snapToGrid w:val="0"/>
        </w:rPr>
        <w:t>, párrafo 2,</w:t>
      </w:r>
      <w:r w:rsidRPr="00FC56E3">
        <w:rPr>
          <w:snapToGrid w:val="0"/>
        </w:rPr>
        <w:t xml:space="preserve"> de la Constitución </w:t>
      </w:r>
      <w:r>
        <w:rPr>
          <w:snapToGrid w:val="0"/>
        </w:rPr>
        <w:t xml:space="preserve">dice que </w:t>
      </w:r>
      <w:r w:rsidRPr="00FC56E3">
        <w:rPr>
          <w:snapToGrid w:val="0"/>
        </w:rPr>
        <w:t xml:space="preserve">"no se reconocerá la necesidad de </w:t>
      </w:r>
      <w:r>
        <w:rPr>
          <w:snapToGrid w:val="0"/>
        </w:rPr>
        <w:t>autorización</w:t>
      </w:r>
      <w:r w:rsidRPr="00FC56E3">
        <w:rPr>
          <w:snapToGrid w:val="0"/>
        </w:rPr>
        <w:t xml:space="preserve"> o censura </w:t>
      </w:r>
      <w:r>
        <w:rPr>
          <w:snapToGrid w:val="0"/>
        </w:rPr>
        <w:t>de la palabra</w:t>
      </w:r>
      <w:r w:rsidRPr="00FC56E3">
        <w:rPr>
          <w:snapToGrid w:val="0"/>
        </w:rPr>
        <w:t xml:space="preserve"> o la prensa</w:t>
      </w:r>
      <w:r>
        <w:rPr>
          <w:snapToGrid w:val="0"/>
        </w:rPr>
        <w:t>,</w:t>
      </w:r>
      <w:r w:rsidRPr="00FC56E3">
        <w:rPr>
          <w:snapToGrid w:val="0"/>
        </w:rPr>
        <w:t xml:space="preserve"> ni de </w:t>
      </w:r>
      <w:r>
        <w:rPr>
          <w:snapToGrid w:val="0"/>
        </w:rPr>
        <w:t xml:space="preserve">autorización de </w:t>
      </w:r>
      <w:r w:rsidRPr="00FC56E3">
        <w:rPr>
          <w:snapToGrid w:val="0"/>
        </w:rPr>
        <w:t>la reunión o asociación".</w:t>
      </w:r>
    </w:p>
    <w:p w:rsidR="00920B6B" w:rsidRPr="00FC56E3" w:rsidRDefault="00920B6B" w:rsidP="00D417F1">
      <w:pPr>
        <w:adjustRightInd w:val="0"/>
        <w:snapToGrid w:val="0"/>
        <w:spacing w:after="240"/>
        <w:rPr>
          <w:snapToGrid w:val="0"/>
        </w:rPr>
      </w:pPr>
      <w:r w:rsidRPr="00FC56E3">
        <w:rPr>
          <w:snapToGrid w:val="0"/>
        </w:rPr>
        <w:t>461.</w:t>
      </w:r>
      <w:r w:rsidRPr="00FC56E3">
        <w:rPr>
          <w:snapToGrid w:val="0"/>
        </w:rPr>
        <w:tab/>
        <w:t>Por lo que se refiere a la recomendación del Comité a propósito de la Ley de seguridad nacional que restringe las actividades de los intelectuales y artistas, en el tercer informe periódico (CCPR/C/KOR/2005/3</w:t>
      </w:r>
      <w:r>
        <w:rPr>
          <w:snapToGrid w:val="0"/>
        </w:rPr>
        <w:t>,</w:t>
      </w:r>
      <w:r w:rsidRPr="00FC56E3">
        <w:rPr>
          <w:snapToGrid w:val="0"/>
        </w:rPr>
        <w:t xml:space="preserve"> párrs. 290 a 297) se informa detallada</w:t>
      </w:r>
      <w:r>
        <w:rPr>
          <w:snapToGrid w:val="0"/>
        </w:rPr>
        <w:t>mente</w:t>
      </w:r>
      <w:r w:rsidRPr="00FC56E3">
        <w:rPr>
          <w:snapToGrid w:val="0"/>
        </w:rPr>
        <w:t xml:space="preserve"> sobre </w:t>
      </w:r>
      <w:r>
        <w:rPr>
          <w:snapToGrid w:val="0"/>
        </w:rPr>
        <w:t>la</w:t>
      </w:r>
      <w:r w:rsidRPr="00FC56E3">
        <w:rPr>
          <w:snapToGrid w:val="0"/>
        </w:rPr>
        <w:t xml:space="preserve"> ley y la libertad de expresión.  La Asamblea Nacional de Corea tiene pendiente en su </w:t>
      </w:r>
      <w:r>
        <w:rPr>
          <w:snapToGrid w:val="0"/>
        </w:rPr>
        <w:t>programa</w:t>
      </w:r>
      <w:r w:rsidRPr="00FC56E3">
        <w:rPr>
          <w:snapToGrid w:val="0"/>
        </w:rPr>
        <w:t xml:space="preserve"> la abolición de la Ley de seguridad nacional o su revisión de forma que se restrinja </w:t>
      </w:r>
      <w:r>
        <w:rPr>
          <w:snapToGrid w:val="0"/>
        </w:rPr>
        <w:t>su campo de</w:t>
      </w:r>
      <w:r w:rsidRPr="00FC56E3">
        <w:rPr>
          <w:snapToGrid w:val="0"/>
        </w:rPr>
        <w:t xml:space="preserve"> aplicación.</w:t>
      </w:r>
    </w:p>
    <w:p w:rsidR="00920B6B" w:rsidRPr="00FC56E3" w:rsidRDefault="00920B6B" w:rsidP="00101FB6">
      <w:pPr>
        <w:adjustRightInd w:val="0"/>
        <w:snapToGrid w:val="0"/>
        <w:spacing w:after="240"/>
        <w:ind w:left="567"/>
        <w:rPr>
          <w:snapToGrid w:val="0"/>
        </w:rPr>
      </w:pPr>
      <w:r w:rsidRPr="00FC56E3">
        <w:rPr>
          <w:b/>
          <w:snapToGrid w:val="0"/>
        </w:rPr>
        <w:t xml:space="preserve">Garantía de la libertad </w:t>
      </w:r>
      <w:r>
        <w:rPr>
          <w:b/>
          <w:snapToGrid w:val="0"/>
        </w:rPr>
        <w:t>d</w:t>
      </w:r>
      <w:r w:rsidRPr="00FC56E3">
        <w:rPr>
          <w:b/>
          <w:snapToGrid w:val="0"/>
        </w:rPr>
        <w:t>e</w:t>
      </w:r>
      <w:r>
        <w:rPr>
          <w:b/>
          <w:snapToGrid w:val="0"/>
        </w:rPr>
        <w:t xml:space="preserve"> </w:t>
      </w:r>
      <w:r w:rsidRPr="00FC56E3">
        <w:rPr>
          <w:b/>
          <w:snapToGrid w:val="0"/>
        </w:rPr>
        <w:t>investigación científica y crea</w:t>
      </w:r>
      <w:r>
        <w:rPr>
          <w:b/>
          <w:snapToGrid w:val="0"/>
        </w:rPr>
        <w:t>ción</w:t>
      </w:r>
    </w:p>
    <w:p w:rsidR="00920B6B" w:rsidRPr="00FC56E3" w:rsidRDefault="00920B6B" w:rsidP="00D417F1">
      <w:pPr>
        <w:adjustRightInd w:val="0"/>
        <w:snapToGrid w:val="0"/>
        <w:spacing w:after="240"/>
        <w:rPr>
          <w:snapToGrid w:val="0"/>
        </w:rPr>
      </w:pPr>
      <w:r w:rsidRPr="00FC56E3">
        <w:rPr>
          <w:snapToGrid w:val="0"/>
        </w:rPr>
        <w:t>462.</w:t>
      </w:r>
      <w:r w:rsidRPr="00FC56E3">
        <w:rPr>
          <w:snapToGrid w:val="0"/>
        </w:rPr>
        <w:tab/>
        <w:t xml:space="preserve">Como se menciona en el párrafo 616 del informe </w:t>
      </w:r>
      <w:r>
        <w:rPr>
          <w:snapToGrid w:val="0"/>
        </w:rPr>
        <w:t>inicial</w:t>
      </w:r>
      <w:r w:rsidRPr="00FC56E3">
        <w:rPr>
          <w:snapToGrid w:val="0"/>
        </w:rPr>
        <w:t xml:space="preserve">, la Constitución dice que la ley protegerá la libertad de investigación científica y de creación artística.  Las medidas relativas a la garantía constitucional de la libertad de intercambiar buena parte de la información </w:t>
      </w:r>
      <w:r>
        <w:rPr>
          <w:snapToGrid w:val="0"/>
        </w:rPr>
        <w:t>se</w:t>
      </w:r>
      <w:r w:rsidRPr="00FC56E3">
        <w:rPr>
          <w:snapToGrid w:val="0"/>
        </w:rPr>
        <w:t xml:space="preserve"> descri</w:t>
      </w:r>
      <w:r>
        <w:rPr>
          <w:snapToGrid w:val="0"/>
        </w:rPr>
        <w:t>ben</w:t>
      </w:r>
      <w:r w:rsidRPr="00FC56E3">
        <w:rPr>
          <w:snapToGrid w:val="0"/>
        </w:rPr>
        <w:t xml:space="preserve"> en los párrafos 620 </w:t>
      </w:r>
      <w:r>
        <w:rPr>
          <w:snapToGrid w:val="0"/>
        </w:rPr>
        <w:t>y</w:t>
      </w:r>
      <w:r w:rsidRPr="00FC56E3">
        <w:rPr>
          <w:snapToGrid w:val="0"/>
        </w:rPr>
        <w:t xml:space="preserve"> 621 del informe inicial.</w:t>
      </w:r>
    </w:p>
    <w:p w:rsidR="00920B6B" w:rsidRPr="00FC56E3" w:rsidRDefault="00920B6B" w:rsidP="00101FB6">
      <w:pPr>
        <w:adjustRightInd w:val="0"/>
        <w:snapToGrid w:val="0"/>
        <w:spacing w:after="240"/>
        <w:ind w:left="567"/>
        <w:rPr>
          <w:snapToGrid w:val="0"/>
        </w:rPr>
      </w:pPr>
      <w:r w:rsidRPr="00FC56E3">
        <w:rPr>
          <w:b/>
          <w:snapToGrid w:val="0"/>
        </w:rPr>
        <w:t>Intercambio cultural internacional</w:t>
      </w:r>
    </w:p>
    <w:p w:rsidR="00920B6B" w:rsidRPr="00FC56E3" w:rsidRDefault="00920B6B" w:rsidP="00D417F1">
      <w:pPr>
        <w:adjustRightInd w:val="0"/>
        <w:snapToGrid w:val="0"/>
        <w:spacing w:after="240"/>
        <w:rPr>
          <w:snapToGrid w:val="0"/>
        </w:rPr>
      </w:pPr>
      <w:r w:rsidRPr="00FC56E3">
        <w:rPr>
          <w:snapToGrid w:val="0"/>
        </w:rPr>
        <w:t>463.</w:t>
      </w:r>
      <w:r w:rsidRPr="00FC56E3">
        <w:rPr>
          <w:snapToGrid w:val="0"/>
        </w:rPr>
        <w:tab/>
      </w:r>
      <w:r>
        <w:rPr>
          <w:snapToGrid w:val="0"/>
        </w:rPr>
        <w:t>C</w:t>
      </w:r>
      <w:r w:rsidRPr="00FC56E3">
        <w:rPr>
          <w:snapToGrid w:val="0"/>
        </w:rPr>
        <w:t xml:space="preserve">omo se </w:t>
      </w:r>
      <w:r>
        <w:rPr>
          <w:snapToGrid w:val="0"/>
        </w:rPr>
        <w:t>indica</w:t>
      </w:r>
      <w:r w:rsidRPr="00FC56E3">
        <w:rPr>
          <w:snapToGrid w:val="0"/>
        </w:rPr>
        <w:t xml:space="preserve"> en los párrafos 583 a 588 del informe inicial y en los párrafos 450 a 456 del segundo informe periódico, Corea promueve el intercambio cultural internacional atendiendo al principio del beneficio mutuo.</w:t>
      </w:r>
    </w:p>
    <w:p w:rsidR="00920B6B" w:rsidRPr="00FC56E3" w:rsidRDefault="00920B6B" w:rsidP="00101FB6">
      <w:pPr>
        <w:keepNext/>
        <w:keepLines/>
        <w:adjustRightInd w:val="0"/>
        <w:snapToGrid w:val="0"/>
        <w:spacing w:after="240"/>
        <w:rPr>
          <w:snapToGrid w:val="0"/>
        </w:rPr>
      </w:pPr>
      <w:r w:rsidRPr="00FC56E3">
        <w:rPr>
          <w:snapToGrid w:val="0"/>
        </w:rPr>
        <w:t>464.</w:t>
      </w:r>
      <w:r w:rsidRPr="00FC56E3">
        <w:rPr>
          <w:snapToGrid w:val="0"/>
        </w:rPr>
        <w:tab/>
        <w:t>El Gobierno promueve el intercambio cultural entre los Estados</w:t>
      </w:r>
      <w:r>
        <w:rPr>
          <w:snapToGrid w:val="0"/>
        </w:rPr>
        <w:t>,</w:t>
      </w:r>
      <w:r w:rsidRPr="00FC56E3">
        <w:rPr>
          <w:snapToGrid w:val="0"/>
        </w:rPr>
        <w:t xml:space="preserve"> así como entre los particulares</w:t>
      </w:r>
      <w:r>
        <w:rPr>
          <w:snapToGrid w:val="0"/>
        </w:rPr>
        <w:t>,</w:t>
      </w:r>
      <w:r w:rsidRPr="00FC56E3">
        <w:rPr>
          <w:snapToGrid w:val="0"/>
        </w:rPr>
        <w:t xml:space="preserve"> enviando grupos artísticos y delegaciones a acontecimientos culturales en el extranjero y apoyando</w:t>
      </w:r>
      <w:r>
        <w:rPr>
          <w:snapToGrid w:val="0"/>
        </w:rPr>
        <w:t xml:space="preserve"> la organización de espectáculos</w:t>
      </w:r>
      <w:r w:rsidRPr="00FC56E3">
        <w:rPr>
          <w:snapToGrid w:val="0"/>
        </w:rPr>
        <w:t>, exposiciones y conferencias</w:t>
      </w:r>
      <w:r>
        <w:rPr>
          <w:snapToGrid w:val="0"/>
        </w:rPr>
        <w:t xml:space="preserve"> </w:t>
      </w:r>
      <w:r w:rsidRPr="00FC56E3">
        <w:rPr>
          <w:snapToGrid w:val="0"/>
        </w:rPr>
        <w:t xml:space="preserve">internacionales.  En particular, </w:t>
      </w:r>
      <w:r>
        <w:rPr>
          <w:snapToGrid w:val="0"/>
        </w:rPr>
        <w:t>en</w:t>
      </w:r>
      <w:r w:rsidRPr="00FC56E3">
        <w:rPr>
          <w:snapToGrid w:val="0"/>
        </w:rPr>
        <w:t xml:space="preserve"> junio de 2005 se firma</w:t>
      </w:r>
      <w:r>
        <w:rPr>
          <w:snapToGrid w:val="0"/>
        </w:rPr>
        <w:t>ron</w:t>
      </w:r>
      <w:r w:rsidRPr="00FC56E3">
        <w:rPr>
          <w:snapToGrid w:val="0"/>
        </w:rPr>
        <w:t xml:space="preserve"> acuerdos de intercambio cultural con 89 países (17 de Asia, 23 de América, 26 de Europa</w:t>
      </w:r>
      <w:r>
        <w:rPr>
          <w:snapToGrid w:val="0"/>
        </w:rPr>
        <w:t xml:space="preserve"> y</w:t>
      </w:r>
      <w:r w:rsidRPr="00FC56E3">
        <w:rPr>
          <w:snapToGrid w:val="0"/>
        </w:rPr>
        <w:t xml:space="preserve"> 28 de África y el Oriente Medio) y el Gobierno se propone seguir celebrando </w:t>
      </w:r>
      <w:r>
        <w:rPr>
          <w:snapToGrid w:val="0"/>
        </w:rPr>
        <w:t>tales</w:t>
      </w:r>
      <w:r w:rsidRPr="00FC56E3">
        <w:rPr>
          <w:snapToGrid w:val="0"/>
        </w:rPr>
        <w:t xml:space="preserve"> acuerdos con otros países.  Conforme a ellos, el </w:t>
      </w:r>
      <w:r>
        <w:rPr>
          <w:snapToGrid w:val="0"/>
        </w:rPr>
        <w:t>Gobierno</w:t>
      </w:r>
      <w:r w:rsidRPr="00FC56E3">
        <w:rPr>
          <w:snapToGrid w:val="0"/>
        </w:rPr>
        <w:t xml:space="preserve"> patrocina una reunión del Comité Mixto de Cultura con </w:t>
      </w:r>
      <w:r>
        <w:rPr>
          <w:snapToGrid w:val="0"/>
        </w:rPr>
        <w:t>cada</w:t>
      </w:r>
      <w:r w:rsidRPr="00FC56E3">
        <w:rPr>
          <w:snapToGrid w:val="0"/>
        </w:rPr>
        <w:t xml:space="preserve"> país </w:t>
      </w:r>
      <w:r>
        <w:rPr>
          <w:snapToGrid w:val="0"/>
        </w:rPr>
        <w:t xml:space="preserve">interesado </w:t>
      </w:r>
      <w:r w:rsidRPr="00FC56E3">
        <w:rPr>
          <w:snapToGrid w:val="0"/>
        </w:rPr>
        <w:t xml:space="preserve">cada dos o tres años.  En junio de 2005 se creó </w:t>
      </w:r>
      <w:r>
        <w:rPr>
          <w:snapToGrid w:val="0"/>
        </w:rPr>
        <w:t>el</w:t>
      </w:r>
      <w:r w:rsidRPr="00FC56E3">
        <w:rPr>
          <w:snapToGrid w:val="0"/>
        </w:rPr>
        <w:t xml:space="preserve"> Comité</w:t>
      </w:r>
      <w:r>
        <w:rPr>
          <w:snapToGrid w:val="0"/>
        </w:rPr>
        <w:t xml:space="preserve"> Mixto de Cultura</w:t>
      </w:r>
      <w:r w:rsidRPr="00FC56E3">
        <w:rPr>
          <w:snapToGrid w:val="0"/>
        </w:rPr>
        <w:t xml:space="preserve">, que </w:t>
      </w:r>
      <w:r>
        <w:rPr>
          <w:snapToGrid w:val="0"/>
        </w:rPr>
        <w:t>funciona</w:t>
      </w:r>
      <w:r w:rsidRPr="00FC56E3">
        <w:rPr>
          <w:snapToGrid w:val="0"/>
        </w:rPr>
        <w:t xml:space="preserve"> en co</w:t>
      </w:r>
      <w:r>
        <w:rPr>
          <w:snapToGrid w:val="0"/>
        </w:rPr>
        <w:t>labo</w:t>
      </w:r>
      <w:r w:rsidRPr="00FC56E3">
        <w:rPr>
          <w:snapToGrid w:val="0"/>
        </w:rPr>
        <w:t>ración con 27 países.</w:t>
      </w:r>
    </w:p>
    <w:p w:rsidR="00920B6B" w:rsidRPr="00FC56E3" w:rsidRDefault="00920B6B" w:rsidP="00D417F1">
      <w:pPr>
        <w:adjustRightInd w:val="0"/>
        <w:snapToGrid w:val="0"/>
        <w:spacing w:after="240"/>
        <w:rPr>
          <w:snapToGrid w:val="0"/>
        </w:rPr>
      </w:pPr>
      <w:r w:rsidRPr="00FC56E3">
        <w:rPr>
          <w:snapToGrid w:val="0"/>
        </w:rPr>
        <w:t>465.</w:t>
      </w:r>
      <w:r w:rsidRPr="00FC56E3">
        <w:rPr>
          <w:snapToGrid w:val="0"/>
        </w:rPr>
        <w:tab/>
        <w:t xml:space="preserve">El Gobierno alienta activamente la participación del sector privado en </w:t>
      </w:r>
      <w:r>
        <w:rPr>
          <w:snapToGrid w:val="0"/>
        </w:rPr>
        <w:t xml:space="preserve">las </w:t>
      </w:r>
      <w:r w:rsidRPr="00FC56E3">
        <w:rPr>
          <w:snapToGrid w:val="0"/>
        </w:rPr>
        <w:t xml:space="preserve">actividades culturales internacionales.  El Gobierno de Corea seguirá esforzándose por establecer y </w:t>
      </w:r>
      <w:r>
        <w:rPr>
          <w:snapToGrid w:val="0"/>
        </w:rPr>
        <w:t>aplicar</w:t>
      </w:r>
      <w:r w:rsidRPr="00FC56E3">
        <w:rPr>
          <w:snapToGrid w:val="0"/>
        </w:rPr>
        <w:t xml:space="preserve"> políticas con las correspondientes leyes y </w:t>
      </w:r>
      <w:r>
        <w:rPr>
          <w:snapToGrid w:val="0"/>
        </w:rPr>
        <w:t>normas para</w:t>
      </w:r>
      <w:r w:rsidRPr="00FC56E3">
        <w:rPr>
          <w:snapToGrid w:val="0"/>
        </w:rPr>
        <w:t xml:space="preserve"> foment</w:t>
      </w:r>
      <w:r>
        <w:rPr>
          <w:snapToGrid w:val="0"/>
        </w:rPr>
        <w:t>ar</w:t>
      </w:r>
      <w:r w:rsidRPr="00FC56E3">
        <w:rPr>
          <w:snapToGrid w:val="0"/>
        </w:rPr>
        <w:t xml:space="preserve"> los derechos culturales de la población.</w:t>
      </w:r>
    </w:p>
    <w:p w:rsidR="00920B6B" w:rsidRPr="00FC56E3" w:rsidRDefault="00920B6B" w:rsidP="00101FB6">
      <w:pPr>
        <w:adjustRightInd w:val="0"/>
        <w:snapToGrid w:val="0"/>
        <w:spacing w:after="240"/>
        <w:ind w:left="567"/>
        <w:rPr>
          <w:b/>
          <w:snapToGrid w:val="0"/>
        </w:rPr>
      </w:pPr>
      <w:r>
        <w:rPr>
          <w:b/>
          <w:snapToGrid w:val="0"/>
        </w:rPr>
        <w:t xml:space="preserve">Intercambio </w:t>
      </w:r>
      <w:r w:rsidRPr="00FC56E3">
        <w:rPr>
          <w:b/>
          <w:snapToGrid w:val="0"/>
        </w:rPr>
        <w:t xml:space="preserve">científico </w:t>
      </w:r>
      <w:r>
        <w:rPr>
          <w:b/>
          <w:snapToGrid w:val="0"/>
        </w:rPr>
        <w:t xml:space="preserve">y tecnológico </w:t>
      </w:r>
      <w:r w:rsidRPr="00FC56E3">
        <w:rPr>
          <w:b/>
          <w:snapToGrid w:val="0"/>
        </w:rPr>
        <w:t>internacional</w:t>
      </w:r>
    </w:p>
    <w:p w:rsidR="00920B6B" w:rsidRPr="00FC56E3" w:rsidRDefault="00920B6B" w:rsidP="00D417F1">
      <w:pPr>
        <w:adjustRightInd w:val="0"/>
        <w:snapToGrid w:val="0"/>
        <w:spacing w:after="240"/>
        <w:rPr>
          <w:snapToGrid w:val="0"/>
        </w:rPr>
      </w:pPr>
      <w:r w:rsidRPr="00FC56E3">
        <w:rPr>
          <w:snapToGrid w:val="0"/>
        </w:rPr>
        <w:t>46</w:t>
      </w:r>
      <w:r>
        <w:rPr>
          <w:snapToGrid w:val="0"/>
        </w:rPr>
        <w:t>6.</w:t>
      </w:r>
      <w:r>
        <w:rPr>
          <w:snapToGrid w:val="0"/>
        </w:rPr>
        <w:tab/>
        <w:t xml:space="preserve">El intercambio </w:t>
      </w:r>
      <w:r w:rsidRPr="00FC56E3">
        <w:rPr>
          <w:snapToGrid w:val="0"/>
        </w:rPr>
        <w:t xml:space="preserve">científico </w:t>
      </w:r>
      <w:r>
        <w:rPr>
          <w:snapToGrid w:val="0"/>
        </w:rPr>
        <w:t xml:space="preserve">y tecnológico </w:t>
      </w:r>
      <w:r w:rsidRPr="00FC56E3">
        <w:rPr>
          <w:snapToGrid w:val="0"/>
        </w:rPr>
        <w:t xml:space="preserve">internacional con los países adelantados </w:t>
      </w:r>
      <w:r>
        <w:rPr>
          <w:snapToGrid w:val="0"/>
        </w:rPr>
        <w:t>se explica</w:t>
      </w:r>
      <w:r w:rsidRPr="00FC56E3">
        <w:rPr>
          <w:snapToGrid w:val="0"/>
        </w:rPr>
        <w:t xml:space="preserve"> en los párrafos 625 a 631 del informe </w:t>
      </w:r>
      <w:r>
        <w:rPr>
          <w:snapToGrid w:val="0"/>
        </w:rPr>
        <w:t>inicial</w:t>
      </w:r>
      <w:r w:rsidRPr="00FC56E3">
        <w:rPr>
          <w:snapToGrid w:val="0"/>
        </w:rPr>
        <w:t xml:space="preserve"> y en los párrafos 487 a 494 del segundo informe periódico.  Corea ha celebrado un total de 65 acuerdos con 44 países </w:t>
      </w:r>
      <w:r>
        <w:rPr>
          <w:snapToGrid w:val="0"/>
        </w:rPr>
        <w:t>en materia de cooperación</w:t>
      </w:r>
      <w:r w:rsidRPr="00FC56E3">
        <w:rPr>
          <w:snapToGrid w:val="0"/>
        </w:rPr>
        <w:t xml:space="preserve"> en la</w:t>
      </w:r>
      <w:r>
        <w:rPr>
          <w:snapToGrid w:val="0"/>
        </w:rPr>
        <w:t xml:space="preserve"> esfera de la</w:t>
      </w:r>
      <w:r w:rsidRPr="00FC56E3">
        <w:rPr>
          <w:snapToGrid w:val="0"/>
        </w:rPr>
        <w:t xml:space="preserve"> ciencia y la tecnología y en la esfera nuclear.</w:t>
      </w:r>
    </w:p>
    <w:p w:rsidR="00920B6B" w:rsidRPr="00FC56E3" w:rsidRDefault="00920B6B" w:rsidP="00D417F1">
      <w:pPr>
        <w:adjustRightInd w:val="0"/>
        <w:snapToGrid w:val="0"/>
        <w:spacing w:after="240"/>
        <w:rPr>
          <w:snapToGrid w:val="0"/>
        </w:rPr>
      </w:pPr>
      <w:r w:rsidRPr="00FC56E3">
        <w:rPr>
          <w:snapToGrid w:val="0"/>
        </w:rPr>
        <w:t>467.</w:t>
      </w:r>
      <w:r w:rsidRPr="00FC56E3">
        <w:rPr>
          <w:snapToGrid w:val="0"/>
        </w:rPr>
        <w:tab/>
        <w:t xml:space="preserve">Desde 1950 las Naciones Unidas ha desempeñado un papel primordial en </w:t>
      </w:r>
      <w:r>
        <w:rPr>
          <w:snapToGrid w:val="0"/>
        </w:rPr>
        <w:t>la asistencia</w:t>
      </w:r>
      <w:r w:rsidRPr="00FC56E3">
        <w:rPr>
          <w:snapToGrid w:val="0"/>
        </w:rPr>
        <w:t xml:space="preserve"> </w:t>
      </w:r>
      <w:r>
        <w:rPr>
          <w:snapToGrid w:val="0"/>
        </w:rPr>
        <w:t>a</w:t>
      </w:r>
      <w:r w:rsidRPr="00FC56E3">
        <w:rPr>
          <w:snapToGrid w:val="0"/>
        </w:rPr>
        <w:t xml:space="preserve"> Corea.  A lo largo de un período de 40 años </w:t>
      </w:r>
      <w:r>
        <w:rPr>
          <w:snapToGrid w:val="0"/>
        </w:rPr>
        <w:t>que terminó en</w:t>
      </w:r>
      <w:r w:rsidRPr="00FC56E3">
        <w:rPr>
          <w:snapToGrid w:val="0"/>
        </w:rPr>
        <w:t xml:space="preserve"> 2004, el Programa de las Naciones Unidas para el Desarrollo </w:t>
      </w:r>
      <w:r>
        <w:rPr>
          <w:snapToGrid w:val="0"/>
        </w:rPr>
        <w:t>(PNUD) proporcionó</w:t>
      </w:r>
      <w:r w:rsidRPr="00FC56E3">
        <w:rPr>
          <w:snapToGrid w:val="0"/>
        </w:rPr>
        <w:t xml:space="preserve"> un total de 7</w:t>
      </w:r>
      <w:r w:rsidR="00A46C9D">
        <w:rPr>
          <w:snapToGrid w:val="0"/>
        </w:rPr>
        <w:t xml:space="preserve">8,85 millones de dólares de los </w:t>
      </w:r>
      <w:r w:rsidRPr="00FC56E3">
        <w:rPr>
          <w:snapToGrid w:val="0"/>
        </w:rPr>
        <w:t xml:space="preserve">EE.UU. para el personal de desarrollo tecnológico, asistencia social, medio ambiente y otros sectores.  Una vez que Corea pasó a ser miembro de la OCDE en 1996, el PNUD </w:t>
      </w:r>
      <w:r>
        <w:rPr>
          <w:snapToGrid w:val="0"/>
        </w:rPr>
        <w:t>dejó de considerarlo un</w:t>
      </w:r>
      <w:r w:rsidRPr="00FC56E3">
        <w:rPr>
          <w:snapToGrid w:val="0"/>
        </w:rPr>
        <w:t xml:space="preserve"> país receptor </w:t>
      </w:r>
      <w:r>
        <w:rPr>
          <w:snapToGrid w:val="0"/>
        </w:rPr>
        <w:t>para considerarlo un país</w:t>
      </w:r>
      <w:r w:rsidRPr="00FC56E3">
        <w:rPr>
          <w:snapToGrid w:val="0"/>
        </w:rPr>
        <w:t xml:space="preserve"> donante, lo que resultó en la disminución de los fondos que </w:t>
      </w:r>
      <w:r>
        <w:rPr>
          <w:snapToGrid w:val="0"/>
        </w:rPr>
        <w:t>recibía</w:t>
      </w:r>
      <w:r w:rsidRPr="00FC56E3">
        <w:rPr>
          <w:snapToGrid w:val="0"/>
        </w:rPr>
        <w:t xml:space="preserve"> y puso fin al apoyo del PNUD a los proyectos </w:t>
      </w:r>
      <w:r>
        <w:rPr>
          <w:snapToGrid w:val="0"/>
        </w:rPr>
        <w:t>en</w:t>
      </w:r>
      <w:r w:rsidRPr="00FC56E3">
        <w:rPr>
          <w:snapToGrid w:val="0"/>
        </w:rPr>
        <w:t xml:space="preserve"> Corea en 2000.</w:t>
      </w:r>
    </w:p>
    <w:p w:rsidR="00920B6B" w:rsidRPr="00FC56E3" w:rsidRDefault="00920B6B" w:rsidP="00D417F1">
      <w:pPr>
        <w:adjustRightInd w:val="0"/>
        <w:snapToGrid w:val="0"/>
        <w:spacing w:after="240"/>
        <w:rPr>
          <w:snapToGrid w:val="0"/>
        </w:rPr>
      </w:pPr>
      <w:r w:rsidRPr="00FC56E3">
        <w:rPr>
          <w:snapToGrid w:val="0"/>
        </w:rPr>
        <w:t>468.</w:t>
      </w:r>
      <w:r w:rsidRPr="00FC56E3">
        <w:rPr>
          <w:snapToGrid w:val="0"/>
        </w:rPr>
        <w:tab/>
        <w:t xml:space="preserve">El Gobierno de Corea ha colaborado con el PNUD y emprendido proyectos nacionales </w:t>
      </w:r>
      <w:r>
        <w:rPr>
          <w:snapToGrid w:val="0"/>
        </w:rPr>
        <w:t>para el PNUD</w:t>
      </w:r>
      <w:r w:rsidRPr="00FC56E3">
        <w:rPr>
          <w:snapToGrid w:val="0"/>
        </w:rPr>
        <w:t xml:space="preserve"> con objeto de </w:t>
      </w:r>
      <w:r>
        <w:rPr>
          <w:snapToGrid w:val="0"/>
        </w:rPr>
        <w:t>prestar asistencia</w:t>
      </w:r>
      <w:r w:rsidRPr="00FC56E3">
        <w:rPr>
          <w:snapToGrid w:val="0"/>
        </w:rPr>
        <w:t xml:space="preserve"> </w:t>
      </w:r>
      <w:r>
        <w:rPr>
          <w:snapToGrid w:val="0"/>
        </w:rPr>
        <w:t xml:space="preserve">para el desarrollo </w:t>
      </w:r>
      <w:r w:rsidRPr="00FC56E3">
        <w:rPr>
          <w:snapToGrid w:val="0"/>
        </w:rPr>
        <w:t xml:space="preserve">a los países en desarrollo.  Además, </w:t>
      </w:r>
      <w:r>
        <w:rPr>
          <w:snapToGrid w:val="0"/>
        </w:rPr>
        <w:t>desde que es miembro del</w:t>
      </w:r>
      <w:r w:rsidRPr="00FC56E3">
        <w:rPr>
          <w:snapToGrid w:val="0"/>
        </w:rPr>
        <w:t xml:space="preserve"> Comité de Política Científica y Tecnológica de la O</w:t>
      </w:r>
      <w:r>
        <w:rPr>
          <w:snapToGrid w:val="0"/>
        </w:rPr>
        <w:t>CDE,</w:t>
      </w:r>
      <w:r w:rsidRPr="00FC56E3">
        <w:rPr>
          <w:snapToGrid w:val="0"/>
        </w:rPr>
        <w:t xml:space="preserve"> ha</w:t>
      </w:r>
      <w:r>
        <w:rPr>
          <w:snapToGrid w:val="0"/>
        </w:rPr>
        <w:t> </w:t>
      </w:r>
      <w:r w:rsidRPr="00FC56E3">
        <w:rPr>
          <w:snapToGrid w:val="0"/>
        </w:rPr>
        <w:t xml:space="preserve">participado en las reuniones generales y </w:t>
      </w:r>
      <w:r>
        <w:rPr>
          <w:snapToGrid w:val="0"/>
        </w:rPr>
        <w:t>en</w:t>
      </w:r>
      <w:r w:rsidRPr="00FC56E3">
        <w:rPr>
          <w:snapToGrid w:val="0"/>
        </w:rPr>
        <w:t xml:space="preserve"> diversos grupos de expertos.</w:t>
      </w:r>
    </w:p>
    <w:p w:rsidR="00920B6B" w:rsidRPr="00FC56E3" w:rsidRDefault="00920B6B" w:rsidP="00D417F1">
      <w:pPr>
        <w:adjustRightInd w:val="0"/>
        <w:snapToGrid w:val="0"/>
        <w:spacing w:after="240"/>
        <w:rPr>
          <w:snapToGrid w:val="0"/>
        </w:rPr>
      </w:pPr>
      <w:r w:rsidRPr="00FC56E3">
        <w:rPr>
          <w:snapToGrid w:val="0"/>
        </w:rPr>
        <w:t>469.</w:t>
      </w:r>
      <w:r w:rsidRPr="00FC56E3">
        <w:rPr>
          <w:snapToGrid w:val="0"/>
        </w:rPr>
        <w:tab/>
        <w:t>Tras adherirse a la OCDE en diciembre de 1996</w:t>
      </w:r>
      <w:r>
        <w:rPr>
          <w:snapToGrid w:val="0"/>
        </w:rPr>
        <w:t>,</w:t>
      </w:r>
      <w:r w:rsidRPr="00FC56E3">
        <w:rPr>
          <w:snapToGrid w:val="0"/>
        </w:rPr>
        <w:t xml:space="preserve"> Corea acogió la Conferencia de la UNCTAD sobre cooperación internacional en materia de tecnología celebrada en Seúl en octubre de 1997</w:t>
      </w:r>
      <w:r>
        <w:rPr>
          <w:snapToGrid w:val="0"/>
        </w:rPr>
        <w:t>,</w:t>
      </w:r>
      <w:r w:rsidRPr="00FC56E3">
        <w:rPr>
          <w:snapToGrid w:val="0"/>
        </w:rPr>
        <w:t xml:space="preserve"> se ha dedicado activamente a la ejecución de los proyectos de la OCDE (investigación de los sistemas nacionales de innovación para los países en desarrollo) y acogi</w:t>
      </w:r>
      <w:r>
        <w:rPr>
          <w:snapToGrid w:val="0"/>
        </w:rPr>
        <w:t>ó</w:t>
      </w:r>
      <w:r w:rsidRPr="00FC56E3">
        <w:rPr>
          <w:snapToGrid w:val="0"/>
        </w:rPr>
        <w:t xml:space="preserve"> la</w:t>
      </w:r>
      <w:r>
        <w:rPr>
          <w:snapToGrid w:val="0"/>
        </w:rPr>
        <w:t> </w:t>
      </w:r>
      <w:r w:rsidRPr="00FC56E3">
        <w:rPr>
          <w:snapToGrid w:val="0"/>
        </w:rPr>
        <w:t xml:space="preserve">88ª Reunión General del Comité de Ciencia y Tecnología de la OCDE en octubre de 2006 en Seúl, confirmando así </w:t>
      </w:r>
      <w:r>
        <w:rPr>
          <w:snapToGrid w:val="0"/>
        </w:rPr>
        <w:t>el compromiso</w:t>
      </w:r>
      <w:r w:rsidRPr="00FC56E3">
        <w:rPr>
          <w:snapToGrid w:val="0"/>
        </w:rPr>
        <w:t xml:space="preserve"> del Estado </w:t>
      </w:r>
      <w:r>
        <w:rPr>
          <w:snapToGrid w:val="0"/>
        </w:rPr>
        <w:t>con</w:t>
      </w:r>
      <w:r w:rsidRPr="00FC56E3">
        <w:rPr>
          <w:snapToGrid w:val="0"/>
        </w:rPr>
        <w:t xml:space="preserve"> la participación activa en la </w:t>
      </w:r>
      <w:r>
        <w:rPr>
          <w:snapToGrid w:val="0"/>
        </w:rPr>
        <w:t>glob</w:t>
      </w:r>
      <w:r w:rsidRPr="00FC56E3">
        <w:rPr>
          <w:snapToGrid w:val="0"/>
        </w:rPr>
        <w:t xml:space="preserve">alización de la investigación industrial, </w:t>
      </w:r>
      <w:r>
        <w:rPr>
          <w:snapToGrid w:val="0"/>
        </w:rPr>
        <w:t xml:space="preserve">la protección de </w:t>
      </w:r>
      <w:r w:rsidRPr="00FC56E3">
        <w:rPr>
          <w:snapToGrid w:val="0"/>
        </w:rPr>
        <w:t>los derechos de propiedad intelectual y el programa tecnológico.</w:t>
      </w:r>
    </w:p>
    <w:p w:rsidR="00920B6B" w:rsidRPr="00FC56E3" w:rsidRDefault="00920B6B" w:rsidP="00D417F1">
      <w:pPr>
        <w:adjustRightInd w:val="0"/>
        <w:snapToGrid w:val="0"/>
        <w:spacing w:after="240"/>
        <w:rPr>
          <w:snapToGrid w:val="0"/>
        </w:rPr>
      </w:pPr>
      <w:r w:rsidRPr="00FC56E3">
        <w:rPr>
          <w:snapToGrid w:val="0"/>
        </w:rPr>
        <w:t>470.</w:t>
      </w:r>
      <w:r w:rsidRPr="00FC56E3">
        <w:rPr>
          <w:snapToGrid w:val="0"/>
        </w:rPr>
        <w:tab/>
        <w:t>Corea tiene interés en los proyectos de investigación conjunt</w:t>
      </w:r>
      <w:r>
        <w:rPr>
          <w:snapToGrid w:val="0"/>
        </w:rPr>
        <w:t>a</w:t>
      </w:r>
      <w:r w:rsidRPr="00FC56E3">
        <w:rPr>
          <w:snapToGrid w:val="0"/>
        </w:rPr>
        <w:t xml:space="preserve"> para reforzar su capacidad de investigación y desarrollo.  De 1985 a 2005, se invirti</w:t>
      </w:r>
      <w:r>
        <w:rPr>
          <w:snapToGrid w:val="0"/>
        </w:rPr>
        <w:t>ó</w:t>
      </w:r>
      <w:r w:rsidRPr="00FC56E3">
        <w:rPr>
          <w:snapToGrid w:val="0"/>
        </w:rPr>
        <w:t xml:space="preserve"> un total de 122.600 millones de won en 2.044 proyectos </w:t>
      </w:r>
      <w:r>
        <w:rPr>
          <w:snapToGrid w:val="0"/>
        </w:rPr>
        <w:t>de</w:t>
      </w:r>
      <w:r w:rsidRPr="00FC56E3">
        <w:rPr>
          <w:snapToGrid w:val="0"/>
        </w:rPr>
        <w:t xml:space="preserve"> investigación conjunta con los principales países avanzados (es decir, el Japón, Rusia, los Estados Unidos de América y Alemania).  Desde principios de los noventa, con objeto de </w:t>
      </w:r>
      <w:r>
        <w:rPr>
          <w:snapToGrid w:val="0"/>
        </w:rPr>
        <w:t>hacer</w:t>
      </w:r>
      <w:r w:rsidRPr="00FC56E3">
        <w:rPr>
          <w:snapToGrid w:val="0"/>
        </w:rPr>
        <w:t xml:space="preserve"> investigaci</w:t>
      </w:r>
      <w:r>
        <w:rPr>
          <w:snapToGrid w:val="0"/>
        </w:rPr>
        <w:t>ones</w:t>
      </w:r>
      <w:r w:rsidRPr="00FC56E3">
        <w:rPr>
          <w:snapToGrid w:val="0"/>
        </w:rPr>
        <w:t xml:space="preserve"> conjunta</w:t>
      </w:r>
      <w:r>
        <w:rPr>
          <w:snapToGrid w:val="0"/>
        </w:rPr>
        <w:t>s</w:t>
      </w:r>
      <w:r w:rsidRPr="00FC56E3">
        <w:rPr>
          <w:snapToGrid w:val="0"/>
        </w:rPr>
        <w:t xml:space="preserve"> mutuamente beneficiosa</w:t>
      </w:r>
      <w:r>
        <w:rPr>
          <w:snapToGrid w:val="0"/>
        </w:rPr>
        <w:t>s</w:t>
      </w:r>
      <w:r w:rsidRPr="00FC56E3">
        <w:rPr>
          <w:snapToGrid w:val="0"/>
        </w:rPr>
        <w:t xml:space="preserve">, se crearon </w:t>
      </w:r>
      <w:r>
        <w:rPr>
          <w:snapToGrid w:val="0"/>
        </w:rPr>
        <w:t>10</w:t>
      </w:r>
      <w:r w:rsidRPr="00FC56E3">
        <w:rPr>
          <w:snapToGrid w:val="0"/>
        </w:rPr>
        <w:t xml:space="preserve"> institutos de investigación en el Reino Unido, Alemania, Rusia y la República Popular China, con un total de</w:t>
      </w:r>
      <w:r>
        <w:rPr>
          <w:snapToGrid w:val="0"/>
        </w:rPr>
        <w:t> </w:t>
      </w:r>
      <w:r w:rsidRPr="00FC56E3">
        <w:rPr>
          <w:snapToGrid w:val="0"/>
        </w:rPr>
        <w:t>17 organizaciones extranjer</w:t>
      </w:r>
      <w:r>
        <w:rPr>
          <w:snapToGrid w:val="0"/>
        </w:rPr>
        <w:t>as</w:t>
      </w:r>
      <w:r w:rsidRPr="00FC56E3">
        <w:rPr>
          <w:snapToGrid w:val="0"/>
        </w:rPr>
        <w:t xml:space="preserve">, </w:t>
      </w:r>
      <w:r>
        <w:rPr>
          <w:snapToGrid w:val="0"/>
        </w:rPr>
        <w:t>entre las que figuran</w:t>
      </w:r>
      <w:r w:rsidRPr="00FC56E3">
        <w:rPr>
          <w:snapToGrid w:val="0"/>
        </w:rPr>
        <w:t xml:space="preserve"> oficinas de enlace </w:t>
      </w:r>
      <w:r>
        <w:rPr>
          <w:snapToGrid w:val="0"/>
        </w:rPr>
        <w:t>con</w:t>
      </w:r>
      <w:r w:rsidRPr="00FC56E3">
        <w:rPr>
          <w:snapToGrid w:val="0"/>
        </w:rPr>
        <w:t xml:space="preserve"> el exterior y un centro de cooperación</w:t>
      </w:r>
      <w:r>
        <w:rPr>
          <w:snapToGrid w:val="0"/>
        </w:rPr>
        <w:t>,</w:t>
      </w:r>
      <w:r w:rsidRPr="00FC56E3">
        <w:rPr>
          <w:snapToGrid w:val="0"/>
        </w:rPr>
        <w:t xml:space="preserve"> en funcionamiento.</w:t>
      </w:r>
    </w:p>
    <w:p w:rsidR="00920B6B" w:rsidRPr="00FC56E3" w:rsidRDefault="00920B6B" w:rsidP="00D417F1">
      <w:pPr>
        <w:adjustRightInd w:val="0"/>
        <w:snapToGrid w:val="0"/>
        <w:spacing w:after="240"/>
        <w:rPr>
          <w:snapToGrid w:val="0"/>
        </w:rPr>
      </w:pPr>
      <w:r w:rsidRPr="00FC56E3">
        <w:rPr>
          <w:snapToGrid w:val="0"/>
        </w:rPr>
        <w:t>471.</w:t>
      </w:r>
      <w:r w:rsidRPr="00FC56E3">
        <w:rPr>
          <w:snapToGrid w:val="0"/>
        </w:rPr>
        <w:tab/>
        <w:t>En 2005 se invirtieron 11.500 millones de won en un total de 133 proyectos, comprendidos aquellos con países como los Estados Unidos de América, el Japón, Alemania, Francia, el Reino Unido</w:t>
      </w:r>
      <w:r>
        <w:rPr>
          <w:snapToGrid w:val="0"/>
        </w:rPr>
        <w:t xml:space="preserve"> y</w:t>
      </w:r>
      <w:r w:rsidRPr="00FC56E3">
        <w:rPr>
          <w:snapToGrid w:val="0"/>
        </w:rPr>
        <w:t xml:space="preserve"> la República Popular China y otr</w:t>
      </w:r>
      <w:r>
        <w:rPr>
          <w:snapToGrid w:val="0"/>
        </w:rPr>
        <w:t>a</w:t>
      </w:r>
      <w:r w:rsidRPr="00FC56E3">
        <w:rPr>
          <w:snapToGrid w:val="0"/>
        </w:rPr>
        <w:t xml:space="preserve">s </w:t>
      </w:r>
      <w:r>
        <w:rPr>
          <w:snapToGrid w:val="0"/>
        </w:rPr>
        <w:t xml:space="preserve">iniciativas </w:t>
      </w:r>
      <w:r w:rsidRPr="00FC56E3">
        <w:rPr>
          <w:snapToGrid w:val="0"/>
        </w:rPr>
        <w:t>multilaterales</w:t>
      </w:r>
      <w:r>
        <w:rPr>
          <w:snapToGrid w:val="0"/>
        </w:rPr>
        <w:t xml:space="preserve"> de investigación</w:t>
      </w:r>
      <w:r w:rsidRPr="00FC56E3">
        <w:rPr>
          <w:snapToGrid w:val="0"/>
        </w:rPr>
        <w:t>.</w:t>
      </w:r>
    </w:p>
    <w:p w:rsidR="00920B6B" w:rsidRPr="00FC56E3" w:rsidRDefault="00920B6B" w:rsidP="00D417F1">
      <w:pPr>
        <w:adjustRightInd w:val="0"/>
        <w:snapToGrid w:val="0"/>
        <w:spacing w:after="240"/>
        <w:rPr>
          <w:snapToGrid w:val="0"/>
        </w:rPr>
      </w:pPr>
      <w:r w:rsidRPr="00FC56E3">
        <w:rPr>
          <w:snapToGrid w:val="0"/>
        </w:rPr>
        <w:t>472.</w:t>
      </w:r>
      <w:r w:rsidRPr="00FC56E3">
        <w:rPr>
          <w:snapToGrid w:val="0"/>
        </w:rPr>
        <w:tab/>
        <w:t xml:space="preserve">El Gobierno de Corea participa activamente en distintos seminarios, </w:t>
      </w:r>
      <w:r>
        <w:rPr>
          <w:snapToGrid w:val="0"/>
        </w:rPr>
        <w:t>talleres</w:t>
      </w:r>
      <w:r w:rsidRPr="00FC56E3">
        <w:rPr>
          <w:snapToGrid w:val="0"/>
        </w:rPr>
        <w:t xml:space="preserve"> y simposios </w:t>
      </w:r>
      <w:r>
        <w:rPr>
          <w:snapToGrid w:val="0"/>
        </w:rPr>
        <w:t xml:space="preserve">junto </w:t>
      </w:r>
      <w:r w:rsidRPr="00FC56E3">
        <w:rPr>
          <w:snapToGrid w:val="0"/>
        </w:rPr>
        <w:t xml:space="preserve">con organizaciones internacionales como el Plan Colombo, la UNESCO, la Comisión Económica y Social para Asia y el Pacífico </w:t>
      </w:r>
      <w:r>
        <w:rPr>
          <w:snapToGrid w:val="0"/>
        </w:rPr>
        <w:t xml:space="preserve">(CESPAP) </w:t>
      </w:r>
      <w:r w:rsidRPr="00FC56E3">
        <w:rPr>
          <w:snapToGrid w:val="0"/>
        </w:rPr>
        <w:t>de las Naciones Unidas, la Organización de las Naciones Unidas para la Agricultura y la Alimentación, la O</w:t>
      </w:r>
      <w:r>
        <w:rPr>
          <w:snapToGrid w:val="0"/>
        </w:rPr>
        <w:t>MS</w:t>
      </w:r>
      <w:r w:rsidRPr="00FC56E3">
        <w:rPr>
          <w:snapToGrid w:val="0"/>
        </w:rPr>
        <w:t xml:space="preserve">, el Servicio de Promoción de Inversiones de la Organización para el Desarrollo Industrial de las Naciones Unidas, el Fondo Monetario Internacional y la OIT.  Además, a fin de </w:t>
      </w:r>
      <w:r>
        <w:rPr>
          <w:snapToGrid w:val="0"/>
        </w:rPr>
        <w:t>incrementar</w:t>
      </w:r>
      <w:r w:rsidRPr="00FC56E3">
        <w:rPr>
          <w:snapToGrid w:val="0"/>
        </w:rPr>
        <w:t xml:space="preserve"> la cooperación con las organizaciones internacionales, el Gobierno dona anualmente 1 millón de dólares de los EE.UU. al PNUD y 700.000 dólares a la CESPAP, est</w:t>
      </w:r>
      <w:r>
        <w:rPr>
          <w:snapToGrid w:val="0"/>
        </w:rPr>
        <w:t>o</w:t>
      </w:r>
      <w:r w:rsidRPr="00FC56E3">
        <w:rPr>
          <w:snapToGrid w:val="0"/>
        </w:rPr>
        <w:t xml:space="preserve"> últim</w:t>
      </w:r>
      <w:r>
        <w:rPr>
          <w:snapToGrid w:val="0"/>
        </w:rPr>
        <w:t>o</w:t>
      </w:r>
      <w:r w:rsidRPr="00FC56E3">
        <w:rPr>
          <w:snapToGrid w:val="0"/>
        </w:rPr>
        <w:t xml:space="preserve"> por </w:t>
      </w:r>
      <w:r>
        <w:rPr>
          <w:snapToGrid w:val="0"/>
        </w:rPr>
        <w:t>conducto</w:t>
      </w:r>
      <w:r w:rsidRPr="00FC56E3">
        <w:rPr>
          <w:snapToGrid w:val="0"/>
        </w:rPr>
        <w:t xml:space="preserve"> del Ministerio de Relaciones Exteriores y Comercio.</w:t>
      </w:r>
    </w:p>
    <w:p w:rsidR="00920B6B" w:rsidRPr="00D833B2" w:rsidRDefault="00920B6B" w:rsidP="00D417F1">
      <w:pPr>
        <w:adjustRightInd w:val="0"/>
        <w:snapToGrid w:val="0"/>
        <w:spacing w:after="240"/>
        <w:jc w:val="center"/>
        <w:rPr>
          <w:snapToGrid w:val="0"/>
        </w:rPr>
      </w:pPr>
      <w:r w:rsidRPr="00D833B2">
        <w:rPr>
          <w:snapToGrid w:val="0"/>
        </w:rPr>
        <w:t>-----</w:t>
      </w:r>
    </w:p>
    <w:p w:rsidR="007E7855" w:rsidRPr="00C820BE" w:rsidRDefault="007E7855" w:rsidP="007E7855">
      <w:pPr>
        <w:spacing w:after="240"/>
        <w:rPr>
          <w:snapToGrid w:val="0"/>
        </w:rPr>
      </w:pPr>
    </w:p>
    <w:p w:rsidR="00936476" w:rsidRPr="00756194" w:rsidRDefault="00936476" w:rsidP="00A00EDC">
      <w:pPr>
        <w:adjustRightInd w:val="0"/>
        <w:snapToGrid w:val="0"/>
        <w:spacing w:after="240"/>
        <w:rPr>
          <w:snapToGrid w:val="0"/>
        </w:rPr>
      </w:pPr>
    </w:p>
    <w:sectPr w:rsidR="00936476" w:rsidRPr="00756194" w:rsidSect="006F3BB6">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EE1" w:rsidRDefault="009D5EE1">
      <w:r>
        <w:separator/>
      </w:r>
    </w:p>
  </w:endnote>
  <w:endnote w:type="continuationSeparator" w:id="0">
    <w:p w:rsidR="009D5EE1" w:rsidRDefault="009D5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휴먼명조">
    <w:altName w:val="Arial Unicode MS"/>
    <w:panose1 w:val="00000000000000000000"/>
    <w:charset w:val="81"/>
    <w:family w:val="roman"/>
    <w:notTrueType/>
    <w:pitch w:val="default"/>
    <w:sig w:usb0="00000001" w:usb1="09060000" w:usb2="00000010" w:usb3="00000000" w:csb0="00080000"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한양중고딕,한컴돋움">
    <w:altName w:val="Batang"/>
    <w:panose1 w:val="00000000000000000000"/>
    <w:charset w:val="81"/>
    <w:family w:val="roman"/>
    <w:notTrueType/>
    <w:pitch w:val="default"/>
    <w:sig w:usb0="00000001" w:usb1="09060000" w:usb2="00000010" w:usb3="00000000" w:csb0="00080000" w:csb1="00000000"/>
  </w:font>
  <w:font w:name="한양중고딕">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EE1" w:rsidRDefault="009D5EE1">
      <w:r>
        <w:separator/>
      </w:r>
    </w:p>
  </w:footnote>
  <w:footnote w:type="continuationSeparator" w:id="0">
    <w:p w:rsidR="009D5EE1" w:rsidRDefault="009D5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B6" w:rsidRDefault="006F3BB6">
    <w:pPr>
      <w:pStyle w:val="Header"/>
    </w:pPr>
    <w:r>
      <w:t>E/C.12/KOR/3</w:t>
    </w:r>
  </w:p>
  <w:p w:rsidR="006F3BB6" w:rsidRDefault="006F3BB6">
    <w:pPr>
      <w:pStyle w:val="Header"/>
    </w:pPr>
    <w:r>
      <w:t xml:space="preserve">página </w:t>
    </w:r>
    <w:r>
      <w:fldChar w:fldCharType="begin"/>
    </w:r>
    <w:r>
      <w:instrText xml:space="preserve"> PAGE  \* MERGEFORMAT </w:instrText>
    </w:r>
    <w:r>
      <w:fldChar w:fldCharType="separate"/>
    </w:r>
    <w:r w:rsidR="00614838">
      <w:rPr>
        <w:noProof/>
      </w:rPr>
      <w:t>108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B6" w:rsidRDefault="006F3BB6" w:rsidP="00883389">
    <w:pPr>
      <w:pStyle w:val="Header"/>
      <w:tabs>
        <w:tab w:val="clear" w:pos="4252"/>
        <w:tab w:val="left" w:pos="7825"/>
      </w:tabs>
    </w:pPr>
    <w:r>
      <w:tab/>
      <w:t>E/C.12/KOR/3</w:t>
    </w:r>
  </w:p>
  <w:p w:rsidR="006F3BB6" w:rsidRDefault="006F3BB6" w:rsidP="00883389">
    <w:pPr>
      <w:pStyle w:val="Header"/>
      <w:tabs>
        <w:tab w:val="clear" w:pos="4252"/>
        <w:tab w:val="left" w:pos="7825"/>
      </w:tabs>
    </w:pPr>
    <w:r>
      <w:tab/>
      <w:t xml:space="preserve">página </w:t>
    </w:r>
    <w:r>
      <w:fldChar w:fldCharType="begin"/>
    </w:r>
    <w:r>
      <w:instrText xml:space="preserve"> PAGE  \* MERGEFORMAT </w:instrText>
    </w:r>
    <w:r>
      <w:fldChar w:fldCharType="separate"/>
    </w:r>
    <w:r w:rsidR="00614838">
      <w:rPr>
        <w:noProof/>
      </w:rPr>
      <w:t>107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CCDFF0"/>
    <w:lvl w:ilvl="0">
      <w:start w:val="1"/>
      <w:numFmt w:val="decimal"/>
      <w:lvlText w:val="%1."/>
      <w:lvlJc w:val="left"/>
      <w:pPr>
        <w:tabs>
          <w:tab w:val="num" w:pos="1492"/>
        </w:tabs>
        <w:ind w:left="1492" w:hanging="360"/>
      </w:pPr>
    </w:lvl>
  </w:abstractNum>
  <w:abstractNum w:abstractNumId="1">
    <w:nsid w:val="FFFFFF7D"/>
    <w:multiLevelType w:val="singleLevel"/>
    <w:tmpl w:val="400A4B58"/>
    <w:lvl w:ilvl="0">
      <w:start w:val="1"/>
      <w:numFmt w:val="decimal"/>
      <w:lvlText w:val="%1."/>
      <w:lvlJc w:val="left"/>
      <w:pPr>
        <w:tabs>
          <w:tab w:val="num" w:pos="1209"/>
        </w:tabs>
        <w:ind w:left="1209" w:hanging="360"/>
      </w:pPr>
    </w:lvl>
  </w:abstractNum>
  <w:abstractNum w:abstractNumId="2">
    <w:nsid w:val="FFFFFF7E"/>
    <w:multiLevelType w:val="singleLevel"/>
    <w:tmpl w:val="E4A0689A"/>
    <w:lvl w:ilvl="0">
      <w:start w:val="1"/>
      <w:numFmt w:val="decimal"/>
      <w:lvlText w:val="%1."/>
      <w:lvlJc w:val="left"/>
      <w:pPr>
        <w:tabs>
          <w:tab w:val="num" w:pos="926"/>
        </w:tabs>
        <w:ind w:left="926" w:hanging="360"/>
      </w:pPr>
    </w:lvl>
  </w:abstractNum>
  <w:abstractNum w:abstractNumId="3">
    <w:nsid w:val="FFFFFF7F"/>
    <w:multiLevelType w:val="singleLevel"/>
    <w:tmpl w:val="DA5A47E8"/>
    <w:lvl w:ilvl="0">
      <w:start w:val="1"/>
      <w:numFmt w:val="decimal"/>
      <w:lvlText w:val="%1."/>
      <w:lvlJc w:val="left"/>
      <w:pPr>
        <w:tabs>
          <w:tab w:val="num" w:pos="643"/>
        </w:tabs>
        <w:ind w:left="643" w:hanging="360"/>
      </w:pPr>
    </w:lvl>
  </w:abstractNum>
  <w:abstractNum w:abstractNumId="4">
    <w:nsid w:val="FFFFFF80"/>
    <w:multiLevelType w:val="singleLevel"/>
    <w:tmpl w:val="CEC4C1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B437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8582BD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8C8DA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9AE728C"/>
    <w:lvl w:ilvl="0">
      <w:start w:val="1"/>
      <w:numFmt w:val="decimal"/>
      <w:lvlText w:val="%1."/>
      <w:lvlJc w:val="left"/>
      <w:pPr>
        <w:tabs>
          <w:tab w:val="num" w:pos="360"/>
        </w:tabs>
        <w:ind w:left="360" w:hanging="360"/>
      </w:pPr>
    </w:lvl>
  </w:abstractNum>
  <w:abstractNum w:abstractNumId="9">
    <w:nsid w:val="FFFFFF89"/>
    <w:multiLevelType w:val="singleLevel"/>
    <w:tmpl w:val="9D9CFCF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EF20B31"/>
    <w:multiLevelType w:val="multilevel"/>
    <w:tmpl w:val="F1CA5EC6"/>
    <w:lvl w:ilvl="0">
      <w:start w:val="1"/>
      <w:numFmt w:val="bullet"/>
      <w:lvlText w:val=""/>
      <w:lvlJc w:val="left"/>
      <w:pPr>
        <w:tabs>
          <w:tab w:val="num" w:pos="800"/>
        </w:tabs>
        <w:ind w:left="800" w:hanging="400"/>
      </w:pPr>
      <w:rPr>
        <w:rFonts w:ascii="Wingdings" w:hAnsi="Wingdings" w:hint="default"/>
      </w:rPr>
    </w:lvl>
    <w:lvl w:ilvl="1">
      <w:start w:val="1"/>
      <w:numFmt w:val="bullet"/>
      <w:lvlText w:val=""/>
      <w:lvlJc w:val="left"/>
      <w:pPr>
        <w:tabs>
          <w:tab w:val="num" w:pos="1200"/>
        </w:tabs>
        <w:ind w:left="1200" w:hanging="400"/>
      </w:pPr>
      <w:rPr>
        <w:rFonts w:ascii="Wingdings" w:hAnsi="Wingdings" w:hint="default"/>
      </w:rPr>
    </w:lvl>
    <w:lvl w:ilvl="2">
      <w:start w:val="1"/>
      <w:numFmt w:val="bullet"/>
      <w:lvlText w:val=""/>
      <w:lvlJc w:val="left"/>
      <w:pPr>
        <w:tabs>
          <w:tab w:val="num" w:pos="1600"/>
        </w:tabs>
        <w:ind w:left="1600" w:hanging="400"/>
      </w:pPr>
      <w:rPr>
        <w:rFonts w:ascii="Wingdings" w:hAnsi="Wingdings" w:hint="default"/>
      </w:rPr>
    </w:lvl>
    <w:lvl w:ilvl="3">
      <w:start w:val="1"/>
      <w:numFmt w:val="bullet"/>
      <w:lvlText w:val=""/>
      <w:lvlJc w:val="left"/>
      <w:pPr>
        <w:tabs>
          <w:tab w:val="num" w:pos="2000"/>
        </w:tabs>
        <w:ind w:left="2000" w:hanging="400"/>
      </w:pPr>
      <w:rPr>
        <w:rFonts w:ascii="Wingdings" w:hAnsi="Wingdings" w:hint="default"/>
      </w:rPr>
    </w:lvl>
    <w:lvl w:ilvl="4">
      <w:start w:val="1"/>
      <w:numFmt w:val="bullet"/>
      <w:lvlText w:val=""/>
      <w:lvlJc w:val="left"/>
      <w:pPr>
        <w:tabs>
          <w:tab w:val="num" w:pos="2400"/>
        </w:tabs>
        <w:ind w:left="2400" w:hanging="400"/>
      </w:pPr>
      <w:rPr>
        <w:rFonts w:ascii="Wingdings" w:hAnsi="Wingdings" w:hint="default"/>
      </w:rPr>
    </w:lvl>
    <w:lvl w:ilvl="5">
      <w:start w:val="1"/>
      <w:numFmt w:val="bullet"/>
      <w:lvlText w:val=""/>
      <w:lvlJc w:val="left"/>
      <w:pPr>
        <w:tabs>
          <w:tab w:val="num" w:pos="2800"/>
        </w:tabs>
        <w:ind w:left="2800" w:hanging="400"/>
      </w:pPr>
      <w:rPr>
        <w:rFonts w:ascii="Wingdings" w:hAnsi="Wingdings" w:hint="default"/>
      </w:rPr>
    </w:lvl>
    <w:lvl w:ilvl="6">
      <w:start w:val="1"/>
      <w:numFmt w:val="bullet"/>
      <w:lvlText w:val=""/>
      <w:lvlJc w:val="left"/>
      <w:pPr>
        <w:tabs>
          <w:tab w:val="num" w:pos="3200"/>
        </w:tabs>
        <w:ind w:left="3200" w:hanging="400"/>
      </w:pPr>
      <w:rPr>
        <w:rFonts w:ascii="Wingdings" w:hAnsi="Wingdings" w:hint="default"/>
      </w:rPr>
    </w:lvl>
    <w:lvl w:ilvl="7">
      <w:start w:val="1"/>
      <w:numFmt w:val="bullet"/>
      <w:lvlText w:val=""/>
      <w:lvlJc w:val="left"/>
      <w:pPr>
        <w:tabs>
          <w:tab w:val="num" w:pos="3600"/>
        </w:tabs>
        <w:ind w:left="3600" w:hanging="400"/>
      </w:pPr>
      <w:rPr>
        <w:rFonts w:ascii="Wingdings" w:hAnsi="Wingdings" w:hint="default"/>
      </w:rPr>
    </w:lvl>
    <w:lvl w:ilvl="8">
      <w:start w:val="1"/>
      <w:numFmt w:val="bullet"/>
      <w:lvlText w:val=""/>
      <w:lvlJc w:val="left"/>
      <w:pPr>
        <w:tabs>
          <w:tab w:val="num" w:pos="4000"/>
        </w:tabs>
        <w:ind w:left="4000" w:hanging="40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DFB6F50"/>
    <w:multiLevelType w:val="hybridMultilevel"/>
    <w:tmpl w:val="905812DC"/>
    <w:lvl w:ilvl="0" w:tplc="C7A6BD4C">
      <w:start w:val="1"/>
      <w:numFmt w:val="decimal"/>
      <w:lvlText w:val="%1."/>
      <w:lvlJc w:val="left"/>
      <w:pPr>
        <w:tabs>
          <w:tab w:val="num" w:pos="510"/>
        </w:tabs>
        <w:ind w:left="510" w:hanging="360"/>
      </w:pPr>
      <w:rPr>
        <w:rFonts w:hint="default"/>
      </w:rPr>
    </w:lvl>
    <w:lvl w:ilvl="1" w:tplc="04090019" w:tentative="1">
      <w:start w:val="1"/>
      <w:numFmt w:val="upperLetter"/>
      <w:lvlText w:val="%2."/>
      <w:lvlJc w:val="left"/>
      <w:pPr>
        <w:tabs>
          <w:tab w:val="num" w:pos="950"/>
        </w:tabs>
        <w:ind w:left="950" w:hanging="400"/>
      </w:pPr>
    </w:lvl>
    <w:lvl w:ilvl="2" w:tplc="0409001B" w:tentative="1">
      <w:start w:val="1"/>
      <w:numFmt w:val="lowerRoman"/>
      <w:lvlText w:val="%3."/>
      <w:lvlJc w:val="right"/>
      <w:pPr>
        <w:tabs>
          <w:tab w:val="num" w:pos="1350"/>
        </w:tabs>
        <w:ind w:left="1350" w:hanging="400"/>
      </w:pPr>
    </w:lvl>
    <w:lvl w:ilvl="3" w:tplc="0409000F" w:tentative="1">
      <w:start w:val="1"/>
      <w:numFmt w:val="decimal"/>
      <w:lvlText w:val="%4."/>
      <w:lvlJc w:val="left"/>
      <w:pPr>
        <w:tabs>
          <w:tab w:val="num" w:pos="1750"/>
        </w:tabs>
        <w:ind w:left="1750" w:hanging="400"/>
      </w:pPr>
    </w:lvl>
    <w:lvl w:ilvl="4" w:tplc="04090019" w:tentative="1">
      <w:start w:val="1"/>
      <w:numFmt w:val="upperLetter"/>
      <w:lvlText w:val="%5."/>
      <w:lvlJc w:val="left"/>
      <w:pPr>
        <w:tabs>
          <w:tab w:val="num" w:pos="2150"/>
        </w:tabs>
        <w:ind w:left="2150" w:hanging="400"/>
      </w:pPr>
    </w:lvl>
    <w:lvl w:ilvl="5" w:tplc="0409001B" w:tentative="1">
      <w:start w:val="1"/>
      <w:numFmt w:val="lowerRoman"/>
      <w:lvlText w:val="%6."/>
      <w:lvlJc w:val="right"/>
      <w:pPr>
        <w:tabs>
          <w:tab w:val="num" w:pos="2550"/>
        </w:tabs>
        <w:ind w:left="2550" w:hanging="400"/>
      </w:pPr>
    </w:lvl>
    <w:lvl w:ilvl="6" w:tplc="0409000F" w:tentative="1">
      <w:start w:val="1"/>
      <w:numFmt w:val="decimal"/>
      <w:lvlText w:val="%7."/>
      <w:lvlJc w:val="left"/>
      <w:pPr>
        <w:tabs>
          <w:tab w:val="num" w:pos="2950"/>
        </w:tabs>
        <w:ind w:left="2950" w:hanging="400"/>
      </w:pPr>
    </w:lvl>
    <w:lvl w:ilvl="7" w:tplc="04090019" w:tentative="1">
      <w:start w:val="1"/>
      <w:numFmt w:val="upperLetter"/>
      <w:lvlText w:val="%8."/>
      <w:lvlJc w:val="left"/>
      <w:pPr>
        <w:tabs>
          <w:tab w:val="num" w:pos="3350"/>
        </w:tabs>
        <w:ind w:left="3350" w:hanging="400"/>
      </w:pPr>
    </w:lvl>
    <w:lvl w:ilvl="8" w:tplc="0409001B" w:tentative="1">
      <w:start w:val="1"/>
      <w:numFmt w:val="lowerRoman"/>
      <w:lvlText w:val="%9."/>
      <w:lvlJc w:val="right"/>
      <w:pPr>
        <w:tabs>
          <w:tab w:val="num" w:pos="3750"/>
        </w:tabs>
        <w:ind w:left="3750" w:hanging="400"/>
      </w:pPr>
    </w:lvl>
  </w:abstractNum>
  <w:abstractNum w:abstractNumId="19">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01764B"/>
    <w:multiLevelType w:val="hybridMultilevel"/>
    <w:tmpl w:val="B8EAA32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2B3F49C6"/>
    <w:multiLevelType w:val="singleLevel"/>
    <w:tmpl w:val="3CF288AC"/>
    <w:lvl w:ilvl="0">
      <w:start w:val="1"/>
      <w:numFmt w:val="lowerRoman"/>
      <w:pStyle w:val="ParaNo"/>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1A7890"/>
    <w:multiLevelType w:val="hybridMultilevel"/>
    <w:tmpl w:val="151405B6"/>
    <w:lvl w:ilvl="0" w:tplc="E230D148">
      <w:start w:val="1"/>
      <w:numFmt w:val="bullet"/>
      <w:pStyle w:val="hstyle0"/>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66CAD4CC"/>
    <w:lvl w:ilvl="0">
      <w:start w:val="1"/>
      <w:numFmt w:val="decimal"/>
      <w:pStyle w:val="PageNumber"/>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A040AA"/>
    <w:multiLevelType w:val="hybridMultilevel"/>
    <w:tmpl w:val="F1CA5EC6"/>
    <w:lvl w:ilvl="0" w:tplc="04090009">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550206B"/>
    <w:multiLevelType w:val="hybridMultilevel"/>
    <w:tmpl w:val="B7FCB32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758C4A74"/>
    <w:multiLevelType w:val="hybridMultilevel"/>
    <w:tmpl w:val="1A908B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B523FE4"/>
    <w:multiLevelType w:val="hybridMultilevel"/>
    <w:tmpl w:val="90882320"/>
    <w:lvl w:ilvl="0" w:tplc="61021EA6">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abstractNum w:abstractNumId="38">
    <w:nsid w:val="7DCF4F7A"/>
    <w:multiLevelType w:val="hybridMultilevel"/>
    <w:tmpl w:val="726AA72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31"/>
  </w:num>
  <w:num w:numId="13">
    <w:abstractNumId w:val="34"/>
  </w:num>
  <w:num w:numId="14">
    <w:abstractNumId w:val="21"/>
  </w:num>
  <w:num w:numId="15">
    <w:abstractNumId w:val="12"/>
  </w:num>
  <w:num w:numId="16">
    <w:abstractNumId w:val="24"/>
  </w:num>
  <w:num w:numId="17">
    <w:abstractNumId w:val="26"/>
  </w:num>
  <w:num w:numId="18">
    <w:abstractNumId w:val="35"/>
  </w:num>
  <w:num w:numId="19">
    <w:abstractNumId w:val="30"/>
  </w:num>
  <w:num w:numId="20">
    <w:abstractNumId w:val="37"/>
  </w:num>
  <w:num w:numId="21">
    <w:abstractNumId w:val="28"/>
  </w:num>
  <w:num w:numId="22">
    <w:abstractNumId w:val="33"/>
  </w:num>
  <w:num w:numId="23">
    <w:abstractNumId w:val="25"/>
  </w:num>
  <w:num w:numId="24">
    <w:abstractNumId w:val="19"/>
  </w:num>
  <w:num w:numId="25">
    <w:abstractNumId w:val="23"/>
  </w:num>
  <w:num w:numId="26">
    <w:abstractNumId w:val="29"/>
  </w:num>
  <w:num w:numId="27">
    <w:abstractNumId w:val="18"/>
  </w:num>
  <w:num w:numId="28">
    <w:abstractNumId w:val="15"/>
  </w:num>
  <w:num w:numId="29">
    <w:abstractNumId w:val="36"/>
  </w:num>
  <w:num w:numId="30">
    <w:abstractNumId w:val="22"/>
  </w:num>
  <w:num w:numId="31">
    <w:abstractNumId w:val="10"/>
  </w:num>
  <w:num w:numId="32">
    <w:abstractNumId w:val="17"/>
  </w:num>
  <w:num w:numId="33">
    <w:abstractNumId w:val="13"/>
  </w:num>
  <w:num w:numId="34">
    <w:abstractNumId w:val="27"/>
  </w:num>
  <w:num w:numId="35">
    <w:abstractNumId w:val="32"/>
  </w:num>
  <w:num w:numId="36">
    <w:abstractNumId w:val="14"/>
  </w:num>
  <w:num w:numId="37">
    <w:abstractNumId w:val="16"/>
  </w:num>
  <w:num w:numId="38">
    <w:abstractNumId w:val="11"/>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15F"/>
    <w:rsid w:val="000038DB"/>
    <w:rsid w:val="00020802"/>
    <w:rsid w:val="00021357"/>
    <w:rsid w:val="00025CD0"/>
    <w:rsid w:val="00030A65"/>
    <w:rsid w:val="00035F91"/>
    <w:rsid w:val="00036551"/>
    <w:rsid w:val="000535F8"/>
    <w:rsid w:val="00063AB0"/>
    <w:rsid w:val="00067E1D"/>
    <w:rsid w:val="00072BBB"/>
    <w:rsid w:val="00091537"/>
    <w:rsid w:val="0009314E"/>
    <w:rsid w:val="000958CF"/>
    <w:rsid w:val="000C0427"/>
    <w:rsid w:val="000F18F3"/>
    <w:rsid w:val="000F4D40"/>
    <w:rsid w:val="00101FB6"/>
    <w:rsid w:val="00110D71"/>
    <w:rsid w:val="00121CB6"/>
    <w:rsid w:val="00122098"/>
    <w:rsid w:val="00126634"/>
    <w:rsid w:val="001436BB"/>
    <w:rsid w:val="00152336"/>
    <w:rsid w:val="0015261B"/>
    <w:rsid w:val="00154324"/>
    <w:rsid w:val="001551FA"/>
    <w:rsid w:val="00155D3F"/>
    <w:rsid w:val="00155F7C"/>
    <w:rsid w:val="001576E0"/>
    <w:rsid w:val="00166F7C"/>
    <w:rsid w:val="00170AD4"/>
    <w:rsid w:val="00170D4E"/>
    <w:rsid w:val="001716E0"/>
    <w:rsid w:val="00174989"/>
    <w:rsid w:val="00181DD5"/>
    <w:rsid w:val="00183E97"/>
    <w:rsid w:val="001868A7"/>
    <w:rsid w:val="00187123"/>
    <w:rsid w:val="001944B3"/>
    <w:rsid w:val="001970CA"/>
    <w:rsid w:val="001A0AC7"/>
    <w:rsid w:val="001C6B33"/>
    <w:rsid w:val="001D671D"/>
    <w:rsid w:val="001E79FD"/>
    <w:rsid w:val="001E7D80"/>
    <w:rsid w:val="001E7D8A"/>
    <w:rsid w:val="001F4089"/>
    <w:rsid w:val="001F4C19"/>
    <w:rsid w:val="002009CB"/>
    <w:rsid w:val="002048FF"/>
    <w:rsid w:val="00220C68"/>
    <w:rsid w:val="00224BE9"/>
    <w:rsid w:val="002317F7"/>
    <w:rsid w:val="00233EF3"/>
    <w:rsid w:val="0023595D"/>
    <w:rsid w:val="002375C6"/>
    <w:rsid w:val="002426E2"/>
    <w:rsid w:val="002529B7"/>
    <w:rsid w:val="002641AA"/>
    <w:rsid w:val="0026431F"/>
    <w:rsid w:val="00273020"/>
    <w:rsid w:val="00273A36"/>
    <w:rsid w:val="00275FB8"/>
    <w:rsid w:val="002764C3"/>
    <w:rsid w:val="002866AF"/>
    <w:rsid w:val="00287C79"/>
    <w:rsid w:val="002902F3"/>
    <w:rsid w:val="002A30C5"/>
    <w:rsid w:val="002B367B"/>
    <w:rsid w:val="002C139C"/>
    <w:rsid w:val="002C29F7"/>
    <w:rsid w:val="002C424A"/>
    <w:rsid w:val="002D624A"/>
    <w:rsid w:val="002E7CD6"/>
    <w:rsid w:val="002F183C"/>
    <w:rsid w:val="00300167"/>
    <w:rsid w:val="00301805"/>
    <w:rsid w:val="00324BE6"/>
    <w:rsid w:val="003274B7"/>
    <w:rsid w:val="003277FC"/>
    <w:rsid w:val="003310E9"/>
    <w:rsid w:val="00340345"/>
    <w:rsid w:val="0034128B"/>
    <w:rsid w:val="00350B8D"/>
    <w:rsid w:val="003539D2"/>
    <w:rsid w:val="00354EB8"/>
    <w:rsid w:val="00356947"/>
    <w:rsid w:val="00357472"/>
    <w:rsid w:val="003626AC"/>
    <w:rsid w:val="00365EA1"/>
    <w:rsid w:val="00376411"/>
    <w:rsid w:val="003942DE"/>
    <w:rsid w:val="003C2A22"/>
    <w:rsid w:val="003C423F"/>
    <w:rsid w:val="003D11A9"/>
    <w:rsid w:val="003D60DA"/>
    <w:rsid w:val="003E088E"/>
    <w:rsid w:val="003E3403"/>
    <w:rsid w:val="003F1983"/>
    <w:rsid w:val="003F1D19"/>
    <w:rsid w:val="003F39E5"/>
    <w:rsid w:val="003F67FD"/>
    <w:rsid w:val="00413277"/>
    <w:rsid w:val="00433D31"/>
    <w:rsid w:val="00437CB7"/>
    <w:rsid w:val="00442593"/>
    <w:rsid w:val="00442B77"/>
    <w:rsid w:val="00447FD3"/>
    <w:rsid w:val="00453392"/>
    <w:rsid w:val="00453B0D"/>
    <w:rsid w:val="004542F5"/>
    <w:rsid w:val="004557EB"/>
    <w:rsid w:val="00461C6E"/>
    <w:rsid w:val="00464456"/>
    <w:rsid w:val="00464A2D"/>
    <w:rsid w:val="0046538F"/>
    <w:rsid w:val="00483FA0"/>
    <w:rsid w:val="00493B79"/>
    <w:rsid w:val="004B29CF"/>
    <w:rsid w:val="004B3561"/>
    <w:rsid w:val="004B70B9"/>
    <w:rsid w:val="004C2B5A"/>
    <w:rsid w:val="004D008B"/>
    <w:rsid w:val="004D058A"/>
    <w:rsid w:val="004D0E4A"/>
    <w:rsid w:val="004D41CC"/>
    <w:rsid w:val="004D694C"/>
    <w:rsid w:val="004E1A21"/>
    <w:rsid w:val="004F7285"/>
    <w:rsid w:val="00504950"/>
    <w:rsid w:val="00510085"/>
    <w:rsid w:val="00511EFF"/>
    <w:rsid w:val="00513C90"/>
    <w:rsid w:val="005279D4"/>
    <w:rsid w:val="005477BD"/>
    <w:rsid w:val="00554500"/>
    <w:rsid w:val="00563F04"/>
    <w:rsid w:val="005749A3"/>
    <w:rsid w:val="00575A9D"/>
    <w:rsid w:val="00581AA7"/>
    <w:rsid w:val="00582BF6"/>
    <w:rsid w:val="00585D3A"/>
    <w:rsid w:val="005916AB"/>
    <w:rsid w:val="005A22EF"/>
    <w:rsid w:val="005A2B1B"/>
    <w:rsid w:val="005A4AAD"/>
    <w:rsid w:val="005C0B1D"/>
    <w:rsid w:val="005C217C"/>
    <w:rsid w:val="005C21B4"/>
    <w:rsid w:val="005C36DE"/>
    <w:rsid w:val="005C7386"/>
    <w:rsid w:val="005D15F1"/>
    <w:rsid w:val="005D3935"/>
    <w:rsid w:val="005D783A"/>
    <w:rsid w:val="005E0C60"/>
    <w:rsid w:val="0060487A"/>
    <w:rsid w:val="00610DE9"/>
    <w:rsid w:val="00611499"/>
    <w:rsid w:val="00614838"/>
    <w:rsid w:val="0061737D"/>
    <w:rsid w:val="00621D3A"/>
    <w:rsid w:val="00624F11"/>
    <w:rsid w:val="00632F8F"/>
    <w:rsid w:val="00645E24"/>
    <w:rsid w:val="006461C1"/>
    <w:rsid w:val="006541BE"/>
    <w:rsid w:val="00661DC2"/>
    <w:rsid w:val="00663378"/>
    <w:rsid w:val="00681B67"/>
    <w:rsid w:val="0068610E"/>
    <w:rsid w:val="00687A3E"/>
    <w:rsid w:val="006967AA"/>
    <w:rsid w:val="006A3DA7"/>
    <w:rsid w:val="006A6FB7"/>
    <w:rsid w:val="006B0F84"/>
    <w:rsid w:val="006B2B7C"/>
    <w:rsid w:val="006C007F"/>
    <w:rsid w:val="006C222A"/>
    <w:rsid w:val="006C38D8"/>
    <w:rsid w:val="006C715F"/>
    <w:rsid w:val="006D4FD7"/>
    <w:rsid w:val="006F094B"/>
    <w:rsid w:val="006F3BB6"/>
    <w:rsid w:val="006F714E"/>
    <w:rsid w:val="00713275"/>
    <w:rsid w:val="00715537"/>
    <w:rsid w:val="00716E4C"/>
    <w:rsid w:val="007202F8"/>
    <w:rsid w:val="00736F7D"/>
    <w:rsid w:val="00746628"/>
    <w:rsid w:val="0077677E"/>
    <w:rsid w:val="0077727F"/>
    <w:rsid w:val="00786E51"/>
    <w:rsid w:val="0079238E"/>
    <w:rsid w:val="007A65DB"/>
    <w:rsid w:val="007C291A"/>
    <w:rsid w:val="007D53BA"/>
    <w:rsid w:val="007D6B9C"/>
    <w:rsid w:val="007E0DCF"/>
    <w:rsid w:val="007E1504"/>
    <w:rsid w:val="007E74D6"/>
    <w:rsid w:val="007E7855"/>
    <w:rsid w:val="007E79D9"/>
    <w:rsid w:val="007E7BD0"/>
    <w:rsid w:val="007F1D53"/>
    <w:rsid w:val="007F453C"/>
    <w:rsid w:val="007F4897"/>
    <w:rsid w:val="007F5200"/>
    <w:rsid w:val="008107DF"/>
    <w:rsid w:val="00815258"/>
    <w:rsid w:val="008166A0"/>
    <w:rsid w:val="00817D25"/>
    <w:rsid w:val="008216DC"/>
    <w:rsid w:val="008272CD"/>
    <w:rsid w:val="00840823"/>
    <w:rsid w:val="008563AE"/>
    <w:rsid w:val="00862881"/>
    <w:rsid w:val="008648BA"/>
    <w:rsid w:val="00883389"/>
    <w:rsid w:val="00885943"/>
    <w:rsid w:val="00897B31"/>
    <w:rsid w:val="008C2547"/>
    <w:rsid w:val="008C3BFF"/>
    <w:rsid w:val="008F5026"/>
    <w:rsid w:val="009157D2"/>
    <w:rsid w:val="00920B6B"/>
    <w:rsid w:val="00936476"/>
    <w:rsid w:val="00941D4E"/>
    <w:rsid w:val="00962BC4"/>
    <w:rsid w:val="00970452"/>
    <w:rsid w:val="00973E38"/>
    <w:rsid w:val="0097414E"/>
    <w:rsid w:val="009761AC"/>
    <w:rsid w:val="0098075B"/>
    <w:rsid w:val="009869C8"/>
    <w:rsid w:val="00994CF8"/>
    <w:rsid w:val="009A00F9"/>
    <w:rsid w:val="009A116F"/>
    <w:rsid w:val="009B2AC4"/>
    <w:rsid w:val="009C45A3"/>
    <w:rsid w:val="009D38DA"/>
    <w:rsid w:val="009D48D5"/>
    <w:rsid w:val="009D5EE1"/>
    <w:rsid w:val="009D6BD5"/>
    <w:rsid w:val="009F70B7"/>
    <w:rsid w:val="00A00EDC"/>
    <w:rsid w:val="00A16EAC"/>
    <w:rsid w:val="00A21FE3"/>
    <w:rsid w:val="00A246E7"/>
    <w:rsid w:val="00A25A44"/>
    <w:rsid w:val="00A27858"/>
    <w:rsid w:val="00A46C9D"/>
    <w:rsid w:val="00A503B6"/>
    <w:rsid w:val="00A512A9"/>
    <w:rsid w:val="00A528E7"/>
    <w:rsid w:val="00A70E90"/>
    <w:rsid w:val="00A80A96"/>
    <w:rsid w:val="00A81B61"/>
    <w:rsid w:val="00A87086"/>
    <w:rsid w:val="00A921A1"/>
    <w:rsid w:val="00A9529E"/>
    <w:rsid w:val="00AA0CDD"/>
    <w:rsid w:val="00AA5D4B"/>
    <w:rsid w:val="00AB4C07"/>
    <w:rsid w:val="00AC0739"/>
    <w:rsid w:val="00AC6379"/>
    <w:rsid w:val="00AD3508"/>
    <w:rsid w:val="00AE0542"/>
    <w:rsid w:val="00AE29FC"/>
    <w:rsid w:val="00AE2A52"/>
    <w:rsid w:val="00AE40CB"/>
    <w:rsid w:val="00B05D14"/>
    <w:rsid w:val="00B0751D"/>
    <w:rsid w:val="00B114EE"/>
    <w:rsid w:val="00B11EE1"/>
    <w:rsid w:val="00B1204C"/>
    <w:rsid w:val="00B2596F"/>
    <w:rsid w:val="00B26FA3"/>
    <w:rsid w:val="00B57320"/>
    <w:rsid w:val="00B7133D"/>
    <w:rsid w:val="00B71F06"/>
    <w:rsid w:val="00B7667A"/>
    <w:rsid w:val="00B83915"/>
    <w:rsid w:val="00B8544F"/>
    <w:rsid w:val="00B956E8"/>
    <w:rsid w:val="00B965FB"/>
    <w:rsid w:val="00B97C04"/>
    <w:rsid w:val="00BA2793"/>
    <w:rsid w:val="00BA7AB0"/>
    <w:rsid w:val="00BC0954"/>
    <w:rsid w:val="00BC56A1"/>
    <w:rsid w:val="00BD22FF"/>
    <w:rsid w:val="00BD5E78"/>
    <w:rsid w:val="00BD71C5"/>
    <w:rsid w:val="00BE0B89"/>
    <w:rsid w:val="00BE1186"/>
    <w:rsid w:val="00BE3741"/>
    <w:rsid w:val="00C01B29"/>
    <w:rsid w:val="00C02047"/>
    <w:rsid w:val="00C10934"/>
    <w:rsid w:val="00C43399"/>
    <w:rsid w:val="00C46634"/>
    <w:rsid w:val="00C51422"/>
    <w:rsid w:val="00C55757"/>
    <w:rsid w:val="00C62936"/>
    <w:rsid w:val="00C75E0C"/>
    <w:rsid w:val="00C820BE"/>
    <w:rsid w:val="00C86A6B"/>
    <w:rsid w:val="00C975DF"/>
    <w:rsid w:val="00CC09B0"/>
    <w:rsid w:val="00CC5981"/>
    <w:rsid w:val="00CC7FC7"/>
    <w:rsid w:val="00CD10A9"/>
    <w:rsid w:val="00CD5252"/>
    <w:rsid w:val="00CD7252"/>
    <w:rsid w:val="00CD794F"/>
    <w:rsid w:val="00CE2819"/>
    <w:rsid w:val="00CE4459"/>
    <w:rsid w:val="00CE4D8B"/>
    <w:rsid w:val="00CF2915"/>
    <w:rsid w:val="00D05209"/>
    <w:rsid w:val="00D1172F"/>
    <w:rsid w:val="00D11BC3"/>
    <w:rsid w:val="00D12B2C"/>
    <w:rsid w:val="00D214DD"/>
    <w:rsid w:val="00D21A57"/>
    <w:rsid w:val="00D24E33"/>
    <w:rsid w:val="00D417F1"/>
    <w:rsid w:val="00D54F2E"/>
    <w:rsid w:val="00D565C3"/>
    <w:rsid w:val="00D76EA2"/>
    <w:rsid w:val="00D81665"/>
    <w:rsid w:val="00DA53E6"/>
    <w:rsid w:val="00DC69BF"/>
    <w:rsid w:val="00DE3135"/>
    <w:rsid w:val="00DE4BE4"/>
    <w:rsid w:val="00E0067A"/>
    <w:rsid w:val="00E01E15"/>
    <w:rsid w:val="00E03A44"/>
    <w:rsid w:val="00E070B7"/>
    <w:rsid w:val="00E1305A"/>
    <w:rsid w:val="00E13887"/>
    <w:rsid w:val="00E20859"/>
    <w:rsid w:val="00E22E2E"/>
    <w:rsid w:val="00E32ED9"/>
    <w:rsid w:val="00E34BE2"/>
    <w:rsid w:val="00E52D9B"/>
    <w:rsid w:val="00E53148"/>
    <w:rsid w:val="00E759CA"/>
    <w:rsid w:val="00E77D6E"/>
    <w:rsid w:val="00E84FFC"/>
    <w:rsid w:val="00E96077"/>
    <w:rsid w:val="00EA2538"/>
    <w:rsid w:val="00EA3EE7"/>
    <w:rsid w:val="00EA5F42"/>
    <w:rsid w:val="00EB4B38"/>
    <w:rsid w:val="00EB5889"/>
    <w:rsid w:val="00EC5FDC"/>
    <w:rsid w:val="00ED7A72"/>
    <w:rsid w:val="00EE2F77"/>
    <w:rsid w:val="00EE7AC3"/>
    <w:rsid w:val="00F0035C"/>
    <w:rsid w:val="00F0135A"/>
    <w:rsid w:val="00F0255A"/>
    <w:rsid w:val="00F17191"/>
    <w:rsid w:val="00F1792C"/>
    <w:rsid w:val="00F21F68"/>
    <w:rsid w:val="00F24126"/>
    <w:rsid w:val="00F24A9F"/>
    <w:rsid w:val="00F4197D"/>
    <w:rsid w:val="00F4278A"/>
    <w:rsid w:val="00F42ED7"/>
    <w:rsid w:val="00F43284"/>
    <w:rsid w:val="00F74D41"/>
    <w:rsid w:val="00F7742E"/>
    <w:rsid w:val="00F82B34"/>
    <w:rsid w:val="00F83675"/>
    <w:rsid w:val="00F87B82"/>
    <w:rsid w:val="00F9489A"/>
    <w:rsid w:val="00FA0950"/>
    <w:rsid w:val="00FA0B5D"/>
    <w:rsid w:val="00FA0DF1"/>
    <w:rsid w:val="00FA4E25"/>
    <w:rsid w:val="00FA5457"/>
    <w:rsid w:val="00FA6D74"/>
    <w:rsid w:val="00FB2263"/>
    <w:rsid w:val="00FD0169"/>
    <w:rsid w:val="00FD73E1"/>
    <w:rsid w:val="00FE23B8"/>
    <w:rsid w:val="00FF47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9238E"/>
    <w:pPr>
      <w:keepNext/>
      <w:spacing w:after="240"/>
      <w:jc w:val="center"/>
      <w:outlineLvl w:val="0"/>
    </w:pPr>
    <w:rPr>
      <w:b/>
      <w:caps/>
      <w:szCs w:val="20"/>
      <w:lang w:val="en-GB"/>
    </w:rPr>
  </w:style>
  <w:style w:type="paragraph" w:styleId="Heading2">
    <w:name w:val="heading 2"/>
    <w:basedOn w:val="Normal"/>
    <w:next w:val="Normal"/>
    <w:link w:val="Heading2Char"/>
    <w:qFormat/>
    <w:rsid w:val="006F3BB6"/>
    <w:pPr>
      <w:keepNext/>
      <w:spacing w:after="240"/>
      <w:jc w:val="center"/>
      <w:outlineLvl w:val="1"/>
    </w:pPr>
    <w:rPr>
      <w:b/>
      <w:szCs w:val="20"/>
      <w:lang w:val="en-GB"/>
    </w:rPr>
  </w:style>
  <w:style w:type="paragraph" w:styleId="Heading3">
    <w:name w:val="heading 3"/>
    <w:basedOn w:val="Normal"/>
    <w:next w:val="Normal"/>
    <w:qFormat/>
    <w:rsid w:val="006F3BB6"/>
    <w:pPr>
      <w:keepNext/>
      <w:spacing w:after="240"/>
      <w:outlineLvl w:val="2"/>
    </w:pPr>
    <w:rPr>
      <w:b/>
      <w:szCs w:val="20"/>
      <w:lang w:val="en-GB"/>
    </w:rPr>
  </w:style>
  <w:style w:type="paragraph" w:styleId="Heading4">
    <w:name w:val="heading 4"/>
    <w:basedOn w:val="Normal"/>
    <w:next w:val="Normal"/>
    <w:qFormat/>
    <w:rsid w:val="0079238E"/>
    <w:pPr>
      <w:keepNext/>
      <w:spacing w:after="240"/>
      <w:outlineLvl w:val="3"/>
    </w:pPr>
    <w:rPr>
      <w:i/>
      <w:szCs w:val="20"/>
      <w:lang w:val="en-GB"/>
    </w:rPr>
  </w:style>
  <w:style w:type="paragraph" w:styleId="Heading5">
    <w:name w:val="heading 5"/>
    <w:basedOn w:val="Normal"/>
    <w:next w:val="Normal"/>
    <w:qFormat/>
    <w:rsid w:val="0079238E"/>
    <w:pPr>
      <w:keepNext/>
      <w:spacing w:after="240"/>
      <w:outlineLvl w:val="4"/>
    </w:pPr>
    <w:rPr>
      <w:b/>
      <w:i/>
      <w:szCs w:val="20"/>
      <w:lang w:val="en-GB"/>
    </w:rPr>
  </w:style>
  <w:style w:type="paragraph" w:styleId="Heading6">
    <w:name w:val="heading 6"/>
    <w:basedOn w:val="Normal"/>
    <w:next w:val="Normal"/>
    <w:qFormat/>
    <w:rsid w:val="0079238E"/>
    <w:pPr>
      <w:keepNext/>
      <w:spacing w:after="240"/>
      <w:outlineLvl w:val="5"/>
    </w:pPr>
    <w:rPr>
      <w:b/>
      <w:caps/>
      <w:szCs w:val="20"/>
      <w:lang w:val="en-GB"/>
    </w:rPr>
  </w:style>
  <w:style w:type="paragraph" w:styleId="Heading7">
    <w:name w:val="heading 7"/>
    <w:basedOn w:val="Normal"/>
    <w:next w:val="Normal"/>
    <w:qFormat/>
    <w:rsid w:val="0079238E"/>
    <w:pPr>
      <w:spacing w:after="240"/>
      <w:jc w:val="center"/>
      <w:outlineLvl w:val="6"/>
    </w:pPr>
    <w:rPr>
      <w:caps/>
      <w:szCs w:val="20"/>
      <w:lang w:val="en-GB"/>
    </w:rPr>
  </w:style>
  <w:style w:type="paragraph" w:styleId="Heading8">
    <w:name w:val="heading 8"/>
    <w:basedOn w:val="Normal"/>
    <w:next w:val="Normal"/>
    <w:qFormat/>
    <w:rsid w:val="0079238E"/>
    <w:pPr>
      <w:keepNext/>
      <w:spacing w:after="240"/>
      <w:outlineLvl w:val="7"/>
    </w:pPr>
    <w:rPr>
      <w:szCs w:val="20"/>
      <w:lang w:val="en-GB"/>
    </w:rPr>
  </w:style>
  <w:style w:type="paragraph" w:styleId="Heading9">
    <w:name w:val="heading 9"/>
    <w:basedOn w:val="Normal"/>
    <w:next w:val="Normal"/>
    <w:qFormat/>
    <w:rsid w:val="0079238E"/>
    <w:pPr>
      <w:keepNext/>
      <w:spacing w:after="240"/>
      <w:outlineLvl w:val="8"/>
    </w:pPr>
    <w:rPr>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6F3BB6"/>
    <w:rPr>
      <w:b/>
      <w:sz w:val="24"/>
      <w:lang w:val="en-GB" w:eastAsia="en-US" w:bidi="ar-SA"/>
    </w:rPr>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F3BB6"/>
    <w:pPr>
      <w:tabs>
        <w:tab w:val="center" w:pos="4252"/>
        <w:tab w:val="right" w:pos="8504"/>
      </w:tabs>
    </w:pPr>
  </w:style>
  <w:style w:type="paragraph" w:customStyle="1" w:styleId="resolCDH">
    <w:name w:val="resolCDH"/>
    <w:basedOn w:val="Normal"/>
    <w:autoRedefine/>
    <w:rsid w:val="0079238E"/>
    <w:pPr>
      <w:spacing w:after="480" w:line="720" w:lineRule="auto"/>
      <w:ind w:firstLine="567"/>
    </w:pPr>
    <w:rPr>
      <w:lang w:val="es-ES_tradnl" w:eastAsia="es-ES"/>
    </w:rPr>
  </w:style>
  <w:style w:type="paragraph" w:styleId="PlainText">
    <w:name w:val="Plain Text"/>
    <w:basedOn w:val="Normal"/>
    <w:rsid w:val="0079238E"/>
    <w:rPr>
      <w:rFonts w:ascii="Courier New" w:hAnsi="Courier New" w:cs="Courier New"/>
      <w:sz w:val="20"/>
      <w:szCs w:val="20"/>
      <w:lang w:val="en-US" w:eastAsia="fr-FR"/>
    </w:rPr>
  </w:style>
  <w:style w:type="paragraph" w:customStyle="1" w:styleId="Rom1">
    <w:name w:val="Rom1"/>
    <w:basedOn w:val="Normal"/>
    <w:rsid w:val="0079238E"/>
    <w:pPr>
      <w:numPr>
        <w:numId w:val="4"/>
      </w:numPr>
      <w:spacing w:after="240"/>
      <w:ind w:left="1135" w:hanging="284"/>
    </w:pPr>
    <w:rPr>
      <w:szCs w:val="20"/>
      <w:lang w:val="en-GB"/>
    </w:rPr>
  </w:style>
  <w:style w:type="paragraph" w:customStyle="1" w:styleId="Rom2">
    <w:name w:val="Rom2"/>
    <w:basedOn w:val="Normal"/>
    <w:rsid w:val="0079238E"/>
    <w:pPr>
      <w:numPr>
        <w:numId w:val="13"/>
      </w:numPr>
      <w:tabs>
        <w:tab w:val="num" w:pos="2160"/>
      </w:tabs>
      <w:spacing w:after="240"/>
      <w:ind w:left="2160" w:hanging="516"/>
    </w:pPr>
    <w:rPr>
      <w:szCs w:val="20"/>
      <w:lang w:val="en-GB"/>
    </w:rPr>
  </w:style>
  <w:style w:type="paragraph" w:customStyle="1" w:styleId="ParaNo">
    <w:name w:val="ParaNo."/>
    <w:basedOn w:val="Normal"/>
    <w:rsid w:val="0079238E"/>
    <w:pPr>
      <w:numPr>
        <w:numId w:val="14"/>
      </w:numPr>
      <w:tabs>
        <w:tab w:val="clear" w:pos="2160"/>
        <w:tab w:val="left" w:pos="737"/>
        <w:tab w:val="num" w:pos="1492"/>
      </w:tabs>
      <w:spacing w:after="240"/>
      <w:ind w:left="1492" w:hanging="360"/>
    </w:pPr>
    <w:rPr>
      <w:szCs w:val="20"/>
      <w:lang w:val="fr-CH"/>
    </w:rPr>
  </w:style>
  <w:style w:type="character" w:styleId="PageNumber">
    <w:name w:val="page number"/>
    <w:basedOn w:val="DefaultParagraphFont"/>
    <w:rsid w:val="0079238E"/>
  </w:style>
  <w:style w:type="paragraph" w:customStyle="1" w:styleId="Bullet">
    <w:name w:val="Bullet"/>
    <w:basedOn w:val="Normal"/>
    <w:link w:val="BulletChar"/>
    <w:rsid w:val="0079238E"/>
    <w:pPr>
      <w:numPr>
        <w:numId w:val="15"/>
      </w:numPr>
      <w:spacing w:after="240"/>
    </w:pPr>
    <w:rPr>
      <w:szCs w:val="20"/>
      <w:lang w:val="en-GB"/>
    </w:rPr>
  </w:style>
  <w:style w:type="character" w:customStyle="1" w:styleId="BulletChar">
    <w:name w:val="Bullet Char"/>
    <w:link w:val="Bullet"/>
    <w:rsid w:val="0079238E"/>
    <w:rPr>
      <w:sz w:val="24"/>
      <w:lang w:val="en-GB" w:eastAsia="en-US" w:bidi="ar-SA"/>
    </w:rPr>
  </w:style>
  <w:style w:type="paragraph" w:customStyle="1" w:styleId="Dash">
    <w:name w:val="Dash"/>
    <w:basedOn w:val="Normal"/>
    <w:rsid w:val="0079238E"/>
    <w:pPr>
      <w:numPr>
        <w:numId w:val="24"/>
      </w:numPr>
      <w:tabs>
        <w:tab w:val="clear" w:pos="-32767"/>
        <w:tab w:val="num" w:pos="800"/>
      </w:tabs>
      <w:adjustRightInd w:val="0"/>
      <w:snapToGrid w:val="0"/>
      <w:spacing w:after="240"/>
      <w:ind w:left="800" w:hanging="400"/>
    </w:pPr>
    <w:rPr>
      <w:szCs w:val="20"/>
      <w:lang w:val="en-GB"/>
    </w:rPr>
  </w:style>
  <w:style w:type="paragraph" w:customStyle="1" w:styleId="hstyle0">
    <w:name w:val="hstyle0"/>
    <w:basedOn w:val="Normal"/>
    <w:rsid w:val="0079238E"/>
    <w:pPr>
      <w:numPr>
        <w:numId w:val="25"/>
      </w:numPr>
      <w:tabs>
        <w:tab w:val="clear" w:pos="-32767"/>
      </w:tabs>
      <w:spacing w:line="384" w:lineRule="auto"/>
      <w:ind w:left="0" w:firstLine="0"/>
      <w:jc w:val="both"/>
    </w:pPr>
    <w:rPr>
      <w:rFonts w:ascii="Batang" w:eastAsia="Batang" w:hAnsi="Batang" w:cs="Gulim"/>
      <w:color w:val="000000"/>
      <w:sz w:val="20"/>
      <w:szCs w:val="20"/>
      <w:lang w:val="en-US" w:eastAsia="ko-KR"/>
    </w:rPr>
  </w:style>
  <w:style w:type="paragraph" w:customStyle="1" w:styleId="std">
    <w:name w:val="std"/>
    <w:basedOn w:val="Normal"/>
    <w:rsid w:val="0079238E"/>
    <w:rPr>
      <w:lang w:eastAsia="es-ES"/>
    </w:rPr>
  </w:style>
  <w:style w:type="character" w:customStyle="1" w:styleId="ec167313407-02072008">
    <w:name w:val="ec_167313407-02072008"/>
    <w:basedOn w:val="DefaultParagraphFont"/>
    <w:rsid w:val="0079238E"/>
  </w:style>
  <w:style w:type="paragraph" w:styleId="CommentText">
    <w:name w:val="annotation text"/>
    <w:basedOn w:val="Normal"/>
    <w:semiHidden/>
    <w:rsid w:val="00B956E8"/>
    <w:rPr>
      <w:sz w:val="20"/>
      <w:szCs w:val="20"/>
      <w:lang w:eastAsia="es-ES"/>
    </w:rPr>
  </w:style>
  <w:style w:type="paragraph" w:styleId="CommentSubject">
    <w:name w:val="annotation subject"/>
    <w:basedOn w:val="CommentText"/>
    <w:next w:val="CommentText"/>
    <w:semiHidden/>
    <w:rsid w:val="00B956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108</Pages>
  <Words>46235</Words>
  <Characters>254295</Characters>
  <Application>Microsoft Office Word</Application>
  <DocSecurity>4</DocSecurity>
  <Lines>2119</Lines>
  <Paragraphs>599</Paragraphs>
  <ScaleCrop>false</ScaleCrop>
  <HeadingPairs>
    <vt:vector size="2" baseType="variant">
      <vt:variant>
        <vt:lpstr>Título</vt:lpstr>
      </vt:variant>
      <vt:variant>
        <vt:i4>1</vt:i4>
      </vt:variant>
    </vt:vector>
  </HeadingPairs>
  <TitlesOfParts>
    <vt:vector size="1" baseType="lpstr">
      <vt:lpstr>E/C.12/KOR/3 - 08-40384</vt:lpstr>
    </vt:vector>
  </TitlesOfParts>
  <Company>CSD</Company>
  <LinksUpToDate>false</LinksUpToDate>
  <CharactersWithSpaces>299931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E/C.12/KOR/3 - 08-40384</dc:title>
  <dc:subject>FINAL</dc:subject>
  <dc:creator>María Dolores MARTÍNEZ OTERO</dc:creator>
  <cp:keywords/>
  <dc:description/>
  <cp:lastModifiedBy>Javier Rodríguez</cp:lastModifiedBy>
  <cp:revision>2</cp:revision>
  <cp:lastPrinted>2008-08-08T12:35:00Z</cp:lastPrinted>
  <dcterms:created xsi:type="dcterms:W3CDTF">2008-08-08T12:39:00Z</dcterms:created>
  <dcterms:modified xsi:type="dcterms:W3CDTF">2008-08-08T12:39:00Z</dcterms:modified>
</cp:coreProperties>
</file>