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C3A30D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1B7D869" w14:textId="77777777" w:rsidR="002D5AAC" w:rsidRDefault="002D5AAC" w:rsidP="009B2F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4F600D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C8C44D9" w14:textId="7C1F45F0" w:rsidR="002D5AAC" w:rsidRDefault="009B2F5D" w:rsidP="009B2F5D">
            <w:pPr>
              <w:jc w:val="right"/>
            </w:pPr>
            <w:r w:rsidRPr="009B2F5D">
              <w:rPr>
                <w:sz w:val="40"/>
              </w:rPr>
              <w:t>A</w:t>
            </w:r>
            <w:r>
              <w:t>/HRC/RES/54/15</w:t>
            </w:r>
          </w:p>
        </w:tc>
      </w:tr>
      <w:tr w:rsidR="002D5AAC" w14:paraId="5A8C6B3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718E3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4D81D5" wp14:editId="007ABCF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68A39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5A9E6A" w14:textId="77777777" w:rsidR="002D5AAC" w:rsidRDefault="009B2F5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E034FF2" w14:textId="77777777" w:rsidR="009B2F5D" w:rsidRDefault="009B2F5D" w:rsidP="009B2F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2023</w:t>
            </w:r>
          </w:p>
          <w:p w14:paraId="5BC69B5E" w14:textId="77777777" w:rsidR="009B2F5D" w:rsidRDefault="009B2F5D" w:rsidP="009B2F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590E75" w14:textId="47F3E029" w:rsidR="009B2F5D" w:rsidRPr="00E71476" w:rsidRDefault="009B2F5D" w:rsidP="009B2F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7FA9045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893A6FC" w14:textId="77777777" w:rsidR="00AF2DA8" w:rsidRPr="00E05FA1" w:rsidRDefault="00AF2DA8" w:rsidP="00AF2DA8">
      <w:pPr>
        <w:rPr>
          <w:b/>
        </w:rPr>
      </w:pPr>
      <w:r>
        <w:rPr>
          <w:b/>
          <w:bCs/>
        </w:rPr>
        <w:t>Пятьдесят четвертая сессия</w:t>
      </w:r>
    </w:p>
    <w:p w14:paraId="5379F8B9" w14:textId="77777777" w:rsidR="00AF2DA8" w:rsidRPr="00E05FA1" w:rsidRDefault="00AF2DA8" w:rsidP="00AF2DA8">
      <w:r>
        <w:t>11 сентября — 13 октября 2023 года</w:t>
      </w:r>
    </w:p>
    <w:p w14:paraId="0947AFB2" w14:textId="77777777" w:rsidR="00AF2DA8" w:rsidRPr="00E05FA1" w:rsidRDefault="00AF2DA8" w:rsidP="00AF2DA8">
      <w:r>
        <w:t>Пункт 3 повестки дня</w:t>
      </w:r>
    </w:p>
    <w:p w14:paraId="1E2BF504" w14:textId="77777777" w:rsidR="00AF2DA8" w:rsidRPr="00E05FA1" w:rsidRDefault="00AF2DA8" w:rsidP="00AF2DA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7635A85" w14:textId="3E26C7D9" w:rsidR="00AF2DA8" w:rsidRDefault="00AF2DA8" w:rsidP="00981ED6">
      <w:pPr>
        <w:pStyle w:val="HChG"/>
      </w:pPr>
      <w:r>
        <w:tab/>
      </w:r>
      <w:r>
        <w:tab/>
      </w:r>
      <w:r>
        <w:tab/>
      </w:r>
      <w:r w:rsidRPr="005603CD">
        <w:t>Резолюция, принятая Советом по правам человека 11</w:t>
      </w:r>
      <w:r w:rsidR="00981ED6">
        <w:t> </w:t>
      </w:r>
      <w:r w:rsidRPr="005603CD">
        <w:t>октября 2023 года</w:t>
      </w:r>
    </w:p>
    <w:p w14:paraId="59945F68" w14:textId="2FA708E1" w:rsidR="00AF2DA8" w:rsidRPr="0094723C" w:rsidRDefault="00981ED6" w:rsidP="00981ED6">
      <w:pPr>
        <w:pStyle w:val="H1G"/>
      </w:pPr>
      <w:r>
        <w:tab/>
      </w:r>
      <w:r w:rsidR="00AF2DA8" w:rsidRPr="0094723C">
        <w:t>54/</w:t>
      </w:r>
      <w:r w:rsidR="00AF2DA8" w:rsidRPr="000A7070">
        <w:t>15.</w:t>
      </w:r>
      <w:r>
        <w:tab/>
      </w:r>
      <w:r w:rsidR="00AF2DA8" w:rsidRPr="0094723C">
        <w:t>Права человека и односторонние принудительные меры</w:t>
      </w:r>
    </w:p>
    <w:p w14:paraId="2C1CF060" w14:textId="77777777" w:rsidR="00AF2DA8" w:rsidRPr="00F164E8" w:rsidRDefault="00AF2DA8" w:rsidP="00AF2DA8">
      <w:pPr>
        <w:spacing w:after="120"/>
        <w:ind w:left="1134" w:right="1134"/>
        <w:jc w:val="both"/>
        <w:rPr>
          <w:color w:val="000000" w:themeColor="text1"/>
        </w:rPr>
      </w:pPr>
      <w:r>
        <w:tab/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Совет по правам человека</w:t>
      </w:r>
      <w:r w:rsidRPr="00981ED6">
        <w:rPr>
          <w:color w:val="000000" w:themeColor="text1"/>
        </w:rPr>
        <w:t>,</w:t>
      </w:r>
    </w:p>
    <w:p w14:paraId="6D3E5350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ссылаясь</w:t>
      </w:r>
      <w:r w:rsidRPr="00F164E8">
        <w:rPr>
          <w:color w:val="000000" w:themeColor="text1"/>
        </w:rPr>
        <w:t xml:space="preserve"> на цели и принципы Устава Организации Объединенных Наций,</w:t>
      </w:r>
    </w:p>
    <w:p w14:paraId="0B0F05F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ссылаясь также</w:t>
      </w:r>
      <w:r w:rsidRPr="00F164E8">
        <w:rPr>
          <w:color w:val="000000" w:themeColor="text1"/>
        </w:rPr>
        <w:t xml:space="preserve"> на все предыдущие резолюции по вопросу о правах человека и односторонних принудительных мерах, принятые Комиссией по правам человека, Советом по правам человека и Генеральной Ассамблеей,</w:t>
      </w:r>
    </w:p>
    <w:p w14:paraId="5A65CAB2" w14:textId="77777777" w:rsidR="00AF2DA8" w:rsidRPr="00F164E8" w:rsidRDefault="00AF2DA8" w:rsidP="00AF2DA8">
      <w:pPr>
        <w:pStyle w:val="SingleTxtG"/>
        <w:ind w:firstLine="567"/>
        <w:rPr>
          <w:bCs/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вновь подтверждая </w:t>
      </w:r>
      <w:r w:rsidRPr="00F164E8">
        <w:rPr>
          <w:color w:val="000000" w:themeColor="text1"/>
        </w:rPr>
        <w:t>резолюцию 52/13 Совета по правам человека от 3 апреля 2023 года и резолюцию 77/214 Генеральной Ассамблеи от 15 декабря 2022 года,</w:t>
      </w:r>
    </w:p>
    <w:p w14:paraId="0E1DFE50" w14:textId="77777777" w:rsidR="00AF2DA8" w:rsidRPr="00F164E8" w:rsidRDefault="00AF2DA8" w:rsidP="00AF2DA8">
      <w:pPr>
        <w:pStyle w:val="SingleTxtG"/>
        <w:ind w:firstLine="567"/>
        <w:rPr>
          <w:strike/>
          <w:color w:val="000000" w:themeColor="text1"/>
        </w:rPr>
      </w:pPr>
      <w:r w:rsidRPr="00F164E8">
        <w:rPr>
          <w:i/>
          <w:iCs/>
          <w:color w:val="000000" w:themeColor="text1"/>
        </w:rPr>
        <w:t>подчеркивая</w:t>
      </w:r>
      <w:r w:rsidRPr="00F164E8">
        <w:rPr>
          <w:color w:val="000000" w:themeColor="text1"/>
        </w:rPr>
        <w:t>, что односторонние принудительные меры и законодательство противоречат международному праву, международному гуманитарному праву, Уставу и нормам и принципам, регулирующим мирные отношения между государствами,</w:t>
      </w:r>
    </w:p>
    <w:p w14:paraId="2FB1E8E7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ссылаясь</w:t>
      </w:r>
      <w:r w:rsidRPr="00F164E8">
        <w:rPr>
          <w:color w:val="000000" w:themeColor="text1"/>
        </w:rPr>
        <w:t xml:space="preserve"> на резолюцию 70/1 Генеральной Ассамблеи от 25 сентября 2015 года, озаглавлен</w:t>
      </w:r>
      <w:r>
        <w:rPr>
          <w:color w:val="000000" w:themeColor="text1"/>
        </w:rPr>
        <w:t>ную</w:t>
      </w:r>
      <w:r w:rsidRPr="00F164E8">
        <w:rPr>
          <w:color w:val="000000" w:themeColor="text1"/>
        </w:rPr>
        <w:t xml:space="preserve"> «Преобразование нашего мира: Повестка дня в области устойчивого развития на период до 2030 года» </w:t>
      </w:r>
      <w:r>
        <w:rPr>
          <w:color w:val="000000" w:themeColor="text1"/>
        </w:rPr>
        <w:t>и содержащую</w:t>
      </w:r>
      <w:r w:rsidRPr="00F164E8">
        <w:rPr>
          <w:color w:val="000000" w:themeColor="text1"/>
        </w:rPr>
        <w:t xml:space="preserve"> настоятельн</w:t>
      </w:r>
      <w:r>
        <w:rPr>
          <w:color w:val="000000" w:themeColor="text1"/>
        </w:rPr>
        <w:t>ый</w:t>
      </w:r>
      <w:r w:rsidRPr="00F164E8">
        <w:rPr>
          <w:color w:val="000000" w:themeColor="text1"/>
        </w:rPr>
        <w:t xml:space="preserve"> призыв </w:t>
      </w:r>
      <w:r>
        <w:rPr>
          <w:color w:val="000000" w:themeColor="text1"/>
        </w:rPr>
        <w:t xml:space="preserve">к </w:t>
      </w:r>
      <w:r w:rsidRPr="00F164E8">
        <w:rPr>
          <w:color w:val="000000" w:themeColor="text1"/>
        </w:rPr>
        <w:t>государства</w:t>
      </w:r>
      <w:r>
        <w:rPr>
          <w:color w:val="000000" w:themeColor="text1"/>
        </w:rPr>
        <w:t>м</w:t>
      </w:r>
      <w:r w:rsidRPr="00F164E8">
        <w:rPr>
          <w:color w:val="000000" w:themeColor="text1"/>
        </w:rPr>
        <w:t xml:space="preserve"> воздерживаться от введения в действие и применения любых односторонних экономических, финансовых и торговых мер, которые не соответствуют международному праву и Уставу и препятствуют полному достижению целей социально-экономического развития, особенно в развивающихся странах,</w:t>
      </w:r>
    </w:p>
    <w:p w14:paraId="5740B557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признавая </w:t>
      </w:r>
      <w:r w:rsidRPr="00F164E8">
        <w:rPr>
          <w:color w:val="000000" w:themeColor="text1"/>
        </w:rPr>
        <w:t>универсальный, неделимый, взаимозависимый и взаимосвязанный характер всех прав человека и в этой связи вновь подтверждая право на развитие в качестве универсального и неотъемлемого права и составной части всех прав человека,</w:t>
      </w:r>
    </w:p>
    <w:p w14:paraId="6879B91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выражая </w:t>
      </w:r>
      <w:r>
        <w:rPr>
          <w:i/>
          <w:iCs/>
          <w:color w:val="000000" w:themeColor="text1"/>
        </w:rPr>
        <w:t>крайнюю</w:t>
      </w:r>
      <w:r w:rsidRPr="00F164E8">
        <w:rPr>
          <w:i/>
          <w:iCs/>
          <w:color w:val="000000" w:themeColor="text1"/>
        </w:rPr>
        <w:t xml:space="preserve"> обеспокоенность</w:t>
      </w:r>
      <w:r w:rsidRPr="00F164E8">
        <w:rPr>
          <w:color w:val="000000" w:themeColor="text1"/>
        </w:rPr>
        <w:t xml:space="preserve"> по поводу негативного воздействия односторонних принудительных мер на права человека, верховенство права, развитие, международные отношения, торговлю, инвестиции и сотрудничество,</w:t>
      </w:r>
    </w:p>
    <w:p w14:paraId="20BFD765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вновь подтверждая</w:t>
      </w:r>
      <w:r w:rsidRPr="00F164E8">
        <w:rPr>
          <w:color w:val="000000" w:themeColor="text1"/>
        </w:rPr>
        <w:t>, что ни одно государство не может применять по отношению к другому государству или поощрять применение любого рода мер принудительного характера, включая экономические или политические меры, но не ограничиваясь ими, направленных на ущемление его суверенных прав и извлечение из этого какой-либо выгоды,</w:t>
      </w:r>
    </w:p>
    <w:p w14:paraId="7AB6FE34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lastRenderedPageBreak/>
        <w:t>признавая</w:t>
      </w:r>
      <w:r w:rsidRPr="00F164E8">
        <w:rPr>
          <w:color w:val="000000" w:themeColor="text1"/>
        </w:rPr>
        <w:t>, что односторонние принудительные меры в форме экономических, финансовых, торговых санкций и санкций на поставки имеют далеко идущие последствия для прав человека всего населения государств, против которых направлены такие меры, несоразмерно затрагивая бедные и наиболее уязвимые слои населения,</w:t>
      </w:r>
    </w:p>
    <w:p w14:paraId="5942F9CA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будучи встревожен </w:t>
      </w:r>
      <w:r w:rsidRPr="00F164E8">
        <w:rPr>
          <w:color w:val="000000" w:themeColor="text1"/>
        </w:rPr>
        <w:t>тем, что большинство действующих в настоящее время односторонних принудительных мер были приняты развитыми странами в отношении развивающихся стран при больших издержках с точки зрения прав человека беднейших и находящихся в уязвимом положении лиц,</w:t>
      </w:r>
    </w:p>
    <w:p w14:paraId="79759F9C" w14:textId="77777777" w:rsidR="00AF2DA8" w:rsidRPr="00F164E8" w:rsidRDefault="00AF2DA8" w:rsidP="00AF2DA8">
      <w:pPr>
        <w:pStyle w:val="SingleTxtG"/>
        <w:rPr>
          <w:color w:val="000000" w:themeColor="text1"/>
        </w:rPr>
      </w:pP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особо отмечая</w:t>
      </w:r>
      <w:r w:rsidRPr="00F164E8">
        <w:rPr>
          <w:color w:val="000000" w:themeColor="text1"/>
        </w:rPr>
        <w:t xml:space="preserve">, что ни при каких обстоятельствах нельзя лишать </w:t>
      </w:r>
      <w:r>
        <w:rPr>
          <w:color w:val="000000" w:themeColor="text1"/>
        </w:rPr>
        <w:t>людей</w:t>
      </w:r>
      <w:r w:rsidRPr="00F164E8">
        <w:rPr>
          <w:color w:val="000000" w:themeColor="text1"/>
        </w:rPr>
        <w:t xml:space="preserve"> </w:t>
      </w:r>
      <w:r>
        <w:rPr>
          <w:color w:val="000000" w:themeColor="text1"/>
        </w:rPr>
        <w:t>их</w:t>
      </w:r>
      <w:r w:rsidRPr="00F164E8">
        <w:rPr>
          <w:color w:val="000000" w:themeColor="text1"/>
        </w:rPr>
        <w:t xml:space="preserve"> основных средств к существованию или их личных вещей и имущества по признаку гражданства,</w:t>
      </w:r>
    </w:p>
    <w:p w14:paraId="30790CB9" w14:textId="77777777" w:rsidR="00AF2DA8" w:rsidRPr="00F164E8" w:rsidRDefault="00AF2DA8" w:rsidP="00AF2DA8">
      <w:pPr>
        <w:pStyle w:val="SingleTxtG"/>
        <w:rPr>
          <w:color w:val="000000" w:themeColor="text1"/>
        </w:rPr>
      </w:pP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признавая</w:t>
      </w:r>
      <w:r w:rsidRPr="00F164E8">
        <w:rPr>
          <w:color w:val="000000" w:themeColor="text1"/>
        </w:rPr>
        <w:t>, что односторонние принудительные меры могут приводить к социальным проблемам и трудностям гуманитарного характера в государствах, против которых такие меры направлены,</w:t>
      </w:r>
    </w:p>
    <w:p w14:paraId="2EE9E229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>
        <w:rPr>
          <w:i/>
          <w:iCs/>
          <w:color w:val="000000" w:themeColor="text1"/>
        </w:rPr>
        <w:t xml:space="preserve">обращая </w:t>
      </w:r>
      <w:r w:rsidRPr="00F164E8">
        <w:rPr>
          <w:i/>
          <w:iCs/>
          <w:color w:val="000000" w:themeColor="text1"/>
        </w:rPr>
        <w:t>особо</w:t>
      </w:r>
      <w:r>
        <w:rPr>
          <w:i/>
          <w:iCs/>
          <w:color w:val="000000" w:themeColor="text1"/>
        </w:rPr>
        <w:t>е внимание</w:t>
      </w:r>
      <w:r w:rsidRPr="00F164E8">
        <w:rPr>
          <w:i/>
          <w:iCs/>
          <w:color w:val="000000" w:themeColor="text1"/>
        </w:rPr>
        <w:t xml:space="preserve"> </w:t>
      </w:r>
      <w:r w:rsidRPr="00F164E8">
        <w:rPr>
          <w:color w:val="000000" w:themeColor="text1"/>
        </w:rPr>
        <w:t>на глубоко укоренившиеся проблемы и недовольство в рамках международной системы и важное значение того, чтобы Организация Объединенных Наций учитывала мнения всех членов международного сообщества для обеспечения многосторонности, верховенства права, взаимного уважения и мирного урегулирования споров,</w:t>
      </w:r>
    </w:p>
    <w:p w14:paraId="5D960746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выражая </w:t>
      </w:r>
      <w:r>
        <w:rPr>
          <w:i/>
          <w:iCs/>
          <w:color w:val="000000" w:themeColor="text1"/>
        </w:rPr>
        <w:t>крайнюю</w:t>
      </w:r>
      <w:r w:rsidRPr="00F164E8">
        <w:rPr>
          <w:i/>
          <w:iCs/>
          <w:color w:val="000000" w:themeColor="text1"/>
        </w:rPr>
        <w:t xml:space="preserve"> обеспокоенность</w:t>
      </w:r>
      <w:r w:rsidRPr="00F164E8">
        <w:rPr>
          <w:color w:val="000000" w:themeColor="text1"/>
        </w:rPr>
        <w:t xml:space="preserve"> тем, что законы и регламентирующие нормы, предусматривающие принятие односторонних принудительных мер, в некоторых случаях имеют экстерриториальные последствия не только для стран, против которых направлены такие меры, но и для третьих стран в нарушение основополагающих принципов международного права, в результате чего последние вынуждены также принимать односторонние принудительные меры,</w:t>
      </w:r>
    </w:p>
    <w:p w14:paraId="5FA1F41A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приветствуя </w:t>
      </w:r>
      <w:r w:rsidRPr="00F164E8">
        <w:rPr>
          <w:color w:val="000000" w:themeColor="text1"/>
        </w:rPr>
        <w:t>заключительный документ и декларацию, принятые на восемнадцатом саммите глав государств и правительств Движения неприсоединившихся стран, состоявшемся в Баку 25 и 26 октября 2019 года, в которых Движение, среди прочего, подтвердило свою принципиальную позицию осуждения принятия и применения односторонних принудительных мер против стран Движения, которые являются нарушением Устава и международного права и подрывают, среди прочего, принципы суверенитета, территориальной целостности, политической независимости, самоопределения и невмешательства,</w:t>
      </w:r>
    </w:p>
    <w:p w14:paraId="631E63F5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будучи глубоко </w:t>
      </w:r>
      <w:r>
        <w:rPr>
          <w:i/>
          <w:iCs/>
          <w:color w:val="000000" w:themeColor="text1"/>
        </w:rPr>
        <w:t>обеспокоен</w:t>
      </w:r>
      <w:r w:rsidRPr="00F164E8">
        <w:rPr>
          <w:color w:val="000000" w:themeColor="text1"/>
        </w:rPr>
        <w:t xml:space="preserve"> тем, что, несмотря на резолюции, принятые по этому вопросу Генеральной Ассамблеей, Советом по правам человека, Комиссией по правам человека и конференциями Организации Объединенных Наций, состоявшимися в 1990-х годах, а также в ходе пятилетних обзоров их результатов, и вопреки нормам международного права и Уставу односторонние принудительные меры по-прежнему объявляются, осуществляются, </w:t>
      </w:r>
      <w:r w:rsidRPr="00ED7BCC">
        <w:rPr>
          <w:color w:val="000000" w:themeColor="text1"/>
        </w:rPr>
        <w:t>соблюдаются и чрезмерно соблюдаются</w:t>
      </w:r>
      <w:r w:rsidRPr="00F164E8">
        <w:rPr>
          <w:color w:val="000000" w:themeColor="text1"/>
        </w:rPr>
        <w:t xml:space="preserve"> и приводятся в исполнение, в частности с использованием таких средств, как война и милитаризм, со всеми вытекающими негативными последствиями для социально-гуманитарной деятельности и экономического и социального развития развивающихся стран, включая их экстерриториальные последствия, создавая тем самым дополнительные препятствия для полного осуществления всех прав человека народами и людьми, находящимися под юрисдикцией других государств,</w:t>
      </w:r>
    </w:p>
    <w:p w14:paraId="1FED9808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будучи встревожен</w:t>
      </w:r>
      <w:r w:rsidRPr="00F164E8">
        <w:rPr>
          <w:color w:val="000000" w:themeColor="text1"/>
        </w:rPr>
        <w:t xml:space="preserve"> расширением использования вторичных санкций, гражданских и уголовных наказаний за предполагаемый обход и средств обеспечения соблюдения режимов первичных санкций, которые противоречат международному праву, порождают стратегии чрезмерного соблюдения </w:t>
      </w:r>
      <w:r>
        <w:rPr>
          <w:color w:val="000000" w:themeColor="text1"/>
        </w:rPr>
        <w:t xml:space="preserve">режима санкций </w:t>
      </w:r>
      <w:r w:rsidRPr="00F164E8">
        <w:rPr>
          <w:color w:val="000000" w:themeColor="text1"/>
        </w:rPr>
        <w:t>государствами, коммерческими предприятиями и гражданским обществом, неизбирательно воздействуют на все население стран, против которых направлены такие меры, и препятствуют гуманитарной деятельности и поставкам, в том числе осуществляемым в соответствии с резолюциями Совета Безопасности,</w:t>
      </w:r>
    </w:p>
    <w:p w14:paraId="78EE1F34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lastRenderedPageBreak/>
        <w:t>вновь подтверждая</w:t>
      </w:r>
      <w:r w:rsidRPr="00F164E8">
        <w:rPr>
          <w:color w:val="000000" w:themeColor="text1"/>
        </w:rPr>
        <w:t>,</w:t>
      </w:r>
      <w:r w:rsidRPr="00F164E8">
        <w:rPr>
          <w:i/>
          <w:iCs/>
          <w:color w:val="000000" w:themeColor="text1"/>
        </w:rPr>
        <w:t xml:space="preserve"> </w:t>
      </w:r>
      <w:r w:rsidRPr="00F164E8">
        <w:rPr>
          <w:color w:val="000000" w:themeColor="text1"/>
        </w:rPr>
        <w:t>что каждое государство обладает полным суверенитетом над всеми своими богатствами, природными ресурсами и видами хозяйственной деятельности и свободно осуществляет его в соответствии с резолюцией 1803 (XVII) Генеральной Ассамблеи от 14 декабря 1962 года и что нарушение этого права противоречит духу и принципам Устава и препятствует развитию международного сотрудничества и поддержанию мира,</w:t>
      </w:r>
    </w:p>
    <w:p w14:paraId="623005D9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>
        <w:rPr>
          <w:i/>
          <w:iCs/>
          <w:color w:val="000000" w:themeColor="text1"/>
        </w:rPr>
        <w:t>ссылаясь</w:t>
      </w:r>
      <w:r w:rsidRPr="00F164E8">
        <w:rPr>
          <w:color w:val="000000" w:themeColor="text1"/>
        </w:rPr>
        <w:t xml:space="preserve"> </w:t>
      </w:r>
      <w:r>
        <w:rPr>
          <w:color w:val="000000" w:themeColor="text1"/>
        </w:rPr>
        <w:t>на</w:t>
      </w:r>
      <w:r w:rsidRPr="00F164E8">
        <w:rPr>
          <w:color w:val="000000" w:themeColor="text1"/>
        </w:rPr>
        <w:t xml:space="preserve"> то, что Всемирная конференция по правам человека, состоявшаяся в Вене 14–25 июня 1993 года, призвала государства воздерживаться от любых не соответствующих международному праву и Уставу односторонних мер, создающих препятствия для торговых отношений между государствами и препятствующих полной реализации всех прав человека, а также серьезно угрожающих свободе торговли,</w:t>
      </w:r>
    </w:p>
    <w:p w14:paraId="675D4EB0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ссылаясь</w:t>
      </w:r>
      <w:r w:rsidRPr="00F164E8">
        <w:rPr>
          <w:color w:val="000000" w:themeColor="text1"/>
        </w:rPr>
        <w:t xml:space="preserve"> </w:t>
      </w:r>
      <w:r w:rsidRPr="000C4451">
        <w:rPr>
          <w:i/>
          <w:iCs/>
          <w:color w:val="000000" w:themeColor="text1"/>
        </w:rPr>
        <w:t>также</w:t>
      </w:r>
      <w:r>
        <w:rPr>
          <w:color w:val="000000" w:themeColor="text1"/>
        </w:rPr>
        <w:t xml:space="preserve"> </w:t>
      </w:r>
      <w:r w:rsidRPr="00F164E8">
        <w:rPr>
          <w:color w:val="000000" w:themeColor="text1"/>
        </w:rPr>
        <w:t>на пункт 2 статьи 1, который является общим для Международного пакта о гражданских и политических правах и Международного пакта об экономических, социальных и культурных правах и в котором, в частности, предусматривается, что ни один народ ни в коем случае не может быть лишен принадлежащих ему средств существования, включая продовольствие и медикаменты, но не ограничиваясь ими,</w:t>
      </w:r>
    </w:p>
    <w:p w14:paraId="01A0B59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будучи глубоко </w:t>
      </w:r>
      <w:r>
        <w:rPr>
          <w:i/>
          <w:iCs/>
          <w:color w:val="000000" w:themeColor="text1"/>
        </w:rPr>
        <w:t>озабочен</w:t>
      </w:r>
      <w:r w:rsidRPr="00F164E8">
        <w:rPr>
          <w:color w:val="000000" w:themeColor="text1"/>
        </w:rPr>
        <w:t xml:space="preserve"> негативным воздействием односторонних принудительных мер на право на жизнь, права на здоровье и медицинскую помощь, право на свободу от голода и право на достаточный уровень жизни, питание, образование, труд и жилище и право на развитие,</w:t>
      </w:r>
    </w:p>
    <w:p w14:paraId="0D6435A9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будучи встревожен</w:t>
      </w:r>
      <w:r w:rsidRPr="00F164E8">
        <w:rPr>
          <w:color w:val="000000" w:themeColor="text1"/>
        </w:rPr>
        <w:t xml:space="preserve"> несоразмерными и неизбирательными издержками односторонних санкций для людей и их негативными последствиями для гражданского населения, в частности женщин и детей, государств, против которых направлены такие санкции,</w:t>
      </w:r>
    </w:p>
    <w:p w14:paraId="586B3DE8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вновь подтверждая</w:t>
      </w:r>
      <w:r w:rsidRPr="00F164E8">
        <w:rPr>
          <w:color w:val="000000" w:themeColor="text1"/>
        </w:rPr>
        <w:t>, что односторонние принудительные меры являются основными препятствиями для осуществления Декларации о праве на развитие,</w:t>
      </w:r>
    </w:p>
    <w:p w14:paraId="2532C463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будучи обеспокоен</w:t>
      </w:r>
      <w:r w:rsidRPr="00F164E8">
        <w:rPr>
          <w:color w:val="000000" w:themeColor="text1"/>
        </w:rPr>
        <w:t xml:space="preserve"> тем, что односторонние принудительные меры препятствуют осуществлению гуманитарными организациями финансовых переводов в государства, в которых они работают,</w:t>
      </w:r>
    </w:p>
    <w:p w14:paraId="27A4D6B1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особо отмечая</w:t>
      </w:r>
      <w:r w:rsidRPr="00F164E8">
        <w:rPr>
          <w:color w:val="000000" w:themeColor="text1"/>
        </w:rPr>
        <w:t>, что в каждой ситуации в мире односторонние принудительные меры оказывают негативное воздействие на права человека,</w:t>
      </w:r>
    </w:p>
    <w:p w14:paraId="79CD1E23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 xml:space="preserve">особо отмечая также </w:t>
      </w:r>
      <w:r w:rsidRPr="00F164E8">
        <w:rPr>
          <w:color w:val="000000" w:themeColor="text1"/>
        </w:rPr>
        <w:t>необходимость изучения широкой сферы воздействия односторонних принудительных мер на международное гуманитарное право и международное право прав человека, а также на экономику, мир, безопасность и социальную ткань государств,</w:t>
      </w:r>
    </w:p>
    <w:p w14:paraId="4D0A1CC0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признавая</w:t>
      </w:r>
      <w:r w:rsidRPr="00F164E8">
        <w:rPr>
          <w:color w:val="000000" w:themeColor="text1"/>
        </w:rPr>
        <w:t xml:space="preserve"> важность разработки методологии учета и дальнейшего освещения влияния односторонних принудительных мер на осуществление прав человека,</w:t>
      </w:r>
    </w:p>
    <w:p w14:paraId="17FDCB4B" w14:textId="340D2532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>
        <w:rPr>
          <w:i/>
          <w:iCs/>
          <w:color w:val="000000" w:themeColor="text1"/>
        </w:rPr>
        <w:t>обращая особое внимание</w:t>
      </w:r>
      <w:r w:rsidRPr="00F164E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на </w:t>
      </w:r>
      <w:r w:rsidRPr="00F164E8">
        <w:rPr>
          <w:color w:val="000000" w:themeColor="text1"/>
        </w:rPr>
        <w:t xml:space="preserve">необходимость </w:t>
      </w:r>
      <w:r>
        <w:rPr>
          <w:color w:val="000000" w:themeColor="text1"/>
        </w:rPr>
        <w:t>отслеживания</w:t>
      </w:r>
      <w:r w:rsidRPr="00F164E8">
        <w:rPr>
          <w:color w:val="000000" w:themeColor="text1"/>
        </w:rPr>
        <w:t xml:space="preserve"> нарушений прав человека, связанных с односторонними принудительными мерами, и </w:t>
      </w:r>
      <w:r>
        <w:rPr>
          <w:color w:val="000000" w:themeColor="text1"/>
        </w:rPr>
        <w:t>содействия привлечению виновных к ответственности</w:t>
      </w:r>
      <w:r w:rsidRPr="00F164E8">
        <w:rPr>
          <w:color w:val="000000" w:themeColor="text1"/>
        </w:rPr>
        <w:t>,</w:t>
      </w:r>
    </w:p>
    <w:p w14:paraId="7E6CB20B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i/>
          <w:iCs/>
          <w:color w:val="000000" w:themeColor="text1"/>
        </w:rPr>
        <w:t>ссылаясь</w:t>
      </w:r>
      <w:r w:rsidRPr="00F164E8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</w:t>
      </w:r>
      <w:r>
        <w:rPr>
          <w:color w:val="000000" w:themeColor="text1"/>
        </w:rPr>
        <w:t xml:space="preserve">по правам человека </w:t>
      </w:r>
      <w:r w:rsidRPr="00F164E8">
        <w:rPr>
          <w:color w:val="000000" w:themeColor="text1"/>
        </w:rPr>
        <w:t>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2AF739D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t>1.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приветствует и поддерживает</w:t>
      </w:r>
      <w:r w:rsidRPr="00F164E8">
        <w:rPr>
          <w:color w:val="000000" w:themeColor="text1"/>
        </w:rPr>
        <w:t xml:space="preserve"> работу Специального докладчика по вопросу о негативном воздействии односторонних принудительных мер на осуществление прав человека, включая ее тематические доклады и доклады о посещении стран;</w:t>
      </w:r>
    </w:p>
    <w:p w14:paraId="6973ECD0" w14:textId="77777777" w:rsidR="00AF2DA8" w:rsidRPr="00F164E8" w:rsidRDefault="00AF2DA8" w:rsidP="00AF2DA8">
      <w:pPr>
        <w:pStyle w:val="SingleTxtG"/>
        <w:ind w:firstLine="567"/>
        <w:rPr>
          <w:b/>
          <w:bCs/>
          <w:color w:val="000000" w:themeColor="text1"/>
          <w:u w:val="single"/>
        </w:rPr>
      </w:pPr>
      <w:r w:rsidRPr="00F164E8">
        <w:rPr>
          <w:color w:val="000000" w:themeColor="text1"/>
        </w:rPr>
        <w:t>2.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 xml:space="preserve">приветствует и поддерживает также </w:t>
      </w:r>
      <w:r w:rsidRPr="00F164E8">
        <w:rPr>
          <w:color w:val="000000" w:themeColor="text1"/>
        </w:rPr>
        <w:t>запуск платформы исследования санкций;</w:t>
      </w:r>
    </w:p>
    <w:p w14:paraId="1F50C85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lastRenderedPageBreak/>
        <w:t>3.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приветствует далее</w:t>
      </w:r>
      <w:r w:rsidRPr="00F164E8">
        <w:rPr>
          <w:color w:val="000000" w:themeColor="text1"/>
        </w:rPr>
        <w:t xml:space="preserve"> доклад Специального докладчика</w:t>
      </w:r>
      <w:r w:rsidRPr="00F164E8">
        <w:rPr>
          <w:rStyle w:val="aa"/>
          <w:color w:val="000000" w:themeColor="text1"/>
        </w:rPr>
        <w:footnoteReference w:id="1"/>
      </w:r>
      <w:r w:rsidRPr="00F164E8">
        <w:rPr>
          <w:color w:val="000000" w:themeColor="text1"/>
        </w:rPr>
        <w:t>;</w:t>
      </w:r>
    </w:p>
    <w:p w14:paraId="7923B20F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t>4.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 xml:space="preserve">постановляет </w:t>
      </w:r>
      <w:r w:rsidRPr="00F164E8">
        <w:rPr>
          <w:color w:val="000000" w:themeColor="text1"/>
        </w:rPr>
        <w:t>продлить на трехлетний срок мандат Специального докладчика по вопросу о негативном воздействии односторонних принудительных мер на осуществление прав человека, изложенный в резолюции 27/21 Совета по правам человека от 26 сентября 2014 года;</w:t>
      </w:r>
    </w:p>
    <w:p w14:paraId="6972E993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t>5.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приветствует</w:t>
      </w:r>
      <w:r w:rsidRPr="00F164E8">
        <w:rPr>
          <w:color w:val="000000" w:themeColor="text1"/>
        </w:rPr>
        <w:t xml:space="preserve"> инициативу Специального докладчика по разработке и запуску единого и универсального инструмента для </w:t>
      </w:r>
      <w:r>
        <w:rPr>
          <w:color w:val="000000" w:themeColor="text1"/>
        </w:rPr>
        <w:t>отслеживания</w:t>
      </w:r>
      <w:r w:rsidRPr="00F164E8">
        <w:rPr>
          <w:color w:val="000000" w:themeColor="text1"/>
        </w:rPr>
        <w:t xml:space="preserve"> и оценки воздействия односторонних принудительных мер и их чрезмерного соблюдения на права человека;</w:t>
      </w:r>
    </w:p>
    <w:p w14:paraId="78779D9E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t>6.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просит</w:t>
      </w:r>
      <w:r w:rsidRPr="00F164E8">
        <w:rPr>
          <w:color w:val="000000" w:themeColor="text1"/>
        </w:rPr>
        <w:t xml:space="preserve"> Управление Верховного комиссара Организации Объединенных Наций по правам человека продолжать уделять первоочередное внимание вопросу о правах человека и односторонних принудительных мерах, предпринимать дальнейшие усилия в этой области при всестороннем сотрудничестве со Специальным докладчиком в ходе ее различных мероприятий и продолжать оказывать Специальному докладчику всю необходимую помощь для эффективного выполнения мандата;</w:t>
      </w:r>
    </w:p>
    <w:p w14:paraId="1FE6A1D9" w14:textId="77777777" w:rsidR="00AF2DA8" w:rsidRPr="00F164E8" w:rsidRDefault="00AF2DA8" w:rsidP="00AF2DA8">
      <w:pPr>
        <w:pStyle w:val="SingleTxtG"/>
        <w:ind w:firstLine="567"/>
        <w:rPr>
          <w:color w:val="000000" w:themeColor="text1"/>
        </w:rPr>
      </w:pPr>
      <w:r w:rsidRPr="00F164E8">
        <w:rPr>
          <w:color w:val="000000" w:themeColor="text1"/>
        </w:rPr>
        <w:t>7.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просит</w:t>
      </w:r>
      <w:r w:rsidRPr="00F164E8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оказывать любую кадровую, техническую и финансовую помощь, необходимую для эффективного выполнения мандата Специального докладчика;</w:t>
      </w:r>
    </w:p>
    <w:p w14:paraId="6DDBC796" w14:textId="7758BD89" w:rsidR="00AF2DA8" w:rsidRPr="00E05FA1" w:rsidRDefault="00AF2DA8" w:rsidP="00AF2DA8">
      <w:pPr>
        <w:pStyle w:val="SingleTxtG"/>
        <w:ind w:firstLine="567"/>
      </w:pPr>
      <w:r w:rsidRPr="00F164E8">
        <w:rPr>
          <w:color w:val="000000" w:themeColor="text1"/>
        </w:rPr>
        <w:t>8.</w:t>
      </w:r>
      <w:r w:rsidRPr="00F164E8">
        <w:rPr>
          <w:color w:val="000000" w:themeColor="text1"/>
        </w:rPr>
        <w:tab/>
      </w:r>
      <w:r w:rsidRPr="00F164E8">
        <w:rPr>
          <w:i/>
          <w:iCs/>
          <w:color w:val="000000" w:themeColor="text1"/>
        </w:rPr>
        <w:t>призывает</w:t>
      </w:r>
      <w:r w:rsidRPr="00F164E8">
        <w:rPr>
          <w:color w:val="000000" w:themeColor="text1"/>
        </w:rPr>
        <w:t xml:space="preserve"> все правительства сотрудничать со Специальным докладчиком и оказывать ей содействие в выполнении стоящих перед ней задач, предоставлять всю запрашиваемую мандатарием необходимую информацию и положительно откликаться на ее просьбы о посещении их стран, с тем чтобы обеспечить ей возможность эффе</w:t>
      </w:r>
      <w:r>
        <w:t>ктивно выполнять свой мандат;</w:t>
      </w:r>
    </w:p>
    <w:p w14:paraId="2384C9D1" w14:textId="77777777" w:rsidR="00AF2DA8" w:rsidRPr="00E05FA1" w:rsidRDefault="00AF2DA8" w:rsidP="00AF2DA8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настоятельно призывает</w:t>
      </w:r>
      <w:r>
        <w:t xml:space="preserve"> все учреждения, фонды и программы Организации Объединенных Наций, договорные органы и субъектов гражданского общества, включая неправительственные организации, а также частный сектор в полной мере сотрудничать со Специальным докладчиком в осуществлении ею своего мандата;</w:t>
      </w:r>
    </w:p>
    <w:p w14:paraId="383F2860" w14:textId="77777777" w:rsidR="00AF2DA8" w:rsidRDefault="00AF2DA8" w:rsidP="00AF2DA8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вопроса о правах человека и односторонних принудительных мерах в соответствии со своей программой работы.</w:t>
      </w:r>
    </w:p>
    <w:p w14:paraId="1DE03703" w14:textId="46B0A5E9" w:rsidR="00AF2DA8" w:rsidRPr="006978F2" w:rsidRDefault="00AF2DA8" w:rsidP="009C6ED7">
      <w:pPr>
        <w:pStyle w:val="SingleTxtG"/>
        <w:ind w:left="1118"/>
        <w:jc w:val="right"/>
        <w:rPr>
          <w:i/>
          <w:iCs/>
        </w:rPr>
      </w:pPr>
      <w:bookmarkStart w:id="0" w:name="_Hlk147927232"/>
      <w:r>
        <w:rPr>
          <w:i/>
          <w:iCs/>
        </w:rPr>
        <w:t>46-е заседание</w:t>
      </w:r>
      <w:r w:rsidR="009C6ED7">
        <w:rPr>
          <w:i/>
          <w:iCs/>
        </w:rPr>
        <w:br/>
      </w:r>
      <w:r>
        <w:rPr>
          <w:i/>
          <w:iCs/>
        </w:rPr>
        <w:t>11 октября 2023 года</w:t>
      </w:r>
    </w:p>
    <w:p w14:paraId="3DAB38B8" w14:textId="77777777" w:rsidR="00AF2DA8" w:rsidRPr="006978F2" w:rsidRDefault="00AF2DA8" w:rsidP="00AF2DA8">
      <w:pPr>
        <w:pStyle w:val="SingleTxtG"/>
        <w:ind w:left="1118"/>
      </w:pPr>
      <w:r>
        <w:t xml:space="preserve">[Принята в результате заносимого в отчет о заседании голосования 32 голосами против 13 при 2 воздержавшихся. Голоса распределились следующим образом: </w:t>
      </w:r>
      <w:bookmarkEnd w:id="0"/>
    </w:p>
    <w:p w14:paraId="6CABC162" w14:textId="77777777" w:rsidR="00AF2DA8" w:rsidRPr="006978F2" w:rsidRDefault="00AF2DA8" w:rsidP="00AF2DA8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1426C4F0" w14:textId="7555A61C" w:rsidR="00AF2DA8" w:rsidRPr="00971297" w:rsidRDefault="00AF2DA8" w:rsidP="00AF2DA8">
      <w:pPr>
        <w:pStyle w:val="SingleTxtG"/>
        <w:ind w:left="2268"/>
      </w:pPr>
      <w:r>
        <w:t>Алжир, Аргентина, Бангладеш, Бенин, Боливия (Многонациональное Государство), Вьетнам, Габон, Гамбия, Гондурас, Индия, Казахстан, Камерун, Катар, Китай, Кот-д'Ивуар, Куба, Кыргызстан, Малави, Малайзия, Мальдивские Острова, Марокко, Непал, Объединенные Арабские Эмираты, Пакистан, Парагвай, Сенегал, Сомали, Судан, Узбекистан, Чили, Эритрея и Южная Африка</w:t>
      </w:r>
      <w:r w:rsidR="00971297">
        <w:t>.</w:t>
      </w:r>
    </w:p>
    <w:p w14:paraId="2E5DFA3D" w14:textId="77777777" w:rsidR="00AF2DA8" w:rsidRPr="006978F2" w:rsidRDefault="00AF2DA8" w:rsidP="00AF2DA8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6655C1D6" w14:textId="71D26E9D" w:rsidR="00AF2DA8" w:rsidRPr="006978F2" w:rsidRDefault="00AF2DA8" w:rsidP="00AF2DA8">
      <w:pPr>
        <w:pStyle w:val="SingleTxtG"/>
        <w:ind w:left="2268"/>
      </w:pPr>
      <w:r>
        <w:t>Бельгия, Германия, Грузия, Литва, Люксембург, Румыния, Соединенное Королевство Великобритании и Северной Ирландии, Соединенные Штаты Америки, Украина, Финляндия, Франция, Черногория и Чехия</w:t>
      </w:r>
      <w:r w:rsidR="00971297">
        <w:t>.</w:t>
      </w:r>
    </w:p>
    <w:p w14:paraId="02FA1A1E" w14:textId="77777777" w:rsidR="00AF2DA8" w:rsidRPr="006978F2" w:rsidRDefault="00AF2DA8" w:rsidP="00AF2DA8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4FC8AF8A" w14:textId="095A4DC3" w:rsidR="00AF2DA8" w:rsidRDefault="00AF2DA8" w:rsidP="00AF2DA8">
      <w:pPr>
        <w:pStyle w:val="SingleTxtG"/>
        <w:ind w:left="1701" w:firstLine="567"/>
      </w:pPr>
      <w:r>
        <w:t>Коста-Рика и Мексика</w:t>
      </w:r>
      <w:r w:rsidR="00A72451">
        <w:t>.</w:t>
      </w:r>
      <w:r>
        <w:t>]</w:t>
      </w:r>
    </w:p>
    <w:p w14:paraId="54CF3D4F" w14:textId="219E3113" w:rsidR="00CB0692" w:rsidRPr="00AF2DA8" w:rsidRDefault="00AF2DA8" w:rsidP="00971297">
      <w:pPr>
        <w:spacing w:before="240"/>
        <w:ind w:left="1134" w:right="1134"/>
        <w:jc w:val="center"/>
      </w:pPr>
      <w:r w:rsidRPr="00E05FA1">
        <w:rPr>
          <w:u w:val="single"/>
        </w:rPr>
        <w:tab/>
      </w:r>
      <w:r w:rsidRPr="00E05FA1">
        <w:rPr>
          <w:u w:val="single"/>
        </w:rPr>
        <w:tab/>
      </w:r>
      <w:r w:rsidRPr="00E05FA1">
        <w:rPr>
          <w:u w:val="single"/>
        </w:rPr>
        <w:tab/>
      </w:r>
      <w:r w:rsidRPr="00E05FA1">
        <w:rPr>
          <w:u w:val="single"/>
        </w:rPr>
        <w:tab/>
      </w:r>
    </w:p>
    <w:sectPr w:rsidR="00CB0692" w:rsidRPr="00AF2DA8" w:rsidSect="009B2F5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C439D" w14:textId="77777777" w:rsidR="00562F71" w:rsidRPr="00A312BC" w:rsidRDefault="00562F71" w:rsidP="00A312BC"/>
  </w:endnote>
  <w:endnote w:type="continuationSeparator" w:id="0">
    <w:p w14:paraId="79AC785F" w14:textId="77777777" w:rsidR="00562F71" w:rsidRPr="00A312BC" w:rsidRDefault="00562F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412CD" w14:textId="66940EBB" w:rsidR="009B2F5D" w:rsidRPr="009B2F5D" w:rsidRDefault="009B2F5D">
    <w:pPr>
      <w:pStyle w:val="a8"/>
    </w:pPr>
    <w:r w:rsidRPr="009B2F5D">
      <w:rPr>
        <w:b/>
        <w:sz w:val="18"/>
      </w:rPr>
      <w:fldChar w:fldCharType="begin"/>
    </w:r>
    <w:r w:rsidRPr="009B2F5D">
      <w:rPr>
        <w:b/>
        <w:sz w:val="18"/>
      </w:rPr>
      <w:instrText xml:space="preserve"> PAGE  \* MERGEFORMAT </w:instrText>
    </w:r>
    <w:r w:rsidRPr="009B2F5D">
      <w:rPr>
        <w:b/>
        <w:sz w:val="18"/>
      </w:rPr>
      <w:fldChar w:fldCharType="separate"/>
    </w:r>
    <w:r w:rsidRPr="009B2F5D">
      <w:rPr>
        <w:b/>
        <w:noProof/>
        <w:sz w:val="18"/>
      </w:rPr>
      <w:t>2</w:t>
    </w:r>
    <w:r w:rsidRPr="009B2F5D">
      <w:rPr>
        <w:b/>
        <w:sz w:val="18"/>
      </w:rPr>
      <w:fldChar w:fldCharType="end"/>
    </w:r>
    <w:r>
      <w:rPr>
        <w:b/>
        <w:sz w:val="18"/>
      </w:rPr>
      <w:tab/>
    </w:r>
    <w:r>
      <w:t>GE.23-19779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91375" w14:textId="71004644" w:rsidR="009B2F5D" w:rsidRPr="009B2F5D" w:rsidRDefault="009B2F5D" w:rsidP="009B2F5D">
    <w:pPr>
      <w:pStyle w:val="a8"/>
      <w:tabs>
        <w:tab w:val="clear" w:pos="9639"/>
        <w:tab w:val="right" w:pos="9638"/>
      </w:tabs>
      <w:rPr>
        <w:b/>
        <w:sz w:val="18"/>
      </w:rPr>
    </w:pPr>
    <w:r>
      <w:t>GE.23-19779</w:t>
    </w:r>
    <w:r>
      <w:tab/>
    </w:r>
    <w:r w:rsidRPr="009B2F5D">
      <w:rPr>
        <w:b/>
        <w:sz w:val="18"/>
      </w:rPr>
      <w:fldChar w:fldCharType="begin"/>
    </w:r>
    <w:r w:rsidRPr="009B2F5D">
      <w:rPr>
        <w:b/>
        <w:sz w:val="18"/>
      </w:rPr>
      <w:instrText xml:space="preserve"> PAGE  \* MERGEFORMAT </w:instrText>
    </w:r>
    <w:r w:rsidRPr="009B2F5D">
      <w:rPr>
        <w:b/>
        <w:sz w:val="18"/>
      </w:rPr>
      <w:fldChar w:fldCharType="separate"/>
    </w:r>
    <w:r w:rsidRPr="009B2F5D">
      <w:rPr>
        <w:b/>
        <w:noProof/>
        <w:sz w:val="18"/>
      </w:rPr>
      <w:t>3</w:t>
    </w:r>
    <w:r w:rsidRPr="009B2F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887AD" w14:textId="57912283" w:rsidR="00042B72" w:rsidRPr="009B2F5D" w:rsidRDefault="009B2F5D" w:rsidP="009B2F5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2F17DE" wp14:editId="526EF65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19779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572C8D" wp14:editId="675EE85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32C4">
      <w:t xml:space="preserve">  131023  161023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041D8" w14:textId="77777777" w:rsidR="00562F71" w:rsidRPr="001075E9" w:rsidRDefault="00562F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E20AA0" w14:textId="77777777" w:rsidR="00562F71" w:rsidRDefault="00562F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5434F6" w14:textId="77777777" w:rsidR="00AF2DA8" w:rsidRDefault="00AF2DA8" w:rsidP="00AF2DA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A/HRC/54/23.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2836" w14:textId="7B8A676D" w:rsidR="009B2F5D" w:rsidRPr="009B2F5D" w:rsidRDefault="009B2F5D">
    <w:pPr>
      <w:pStyle w:val="a5"/>
    </w:pPr>
    <w:fldSimple w:instr=" TITLE  \* MERGEFORMAT ">
      <w:r w:rsidR="00006A84">
        <w:t>A/HRC/RES/54/15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ADA7F" w14:textId="579459DE" w:rsidR="009B2F5D" w:rsidRPr="009B2F5D" w:rsidRDefault="009B2F5D" w:rsidP="009B2F5D">
    <w:pPr>
      <w:pStyle w:val="a5"/>
      <w:jc w:val="right"/>
    </w:pPr>
    <w:fldSimple w:instr=" TITLE  \* MERGEFORMAT ">
      <w:r w:rsidR="00006A84">
        <w:t>A/HRC/RES/54/15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46632840">
    <w:abstractNumId w:val="16"/>
  </w:num>
  <w:num w:numId="2" w16cid:durableId="1133330081">
    <w:abstractNumId w:val="11"/>
  </w:num>
  <w:num w:numId="3" w16cid:durableId="1748112997">
    <w:abstractNumId w:val="10"/>
  </w:num>
  <w:num w:numId="4" w16cid:durableId="31342424">
    <w:abstractNumId w:val="17"/>
  </w:num>
  <w:num w:numId="5" w16cid:durableId="790052022">
    <w:abstractNumId w:val="13"/>
  </w:num>
  <w:num w:numId="6" w16cid:durableId="332342495">
    <w:abstractNumId w:val="8"/>
  </w:num>
  <w:num w:numId="7" w16cid:durableId="1054278048">
    <w:abstractNumId w:val="3"/>
  </w:num>
  <w:num w:numId="8" w16cid:durableId="549339082">
    <w:abstractNumId w:val="2"/>
  </w:num>
  <w:num w:numId="9" w16cid:durableId="306979698">
    <w:abstractNumId w:val="1"/>
  </w:num>
  <w:num w:numId="10" w16cid:durableId="396634098">
    <w:abstractNumId w:val="0"/>
  </w:num>
  <w:num w:numId="11" w16cid:durableId="1554191288">
    <w:abstractNumId w:val="9"/>
  </w:num>
  <w:num w:numId="12" w16cid:durableId="1304043590">
    <w:abstractNumId w:val="7"/>
  </w:num>
  <w:num w:numId="13" w16cid:durableId="829443339">
    <w:abstractNumId w:val="6"/>
  </w:num>
  <w:num w:numId="14" w16cid:durableId="698707137">
    <w:abstractNumId w:val="5"/>
  </w:num>
  <w:num w:numId="15" w16cid:durableId="1863013971">
    <w:abstractNumId w:val="4"/>
  </w:num>
  <w:num w:numId="16" w16cid:durableId="1804497580">
    <w:abstractNumId w:val="15"/>
  </w:num>
  <w:num w:numId="17" w16cid:durableId="512034391">
    <w:abstractNumId w:val="12"/>
  </w:num>
  <w:num w:numId="18" w16cid:durableId="1211844550">
    <w:abstractNumId w:val="14"/>
  </w:num>
  <w:num w:numId="19" w16cid:durableId="611479776">
    <w:abstractNumId w:val="15"/>
  </w:num>
  <w:num w:numId="20" w16cid:durableId="1391198569">
    <w:abstractNumId w:val="12"/>
  </w:num>
  <w:num w:numId="21" w16cid:durableId="10346914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71"/>
    <w:rsid w:val="00006A84"/>
    <w:rsid w:val="00033EE1"/>
    <w:rsid w:val="00040272"/>
    <w:rsid w:val="00041EA6"/>
    <w:rsid w:val="00042B72"/>
    <w:rsid w:val="000558BD"/>
    <w:rsid w:val="000842B4"/>
    <w:rsid w:val="000B57E7"/>
    <w:rsid w:val="000B6373"/>
    <w:rsid w:val="000C4451"/>
    <w:rsid w:val="000F09DF"/>
    <w:rsid w:val="000F61B2"/>
    <w:rsid w:val="001075E9"/>
    <w:rsid w:val="00180183"/>
    <w:rsid w:val="0018024D"/>
    <w:rsid w:val="0018649F"/>
    <w:rsid w:val="00196389"/>
    <w:rsid w:val="001B3EF6"/>
    <w:rsid w:val="001B5F1A"/>
    <w:rsid w:val="001C7A89"/>
    <w:rsid w:val="002501D7"/>
    <w:rsid w:val="00250AD9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321D3"/>
    <w:rsid w:val="00541726"/>
    <w:rsid w:val="00562F71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32C4"/>
    <w:rsid w:val="00906890"/>
    <w:rsid w:val="00911BE4"/>
    <w:rsid w:val="00912888"/>
    <w:rsid w:val="009275CF"/>
    <w:rsid w:val="00936A21"/>
    <w:rsid w:val="00951972"/>
    <w:rsid w:val="009604DF"/>
    <w:rsid w:val="009608F3"/>
    <w:rsid w:val="009675B6"/>
    <w:rsid w:val="00971297"/>
    <w:rsid w:val="00981ED6"/>
    <w:rsid w:val="009A24AC"/>
    <w:rsid w:val="009B2F5D"/>
    <w:rsid w:val="009C6ED7"/>
    <w:rsid w:val="00A01942"/>
    <w:rsid w:val="00A10122"/>
    <w:rsid w:val="00A312BC"/>
    <w:rsid w:val="00A31581"/>
    <w:rsid w:val="00A72451"/>
    <w:rsid w:val="00A84021"/>
    <w:rsid w:val="00A84D35"/>
    <w:rsid w:val="00A917B3"/>
    <w:rsid w:val="00AB4B51"/>
    <w:rsid w:val="00AF2DA8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76DE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7BCC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762F4"/>
  <w15:docId w15:val="{1BBAB5BE-D786-4F49-823A-B69A7576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AF2DA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1519</Words>
  <Characters>10776</Characters>
  <Application>Microsoft Office Word</Application>
  <DocSecurity>0</DocSecurity>
  <Lines>1197</Lines>
  <Paragraphs>512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A/HRC/RES/54/15</dc:title>
  <dc:subject/>
  <dc:creator>Uliana ANTIPOVA</dc:creator>
  <cp:keywords/>
  <cp:lastModifiedBy>Uliana Antipova</cp:lastModifiedBy>
  <cp:revision>3</cp:revision>
  <cp:lastPrinted>2023-10-16T06:06:00Z</cp:lastPrinted>
  <dcterms:created xsi:type="dcterms:W3CDTF">2023-10-16T06:06:00Z</dcterms:created>
  <dcterms:modified xsi:type="dcterms:W3CDTF">2023-10-16T06:07:00Z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