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35pt;margin-top:680.4pt;width:141.75pt;height:28.35pt;z-index:1;mso-position-horizontal:absolute;mso-position-horizontal-relative:page;mso-position-vertical:absolute;mso-position-vertical-relative:text" o:allowincell="f" stroked="f">
                  <v:textbox inset="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</w:instrText>
                        </w:r>
                        <w:r>
                          <w:instrText>и</w:instrText>
                        </w:r>
                        <w:r>
                          <w:rPr>
                            <w:lang w:val="en-US"/>
                          </w:rPr>
                          <w:instrText xml:space="preserve">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41442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pStyle w:val="Heading4"/>
            </w:pPr>
            <w: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</w:pPr>
            <w: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6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CERD/C/304/Add.94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19 April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</w:t>
      </w:r>
      <w:r>
        <w:rPr>
          <w:lang w:val="en-US"/>
        </w:rPr>
        <w:t xml:space="preserve"> </w:t>
      </w:r>
      <w:r>
        <w:t>РАСОВОЙ ДИСКРИМИНАЦИИ</w:t>
      </w:r>
    </w:p>
    <w:p w:rsidR="00000000" w:rsidRDefault="00000000"/>
    <w:p w:rsidR="00000000" w:rsidRDefault="00000000">
      <w:r>
        <w:t>Пятьдесят шестая сессия</w:t>
      </w:r>
    </w:p>
    <w:p w:rsidR="00000000" w:rsidRDefault="00000000">
      <w:r>
        <w:t>6-24 марта 2000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  <w:rPr>
          <w:u w:val="single"/>
        </w:rPr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1"/>
      </w:pPr>
      <w:r>
        <w:t>Мальта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 xml:space="preserve">Комитет рассмотрел объединенные тринадцатый и четырнадцатый периодические доклады Мальты </w:t>
      </w:r>
      <w:r>
        <w:rPr>
          <w:lang w:val="en-US"/>
        </w:rPr>
        <w:t>(CERD/C/337/Add.3)</w:t>
      </w:r>
      <w:r>
        <w:t xml:space="preserve"> на своих 1379-м и 1380</w:t>
      </w:r>
      <w:r>
        <w:noBreakHyphen/>
        <w:t>м заседаниях (CERD/C/SR.1379 и 1380), состоявшихся 8 и 9 марта 2000 года.  На своем 1396-м заседании, состоявшемся 23 марта 2000 года, Комитет принял нижеследующие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с удовлетворением отмечает представление доклада Мальты, соответствующего общим руководящим принципам представления докладов государств-участников и содержащего обновленную информацию о событиях, происшедших после рассмотрения предыдущего периодического доклада.  Комитет выражает признательность делегации за дополнительную информацию, представленную в ходе диалога.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br w:type="page"/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с удовлетворением принимает к сведению поправки к Закону о прессе, а также предусмотренные государством-участником меры по внесению поправок в Уголовный кодекс и Закон о полицейских силах с целью охвата положений статьи 4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Комитет с удовлетворением отмечает поправку к Закону о гражданстве, допускающую двойное гражданство и предоставляющую право иностранцам, вступившим в брак с гражданами Мальты, быть зарегистрированными в качестве граждан Мальты, а также новый закон, устанавливающий соответствующие процедуры в отношении беженцев и лиц, добивающихся убежища.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приветствует сделанное Мальтой в 1998 году заявление в отношении статьи 14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С.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испытывает обеспокоенность в связи с тем, что статья 4 Конвенции не полностью охвачена законодательством страны.  Государству-участнику рекомендуется принять во внимание все аспекты статьи 4 при разработке нового законодательства и пересмотреть свое заявление в отношении этой статьи, сделанное при ратификации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Несмотря на то, что сообщается лишь о нескольких случаях</w:t>
      </w:r>
      <w:r>
        <w:rPr>
          <w:lang w:val="en-US"/>
        </w:rPr>
        <w:t xml:space="preserve"> </w:t>
      </w:r>
      <w:r>
        <w:t>совершения правонарушений расистского характера, Комитет рекомендует государству-участнику тщательно расследовать их и предпринять шаги по предотвращению подобных инцидентов.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Принимая к сведению, что законодательством охватываются многие аспекты статьи 5 Конвенции, Комитет однако выражает обеспокоенность в связи с тем, что в докладе недостаточно полно показано, как оно применяется на практике, и просит государство включить такие сведения в следующий доклад.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  <w:t>С обеспокоенностью отмечается, что поступают жалобы на проявления расовой дискриминации в области жилья, в частности в том, что касается его аренды.  Государству-участнику рекомендуется рассмотреть ситуацию с арендой жилья, с тем чтобы исключить любую возможность дискриминации, и представить дополнительную информацию по данному вопросу в своем следующем периодическом докладе Комитету.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Выражается обеспокоенность в связи с тем, что Комиссия по трудоустройству Мальты уполномочена рассматривать утверждения о проявлениях дискриминации только по политическим убеждениям.  Государству-участнику рекомендуется рассмотреть вопрос о расширении компетенции Комиссии с целью охвата всех аспектов расовой дискриминации.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  <w:t>Государству-участнику рекомендуется активизировать свои усилия по распространению информации об обязанностях и функциях омбудсмена, а также о процедуре подачи жалоб по поводу расовой дискриминации.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  <w:t>С обеспокоенностью отмечается, что, согласно новому Полицейскому кодексу (Закону о полицейских силах Мальты), сотрудники полиции, в отношении которых установлено, что они подвергали каких-либо лиц дискриминации при исполнении своих обязанностей, подлежат только дисциплинарному взысканию.  Государству-участнику рекомендуется принять необходимые меры для обеспечения того, чтобы сотрудники полиции привлекались к уголовной ответственности за нарушение положений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13.</w:t>
      </w:r>
      <w:r>
        <w:tab/>
        <w:t>Государству-участнику предлагается представить дополнительную информацию о критериях</w:t>
      </w:r>
      <w:r>
        <w:rPr>
          <w:lang w:val="en-US"/>
        </w:rPr>
        <w:t xml:space="preserve"> </w:t>
      </w:r>
      <w:r>
        <w:t>предоставления временного, а не постоянного статуса беженца, в частности в случае добивающихся убежища лиц европейского и неевропейского происхождения.  Государству-участнику также предлагается представить дополнительную информацию об осуществлении недавно принятого законодательства, касающегося беженцев и добивающихся убежища лиц, и о последствиях недавней отмены Мальтой оговорки о географических ограничениях, касающихся беженцев неевропейского происхождения.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14.</w:t>
      </w:r>
      <w:r>
        <w:tab/>
        <w:t>Комитет рекомендует государству-участнику ратифицировать поправки к пункту 6 статьи 8, принятые 15 января 1992 года на четырнадцатом Совещании государств – участников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15.</w:t>
      </w:r>
      <w:r>
        <w:tab/>
        <w:t>Комитет рекомендует государству-участнику принять все надлежащие меры для обеспечения широкого распространения доклада и настоящих заключительных замечаний среди общественности.  Кроме того, Комитет рекомендует, чтобы следующий периодический доклад государства-участника, который должен быть представлен 26 июня 2000 года, представлял собой обновленный доклад и касался вопросов, затронутых в ходе рассмотрения объединенных тринадцатого и четырнадцатого периодических докладов.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7"/>
      <w:headerReference w:type="default" r:id="rId8"/>
      <w:footerReference w:type="even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>CERD/C/304/Add.94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CERD/C/304/Add.94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6237"/>
        <w:tab w:val="left" w:pos="0"/>
        <w:tab w:val="right" w:pos="9639"/>
      </w:tabs>
      <w:suppressAutoHyphens/>
      <w:spacing w:line="216" w:lineRule="auto"/>
      <w:outlineLvl w:val="3"/>
    </w:pPr>
    <w:rPr>
      <w:b/>
      <w:sz w:val="30"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outlineLvl w:val="4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810</Words>
  <Characters>4617</Characters>
  <Application>Microsoft Office Word</Application>
  <DocSecurity>4</DocSecurity>
  <Lines>38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41442.doc</vt:lpstr>
    </vt:vector>
  </TitlesOfParts>
  <Company> 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0041442.doc</dc:title>
  <dc:subject>Lavrov</dc:subject>
  <dc:creator>Dudnikova</dc:creator>
  <cp:keywords/>
  <dc:description/>
  <cp:lastModifiedBy>Noskova</cp:lastModifiedBy>
  <cp:revision>2</cp:revision>
  <cp:lastPrinted>2000-05-16T08:56:00Z</cp:lastPrinted>
  <dcterms:created xsi:type="dcterms:W3CDTF">2000-05-16T08:58:00Z</dcterms:created>
  <dcterms:modified xsi:type="dcterms:W3CDTF">2000-05-16T08:58:00Z</dcterms:modified>
</cp:coreProperties>
</file>