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46210E" w:rsidP="0046210E">
            <w:pPr>
              <w:jc w:val="right"/>
            </w:pPr>
            <w:r w:rsidRPr="0046210E">
              <w:rPr>
                <w:sz w:val="40"/>
              </w:rPr>
              <w:t>E</w:t>
            </w:r>
            <w:r>
              <w:t>/C.12/CZE/CO/2</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D8273E"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145C4" w:rsidRDefault="009E6CB7" w:rsidP="002F73A3">
            <w:pPr>
              <w:spacing w:before="120" w:line="420" w:lineRule="exact"/>
              <w:rPr>
                <w:b/>
                <w:sz w:val="40"/>
                <w:szCs w:val="40"/>
              </w:rPr>
            </w:pPr>
            <w:r>
              <w:rPr>
                <w:b/>
                <w:sz w:val="40"/>
                <w:szCs w:val="40"/>
              </w:rPr>
              <w:t>Economic and Social Council</w:t>
            </w:r>
          </w:p>
          <w:p w:rsidR="007145C4" w:rsidRPr="00164A78" w:rsidRDefault="007145C4" w:rsidP="007145C4">
            <w:pPr>
              <w:spacing w:line="420" w:lineRule="exact"/>
              <w:jc w:val="center"/>
              <w:rPr>
                <w:b/>
                <w:sz w:val="28"/>
                <w:szCs w:val="28"/>
              </w:rPr>
            </w:pPr>
          </w:p>
        </w:tc>
        <w:tc>
          <w:tcPr>
            <w:tcW w:w="2835" w:type="dxa"/>
            <w:tcBorders>
              <w:top w:val="single" w:sz="4" w:space="0" w:color="auto"/>
              <w:bottom w:val="single" w:sz="12" w:space="0" w:color="auto"/>
            </w:tcBorders>
          </w:tcPr>
          <w:p w:rsidR="009E6CB7" w:rsidRDefault="0046210E" w:rsidP="0046210E">
            <w:pPr>
              <w:spacing w:before="240" w:line="240" w:lineRule="exact"/>
            </w:pPr>
            <w:r>
              <w:t xml:space="preserve">Distr.: </w:t>
            </w:r>
            <w:r w:rsidR="00D2286E">
              <w:t>General</w:t>
            </w:r>
          </w:p>
          <w:p w:rsidR="0046210E" w:rsidRDefault="000E47BC" w:rsidP="0046210E">
            <w:pPr>
              <w:spacing w:line="240" w:lineRule="exact"/>
            </w:pPr>
            <w:r>
              <w:t>23</w:t>
            </w:r>
            <w:r w:rsidR="00D2286E">
              <w:t xml:space="preserve"> June</w:t>
            </w:r>
            <w:r w:rsidR="0046210E">
              <w:t xml:space="preserve"> 2014</w:t>
            </w:r>
          </w:p>
          <w:p w:rsidR="0046210E" w:rsidRDefault="0046210E" w:rsidP="0046210E">
            <w:pPr>
              <w:spacing w:line="240" w:lineRule="exact"/>
            </w:pPr>
          </w:p>
          <w:p w:rsidR="0046210E" w:rsidRDefault="0046210E" w:rsidP="0046210E">
            <w:pPr>
              <w:spacing w:line="240" w:lineRule="exact"/>
            </w:pPr>
            <w:r>
              <w:t>Original: English</w:t>
            </w:r>
          </w:p>
        </w:tc>
      </w:tr>
    </w:tbl>
    <w:p w:rsidR="0046210E" w:rsidRPr="0046210E" w:rsidRDefault="0046210E" w:rsidP="0046210E">
      <w:pPr>
        <w:spacing w:before="120"/>
        <w:rPr>
          <w:rFonts w:cs="Angsana New"/>
        </w:rPr>
      </w:pPr>
      <w:r w:rsidRPr="0046210E">
        <w:rPr>
          <w:rFonts w:cs="Angsana New"/>
          <w:b/>
          <w:sz w:val="24"/>
          <w:szCs w:val="24"/>
        </w:rPr>
        <w:t>Committee on Economic, Social and Cultural Rights</w:t>
      </w:r>
      <w:r w:rsidR="00130917">
        <w:rPr>
          <w:rFonts w:cs="Angsana New"/>
          <w:noProof/>
          <w:lang w:val="en-US"/>
        </w:rPr>
        <w:pict>
          <v:shape id="_x0000_s1026" type="#_x0000_t75" style="position:absolute;margin-left:432.55pt;margin-top:623.6pt;width:50.25pt;height:50.25pt;z-index:1;mso-position-horizontal-relative:margin;mso-position-vertical-relative:margin" o:allowoverlap="f">
            <v:imagedata r:id="rId8" o:title="2&amp;Size=2 &amp;Lang=E"/>
            <w10:wrap anchorx="margin" anchory="margin"/>
          </v:shape>
        </w:pict>
      </w:r>
    </w:p>
    <w:p w:rsidR="00734AE1" w:rsidRPr="00834110" w:rsidRDefault="0046210E" w:rsidP="0046210E">
      <w:pPr>
        <w:pStyle w:val="HChG"/>
        <w:rPr>
          <w:b w:val="0"/>
          <w:bCs/>
          <w:sz w:val="20"/>
          <w:lang w:val="en-US"/>
        </w:rPr>
      </w:pPr>
      <w:r w:rsidRPr="0046210E">
        <w:tab/>
      </w:r>
      <w:r w:rsidRPr="0046210E">
        <w:tab/>
      </w:r>
      <w:r w:rsidRPr="00834110">
        <w:rPr>
          <w:lang w:val="en-US"/>
        </w:rPr>
        <w:t xml:space="preserve">Concluding observations on the </w:t>
      </w:r>
      <w:r w:rsidRPr="00834110">
        <w:rPr>
          <w:rFonts w:ascii="Times New Roman Bold" w:hAnsi="Times New Roman Bold"/>
          <w:color w:val="000000"/>
          <w:lang w:val="en-US"/>
        </w:rPr>
        <w:t>second periodic report</w:t>
      </w:r>
      <w:r w:rsidRPr="00834110">
        <w:rPr>
          <w:lang w:val="en-US"/>
        </w:rPr>
        <w:t xml:space="preserve"> </w:t>
      </w:r>
      <w:r w:rsidR="007602A7" w:rsidRPr="00834110">
        <w:rPr>
          <w:lang w:val="en-US"/>
        </w:rPr>
        <w:br/>
      </w:r>
      <w:r w:rsidRPr="00834110">
        <w:rPr>
          <w:lang w:val="en-US"/>
        </w:rPr>
        <w:t>of the Czech Republic</w:t>
      </w:r>
      <w:r w:rsidR="00164A78" w:rsidRPr="00834110">
        <w:rPr>
          <w:rStyle w:val="FootnoteReference"/>
          <w:b w:val="0"/>
          <w:bCs/>
          <w:sz w:val="20"/>
          <w:vertAlign w:val="baseline"/>
          <w:lang w:val="en-US"/>
        </w:rPr>
        <w:footnoteReference w:customMarkFollows="1" w:id="2"/>
        <w:t>*</w:t>
      </w:r>
    </w:p>
    <w:p w:rsidR="0046210E" w:rsidRPr="00834110" w:rsidRDefault="00734AE1" w:rsidP="00734AE1">
      <w:pPr>
        <w:pStyle w:val="SingleTxtG"/>
        <w:numPr>
          <w:ilvl w:val="2"/>
          <w:numId w:val="30"/>
        </w:numPr>
        <w:rPr>
          <w:lang w:val="en-US"/>
        </w:rPr>
      </w:pPr>
      <w:r w:rsidRPr="00834110">
        <w:rPr>
          <w:lang w:val="en-US"/>
        </w:rPr>
        <w:t>The Committee on Economic, Social and Cultural Rights considered the second periodic report of the Czech Republic on the implementation of the International Covenant on Economic, Social and Cultural Rights (E/C.12/CZE/2) at its 19th and 20th meetings (E/C.12/2014/SR.19</w:t>
      </w:r>
      <w:r w:rsidR="00CC070D" w:rsidRPr="00834110">
        <w:rPr>
          <w:lang w:val="en-US"/>
        </w:rPr>
        <w:t xml:space="preserve"> and </w:t>
      </w:r>
      <w:r w:rsidRPr="00834110">
        <w:rPr>
          <w:lang w:val="en-US"/>
        </w:rPr>
        <w:t>20)</w:t>
      </w:r>
      <w:r w:rsidR="00CC070D" w:rsidRPr="00834110">
        <w:rPr>
          <w:lang w:val="en-US"/>
        </w:rPr>
        <w:t>,</w:t>
      </w:r>
      <w:r w:rsidRPr="00834110">
        <w:rPr>
          <w:lang w:val="en-US"/>
        </w:rPr>
        <w:t xml:space="preserve"> held on 9 May 2014, and adopted, at its 40th meeting </w:t>
      </w:r>
      <w:r w:rsidR="00CC070D" w:rsidRPr="00834110">
        <w:rPr>
          <w:lang w:val="en-US"/>
        </w:rPr>
        <w:t xml:space="preserve">(E/C.12/2014/SR.40), </w:t>
      </w:r>
      <w:r w:rsidRPr="00834110">
        <w:rPr>
          <w:lang w:val="en-US"/>
        </w:rPr>
        <w:t>held on 23 May 2014, the following concluding observations.</w:t>
      </w:r>
    </w:p>
    <w:p w:rsidR="0046210E" w:rsidRPr="00834110" w:rsidRDefault="0046210E" w:rsidP="006328D5">
      <w:pPr>
        <w:pStyle w:val="H1G"/>
        <w:rPr>
          <w:lang w:val="en-US"/>
        </w:rPr>
      </w:pPr>
      <w:r w:rsidRPr="00834110">
        <w:rPr>
          <w:lang w:val="en-US"/>
        </w:rPr>
        <w:tab/>
        <w:t>A.</w:t>
      </w:r>
      <w:r w:rsidRPr="00834110">
        <w:rPr>
          <w:lang w:val="en-US"/>
        </w:rPr>
        <w:tab/>
        <w:t>Introduction</w:t>
      </w:r>
    </w:p>
    <w:p w:rsidR="0046210E" w:rsidRPr="00834110" w:rsidRDefault="0046210E" w:rsidP="006D5367">
      <w:pPr>
        <w:pStyle w:val="SingleTxtG"/>
        <w:numPr>
          <w:ilvl w:val="2"/>
          <w:numId w:val="30"/>
        </w:numPr>
        <w:rPr>
          <w:lang w:val="en-US"/>
        </w:rPr>
      </w:pPr>
      <w:r w:rsidRPr="00834110">
        <w:rPr>
          <w:lang w:val="en-US"/>
        </w:rPr>
        <w:t xml:space="preserve">The Committee welcomes the submission of the second periodic report </w:t>
      </w:r>
      <w:r w:rsidR="00CC070D" w:rsidRPr="00834110">
        <w:rPr>
          <w:lang w:val="en-US"/>
        </w:rPr>
        <w:t xml:space="preserve">of the </w:t>
      </w:r>
      <w:smartTag w:uri="urn:schemas-microsoft-com:office:smarttags" w:element="place">
        <w:smartTag w:uri="urn:schemas-microsoft-com:office:smarttags" w:element="PlaceName">
          <w:r w:rsidR="00CC070D" w:rsidRPr="00834110">
            <w:rPr>
              <w:lang w:val="en-US"/>
            </w:rPr>
            <w:t>Czech</w:t>
          </w:r>
        </w:smartTag>
        <w:r w:rsidR="00CC070D" w:rsidRPr="00834110">
          <w:rPr>
            <w:lang w:val="en-US"/>
          </w:rPr>
          <w:t xml:space="preserve"> </w:t>
        </w:r>
        <w:smartTag w:uri="urn:schemas-microsoft-com:office:smarttags" w:element="PlaceType">
          <w:r w:rsidR="00CC070D" w:rsidRPr="00834110">
            <w:rPr>
              <w:lang w:val="en-US"/>
            </w:rPr>
            <w:t>Republic</w:t>
          </w:r>
        </w:smartTag>
      </w:smartTag>
      <w:r w:rsidR="00CC070D" w:rsidRPr="00834110">
        <w:rPr>
          <w:lang w:val="en-US"/>
        </w:rPr>
        <w:t xml:space="preserve"> as well as</w:t>
      </w:r>
      <w:r w:rsidRPr="00834110">
        <w:rPr>
          <w:lang w:val="en-US"/>
        </w:rPr>
        <w:t xml:space="preserve"> the written replies to the list of issues (E/C.12/CZE/Q/2/Add.1) and the detailed statistical data contained therein. The Committee also welcomes the opportunity to engage with the State party’s high level and inter-ministerial delegation and expresses appreciation for the frank and constructive dialogue</w:t>
      </w:r>
      <w:r w:rsidR="00CC070D" w:rsidRPr="00834110">
        <w:rPr>
          <w:lang w:val="en-US"/>
        </w:rPr>
        <w:t>.</w:t>
      </w:r>
    </w:p>
    <w:p w:rsidR="0046210E" w:rsidRPr="00834110" w:rsidRDefault="0046210E" w:rsidP="006328D5">
      <w:pPr>
        <w:pStyle w:val="H1G"/>
        <w:rPr>
          <w:lang w:val="en-US"/>
        </w:rPr>
      </w:pPr>
      <w:r w:rsidRPr="00834110">
        <w:rPr>
          <w:lang w:val="en-US"/>
        </w:rPr>
        <w:tab/>
        <w:t>B.</w:t>
      </w:r>
      <w:r w:rsidRPr="00834110">
        <w:rPr>
          <w:lang w:val="en-US"/>
        </w:rPr>
        <w:tab/>
        <w:t>Positive aspects</w:t>
      </w:r>
    </w:p>
    <w:p w:rsidR="0046210E" w:rsidRPr="00834110" w:rsidRDefault="0046210E" w:rsidP="006D5367">
      <w:pPr>
        <w:pStyle w:val="SingleTxtG"/>
        <w:numPr>
          <w:ilvl w:val="2"/>
          <w:numId w:val="30"/>
        </w:numPr>
        <w:rPr>
          <w:lang w:val="en-US"/>
        </w:rPr>
      </w:pPr>
      <w:r w:rsidRPr="00834110">
        <w:rPr>
          <w:lang w:val="en-US"/>
        </w:rPr>
        <w:t>The Committee welcomes the State party’s ratification of:</w:t>
      </w:r>
    </w:p>
    <w:p w:rsidR="0046210E" w:rsidRPr="00834110" w:rsidRDefault="007602A7" w:rsidP="007602A7">
      <w:pPr>
        <w:pStyle w:val="SingleTxtG"/>
        <w:ind w:firstLine="567"/>
        <w:rPr>
          <w:lang w:val="en-US"/>
        </w:rPr>
      </w:pPr>
      <w:r w:rsidRPr="00834110">
        <w:rPr>
          <w:lang w:val="en-US"/>
        </w:rPr>
        <w:t>(a)</w:t>
      </w:r>
      <w:r w:rsidRPr="00834110">
        <w:rPr>
          <w:lang w:val="en-US"/>
        </w:rPr>
        <w:tab/>
        <w:t>T</w:t>
      </w:r>
      <w:r w:rsidR="0046210E" w:rsidRPr="00834110">
        <w:rPr>
          <w:lang w:val="en-US"/>
        </w:rPr>
        <w:t>he Optional Protocol to the Convention on the Rights of the Child on the sale of children, child prostitution and child pornography, on 26 August 2013;</w:t>
      </w:r>
    </w:p>
    <w:p w:rsidR="0046210E" w:rsidRPr="00834110" w:rsidRDefault="007602A7" w:rsidP="007602A7">
      <w:pPr>
        <w:pStyle w:val="SingleTxtG"/>
        <w:ind w:firstLine="567"/>
        <w:rPr>
          <w:lang w:val="en-US"/>
        </w:rPr>
      </w:pPr>
      <w:r w:rsidRPr="00834110">
        <w:rPr>
          <w:lang w:val="en-US"/>
        </w:rPr>
        <w:t>(b)</w:t>
      </w:r>
      <w:r w:rsidRPr="00834110">
        <w:rPr>
          <w:lang w:val="en-US"/>
        </w:rPr>
        <w:tab/>
        <w:t>T</w:t>
      </w:r>
      <w:r w:rsidR="0046210E" w:rsidRPr="00834110">
        <w:rPr>
          <w:lang w:val="en-US"/>
        </w:rPr>
        <w:t>he Convention on the Rights of Persons with Disabilities, on 28 September 2009;</w:t>
      </w:r>
    </w:p>
    <w:p w:rsidR="0046210E" w:rsidRPr="00834110" w:rsidRDefault="007602A7" w:rsidP="007602A7">
      <w:pPr>
        <w:pStyle w:val="SingleTxtG"/>
        <w:ind w:firstLine="567"/>
        <w:rPr>
          <w:lang w:val="en-US"/>
        </w:rPr>
      </w:pPr>
      <w:r w:rsidRPr="00834110">
        <w:rPr>
          <w:lang w:val="en-US"/>
        </w:rPr>
        <w:t>(c)</w:t>
      </w:r>
      <w:r w:rsidRPr="00834110">
        <w:rPr>
          <w:lang w:val="en-US"/>
        </w:rPr>
        <w:tab/>
        <w:t>T</w:t>
      </w:r>
      <w:r w:rsidR="0046210E" w:rsidRPr="00834110">
        <w:rPr>
          <w:lang w:val="en-US"/>
        </w:rPr>
        <w:t>he Optional Protocol to the Convention against Torture</w:t>
      </w:r>
      <w:r w:rsidR="00325EE6" w:rsidRPr="00834110">
        <w:rPr>
          <w:lang w:val="en-US"/>
        </w:rPr>
        <w:t xml:space="preserve"> and Other Cruel, Inhuman or Degrading Treatment or Punishment</w:t>
      </w:r>
      <w:r w:rsidR="0046210E" w:rsidRPr="00834110">
        <w:rPr>
          <w:lang w:val="en-US"/>
        </w:rPr>
        <w:t>, on 10 July 2006;</w:t>
      </w:r>
    </w:p>
    <w:p w:rsidR="0046210E" w:rsidRPr="00834110" w:rsidRDefault="007602A7" w:rsidP="007602A7">
      <w:pPr>
        <w:pStyle w:val="SingleTxtG"/>
        <w:ind w:firstLine="567"/>
        <w:rPr>
          <w:lang w:val="en-US"/>
        </w:rPr>
      </w:pPr>
      <w:r w:rsidRPr="00834110">
        <w:rPr>
          <w:lang w:val="en-US"/>
        </w:rPr>
        <w:t>(d)</w:t>
      </w:r>
      <w:r w:rsidRPr="00834110">
        <w:rPr>
          <w:lang w:val="en-US"/>
        </w:rPr>
        <w:tab/>
        <w:t>T</w:t>
      </w:r>
      <w:r w:rsidR="0046210E" w:rsidRPr="00834110">
        <w:rPr>
          <w:lang w:val="en-US"/>
        </w:rPr>
        <w:t>he Second Optional Protocol to the International Covenant on Civil and Political Rights aimed at the abolition of the death penalty, on 15 June 2004.</w:t>
      </w:r>
    </w:p>
    <w:p w:rsidR="0046210E" w:rsidRPr="00834110" w:rsidRDefault="0046210E" w:rsidP="006D5367">
      <w:pPr>
        <w:pStyle w:val="SingleTxtG"/>
        <w:numPr>
          <w:ilvl w:val="2"/>
          <w:numId w:val="30"/>
        </w:numPr>
        <w:rPr>
          <w:lang w:val="en-US"/>
        </w:rPr>
      </w:pPr>
      <w:r w:rsidRPr="00834110">
        <w:rPr>
          <w:lang w:val="en-US"/>
        </w:rPr>
        <w:t xml:space="preserve">The Committee welcomes the following legislative </w:t>
      </w:r>
      <w:r w:rsidR="0070153D" w:rsidRPr="00834110">
        <w:rPr>
          <w:lang w:val="en-US"/>
        </w:rPr>
        <w:t xml:space="preserve">and policy </w:t>
      </w:r>
      <w:r w:rsidR="00325EE6" w:rsidRPr="00834110">
        <w:rPr>
          <w:lang w:val="en-US"/>
        </w:rPr>
        <w:t>measures</w:t>
      </w:r>
      <w:r w:rsidRPr="00834110">
        <w:rPr>
          <w:lang w:val="en-US"/>
        </w:rPr>
        <w:t xml:space="preserve"> taken by the State party:</w:t>
      </w:r>
    </w:p>
    <w:p w:rsidR="0046210E" w:rsidRPr="00834110" w:rsidRDefault="007602A7" w:rsidP="007602A7">
      <w:pPr>
        <w:pStyle w:val="SingleTxtG"/>
        <w:ind w:firstLine="567"/>
        <w:rPr>
          <w:lang w:val="en-US"/>
        </w:rPr>
      </w:pPr>
      <w:r w:rsidRPr="00834110">
        <w:rPr>
          <w:lang w:val="en-US"/>
        </w:rPr>
        <w:t>(a)</w:t>
      </w:r>
      <w:r w:rsidRPr="00834110">
        <w:rPr>
          <w:lang w:val="en-US"/>
        </w:rPr>
        <w:tab/>
        <w:t>T</w:t>
      </w:r>
      <w:r w:rsidR="0046210E" w:rsidRPr="00834110">
        <w:rPr>
          <w:lang w:val="en-US"/>
        </w:rPr>
        <w:t>he adoption of the 2009 Criminal Code</w:t>
      </w:r>
      <w:r w:rsidR="00325EE6" w:rsidRPr="00834110">
        <w:rPr>
          <w:lang w:val="en-US"/>
        </w:rPr>
        <w:t>,</w:t>
      </w:r>
      <w:r w:rsidR="0046210E" w:rsidRPr="00834110">
        <w:rPr>
          <w:lang w:val="en-US"/>
        </w:rPr>
        <w:t xml:space="preserve"> which punishes racially motivated crimes;</w:t>
      </w:r>
    </w:p>
    <w:p w:rsidR="0046210E" w:rsidRPr="00834110" w:rsidRDefault="007602A7" w:rsidP="007602A7">
      <w:pPr>
        <w:pStyle w:val="SingleTxtG"/>
        <w:ind w:firstLine="567"/>
        <w:rPr>
          <w:lang w:val="en-US"/>
        </w:rPr>
      </w:pPr>
      <w:r w:rsidRPr="00834110">
        <w:rPr>
          <w:lang w:val="en-US"/>
        </w:rPr>
        <w:t>(b)</w:t>
      </w:r>
      <w:r w:rsidRPr="00834110">
        <w:rPr>
          <w:lang w:val="en-US"/>
        </w:rPr>
        <w:tab/>
        <w:t>T</w:t>
      </w:r>
      <w:r w:rsidR="0046210E" w:rsidRPr="00834110">
        <w:rPr>
          <w:lang w:val="en-US"/>
        </w:rPr>
        <w:t xml:space="preserve">he adoption of measures to reform education and training </w:t>
      </w:r>
      <w:r w:rsidR="00325EE6" w:rsidRPr="00834110">
        <w:rPr>
          <w:lang w:val="en-US"/>
        </w:rPr>
        <w:t xml:space="preserve">so as </w:t>
      </w:r>
      <w:r w:rsidR="0046210E" w:rsidRPr="00834110">
        <w:rPr>
          <w:lang w:val="en-US"/>
        </w:rPr>
        <w:t xml:space="preserve">to enable </w:t>
      </w:r>
      <w:r w:rsidR="00325EE6" w:rsidRPr="00834110">
        <w:rPr>
          <w:lang w:val="en-US"/>
        </w:rPr>
        <w:t xml:space="preserve">the </w:t>
      </w:r>
      <w:r w:rsidR="0046210E" w:rsidRPr="00834110">
        <w:rPr>
          <w:lang w:val="en-US"/>
        </w:rPr>
        <w:t>acqui</w:t>
      </w:r>
      <w:r w:rsidR="00325EE6" w:rsidRPr="00834110">
        <w:rPr>
          <w:lang w:val="en-US"/>
        </w:rPr>
        <w:t>sition of</w:t>
      </w:r>
      <w:r w:rsidR="0046210E" w:rsidRPr="00834110">
        <w:rPr>
          <w:lang w:val="en-US"/>
        </w:rPr>
        <w:t xml:space="preserve"> skills </w:t>
      </w:r>
      <w:r w:rsidR="00325EE6" w:rsidRPr="00834110">
        <w:rPr>
          <w:lang w:val="en-US"/>
        </w:rPr>
        <w:t xml:space="preserve">to meet the </w:t>
      </w:r>
      <w:r w:rsidR="0046210E" w:rsidRPr="00834110">
        <w:rPr>
          <w:lang w:val="en-US"/>
        </w:rPr>
        <w:t>demand</w:t>
      </w:r>
      <w:r w:rsidR="00325EE6" w:rsidRPr="00834110">
        <w:rPr>
          <w:lang w:val="en-US"/>
        </w:rPr>
        <w:t>s</w:t>
      </w:r>
      <w:r w:rsidR="0046210E" w:rsidRPr="00834110">
        <w:rPr>
          <w:lang w:val="en-US"/>
        </w:rPr>
        <w:t xml:space="preserve"> </w:t>
      </w:r>
      <w:r w:rsidR="00325EE6" w:rsidRPr="00834110">
        <w:rPr>
          <w:lang w:val="en-US"/>
        </w:rPr>
        <w:t>of</w:t>
      </w:r>
      <w:r w:rsidR="0046210E" w:rsidRPr="00834110">
        <w:rPr>
          <w:lang w:val="en-US"/>
        </w:rPr>
        <w:t xml:space="preserve"> the labour market;</w:t>
      </w:r>
    </w:p>
    <w:p w:rsidR="0046210E" w:rsidRPr="00834110" w:rsidRDefault="007602A7" w:rsidP="007602A7">
      <w:pPr>
        <w:pStyle w:val="SingleTxtG"/>
        <w:ind w:firstLine="567"/>
        <w:rPr>
          <w:lang w:val="en-US"/>
        </w:rPr>
      </w:pPr>
      <w:r w:rsidRPr="00834110">
        <w:rPr>
          <w:lang w:val="en-US"/>
        </w:rPr>
        <w:t>(c)</w:t>
      </w:r>
      <w:r w:rsidRPr="00834110">
        <w:rPr>
          <w:lang w:val="en-US"/>
        </w:rPr>
        <w:tab/>
        <w:t>T</w:t>
      </w:r>
      <w:r w:rsidR="0046210E" w:rsidRPr="00834110">
        <w:rPr>
          <w:lang w:val="en-US"/>
        </w:rPr>
        <w:t xml:space="preserve">he increase </w:t>
      </w:r>
      <w:r w:rsidR="00325EE6" w:rsidRPr="00834110">
        <w:rPr>
          <w:lang w:val="en-US"/>
        </w:rPr>
        <w:t>in</w:t>
      </w:r>
      <w:r w:rsidR="0046210E" w:rsidRPr="00834110">
        <w:rPr>
          <w:lang w:val="en-US"/>
        </w:rPr>
        <w:t xml:space="preserve"> the minimum wage</w:t>
      </w:r>
      <w:r w:rsidR="00325EE6" w:rsidRPr="00834110">
        <w:rPr>
          <w:lang w:val="en-US"/>
        </w:rPr>
        <w:t>,</w:t>
      </w:r>
      <w:r w:rsidR="0046210E" w:rsidRPr="00834110">
        <w:rPr>
          <w:lang w:val="en-US"/>
        </w:rPr>
        <w:t xml:space="preserve"> in August 2013;</w:t>
      </w:r>
    </w:p>
    <w:p w:rsidR="0046210E" w:rsidRPr="00834110" w:rsidRDefault="007602A7" w:rsidP="007602A7">
      <w:pPr>
        <w:pStyle w:val="SingleTxtG"/>
        <w:ind w:firstLine="567"/>
        <w:rPr>
          <w:lang w:val="en-US"/>
        </w:rPr>
      </w:pPr>
      <w:r w:rsidRPr="00834110">
        <w:rPr>
          <w:lang w:val="en-US"/>
        </w:rPr>
        <w:t>(d)</w:t>
      </w:r>
      <w:r w:rsidRPr="00834110">
        <w:rPr>
          <w:lang w:val="en-US"/>
        </w:rPr>
        <w:tab/>
        <w:t>T</w:t>
      </w:r>
      <w:r w:rsidR="0046210E" w:rsidRPr="00834110">
        <w:rPr>
          <w:lang w:val="en-US"/>
        </w:rPr>
        <w:t xml:space="preserve">he expansion of the capacity of the labour </w:t>
      </w:r>
      <w:r w:rsidR="00325EE6" w:rsidRPr="00834110">
        <w:rPr>
          <w:lang w:val="en-US"/>
        </w:rPr>
        <w:t>offices</w:t>
      </w:r>
      <w:r w:rsidR="0046210E" w:rsidRPr="00834110">
        <w:rPr>
          <w:lang w:val="en-US"/>
        </w:rPr>
        <w:t xml:space="preserve"> to implement the active </w:t>
      </w:r>
      <w:r w:rsidR="00325EE6" w:rsidRPr="00834110">
        <w:rPr>
          <w:lang w:val="en-US"/>
        </w:rPr>
        <w:t>employment</w:t>
      </w:r>
      <w:r w:rsidR="0046210E" w:rsidRPr="00834110">
        <w:rPr>
          <w:lang w:val="en-US"/>
        </w:rPr>
        <w:t xml:space="preserve"> policy;</w:t>
      </w:r>
    </w:p>
    <w:p w:rsidR="0046210E" w:rsidRPr="00834110" w:rsidRDefault="007602A7" w:rsidP="007602A7">
      <w:pPr>
        <w:pStyle w:val="SingleTxtG"/>
        <w:ind w:firstLine="567"/>
        <w:rPr>
          <w:lang w:val="en-US"/>
        </w:rPr>
      </w:pPr>
      <w:r w:rsidRPr="00834110">
        <w:rPr>
          <w:lang w:val="en-US"/>
        </w:rPr>
        <w:t>(e)</w:t>
      </w:r>
      <w:r w:rsidRPr="00834110">
        <w:rPr>
          <w:lang w:val="en-US"/>
        </w:rPr>
        <w:tab/>
        <w:t>T</w:t>
      </w:r>
      <w:r w:rsidR="0046210E" w:rsidRPr="00834110">
        <w:rPr>
          <w:lang w:val="en-US"/>
        </w:rPr>
        <w:t>he adoption</w:t>
      </w:r>
      <w:r w:rsidR="00325EE6" w:rsidRPr="00834110">
        <w:rPr>
          <w:lang w:val="en-US"/>
        </w:rPr>
        <w:t>,</w:t>
      </w:r>
      <w:r w:rsidR="0046210E" w:rsidRPr="00834110">
        <w:rPr>
          <w:lang w:val="en-US"/>
        </w:rPr>
        <w:t xml:space="preserve"> in August 2013</w:t>
      </w:r>
      <w:r w:rsidR="00325EE6" w:rsidRPr="00834110">
        <w:rPr>
          <w:lang w:val="en-US"/>
        </w:rPr>
        <w:t>,</w:t>
      </w:r>
      <w:r w:rsidR="0046210E" w:rsidRPr="00834110">
        <w:rPr>
          <w:lang w:val="en-US"/>
        </w:rPr>
        <w:t xml:space="preserve"> of the first Concept on Prevention and Solution of Homelessness until 2020.</w:t>
      </w:r>
    </w:p>
    <w:p w:rsidR="0046210E" w:rsidRPr="00834110" w:rsidRDefault="0046210E" w:rsidP="006328D5">
      <w:pPr>
        <w:pStyle w:val="H1G"/>
        <w:rPr>
          <w:bCs/>
          <w:lang w:val="en-US"/>
        </w:rPr>
      </w:pPr>
      <w:r w:rsidRPr="00834110">
        <w:rPr>
          <w:lang w:val="en-US"/>
        </w:rPr>
        <w:tab/>
        <w:t>C.</w:t>
      </w:r>
      <w:r w:rsidRPr="00834110">
        <w:rPr>
          <w:lang w:val="en-US"/>
        </w:rPr>
        <w:tab/>
        <w:t>Principal subjects of concern and recommendations</w:t>
      </w:r>
    </w:p>
    <w:p w:rsidR="0046210E" w:rsidRPr="00834110" w:rsidRDefault="0046210E" w:rsidP="006328D5">
      <w:pPr>
        <w:pStyle w:val="H23G"/>
        <w:rPr>
          <w:lang w:val="en-US"/>
        </w:rPr>
      </w:pPr>
      <w:r w:rsidRPr="00834110">
        <w:rPr>
          <w:lang w:val="en-US"/>
        </w:rPr>
        <w:tab/>
      </w:r>
      <w:r w:rsidRPr="00834110">
        <w:rPr>
          <w:lang w:val="en-US"/>
        </w:rPr>
        <w:tab/>
      </w:r>
      <w:r w:rsidR="00C5723B" w:rsidRPr="00834110">
        <w:rPr>
          <w:lang w:val="en-US"/>
        </w:rPr>
        <w:t>Domestic a</w:t>
      </w:r>
      <w:r w:rsidRPr="00834110">
        <w:rPr>
          <w:lang w:val="en-US"/>
        </w:rPr>
        <w:t>pplication of the Covenant</w:t>
      </w:r>
    </w:p>
    <w:p w:rsidR="0046210E" w:rsidRPr="00834110" w:rsidRDefault="0046210E" w:rsidP="006D5367">
      <w:pPr>
        <w:pStyle w:val="SingleTxtG"/>
        <w:numPr>
          <w:ilvl w:val="2"/>
          <w:numId w:val="30"/>
        </w:numPr>
        <w:rPr>
          <w:lang w:val="en-US"/>
        </w:rPr>
      </w:pPr>
      <w:r w:rsidRPr="00834110">
        <w:rPr>
          <w:lang w:val="en-US"/>
        </w:rPr>
        <w:t xml:space="preserve">Referring to the information provided by the State party on decisions made by the </w:t>
      </w:r>
      <w:smartTag w:uri="urn:schemas-microsoft-com:office:smarttags" w:element="Street">
        <w:smartTag w:uri="urn:schemas-microsoft-com:office:smarttags" w:element="address">
          <w:r w:rsidRPr="00834110">
            <w:rPr>
              <w:lang w:val="en-US"/>
            </w:rPr>
            <w:t>Constitutional Court</w:t>
          </w:r>
        </w:smartTag>
      </w:smartTag>
      <w:r w:rsidRPr="00834110">
        <w:rPr>
          <w:lang w:val="en-US"/>
        </w:rPr>
        <w:t xml:space="preserve">, the </w:t>
      </w:r>
      <w:smartTag w:uri="urn:schemas-microsoft-com:office:smarttags" w:element="Street">
        <w:smartTag w:uri="urn:schemas-microsoft-com:office:smarttags" w:element="address">
          <w:r w:rsidRPr="00834110">
            <w:rPr>
              <w:lang w:val="en-US"/>
            </w:rPr>
            <w:t>Supreme Administrative Court</w:t>
          </w:r>
        </w:smartTag>
      </w:smartTag>
      <w:r w:rsidRPr="00834110">
        <w:rPr>
          <w:lang w:val="en-US"/>
        </w:rPr>
        <w:t xml:space="preserve"> and the Supreme Court on cases relating to economic, social and cultural rights, the Committee regrets that </w:t>
      </w:r>
      <w:r w:rsidR="00325EE6" w:rsidRPr="00834110">
        <w:rPr>
          <w:lang w:val="en-US"/>
        </w:rPr>
        <w:t>the State party did</w:t>
      </w:r>
      <w:r w:rsidRPr="00834110">
        <w:rPr>
          <w:lang w:val="en-US"/>
        </w:rPr>
        <w:t xml:space="preserve"> not </w:t>
      </w:r>
      <w:r w:rsidR="00325EE6" w:rsidRPr="00834110">
        <w:rPr>
          <w:lang w:val="en-US"/>
        </w:rPr>
        <w:t>specify</w:t>
      </w:r>
      <w:r w:rsidRPr="00834110">
        <w:rPr>
          <w:lang w:val="en-US"/>
        </w:rPr>
        <w:t xml:space="preserve"> which cases were based on the provisions of the Covenant. </w:t>
      </w:r>
      <w:r w:rsidR="0070153D" w:rsidRPr="00834110">
        <w:rPr>
          <w:lang w:val="en-US"/>
        </w:rPr>
        <w:t>T</w:t>
      </w:r>
      <w:r w:rsidRPr="00834110">
        <w:rPr>
          <w:lang w:val="en-US"/>
        </w:rPr>
        <w:t xml:space="preserve">he Committee also regrets the lack of information on decisions adopted by lower courts and administrative instances </w:t>
      </w:r>
      <w:r w:rsidR="00325EE6" w:rsidRPr="00834110">
        <w:rPr>
          <w:lang w:val="en-US"/>
        </w:rPr>
        <w:t xml:space="preserve">that </w:t>
      </w:r>
      <w:r w:rsidRPr="00834110">
        <w:rPr>
          <w:lang w:val="en-US"/>
        </w:rPr>
        <w:t>invok</w:t>
      </w:r>
      <w:r w:rsidR="00325EE6" w:rsidRPr="00834110">
        <w:rPr>
          <w:lang w:val="en-US"/>
        </w:rPr>
        <w:t>e</w:t>
      </w:r>
      <w:r w:rsidRPr="00834110">
        <w:rPr>
          <w:lang w:val="en-US"/>
        </w:rPr>
        <w:t xml:space="preserve"> the Covenant </w:t>
      </w:r>
      <w:r w:rsidR="006B12FC" w:rsidRPr="00834110">
        <w:rPr>
          <w:lang w:val="en-US"/>
        </w:rPr>
        <w:t>(art. </w:t>
      </w:r>
      <w:r w:rsidRPr="00834110">
        <w:rPr>
          <w:lang w:val="en-US"/>
        </w:rPr>
        <w:t>2</w:t>
      </w:r>
      <w:r w:rsidR="00325EE6" w:rsidRPr="00834110">
        <w:rPr>
          <w:lang w:val="en-US"/>
        </w:rPr>
        <w:t>, para</w:t>
      </w:r>
      <w:r w:rsidRPr="00834110">
        <w:rPr>
          <w:lang w:val="en-US"/>
        </w:rPr>
        <w:t>.</w:t>
      </w:r>
      <w:r w:rsidR="00325EE6" w:rsidRPr="00834110">
        <w:rPr>
          <w:lang w:val="en-US"/>
        </w:rPr>
        <w:t xml:space="preserve"> </w:t>
      </w:r>
      <w:r w:rsidRPr="00834110">
        <w:rPr>
          <w:lang w:val="en-US"/>
        </w:rPr>
        <w:t>1)</w:t>
      </w:r>
      <w:r w:rsidR="00E3382B" w:rsidRPr="00834110">
        <w:rPr>
          <w:lang w:val="en-US"/>
        </w:rPr>
        <w:t>.</w:t>
      </w:r>
    </w:p>
    <w:p w:rsidR="0046210E" w:rsidRPr="00834110" w:rsidRDefault="0046210E" w:rsidP="00C2068B">
      <w:pPr>
        <w:pStyle w:val="SingleTxtG"/>
        <w:rPr>
          <w:b/>
          <w:bCs/>
          <w:lang w:val="en-US"/>
        </w:rPr>
      </w:pPr>
      <w:r w:rsidRPr="00834110">
        <w:rPr>
          <w:b/>
          <w:bCs/>
          <w:lang w:val="en-US"/>
        </w:rPr>
        <w:t xml:space="preserve">The Committee recommends that the State party provide in its next periodic report information on decisions </w:t>
      </w:r>
      <w:r w:rsidR="00325EE6" w:rsidRPr="00834110">
        <w:rPr>
          <w:b/>
          <w:bCs/>
          <w:lang w:val="en-US"/>
        </w:rPr>
        <w:t xml:space="preserve">taken </w:t>
      </w:r>
      <w:r w:rsidRPr="00834110">
        <w:rPr>
          <w:b/>
          <w:bCs/>
          <w:lang w:val="en-US"/>
        </w:rPr>
        <w:t xml:space="preserve">by courts at all levels and </w:t>
      </w:r>
      <w:r w:rsidR="00325EE6" w:rsidRPr="00834110">
        <w:rPr>
          <w:b/>
          <w:bCs/>
          <w:lang w:val="en-US"/>
        </w:rPr>
        <w:t xml:space="preserve">by </w:t>
      </w:r>
      <w:r w:rsidRPr="00834110">
        <w:rPr>
          <w:b/>
          <w:bCs/>
          <w:lang w:val="en-US"/>
        </w:rPr>
        <w:t xml:space="preserve">administrative instances </w:t>
      </w:r>
      <w:r w:rsidR="00325EE6" w:rsidRPr="00834110">
        <w:rPr>
          <w:b/>
          <w:bCs/>
          <w:lang w:val="en-US"/>
        </w:rPr>
        <w:t xml:space="preserve">that </w:t>
      </w:r>
      <w:r w:rsidRPr="00834110">
        <w:rPr>
          <w:b/>
          <w:bCs/>
          <w:lang w:val="en-US"/>
        </w:rPr>
        <w:t>invok</w:t>
      </w:r>
      <w:r w:rsidR="00325EE6" w:rsidRPr="00834110">
        <w:rPr>
          <w:b/>
          <w:bCs/>
          <w:lang w:val="en-US"/>
        </w:rPr>
        <w:t>e</w:t>
      </w:r>
      <w:r w:rsidRPr="00834110">
        <w:rPr>
          <w:b/>
          <w:bCs/>
          <w:lang w:val="en-US"/>
        </w:rPr>
        <w:t xml:space="preserve"> the Covenant. The Committee also recommends that the State party raise awareness among members of the judiciary and the general public </w:t>
      </w:r>
      <w:r w:rsidR="00325EE6" w:rsidRPr="00834110">
        <w:rPr>
          <w:b/>
          <w:bCs/>
          <w:lang w:val="en-US"/>
        </w:rPr>
        <w:t>about</w:t>
      </w:r>
      <w:r w:rsidRPr="00834110">
        <w:rPr>
          <w:b/>
          <w:bCs/>
          <w:lang w:val="en-US"/>
        </w:rPr>
        <w:t xml:space="preserve"> the Covenant and the justiciability of economic, social and cultural rights. The Committee draws the State party’s atten</w:t>
      </w:r>
      <w:r w:rsidR="006B12FC" w:rsidRPr="00834110">
        <w:rPr>
          <w:b/>
          <w:bCs/>
          <w:lang w:val="en-US"/>
        </w:rPr>
        <w:t>tion to its general comment No. </w:t>
      </w:r>
      <w:r w:rsidRPr="00834110">
        <w:rPr>
          <w:b/>
          <w:bCs/>
          <w:lang w:val="en-US"/>
        </w:rPr>
        <w:t>9 (1998) on the domestic application of the Covenant.</w:t>
      </w:r>
    </w:p>
    <w:p w:rsidR="0046210E" w:rsidRPr="00834110" w:rsidRDefault="0046210E" w:rsidP="006328D5">
      <w:pPr>
        <w:pStyle w:val="H23G"/>
        <w:rPr>
          <w:lang w:val="en-US"/>
        </w:rPr>
      </w:pPr>
      <w:r w:rsidRPr="00834110">
        <w:rPr>
          <w:lang w:val="en-US"/>
        </w:rPr>
        <w:tab/>
      </w:r>
      <w:r w:rsidRPr="00834110">
        <w:rPr>
          <w:lang w:val="en-US"/>
        </w:rPr>
        <w:tab/>
        <w:t>Charter on Fundamental Rights and Freedoms</w:t>
      </w:r>
    </w:p>
    <w:p w:rsidR="0046210E" w:rsidRPr="00834110" w:rsidRDefault="0046210E" w:rsidP="006D5367">
      <w:pPr>
        <w:pStyle w:val="SingleTxtG"/>
        <w:numPr>
          <w:ilvl w:val="2"/>
          <w:numId w:val="30"/>
        </w:numPr>
        <w:rPr>
          <w:lang w:val="en-US"/>
        </w:rPr>
      </w:pPr>
      <w:r w:rsidRPr="00834110">
        <w:rPr>
          <w:lang w:val="en-US"/>
        </w:rPr>
        <w:t xml:space="preserve">The Committee notes with concern that several elements of the rights enshrined in the Covenant, such as those </w:t>
      </w:r>
      <w:r w:rsidR="00325EE6" w:rsidRPr="00834110">
        <w:rPr>
          <w:lang w:val="en-US"/>
        </w:rPr>
        <w:t xml:space="preserve">covered by </w:t>
      </w:r>
      <w:r w:rsidRPr="00834110">
        <w:rPr>
          <w:lang w:val="en-US"/>
        </w:rPr>
        <w:t>article 11, are not recognized in the State party’s Charter on Fundamental Rights and Freedoms</w:t>
      </w:r>
      <w:r w:rsidR="006B12FC" w:rsidRPr="00834110">
        <w:rPr>
          <w:lang w:val="en-US"/>
        </w:rPr>
        <w:t xml:space="preserve"> (art. </w:t>
      </w:r>
      <w:r w:rsidRPr="00834110">
        <w:rPr>
          <w:lang w:val="en-US"/>
        </w:rPr>
        <w:t>2</w:t>
      </w:r>
      <w:r w:rsidR="00325EE6" w:rsidRPr="00834110">
        <w:rPr>
          <w:lang w:val="en-US"/>
        </w:rPr>
        <w:t>, para</w:t>
      </w:r>
      <w:r w:rsidRPr="00834110">
        <w:rPr>
          <w:lang w:val="en-US"/>
        </w:rPr>
        <w:t>.</w:t>
      </w:r>
      <w:r w:rsidR="00325EE6" w:rsidRPr="00834110">
        <w:rPr>
          <w:lang w:val="en-US"/>
        </w:rPr>
        <w:t xml:space="preserve"> </w:t>
      </w:r>
      <w:r w:rsidRPr="00834110">
        <w:rPr>
          <w:lang w:val="en-US"/>
        </w:rPr>
        <w:t>1)</w:t>
      </w:r>
      <w:r w:rsidR="00E3382B" w:rsidRPr="00834110">
        <w:rPr>
          <w:lang w:val="en-US"/>
        </w:rPr>
        <w:t>.</w:t>
      </w:r>
    </w:p>
    <w:p w:rsidR="0046210E" w:rsidRPr="00834110" w:rsidRDefault="0046210E" w:rsidP="00C2068B">
      <w:pPr>
        <w:pStyle w:val="SingleTxtG"/>
        <w:rPr>
          <w:b/>
          <w:lang w:val="en-US"/>
        </w:rPr>
      </w:pPr>
      <w:r w:rsidRPr="00834110">
        <w:rPr>
          <w:b/>
          <w:lang w:val="en-US"/>
        </w:rPr>
        <w:t xml:space="preserve">Referring to the </w:t>
      </w:r>
      <w:r w:rsidR="00DF4D1C" w:rsidRPr="00834110">
        <w:rPr>
          <w:b/>
          <w:lang w:val="en-US"/>
        </w:rPr>
        <w:t xml:space="preserve">statement </w:t>
      </w:r>
      <w:r w:rsidRPr="00834110">
        <w:rPr>
          <w:b/>
          <w:lang w:val="en-US"/>
        </w:rPr>
        <w:t xml:space="preserve">by the State party that economic, social and cultural rights are given the same emphasis as civil and political rights by the </w:t>
      </w:r>
      <w:r w:rsidR="00D25439" w:rsidRPr="00834110">
        <w:rPr>
          <w:b/>
          <w:lang w:val="en-US"/>
        </w:rPr>
        <w:t>Government</w:t>
      </w:r>
      <w:r w:rsidRPr="00834110">
        <w:rPr>
          <w:b/>
          <w:lang w:val="en-US"/>
        </w:rPr>
        <w:t>, the Committee recommends that the State party incorporate all economic, social and cultural rights into its Charter on Fundamental Rights and Freedoms.</w:t>
      </w:r>
    </w:p>
    <w:p w:rsidR="0046210E" w:rsidRPr="00834110" w:rsidRDefault="0046210E" w:rsidP="006328D5">
      <w:pPr>
        <w:pStyle w:val="H23G"/>
        <w:rPr>
          <w:lang w:val="en-US"/>
        </w:rPr>
      </w:pPr>
      <w:r w:rsidRPr="00834110">
        <w:rPr>
          <w:lang w:val="en-US"/>
        </w:rPr>
        <w:tab/>
      </w:r>
      <w:r w:rsidRPr="00834110">
        <w:rPr>
          <w:lang w:val="en-US"/>
        </w:rPr>
        <w:tab/>
        <w:t>National human rights institution</w:t>
      </w:r>
    </w:p>
    <w:p w:rsidR="0046210E" w:rsidRPr="00834110" w:rsidRDefault="0046210E" w:rsidP="006D5367">
      <w:pPr>
        <w:pStyle w:val="SingleTxtG"/>
        <w:numPr>
          <w:ilvl w:val="2"/>
          <w:numId w:val="30"/>
        </w:numPr>
        <w:rPr>
          <w:lang w:val="en-US"/>
        </w:rPr>
      </w:pPr>
      <w:r w:rsidRPr="00834110">
        <w:rPr>
          <w:lang w:val="en-US"/>
        </w:rPr>
        <w:t xml:space="preserve">The Committee is concerned that the State party does not have a national human rights institution </w:t>
      </w:r>
      <w:r w:rsidR="00D33422" w:rsidRPr="00834110">
        <w:rPr>
          <w:lang w:val="en-US"/>
        </w:rPr>
        <w:t xml:space="preserve">that </w:t>
      </w:r>
      <w:r w:rsidRPr="00834110">
        <w:rPr>
          <w:lang w:val="en-US"/>
        </w:rPr>
        <w:t>fully compl</w:t>
      </w:r>
      <w:r w:rsidR="00C5723B" w:rsidRPr="00834110">
        <w:rPr>
          <w:lang w:val="en-US"/>
        </w:rPr>
        <w:t>ies</w:t>
      </w:r>
      <w:r w:rsidRPr="00834110">
        <w:rPr>
          <w:lang w:val="en-US"/>
        </w:rPr>
        <w:t xml:space="preserve"> with the </w:t>
      </w:r>
      <w:r w:rsidR="00D33422" w:rsidRPr="00834110">
        <w:rPr>
          <w:lang w:val="en-US"/>
        </w:rPr>
        <w:t xml:space="preserve">principles relating to the status of national human rights institutions (the </w:t>
      </w:r>
      <w:r w:rsidRPr="00834110">
        <w:rPr>
          <w:lang w:val="en-US"/>
        </w:rPr>
        <w:t>Paris Principles</w:t>
      </w:r>
      <w:r w:rsidR="00D33422" w:rsidRPr="00834110">
        <w:rPr>
          <w:lang w:val="en-US"/>
        </w:rPr>
        <w:t>)</w:t>
      </w:r>
      <w:r w:rsidRPr="00834110">
        <w:rPr>
          <w:lang w:val="en-US"/>
        </w:rPr>
        <w:t xml:space="preserve"> (ar</w:t>
      </w:r>
      <w:r w:rsidR="006B12FC" w:rsidRPr="00834110">
        <w:rPr>
          <w:lang w:val="en-US"/>
        </w:rPr>
        <w:t>t. </w:t>
      </w:r>
      <w:r w:rsidRPr="00834110">
        <w:rPr>
          <w:lang w:val="en-US"/>
        </w:rPr>
        <w:t>2</w:t>
      </w:r>
      <w:r w:rsidR="00D33422" w:rsidRPr="00834110">
        <w:rPr>
          <w:lang w:val="en-US"/>
        </w:rPr>
        <w:t>, para</w:t>
      </w:r>
      <w:r w:rsidRPr="00834110">
        <w:rPr>
          <w:lang w:val="en-US"/>
        </w:rPr>
        <w:t>.</w:t>
      </w:r>
      <w:r w:rsidR="00D33422" w:rsidRPr="00834110">
        <w:rPr>
          <w:lang w:val="en-US"/>
        </w:rPr>
        <w:t xml:space="preserve"> </w:t>
      </w:r>
      <w:r w:rsidRPr="00834110">
        <w:rPr>
          <w:lang w:val="en-US"/>
        </w:rPr>
        <w:t>1)</w:t>
      </w:r>
      <w:r w:rsidR="00E3382B" w:rsidRPr="00834110">
        <w:rPr>
          <w:lang w:val="en-US"/>
        </w:rPr>
        <w:t>.</w:t>
      </w:r>
    </w:p>
    <w:p w:rsidR="0046210E" w:rsidRPr="00834110" w:rsidRDefault="0046210E" w:rsidP="00C2068B">
      <w:pPr>
        <w:pStyle w:val="SingleTxtG"/>
        <w:rPr>
          <w:rFonts w:cs="Angsana New"/>
          <w:b/>
          <w:lang w:val="en-US"/>
        </w:rPr>
      </w:pPr>
      <w:r w:rsidRPr="00834110">
        <w:rPr>
          <w:rFonts w:cs="Angsana New"/>
          <w:b/>
          <w:lang w:val="en-US"/>
        </w:rPr>
        <w:t>The Committee recommends that the State party expedite the revision of the mandate and power</w:t>
      </w:r>
      <w:r w:rsidR="00D33422" w:rsidRPr="00834110">
        <w:rPr>
          <w:rFonts w:cs="Angsana New"/>
          <w:b/>
          <w:lang w:val="en-US"/>
        </w:rPr>
        <w:t>s</w:t>
      </w:r>
      <w:r w:rsidRPr="00834110">
        <w:rPr>
          <w:rFonts w:cs="Angsana New"/>
          <w:b/>
          <w:lang w:val="en-US"/>
        </w:rPr>
        <w:t xml:space="preserve"> of the Ombudsperson, as contained in Law 349/1999 Coll. of 8th December 1999 and subsequent amendments, with a view to bring them into line with the Paris Principles (General </w:t>
      </w:r>
      <w:r w:rsidRPr="00834110">
        <w:rPr>
          <w:b/>
          <w:lang w:val="en-US"/>
        </w:rPr>
        <w:t>Assembly</w:t>
      </w:r>
      <w:r w:rsidRPr="00834110">
        <w:rPr>
          <w:rFonts w:cs="Angsana New"/>
          <w:b/>
          <w:lang w:val="en-US"/>
        </w:rPr>
        <w:t xml:space="preserve"> resolution 48/134</w:t>
      </w:r>
      <w:r w:rsidR="00D33422" w:rsidRPr="00834110">
        <w:rPr>
          <w:rFonts w:cs="Angsana New"/>
          <w:b/>
          <w:lang w:val="en-US"/>
        </w:rPr>
        <w:t>, annex</w:t>
      </w:r>
      <w:r w:rsidRPr="00834110">
        <w:rPr>
          <w:rFonts w:cs="Angsana New"/>
          <w:b/>
          <w:bCs/>
          <w:lang w:val="en-US"/>
        </w:rPr>
        <w:t>)</w:t>
      </w:r>
      <w:r w:rsidRPr="00834110">
        <w:rPr>
          <w:rFonts w:cs="Angsana New"/>
          <w:b/>
          <w:lang w:val="en-US"/>
        </w:rPr>
        <w:t>. It also recommends that the State party ensure that the Ombudsperson has competence over matters relating to economic</w:t>
      </w:r>
      <w:r w:rsidR="00D33422" w:rsidRPr="00834110">
        <w:rPr>
          <w:rFonts w:cs="Angsana New"/>
          <w:b/>
          <w:lang w:val="en-US"/>
        </w:rPr>
        <w:t>,</w:t>
      </w:r>
      <w:r w:rsidRPr="00834110">
        <w:rPr>
          <w:rFonts w:cs="Angsana New"/>
          <w:b/>
          <w:lang w:val="en-US"/>
        </w:rPr>
        <w:t xml:space="preserve"> social and cultural rights</w:t>
      </w:r>
      <w:r w:rsidRPr="00834110">
        <w:rPr>
          <w:rFonts w:cs="Angsana New"/>
          <w:b/>
          <w:bCs/>
          <w:lang w:val="en-US"/>
        </w:rPr>
        <w:t>.</w:t>
      </w:r>
      <w:r w:rsidRPr="00834110">
        <w:rPr>
          <w:rFonts w:cs="Angsana New"/>
          <w:b/>
          <w:lang w:val="en-US"/>
        </w:rPr>
        <w:t xml:space="preserve"> Moreover, the Committee recommends that the State party take steps to seek accreditation</w:t>
      </w:r>
      <w:r w:rsidR="00D33422" w:rsidRPr="00834110">
        <w:rPr>
          <w:rFonts w:cs="Angsana New"/>
          <w:b/>
          <w:lang w:val="en-US"/>
        </w:rPr>
        <w:t xml:space="preserve"> of the office of the Ombudsperson from</w:t>
      </w:r>
      <w:r w:rsidRPr="00834110">
        <w:rPr>
          <w:rFonts w:cs="Angsana New"/>
          <w:b/>
          <w:lang w:val="en-US"/>
        </w:rPr>
        <w:t xml:space="preserve"> the</w:t>
      </w:r>
      <w:r w:rsidR="00D33422" w:rsidRPr="00834110">
        <w:rPr>
          <w:rFonts w:cs="Angsana New"/>
          <w:b/>
          <w:lang w:val="en-US"/>
        </w:rPr>
        <w:t xml:space="preserve"> International Coordinating Committee of National Institutions for the Promotion and Protection of Human Rights</w:t>
      </w:r>
      <w:r w:rsidRPr="00834110">
        <w:rPr>
          <w:rFonts w:cs="Angsana New"/>
          <w:b/>
          <w:lang w:val="en-US"/>
        </w:rPr>
        <w:t xml:space="preserve">. </w:t>
      </w:r>
    </w:p>
    <w:p w:rsidR="0046210E" w:rsidRPr="00834110" w:rsidRDefault="0046210E" w:rsidP="006328D5">
      <w:pPr>
        <w:pStyle w:val="H23G"/>
        <w:rPr>
          <w:rFonts w:cs="Angsana New"/>
          <w:bCs/>
          <w:lang w:val="en-US"/>
        </w:rPr>
      </w:pPr>
      <w:r w:rsidRPr="00834110">
        <w:rPr>
          <w:rFonts w:cs="Angsana New"/>
          <w:bCs/>
          <w:lang w:val="en-US"/>
        </w:rPr>
        <w:tab/>
      </w:r>
      <w:r w:rsidRPr="00834110">
        <w:rPr>
          <w:rFonts w:cs="Angsana New"/>
          <w:bCs/>
          <w:lang w:val="en-US"/>
        </w:rPr>
        <w:tab/>
        <w:t>Non-</w:t>
      </w:r>
      <w:r w:rsidRPr="00834110">
        <w:rPr>
          <w:lang w:val="en-US"/>
        </w:rPr>
        <w:t>discrimination</w:t>
      </w:r>
    </w:p>
    <w:p w:rsidR="0046210E" w:rsidRPr="00834110" w:rsidRDefault="0046210E" w:rsidP="006D5367">
      <w:pPr>
        <w:pStyle w:val="SingleTxtG"/>
        <w:numPr>
          <w:ilvl w:val="2"/>
          <w:numId w:val="30"/>
        </w:numPr>
        <w:rPr>
          <w:rFonts w:cs="Angsana New"/>
          <w:bCs/>
          <w:lang w:val="en-US"/>
        </w:rPr>
      </w:pPr>
      <w:r w:rsidRPr="00834110">
        <w:rPr>
          <w:lang w:val="en-US"/>
        </w:rPr>
        <w:t>The Committee notes with concern that, while the Charter on Fundamental Rights and Freedoms prohibits discrimination on a broad range of grounds, the implementing law, the Anti-Discrimination Act 198/2009 Coll. of 23 April 2008, is more restrictive. The Committee is also concerned a</w:t>
      </w:r>
      <w:r w:rsidR="0070153D" w:rsidRPr="00834110">
        <w:rPr>
          <w:lang w:val="en-US"/>
        </w:rPr>
        <w:t>bou</w:t>
      </w:r>
      <w:r w:rsidRPr="00834110">
        <w:rPr>
          <w:lang w:val="en-US"/>
        </w:rPr>
        <w:t>t the low number of cases</w:t>
      </w:r>
      <w:r w:rsidRPr="00834110">
        <w:rPr>
          <w:rFonts w:cs="Angsana New"/>
          <w:bCs/>
          <w:lang w:val="en-US"/>
        </w:rPr>
        <w:t xml:space="preserve"> of discrimination reported, </w:t>
      </w:r>
      <w:r w:rsidR="0070153D" w:rsidRPr="00834110">
        <w:rPr>
          <w:rFonts w:cs="Angsana New"/>
          <w:bCs/>
          <w:lang w:val="en-US"/>
        </w:rPr>
        <w:t xml:space="preserve">which may be a </w:t>
      </w:r>
      <w:r w:rsidR="0070153D" w:rsidRPr="00834110">
        <w:rPr>
          <w:lang w:val="en-US"/>
        </w:rPr>
        <w:t>consequence</w:t>
      </w:r>
      <w:r w:rsidR="0070153D" w:rsidRPr="00834110">
        <w:rPr>
          <w:rFonts w:cs="Angsana New"/>
          <w:bCs/>
          <w:lang w:val="en-US"/>
        </w:rPr>
        <w:t xml:space="preserve"> of this</w:t>
      </w:r>
      <w:r w:rsidR="00D33422" w:rsidRPr="00834110">
        <w:rPr>
          <w:rFonts w:cs="Angsana New"/>
          <w:bCs/>
          <w:lang w:val="en-US"/>
        </w:rPr>
        <w:t xml:space="preserve"> discrepancy</w:t>
      </w:r>
      <w:r w:rsidR="0025775A" w:rsidRPr="00834110">
        <w:rPr>
          <w:rFonts w:cs="Angsana New"/>
          <w:bCs/>
          <w:lang w:val="en-US"/>
        </w:rPr>
        <w:t xml:space="preserve"> (art. </w:t>
      </w:r>
      <w:r w:rsidRPr="00834110">
        <w:rPr>
          <w:rFonts w:cs="Angsana New"/>
          <w:bCs/>
          <w:lang w:val="en-US"/>
        </w:rPr>
        <w:t>2</w:t>
      </w:r>
      <w:r w:rsidR="00D33422" w:rsidRPr="00834110">
        <w:rPr>
          <w:rFonts w:cs="Angsana New"/>
          <w:bCs/>
          <w:lang w:val="en-US"/>
        </w:rPr>
        <w:t>, para</w:t>
      </w:r>
      <w:r w:rsidRPr="00834110">
        <w:rPr>
          <w:rFonts w:cs="Angsana New"/>
          <w:bCs/>
          <w:lang w:val="en-US"/>
        </w:rPr>
        <w:t>.</w:t>
      </w:r>
      <w:r w:rsidR="00D33422" w:rsidRPr="00834110">
        <w:rPr>
          <w:rFonts w:cs="Angsana New"/>
          <w:bCs/>
          <w:lang w:val="en-US"/>
        </w:rPr>
        <w:t xml:space="preserve"> </w:t>
      </w:r>
      <w:r w:rsidRPr="00834110">
        <w:rPr>
          <w:rFonts w:cs="Angsana New"/>
          <w:bCs/>
          <w:lang w:val="en-US"/>
        </w:rPr>
        <w:t>2)</w:t>
      </w:r>
      <w:r w:rsidR="00E3382B" w:rsidRPr="00834110">
        <w:rPr>
          <w:rFonts w:cs="Angsana New"/>
          <w:bCs/>
          <w:lang w:val="en-US"/>
        </w:rPr>
        <w:t>.</w:t>
      </w:r>
    </w:p>
    <w:p w:rsidR="0046210E" w:rsidRPr="00834110" w:rsidRDefault="0046210E" w:rsidP="00C2068B">
      <w:pPr>
        <w:pStyle w:val="SingleTxtG"/>
        <w:rPr>
          <w:rFonts w:cs="Angsana New"/>
          <w:b/>
          <w:lang w:val="en-US"/>
        </w:rPr>
      </w:pPr>
      <w:r w:rsidRPr="00834110">
        <w:rPr>
          <w:rFonts w:cs="Angsana New"/>
          <w:b/>
          <w:lang w:val="en-US"/>
        </w:rPr>
        <w:t xml:space="preserve">The Committee recommends that the </w:t>
      </w:r>
      <w:r w:rsidRPr="00834110">
        <w:rPr>
          <w:b/>
          <w:lang w:val="en-US"/>
        </w:rPr>
        <w:t>State</w:t>
      </w:r>
      <w:r w:rsidRPr="00834110">
        <w:rPr>
          <w:rFonts w:cs="Angsana New"/>
          <w:b/>
          <w:lang w:val="en-US"/>
        </w:rPr>
        <w:t xml:space="preserve"> party amend the Anti</w:t>
      </w:r>
      <w:r w:rsidR="0025775A" w:rsidRPr="00834110">
        <w:rPr>
          <w:rFonts w:cs="Angsana New"/>
          <w:b/>
          <w:lang w:val="en-US"/>
        </w:rPr>
        <w:t>-Discrimination Act with a view </w:t>
      </w:r>
      <w:r w:rsidRPr="00834110">
        <w:rPr>
          <w:rFonts w:cs="Angsana New"/>
          <w:b/>
          <w:lang w:val="en-US"/>
        </w:rPr>
        <w:t>to:</w:t>
      </w:r>
    </w:p>
    <w:p w:rsidR="0046210E" w:rsidRPr="00834110" w:rsidRDefault="006B12FC" w:rsidP="0025775A">
      <w:pPr>
        <w:pStyle w:val="SingleTxtG"/>
        <w:ind w:firstLine="567"/>
        <w:rPr>
          <w:b/>
          <w:bCs/>
          <w:lang w:val="en-US"/>
        </w:rPr>
      </w:pPr>
      <w:r w:rsidRPr="00834110">
        <w:rPr>
          <w:b/>
          <w:bCs/>
          <w:lang w:val="en-US"/>
        </w:rPr>
        <w:t>(a)</w:t>
      </w:r>
      <w:r w:rsidRPr="00834110">
        <w:rPr>
          <w:b/>
          <w:bCs/>
          <w:lang w:val="en-US"/>
        </w:rPr>
        <w:tab/>
        <w:t>E</w:t>
      </w:r>
      <w:r w:rsidR="0046210E" w:rsidRPr="00834110">
        <w:rPr>
          <w:b/>
          <w:bCs/>
          <w:lang w:val="en-US"/>
        </w:rPr>
        <w:t>xpanding the grounds of discrimination explicitly prohibited by the Act</w:t>
      </w:r>
      <w:r w:rsidR="00D33422" w:rsidRPr="00834110">
        <w:rPr>
          <w:b/>
          <w:bCs/>
          <w:lang w:val="en-US"/>
        </w:rPr>
        <w:t xml:space="preserve">, </w:t>
      </w:r>
      <w:r w:rsidR="00DF4D1C" w:rsidRPr="00834110">
        <w:rPr>
          <w:b/>
          <w:bCs/>
          <w:lang w:val="en-US"/>
        </w:rPr>
        <w:t>in line with article</w:t>
      </w:r>
      <w:r w:rsidR="0025775A" w:rsidRPr="00834110">
        <w:rPr>
          <w:b/>
          <w:bCs/>
          <w:lang w:val="en-US"/>
        </w:rPr>
        <w:t> </w:t>
      </w:r>
      <w:r w:rsidR="00DF4D1C" w:rsidRPr="00834110">
        <w:rPr>
          <w:b/>
          <w:bCs/>
          <w:lang w:val="en-US"/>
        </w:rPr>
        <w:t>2</w:t>
      </w:r>
      <w:r w:rsidR="00D33422" w:rsidRPr="00834110">
        <w:rPr>
          <w:b/>
          <w:bCs/>
          <w:lang w:val="en-US"/>
        </w:rPr>
        <w:t xml:space="preserve">, paragraph </w:t>
      </w:r>
      <w:r w:rsidR="00DF4D1C" w:rsidRPr="00834110">
        <w:rPr>
          <w:b/>
          <w:bCs/>
          <w:lang w:val="en-US"/>
        </w:rPr>
        <w:t>2</w:t>
      </w:r>
      <w:r w:rsidR="00D33422" w:rsidRPr="00834110">
        <w:rPr>
          <w:b/>
          <w:bCs/>
          <w:lang w:val="en-US"/>
        </w:rPr>
        <w:t>,</w:t>
      </w:r>
      <w:r w:rsidR="00DF4D1C" w:rsidRPr="00834110">
        <w:rPr>
          <w:b/>
          <w:bCs/>
          <w:lang w:val="en-US"/>
        </w:rPr>
        <w:t xml:space="preserve"> of the Covenant, and taking into account </w:t>
      </w:r>
      <w:r w:rsidR="0046210E" w:rsidRPr="00834110">
        <w:rPr>
          <w:b/>
          <w:bCs/>
          <w:lang w:val="en-US"/>
        </w:rPr>
        <w:t>the Committee</w:t>
      </w:r>
      <w:r w:rsidR="00DF4D1C" w:rsidRPr="00834110">
        <w:rPr>
          <w:b/>
          <w:bCs/>
          <w:lang w:val="en-US"/>
        </w:rPr>
        <w:t>’s</w:t>
      </w:r>
      <w:r w:rsidR="0046210E" w:rsidRPr="00834110">
        <w:rPr>
          <w:b/>
          <w:bCs/>
          <w:lang w:val="en-US"/>
        </w:rPr>
        <w:t xml:space="preserve"> general comment No.</w:t>
      </w:r>
      <w:r w:rsidR="0025775A" w:rsidRPr="00834110">
        <w:rPr>
          <w:b/>
          <w:bCs/>
          <w:lang w:val="en-US"/>
        </w:rPr>
        <w:t> </w:t>
      </w:r>
      <w:r w:rsidR="0046210E" w:rsidRPr="00834110">
        <w:rPr>
          <w:b/>
          <w:bCs/>
          <w:lang w:val="en-US"/>
        </w:rPr>
        <w:t>20</w:t>
      </w:r>
      <w:r w:rsidR="00863DFE" w:rsidRPr="00834110">
        <w:rPr>
          <w:b/>
          <w:bCs/>
          <w:lang w:val="en-US"/>
        </w:rPr>
        <w:t xml:space="preserve"> (2009)</w:t>
      </w:r>
      <w:r w:rsidR="0046210E" w:rsidRPr="00834110">
        <w:rPr>
          <w:b/>
          <w:bCs/>
          <w:lang w:val="en-US"/>
        </w:rPr>
        <w:t xml:space="preserve"> on non-discrimination in economic, social and cultural rights;</w:t>
      </w:r>
    </w:p>
    <w:p w:rsidR="0046210E" w:rsidRPr="00834110" w:rsidRDefault="006B12FC" w:rsidP="006B12FC">
      <w:pPr>
        <w:pStyle w:val="SingleTxtG"/>
        <w:ind w:firstLine="567"/>
        <w:rPr>
          <w:b/>
          <w:bCs/>
          <w:lang w:val="en-US"/>
        </w:rPr>
      </w:pPr>
      <w:r w:rsidRPr="00834110">
        <w:rPr>
          <w:b/>
          <w:bCs/>
          <w:lang w:val="en-US"/>
        </w:rPr>
        <w:t>(b)</w:t>
      </w:r>
      <w:r w:rsidRPr="00834110">
        <w:rPr>
          <w:b/>
          <w:bCs/>
          <w:lang w:val="en-US"/>
        </w:rPr>
        <w:tab/>
        <w:t>I</w:t>
      </w:r>
      <w:r w:rsidR="0046210E" w:rsidRPr="00834110">
        <w:rPr>
          <w:b/>
          <w:bCs/>
          <w:lang w:val="en-US"/>
        </w:rPr>
        <w:t>ncorporating the Covenant rights not currently covered by the Anti-Discrimination Act, such as the right to strike or the right to enjoy the benefits of scientific progress and its applications;</w:t>
      </w:r>
    </w:p>
    <w:p w:rsidR="0046210E" w:rsidRPr="00834110" w:rsidRDefault="006B12FC" w:rsidP="006B12FC">
      <w:pPr>
        <w:pStyle w:val="SingleTxtG"/>
        <w:ind w:firstLine="567"/>
        <w:rPr>
          <w:b/>
          <w:bCs/>
          <w:lang w:val="en-US"/>
        </w:rPr>
      </w:pPr>
      <w:r w:rsidRPr="00834110">
        <w:rPr>
          <w:b/>
          <w:bCs/>
          <w:lang w:val="en-US"/>
        </w:rPr>
        <w:t>(c)</w:t>
      </w:r>
      <w:r w:rsidRPr="00834110">
        <w:rPr>
          <w:b/>
          <w:bCs/>
          <w:lang w:val="en-US"/>
        </w:rPr>
        <w:tab/>
        <w:t>P</w:t>
      </w:r>
      <w:r w:rsidR="0046210E" w:rsidRPr="00834110">
        <w:rPr>
          <w:b/>
          <w:bCs/>
          <w:lang w:val="en-US"/>
        </w:rPr>
        <w:t>roviding for other remedies</w:t>
      </w:r>
      <w:r w:rsidR="0070153D" w:rsidRPr="00834110">
        <w:rPr>
          <w:b/>
          <w:bCs/>
          <w:lang w:val="en-US"/>
        </w:rPr>
        <w:t xml:space="preserve"> to victims of discrimination</w:t>
      </w:r>
      <w:r w:rsidR="0046210E" w:rsidRPr="00834110">
        <w:rPr>
          <w:b/>
          <w:bCs/>
          <w:lang w:val="en-US"/>
        </w:rPr>
        <w:t>, such as administrative remedies, which are accessible, affordable, timely and effective.</w:t>
      </w:r>
    </w:p>
    <w:p w:rsidR="0046210E" w:rsidRPr="00834110" w:rsidRDefault="0046210E" w:rsidP="006D5367">
      <w:pPr>
        <w:pStyle w:val="SingleTxtG"/>
        <w:rPr>
          <w:b/>
          <w:bCs/>
          <w:lang w:val="en-US"/>
        </w:rPr>
      </w:pPr>
      <w:r w:rsidRPr="00834110">
        <w:rPr>
          <w:b/>
          <w:bCs/>
          <w:lang w:val="en-US"/>
        </w:rPr>
        <w:t xml:space="preserve">The Committee also recommends that the State party increase </w:t>
      </w:r>
      <w:r w:rsidR="00DF4D1C" w:rsidRPr="00834110">
        <w:rPr>
          <w:b/>
          <w:bCs/>
          <w:lang w:val="en-US"/>
        </w:rPr>
        <w:t xml:space="preserve">public </w:t>
      </w:r>
      <w:r w:rsidRPr="00834110">
        <w:rPr>
          <w:b/>
          <w:bCs/>
          <w:lang w:val="en-US"/>
        </w:rPr>
        <w:t>awareness of the prohibition of discrimination and of avenues of redress.</w:t>
      </w:r>
    </w:p>
    <w:p w:rsidR="0046210E" w:rsidRPr="00834110" w:rsidRDefault="0046210E" w:rsidP="006328D5">
      <w:pPr>
        <w:pStyle w:val="H23G"/>
        <w:rPr>
          <w:lang w:val="en-US"/>
        </w:rPr>
      </w:pPr>
      <w:r w:rsidRPr="00834110">
        <w:rPr>
          <w:lang w:val="en-US"/>
        </w:rPr>
        <w:tab/>
      </w:r>
      <w:r w:rsidRPr="00834110">
        <w:rPr>
          <w:lang w:val="en-US"/>
        </w:rPr>
        <w:tab/>
        <w:t>Discrimination against Roma</w:t>
      </w:r>
    </w:p>
    <w:p w:rsidR="0046210E" w:rsidRPr="00834110" w:rsidRDefault="0046210E" w:rsidP="006D5367">
      <w:pPr>
        <w:pStyle w:val="SingleTxtG"/>
        <w:numPr>
          <w:ilvl w:val="2"/>
          <w:numId w:val="30"/>
        </w:numPr>
        <w:rPr>
          <w:lang w:val="en-US"/>
        </w:rPr>
      </w:pPr>
      <w:r w:rsidRPr="00834110">
        <w:rPr>
          <w:lang w:val="en-US"/>
        </w:rPr>
        <w:t xml:space="preserve">The Committee is concerned that the Roma continue to experience </w:t>
      </w:r>
      <w:r w:rsidR="00DF4D1C" w:rsidRPr="00834110">
        <w:rPr>
          <w:lang w:val="en-US"/>
        </w:rPr>
        <w:t xml:space="preserve">widespread </w:t>
      </w:r>
      <w:r w:rsidRPr="00834110">
        <w:rPr>
          <w:lang w:val="en-US"/>
        </w:rPr>
        <w:t xml:space="preserve">discrimination in the </w:t>
      </w:r>
      <w:r w:rsidR="00863DFE" w:rsidRPr="00834110">
        <w:rPr>
          <w:lang w:val="en-US"/>
        </w:rPr>
        <w:t>areas</w:t>
      </w:r>
      <w:r w:rsidRPr="00834110">
        <w:rPr>
          <w:lang w:val="en-US"/>
        </w:rPr>
        <w:t xml:space="preserve"> of employment, education, health and housing, among others, </w:t>
      </w:r>
      <w:r w:rsidR="00863DFE" w:rsidRPr="00834110">
        <w:rPr>
          <w:lang w:val="en-US"/>
        </w:rPr>
        <w:t>de</w:t>
      </w:r>
      <w:r w:rsidRPr="00834110">
        <w:rPr>
          <w:lang w:val="en-US"/>
        </w:rPr>
        <w:t xml:space="preserve">spite the numerous plans and strategies implemented by the State party. The Committee also regrets that lack of reliable information on the situation of Roma communities in the State party. Moreover, the Committee is concerned at the findings of a survey </w:t>
      </w:r>
      <w:r w:rsidR="00863DFE" w:rsidRPr="00834110">
        <w:rPr>
          <w:lang w:val="en-US"/>
        </w:rPr>
        <w:t>conducted</w:t>
      </w:r>
      <w:r w:rsidRPr="00834110">
        <w:rPr>
          <w:lang w:val="en-US"/>
        </w:rPr>
        <w:t xml:space="preserve"> by the </w:t>
      </w:r>
      <w:smartTag w:uri="urn:schemas-microsoft-com:office:smarttags" w:element="PlaceType">
        <w:r w:rsidRPr="00834110">
          <w:rPr>
            <w:lang w:val="en-US"/>
          </w:rPr>
          <w:t>Institute</w:t>
        </w:r>
      </w:smartTag>
      <w:r w:rsidRPr="00834110">
        <w:rPr>
          <w:lang w:val="en-US"/>
        </w:rPr>
        <w:t xml:space="preserve"> of </w:t>
      </w:r>
      <w:smartTag w:uri="urn:schemas-microsoft-com:office:smarttags" w:element="PlaceName">
        <w:r w:rsidRPr="00834110">
          <w:rPr>
            <w:lang w:val="en-US"/>
          </w:rPr>
          <w:t>Sociology</w:t>
        </w:r>
      </w:smartTag>
      <w:r w:rsidRPr="00834110">
        <w:rPr>
          <w:lang w:val="en-US"/>
        </w:rPr>
        <w:t xml:space="preserve"> </w:t>
      </w:r>
      <w:r w:rsidR="00863DFE" w:rsidRPr="00834110">
        <w:rPr>
          <w:lang w:val="en-US"/>
        </w:rPr>
        <w:t xml:space="preserve">of the </w:t>
      </w:r>
      <w:smartTag w:uri="urn:schemas-microsoft-com:office:smarttags" w:element="place">
        <w:smartTag w:uri="urn:schemas-microsoft-com:office:smarttags" w:element="PlaceType">
          <w:r w:rsidRPr="00834110">
            <w:rPr>
              <w:lang w:val="en-US"/>
            </w:rPr>
            <w:t>Academy</w:t>
          </w:r>
        </w:smartTag>
        <w:r w:rsidRPr="00834110">
          <w:rPr>
            <w:lang w:val="en-US"/>
          </w:rPr>
          <w:t xml:space="preserve"> of </w:t>
        </w:r>
        <w:smartTag w:uri="urn:schemas-microsoft-com:office:smarttags" w:element="PlaceName">
          <w:r w:rsidRPr="00834110">
            <w:rPr>
              <w:lang w:val="en-US"/>
            </w:rPr>
            <w:t>Sciences</w:t>
          </w:r>
        </w:smartTag>
      </w:smartTag>
      <w:r w:rsidRPr="00834110">
        <w:rPr>
          <w:lang w:val="en-US"/>
        </w:rPr>
        <w:t xml:space="preserve"> that the co-existence between </w:t>
      </w:r>
      <w:r w:rsidR="00863DFE" w:rsidRPr="00834110">
        <w:rPr>
          <w:lang w:val="en-US"/>
        </w:rPr>
        <w:t xml:space="preserve">the </w:t>
      </w:r>
      <w:r w:rsidRPr="00834110">
        <w:rPr>
          <w:lang w:val="en-US"/>
        </w:rPr>
        <w:t>Roma and non-Roma population is pe</w:t>
      </w:r>
      <w:r w:rsidR="0025775A" w:rsidRPr="00834110">
        <w:rPr>
          <w:lang w:val="en-US"/>
        </w:rPr>
        <w:t>rceived by most respondents as “</w:t>
      </w:r>
      <w:r w:rsidRPr="00834110">
        <w:rPr>
          <w:lang w:val="en-US"/>
        </w:rPr>
        <w:t>bad</w:t>
      </w:r>
      <w:r w:rsidR="0025775A" w:rsidRPr="00834110">
        <w:rPr>
          <w:lang w:val="en-US"/>
        </w:rPr>
        <w:t>”</w:t>
      </w:r>
      <w:r w:rsidR="006B12FC" w:rsidRPr="00834110">
        <w:rPr>
          <w:lang w:val="en-US"/>
        </w:rPr>
        <w:t xml:space="preserve"> (art. </w:t>
      </w:r>
      <w:r w:rsidRPr="00834110">
        <w:rPr>
          <w:lang w:val="en-US"/>
        </w:rPr>
        <w:t>2</w:t>
      </w:r>
      <w:r w:rsidR="00863DFE" w:rsidRPr="00834110">
        <w:rPr>
          <w:lang w:val="en-US"/>
        </w:rPr>
        <w:t>, para</w:t>
      </w:r>
      <w:r w:rsidRPr="00834110">
        <w:rPr>
          <w:lang w:val="en-US"/>
        </w:rPr>
        <w:t>.</w:t>
      </w:r>
      <w:r w:rsidR="00863DFE" w:rsidRPr="00834110">
        <w:rPr>
          <w:lang w:val="en-US"/>
        </w:rPr>
        <w:t xml:space="preserve"> </w:t>
      </w:r>
      <w:r w:rsidRPr="00834110">
        <w:rPr>
          <w:lang w:val="en-US"/>
        </w:rPr>
        <w:t>2)</w:t>
      </w:r>
      <w:r w:rsidR="00E3382B" w:rsidRPr="00834110">
        <w:rPr>
          <w:lang w:val="en-US"/>
        </w:rPr>
        <w:t>.</w:t>
      </w:r>
    </w:p>
    <w:p w:rsidR="0046210E" w:rsidRPr="00834110" w:rsidRDefault="0046210E" w:rsidP="006D5367">
      <w:pPr>
        <w:pStyle w:val="SingleTxtG"/>
        <w:rPr>
          <w:b/>
          <w:bCs/>
          <w:lang w:val="en-US"/>
        </w:rPr>
      </w:pPr>
      <w:r w:rsidRPr="00834110">
        <w:rPr>
          <w:b/>
          <w:bCs/>
          <w:lang w:val="en-US"/>
        </w:rPr>
        <w:t xml:space="preserve">The Committee recommends that the State party adopt a human rights-based approach </w:t>
      </w:r>
      <w:r w:rsidR="00863DFE" w:rsidRPr="00834110">
        <w:rPr>
          <w:b/>
          <w:bCs/>
          <w:lang w:val="en-US"/>
        </w:rPr>
        <w:t>in</w:t>
      </w:r>
      <w:r w:rsidRPr="00834110">
        <w:rPr>
          <w:b/>
          <w:bCs/>
          <w:lang w:val="en-US"/>
        </w:rPr>
        <w:t xml:space="preserve"> addressing discrimination against the Roma, </w:t>
      </w:r>
      <w:r w:rsidR="00DF4D1C" w:rsidRPr="00834110">
        <w:rPr>
          <w:b/>
          <w:bCs/>
          <w:lang w:val="en-US"/>
        </w:rPr>
        <w:t>including</w:t>
      </w:r>
      <w:r w:rsidR="0025775A" w:rsidRPr="00834110">
        <w:rPr>
          <w:b/>
          <w:bCs/>
          <w:lang w:val="en-US"/>
        </w:rPr>
        <w:t> </w:t>
      </w:r>
      <w:r w:rsidR="00DF4D1C" w:rsidRPr="00834110">
        <w:rPr>
          <w:b/>
          <w:bCs/>
          <w:lang w:val="en-US"/>
        </w:rPr>
        <w:t>by:</w:t>
      </w:r>
    </w:p>
    <w:p w:rsidR="0046210E" w:rsidRPr="00834110" w:rsidRDefault="006B12FC" w:rsidP="006B12FC">
      <w:pPr>
        <w:pStyle w:val="SingleTxtG"/>
        <w:ind w:firstLine="567"/>
        <w:rPr>
          <w:b/>
          <w:bCs/>
          <w:lang w:val="en-US"/>
        </w:rPr>
      </w:pPr>
      <w:r w:rsidRPr="00834110">
        <w:rPr>
          <w:b/>
          <w:bCs/>
          <w:lang w:val="en-US"/>
        </w:rPr>
        <w:t>(a)</w:t>
      </w:r>
      <w:r w:rsidRPr="00834110">
        <w:rPr>
          <w:b/>
          <w:bCs/>
          <w:lang w:val="en-US"/>
        </w:rPr>
        <w:tab/>
      </w:r>
      <w:r w:rsidR="00863DFE" w:rsidRPr="00834110">
        <w:rPr>
          <w:b/>
          <w:bCs/>
          <w:lang w:val="en-US"/>
        </w:rPr>
        <w:t>C</w:t>
      </w:r>
      <w:r w:rsidR="0046210E" w:rsidRPr="00834110">
        <w:rPr>
          <w:b/>
          <w:bCs/>
          <w:lang w:val="en-US"/>
        </w:rPr>
        <w:t>ollect</w:t>
      </w:r>
      <w:r w:rsidR="00863DFE" w:rsidRPr="00834110">
        <w:rPr>
          <w:b/>
          <w:bCs/>
          <w:lang w:val="en-US"/>
        </w:rPr>
        <w:t>ing</w:t>
      </w:r>
      <w:r w:rsidR="0046210E" w:rsidRPr="00834110">
        <w:rPr>
          <w:b/>
          <w:bCs/>
          <w:lang w:val="en-US"/>
        </w:rPr>
        <w:t xml:space="preserve"> information on the situation of the Roma, on the basis of self-identification;</w:t>
      </w:r>
    </w:p>
    <w:p w:rsidR="0046210E" w:rsidRPr="00834110" w:rsidRDefault="006B12FC" w:rsidP="006B12FC">
      <w:pPr>
        <w:pStyle w:val="SingleTxtG"/>
        <w:ind w:firstLine="567"/>
        <w:rPr>
          <w:b/>
          <w:bCs/>
          <w:lang w:val="en-US"/>
        </w:rPr>
      </w:pPr>
      <w:r w:rsidRPr="00834110">
        <w:rPr>
          <w:b/>
          <w:bCs/>
          <w:lang w:val="en-US"/>
        </w:rPr>
        <w:t>(b)</w:t>
      </w:r>
      <w:r w:rsidRPr="00834110">
        <w:rPr>
          <w:b/>
          <w:bCs/>
          <w:lang w:val="en-US"/>
        </w:rPr>
        <w:tab/>
        <w:t>C</w:t>
      </w:r>
      <w:r w:rsidR="0046210E" w:rsidRPr="00834110">
        <w:rPr>
          <w:b/>
          <w:bCs/>
          <w:lang w:val="en-US"/>
        </w:rPr>
        <w:t>learly defin</w:t>
      </w:r>
      <w:r w:rsidR="00DF4D1C" w:rsidRPr="00834110">
        <w:rPr>
          <w:b/>
          <w:bCs/>
          <w:lang w:val="en-US"/>
        </w:rPr>
        <w:t>ing</w:t>
      </w:r>
      <w:r w:rsidR="0046210E" w:rsidRPr="00834110">
        <w:rPr>
          <w:b/>
          <w:bCs/>
          <w:lang w:val="en-US"/>
        </w:rPr>
        <w:t xml:space="preserve"> responsibilities and allocat</w:t>
      </w:r>
      <w:r w:rsidR="00DF4D1C" w:rsidRPr="00834110">
        <w:rPr>
          <w:b/>
          <w:bCs/>
          <w:lang w:val="en-US"/>
        </w:rPr>
        <w:t>ing</w:t>
      </w:r>
      <w:r w:rsidR="0046210E" w:rsidRPr="00834110">
        <w:rPr>
          <w:b/>
          <w:bCs/>
          <w:lang w:val="en-US"/>
        </w:rPr>
        <w:t xml:space="preserve"> adequate resources, including from the public budget, for the implementation of action plans and strategies, and assess</w:t>
      </w:r>
      <w:r w:rsidR="00DF4D1C" w:rsidRPr="00834110">
        <w:rPr>
          <w:b/>
          <w:bCs/>
          <w:lang w:val="en-US"/>
        </w:rPr>
        <w:t>ing</w:t>
      </w:r>
      <w:r w:rsidR="00863DFE" w:rsidRPr="00834110">
        <w:rPr>
          <w:b/>
          <w:bCs/>
          <w:lang w:val="en-US"/>
        </w:rPr>
        <w:t>,</w:t>
      </w:r>
      <w:r w:rsidR="0046210E" w:rsidRPr="00834110">
        <w:rPr>
          <w:b/>
          <w:bCs/>
          <w:lang w:val="en-US"/>
        </w:rPr>
        <w:t xml:space="preserve"> on a regular basis</w:t>
      </w:r>
      <w:r w:rsidR="00863DFE" w:rsidRPr="00834110">
        <w:rPr>
          <w:b/>
          <w:bCs/>
          <w:lang w:val="en-US"/>
        </w:rPr>
        <w:t>,</w:t>
      </w:r>
      <w:r w:rsidR="0046210E" w:rsidRPr="00834110">
        <w:rPr>
          <w:b/>
          <w:bCs/>
          <w:lang w:val="en-US"/>
        </w:rPr>
        <w:t xml:space="preserve"> the effectiveness of measures taken;</w:t>
      </w:r>
    </w:p>
    <w:p w:rsidR="0046210E" w:rsidRPr="00834110" w:rsidRDefault="006B12FC" w:rsidP="006B12FC">
      <w:pPr>
        <w:pStyle w:val="SingleTxtG"/>
        <w:ind w:firstLine="567"/>
        <w:rPr>
          <w:b/>
          <w:bCs/>
          <w:lang w:val="en-US"/>
        </w:rPr>
      </w:pPr>
      <w:r w:rsidRPr="00834110">
        <w:rPr>
          <w:b/>
          <w:bCs/>
          <w:lang w:val="en-US"/>
        </w:rPr>
        <w:t>(c)</w:t>
      </w:r>
      <w:r w:rsidRPr="00834110">
        <w:rPr>
          <w:b/>
          <w:bCs/>
          <w:lang w:val="en-US"/>
        </w:rPr>
        <w:tab/>
      </w:r>
      <w:r w:rsidR="00863DFE" w:rsidRPr="00834110">
        <w:rPr>
          <w:b/>
          <w:bCs/>
          <w:lang w:val="en-US"/>
        </w:rPr>
        <w:t>R</w:t>
      </w:r>
      <w:r w:rsidR="0046210E" w:rsidRPr="00834110">
        <w:rPr>
          <w:b/>
          <w:bCs/>
          <w:lang w:val="en-US"/>
        </w:rPr>
        <w:t>eplicat</w:t>
      </w:r>
      <w:r w:rsidR="00863DFE" w:rsidRPr="00834110">
        <w:rPr>
          <w:b/>
          <w:bCs/>
          <w:lang w:val="en-US"/>
        </w:rPr>
        <w:t>ing</w:t>
      </w:r>
      <w:r w:rsidR="0046210E" w:rsidRPr="00834110">
        <w:rPr>
          <w:b/>
          <w:bCs/>
          <w:lang w:val="en-US"/>
        </w:rPr>
        <w:t xml:space="preserve"> successful inclusion initiatives </w:t>
      </w:r>
      <w:r w:rsidR="00863DFE" w:rsidRPr="00834110">
        <w:rPr>
          <w:b/>
          <w:bCs/>
          <w:lang w:val="en-US"/>
        </w:rPr>
        <w:t>in</w:t>
      </w:r>
      <w:r w:rsidR="0046210E" w:rsidRPr="00834110">
        <w:rPr>
          <w:b/>
          <w:bCs/>
          <w:lang w:val="en-US"/>
        </w:rPr>
        <w:t xml:space="preserve"> other parts of the country;</w:t>
      </w:r>
    </w:p>
    <w:p w:rsidR="0046210E" w:rsidRPr="00834110" w:rsidRDefault="006B12FC" w:rsidP="006B12FC">
      <w:pPr>
        <w:pStyle w:val="SingleTxtG"/>
        <w:ind w:firstLine="567"/>
        <w:rPr>
          <w:b/>
          <w:bCs/>
          <w:lang w:val="en-US"/>
        </w:rPr>
      </w:pPr>
      <w:r w:rsidRPr="00834110">
        <w:rPr>
          <w:b/>
          <w:bCs/>
          <w:lang w:val="en-US"/>
        </w:rPr>
        <w:t>(d)</w:t>
      </w:r>
      <w:r w:rsidRPr="00834110">
        <w:rPr>
          <w:b/>
          <w:bCs/>
          <w:lang w:val="en-US"/>
        </w:rPr>
        <w:tab/>
        <w:t>T</w:t>
      </w:r>
      <w:r w:rsidR="0046210E" w:rsidRPr="00834110">
        <w:rPr>
          <w:b/>
          <w:bCs/>
          <w:lang w:val="en-US"/>
        </w:rPr>
        <w:t>ak</w:t>
      </w:r>
      <w:r w:rsidR="00DF4D1C" w:rsidRPr="00834110">
        <w:rPr>
          <w:b/>
          <w:bCs/>
          <w:lang w:val="en-US"/>
        </w:rPr>
        <w:t>ing</w:t>
      </w:r>
      <w:r w:rsidR="0046210E" w:rsidRPr="00834110">
        <w:rPr>
          <w:b/>
          <w:bCs/>
          <w:lang w:val="en-US"/>
        </w:rPr>
        <w:t xml:space="preserve"> steps to address </w:t>
      </w:r>
      <w:r w:rsidR="00863DFE" w:rsidRPr="00834110">
        <w:rPr>
          <w:b/>
          <w:bCs/>
          <w:lang w:val="en-US"/>
        </w:rPr>
        <w:t>Roma</w:t>
      </w:r>
      <w:r w:rsidR="0046210E" w:rsidRPr="00834110">
        <w:rPr>
          <w:b/>
          <w:bCs/>
          <w:lang w:val="en-US"/>
        </w:rPr>
        <w:t xml:space="preserve"> mistrust of public institutions, including by raising awareness of their economic, social and cultural rights and by involving Roma representatives in the formulation of solutions;</w:t>
      </w:r>
    </w:p>
    <w:p w:rsidR="0046210E" w:rsidRPr="00834110" w:rsidRDefault="0025775A" w:rsidP="006B12FC">
      <w:pPr>
        <w:pStyle w:val="SingleTxtG"/>
        <w:ind w:firstLine="567"/>
        <w:rPr>
          <w:b/>
          <w:bCs/>
          <w:lang w:val="en-US"/>
        </w:rPr>
      </w:pPr>
      <w:r w:rsidRPr="00834110">
        <w:rPr>
          <w:b/>
          <w:bCs/>
          <w:lang w:val="en-US"/>
        </w:rPr>
        <w:t>(e)</w:t>
      </w:r>
      <w:r w:rsidRPr="00834110">
        <w:rPr>
          <w:b/>
          <w:bCs/>
          <w:lang w:val="en-US"/>
        </w:rPr>
        <w:tab/>
        <w:t>A</w:t>
      </w:r>
      <w:r w:rsidR="0046210E" w:rsidRPr="00834110">
        <w:rPr>
          <w:b/>
          <w:bCs/>
          <w:lang w:val="en-US"/>
        </w:rPr>
        <w:t>ddress</w:t>
      </w:r>
      <w:r w:rsidR="00DF4D1C" w:rsidRPr="00834110">
        <w:rPr>
          <w:b/>
          <w:bCs/>
          <w:lang w:val="en-US"/>
        </w:rPr>
        <w:t>ing</w:t>
      </w:r>
      <w:r w:rsidR="0046210E" w:rsidRPr="00834110">
        <w:rPr>
          <w:b/>
          <w:bCs/>
          <w:lang w:val="en-US"/>
        </w:rPr>
        <w:t xml:space="preserve"> negative prejudices</w:t>
      </w:r>
      <w:r w:rsidR="0070153D" w:rsidRPr="00834110">
        <w:rPr>
          <w:b/>
          <w:bCs/>
          <w:lang w:val="en-US"/>
        </w:rPr>
        <w:t xml:space="preserve"> and stereotypes</w:t>
      </w:r>
      <w:r w:rsidR="0046210E" w:rsidRPr="00834110">
        <w:rPr>
          <w:b/>
          <w:bCs/>
          <w:lang w:val="en-US"/>
        </w:rPr>
        <w:t>, which are among the underlying causes of the systemic discrimination experienced by the Roma, and racial discrimination in areas such as employment and housing.</w:t>
      </w:r>
    </w:p>
    <w:p w:rsidR="0046210E" w:rsidRPr="00834110" w:rsidRDefault="0046210E" w:rsidP="006328D5">
      <w:pPr>
        <w:pStyle w:val="H23G"/>
        <w:rPr>
          <w:lang w:val="en-US"/>
        </w:rPr>
      </w:pPr>
      <w:r w:rsidRPr="00834110">
        <w:rPr>
          <w:lang w:val="en-US"/>
        </w:rPr>
        <w:tab/>
      </w:r>
      <w:r w:rsidRPr="00834110">
        <w:rPr>
          <w:lang w:val="en-US"/>
        </w:rPr>
        <w:tab/>
        <w:t>Discrimination against migrants</w:t>
      </w:r>
    </w:p>
    <w:p w:rsidR="0046210E" w:rsidRPr="00834110" w:rsidRDefault="0046210E" w:rsidP="006D5367">
      <w:pPr>
        <w:pStyle w:val="SingleTxtG"/>
        <w:numPr>
          <w:ilvl w:val="2"/>
          <w:numId w:val="30"/>
        </w:numPr>
        <w:rPr>
          <w:lang w:val="en-US"/>
        </w:rPr>
      </w:pPr>
      <w:r w:rsidRPr="00834110">
        <w:rPr>
          <w:lang w:val="en-US"/>
        </w:rPr>
        <w:t>While noting the measures taken by the State party to combat racially motivated crimes and extremism, the Committee is concerned at discrimination</w:t>
      </w:r>
      <w:r w:rsidR="00863DFE" w:rsidRPr="00834110">
        <w:rPr>
          <w:lang w:val="en-US"/>
        </w:rPr>
        <w:t>-based offences</w:t>
      </w:r>
      <w:r w:rsidRPr="00834110">
        <w:rPr>
          <w:lang w:val="en-US"/>
        </w:rPr>
        <w:t xml:space="preserve"> committed against migrants in several areas, in particular:</w:t>
      </w:r>
    </w:p>
    <w:p w:rsidR="0046210E" w:rsidRPr="00834110" w:rsidRDefault="0025775A" w:rsidP="0025775A">
      <w:pPr>
        <w:pStyle w:val="SingleTxtG"/>
        <w:ind w:firstLine="567"/>
        <w:rPr>
          <w:lang w:val="en-US"/>
        </w:rPr>
      </w:pPr>
      <w:r w:rsidRPr="00834110">
        <w:rPr>
          <w:lang w:val="en-US"/>
        </w:rPr>
        <w:t>(a)</w:t>
      </w:r>
      <w:r w:rsidRPr="00834110">
        <w:rPr>
          <w:lang w:val="en-US"/>
        </w:rPr>
        <w:tab/>
      </w:r>
      <w:r w:rsidR="00863DFE" w:rsidRPr="00834110">
        <w:rPr>
          <w:lang w:val="en-US"/>
        </w:rPr>
        <w:t>E</w:t>
      </w:r>
      <w:r w:rsidR="0046210E" w:rsidRPr="00834110">
        <w:rPr>
          <w:lang w:val="en-US"/>
        </w:rPr>
        <w:t>mployment</w:t>
      </w:r>
      <w:r w:rsidR="00863DFE" w:rsidRPr="00834110">
        <w:rPr>
          <w:lang w:val="en-US"/>
        </w:rPr>
        <w:t>,</w:t>
      </w:r>
      <w:r w:rsidR="0046210E" w:rsidRPr="00834110">
        <w:rPr>
          <w:lang w:val="en-US"/>
        </w:rPr>
        <w:t xml:space="preserve"> where they are often refused a written contract and are paid below the minimum wage;</w:t>
      </w:r>
    </w:p>
    <w:p w:rsidR="0046210E" w:rsidRPr="00834110" w:rsidRDefault="0025775A" w:rsidP="0025775A">
      <w:pPr>
        <w:pStyle w:val="SingleTxtG"/>
        <w:ind w:firstLine="567"/>
        <w:rPr>
          <w:lang w:val="en-US"/>
        </w:rPr>
      </w:pPr>
      <w:r w:rsidRPr="00834110">
        <w:rPr>
          <w:lang w:val="en-US"/>
        </w:rPr>
        <w:t>(b)</w:t>
      </w:r>
      <w:r w:rsidRPr="00834110">
        <w:rPr>
          <w:lang w:val="en-US"/>
        </w:rPr>
        <w:tab/>
      </w:r>
      <w:r w:rsidR="00C5723B" w:rsidRPr="00834110">
        <w:rPr>
          <w:lang w:val="en-US"/>
        </w:rPr>
        <w:t>E</w:t>
      </w:r>
      <w:r w:rsidR="0046210E" w:rsidRPr="00834110">
        <w:rPr>
          <w:lang w:val="en-US"/>
        </w:rPr>
        <w:t>xercise of their</w:t>
      </w:r>
      <w:r w:rsidR="0070153D" w:rsidRPr="00834110">
        <w:rPr>
          <w:lang w:val="en-US"/>
        </w:rPr>
        <w:t xml:space="preserve"> trade</w:t>
      </w:r>
      <w:r w:rsidR="0046210E" w:rsidRPr="00834110">
        <w:rPr>
          <w:lang w:val="en-US"/>
        </w:rPr>
        <w:t xml:space="preserve"> union</w:t>
      </w:r>
      <w:r w:rsidR="00C5723B" w:rsidRPr="00834110">
        <w:rPr>
          <w:lang w:val="en-US"/>
        </w:rPr>
        <w:t xml:space="preserve"> </w:t>
      </w:r>
      <w:r w:rsidR="0046210E" w:rsidRPr="00834110">
        <w:rPr>
          <w:lang w:val="en-US"/>
        </w:rPr>
        <w:t>rights</w:t>
      </w:r>
      <w:r w:rsidR="00C5723B" w:rsidRPr="00834110">
        <w:rPr>
          <w:lang w:val="en-US"/>
        </w:rPr>
        <w:t>,</w:t>
      </w:r>
      <w:r w:rsidR="0046210E" w:rsidRPr="00834110">
        <w:rPr>
          <w:lang w:val="en-US"/>
        </w:rPr>
        <w:t xml:space="preserve"> where they have reportedly not</w:t>
      </w:r>
      <w:r w:rsidR="0070153D" w:rsidRPr="00834110">
        <w:rPr>
          <w:lang w:val="en-US"/>
        </w:rPr>
        <w:t xml:space="preserve"> been</w:t>
      </w:r>
      <w:r w:rsidR="0046210E" w:rsidRPr="00834110">
        <w:rPr>
          <w:lang w:val="en-US"/>
        </w:rPr>
        <w:t xml:space="preserve"> able to </w:t>
      </w:r>
      <w:r w:rsidR="00DF4D1C" w:rsidRPr="00834110">
        <w:rPr>
          <w:lang w:val="en-US"/>
        </w:rPr>
        <w:t xml:space="preserve">demand </w:t>
      </w:r>
      <w:r w:rsidR="0046210E" w:rsidRPr="00834110">
        <w:rPr>
          <w:lang w:val="en-US"/>
        </w:rPr>
        <w:t>the protection of their economic and social interests;</w:t>
      </w:r>
    </w:p>
    <w:p w:rsidR="0046210E" w:rsidRPr="00834110" w:rsidRDefault="0025775A" w:rsidP="00734AE1">
      <w:pPr>
        <w:pStyle w:val="SingleTxtG"/>
        <w:ind w:firstLine="567"/>
        <w:rPr>
          <w:lang w:val="en-US"/>
        </w:rPr>
      </w:pPr>
      <w:r w:rsidRPr="00834110">
        <w:rPr>
          <w:lang w:val="en-US"/>
        </w:rPr>
        <w:t>(c)</w:t>
      </w:r>
      <w:r w:rsidRPr="00834110">
        <w:rPr>
          <w:lang w:val="en-US"/>
        </w:rPr>
        <w:tab/>
      </w:r>
      <w:r w:rsidR="00863DFE" w:rsidRPr="00834110">
        <w:rPr>
          <w:lang w:val="en-US"/>
        </w:rPr>
        <w:t>H</w:t>
      </w:r>
      <w:r w:rsidR="0046210E" w:rsidRPr="00834110">
        <w:rPr>
          <w:lang w:val="en-US"/>
        </w:rPr>
        <w:t>ousing</w:t>
      </w:r>
      <w:r w:rsidR="00863DFE" w:rsidRPr="00834110">
        <w:rPr>
          <w:lang w:val="en-US"/>
        </w:rPr>
        <w:t>,</w:t>
      </w:r>
      <w:r w:rsidR="0046210E" w:rsidRPr="00834110">
        <w:rPr>
          <w:lang w:val="en-US"/>
        </w:rPr>
        <w:t xml:space="preserve"> where owners are reluctant to rent</w:t>
      </w:r>
      <w:r w:rsidR="0070153D" w:rsidRPr="00834110">
        <w:rPr>
          <w:lang w:val="en-US"/>
        </w:rPr>
        <w:t xml:space="preserve"> </w:t>
      </w:r>
      <w:r w:rsidR="009A325D" w:rsidRPr="00834110">
        <w:rPr>
          <w:lang w:val="en-US"/>
        </w:rPr>
        <w:t>apartments</w:t>
      </w:r>
      <w:r w:rsidR="0046210E" w:rsidRPr="00834110">
        <w:rPr>
          <w:lang w:val="en-US"/>
        </w:rPr>
        <w:t xml:space="preserve"> to migrants, who are also often charged rents above market prices </w:t>
      </w:r>
      <w:r w:rsidRPr="00834110">
        <w:rPr>
          <w:lang w:val="en-US"/>
        </w:rPr>
        <w:t>for substandard housing (art. </w:t>
      </w:r>
      <w:r w:rsidR="0046210E" w:rsidRPr="00834110">
        <w:rPr>
          <w:lang w:val="en-US"/>
        </w:rPr>
        <w:t>2</w:t>
      </w:r>
      <w:r w:rsidR="00863DFE" w:rsidRPr="00834110">
        <w:rPr>
          <w:lang w:val="en-US"/>
        </w:rPr>
        <w:t>, para</w:t>
      </w:r>
      <w:r w:rsidR="0046210E" w:rsidRPr="00834110">
        <w:rPr>
          <w:lang w:val="en-US"/>
        </w:rPr>
        <w:t>.</w:t>
      </w:r>
      <w:r w:rsidR="00863DFE" w:rsidRPr="00834110">
        <w:rPr>
          <w:lang w:val="en-US"/>
        </w:rPr>
        <w:t xml:space="preserve"> </w:t>
      </w:r>
      <w:r w:rsidR="0046210E" w:rsidRPr="00834110">
        <w:rPr>
          <w:lang w:val="en-US"/>
        </w:rPr>
        <w:t>2)</w:t>
      </w:r>
      <w:r w:rsidR="00863DFE" w:rsidRPr="00834110">
        <w:rPr>
          <w:lang w:val="en-US"/>
        </w:rPr>
        <w:t>.</w:t>
      </w:r>
    </w:p>
    <w:p w:rsidR="0046210E" w:rsidRPr="00834110" w:rsidRDefault="0046210E" w:rsidP="006D5367">
      <w:pPr>
        <w:pStyle w:val="SingleTxtG"/>
        <w:rPr>
          <w:b/>
          <w:bCs/>
          <w:lang w:val="en-US"/>
        </w:rPr>
      </w:pPr>
      <w:r w:rsidRPr="00834110">
        <w:rPr>
          <w:b/>
          <w:bCs/>
          <w:lang w:val="en-US"/>
        </w:rPr>
        <w:t>The Committee recommends that the State party:</w:t>
      </w:r>
    </w:p>
    <w:p w:rsidR="0046210E" w:rsidRPr="00834110" w:rsidRDefault="0025775A" w:rsidP="0025775A">
      <w:pPr>
        <w:pStyle w:val="SingleTxtG"/>
        <w:ind w:firstLine="567"/>
        <w:rPr>
          <w:b/>
          <w:bCs/>
          <w:lang w:val="en-US"/>
        </w:rPr>
      </w:pPr>
      <w:r w:rsidRPr="00834110">
        <w:rPr>
          <w:b/>
          <w:bCs/>
          <w:lang w:val="en-US"/>
        </w:rPr>
        <w:t>(a)</w:t>
      </w:r>
      <w:r w:rsidRPr="00834110">
        <w:rPr>
          <w:b/>
          <w:bCs/>
          <w:lang w:val="en-US"/>
        </w:rPr>
        <w:tab/>
        <w:t>R</w:t>
      </w:r>
      <w:r w:rsidR="0046210E" w:rsidRPr="00834110">
        <w:rPr>
          <w:b/>
          <w:bCs/>
          <w:lang w:val="en-US"/>
        </w:rPr>
        <w:t xml:space="preserve">aise awareness of the </w:t>
      </w:r>
      <w:r w:rsidR="00863DFE" w:rsidRPr="00834110">
        <w:rPr>
          <w:b/>
          <w:bCs/>
          <w:lang w:val="en-US"/>
        </w:rPr>
        <w:t xml:space="preserve">illegal nature </w:t>
      </w:r>
      <w:r w:rsidR="0046210E" w:rsidRPr="00834110">
        <w:rPr>
          <w:b/>
          <w:bCs/>
          <w:lang w:val="en-US"/>
        </w:rPr>
        <w:t xml:space="preserve">of </w:t>
      </w:r>
      <w:r w:rsidR="0070153D" w:rsidRPr="00834110">
        <w:rPr>
          <w:b/>
          <w:bCs/>
          <w:lang w:val="en-US"/>
        </w:rPr>
        <w:t>all</w:t>
      </w:r>
      <w:r w:rsidR="0046210E" w:rsidRPr="00834110">
        <w:rPr>
          <w:b/>
          <w:bCs/>
          <w:lang w:val="en-US"/>
        </w:rPr>
        <w:t xml:space="preserve"> acts of discrimination and of remedies available to migrants who are victims of discrimination;</w:t>
      </w:r>
    </w:p>
    <w:p w:rsidR="0046210E" w:rsidRPr="00834110" w:rsidRDefault="0025775A" w:rsidP="0025775A">
      <w:pPr>
        <w:pStyle w:val="SingleTxtG"/>
        <w:ind w:firstLine="567"/>
        <w:rPr>
          <w:b/>
          <w:bCs/>
          <w:lang w:val="en-US"/>
        </w:rPr>
      </w:pPr>
      <w:r w:rsidRPr="00834110">
        <w:rPr>
          <w:b/>
          <w:bCs/>
          <w:lang w:val="en-US"/>
        </w:rPr>
        <w:t>(b)</w:t>
      </w:r>
      <w:r w:rsidRPr="00834110">
        <w:rPr>
          <w:b/>
          <w:bCs/>
          <w:lang w:val="en-US"/>
        </w:rPr>
        <w:tab/>
        <w:t>T</w:t>
      </w:r>
      <w:r w:rsidR="0046210E" w:rsidRPr="00834110">
        <w:rPr>
          <w:b/>
          <w:bCs/>
          <w:lang w:val="en-US"/>
        </w:rPr>
        <w:t>ake effective measures to enforce its anti-discrimination legislation in employment, including by monitoring working conditions in sectors where migrants are vulnerable to violation of their labour rights;</w:t>
      </w:r>
    </w:p>
    <w:p w:rsidR="0046210E" w:rsidRPr="00834110" w:rsidRDefault="0025775A" w:rsidP="0025775A">
      <w:pPr>
        <w:pStyle w:val="SingleTxtG"/>
        <w:ind w:firstLine="567"/>
        <w:rPr>
          <w:b/>
          <w:bCs/>
          <w:lang w:val="en-US"/>
        </w:rPr>
      </w:pPr>
      <w:r w:rsidRPr="00834110">
        <w:rPr>
          <w:b/>
          <w:bCs/>
          <w:lang w:val="en-US"/>
        </w:rPr>
        <w:t>(c)</w:t>
      </w:r>
      <w:r w:rsidRPr="00834110">
        <w:rPr>
          <w:b/>
          <w:bCs/>
          <w:lang w:val="en-US"/>
        </w:rPr>
        <w:tab/>
        <w:t>T</w:t>
      </w:r>
      <w:r w:rsidR="0046210E" w:rsidRPr="00834110">
        <w:rPr>
          <w:b/>
          <w:bCs/>
          <w:lang w:val="en-US"/>
        </w:rPr>
        <w:t>ake steps to ensure that migrant workers can effectively exercise their right to participate in</w:t>
      </w:r>
      <w:r w:rsidR="0070153D" w:rsidRPr="00834110">
        <w:rPr>
          <w:b/>
          <w:bCs/>
          <w:lang w:val="en-US"/>
        </w:rPr>
        <w:t xml:space="preserve"> trade</w:t>
      </w:r>
      <w:r w:rsidR="0046210E" w:rsidRPr="00834110">
        <w:rPr>
          <w:b/>
          <w:bCs/>
          <w:lang w:val="en-US"/>
        </w:rPr>
        <w:t xml:space="preserve"> union activities and to obtain trade union protection in case of abuse and violation of their rights;</w:t>
      </w:r>
    </w:p>
    <w:p w:rsidR="0046210E" w:rsidRPr="00834110" w:rsidRDefault="0025775A" w:rsidP="0025775A">
      <w:pPr>
        <w:pStyle w:val="SingleTxtG"/>
        <w:ind w:firstLine="567"/>
        <w:rPr>
          <w:b/>
          <w:bCs/>
          <w:lang w:val="en-US"/>
        </w:rPr>
      </w:pPr>
      <w:r w:rsidRPr="00834110">
        <w:rPr>
          <w:b/>
          <w:bCs/>
          <w:lang w:val="en-US"/>
        </w:rPr>
        <w:t>(d)</w:t>
      </w:r>
      <w:r w:rsidRPr="00834110">
        <w:rPr>
          <w:b/>
          <w:bCs/>
          <w:lang w:val="en-US"/>
        </w:rPr>
        <w:tab/>
        <w:t>I</w:t>
      </w:r>
      <w:r w:rsidR="0046210E" w:rsidRPr="00834110">
        <w:rPr>
          <w:b/>
          <w:bCs/>
          <w:lang w:val="en-US"/>
        </w:rPr>
        <w:t xml:space="preserve">nvestigate allegations of any form of discrimination </w:t>
      </w:r>
      <w:r w:rsidR="00564995" w:rsidRPr="00834110">
        <w:rPr>
          <w:b/>
          <w:bCs/>
          <w:lang w:val="en-US"/>
        </w:rPr>
        <w:t>regarding</w:t>
      </w:r>
      <w:r w:rsidR="0046210E" w:rsidRPr="00834110">
        <w:rPr>
          <w:b/>
          <w:bCs/>
          <w:lang w:val="en-US"/>
        </w:rPr>
        <w:t xml:space="preserve"> access to housing</w:t>
      </w:r>
      <w:r w:rsidR="00AC3376" w:rsidRPr="00834110">
        <w:rPr>
          <w:b/>
          <w:bCs/>
          <w:lang w:val="en-US"/>
        </w:rPr>
        <w:t>,</w:t>
      </w:r>
      <w:r w:rsidR="0046210E" w:rsidRPr="00834110">
        <w:rPr>
          <w:b/>
          <w:bCs/>
          <w:lang w:val="en-US"/>
        </w:rPr>
        <w:t xml:space="preserve"> </w:t>
      </w:r>
      <w:r w:rsidR="00AC3376" w:rsidRPr="00834110">
        <w:rPr>
          <w:b/>
          <w:bCs/>
          <w:lang w:val="en-US"/>
        </w:rPr>
        <w:t>including</w:t>
      </w:r>
      <w:r w:rsidR="0046210E" w:rsidRPr="00834110">
        <w:rPr>
          <w:b/>
          <w:bCs/>
          <w:lang w:val="en-US"/>
        </w:rPr>
        <w:t xml:space="preserve"> rent levels and housing conditions.</w:t>
      </w:r>
    </w:p>
    <w:p w:rsidR="0046210E" w:rsidRPr="00834110" w:rsidRDefault="0046210E" w:rsidP="006328D5">
      <w:pPr>
        <w:pStyle w:val="H23G"/>
        <w:rPr>
          <w:lang w:val="en-US"/>
        </w:rPr>
      </w:pPr>
      <w:r w:rsidRPr="00834110">
        <w:rPr>
          <w:lang w:val="en-US"/>
        </w:rPr>
        <w:tab/>
      </w:r>
      <w:r w:rsidRPr="00834110">
        <w:rPr>
          <w:lang w:val="en-US"/>
        </w:rPr>
        <w:tab/>
        <w:t>Gender pay gap</w:t>
      </w:r>
    </w:p>
    <w:p w:rsidR="0046210E" w:rsidRPr="00834110" w:rsidRDefault="0046210E" w:rsidP="006D5367">
      <w:pPr>
        <w:pStyle w:val="SingleTxtG"/>
        <w:numPr>
          <w:ilvl w:val="2"/>
          <w:numId w:val="30"/>
        </w:numPr>
        <w:rPr>
          <w:lang w:val="en-US"/>
        </w:rPr>
      </w:pPr>
      <w:r w:rsidRPr="00834110">
        <w:rPr>
          <w:lang w:val="en-US"/>
        </w:rPr>
        <w:t xml:space="preserve">The Committee is concerned at the gender pay gap in the State party </w:t>
      </w:r>
      <w:r w:rsidR="00564995" w:rsidRPr="00834110">
        <w:rPr>
          <w:lang w:val="en-US"/>
        </w:rPr>
        <w:t xml:space="preserve">owing to the </w:t>
      </w:r>
      <w:r w:rsidRPr="00834110">
        <w:rPr>
          <w:lang w:val="en-US"/>
        </w:rPr>
        <w:t xml:space="preserve">vertical and horizontal gender </w:t>
      </w:r>
      <w:r w:rsidR="00DF4D1C" w:rsidRPr="00834110">
        <w:rPr>
          <w:lang w:val="en-US"/>
        </w:rPr>
        <w:t xml:space="preserve">segregation </w:t>
      </w:r>
      <w:r w:rsidRPr="00834110">
        <w:rPr>
          <w:lang w:val="en-US"/>
        </w:rPr>
        <w:t xml:space="preserve">in the labour market and women’s over-representation in part-time employment, </w:t>
      </w:r>
      <w:r w:rsidR="00564995" w:rsidRPr="00834110">
        <w:rPr>
          <w:lang w:val="en-US"/>
        </w:rPr>
        <w:t>de</w:t>
      </w:r>
      <w:r w:rsidRPr="00834110">
        <w:rPr>
          <w:lang w:val="en-US"/>
        </w:rPr>
        <w:t xml:space="preserve">spite women’s achievements in higher education and the implementation of policy of equality of men and women. </w:t>
      </w:r>
      <w:r w:rsidR="0070153D" w:rsidRPr="00834110">
        <w:rPr>
          <w:lang w:val="en-US"/>
        </w:rPr>
        <w:t>T</w:t>
      </w:r>
      <w:r w:rsidRPr="00834110">
        <w:rPr>
          <w:lang w:val="en-US"/>
        </w:rPr>
        <w:t xml:space="preserve">he Committee is also concerned that the State party has not implemented temporary special measures to accelerate women’s representation in the field of employment, </w:t>
      </w:r>
      <w:r w:rsidR="00564995" w:rsidRPr="00834110">
        <w:rPr>
          <w:lang w:val="en-US"/>
        </w:rPr>
        <w:t>de</w:t>
      </w:r>
      <w:r w:rsidRPr="00834110">
        <w:rPr>
          <w:lang w:val="en-US"/>
        </w:rPr>
        <w:t xml:space="preserve">spite the fact that </w:t>
      </w:r>
      <w:r w:rsidR="00564995" w:rsidRPr="00834110">
        <w:rPr>
          <w:lang w:val="en-US"/>
        </w:rPr>
        <w:t xml:space="preserve">such measures </w:t>
      </w:r>
      <w:r w:rsidRPr="00834110">
        <w:rPr>
          <w:lang w:val="en-US"/>
        </w:rPr>
        <w:t xml:space="preserve">are </w:t>
      </w:r>
      <w:r w:rsidR="00564995" w:rsidRPr="00834110">
        <w:rPr>
          <w:lang w:val="en-US"/>
        </w:rPr>
        <w:t>provided for in</w:t>
      </w:r>
      <w:r w:rsidRPr="00834110">
        <w:rPr>
          <w:lang w:val="en-US"/>
        </w:rPr>
        <w:t xml:space="preserve"> the State party’s legislation</w:t>
      </w:r>
      <w:r w:rsidR="00734AE1" w:rsidRPr="00834110">
        <w:rPr>
          <w:lang w:val="en-US"/>
        </w:rPr>
        <w:t xml:space="preserve"> </w:t>
      </w:r>
      <w:r w:rsidR="00D476F5" w:rsidRPr="00834110">
        <w:rPr>
          <w:lang w:val="en-US"/>
        </w:rPr>
        <w:t>(art. </w:t>
      </w:r>
      <w:r w:rsidRPr="00834110">
        <w:rPr>
          <w:lang w:val="en-US"/>
        </w:rPr>
        <w:t>3)</w:t>
      </w:r>
      <w:r w:rsidR="00E3382B" w:rsidRPr="00834110">
        <w:rPr>
          <w:lang w:val="en-US"/>
        </w:rPr>
        <w:t>.</w:t>
      </w:r>
    </w:p>
    <w:p w:rsidR="0046210E" w:rsidRPr="00834110" w:rsidRDefault="0046210E" w:rsidP="006D5367">
      <w:pPr>
        <w:pStyle w:val="SingleTxtG"/>
        <w:rPr>
          <w:b/>
          <w:bCs/>
          <w:lang w:val="en-US"/>
        </w:rPr>
      </w:pPr>
      <w:r w:rsidRPr="00834110">
        <w:rPr>
          <w:b/>
          <w:bCs/>
          <w:lang w:val="en-US"/>
        </w:rPr>
        <w:t>The Committee recommends that the State party:</w:t>
      </w:r>
    </w:p>
    <w:p w:rsidR="0046210E" w:rsidRPr="00834110" w:rsidRDefault="00D476F5" w:rsidP="00D476F5">
      <w:pPr>
        <w:pStyle w:val="SingleTxtG"/>
        <w:ind w:firstLine="567"/>
        <w:rPr>
          <w:b/>
          <w:bCs/>
          <w:lang w:val="en-US"/>
        </w:rPr>
      </w:pPr>
      <w:r w:rsidRPr="00834110">
        <w:rPr>
          <w:b/>
          <w:bCs/>
          <w:lang w:val="en-US"/>
        </w:rPr>
        <w:t>(a)</w:t>
      </w:r>
      <w:r w:rsidRPr="00834110">
        <w:rPr>
          <w:b/>
          <w:bCs/>
          <w:lang w:val="en-US"/>
        </w:rPr>
        <w:tab/>
        <w:t>T</w:t>
      </w:r>
      <w:r w:rsidR="0070153D" w:rsidRPr="00834110">
        <w:rPr>
          <w:b/>
          <w:bCs/>
          <w:lang w:val="en-US"/>
        </w:rPr>
        <w:t>ake proactive measures to provide men and women</w:t>
      </w:r>
      <w:r w:rsidR="0046210E" w:rsidRPr="00834110">
        <w:rPr>
          <w:b/>
          <w:bCs/>
          <w:lang w:val="en-US"/>
        </w:rPr>
        <w:t xml:space="preserve"> </w:t>
      </w:r>
      <w:r w:rsidR="00564995" w:rsidRPr="00834110">
        <w:rPr>
          <w:b/>
          <w:bCs/>
          <w:lang w:val="en-US"/>
        </w:rPr>
        <w:t xml:space="preserve">with </w:t>
      </w:r>
      <w:r w:rsidR="0046210E" w:rsidRPr="00834110">
        <w:rPr>
          <w:b/>
          <w:bCs/>
          <w:lang w:val="en-US"/>
        </w:rPr>
        <w:t>equal career</w:t>
      </w:r>
      <w:r w:rsidR="00734AE1" w:rsidRPr="00834110">
        <w:rPr>
          <w:b/>
          <w:bCs/>
          <w:lang w:val="en-US"/>
        </w:rPr>
        <w:t xml:space="preserve"> </w:t>
      </w:r>
      <w:r w:rsidR="0046210E" w:rsidRPr="00834110">
        <w:rPr>
          <w:b/>
          <w:bCs/>
          <w:lang w:val="en-US"/>
        </w:rPr>
        <w:t xml:space="preserve">opportunities </w:t>
      </w:r>
      <w:r w:rsidR="00564995" w:rsidRPr="00834110">
        <w:rPr>
          <w:b/>
          <w:bCs/>
          <w:lang w:val="en-US"/>
        </w:rPr>
        <w:t>by</w:t>
      </w:r>
      <w:r w:rsidR="0046210E" w:rsidRPr="00834110">
        <w:rPr>
          <w:b/>
          <w:bCs/>
          <w:lang w:val="en-US"/>
        </w:rPr>
        <w:t xml:space="preserve"> promoting the</w:t>
      </w:r>
      <w:r w:rsidR="00C5723B" w:rsidRPr="00834110">
        <w:rPr>
          <w:b/>
          <w:bCs/>
          <w:lang w:val="en-US"/>
        </w:rPr>
        <w:t xml:space="preserve"> </w:t>
      </w:r>
      <w:r w:rsidR="0046210E" w:rsidRPr="00834110">
        <w:rPr>
          <w:b/>
          <w:bCs/>
          <w:lang w:val="en-US"/>
        </w:rPr>
        <w:t>pursu</w:t>
      </w:r>
      <w:r w:rsidR="00C5723B" w:rsidRPr="00834110">
        <w:rPr>
          <w:b/>
          <w:bCs/>
          <w:lang w:val="en-US"/>
        </w:rPr>
        <w:t>it</w:t>
      </w:r>
      <w:r w:rsidR="0046210E" w:rsidRPr="00834110">
        <w:rPr>
          <w:b/>
          <w:bCs/>
          <w:lang w:val="en-US"/>
        </w:rPr>
        <w:t xml:space="preserve"> of education and training in fields </w:t>
      </w:r>
      <w:r w:rsidR="00564995" w:rsidRPr="00834110">
        <w:rPr>
          <w:b/>
          <w:bCs/>
          <w:lang w:val="en-US"/>
        </w:rPr>
        <w:t xml:space="preserve">that </w:t>
      </w:r>
      <w:r w:rsidR="00C5723B" w:rsidRPr="00834110">
        <w:rPr>
          <w:b/>
          <w:bCs/>
          <w:lang w:val="en-US"/>
        </w:rPr>
        <w:t>a</w:t>
      </w:r>
      <w:r w:rsidR="00564995" w:rsidRPr="00834110">
        <w:rPr>
          <w:b/>
          <w:bCs/>
          <w:lang w:val="en-US"/>
        </w:rPr>
        <w:t xml:space="preserve">re </w:t>
      </w:r>
      <w:r w:rsidR="0046210E" w:rsidRPr="00834110">
        <w:rPr>
          <w:b/>
          <w:bCs/>
          <w:lang w:val="en-US"/>
        </w:rPr>
        <w:t xml:space="preserve">traditionally dominated by </w:t>
      </w:r>
      <w:r w:rsidR="00C56B15" w:rsidRPr="00834110">
        <w:rPr>
          <w:b/>
          <w:bCs/>
          <w:lang w:val="en-US"/>
        </w:rPr>
        <w:t xml:space="preserve">one </w:t>
      </w:r>
      <w:r w:rsidR="0046210E" w:rsidRPr="00834110">
        <w:rPr>
          <w:b/>
          <w:bCs/>
          <w:lang w:val="en-US"/>
        </w:rPr>
        <w:t>sex</w:t>
      </w:r>
      <w:r w:rsidR="00C56B15" w:rsidRPr="00834110">
        <w:rPr>
          <w:b/>
          <w:bCs/>
          <w:lang w:val="en-US"/>
        </w:rPr>
        <w:t xml:space="preserve"> or the other</w:t>
      </w:r>
      <w:r w:rsidR="0046210E" w:rsidRPr="00834110">
        <w:rPr>
          <w:b/>
          <w:bCs/>
          <w:lang w:val="en-US"/>
        </w:rPr>
        <w:t>;</w:t>
      </w:r>
    </w:p>
    <w:p w:rsidR="0046210E" w:rsidRPr="00834110" w:rsidRDefault="00D476F5" w:rsidP="00D476F5">
      <w:pPr>
        <w:pStyle w:val="SingleTxtG"/>
        <w:ind w:firstLine="567"/>
        <w:rPr>
          <w:b/>
          <w:bCs/>
          <w:lang w:val="en-US"/>
        </w:rPr>
      </w:pPr>
      <w:r w:rsidRPr="00834110">
        <w:rPr>
          <w:b/>
          <w:bCs/>
          <w:lang w:val="en-US"/>
        </w:rPr>
        <w:t>(b)</w:t>
      </w:r>
      <w:r w:rsidRPr="00834110">
        <w:rPr>
          <w:b/>
          <w:bCs/>
          <w:lang w:val="en-US"/>
        </w:rPr>
        <w:tab/>
      </w:r>
      <w:r w:rsidR="00C56B15" w:rsidRPr="00834110">
        <w:rPr>
          <w:b/>
          <w:bCs/>
          <w:lang w:val="en-US"/>
        </w:rPr>
        <w:t>Conduct</w:t>
      </w:r>
      <w:r w:rsidR="0046210E" w:rsidRPr="00834110">
        <w:rPr>
          <w:b/>
          <w:bCs/>
          <w:lang w:val="en-US"/>
        </w:rPr>
        <w:t xml:space="preserve"> a survey and classification of work considered as being of equal value;</w:t>
      </w:r>
    </w:p>
    <w:p w:rsidR="0046210E" w:rsidRPr="00834110" w:rsidRDefault="00D476F5" w:rsidP="00D476F5">
      <w:pPr>
        <w:pStyle w:val="SingleTxtG"/>
        <w:ind w:firstLine="567"/>
        <w:rPr>
          <w:b/>
          <w:bCs/>
          <w:lang w:val="en-US"/>
        </w:rPr>
      </w:pPr>
      <w:r w:rsidRPr="00834110">
        <w:rPr>
          <w:b/>
          <w:bCs/>
          <w:lang w:val="en-US"/>
        </w:rPr>
        <w:t>(c)</w:t>
      </w:r>
      <w:r w:rsidRPr="00834110">
        <w:rPr>
          <w:b/>
          <w:bCs/>
          <w:lang w:val="en-US"/>
        </w:rPr>
        <w:tab/>
        <w:t>C</w:t>
      </w:r>
      <w:r w:rsidR="0046210E" w:rsidRPr="00834110">
        <w:rPr>
          <w:b/>
          <w:bCs/>
          <w:lang w:val="en-US"/>
        </w:rPr>
        <w:t xml:space="preserve">arry out awareness-raising campaigns to change society’s perception of gender roles and facilitate women’s re-entry </w:t>
      </w:r>
      <w:r w:rsidR="00C56B15" w:rsidRPr="00834110">
        <w:rPr>
          <w:b/>
          <w:bCs/>
          <w:lang w:val="en-US"/>
        </w:rPr>
        <w:t>in</w:t>
      </w:r>
      <w:r w:rsidR="0046210E" w:rsidRPr="00834110">
        <w:rPr>
          <w:b/>
          <w:bCs/>
          <w:lang w:val="en-US"/>
        </w:rPr>
        <w:t>to the labour market after career breaks;</w:t>
      </w:r>
    </w:p>
    <w:p w:rsidR="0046210E" w:rsidRPr="00834110" w:rsidRDefault="00D476F5" w:rsidP="00D476F5">
      <w:pPr>
        <w:pStyle w:val="SingleTxtG"/>
        <w:ind w:firstLine="567"/>
        <w:rPr>
          <w:b/>
          <w:bCs/>
          <w:lang w:val="en-US"/>
        </w:rPr>
      </w:pPr>
      <w:r w:rsidRPr="00834110">
        <w:rPr>
          <w:b/>
          <w:bCs/>
          <w:lang w:val="en-US"/>
        </w:rPr>
        <w:t>(d)</w:t>
      </w:r>
      <w:r w:rsidRPr="00834110">
        <w:rPr>
          <w:b/>
          <w:bCs/>
          <w:lang w:val="en-US"/>
        </w:rPr>
        <w:tab/>
        <w:t>E</w:t>
      </w:r>
      <w:r w:rsidR="0046210E" w:rsidRPr="00834110">
        <w:rPr>
          <w:b/>
          <w:bCs/>
          <w:lang w:val="en-US"/>
        </w:rPr>
        <w:t>xpand the supply of affordable day-care services;</w:t>
      </w:r>
    </w:p>
    <w:p w:rsidR="0046210E" w:rsidRPr="00834110" w:rsidRDefault="00D476F5" w:rsidP="00D476F5">
      <w:pPr>
        <w:pStyle w:val="SingleTxtG"/>
        <w:ind w:firstLine="567"/>
        <w:rPr>
          <w:b/>
          <w:bCs/>
          <w:lang w:val="en-US"/>
        </w:rPr>
      </w:pPr>
      <w:r w:rsidRPr="00834110">
        <w:rPr>
          <w:b/>
          <w:bCs/>
          <w:lang w:val="en-US"/>
        </w:rPr>
        <w:t>(e)</w:t>
      </w:r>
      <w:r w:rsidRPr="00834110">
        <w:rPr>
          <w:b/>
          <w:bCs/>
          <w:lang w:val="en-US"/>
        </w:rPr>
        <w:tab/>
        <w:t>I</w:t>
      </w:r>
      <w:r w:rsidR="0046210E" w:rsidRPr="00834110">
        <w:rPr>
          <w:b/>
          <w:bCs/>
          <w:lang w:val="en-US"/>
        </w:rPr>
        <w:t>mplement temporary special measures</w:t>
      </w:r>
      <w:r w:rsidR="00F26CA4" w:rsidRPr="00834110">
        <w:rPr>
          <w:b/>
          <w:bCs/>
          <w:lang w:val="en-US"/>
        </w:rPr>
        <w:t xml:space="preserve"> </w:t>
      </w:r>
      <w:r w:rsidR="00C56B15" w:rsidRPr="00834110">
        <w:rPr>
          <w:b/>
          <w:bCs/>
          <w:lang w:val="en-US"/>
        </w:rPr>
        <w:t xml:space="preserve">to increase </w:t>
      </w:r>
      <w:r w:rsidR="00F26CA4" w:rsidRPr="00834110">
        <w:rPr>
          <w:b/>
          <w:bCs/>
          <w:lang w:val="en-US"/>
        </w:rPr>
        <w:t xml:space="preserve">women’s representation in </w:t>
      </w:r>
      <w:r w:rsidR="00261633" w:rsidRPr="00834110">
        <w:rPr>
          <w:b/>
          <w:bCs/>
          <w:lang w:val="en-US"/>
        </w:rPr>
        <w:t>decision-making positions</w:t>
      </w:r>
      <w:r w:rsidR="0046210E" w:rsidRPr="00834110">
        <w:rPr>
          <w:b/>
          <w:bCs/>
          <w:lang w:val="en-US"/>
        </w:rPr>
        <w:t xml:space="preserve"> in the public sector.</w:t>
      </w:r>
    </w:p>
    <w:p w:rsidR="0046210E" w:rsidRPr="00834110" w:rsidRDefault="0046210E" w:rsidP="006D5367">
      <w:pPr>
        <w:pStyle w:val="SingleTxtG"/>
        <w:rPr>
          <w:b/>
          <w:bCs/>
          <w:lang w:val="en-US"/>
        </w:rPr>
      </w:pPr>
      <w:r w:rsidRPr="00834110">
        <w:rPr>
          <w:b/>
          <w:bCs/>
          <w:lang w:val="en-US"/>
        </w:rPr>
        <w:t>The Committee refers the State party to its ge</w:t>
      </w:r>
      <w:r w:rsidR="00D476F5" w:rsidRPr="00834110">
        <w:rPr>
          <w:b/>
          <w:bCs/>
          <w:lang w:val="en-US"/>
        </w:rPr>
        <w:t>neral comment No. </w:t>
      </w:r>
      <w:r w:rsidRPr="00834110">
        <w:rPr>
          <w:b/>
          <w:bCs/>
          <w:lang w:val="en-US"/>
        </w:rPr>
        <w:t>16 (2005) on the equal right of men and women to the enjoyment of all economic, social and cultural rights.</w:t>
      </w:r>
    </w:p>
    <w:p w:rsidR="0046210E" w:rsidRPr="00834110" w:rsidRDefault="0046210E" w:rsidP="006328D5">
      <w:pPr>
        <w:pStyle w:val="H23G"/>
        <w:rPr>
          <w:rFonts w:cs="Angsana New"/>
          <w:lang w:val="en-US"/>
        </w:rPr>
      </w:pPr>
      <w:r w:rsidRPr="00834110">
        <w:rPr>
          <w:lang w:val="en-US"/>
        </w:rPr>
        <w:tab/>
      </w:r>
      <w:r w:rsidRPr="00834110">
        <w:rPr>
          <w:lang w:val="en-US"/>
        </w:rPr>
        <w:tab/>
        <w:t>Unemployment</w:t>
      </w:r>
    </w:p>
    <w:p w:rsidR="0046210E" w:rsidRPr="00834110" w:rsidRDefault="0046210E" w:rsidP="006D5367">
      <w:pPr>
        <w:pStyle w:val="SingleTxtG"/>
        <w:numPr>
          <w:ilvl w:val="2"/>
          <w:numId w:val="30"/>
        </w:numPr>
        <w:rPr>
          <w:lang w:val="en-US"/>
        </w:rPr>
      </w:pPr>
      <w:r w:rsidRPr="00834110">
        <w:rPr>
          <w:lang w:val="en-US"/>
        </w:rPr>
        <w:t>The Committee is concerned that unemployment, especially among youth, remains considerable despite the measures taken by the State party</w:t>
      </w:r>
      <w:r w:rsidR="00D476F5" w:rsidRPr="00834110">
        <w:rPr>
          <w:lang w:val="en-US"/>
        </w:rPr>
        <w:t xml:space="preserve"> (art. </w:t>
      </w:r>
      <w:r w:rsidRPr="00834110">
        <w:rPr>
          <w:lang w:val="en-US"/>
        </w:rPr>
        <w:t>7)</w:t>
      </w:r>
      <w:r w:rsidR="00E3382B" w:rsidRPr="00834110">
        <w:rPr>
          <w:lang w:val="en-US"/>
        </w:rPr>
        <w:t>.</w:t>
      </w:r>
    </w:p>
    <w:p w:rsidR="0046210E" w:rsidRPr="00834110" w:rsidRDefault="0046210E" w:rsidP="006D5367">
      <w:pPr>
        <w:pStyle w:val="SingleTxtG"/>
        <w:rPr>
          <w:b/>
          <w:bCs/>
          <w:lang w:val="en-US"/>
        </w:rPr>
      </w:pPr>
      <w:r w:rsidRPr="00834110">
        <w:rPr>
          <w:b/>
          <w:bCs/>
          <w:lang w:val="en-US"/>
        </w:rPr>
        <w:t xml:space="preserve">The Committee recommends that the State party continue </w:t>
      </w:r>
      <w:r w:rsidR="00C56B15" w:rsidRPr="00834110">
        <w:rPr>
          <w:b/>
          <w:bCs/>
          <w:lang w:val="en-US"/>
        </w:rPr>
        <w:t xml:space="preserve">its </w:t>
      </w:r>
      <w:r w:rsidRPr="00834110">
        <w:rPr>
          <w:b/>
          <w:bCs/>
          <w:lang w:val="en-US"/>
        </w:rPr>
        <w:t xml:space="preserve">efforts to increase support </w:t>
      </w:r>
      <w:r w:rsidR="00DF4D1C" w:rsidRPr="00834110">
        <w:rPr>
          <w:b/>
          <w:bCs/>
          <w:lang w:val="en-US"/>
        </w:rPr>
        <w:t>f</w:t>
      </w:r>
      <w:r w:rsidRPr="00834110">
        <w:rPr>
          <w:b/>
          <w:bCs/>
          <w:lang w:val="en-US"/>
        </w:rPr>
        <w:t>o</w:t>
      </w:r>
      <w:r w:rsidR="00DF4D1C" w:rsidRPr="00834110">
        <w:rPr>
          <w:b/>
          <w:bCs/>
          <w:lang w:val="en-US"/>
        </w:rPr>
        <w:t>r</w:t>
      </w:r>
      <w:r w:rsidRPr="00834110">
        <w:rPr>
          <w:b/>
          <w:bCs/>
          <w:lang w:val="en-US"/>
        </w:rPr>
        <w:t xml:space="preserve"> job</w:t>
      </w:r>
      <w:r w:rsidR="00C56B15" w:rsidRPr="00834110">
        <w:rPr>
          <w:b/>
          <w:bCs/>
          <w:lang w:val="en-US"/>
        </w:rPr>
        <w:t xml:space="preserve"> </w:t>
      </w:r>
      <w:r w:rsidRPr="00834110">
        <w:rPr>
          <w:b/>
          <w:bCs/>
          <w:lang w:val="en-US"/>
        </w:rPr>
        <w:t>seekers</w:t>
      </w:r>
      <w:r w:rsidR="0070153D" w:rsidRPr="00834110">
        <w:rPr>
          <w:b/>
          <w:bCs/>
          <w:lang w:val="en-US"/>
        </w:rPr>
        <w:t>, in particular youth</w:t>
      </w:r>
      <w:r w:rsidRPr="00834110">
        <w:rPr>
          <w:b/>
          <w:bCs/>
          <w:lang w:val="en-US"/>
        </w:rPr>
        <w:t xml:space="preserve">. It also recommends that the State party assess the impact of </w:t>
      </w:r>
      <w:r w:rsidR="00C56B15" w:rsidRPr="00834110">
        <w:rPr>
          <w:b/>
          <w:bCs/>
          <w:lang w:val="en-US"/>
        </w:rPr>
        <w:t xml:space="preserve">the </w:t>
      </w:r>
      <w:r w:rsidRPr="00834110">
        <w:rPr>
          <w:b/>
          <w:bCs/>
          <w:lang w:val="en-US"/>
        </w:rPr>
        <w:t xml:space="preserve">economic and fiscal measures </w:t>
      </w:r>
      <w:r w:rsidR="00AC3376" w:rsidRPr="00834110">
        <w:rPr>
          <w:b/>
          <w:bCs/>
          <w:lang w:val="en-US"/>
        </w:rPr>
        <w:t xml:space="preserve">taken during the financial and economic crisis </w:t>
      </w:r>
      <w:r w:rsidRPr="00834110">
        <w:rPr>
          <w:b/>
          <w:bCs/>
          <w:lang w:val="en-US"/>
        </w:rPr>
        <w:t>on the labour market and</w:t>
      </w:r>
      <w:r w:rsidR="00C56B15" w:rsidRPr="00834110">
        <w:rPr>
          <w:b/>
          <w:bCs/>
          <w:lang w:val="en-US"/>
        </w:rPr>
        <w:t>,</w:t>
      </w:r>
      <w:r w:rsidRPr="00834110">
        <w:rPr>
          <w:b/>
          <w:bCs/>
          <w:lang w:val="en-US"/>
        </w:rPr>
        <w:t xml:space="preserve"> in particular</w:t>
      </w:r>
      <w:r w:rsidR="00C56B15" w:rsidRPr="00834110">
        <w:rPr>
          <w:b/>
          <w:bCs/>
          <w:lang w:val="en-US"/>
        </w:rPr>
        <w:t>,</w:t>
      </w:r>
      <w:r w:rsidRPr="00834110">
        <w:rPr>
          <w:b/>
          <w:bCs/>
          <w:lang w:val="en-US"/>
        </w:rPr>
        <w:t xml:space="preserve"> on the enjoyment of the right to work. The Committee refers the State p</w:t>
      </w:r>
      <w:r w:rsidR="00D476F5" w:rsidRPr="00834110">
        <w:rPr>
          <w:b/>
          <w:bCs/>
          <w:lang w:val="en-US"/>
        </w:rPr>
        <w:t>arty to its general comment No. </w:t>
      </w:r>
      <w:r w:rsidRPr="00834110">
        <w:rPr>
          <w:b/>
          <w:bCs/>
          <w:lang w:val="en-US"/>
        </w:rPr>
        <w:t>18 (2005) on the right to work.</w:t>
      </w:r>
    </w:p>
    <w:p w:rsidR="0046210E" w:rsidRPr="00834110" w:rsidRDefault="0046210E" w:rsidP="006328D5">
      <w:pPr>
        <w:pStyle w:val="H23G"/>
        <w:rPr>
          <w:lang w:val="en-US"/>
        </w:rPr>
      </w:pPr>
      <w:r w:rsidRPr="00834110">
        <w:rPr>
          <w:lang w:val="en-US"/>
        </w:rPr>
        <w:tab/>
      </w:r>
      <w:r w:rsidRPr="00834110">
        <w:rPr>
          <w:lang w:val="en-US"/>
        </w:rPr>
        <w:tab/>
        <w:t>Minimum wage</w:t>
      </w:r>
    </w:p>
    <w:p w:rsidR="0046210E" w:rsidRPr="00834110" w:rsidRDefault="0046210E" w:rsidP="006D5367">
      <w:pPr>
        <w:pStyle w:val="SingleTxtG"/>
        <w:numPr>
          <w:ilvl w:val="2"/>
          <w:numId w:val="30"/>
        </w:numPr>
        <w:rPr>
          <w:lang w:val="en-US"/>
        </w:rPr>
      </w:pPr>
      <w:r w:rsidRPr="00834110">
        <w:rPr>
          <w:lang w:val="en-US"/>
        </w:rPr>
        <w:t xml:space="preserve">The Committee notes with concern that, while the </w:t>
      </w:r>
      <w:r w:rsidR="00C56B15" w:rsidRPr="00834110">
        <w:rPr>
          <w:lang w:val="en-US"/>
        </w:rPr>
        <w:t>amount</w:t>
      </w:r>
      <w:r w:rsidRPr="00834110">
        <w:rPr>
          <w:lang w:val="en-US"/>
        </w:rPr>
        <w:t xml:space="preserve"> of the minimum wage is established through tripartite negotiations, the State party’s legislation does not </w:t>
      </w:r>
      <w:r w:rsidR="00DF4D1C" w:rsidRPr="00834110">
        <w:rPr>
          <w:lang w:val="en-US"/>
        </w:rPr>
        <w:t xml:space="preserve">ensure </w:t>
      </w:r>
      <w:r w:rsidRPr="00834110">
        <w:rPr>
          <w:lang w:val="en-US"/>
        </w:rPr>
        <w:t xml:space="preserve">the right to a remuneration </w:t>
      </w:r>
      <w:r w:rsidR="00C56B15" w:rsidRPr="00834110">
        <w:rPr>
          <w:lang w:val="en-US"/>
        </w:rPr>
        <w:t xml:space="preserve">that </w:t>
      </w:r>
      <w:r w:rsidRPr="00834110">
        <w:rPr>
          <w:lang w:val="en-US"/>
        </w:rPr>
        <w:t xml:space="preserve">provides a decent living for </w:t>
      </w:r>
      <w:r w:rsidR="00C56B15" w:rsidRPr="00834110">
        <w:rPr>
          <w:lang w:val="en-US"/>
        </w:rPr>
        <w:t>workers</w:t>
      </w:r>
      <w:r w:rsidRPr="00834110">
        <w:rPr>
          <w:lang w:val="en-US"/>
        </w:rPr>
        <w:t xml:space="preserve"> and their families</w:t>
      </w:r>
      <w:r w:rsidR="00D476F5" w:rsidRPr="00834110">
        <w:rPr>
          <w:lang w:val="en-US"/>
        </w:rPr>
        <w:t xml:space="preserve"> (art. </w:t>
      </w:r>
      <w:r w:rsidRPr="00834110">
        <w:rPr>
          <w:lang w:val="en-US"/>
        </w:rPr>
        <w:t>7)</w:t>
      </w:r>
      <w:r w:rsidR="00E3382B" w:rsidRPr="00834110">
        <w:rPr>
          <w:lang w:val="en-US"/>
        </w:rPr>
        <w:t>.</w:t>
      </w:r>
    </w:p>
    <w:p w:rsidR="0046210E" w:rsidRPr="00834110" w:rsidRDefault="0046210E" w:rsidP="006D5367">
      <w:pPr>
        <w:pStyle w:val="SingleTxtG"/>
        <w:rPr>
          <w:b/>
          <w:bCs/>
          <w:lang w:val="en-US"/>
        </w:rPr>
      </w:pPr>
      <w:r w:rsidRPr="00834110">
        <w:rPr>
          <w:b/>
          <w:bCs/>
          <w:lang w:val="en-US"/>
        </w:rPr>
        <w:t xml:space="preserve">The Committee recommends that that the State party guarantees in its legislation the right to a remuneration </w:t>
      </w:r>
      <w:r w:rsidR="00C56B15" w:rsidRPr="00834110">
        <w:rPr>
          <w:b/>
          <w:bCs/>
          <w:lang w:val="en-US"/>
        </w:rPr>
        <w:t xml:space="preserve">that </w:t>
      </w:r>
      <w:r w:rsidRPr="00834110">
        <w:rPr>
          <w:b/>
          <w:bCs/>
          <w:lang w:val="en-US"/>
        </w:rPr>
        <w:t xml:space="preserve">provides a decent living for both </w:t>
      </w:r>
      <w:r w:rsidR="00DF4D1C" w:rsidRPr="00834110">
        <w:rPr>
          <w:b/>
          <w:bCs/>
          <w:lang w:val="en-US"/>
        </w:rPr>
        <w:t xml:space="preserve">workers </w:t>
      </w:r>
      <w:r w:rsidRPr="00834110">
        <w:rPr>
          <w:b/>
          <w:bCs/>
          <w:lang w:val="en-US"/>
        </w:rPr>
        <w:t>and their families</w:t>
      </w:r>
      <w:r w:rsidR="00C56B15" w:rsidRPr="00834110">
        <w:rPr>
          <w:b/>
          <w:bCs/>
          <w:lang w:val="en-US"/>
        </w:rPr>
        <w:t>,</w:t>
      </w:r>
      <w:r w:rsidRPr="00834110">
        <w:rPr>
          <w:b/>
          <w:bCs/>
          <w:lang w:val="en-US"/>
        </w:rPr>
        <w:t xml:space="preserve"> in accordance with t</w:t>
      </w:r>
      <w:r w:rsidR="00D476F5" w:rsidRPr="00834110">
        <w:rPr>
          <w:b/>
          <w:bCs/>
          <w:lang w:val="en-US"/>
        </w:rPr>
        <w:t>he provisions of article </w:t>
      </w:r>
      <w:r w:rsidRPr="00834110">
        <w:rPr>
          <w:b/>
          <w:bCs/>
          <w:lang w:val="en-US"/>
        </w:rPr>
        <w:t>7</w:t>
      </w:r>
      <w:r w:rsidR="00D476F5" w:rsidRPr="00834110">
        <w:rPr>
          <w:b/>
          <w:bCs/>
          <w:lang w:val="en-US"/>
        </w:rPr>
        <w:t> </w:t>
      </w:r>
      <w:r w:rsidRPr="00834110">
        <w:rPr>
          <w:b/>
          <w:bCs/>
          <w:lang w:val="en-US"/>
        </w:rPr>
        <w:t>(a) of the Covenant.</w:t>
      </w:r>
    </w:p>
    <w:p w:rsidR="0046210E" w:rsidRPr="00834110" w:rsidRDefault="0046210E" w:rsidP="006328D5">
      <w:pPr>
        <w:pStyle w:val="H23G"/>
        <w:rPr>
          <w:lang w:val="en-US"/>
        </w:rPr>
      </w:pPr>
      <w:r w:rsidRPr="00834110">
        <w:rPr>
          <w:lang w:val="en-US"/>
        </w:rPr>
        <w:tab/>
      </w:r>
      <w:r w:rsidRPr="00834110">
        <w:rPr>
          <w:lang w:val="en-US"/>
        </w:rPr>
        <w:tab/>
        <w:t>Social security</w:t>
      </w:r>
    </w:p>
    <w:p w:rsidR="0046210E" w:rsidRPr="00834110" w:rsidRDefault="0046210E" w:rsidP="006D5367">
      <w:pPr>
        <w:pStyle w:val="SingleTxtG"/>
        <w:numPr>
          <w:ilvl w:val="2"/>
          <w:numId w:val="30"/>
        </w:numPr>
        <w:rPr>
          <w:lang w:val="en-US"/>
        </w:rPr>
      </w:pPr>
      <w:r w:rsidRPr="00834110">
        <w:rPr>
          <w:lang w:val="en-US"/>
        </w:rPr>
        <w:t xml:space="preserve">The Committee is concerned at the cuts </w:t>
      </w:r>
      <w:r w:rsidR="00C56B15" w:rsidRPr="00834110">
        <w:rPr>
          <w:lang w:val="en-US"/>
        </w:rPr>
        <w:t>to</w:t>
      </w:r>
      <w:r w:rsidRPr="00834110">
        <w:rPr>
          <w:lang w:val="en-US"/>
        </w:rPr>
        <w:t xml:space="preserve"> social security benefits</w:t>
      </w:r>
      <w:r w:rsidR="00C56B15" w:rsidRPr="00834110">
        <w:rPr>
          <w:lang w:val="en-US"/>
        </w:rPr>
        <w:t>,</w:t>
      </w:r>
      <w:r w:rsidRPr="00834110">
        <w:rPr>
          <w:lang w:val="en-US"/>
        </w:rPr>
        <w:t xml:space="preserve"> introduced by the State party under its austerity measures programme, </w:t>
      </w:r>
      <w:r w:rsidR="00C56B15" w:rsidRPr="00834110">
        <w:rPr>
          <w:lang w:val="en-US"/>
        </w:rPr>
        <w:t>de</w:t>
      </w:r>
      <w:r w:rsidRPr="00834110">
        <w:rPr>
          <w:lang w:val="en-US"/>
        </w:rPr>
        <w:t xml:space="preserve">spite the </w:t>
      </w:r>
      <w:r w:rsidR="00C5723B" w:rsidRPr="00834110">
        <w:rPr>
          <w:lang w:val="en-US"/>
        </w:rPr>
        <w:t xml:space="preserve">State party’s claim </w:t>
      </w:r>
      <w:r w:rsidRPr="00834110">
        <w:rPr>
          <w:lang w:val="en-US"/>
        </w:rPr>
        <w:t>that some of the</w:t>
      </w:r>
      <w:r w:rsidR="00C56B15" w:rsidRPr="00834110">
        <w:rPr>
          <w:lang w:val="en-US"/>
        </w:rPr>
        <w:t xml:space="preserve"> cuts</w:t>
      </w:r>
      <w:r w:rsidRPr="00834110">
        <w:rPr>
          <w:lang w:val="en-US"/>
        </w:rPr>
        <w:t xml:space="preserve"> are temporary and will reversed. </w:t>
      </w:r>
      <w:r w:rsidR="00E51811" w:rsidRPr="00834110">
        <w:rPr>
          <w:lang w:val="en-US"/>
        </w:rPr>
        <w:t xml:space="preserve">The Committee is also concerned that the protection </w:t>
      </w:r>
      <w:r w:rsidR="00C56B15" w:rsidRPr="00834110">
        <w:rPr>
          <w:lang w:val="en-US"/>
        </w:rPr>
        <w:t>for</w:t>
      </w:r>
      <w:r w:rsidR="00E51811" w:rsidRPr="00834110">
        <w:rPr>
          <w:lang w:val="en-US"/>
        </w:rPr>
        <w:t xml:space="preserve"> </w:t>
      </w:r>
      <w:r w:rsidR="00C56B15" w:rsidRPr="00834110">
        <w:rPr>
          <w:lang w:val="en-US"/>
        </w:rPr>
        <w:t>persons</w:t>
      </w:r>
      <w:r w:rsidR="00B31762" w:rsidRPr="00834110">
        <w:rPr>
          <w:lang w:val="en-US"/>
        </w:rPr>
        <w:t xml:space="preserve"> whose</w:t>
      </w:r>
      <w:r w:rsidR="00E51811" w:rsidRPr="00834110">
        <w:rPr>
          <w:lang w:val="en-US"/>
        </w:rPr>
        <w:t xml:space="preserve"> benefits have been </w:t>
      </w:r>
      <w:r w:rsidR="00B31762" w:rsidRPr="00834110">
        <w:rPr>
          <w:lang w:val="en-US"/>
        </w:rPr>
        <w:t>dis</w:t>
      </w:r>
      <w:r w:rsidR="00E51811" w:rsidRPr="00834110">
        <w:rPr>
          <w:lang w:val="en-US"/>
        </w:rPr>
        <w:t>continued</w:t>
      </w:r>
      <w:r w:rsidR="00B31762" w:rsidRPr="00834110">
        <w:rPr>
          <w:lang w:val="en-US"/>
        </w:rPr>
        <w:t xml:space="preserve"> is</w:t>
      </w:r>
      <w:r w:rsidR="00E51811" w:rsidRPr="00834110">
        <w:rPr>
          <w:lang w:val="en-US"/>
        </w:rPr>
        <w:t xml:space="preserve"> based </w:t>
      </w:r>
      <w:r w:rsidR="00DB18FD" w:rsidRPr="00834110">
        <w:rPr>
          <w:lang w:val="en-US"/>
        </w:rPr>
        <w:t>on</w:t>
      </w:r>
      <w:r w:rsidR="00E51811" w:rsidRPr="00834110">
        <w:rPr>
          <w:lang w:val="en-US"/>
        </w:rPr>
        <w:t xml:space="preserve"> a material</w:t>
      </w:r>
      <w:r w:rsidR="00C56B15" w:rsidRPr="00834110">
        <w:rPr>
          <w:lang w:val="en-US"/>
        </w:rPr>
        <w:t>-</w:t>
      </w:r>
      <w:r w:rsidR="00E51811" w:rsidRPr="00834110">
        <w:rPr>
          <w:lang w:val="en-US"/>
        </w:rPr>
        <w:t xml:space="preserve">needs approach </w:t>
      </w:r>
      <w:r w:rsidR="00DB18FD" w:rsidRPr="00834110">
        <w:rPr>
          <w:lang w:val="en-US"/>
        </w:rPr>
        <w:t xml:space="preserve">with stringent qualifying conditions, </w:t>
      </w:r>
      <w:r w:rsidR="00C56B15" w:rsidRPr="00834110">
        <w:rPr>
          <w:lang w:val="en-US"/>
        </w:rPr>
        <w:t xml:space="preserve">a </w:t>
      </w:r>
      <w:r w:rsidR="00DB18FD" w:rsidRPr="00834110">
        <w:rPr>
          <w:lang w:val="en-US"/>
        </w:rPr>
        <w:t>very low</w:t>
      </w:r>
      <w:r w:rsidR="00125C7E" w:rsidRPr="00834110">
        <w:rPr>
          <w:lang w:val="en-US"/>
        </w:rPr>
        <w:t xml:space="preserve"> eligible</w:t>
      </w:r>
      <w:r w:rsidR="00C56B15" w:rsidRPr="00834110">
        <w:rPr>
          <w:lang w:val="en-US"/>
        </w:rPr>
        <w:t xml:space="preserve"> </w:t>
      </w:r>
      <w:r w:rsidR="00DB18FD" w:rsidRPr="00834110">
        <w:rPr>
          <w:lang w:val="en-US"/>
        </w:rPr>
        <w:t>income level</w:t>
      </w:r>
      <w:r w:rsidR="00F26CA4" w:rsidRPr="00834110">
        <w:rPr>
          <w:lang w:val="en-US"/>
        </w:rPr>
        <w:t xml:space="preserve"> for access to social allowances</w:t>
      </w:r>
      <w:r w:rsidR="00DB18FD" w:rsidRPr="00834110">
        <w:rPr>
          <w:lang w:val="en-US"/>
        </w:rPr>
        <w:t xml:space="preserve"> and low amount</w:t>
      </w:r>
      <w:r w:rsidR="00F26CA4" w:rsidRPr="00834110">
        <w:rPr>
          <w:lang w:val="en-US"/>
        </w:rPr>
        <w:t>s</w:t>
      </w:r>
      <w:r w:rsidR="00DB18FD" w:rsidRPr="00834110">
        <w:rPr>
          <w:lang w:val="en-US"/>
        </w:rPr>
        <w:t xml:space="preserve"> of </w:t>
      </w:r>
      <w:r w:rsidR="00F26CA4" w:rsidRPr="00834110">
        <w:rPr>
          <w:lang w:val="en-US"/>
        </w:rPr>
        <w:t xml:space="preserve">such </w:t>
      </w:r>
      <w:r w:rsidR="00DB18FD" w:rsidRPr="00834110">
        <w:rPr>
          <w:lang w:val="en-US"/>
        </w:rPr>
        <w:t xml:space="preserve">allowances that </w:t>
      </w:r>
      <w:r w:rsidR="00F26CA4" w:rsidRPr="00834110">
        <w:rPr>
          <w:lang w:val="en-US"/>
        </w:rPr>
        <w:t>are</w:t>
      </w:r>
      <w:r w:rsidR="00DB18FD" w:rsidRPr="00834110">
        <w:rPr>
          <w:lang w:val="en-US"/>
        </w:rPr>
        <w:t xml:space="preserve"> not in line with article</w:t>
      </w:r>
      <w:r w:rsidR="00D476F5" w:rsidRPr="00834110">
        <w:rPr>
          <w:lang w:val="en-US"/>
        </w:rPr>
        <w:t> </w:t>
      </w:r>
      <w:r w:rsidR="00DB18FD" w:rsidRPr="00834110">
        <w:rPr>
          <w:lang w:val="en-US"/>
        </w:rPr>
        <w:t>9 of the Covenant</w:t>
      </w:r>
      <w:r w:rsidR="00E51811" w:rsidRPr="00834110">
        <w:rPr>
          <w:lang w:val="en-US"/>
        </w:rPr>
        <w:t xml:space="preserve">. </w:t>
      </w:r>
      <w:r w:rsidRPr="00834110">
        <w:rPr>
          <w:lang w:val="en-US"/>
        </w:rPr>
        <w:t xml:space="preserve">The Committee is </w:t>
      </w:r>
      <w:r w:rsidR="00E51811" w:rsidRPr="00834110">
        <w:rPr>
          <w:lang w:val="en-US"/>
        </w:rPr>
        <w:t xml:space="preserve">further </w:t>
      </w:r>
      <w:r w:rsidRPr="00834110">
        <w:rPr>
          <w:lang w:val="en-US"/>
        </w:rPr>
        <w:t xml:space="preserve">concerned </w:t>
      </w:r>
      <w:r w:rsidR="001877DD" w:rsidRPr="00834110">
        <w:rPr>
          <w:lang w:val="en-US"/>
        </w:rPr>
        <w:t xml:space="preserve">that </w:t>
      </w:r>
      <w:r w:rsidR="00125C7E" w:rsidRPr="00834110">
        <w:rPr>
          <w:lang w:val="en-US"/>
        </w:rPr>
        <w:t xml:space="preserve">the </w:t>
      </w:r>
      <w:r w:rsidRPr="00834110">
        <w:rPr>
          <w:lang w:val="en-US"/>
        </w:rPr>
        <w:t xml:space="preserve">cuts, </w:t>
      </w:r>
      <w:r w:rsidR="00125C7E" w:rsidRPr="00834110">
        <w:rPr>
          <w:lang w:val="en-US"/>
        </w:rPr>
        <w:t xml:space="preserve">for example, </w:t>
      </w:r>
      <w:r w:rsidRPr="00834110">
        <w:rPr>
          <w:lang w:val="en-US"/>
        </w:rPr>
        <w:t>to</w:t>
      </w:r>
      <w:r w:rsidR="00E51811" w:rsidRPr="00834110">
        <w:rPr>
          <w:lang w:val="en-US"/>
        </w:rPr>
        <w:t xml:space="preserve"> non-contributory</w:t>
      </w:r>
      <w:r w:rsidRPr="00834110">
        <w:rPr>
          <w:lang w:val="en-US"/>
        </w:rPr>
        <w:t xml:space="preserve"> benefits for very</w:t>
      </w:r>
      <w:r w:rsidR="00125C7E" w:rsidRPr="00834110">
        <w:rPr>
          <w:lang w:val="en-US"/>
        </w:rPr>
        <w:t>-</w:t>
      </w:r>
      <w:r w:rsidRPr="00834110">
        <w:rPr>
          <w:lang w:val="en-US"/>
        </w:rPr>
        <w:t>low</w:t>
      </w:r>
      <w:r w:rsidR="00125C7E" w:rsidRPr="00834110">
        <w:rPr>
          <w:lang w:val="en-US"/>
        </w:rPr>
        <w:t>-</w:t>
      </w:r>
      <w:r w:rsidRPr="00834110">
        <w:rPr>
          <w:lang w:val="en-US"/>
        </w:rPr>
        <w:t xml:space="preserve">income families with children, have </w:t>
      </w:r>
      <w:r w:rsidR="00E51811" w:rsidRPr="00834110">
        <w:rPr>
          <w:lang w:val="en-US"/>
        </w:rPr>
        <w:t>a very negative impact on living conditions</w:t>
      </w:r>
      <w:r w:rsidRPr="00834110">
        <w:rPr>
          <w:lang w:val="en-US"/>
        </w:rPr>
        <w:t xml:space="preserve">. Moreover, the Committee is concerned that </w:t>
      </w:r>
      <w:r w:rsidR="00125C7E" w:rsidRPr="00834110">
        <w:rPr>
          <w:lang w:val="en-US"/>
        </w:rPr>
        <w:t xml:space="preserve">the </w:t>
      </w:r>
      <w:r w:rsidRPr="00834110">
        <w:rPr>
          <w:lang w:val="en-US"/>
        </w:rPr>
        <w:t>adequacy of</w:t>
      </w:r>
      <w:r w:rsidR="00125C7E" w:rsidRPr="00834110">
        <w:rPr>
          <w:lang w:val="en-US"/>
        </w:rPr>
        <w:t xml:space="preserve"> the</w:t>
      </w:r>
      <w:r w:rsidRPr="00834110">
        <w:rPr>
          <w:lang w:val="en-US"/>
        </w:rPr>
        <w:t xml:space="preserve"> measures has been assessed primarily through aggregated statistical data</w:t>
      </w:r>
      <w:r w:rsidR="00E51811" w:rsidRPr="00834110">
        <w:rPr>
          <w:lang w:val="en-US"/>
        </w:rPr>
        <w:t>, which do not provide a clear indication o</w:t>
      </w:r>
      <w:r w:rsidR="00125C7E" w:rsidRPr="00834110">
        <w:rPr>
          <w:lang w:val="en-US"/>
        </w:rPr>
        <w:t>f</w:t>
      </w:r>
      <w:r w:rsidR="00E51811" w:rsidRPr="00834110">
        <w:rPr>
          <w:lang w:val="en-US"/>
        </w:rPr>
        <w:t xml:space="preserve"> the effects of </w:t>
      </w:r>
      <w:r w:rsidR="00125C7E" w:rsidRPr="00834110">
        <w:rPr>
          <w:lang w:val="en-US"/>
        </w:rPr>
        <w:t xml:space="preserve">the </w:t>
      </w:r>
      <w:r w:rsidR="00E51811" w:rsidRPr="00834110">
        <w:rPr>
          <w:lang w:val="en-US"/>
        </w:rPr>
        <w:t>cuts on vulnerable groups</w:t>
      </w:r>
      <w:r w:rsidR="00D476F5" w:rsidRPr="00834110">
        <w:rPr>
          <w:lang w:val="en-US"/>
        </w:rPr>
        <w:t xml:space="preserve"> (art. </w:t>
      </w:r>
      <w:r w:rsidRPr="00834110">
        <w:rPr>
          <w:lang w:val="en-US"/>
        </w:rPr>
        <w:t>9)</w:t>
      </w:r>
      <w:r w:rsidR="00E3382B" w:rsidRPr="00834110">
        <w:rPr>
          <w:lang w:val="en-US"/>
        </w:rPr>
        <w:t>.</w:t>
      </w:r>
    </w:p>
    <w:p w:rsidR="0046210E" w:rsidRPr="00834110" w:rsidRDefault="0046210E" w:rsidP="006D5367">
      <w:pPr>
        <w:pStyle w:val="SingleTxtG"/>
        <w:rPr>
          <w:b/>
          <w:bCs/>
          <w:lang w:val="en-US"/>
        </w:rPr>
      </w:pPr>
      <w:r w:rsidRPr="00834110">
        <w:rPr>
          <w:b/>
          <w:bCs/>
          <w:lang w:val="en-US"/>
        </w:rPr>
        <w:t>The Committee recommends that the State party</w:t>
      </w:r>
      <w:r w:rsidR="00125C7E" w:rsidRPr="00834110">
        <w:rPr>
          <w:b/>
          <w:bCs/>
          <w:lang w:val="en-US"/>
        </w:rPr>
        <w:t>:</w:t>
      </w:r>
      <w:r w:rsidRPr="00834110">
        <w:rPr>
          <w:b/>
          <w:bCs/>
          <w:lang w:val="en-US"/>
        </w:rPr>
        <w:t xml:space="preserve"> (a) reverse </w:t>
      </w:r>
      <w:r w:rsidR="00125C7E" w:rsidRPr="00834110">
        <w:rPr>
          <w:b/>
          <w:bCs/>
          <w:lang w:val="en-US"/>
        </w:rPr>
        <w:t xml:space="preserve">the </w:t>
      </w:r>
      <w:r w:rsidRPr="00834110">
        <w:rPr>
          <w:b/>
          <w:bCs/>
          <w:lang w:val="en-US"/>
        </w:rPr>
        <w:t xml:space="preserve">cuts on social security benefits </w:t>
      </w:r>
      <w:r w:rsidR="0070153D" w:rsidRPr="00834110">
        <w:rPr>
          <w:b/>
          <w:bCs/>
          <w:lang w:val="en-US"/>
        </w:rPr>
        <w:t>as soon as possible</w:t>
      </w:r>
      <w:r w:rsidRPr="00834110">
        <w:rPr>
          <w:b/>
          <w:bCs/>
          <w:lang w:val="en-US"/>
        </w:rPr>
        <w:t>; (b) reconsider cuts to benefits from non-contributory schemes, insofar as they affect the most disadvantaged and marginalized groups;</w:t>
      </w:r>
      <w:r w:rsidR="0070153D" w:rsidRPr="00834110">
        <w:rPr>
          <w:b/>
          <w:bCs/>
          <w:lang w:val="en-US"/>
        </w:rPr>
        <w:t xml:space="preserve"> and</w:t>
      </w:r>
      <w:r w:rsidR="00D476F5" w:rsidRPr="00834110">
        <w:rPr>
          <w:b/>
          <w:bCs/>
          <w:lang w:val="en-US"/>
        </w:rPr>
        <w:t xml:space="preserve"> (c) </w:t>
      </w:r>
      <w:r w:rsidRPr="00834110">
        <w:rPr>
          <w:b/>
          <w:bCs/>
          <w:lang w:val="en-US"/>
        </w:rPr>
        <w:t>adopt a human rights</w:t>
      </w:r>
      <w:r w:rsidR="00125C7E" w:rsidRPr="00834110">
        <w:rPr>
          <w:b/>
          <w:bCs/>
          <w:lang w:val="en-US"/>
        </w:rPr>
        <w:t>-based</w:t>
      </w:r>
      <w:r w:rsidRPr="00834110">
        <w:rPr>
          <w:b/>
          <w:bCs/>
          <w:lang w:val="en-US"/>
        </w:rPr>
        <w:t xml:space="preserve"> approach </w:t>
      </w:r>
      <w:r w:rsidR="00125C7E" w:rsidRPr="00834110">
        <w:rPr>
          <w:b/>
          <w:bCs/>
          <w:lang w:val="en-US"/>
        </w:rPr>
        <w:t>in</w:t>
      </w:r>
      <w:r w:rsidRPr="00834110">
        <w:rPr>
          <w:b/>
          <w:bCs/>
          <w:lang w:val="en-US"/>
        </w:rPr>
        <w:t xml:space="preserve"> assess</w:t>
      </w:r>
      <w:r w:rsidR="00125C7E" w:rsidRPr="00834110">
        <w:rPr>
          <w:b/>
          <w:bCs/>
          <w:lang w:val="en-US"/>
        </w:rPr>
        <w:t>ing</w:t>
      </w:r>
      <w:r w:rsidRPr="00834110">
        <w:rPr>
          <w:b/>
          <w:bCs/>
          <w:lang w:val="en-US"/>
        </w:rPr>
        <w:t xml:space="preserve"> the impact of cuts </w:t>
      </w:r>
      <w:r w:rsidR="00125C7E" w:rsidRPr="00834110">
        <w:rPr>
          <w:b/>
          <w:bCs/>
          <w:lang w:val="en-US"/>
        </w:rPr>
        <w:t>to</w:t>
      </w:r>
      <w:r w:rsidRPr="00834110">
        <w:rPr>
          <w:b/>
          <w:bCs/>
          <w:lang w:val="en-US"/>
        </w:rPr>
        <w:t xml:space="preserve"> benefits. The Committee refers the State party to the letter</w:t>
      </w:r>
      <w:r w:rsidR="00125C7E" w:rsidRPr="00834110">
        <w:rPr>
          <w:b/>
          <w:bCs/>
          <w:lang w:val="en-US"/>
        </w:rPr>
        <w:t xml:space="preserve"> concerning austerity measures</w:t>
      </w:r>
      <w:r w:rsidR="00E02FBB" w:rsidRPr="00834110">
        <w:rPr>
          <w:b/>
          <w:bCs/>
          <w:lang w:val="en-US"/>
        </w:rPr>
        <w:t>, which</w:t>
      </w:r>
      <w:r w:rsidR="00125C7E" w:rsidRPr="00834110">
        <w:rPr>
          <w:b/>
          <w:bCs/>
          <w:lang w:val="en-US"/>
        </w:rPr>
        <w:t xml:space="preserve"> was sent to all States parties to the Covenant by the Chairperson of the Committee on</w:t>
      </w:r>
      <w:r w:rsidRPr="00834110">
        <w:rPr>
          <w:b/>
          <w:bCs/>
          <w:lang w:val="en-US"/>
        </w:rPr>
        <w:t xml:space="preserve"> 16 May 2012</w:t>
      </w:r>
      <w:r w:rsidR="00125C7E" w:rsidRPr="00834110">
        <w:rPr>
          <w:b/>
          <w:bCs/>
          <w:lang w:val="en-US"/>
        </w:rPr>
        <w:t>,</w:t>
      </w:r>
      <w:r w:rsidRPr="00834110">
        <w:rPr>
          <w:b/>
          <w:bCs/>
          <w:lang w:val="en-US"/>
        </w:rPr>
        <w:t xml:space="preserve"> </w:t>
      </w:r>
      <w:r w:rsidR="001877DD" w:rsidRPr="00834110">
        <w:rPr>
          <w:b/>
          <w:bCs/>
          <w:lang w:val="en-US"/>
        </w:rPr>
        <w:t>and to its general comment No.</w:t>
      </w:r>
      <w:r w:rsidR="00D476F5" w:rsidRPr="00834110">
        <w:rPr>
          <w:b/>
          <w:bCs/>
          <w:lang w:val="en-US"/>
        </w:rPr>
        <w:t> </w:t>
      </w:r>
      <w:r w:rsidR="001877DD" w:rsidRPr="00834110">
        <w:rPr>
          <w:b/>
          <w:bCs/>
          <w:lang w:val="en-US"/>
        </w:rPr>
        <w:t>19 (2007) on the right to social security.</w:t>
      </w:r>
    </w:p>
    <w:p w:rsidR="0046210E" w:rsidRPr="00834110" w:rsidRDefault="0046210E" w:rsidP="006328D5">
      <w:pPr>
        <w:pStyle w:val="H23G"/>
        <w:rPr>
          <w:lang w:val="en-US"/>
        </w:rPr>
      </w:pPr>
      <w:r w:rsidRPr="00834110">
        <w:rPr>
          <w:lang w:val="en-US"/>
        </w:rPr>
        <w:tab/>
      </w:r>
      <w:r w:rsidRPr="00834110">
        <w:rPr>
          <w:lang w:val="en-US"/>
        </w:rPr>
        <w:tab/>
      </w:r>
      <w:r w:rsidR="007E1892" w:rsidRPr="00834110">
        <w:rPr>
          <w:lang w:val="en-US"/>
        </w:rPr>
        <w:t>Health</w:t>
      </w:r>
      <w:r w:rsidRPr="00834110">
        <w:rPr>
          <w:lang w:val="en-US"/>
        </w:rPr>
        <w:t xml:space="preserve"> insurance for migrants</w:t>
      </w:r>
    </w:p>
    <w:p w:rsidR="0046210E" w:rsidRPr="00834110" w:rsidRDefault="0046210E" w:rsidP="006D5367">
      <w:pPr>
        <w:pStyle w:val="SingleTxtG"/>
        <w:numPr>
          <w:ilvl w:val="2"/>
          <w:numId w:val="30"/>
        </w:numPr>
        <w:rPr>
          <w:lang w:val="en-US"/>
        </w:rPr>
      </w:pPr>
      <w:r w:rsidRPr="00834110">
        <w:rPr>
          <w:lang w:val="en-US"/>
        </w:rPr>
        <w:t xml:space="preserve">The Committee is concerned that migrants who do not hold a permanent residence permit, including </w:t>
      </w:r>
      <w:r w:rsidR="007E1892" w:rsidRPr="00834110">
        <w:rPr>
          <w:lang w:val="en-US"/>
        </w:rPr>
        <w:t>dependents</w:t>
      </w:r>
      <w:r w:rsidRPr="00834110">
        <w:rPr>
          <w:lang w:val="en-US"/>
        </w:rPr>
        <w:t xml:space="preserve"> of migrants </w:t>
      </w:r>
      <w:r w:rsidR="005A7916" w:rsidRPr="00834110">
        <w:rPr>
          <w:lang w:val="en-US"/>
        </w:rPr>
        <w:t>with</w:t>
      </w:r>
      <w:r w:rsidRPr="00834110">
        <w:rPr>
          <w:lang w:val="en-US"/>
        </w:rPr>
        <w:t xml:space="preserve"> permanent residence status, are not eligible to participate in the State party’s contributory health insurance </w:t>
      </w:r>
      <w:r w:rsidR="00DF4D1C" w:rsidRPr="00834110">
        <w:rPr>
          <w:lang w:val="en-US"/>
        </w:rPr>
        <w:t>scheme</w:t>
      </w:r>
      <w:r w:rsidRPr="00834110">
        <w:rPr>
          <w:lang w:val="en-US"/>
        </w:rPr>
        <w:t xml:space="preserve">. The Committee is further concerned at reports that migrants have been refused enrolment </w:t>
      </w:r>
      <w:r w:rsidR="007E1892" w:rsidRPr="00834110">
        <w:rPr>
          <w:lang w:val="en-US"/>
        </w:rPr>
        <w:t xml:space="preserve">in </w:t>
      </w:r>
      <w:r w:rsidRPr="00834110">
        <w:rPr>
          <w:lang w:val="en-US"/>
        </w:rPr>
        <w:t xml:space="preserve">private health insurance schemes or asked to pay prohibitive premiums, in contravention </w:t>
      </w:r>
      <w:r w:rsidR="00E02FBB" w:rsidRPr="00834110">
        <w:rPr>
          <w:lang w:val="en-US"/>
        </w:rPr>
        <w:t xml:space="preserve">of </w:t>
      </w:r>
      <w:r w:rsidRPr="00834110">
        <w:rPr>
          <w:lang w:val="en-US"/>
        </w:rPr>
        <w:t xml:space="preserve">the provisions of the Covenant and the State party’s Anti-Discrimination Act </w:t>
      </w:r>
      <w:r w:rsidR="00D476F5" w:rsidRPr="00834110">
        <w:rPr>
          <w:lang w:val="en-US"/>
        </w:rPr>
        <w:t>(art. </w:t>
      </w:r>
      <w:r w:rsidRPr="00834110">
        <w:rPr>
          <w:lang w:val="en-US"/>
        </w:rPr>
        <w:t>9)</w:t>
      </w:r>
      <w:r w:rsidR="00E3382B" w:rsidRPr="00834110">
        <w:rPr>
          <w:lang w:val="en-US"/>
        </w:rPr>
        <w:t>.</w:t>
      </w:r>
    </w:p>
    <w:p w:rsidR="0046210E" w:rsidRPr="00834110" w:rsidRDefault="0046210E" w:rsidP="006D5367">
      <w:pPr>
        <w:pStyle w:val="SingleTxtG"/>
        <w:rPr>
          <w:b/>
          <w:bCs/>
          <w:lang w:val="en-US"/>
        </w:rPr>
      </w:pPr>
      <w:r w:rsidRPr="00834110">
        <w:rPr>
          <w:b/>
          <w:bCs/>
          <w:lang w:val="en-US"/>
        </w:rPr>
        <w:t xml:space="preserve">The Committee recommends that the State party open its contributory </w:t>
      </w:r>
      <w:r w:rsidR="007E1892" w:rsidRPr="00834110">
        <w:rPr>
          <w:b/>
          <w:bCs/>
          <w:lang w:val="en-US"/>
        </w:rPr>
        <w:t>health insurance</w:t>
      </w:r>
      <w:r w:rsidRPr="00834110">
        <w:rPr>
          <w:b/>
          <w:bCs/>
          <w:lang w:val="en-US"/>
        </w:rPr>
        <w:t xml:space="preserve"> scheme to </w:t>
      </w:r>
      <w:r w:rsidR="00E02FBB" w:rsidRPr="00834110">
        <w:rPr>
          <w:b/>
          <w:bCs/>
          <w:lang w:val="en-US"/>
        </w:rPr>
        <w:t>everyone</w:t>
      </w:r>
      <w:r w:rsidRPr="00834110">
        <w:rPr>
          <w:b/>
          <w:bCs/>
          <w:lang w:val="en-US"/>
        </w:rPr>
        <w:t xml:space="preserve"> without discrimination. The Committee also urges the State party to </w:t>
      </w:r>
      <w:r w:rsidR="00E02FBB" w:rsidRPr="00834110">
        <w:rPr>
          <w:b/>
          <w:bCs/>
          <w:lang w:val="en-US"/>
        </w:rPr>
        <w:t>ensure that</w:t>
      </w:r>
      <w:r w:rsidRPr="00834110">
        <w:rPr>
          <w:b/>
          <w:bCs/>
          <w:lang w:val="en-US"/>
        </w:rPr>
        <w:t xml:space="preserve"> private insurance providers </w:t>
      </w:r>
      <w:r w:rsidR="00E02FBB" w:rsidRPr="00834110">
        <w:rPr>
          <w:b/>
          <w:bCs/>
          <w:lang w:val="en-US"/>
        </w:rPr>
        <w:t>do not</w:t>
      </w:r>
      <w:r w:rsidRPr="00834110">
        <w:rPr>
          <w:b/>
          <w:bCs/>
          <w:lang w:val="en-US"/>
        </w:rPr>
        <w:t xml:space="preserve"> deny access to </w:t>
      </w:r>
      <w:r w:rsidR="007E1892" w:rsidRPr="00834110">
        <w:rPr>
          <w:b/>
          <w:bCs/>
          <w:lang w:val="en-US"/>
        </w:rPr>
        <w:t>schemes</w:t>
      </w:r>
      <w:r w:rsidRPr="00834110">
        <w:rPr>
          <w:b/>
          <w:bCs/>
          <w:lang w:val="en-US"/>
        </w:rPr>
        <w:t xml:space="preserve"> operated by them </w:t>
      </w:r>
      <w:r w:rsidR="00E02FBB" w:rsidRPr="00834110">
        <w:rPr>
          <w:b/>
          <w:bCs/>
          <w:lang w:val="en-US"/>
        </w:rPr>
        <w:t>nor</w:t>
      </w:r>
      <w:r w:rsidRPr="00834110">
        <w:rPr>
          <w:b/>
          <w:bCs/>
          <w:lang w:val="en-US"/>
        </w:rPr>
        <w:t xml:space="preserve"> impos</w:t>
      </w:r>
      <w:r w:rsidR="00E02FBB" w:rsidRPr="00834110">
        <w:rPr>
          <w:b/>
          <w:bCs/>
          <w:lang w:val="en-US"/>
        </w:rPr>
        <w:t>e</w:t>
      </w:r>
      <w:r w:rsidRPr="00834110">
        <w:rPr>
          <w:b/>
          <w:bCs/>
          <w:lang w:val="en-US"/>
        </w:rPr>
        <w:t xml:space="preserve"> unreasonable eligibility conditions, with a view to ensuring the right to equal, adequate, affordable and accessible </w:t>
      </w:r>
      <w:r w:rsidR="007E1892" w:rsidRPr="00834110">
        <w:rPr>
          <w:b/>
          <w:bCs/>
          <w:lang w:val="en-US"/>
        </w:rPr>
        <w:t>health care</w:t>
      </w:r>
      <w:r w:rsidR="00E02FBB" w:rsidRPr="00834110">
        <w:rPr>
          <w:b/>
          <w:bCs/>
          <w:lang w:val="en-US"/>
        </w:rPr>
        <w:t xml:space="preserve"> to all</w:t>
      </w:r>
      <w:r w:rsidRPr="00834110">
        <w:rPr>
          <w:b/>
          <w:bCs/>
          <w:lang w:val="en-US"/>
        </w:rPr>
        <w:t>. The Committee recommends that the State party investigate complaints of violation</w:t>
      </w:r>
      <w:r w:rsidR="00E02FBB" w:rsidRPr="00834110">
        <w:rPr>
          <w:b/>
          <w:bCs/>
          <w:lang w:val="en-US"/>
        </w:rPr>
        <w:t>s</w:t>
      </w:r>
      <w:r w:rsidRPr="00834110">
        <w:rPr>
          <w:b/>
          <w:bCs/>
          <w:lang w:val="en-US"/>
        </w:rPr>
        <w:t xml:space="preserve"> of the right to </w:t>
      </w:r>
      <w:r w:rsidR="00B31762" w:rsidRPr="00834110">
        <w:rPr>
          <w:b/>
          <w:bCs/>
          <w:lang w:val="en-US"/>
        </w:rPr>
        <w:t>health</w:t>
      </w:r>
      <w:r w:rsidR="00D71CED" w:rsidRPr="00834110">
        <w:rPr>
          <w:b/>
          <w:bCs/>
          <w:lang w:val="en-US"/>
        </w:rPr>
        <w:t xml:space="preserve"> insurance</w:t>
      </w:r>
      <w:r w:rsidRPr="00834110">
        <w:rPr>
          <w:b/>
          <w:bCs/>
          <w:lang w:val="en-US"/>
        </w:rPr>
        <w:t xml:space="preserve"> and impo</w:t>
      </w:r>
      <w:r w:rsidR="00D476F5" w:rsidRPr="00834110">
        <w:rPr>
          <w:b/>
          <w:bCs/>
          <w:lang w:val="en-US"/>
        </w:rPr>
        <w:t>se penalties where appropriate.</w:t>
      </w:r>
    </w:p>
    <w:p w:rsidR="0046210E" w:rsidRPr="00834110" w:rsidRDefault="0046210E" w:rsidP="006328D5">
      <w:pPr>
        <w:pStyle w:val="H23G"/>
        <w:rPr>
          <w:lang w:val="en-US"/>
        </w:rPr>
      </w:pPr>
      <w:r w:rsidRPr="00834110">
        <w:rPr>
          <w:lang w:val="en-US"/>
        </w:rPr>
        <w:tab/>
      </w:r>
      <w:r w:rsidRPr="00834110">
        <w:rPr>
          <w:lang w:val="en-US"/>
        </w:rPr>
        <w:tab/>
        <w:t>Social housing</w:t>
      </w:r>
    </w:p>
    <w:p w:rsidR="0046210E" w:rsidRPr="00834110" w:rsidRDefault="0046210E" w:rsidP="006D5367">
      <w:pPr>
        <w:pStyle w:val="SingleTxtG"/>
        <w:numPr>
          <w:ilvl w:val="2"/>
          <w:numId w:val="30"/>
        </w:numPr>
        <w:rPr>
          <w:lang w:val="en-US"/>
        </w:rPr>
      </w:pPr>
      <w:r w:rsidRPr="00834110">
        <w:rPr>
          <w:lang w:val="en-US"/>
        </w:rPr>
        <w:t>The Committee is concerned that the State party has not put into place a comprehensive social housing</w:t>
      </w:r>
      <w:r w:rsidR="00E02FBB" w:rsidRPr="00834110">
        <w:rPr>
          <w:lang w:val="en-US"/>
        </w:rPr>
        <w:t xml:space="preserve"> system</w:t>
      </w:r>
      <w:r w:rsidRPr="00834110">
        <w:rPr>
          <w:lang w:val="en-US"/>
        </w:rPr>
        <w:t xml:space="preserve"> nor adopted a social housing law.</w:t>
      </w:r>
      <w:r w:rsidR="00AC3376" w:rsidRPr="00834110">
        <w:rPr>
          <w:lang w:val="en-US"/>
        </w:rPr>
        <w:t xml:space="preserve"> The Committee is also concerned at the considerable number of homeless persons in the State party</w:t>
      </w:r>
      <w:r w:rsidR="00830787" w:rsidRPr="00834110">
        <w:rPr>
          <w:lang w:val="en-US"/>
        </w:rPr>
        <w:t xml:space="preserve"> (art. </w:t>
      </w:r>
      <w:r w:rsidRPr="00834110">
        <w:rPr>
          <w:lang w:val="en-US"/>
        </w:rPr>
        <w:t>11)</w:t>
      </w:r>
      <w:r w:rsidR="00E3382B" w:rsidRPr="00834110">
        <w:rPr>
          <w:lang w:val="en-US"/>
        </w:rPr>
        <w:t>.</w:t>
      </w:r>
    </w:p>
    <w:p w:rsidR="0046210E" w:rsidRPr="00834110" w:rsidRDefault="0046210E" w:rsidP="006D5367">
      <w:pPr>
        <w:pStyle w:val="SingleTxtG"/>
        <w:rPr>
          <w:b/>
          <w:bCs/>
          <w:lang w:val="en-US"/>
        </w:rPr>
      </w:pPr>
      <w:r w:rsidRPr="00834110">
        <w:rPr>
          <w:b/>
          <w:bCs/>
          <w:lang w:val="en-US"/>
        </w:rPr>
        <w:t>The Committee recommends that the State party expedite the adoption</w:t>
      </w:r>
      <w:r w:rsidR="0070153D" w:rsidRPr="00834110">
        <w:rPr>
          <w:b/>
          <w:bCs/>
          <w:lang w:val="en-US"/>
        </w:rPr>
        <w:t xml:space="preserve"> of</w:t>
      </w:r>
      <w:r w:rsidRPr="00834110">
        <w:rPr>
          <w:b/>
          <w:bCs/>
          <w:lang w:val="en-US"/>
        </w:rPr>
        <w:t xml:space="preserve"> a social housing law and the </w:t>
      </w:r>
      <w:r w:rsidR="00E02FBB" w:rsidRPr="00834110">
        <w:rPr>
          <w:b/>
          <w:bCs/>
          <w:lang w:val="en-US"/>
        </w:rPr>
        <w:t>establishment</w:t>
      </w:r>
      <w:r w:rsidRPr="00834110">
        <w:rPr>
          <w:b/>
          <w:bCs/>
          <w:lang w:val="en-US"/>
        </w:rPr>
        <w:t xml:space="preserve"> of a comprehensive social housing system and ensure that they:</w:t>
      </w:r>
    </w:p>
    <w:p w:rsidR="0046210E" w:rsidRPr="00834110" w:rsidRDefault="00830787" w:rsidP="00830787">
      <w:pPr>
        <w:pStyle w:val="SingleTxtG"/>
        <w:ind w:firstLine="567"/>
        <w:rPr>
          <w:b/>
          <w:bCs/>
          <w:lang w:val="en-US"/>
        </w:rPr>
      </w:pPr>
      <w:r w:rsidRPr="00834110">
        <w:rPr>
          <w:b/>
          <w:bCs/>
          <w:lang w:val="en-US"/>
        </w:rPr>
        <w:t>(a)</w:t>
      </w:r>
      <w:r w:rsidRPr="00834110">
        <w:rPr>
          <w:b/>
          <w:bCs/>
          <w:lang w:val="en-US"/>
        </w:rPr>
        <w:tab/>
        <w:t>A</w:t>
      </w:r>
      <w:r w:rsidR="0046210E" w:rsidRPr="00834110">
        <w:rPr>
          <w:b/>
          <w:bCs/>
          <w:lang w:val="en-US"/>
        </w:rPr>
        <w:t>re based on the right of every individual to adequate and affordable housing, with clearly defined standards of quality and habitability;</w:t>
      </w:r>
    </w:p>
    <w:p w:rsidR="0046210E" w:rsidRPr="00834110" w:rsidRDefault="00830787" w:rsidP="00830787">
      <w:pPr>
        <w:pStyle w:val="SingleTxtG"/>
        <w:ind w:firstLine="567"/>
        <w:rPr>
          <w:b/>
          <w:bCs/>
          <w:lang w:val="en-US"/>
        </w:rPr>
      </w:pPr>
      <w:r w:rsidRPr="00834110">
        <w:rPr>
          <w:b/>
          <w:bCs/>
          <w:lang w:val="en-US"/>
        </w:rPr>
        <w:t>(b)</w:t>
      </w:r>
      <w:r w:rsidRPr="00834110">
        <w:rPr>
          <w:b/>
          <w:bCs/>
          <w:lang w:val="en-US"/>
        </w:rPr>
        <w:tab/>
        <w:t>G</w:t>
      </w:r>
      <w:r w:rsidR="0046210E" w:rsidRPr="00834110">
        <w:rPr>
          <w:b/>
          <w:bCs/>
          <w:lang w:val="en-US"/>
        </w:rPr>
        <w:t xml:space="preserve">ive due priority to </w:t>
      </w:r>
      <w:r w:rsidR="00AC3376" w:rsidRPr="00834110">
        <w:rPr>
          <w:b/>
          <w:bCs/>
          <w:lang w:val="en-US"/>
        </w:rPr>
        <w:t>disadvantaged and marginalized groups and individuals</w:t>
      </w:r>
      <w:r w:rsidR="0046210E" w:rsidRPr="00834110">
        <w:rPr>
          <w:b/>
          <w:bCs/>
          <w:lang w:val="en-US"/>
        </w:rPr>
        <w:t xml:space="preserve"> living in</w:t>
      </w:r>
      <w:r w:rsidR="00AC3376" w:rsidRPr="00834110">
        <w:rPr>
          <w:b/>
          <w:bCs/>
          <w:lang w:val="en-US"/>
        </w:rPr>
        <w:t xml:space="preserve"> shelters or in uncertain and</w:t>
      </w:r>
      <w:r w:rsidR="0046210E" w:rsidRPr="00834110">
        <w:rPr>
          <w:b/>
          <w:bCs/>
          <w:lang w:val="en-US"/>
        </w:rPr>
        <w:t xml:space="preserve"> unfavourable conditions, by ensuring that eligibility criteria do not exclude them;</w:t>
      </w:r>
    </w:p>
    <w:p w:rsidR="0046210E" w:rsidRPr="00834110" w:rsidRDefault="00830787" w:rsidP="00830787">
      <w:pPr>
        <w:pStyle w:val="SingleTxtG"/>
        <w:ind w:firstLine="567"/>
        <w:rPr>
          <w:b/>
          <w:bCs/>
          <w:lang w:val="en-US"/>
        </w:rPr>
      </w:pPr>
      <w:r w:rsidRPr="00834110">
        <w:rPr>
          <w:b/>
          <w:bCs/>
          <w:lang w:val="en-US"/>
        </w:rPr>
        <w:t>(c)</w:t>
      </w:r>
      <w:r w:rsidRPr="00834110">
        <w:rPr>
          <w:b/>
          <w:bCs/>
          <w:lang w:val="en-US"/>
        </w:rPr>
        <w:tab/>
        <w:t>D</w:t>
      </w:r>
      <w:r w:rsidR="0046210E" w:rsidRPr="00834110">
        <w:rPr>
          <w:b/>
          <w:bCs/>
          <w:lang w:val="en-US"/>
        </w:rPr>
        <w:t>o not lead to segregation along racial lines, economic or social situation, or any other grounds of discrimination prohibited by the Covenant;</w:t>
      </w:r>
    </w:p>
    <w:p w:rsidR="0046210E" w:rsidRPr="00834110" w:rsidRDefault="00830787" w:rsidP="00830787">
      <w:pPr>
        <w:pStyle w:val="SingleTxtG"/>
        <w:ind w:firstLine="567"/>
        <w:rPr>
          <w:b/>
          <w:bCs/>
          <w:lang w:val="en-US"/>
        </w:rPr>
      </w:pPr>
      <w:r w:rsidRPr="00834110">
        <w:rPr>
          <w:b/>
          <w:bCs/>
          <w:lang w:val="en-US"/>
        </w:rPr>
        <w:t>(d)</w:t>
      </w:r>
      <w:r w:rsidRPr="00834110">
        <w:rPr>
          <w:b/>
          <w:bCs/>
          <w:lang w:val="en-US"/>
        </w:rPr>
        <w:tab/>
      </w:r>
      <w:r w:rsidR="00734AE1" w:rsidRPr="00834110">
        <w:rPr>
          <w:b/>
          <w:bCs/>
          <w:lang w:val="en-US"/>
        </w:rPr>
        <w:t>P</w:t>
      </w:r>
      <w:r w:rsidR="0046210E" w:rsidRPr="00834110">
        <w:rPr>
          <w:b/>
          <w:bCs/>
          <w:lang w:val="en-US"/>
        </w:rPr>
        <w:t xml:space="preserve">rovide for resources </w:t>
      </w:r>
      <w:r w:rsidR="00CE2A1F" w:rsidRPr="00834110">
        <w:rPr>
          <w:b/>
          <w:bCs/>
          <w:lang w:val="en-US"/>
        </w:rPr>
        <w:t xml:space="preserve">that are </w:t>
      </w:r>
      <w:r w:rsidR="0046210E" w:rsidRPr="00834110">
        <w:rPr>
          <w:b/>
          <w:bCs/>
          <w:lang w:val="en-US"/>
        </w:rPr>
        <w:t xml:space="preserve">proportionate </w:t>
      </w:r>
      <w:r w:rsidR="00CE2A1F" w:rsidRPr="00834110">
        <w:rPr>
          <w:b/>
          <w:bCs/>
          <w:lang w:val="en-US"/>
        </w:rPr>
        <w:t>to</w:t>
      </w:r>
      <w:r w:rsidR="0046210E" w:rsidRPr="00834110">
        <w:rPr>
          <w:b/>
          <w:bCs/>
          <w:lang w:val="en-US"/>
        </w:rPr>
        <w:t xml:space="preserve"> the unmet need for social housing, effective monitoring of the housing situation in the State party and an accountability framework for the implementation of policies and plans.</w:t>
      </w:r>
    </w:p>
    <w:p w:rsidR="0046210E" w:rsidRPr="00834110" w:rsidRDefault="0046210E" w:rsidP="006D5367">
      <w:pPr>
        <w:pStyle w:val="SingleTxtG"/>
        <w:rPr>
          <w:b/>
          <w:bCs/>
          <w:lang w:val="en-US"/>
        </w:rPr>
      </w:pPr>
      <w:r w:rsidRPr="00834110">
        <w:rPr>
          <w:b/>
          <w:bCs/>
          <w:lang w:val="en-US"/>
        </w:rPr>
        <w:t>The Committee refers the State p</w:t>
      </w:r>
      <w:r w:rsidR="00830787" w:rsidRPr="00834110">
        <w:rPr>
          <w:b/>
          <w:bCs/>
          <w:lang w:val="en-US"/>
        </w:rPr>
        <w:t>arty to its general comment No. </w:t>
      </w:r>
      <w:r w:rsidRPr="00834110">
        <w:rPr>
          <w:b/>
          <w:bCs/>
          <w:lang w:val="en-US"/>
        </w:rPr>
        <w:t>4 (1991) on the right to adequate housing.</w:t>
      </w:r>
    </w:p>
    <w:p w:rsidR="0046210E" w:rsidRPr="00834110" w:rsidRDefault="0046210E" w:rsidP="006328D5">
      <w:pPr>
        <w:pStyle w:val="H23G"/>
        <w:rPr>
          <w:lang w:val="en-US"/>
        </w:rPr>
      </w:pPr>
      <w:r w:rsidRPr="00834110">
        <w:rPr>
          <w:lang w:val="en-US"/>
        </w:rPr>
        <w:tab/>
      </w:r>
      <w:r w:rsidRPr="00834110">
        <w:rPr>
          <w:lang w:val="en-US"/>
        </w:rPr>
        <w:tab/>
        <w:t>Forced evictions</w:t>
      </w:r>
    </w:p>
    <w:p w:rsidR="0046210E" w:rsidRPr="00834110" w:rsidRDefault="0046210E" w:rsidP="006D5367">
      <w:pPr>
        <w:pStyle w:val="SingleTxtG"/>
        <w:numPr>
          <w:ilvl w:val="2"/>
          <w:numId w:val="30"/>
        </w:numPr>
        <w:rPr>
          <w:lang w:val="en-US"/>
        </w:rPr>
      </w:pPr>
      <w:r w:rsidRPr="00834110">
        <w:rPr>
          <w:lang w:val="en-US"/>
        </w:rPr>
        <w:t>The Committee is concerned that, under the State party’s legislation, forced evictions may be carried out even if they render tenants homeless. The Committee is also concerned at reports of forced evictions, including of Roma, carried out without due process</w:t>
      </w:r>
      <w:r w:rsidR="00830787" w:rsidRPr="00834110">
        <w:rPr>
          <w:lang w:val="en-US"/>
        </w:rPr>
        <w:t xml:space="preserve"> (art. </w:t>
      </w:r>
      <w:r w:rsidRPr="00834110">
        <w:rPr>
          <w:lang w:val="en-US"/>
        </w:rPr>
        <w:t>11)</w:t>
      </w:r>
      <w:r w:rsidR="00E3382B" w:rsidRPr="00834110">
        <w:rPr>
          <w:lang w:val="en-US"/>
        </w:rPr>
        <w:t>.</w:t>
      </w:r>
    </w:p>
    <w:p w:rsidR="0046210E" w:rsidRPr="00834110" w:rsidRDefault="0046210E" w:rsidP="006D5367">
      <w:pPr>
        <w:pStyle w:val="SingleTxtG"/>
        <w:rPr>
          <w:b/>
          <w:bCs/>
          <w:lang w:val="en-US"/>
        </w:rPr>
      </w:pPr>
      <w:r w:rsidRPr="00834110">
        <w:rPr>
          <w:b/>
          <w:bCs/>
          <w:lang w:val="en-US"/>
        </w:rPr>
        <w:t>The Committee recommends that the State party review its legislation and practices so that evictions do not result in individuals being rendered homeless or vulnerable to violation of other human rights and that</w:t>
      </w:r>
      <w:r w:rsidR="00636A8A" w:rsidRPr="00834110">
        <w:rPr>
          <w:b/>
          <w:bCs/>
          <w:lang w:val="en-US"/>
        </w:rPr>
        <w:t>,</w:t>
      </w:r>
      <w:r w:rsidRPr="00834110">
        <w:rPr>
          <w:b/>
          <w:bCs/>
          <w:lang w:val="en-US"/>
        </w:rPr>
        <w:t xml:space="preserve"> where those affected are unable to provide for themselves, adequate alternative housing is provided by the State party. It also recommends that the State party ensure that evictions are carried out in a manner warranted by the law and in compliance with international human rights standards</w:t>
      </w:r>
      <w:r w:rsidR="00636A8A" w:rsidRPr="00834110">
        <w:rPr>
          <w:b/>
          <w:bCs/>
          <w:lang w:val="en-US"/>
        </w:rPr>
        <w:t>,</w:t>
      </w:r>
      <w:r w:rsidRPr="00834110">
        <w:rPr>
          <w:b/>
          <w:bCs/>
          <w:lang w:val="en-US"/>
        </w:rPr>
        <w:t xml:space="preserve"> and that remedies are effectively provided to those affected by eviction orders. The Committee refers the State p</w:t>
      </w:r>
      <w:r w:rsidR="00830787" w:rsidRPr="00834110">
        <w:rPr>
          <w:b/>
          <w:bCs/>
          <w:lang w:val="en-US"/>
        </w:rPr>
        <w:t>arty to its general comment No. </w:t>
      </w:r>
      <w:r w:rsidRPr="00834110">
        <w:rPr>
          <w:b/>
          <w:bCs/>
          <w:lang w:val="en-US"/>
        </w:rPr>
        <w:t>7 (1997) on forced evictions.</w:t>
      </w:r>
    </w:p>
    <w:p w:rsidR="0046210E" w:rsidRPr="00834110" w:rsidRDefault="0046210E" w:rsidP="006328D5">
      <w:pPr>
        <w:pStyle w:val="H23G"/>
        <w:rPr>
          <w:rFonts w:cs="Angsana New"/>
          <w:lang w:val="en-US"/>
        </w:rPr>
      </w:pPr>
      <w:r w:rsidRPr="00834110">
        <w:rPr>
          <w:rFonts w:cs="Angsana New"/>
          <w:lang w:val="en-US"/>
        </w:rPr>
        <w:tab/>
      </w:r>
      <w:r w:rsidRPr="00834110">
        <w:rPr>
          <w:rFonts w:cs="Angsana New"/>
          <w:lang w:val="en-US"/>
        </w:rPr>
        <w:tab/>
      </w:r>
      <w:r w:rsidRPr="00834110">
        <w:rPr>
          <w:lang w:val="en-US"/>
        </w:rPr>
        <w:t>De-institutionalization</w:t>
      </w:r>
      <w:r w:rsidR="0070153D" w:rsidRPr="00834110">
        <w:rPr>
          <w:lang w:val="en-US"/>
        </w:rPr>
        <w:t xml:space="preserve"> </w:t>
      </w:r>
      <w:r w:rsidR="00B31762" w:rsidRPr="00834110">
        <w:rPr>
          <w:lang w:val="en-US"/>
        </w:rPr>
        <w:t>of</w:t>
      </w:r>
      <w:r w:rsidR="0070153D" w:rsidRPr="00834110">
        <w:rPr>
          <w:lang w:val="en-US"/>
        </w:rPr>
        <w:t xml:space="preserve"> </w:t>
      </w:r>
      <w:r w:rsidR="009241DD" w:rsidRPr="00834110">
        <w:rPr>
          <w:lang w:val="en-US"/>
        </w:rPr>
        <w:t>persons with psychosocial disabilities</w:t>
      </w:r>
      <w:r w:rsidR="0070153D" w:rsidRPr="00834110">
        <w:rPr>
          <w:lang w:val="en-US"/>
        </w:rPr>
        <w:t xml:space="preserve"> and</w:t>
      </w:r>
      <w:r w:rsidR="00830787" w:rsidRPr="00834110">
        <w:rPr>
          <w:lang w:val="en-US"/>
        </w:rPr>
        <w:t> </w:t>
      </w:r>
      <w:r w:rsidR="0070153D" w:rsidRPr="00834110">
        <w:rPr>
          <w:lang w:val="en-US"/>
        </w:rPr>
        <w:t>older persons</w:t>
      </w:r>
    </w:p>
    <w:p w:rsidR="0046210E" w:rsidRPr="00834110" w:rsidRDefault="0046210E" w:rsidP="006D5367">
      <w:pPr>
        <w:pStyle w:val="SingleTxtG"/>
        <w:numPr>
          <w:ilvl w:val="2"/>
          <w:numId w:val="30"/>
        </w:numPr>
        <w:rPr>
          <w:lang w:val="en-US"/>
        </w:rPr>
      </w:pPr>
      <w:r w:rsidRPr="00834110">
        <w:rPr>
          <w:lang w:val="en-US"/>
        </w:rPr>
        <w:t>The Committee notes with concern the slow progress of de-institutionalization in the State party since the adoption in 2007 of Government resolution No. 127</w:t>
      </w:r>
      <w:r w:rsidR="00BD6290" w:rsidRPr="00834110">
        <w:rPr>
          <w:lang w:val="en-US"/>
        </w:rPr>
        <w:t xml:space="preserve"> on </w:t>
      </w:r>
      <w:r w:rsidR="00DE2AF7" w:rsidRPr="00834110">
        <w:rPr>
          <w:lang w:val="en-US"/>
        </w:rPr>
        <w:t xml:space="preserve">the </w:t>
      </w:r>
      <w:r w:rsidR="00830787" w:rsidRPr="00834110">
        <w:rPr>
          <w:lang w:val="en-US"/>
        </w:rPr>
        <w:t>“</w:t>
      </w:r>
      <w:r w:rsidR="00BD6290" w:rsidRPr="00834110">
        <w:rPr>
          <w:lang w:val="en-US"/>
        </w:rPr>
        <w:t>concept of support for the transformation of residential social services into different types of social services provided in a community of user</w:t>
      </w:r>
      <w:r w:rsidR="00EB5808" w:rsidRPr="00834110">
        <w:rPr>
          <w:lang w:val="en-US"/>
        </w:rPr>
        <w:t>s</w:t>
      </w:r>
      <w:r w:rsidR="00BD6290" w:rsidRPr="00834110">
        <w:rPr>
          <w:lang w:val="en-US"/>
        </w:rPr>
        <w:t xml:space="preserve"> and supporting social inclusion of the user</w:t>
      </w:r>
      <w:r w:rsidR="00830787" w:rsidRPr="00834110">
        <w:rPr>
          <w:lang w:val="en-US"/>
        </w:rPr>
        <w:t>”</w:t>
      </w:r>
      <w:r w:rsidRPr="00834110">
        <w:rPr>
          <w:lang w:val="en-US"/>
        </w:rPr>
        <w:t>.</w:t>
      </w:r>
      <w:r w:rsidR="00830787" w:rsidRPr="00834110">
        <w:rPr>
          <w:lang w:val="en-US"/>
        </w:rPr>
        <w:t xml:space="preserve"> (arts. 12 and </w:t>
      </w:r>
      <w:r w:rsidRPr="00834110">
        <w:rPr>
          <w:lang w:val="en-US"/>
        </w:rPr>
        <w:t>10)</w:t>
      </w:r>
    </w:p>
    <w:p w:rsidR="0046210E" w:rsidRPr="00834110" w:rsidRDefault="0046210E" w:rsidP="006D5367">
      <w:pPr>
        <w:pStyle w:val="SingleTxtG"/>
        <w:rPr>
          <w:b/>
          <w:bCs/>
          <w:lang w:val="en-US"/>
        </w:rPr>
      </w:pPr>
      <w:r w:rsidRPr="00834110">
        <w:rPr>
          <w:b/>
          <w:bCs/>
          <w:lang w:val="en-US"/>
        </w:rPr>
        <w:t>The Committee urges the State party to:</w:t>
      </w:r>
    </w:p>
    <w:p w:rsidR="0046210E" w:rsidRPr="00834110" w:rsidRDefault="00724B71" w:rsidP="00724B71">
      <w:pPr>
        <w:pStyle w:val="SingleTxtG"/>
        <w:ind w:firstLine="567"/>
        <w:rPr>
          <w:rFonts w:cs="Angsana New"/>
          <w:b/>
          <w:bCs/>
          <w:lang w:val="en-US"/>
        </w:rPr>
      </w:pPr>
      <w:r w:rsidRPr="00834110">
        <w:rPr>
          <w:b/>
          <w:bCs/>
          <w:lang w:val="en-US" w:eastAsia="en-GB"/>
        </w:rPr>
        <w:t>(a)</w:t>
      </w:r>
      <w:r w:rsidRPr="00834110">
        <w:rPr>
          <w:b/>
          <w:bCs/>
          <w:lang w:val="en-US" w:eastAsia="en-GB"/>
        </w:rPr>
        <w:tab/>
        <w:t>B</w:t>
      </w:r>
      <w:r w:rsidR="002041BA" w:rsidRPr="00834110">
        <w:rPr>
          <w:b/>
          <w:bCs/>
          <w:lang w:val="en-US" w:eastAsia="en-GB"/>
        </w:rPr>
        <w:t>ase the implementation of</w:t>
      </w:r>
      <w:r w:rsidR="009241DD" w:rsidRPr="00834110">
        <w:rPr>
          <w:b/>
          <w:bCs/>
          <w:lang w:val="en-US" w:eastAsia="en-GB"/>
        </w:rPr>
        <w:t xml:space="preserve"> the </w:t>
      </w:r>
      <w:r w:rsidR="009241DD" w:rsidRPr="00834110">
        <w:rPr>
          <w:rFonts w:cs="Angsana New"/>
          <w:b/>
          <w:bCs/>
          <w:lang w:val="en-US"/>
        </w:rPr>
        <w:t>Strategy for the Reform of Psychiatric Care</w:t>
      </w:r>
      <w:r w:rsidR="00EB5808" w:rsidRPr="00834110">
        <w:rPr>
          <w:rFonts w:cs="Angsana New"/>
          <w:b/>
          <w:bCs/>
          <w:lang w:val="en-US"/>
        </w:rPr>
        <w:t xml:space="preserve"> (2014–2020)</w:t>
      </w:r>
      <w:r w:rsidR="009241DD" w:rsidRPr="00834110">
        <w:rPr>
          <w:b/>
          <w:bCs/>
          <w:lang w:val="en-US" w:eastAsia="en-GB"/>
        </w:rPr>
        <w:t xml:space="preserve"> on improv</w:t>
      </w:r>
      <w:r w:rsidR="00DE2AF7" w:rsidRPr="00834110">
        <w:rPr>
          <w:b/>
          <w:bCs/>
          <w:lang w:val="en-US" w:eastAsia="en-GB"/>
        </w:rPr>
        <w:t>ing</w:t>
      </w:r>
      <w:r w:rsidR="009241DD" w:rsidRPr="00834110">
        <w:rPr>
          <w:b/>
          <w:bCs/>
          <w:lang w:val="en-US" w:eastAsia="en-GB"/>
        </w:rPr>
        <w:t xml:space="preserve"> the enjoyment of all human rights by persons with psychosocial disabilities, including their right to independent living and inclusion in the community, and </w:t>
      </w:r>
      <w:r w:rsidR="0046210E" w:rsidRPr="00834110">
        <w:rPr>
          <w:rFonts w:cs="Angsana New"/>
          <w:b/>
          <w:bCs/>
          <w:lang w:val="en-US"/>
        </w:rPr>
        <w:t>invest adequate resources in the process;</w:t>
      </w:r>
    </w:p>
    <w:p w:rsidR="0046210E" w:rsidRPr="00834110" w:rsidRDefault="00724B71" w:rsidP="00724B71">
      <w:pPr>
        <w:pStyle w:val="SingleTxtG"/>
        <w:ind w:firstLine="567"/>
        <w:rPr>
          <w:rFonts w:cs="Angsana New"/>
          <w:b/>
          <w:bCs/>
          <w:lang w:val="en-US"/>
        </w:rPr>
      </w:pPr>
      <w:r w:rsidRPr="00834110">
        <w:rPr>
          <w:rFonts w:cs="Angsana New"/>
          <w:b/>
          <w:bCs/>
          <w:lang w:val="en-US"/>
        </w:rPr>
        <w:t>(b)</w:t>
      </w:r>
      <w:r w:rsidRPr="00834110">
        <w:rPr>
          <w:rFonts w:cs="Angsana New"/>
          <w:b/>
          <w:bCs/>
          <w:lang w:val="en-US"/>
        </w:rPr>
        <w:tab/>
        <w:t>I</w:t>
      </w:r>
      <w:r w:rsidR="0046210E" w:rsidRPr="00834110">
        <w:rPr>
          <w:rFonts w:cs="Angsana New"/>
          <w:b/>
          <w:bCs/>
          <w:lang w:val="en-US"/>
        </w:rPr>
        <w:t>ntegrate the lessons learned from pilot projects in deploy</w:t>
      </w:r>
      <w:r w:rsidR="00DE2AF7" w:rsidRPr="00834110">
        <w:rPr>
          <w:rFonts w:cs="Angsana New"/>
          <w:b/>
          <w:bCs/>
          <w:lang w:val="en-US"/>
        </w:rPr>
        <w:t>ing</w:t>
      </w:r>
      <w:r w:rsidR="0046210E" w:rsidRPr="00834110">
        <w:rPr>
          <w:rFonts w:cs="Angsana New"/>
          <w:b/>
          <w:bCs/>
          <w:lang w:val="en-US"/>
        </w:rPr>
        <w:t xml:space="preserve"> full-scale de-institutionalization;</w:t>
      </w:r>
    </w:p>
    <w:p w:rsidR="0046210E" w:rsidRPr="00834110" w:rsidRDefault="00724B71" w:rsidP="00724B71">
      <w:pPr>
        <w:pStyle w:val="SingleTxtG"/>
        <w:ind w:firstLine="567"/>
        <w:rPr>
          <w:rFonts w:cs="Angsana New"/>
          <w:b/>
          <w:bCs/>
          <w:lang w:val="en-US"/>
        </w:rPr>
      </w:pPr>
      <w:r w:rsidRPr="00834110">
        <w:rPr>
          <w:rFonts w:cs="Angsana New"/>
          <w:b/>
          <w:bCs/>
          <w:lang w:val="en-US"/>
        </w:rPr>
        <w:t>(c)</w:t>
      </w:r>
      <w:r w:rsidRPr="00834110">
        <w:rPr>
          <w:rFonts w:cs="Angsana New"/>
          <w:b/>
          <w:bCs/>
          <w:lang w:val="en-US"/>
        </w:rPr>
        <w:tab/>
        <w:t>A</w:t>
      </w:r>
      <w:r w:rsidR="0046210E" w:rsidRPr="00834110">
        <w:rPr>
          <w:rFonts w:cs="Angsana New"/>
          <w:b/>
          <w:bCs/>
          <w:lang w:val="en-US"/>
        </w:rPr>
        <w:t>dopt action plans with clear timelines for the development of social services at the regional and municipal levels;</w:t>
      </w:r>
    </w:p>
    <w:p w:rsidR="0046210E" w:rsidRPr="00834110" w:rsidRDefault="00724B71" w:rsidP="00724B71">
      <w:pPr>
        <w:pStyle w:val="SingleTxtG"/>
        <w:ind w:firstLine="567"/>
        <w:rPr>
          <w:rFonts w:cs="Angsana New"/>
          <w:b/>
          <w:bCs/>
          <w:lang w:val="en-US"/>
        </w:rPr>
      </w:pPr>
      <w:r w:rsidRPr="00834110">
        <w:rPr>
          <w:rFonts w:cs="Angsana New"/>
          <w:b/>
          <w:bCs/>
          <w:lang w:val="en-US"/>
        </w:rPr>
        <w:t>(d)</w:t>
      </w:r>
      <w:r w:rsidRPr="00834110">
        <w:rPr>
          <w:rFonts w:cs="Angsana New"/>
          <w:b/>
          <w:bCs/>
          <w:lang w:val="en-US"/>
        </w:rPr>
        <w:tab/>
        <w:t>D</w:t>
      </w:r>
      <w:r w:rsidR="0046210E" w:rsidRPr="00834110">
        <w:rPr>
          <w:rFonts w:cs="Angsana New"/>
          <w:b/>
          <w:bCs/>
          <w:lang w:val="en-US"/>
        </w:rPr>
        <w:t>evelop community-based care for older persons.</w:t>
      </w:r>
    </w:p>
    <w:p w:rsidR="0046210E" w:rsidRPr="00834110" w:rsidRDefault="0046210E" w:rsidP="006328D5">
      <w:pPr>
        <w:pStyle w:val="H23G"/>
        <w:rPr>
          <w:rFonts w:cs="Angsana New"/>
          <w:lang w:val="en-US"/>
        </w:rPr>
      </w:pPr>
      <w:r w:rsidRPr="00834110">
        <w:rPr>
          <w:rFonts w:cs="Angsana New"/>
          <w:lang w:val="en-US"/>
        </w:rPr>
        <w:tab/>
      </w:r>
      <w:r w:rsidRPr="00834110">
        <w:rPr>
          <w:rFonts w:cs="Angsana New"/>
          <w:lang w:val="en-US"/>
        </w:rPr>
        <w:tab/>
        <w:t xml:space="preserve">Inclusive </w:t>
      </w:r>
      <w:r w:rsidRPr="00834110">
        <w:rPr>
          <w:lang w:val="en-US"/>
        </w:rPr>
        <w:t>education</w:t>
      </w:r>
      <w:r w:rsidR="0070153D" w:rsidRPr="00834110">
        <w:rPr>
          <w:lang w:val="en-US"/>
        </w:rPr>
        <w:t xml:space="preserve"> for children with disabilities</w:t>
      </w:r>
    </w:p>
    <w:p w:rsidR="0046210E" w:rsidRPr="00834110" w:rsidRDefault="0046210E" w:rsidP="006D5367">
      <w:pPr>
        <w:pStyle w:val="SingleTxtG"/>
        <w:numPr>
          <w:ilvl w:val="2"/>
          <w:numId w:val="30"/>
        </w:numPr>
        <w:rPr>
          <w:lang w:val="en-US"/>
        </w:rPr>
      </w:pPr>
      <w:r w:rsidRPr="00834110">
        <w:rPr>
          <w:lang w:val="en-US"/>
        </w:rPr>
        <w:t xml:space="preserve">The Committee is concerned that children with disabilities in the State party </w:t>
      </w:r>
      <w:r w:rsidR="00DE2AF7" w:rsidRPr="00834110">
        <w:rPr>
          <w:lang w:val="en-US"/>
        </w:rPr>
        <w:t>are still</w:t>
      </w:r>
      <w:r w:rsidRPr="00834110">
        <w:rPr>
          <w:lang w:val="en-US"/>
        </w:rPr>
        <w:t xml:space="preserve"> primarily schooled in specialized institutions, </w:t>
      </w:r>
      <w:r w:rsidR="00DE2AF7" w:rsidRPr="00834110">
        <w:rPr>
          <w:lang w:val="en-US"/>
        </w:rPr>
        <w:t>de</w:t>
      </w:r>
      <w:r w:rsidRPr="00834110">
        <w:rPr>
          <w:lang w:val="en-US"/>
        </w:rPr>
        <w:t>spite the implementation of the 2010</w:t>
      </w:r>
      <w:r w:rsidR="00DE2AF7" w:rsidRPr="00834110">
        <w:rPr>
          <w:lang w:val="en-US"/>
        </w:rPr>
        <w:t>–</w:t>
      </w:r>
      <w:r w:rsidRPr="00834110">
        <w:rPr>
          <w:lang w:val="en-US"/>
        </w:rPr>
        <w:t>2014 Action Plan for Creating Equal Opportunities for Persons with Disabilities. The Committee is also concerned at reports that reasonable accommodation is not always provided to children with disabilities in mainstream education</w:t>
      </w:r>
      <w:r w:rsidR="00724B71" w:rsidRPr="00834110">
        <w:rPr>
          <w:lang w:val="en-US"/>
        </w:rPr>
        <w:t xml:space="preserve"> (art</w:t>
      </w:r>
      <w:r w:rsidR="00DE2AF7" w:rsidRPr="00834110">
        <w:rPr>
          <w:lang w:val="en-US"/>
        </w:rPr>
        <w:t>s</w:t>
      </w:r>
      <w:r w:rsidR="00724B71" w:rsidRPr="00834110">
        <w:rPr>
          <w:lang w:val="en-US"/>
        </w:rPr>
        <w:t>. </w:t>
      </w:r>
      <w:r w:rsidRPr="00834110">
        <w:rPr>
          <w:lang w:val="en-US"/>
        </w:rPr>
        <w:t>13</w:t>
      </w:r>
      <w:r w:rsidR="00DE2AF7" w:rsidRPr="00834110">
        <w:rPr>
          <w:lang w:val="en-US"/>
        </w:rPr>
        <w:t xml:space="preserve"> and</w:t>
      </w:r>
      <w:r w:rsidRPr="00834110">
        <w:rPr>
          <w:lang w:val="en-US"/>
        </w:rPr>
        <w:t xml:space="preserve"> 2</w:t>
      </w:r>
      <w:r w:rsidR="00DE2AF7" w:rsidRPr="00834110">
        <w:rPr>
          <w:lang w:val="en-US"/>
        </w:rPr>
        <w:t>, para</w:t>
      </w:r>
      <w:r w:rsidRPr="00834110">
        <w:rPr>
          <w:lang w:val="en-US"/>
        </w:rPr>
        <w:t>.</w:t>
      </w:r>
      <w:r w:rsidR="00DE2AF7" w:rsidRPr="00834110">
        <w:rPr>
          <w:lang w:val="en-US"/>
        </w:rPr>
        <w:t xml:space="preserve"> </w:t>
      </w:r>
      <w:r w:rsidRPr="00834110">
        <w:rPr>
          <w:lang w:val="en-US"/>
        </w:rPr>
        <w:t>2)</w:t>
      </w:r>
      <w:r w:rsidR="00E3382B" w:rsidRPr="00834110">
        <w:rPr>
          <w:lang w:val="en-US"/>
        </w:rPr>
        <w:t>.</w:t>
      </w:r>
    </w:p>
    <w:p w:rsidR="0046210E" w:rsidRPr="00834110" w:rsidRDefault="0046210E" w:rsidP="006D5367">
      <w:pPr>
        <w:pStyle w:val="SingleTxtG"/>
        <w:rPr>
          <w:b/>
          <w:bCs/>
          <w:lang w:val="en-US"/>
        </w:rPr>
      </w:pPr>
      <w:r w:rsidRPr="00834110">
        <w:rPr>
          <w:b/>
          <w:bCs/>
          <w:lang w:val="en-US"/>
        </w:rPr>
        <w:t>The Committee recommends that</w:t>
      </w:r>
      <w:r w:rsidR="00FB23F5" w:rsidRPr="00834110">
        <w:rPr>
          <w:b/>
          <w:bCs/>
          <w:lang w:val="en-US"/>
        </w:rPr>
        <w:t xml:space="preserve"> the State party ensure that</w:t>
      </w:r>
      <w:r w:rsidR="007E1892" w:rsidRPr="00834110">
        <w:rPr>
          <w:b/>
          <w:bCs/>
          <w:lang w:val="en-US"/>
        </w:rPr>
        <w:t xml:space="preserve"> the</w:t>
      </w:r>
      <w:r w:rsidRPr="00834110">
        <w:rPr>
          <w:b/>
          <w:bCs/>
          <w:lang w:val="en-US"/>
        </w:rPr>
        <w:t xml:space="preserve"> new concept for better accessibility of schools at all levels of education for </w:t>
      </w:r>
      <w:r w:rsidR="00DE2AF7" w:rsidRPr="00834110">
        <w:rPr>
          <w:b/>
          <w:bCs/>
          <w:lang w:val="en-US"/>
        </w:rPr>
        <w:t xml:space="preserve">all </w:t>
      </w:r>
      <w:r w:rsidRPr="00834110">
        <w:rPr>
          <w:b/>
          <w:bCs/>
          <w:lang w:val="en-US"/>
        </w:rPr>
        <w:t xml:space="preserve">children, </w:t>
      </w:r>
      <w:r w:rsidR="00FB23F5" w:rsidRPr="00834110">
        <w:rPr>
          <w:b/>
          <w:bCs/>
          <w:lang w:val="en-US"/>
        </w:rPr>
        <w:t xml:space="preserve">including </w:t>
      </w:r>
      <w:r w:rsidRPr="00834110">
        <w:rPr>
          <w:b/>
          <w:bCs/>
          <w:lang w:val="en-US"/>
        </w:rPr>
        <w:t>children with disabilities</w:t>
      </w:r>
      <w:r w:rsidR="00FB23F5" w:rsidRPr="00834110">
        <w:rPr>
          <w:b/>
          <w:bCs/>
          <w:lang w:val="en-US"/>
        </w:rPr>
        <w:t>,</w:t>
      </w:r>
      <w:r w:rsidRPr="00834110">
        <w:rPr>
          <w:b/>
          <w:bCs/>
          <w:lang w:val="en-US"/>
        </w:rPr>
        <w:t xml:space="preserve"> fully promotes inclusive education for children with disabilities, including by allocating resources for the provision of reasonable accommodation and any additional professional support needed, and training teachers. It also recommends that inclusive education</w:t>
      </w:r>
      <w:r w:rsidR="00FB23F5" w:rsidRPr="00834110">
        <w:rPr>
          <w:b/>
          <w:bCs/>
          <w:lang w:val="en-US"/>
        </w:rPr>
        <w:t xml:space="preserve">, the preferred model of education, </w:t>
      </w:r>
      <w:r w:rsidRPr="00834110">
        <w:rPr>
          <w:b/>
          <w:bCs/>
          <w:lang w:val="en-US"/>
        </w:rPr>
        <w:t>as well as the obligation to provide reasonable accommodation be incorporated in the Education Act.</w:t>
      </w:r>
    </w:p>
    <w:p w:rsidR="0046210E" w:rsidRPr="00834110" w:rsidRDefault="0046210E" w:rsidP="006328D5">
      <w:pPr>
        <w:pStyle w:val="H23G"/>
        <w:rPr>
          <w:lang w:val="en-US"/>
        </w:rPr>
      </w:pPr>
      <w:r w:rsidRPr="00834110">
        <w:rPr>
          <w:lang w:val="en-US"/>
        </w:rPr>
        <w:tab/>
      </w:r>
      <w:r w:rsidRPr="00834110">
        <w:rPr>
          <w:lang w:val="en-US"/>
        </w:rPr>
        <w:tab/>
        <w:t>Education for Roma children</w:t>
      </w:r>
    </w:p>
    <w:p w:rsidR="0046210E" w:rsidRPr="00834110" w:rsidRDefault="0046210E" w:rsidP="006D5367">
      <w:pPr>
        <w:pStyle w:val="SingleTxtG"/>
        <w:numPr>
          <w:ilvl w:val="2"/>
          <w:numId w:val="30"/>
        </w:numPr>
        <w:rPr>
          <w:lang w:val="en-US"/>
        </w:rPr>
      </w:pPr>
      <w:r w:rsidRPr="00834110">
        <w:rPr>
          <w:lang w:val="en-US"/>
        </w:rPr>
        <w:t xml:space="preserve">The Committee is deeply concerned that Roma pupils </w:t>
      </w:r>
      <w:r w:rsidR="00CE374F" w:rsidRPr="00834110">
        <w:rPr>
          <w:lang w:val="en-US"/>
        </w:rPr>
        <w:t>are still</w:t>
      </w:r>
      <w:r w:rsidRPr="00834110">
        <w:rPr>
          <w:lang w:val="en-US"/>
        </w:rPr>
        <w:t xml:space="preserve"> disproportionally placed in </w:t>
      </w:r>
      <w:r w:rsidR="00CE374F" w:rsidRPr="00834110">
        <w:rPr>
          <w:lang w:val="en-US"/>
        </w:rPr>
        <w:t>“</w:t>
      </w:r>
      <w:r w:rsidRPr="00834110">
        <w:rPr>
          <w:lang w:val="en-US"/>
        </w:rPr>
        <w:t>practical schools</w:t>
      </w:r>
      <w:r w:rsidR="00CE374F" w:rsidRPr="00834110">
        <w:rPr>
          <w:lang w:val="en-US"/>
        </w:rPr>
        <w:t>”</w:t>
      </w:r>
      <w:r w:rsidRPr="00834110">
        <w:rPr>
          <w:lang w:val="en-US"/>
        </w:rPr>
        <w:t xml:space="preserve">, </w:t>
      </w:r>
      <w:r w:rsidR="00CE374F" w:rsidRPr="00834110">
        <w:rPr>
          <w:lang w:val="en-US"/>
        </w:rPr>
        <w:t>de</w:t>
      </w:r>
      <w:r w:rsidRPr="00834110">
        <w:rPr>
          <w:lang w:val="en-US"/>
        </w:rPr>
        <w:t xml:space="preserve">spite the issuance of the Methodological Recommendation for Ensuring Equal Opportunities in Education of Socially Disadvantaged Children. The Committee is also concerned at the </w:t>
      </w:r>
      <w:r w:rsidR="00CE374F" w:rsidRPr="00834110">
        <w:rPr>
          <w:lang w:val="en-US"/>
        </w:rPr>
        <w:t>high</w:t>
      </w:r>
      <w:r w:rsidRPr="00834110">
        <w:rPr>
          <w:lang w:val="en-US"/>
        </w:rPr>
        <w:t xml:space="preserve"> drop-out rates of Roma students at the various levels of education</w:t>
      </w:r>
      <w:r w:rsidR="00724B71" w:rsidRPr="00834110">
        <w:rPr>
          <w:lang w:val="en-US"/>
        </w:rPr>
        <w:t xml:space="preserve"> (art</w:t>
      </w:r>
      <w:r w:rsidR="007E3EBE" w:rsidRPr="00834110">
        <w:rPr>
          <w:lang w:val="en-US"/>
        </w:rPr>
        <w:t>s</w:t>
      </w:r>
      <w:r w:rsidR="00724B71" w:rsidRPr="00834110">
        <w:rPr>
          <w:lang w:val="en-US"/>
        </w:rPr>
        <w:t>. </w:t>
      </w:r>
      <w:r w:rsidRPr="00834110">
        <w:rPr>
          <w:lang w:val="en-US"/>
        </w:rPr>
        <w:t>13</w:t>
      </w:r>
      <w:r w:rsidR="007E3EBE" w:rsidRPr="00834110">
        <w:rPr>
          <w:lang w:val="en-US"/>
        </w:rPr>
        <w:t xml:space="preserve"> and</w:t>
      </w:r>
      <w:r w:rsidRPr="00834110">
        <w:rPr>
          <w:lang w:val="en-US"/>
        </w:rPr>
        <w:t xml:space="preserve"> 2</w:t>
      </w:r>
      <w:r w:rsidR="007E3EBE" w:rsidRPr="00834110">
        <w:rPr>
          <w:lang w:val="en-US"/>
        </w:rPr>
        <w:t>, para</w:t>
      </w:r>
      <w:r w:rsidRPr="00834110">
        <w:rPr>
          <w:lang w:val="en-US"/>
        </w:rPr>
        <w:t>.</w:t>
      </w:r>
      <w:r w:rsidR="007E3EBE" w:rsidRPr="00834110">
        <w:rPr>
          <w:lang w:val="en-US"/>
        </w:rPr>
        <w:t xml:space="preserve"> </w:t>
      </w:r>
      <w:r w:rsidRPr="00834110">
        <w:rPr>
          <w:lang w:val="en-US"/>
        </w:rPr>
        <w:t>2)</w:t>
      </w:r>
      <w:r w:rsidR="00E3382B" w:rsidRPr="00834110">
        <w:rPr>
          <w:lang w:val="en-US"/>
        </w:rPr>
        <w:t>.</w:t>
      </w:r>
    </w:p>
    <w:p w:rsidR="0046210E" w:rsidRPr="00834110" w:rsidRDefault="0046210E" w:rsidP="006D5367">
      <w:pPr>
        <w:pStyle w:val="SingleTxtG"/>
        <w:rPr>
          <w:b/>
          <w:bCs/>
          <w:lang w:val="en-US"/>
        </w:rPr>
      </w:pPr>
      <w:r w:rsidRPr="00834110">
        <w:rPr>
          <w:b/>
          <w:bCs/>
          <w:lang w:val="en-US"/>
        </w:rPr>
        <w:t xml:space="preserve">The Committee urges the State party to </w:t>
      </w:r>
      <w:r w:rsidR="00AC3376" w:rsidRPr="00834110">
        <w:rPr>
          <w:b/>
          <w:bCs/>
          <w:lang w:val="en-US"/>
        </w:rPr>
        <w:t xml:space="preserve">take steps </w:t>
      </w:r>
      <w:r w:rsidR="007E3EBE" w:rsidRPr="00834110">
        <w:rPr>
          <w:b/>
          <w:bCs/>
          <w:lang w:val="en-US"/>
        </w:rPr>
        <w:t>to</w:t>
      </w:r>
      <w:r w:rsidRPr="00834110">
        <w:rPr>
          <w:b/>
          <w:bCs/>
          <w:lang w:val="en-US"/>
        </w:rPr>
        <w:t>:</w:t>
      </w:r>
    </w:p>
    <w:p w:rsidR="0046210E" w:rsidRPr="00834110" w:rsidRDefault="00724B71" w:rsidP="00724B71">
      <w:pPr>
        <w:pStyle w:val="SingleTxtG"/>
        <w:ind w:firstLine="567"/>
        <w:rPr>
          <w:b/>
          <w:bCs/>
          <w:lang w:val="en-US"/>
        </w:rPr>
      </w:pPr>
      <w:r w:rsidRPr="00834110">
        <w:rPr>
          <w:b/>
          <w:bCs/>
          <w:lang w:val="en-US"/>
        </w:rPr>
        <w:t>(a)</w:t>
      </w:r>
      <w:r w:rsidRPr="00834110">
        <w:rPr>
          <w:b/>
          <w:bCs/>
          <w:lang w:val="en-US"/>
        </w:rPr>
        <w:tab/>
      </w:r>
      <w:r w:rsidR="007843BF" w:rsidRPr="00834110">
        <w:rPr>
          <w:b/>
          <w:bCs/>
          <w:lang w:val="en-US"/>
        </w:rPr>
        <w:t>A</w:t>
      </w:r>
      <w:r w:rsidR="0046210E" w:rsidRPr="00834110">
        <w:rPr>
          <w:b/>
          <w:bCs/>
          <w:lang w:val="en-US"/>
        </w:rPr>
        <w:t>boli</w:t>
      </w:r>
      <w:r w:rsidR="007843BF" w:rsidRPr="00834110">
        <w:rPr>
          <w:b/>
          <w:bCs/>
          <w:lang w:val="en-US"/>
        </w:rPr>
        <w:t>sh</w:t>
      </w:r>
      <w:r w:rsidR="0046210E" w:rsidRPr="00834110">
        <w:rPr>
          <w:b/>
          <w:bCs/>
          <w:lang w:val="en-US"/>
        </w:rPr>
        <w:t xml:space="preserve"> procedures </w:t>
      </w:r>
      <w:r w:rsidR="007843BF" w:rsidRPr="00834110">
        <w:rPr>
          <w:b/>
          <w:bCs/>
          <w:lang w:val="en-US"/>
        </w:rPr>
        <w:t xml:space="preserve">that </w:t>
      </w:r>
      <w:r w:rsidR="0046210E" w:rsidRPr="00834110">
        <w:rPr>
          <w:b/>
          <w:bCs/>
          <w:lang w:val="en-US"/>
        </w:rPr>
        <w:t xml:space="preserve">lead to </w:t>
      </w:r>
      <w:r w:rsidR="007843BF" w:rsidRPr="00834110">
        <w:rPr>
          <w:b/>
          <w:bCs/>
          <w:lang w:val="en-US"/>
        </w:rPr>
        <w:t xml:space="preserve">the </w:t>
      </w:r>
      <w:r w:rsidR="0046210E" w:rsidRPr="00834110">
        <w:rPr>
          <w:b/>
          <w:bCs/>
          <w:lang w:val="en-US"/>
        </w:rPr>
        <w:t>segregation of Roma pupils;</w:t>
      </w:r>
    </w:p>
    <w:p w:rsidR="0046210E" w:rsidRPr="00834110" w:rsidRDefault="00724B71" w:rsidP="00724B71">
      <w:pPr>
        <w:pStyle w:val="SingleTxtG"/>
        <w:ind w:firstLine="567"/>
        <w:rPr>
          <w:b/>
          <w:bCs/>
          <w:lang w:val="en-US"/>
        </w:rPr>
      </w:pPr>
      <w:r w:rsidRPr="00834110">
        <w:rPr>
          <w:b/>
          <w:bCs/>
          <w:lang w:val="en-US"/>
        </w:rPr>
        <w:t>(b)</w:t>
      </w:r>
      <w:r w:rsidRPr="00834110">
        <w:rPr>
          <w:b/>
          <w:bCs/>
          <w:lang w:val="en-US"/>
        </w:rPr>
        <w:tab/>
      </w:r>
      <w:r w:rsidR="007843BF" w:rsidRPr="00834110">
        <w:rPr>
          <w:b/>
          <w:bCs/>
          <w:lang w:val="en-US"/>
        </w:rPr>
        <w:t>I</w:t>
      </w:r>
      <w:r w:rsidR="0046210E" w:rsidRPr="00834110">
        <w:rPr>
          <w:b/>
          <w:bCs/>
          <w:lang w:val="en-US"/>
        </w:rPr>
        <w:t>mmediate</w:t>
      </w:r>
      <w:r w:rsidR="007843BF" w:rsidRPr="00834110">
        <w:rPr>
          <w:b/>
          <w:bCs/>
          <w:lang w:val="en-US"/>
        </w:rPr>
        <w:t>ly</w:t>
      </w:r>
      <w:r w:rsidR="0046210E" w:rsidRPr="00834110">
        <w:rPr>
          <w:b/>
          <w:bCs/>
          <w:lang w:val="en-US"/>
        </w:rPr>
        <w:t xml:space="preserve"> discontinu</w:t>
      </w:r>
      <w:r w:rsidR="005A7916" w:rsidRPr="00834110">
        <w:rPr>
          <w:b/>
          <w:bCs/>
          <w:lang w:val="en-US"/>
        </w:rPr>
        <w:t>e</w:t>
      </w:r>
      <w:r w:rsidR="0046210E" w:rsidRPr="00834110">
        <w:rPr>
          <w:b/>
          <w:bCs/>
          <w:lang w:val="en-US"/>
        </w:rPr>
        <w:t xml:space="preserve"> the practice of placement, including temporary diagnostic stays, of pupils without disabilities in practical schools and the transfer of Roma pupils with inconclusive diagnos</w:t>
      </w:r>
      <w:r w:rsidR="007843BF" w:rsidRPr="00834110">
        <w:rPr>
          <w:b/>
          <w:bCs/>
          <w:lang w:val="en-US"/>
        </w:rPr>
        <w:t>e</w:t>
      </w:r>
      <w:r w:rsidR="0046210E" w:rsidRPr="00834110">
        <w:rPr>
          <w:b/>
          <w:bCs/>
          <w:lang w:val="en-US"/>
        </w:rPr>
        <w:t xml:space="preserve">s </w:t>
      </w:r>
      <w:r w:rsidR="007843BF" w:rsidRPr="00834110">
        <w:rPr>
          <w:b/>
          <w:bCs/>
          <w:lang w:val="en-US"/>
        </w:rPr>
        <w:t xml:space="preserve">from practical schools </w:t>
      </w:r>
      <w:r w:rsidR="0046210E" w:rsidRPr="00834110">
        <w:rPr>
          <w:b/>
          <w:bCs/>
          <w:lang w:val="en-US"/>
        </w:rPr>
        <w:t>to mainstream schools;</w:t>
      </w:r>
    </w:p>
    <w:p w:rsidR="0046210E" w:rsidRPr="00834110" w:rsidRDefault="00724B71" w:rsidP="00724B71">
      <w:pPr>
        <w:pStyle w:val="SingleTxtG"/>
        <w:ind w:firstLine="567"/>
        <w:rPr>
          <w:b/>
          <w:bCs/>
          <w:lang w:val="en-US"/>
        </w:rPr>
      </w:pPr>
      <w:r w:rsidRPr="00834110">
        <w:rPr>
          <w:b/>
          <w:bCs/>
          <w:lang w:val="en-US"/>
        </w:rPr>
        <w:t>(c)</w:t>
      </w:r>
      <w:r w:rsidRPr="00834110">
        <w:rPr>
          <w:b/>
          <w:bCs/>
          <w:lang w:val="en-US"/>
        </w:rPr>
        <w:tab/>
      </w:r>
      <w:r w:rsidR="007843BF" w:rsidRPr="00834110">
        <w:rPr>
          <w:b/>
          <w:bCs/>
          <w:lang w:val="en-US"/>
        </w:rPr>
        <w:t>P</w:t>
      </w:r>
      <w:r w:rsidR="0046210E" w:rsidRPr="00834110">
        <w:rPr>
          <w:b/>
          <w:bCs/>
          <w:lang w:val="en-US"/>
        </w:rPr>
        <w:t>has</w:t>
      </w:r>
      <w:r w:rsidR="005A7916" w:rsidRPr="00834110">
        <w:rPr>
          <w:b/>
          <w:bCs/>
          <w:lang w:val="en-US"/>
        </w:rPr>
        <w:t>e</w:t>
      </w:r>
      <w:r w:rsidR="007843BF" w:rsidRPr="00834110">
        <w:rPr>
          <w:b/>
          <w:bCs/>
          <w:lang w:val="en-US"/>
        </w:rPr>
        <w:t xml:space="preserve"> </w:t>
      </w:r>
      <w:r w:rsidR="0046210E" w:rsidRPr="00834110">
        <w:rPr>
          <w:b/>
          <w:bCs/>
          <w:lang w:val="en-US"/>
        </w:rPr>
        <w:t xml:space="preserve">out practical schools, as </w:t>
      </w:r>
      <w:r w:rsidR="007843BF" w:rsidRPr="00834110">
        <w:rPr>
          <w:b/>
          <w:bCs/>
          <w:lang w:val="en-US"/>
        </w:rPr>
        <w:t>provided for</w:t>
      </w:r>
      <w:r w:rsidR="0046210E" w:rsidRPr="00834110">
        <w:rPr>
          <w:b/>
          <w:bCs/>
          <w:lang w:val="en-US"/>
        </w:rPr>
        <w:t xml:space="preserve"> in the National Action Plan for Inclusive Education;</w:t>
      </w:r>
    </w:p>
    <w:p w:rsidR="0046210E" w:rsidRPr="00834110" w:rsidRDefault="00724B71" w:rsidP="00724B71">
      <w:pPr>
        <w:pStyle w:val="SingleTxtG"/>
        <w:ind w:firstLine="567"/>
        <w:rPr>
          <w:b/>
          <w:bCs/>
          <w:lang w:val="en-US"/>
        </w:rPr>
      </w:pPr>
      <w:r w:rsidRPr="00834110">
        <w:rPr>
          <w:b/>
          <w:bCs/>
          <w:lang w:val="en-US"/>
        </w:rPr>
        <w:t>(d)</w:t>
      </w:r>
      <w:r w:rsidRPr="00834110">
        <w:rPr>
          <w:b/>
          <w:bCs/>
          <w:lang w:val="en-US"/>
        </w:rPr>
        <w:tab/>
      </w:r>
      <w:r w:rsidR="007843BF" w:rsidRPr="00834110">
        <w:rPr>
          <w:b/>
          <w:bCs/>
          <w:lang w:val="en-US"/>
        </w:rPr>
        <w:t>P</w:t>
      </w:r>
      <w:r w:rsidR="0046210E" w:rsidRPr="00834110">
        <w:rPr>
          <w:b/>
          <w:bCs/>
          <w:lang w:val="en-US"/>
        </w:rPr>
        <w:t>rovi</w:t>
      </w:r>
      <w:r w:rsidR="007843BF" w:rsidRPr="00834110">
        <w:rPr>
          <w:b/>
          <w:bCs/>
          <w:lang w:val="en-US"/>
        </w:rPr>
        <w:t>d</w:t>
      </w:r>
      <w:r w:rsidR="005A7916" w:rsidRPr="00834110">
        <w:rPr>
          <w:b/>
          <w:bCs/>
          <w:lang w:val="en-US"/>
        </w:rPr>
        <w:t xml:space="preserve">e </w:t>
      </w:r>
      <w:r w:rsidR="0046210E" w:rsidRPr="00834110">
        <w:rPr>
          <w:b/>
          <w:bCs/>
          <w:lang w:val="en-US"/>
        </w:rPr>
        <w:t>support to mainstream schools for the education of socially disadvantaged pupils</w:t>
      </w:r>
      <w:r w:rsidR="007733DF" w:rsidRPr="00834110">
        <w:rPr>
          <w:b/>
          <w:bCs/>
          <w:lang w:val="en-US"/>
        </w:rPr>
        <w:t xml:space="preserve"> and</w:t>
      </w:r>
      <w:r w:rsidR="0046210E" w:rsidRPr="00834110">
        <w:rPr>
          <w:b/>
          <w:bCs/>
          <w:lang w:val="en-US"/>
        </w:rPr>
        <w:t xml:space="preserve"> Roma pupils from practical schools, and promote their retention in school, including by recruiting school personnel from among Roma communities.</w:t>
      </w:r>
    </w:p>
    <w:p w:rsidR="00AC3376" w:rsidRPr="00834110" w:rsidRDefault="00AC3376" w:rsidP="00734AE1">
      <w:pPr>
        <w:pStyle w:val="SingleTxtG"/>
        <w:rPr>
          <w:b/>
          <w:bCs/>
          <w:lang w:val="en-US"/>
        </w:rPr>
      </w:pPr>
      <w:r w:rsidRPr="00834110">
        <w:rPr>
          <w:b/>
          <w:bCs/>
          <w:lang w:val="en-US"/>
        </w:rPr>
        <w:t xml:space="preserve">The Committee recommends that </w:t>
      </w:r>
      <w:r w:rsidR="007E1892" w:rsidRPr="00834110">
        <w:rPr>
          <w:b/>
          <w:bCs/>
          <w:lang w:val="en-US"/>
        </w:rPr>
        <w:t xml:space="preserve">the State party </w:t>
      </w:r>
      <w:r w:rsidR="00BD6290" w:rsidRPr="00834110">
        <w:rPr>
          <w:b/>
          <w:bCs/>
          <w:lang w:val="en-US"/>
        </w:rPr>
        <w:t>allocate</w:t>
      </w:r>
      <w:r w:rsidRPr="00834110">
        <w:rPr>
          <w:b/>
          <w:bCs/>
          <w:lang w:val="en-US"/>
        </w:rPr>
        <w:t xml:space="preserve"> </w:t>
      </w:r>
      <w:r w:rsidR="007843BF" w:rsidRPr="00834110">
        <w:rPr>
          <w:b/>
          <w:bCs/>
          <w:lang w:val="en-US"/>
        </w:rPr>
        <w:t xml:space="preserve">an </w:t>
      </w:r>
      <w:r w:rsidRPr="00834110">
        <w:rPr>
          <w:b/>
          <w:bCs/>
          <w:lang w:val="en-US"/>
        </w:rPr>
        <w:t xml:space="preserve">adequate budget, </w:t>
      </w:r>
      <w:r w:rsidR="00BD6290" w:rsidRPr="00834110">
        <w:rPr>
          <w:b/>
          <w:bCs/>
          <w:lang w:val="en-US"/>
        </w:rPr>
        <w:t xml:space="preserve">define </w:t>
      </w:r>
      <w:r w:rsidRPr="00834110">
        <w:rPr>
          <w:b/>
          <w:bCs/>
          <w:lang w:val="en-US"/>
        </w:rPr>
        <w:t>clear responsibilities</w:t>
      </w:r>
      <w:r w:rsidR="0096040B" w:rsidRPr="00834110">
        <w:rPr>
          <w:b/>
          <w:bCs/>
          <w:lang w:val="en-US"/>
        </w:rPr>
        <w:t xml:space="preserve"> </w:t>
      </w:r>
      <w:r w:rsidRPr="00834110">
        <w:rPr>
          <w:b/>
          <w:bCs/>
          <w:lang w:val="en-US"/>
        </w:rPr>
        <w:t>and a timeline</w:t>
      </w:r>
      <w:r w:rsidR="00BD6290" w:rsidRPr="00834110">
        <w:rPr>
          <w:b/>
          <w:bCs/>
          <w:lang w:val="en-US"/>
        </w:rPr>
        <w:t>,</w:t>
      </w:r>
      <w:r w:rsidRPr="00834110">
        <w:rPr>
          <w:b/>
          <w:bCs/>
          <w:lang w:val="en-US"/>
        </w:rPr>
        <w:t xml:space="preserve"> </w:t>
      </w:r>
      <w:r w:rsidR="007E1892" w:rsidRPr="00834110">
        <w:rPr>
          <w:b/>
          <w:bCs/>
          <w:lang w:val="en-US"/>
        </w:rPr>
        <w:t xml:space="preserve">and secure the participation of Roma parents, associations and local communities </w:t>
      </w:r>
      <w:r w:rsidR="00BD6290" w:rsidRPr="00834110">
        <w:rPr>
          <w:b/>
          <w:bCs/>
          <w:lang w:val="en-US"/>
        </w:rPr>
        <w:t>in</w:t>
      </w:r>
      <w:r w:rsidRPr="00834110">
        <w:rPr>
          <w:b/>
          <w:bCs/>
          <w:lang w:val="en-US"/>
        </w:rPr>
        <w:t xml:space="preserve"> </w:t>
      </w:r>
      <w:r w:rsidR="007E1892" w:rsidRPr="00834110">
        <w:rPr>
          <w:b/>
          <w:bCs/>
          <w:lang w:val="en-US"/>
        </w:rPr>
        <w:t>the implementation of these activities</w:t>
      </w:r>
      <w:r w:rsidRPr="00834110">
        <w:rPr>
          <w:b/>
          <w:bCs/>
          <w:lang w:val="en-US"/>
        </w:rPr>
        <w:t>.</w:t>
      </w:r>
    </w:p>
    <w:p w:rsidR="00BD6290" w:rsidRPr="00834110" w:rsidRDefault="00BD6290" w:rsidP="006328D5">
      <w:pPr>
        <w:pStyle w:val="H23G"/>
        <w:rPr>
          <w:lang w:val="en-US"/>
        </w:rPr>
      </w:pPr>
      <w:r w:rsidRPr="00834110">
        <w:rPr>
          <w:lang w:val="en-US"/>
        </w:rPr>
        <w:tab/>
      </w:r>
      <w:r w:rsidR="00F26CA4" w:rsidRPr="00834110">
        <w:rPr>
          <w:lang w:val="en-US"/>
        </w:rPr>
        <w:tab/>
      </w:r>
      <w:r w:rsidR="00A01BBF" w:rsidRPr="00834110">
        <w:rPr>
          <w:lang w:val="en-US"/>
        </w:rPr>
        <w:t>Cultural rights</w:t>
      </w:r>
    </w:p>
    <w:p w:rsidR="00EA041B" w:rsidRPr="00834110" w:rsidRDefault="00EA041B" w:rsidP="006D5367">
      <w:pPr>
        <w:pStyle w:val="SingleTxtG"/>
        <w:numPr>
          <w:ilvl w:val="2"/>
          <w:numId w:val="30"/>
        </w:numPr>
        <w:rPr>
          <w:lang w:val="en-US"/>
        </w:rPr>
      </w:pPr>
      <w:r w:rsidRPr="00834110">
        <w:rPr>
          <w:lang w:val="en-US"/>
        </w:rPr>
        <w:t>The Committee regrets th</w:t>
      </w:r>
      <w:r w:rsidR="005B705A" w:rsidRPr="00834110">
        <w:rPr>
          <w:lang w:val="en-US"/>
        </w:rPr>
        <w:t>at th</w:t>
      </w:r>
      <w:r w:rsidRPr="00834110">
        <w:rPr>
          <w:lang w:val="en-US"/>
        </w:rPr>
        <w:t>e lack of information on the enjoyment of the right to enjoy the benefits of scientific progress and its applications</w:t>
      </w:r>
      <w:r w:rsidR="005B705A" w:rsidRPr="00834110">
        <w:rPr>
          <w:lang w:val="en-US"/>
        </w:rPr>
        <w:t xml:space="preserve"> did not allow the Committee to assess </w:t>
      </w:r>
      <w:r w:rsidR="0096040B" w:rsidRPr="00834110">
        <w:rPr>
          <w:lang w:val="en-US"/>
        </w:rPr>
        <w:t xml:space="preserve">the </w:t>
      </w:r>
      <w:r w:rsidR="00DD2D35" w:rsidRPr="00834110">
        <w:rPr>
          <w:lang w:val="en-US"/>
        </w:rPr>
        <w:t>implementation of th</w:t>
      </w:r>
      <w:r w:rsidR="0096040B" w:rsidRPr="00834110">
        <w:rPr>
          <w:lang w:val="en-US"/>
        </w:rPr>
        <w:t>at</w:t>
      </w:r>
      <w:r w:rsidR="00DD2D35" w:rsidRPr="00834110">
        <w:rPr>
          <w:lang w:val="en-US"/>
        </w:rPr>
        <w:t xml:space="preserve"> right</w:t>
      </w:r>
      <w:r w:rsidR="005B705A" w:rsidRPr="00834110">
        <w:rPr>
          <w:lang w:val="en-US"/>
        </w:rPr>
        <w:t xml:space="preserve"> (art.</w:t>
      </w:r>
      <w:r w:rsidR="00724B71" w:rsidRPr="00834110">
        <w:rPr>
          <w:lang w:val="en-US"/>
        </w:rPr>
        <w:t> </w:t>
      </w:r>
      <w:r w:rsidR="005B705A" w:rsidRPr="00834110">
        <w:rPr>
          <w:lang w:val="en-US"/>
        </w:rPr>
        <w:t>15</w:t>
      </w:r>
      <w:r w:rsidR="0096040B" w:rsidRPr="00834110">
        <w:rPr>
          <w:lang w:val="en-US"/>
        </w:rPr>
        <w:t xml:space="preserve">, para. </w:t>
      </w:r>
      <w:r w:rsidR="005B705A" w:rsidRPr="00834110">
        <w:rPr>
          <w:lang w:val="en-US"/>
        </w:rPr>
        <w:t>1</w:t>
      </w:r>
      <w:r w:rsidR="0096040B" w:rsidRPr="00834110">
        <w:rPr>
          <w:lang w:val="en-US"/>
        </w:rPr>
        <w:t xml:space="preserve"> </w:t>
      </w:r>
      <w:r w:rsidR="005B705A" w:rsidRPr="00834110">
        <w:rPr>
          <w:lang w:val="en-US"/>
        </w:rPr>
        <w:t>(b)</w:t>
      </w:r>
      <w:r w:rsidR="0096040B" w:rsidRPr="00834110">
        <w:rPr>
          <w:lang w:val="en-US"/>
        </w:rPr>
        <w:t>)</w:t>
      </w:r>
      <w:r w:rsidR="00E3382B" w:rsidRPr="00834110">
        <w:rPr>
          <w:lang w:val="en-US"/>
        </w:rPr>
        <w:t>.</w:t>
      </w:r>
    </w:p>
    <w:p w:rsidR="007733DF" w:rsidRPr="00834110" w:rsidRDefault="00EA041B" w:rsidP="006D5367">
      <w:pPr>
        <w:pStyle w:val="SingleTxtG"/>
        <w:rPr>
          <w:b/>
          <w:bCs/>
          <w:lang w:val="en-US"/>
        </w:rPr>
      </w:pPr>
      <w:r w:rsidRPr="00834110">
        <w:rPr>
          <w:b/>
          <w:bCs/>
          <w:lang w:val="en-US"/>
        </w:rPr>
        <w:t>T</w:t>
      </w:r>
      <w:r w:rsidR="007733DF" w:rsidRPr="00834110">
        <w:rPr>
          <w:b/>
          <w:bCs/>
          <w:lang w:val="en-US"/>
        </w:rPr>
        <w:t>he Committee re</w:t>
      </w:r>
      <w:r w:rsidRPr="00834110">
        <w:rPr>
          <w:b/>
          <w:bCs/>
          <w:lang w:val="en-US"/>
        </w:rPr>
        <w:t>quest</w:t>
      </w:r>
      <w:r w:rsidR="007733DF" w:rsidRPr="00834110">
        <w:rPr>
          <w:b/>
          <w:bCs/>
          <w:lang w:val="en-US"/>
        </w:rPr>
        <w:t xml:space="preserve">s the State party </w:t>
      </w:r>
      <w:r w:rsidR="0096040B" w:rsidRPr="00834110">
        <w:rPr>
          <w:b/>
          <w:bCs/>
          <w:lang w:val="en-US"/>
        </w:rPr>
        <w:t xml:space="preserve">to </w:t>
      </w:r>
      <w:r w:rsidR="005B705A" w:rsidRPr="00834110">
        <w:rPr>
          <w:b/>
          <w:bCs/>
          <w:lang w:val="en-US"/>
        </w:rPr>
        <w:t>include</w:t>
      </w:r>
      <w:r w:rsidR="007733DF" w:rsidRPr="00834110">
        <w:rPr>
          <w:b/>
          <w:bCs/>
          <w:lang w:val="en-US"/>
        </w:rPr>
        <w:t xml:space="preserve"> in its next periodic report information on how it assures the fulfilment of the right to enjoy the benefits of scientific progress and its applications.</w:t>
      </w:r>
    </w:p>
    <w:p w:rsidR="009720F4" w:rsidRPr="00834110" w:rsidRDefault="009720F4" w:rsidP="006328D5">
      <w:pPr>
        <w:pStyle w:val="H1G"/>
        <w:rPr>
          <w:lang w:val="en-US"/>
        </w:rPr>
      </w:pPr>
      <w:r w:rsidRPr="00834110">
        <w:rPr>
          <w:lang w:val="en-US"/>
        </w:rPr>
        <w:tab/>
        <w:t>D.</w:t>
      </w:r>
      <w:r w:rsidRPr="00834110">
        <w:rPr>
          <w:lang w:val="en-US"/>
        </w:rPr>
        <w:tab/>
        <w:t>Other recommendations</w:t>
      </w:r>
    </w:p>
    <w:p w:rsidR="0046210E" w:rsidRPr="00834110" w:rsidRDefault="0046210E" w:rsidP="006D5367">
      <w:pPr>
        <w:pStyle w:val="SingleTxtG"/>
        <w:numPr>
          <w:ilvl w:val="2"/>
          <w:numId w:val="30"/>
        </w:numPr>
        <w:rPr>
          <w:b/>
          <w:bCs/>
          <w:lang w:val="en-US"/>
        </w:rPr>
      </w:pPr>
      <w:r w:rsidRPr="00834110">
        <w:rPr>
          <w:b/>
          <w:bCs/>
          <w:lang w:val="en-US"/>
        </w:rPr>
        <w:t xml:space="preserve">The Committee encourages the State party to adopt a timeline for achieving the international </w:t>
      </w:r>
      <w:r w:rsidR="00DF4D1C" w:rsidRPr="00834110">
        <w:rPr>
          <w:b/>
          <w:bCs/>
          <w:lang w:val="en-US"/>
        </w:rPr>
        <w:t>commitment</w:t>
      </w:r>
      <w:r w:rsidRPr="00834110">
        <w:rPr>
          <w:b/>
          <w:bCs/>
          <w:lang w:val="en-US"/>
        </w:rPr>
        <w:t xml:space="preserve"> of 0.7 per cent of </w:t>
      </w:r>
      <w:r w:rsidR="00047860" w:rsidRPr="00834110">
        <w:rPr>
          <w:b/>
          <w:bCs/>
          <w:lang w:val="en-US"/>
        </w:rPr>
        <w:t>its gross national income (</w:t>
      </w:r>
      <w:r w:rsidRPr="00834110">
        <w:rPr>
          <w:b/>
          <w:bCs/>
          <w:lang w:val="en-US"/>
        </w:rPr>
        <w:t>GNI</w:t>
      </w:r>
      <w:r w:rsidR="00047860" w:rsidRPr="00834110">
        <w:rPr>
          <w:b/>
          <w:bCs/>
          <w:lang w:val="en-US"/>
        </w:rPr>
        <w:t>)</w:t>
      </w:r>
      <w:r w:rsidRPr="00834110">
        <w:rPr>
          <w:b/>
          <w:bCs/>
          <w:lang w:val="en-US"/>
        </w:rPr>
        <w:t xml:space="preserve"> </w:t>
      </w:r>
      <w:r w:rsidR="00047860" w:rsidRPr="00834110">
        <w:rPr>
          <w:b/>
          <w:bCs/>
          <w:lang w:val="en-US"/>
        </w:rPr>
        <w:t xml:space="preserve">in </w:t>
      </w:r>
      <w:r w:rsidR="0096040B" w:rsidRPr="00834110">
        <w:rPr>
          <w:b/>
          <w:bCs/>
          <w:lang w:val="en-US"/>
        </w:rPr>
        <w:t xml:space="preserve">official development assistance </w:t>
      </w:r>
      <w:r w:rsidRPr="00834110">
        <w:rPr>
          <w:b/>
          <w:bCs/>
          <w:lang w:val="en-US"/>
        </w:rPr>
        <w:t>and to pursue a human rights-based approach in its development cooperation policy</w:t>
      </w:r>
      <w:r w:rsidR="00047860" w:rsidRPr="00834110">
        <w:rPr>
          <w:b/>
          <w:bCs/>
          <w:lang w:val="en-US"/>
        </w:rPr>
        <w:t>, fully incorporating</w:t>
      </w:r>
      <w:r w:rsidRPr="00834110">
        <w:rPr>
          <w:b/>
          <w:bCs/>
          <w:lang w:val="en-US"/>
        </w:rPr>
        <w:t xml:space="preserve"> the rights contained in the Covenant.</w:t>
      </w:r>
    </w:p>
    <w:p w:rsidR="0046210E" w:rsidRPr="00834110" w:rsidRDefault="0046210E" w:rsidP="006D5367">
      <w:pPr>
        <w:pStyle w:val="SingleTxtG"/>
        <w:numPr>
          <w:ilvl w:val="2"/>
          <w:numId w:val="30"/>
        </w:numPr>
        <w:rPr>
          <w:b/>
          <w:bCs/>
          <w:lang w:val="en-US"/>
        </w:rPr>
      </w:pPr>
      <w:r w:rsidRPr="00834110">
        <w:rPr>
          <w:b/>
          <w:bCs/>
          <w:lang w:val="en-US"/>
        </w:rPr>
        <w:t xml:space="preserve">The Committee encourages the State party to consider ratifying the Optional Protocol to the International Covenant on Economic, Social and Cultural Rights. </w:t>
      </w:r>
    </w:p>
    <w:p w:rsidR="0046210E" w:rsidRPr="00834110" w:rsidRDefault="0046210E" w:rsidP="006D5367">
      <w:pPr>
        <w:pStyle w:val="SingleTxtG"/>
        <w:numPr>
          <w:ilvl w:val="2"/>
          <w:numId w:val="30"/>
        </w:numPr>
        <w:rPr>
          <w:b/>
          <w:bCs/>
          <w:lang w:val="en-US"/>
        </w:rPr>
      </w:pPr>
      <w:r w:rsidRPr="00834110">
        <w:rPr>
          <w:b/>
          <w:bCs/>
          <w:lang w:val="en-US"/>
        </w:rPr>
        <w:t xml:space="preserve">The Committee requests the State party to disseminate the present concluding observations widely </w:t>
      </w:r>
      <w:r w:rsidR="00047860" w:rsidRPr="00834110">
        <w:rPr>
          <w:b/>
          <w:bCs/>
          <w:lang w:val="en-US"/>
        </w:rPr>
        <w:t>among</w:t>
      </w:r>
      <w:r w:rsidRPr="00834110">
        <w:rPr>
          <w:b/>
          <w:bCs/>
          <w:lang w:val="en-US"/>
        </w:rPr>
        <w:t xml:space="preserve"> all levels of society, </w:t>
      </w:r>
      <w:r w:rsidR="00047860" w:rsidRPr="00834110">
        <w:rPr>
          <w:b/>
          <w:bCs/>
          <w:lang w:val="en-US"/>
        </w:rPr>
        <w:t xml:space="preserve">in </w:t>
      </w:r>
      <w:r w:rsidRPr="00834110">
        <w:rPr>
          <w:b/>
          <w:bCs/>
          <w:lang w:val="en-US"/>
        </w:rPr>
        <w:t>particular among</w:t>
      </w:r>
      <w:r w:rsidR="00206D4C" w:rsidRPr="00834110">
        <w:rPr>
          <w:b/>
          <w:bCs/>
          <w:lang w:val="en-US"/>
        </w:rPr>
        <w:t xml:space="preserve"> </w:t>
      </w:r>
      <w:r w:rsidR="00047860" w:rsidRPr="00834110">
        <w:rPr>
          <w:b/>
          <w:bCs/>
          <w:lang w:val="en-US"/>
        </w:rPr>
        <w:t xml:space="preserve">the </w:t>
      </w:r>
      <w:r w:rsidR="00206D4C" w:rsidRPr="00834110">
        <w:rPr>
          <w:b/>
          <w:bCs/>
          <w:lang w:val="en-US"/>
        </w:rPr>
        <w:t>members of  Parliament,</w:t>
      </w:r>
      <w:r w:rsidRPr="00834110">
        <w:rPr>
          <w:b/>
          <w:bCs/>
          <w:lang w:val="en-US"/>
        </w:rPr>
        <w:t xml:space="preserve"> public officials, judicial authorities</w:t>
      </w:r>
      <w:r w:rsidR="0070153D" w:rsidRPr="00834110">
        <w:rPr>
          <w:b/>
          <w:bCs/>
          <w:lang w:val="en-US"/>
        </w:rPr>
        <w:t xml:space="preserve"> </w:t>
      </w:r>
      <w:r w:rsidRPr="00834110">
        <w:rPr>
          <w:b/>
          <w:bCs/>
          <w:lang w:val="en-US"/>
        </w:rPr>
        <w:t>and civil society organizations, and to inform the Committee</w:t>
      </w:r>
      <w:r w:rsidR="00047860" w:rsidRPr="00834110">
        <w:rPr>
          <w:b/>
          <w:bCs/>
          <w:lang w:val="en-US"/>
        </w:rPr>
        <w:t>,</w:t>
      </w:r>
      <w:r w:rsidRPr="00834110">
        <w:rPr>
          <w:b/>
          <w:bCs/>
          <w:lang w:val="en-US"/>
        </w:rPr>
        <w:t xml:space="preserve"> in its next periodic report</w:t>
      </w:r>
      <w:r w:rsidR="00047860" w:rsidRPr="00834110">
        <w:rPr>
          <w:b/>
          <w:bCs/>
          <w:lang w:val="en-US"/>
        </w:rPr>
        <w:t>,</w:t>
      </w:r>
      <w:r w:rsidRPr="00834110">
        <w:rPr>
          <w:b/>
          <w:bCs/>
          <w:lang w:val="en-US"/>
        </w:rPr>
        <w:t xml:space="preserve"> </w:t>
      </w:r>
      <w:r w:rsidR="00047860" w:rsidRPr="00834110">
        <w:rPr>
          <w:b/>
          <w:bCs/>
          <w:lang w:val="en-US"/>
        </w:rPr>
        <w:t>about</w:t>
      </w:r>
      <w:r w:rsidRPr="00834110">
        <w:rPr>
          <w:b/>
          <w:bCs/>
          <w:lang w:val="en-US"/>
        </w:rPr>
        <w:t xml:space="preserve"> the steps taken to implement the</w:t>
      </w:r>
      <w:r w:rsidR="00047860" w:rsidRPr="00834110">
        <w:rPr>
          <w:b/>
          <w:bCs/>
          <w:lang w:val="en-US"/>
        </w:rPr>
        <w:t xml:space="preserve"> recommendations</w:t>
      </w:r>
      <w:r w:rsidRPr="00834110">
        <w:rPr>
          <w:b/>
          <w:bCs/>
          <w:lang w:val="en-US"/>
        </w:rPr>
        <w:t xml:space="preserve">. </w:t>
      </w:r>
    </w:p>
    <w:p w:rsidR="0046210E" w:rsidRPr="00834110" w:rsidRDefault="0046210E" w:rsidP="006D5367">
      <w:pPr>
        <w:pStyle w:val="SingleTxtG"/>
        <w:numPr>
          <w:ilvl w:val="2"/>
          <w:numId w:val="30"/>
        </w:numPr>
        <w:rPr>
          <w:b/>
          <w:bCs/>
          <w:lang w:val="en-US"/>
        </w:rPr>
      </w:pPr>
      <w:r w:rsidRPr="00834110">
        <w:rPr>
          <w:b/>
          <w:bCs/>
          <w:lang w:val="en-US"/>
        </w:rPr>
        <w:t>The Committee encourages the State party to engage civil society organizations in constructive cooperation in the preparation and submission of its next periodic report.</w:t>
      </w:r>
    </w:p>
    <w:p w:rsidR="0046210E" w:rsidRPr="00834110" w:rsidRDefault="0046210E" w:rsidP="006D5367">
      <w:pPr>
        <w:pStyle w:val="SingleTxtG"/>
        <w:numPr>
          <w:ilvl w:val="2"/>
          <w:numId w:val="30"/>
        </w:numPr>
        <w:rPr>
          <w:b/>
          <w:bCs/>
          <w:lang w:val="en-US"/>
        </w:rPr>
      </w:pPr>
      <w:r w:rsidRPr="00834110">
        <w:rPr>
          <w:b/>
          <w:bCs/>
          <w:lang w:val="en-US"/>
        </w:rPr>
        <w:t xml:space="preserve">The Committee invites the State party to update its </w:t>
      </w:r>
      <w:r w:rsidR="00C964BB" w:rsidRPr="00834110">
        <w:rPr>
          <w:b/>
          <w:bCs/>
          <w:lang w:val="en-US"/>
        </w:rPr>
        <w:t xml:space="preserve">common </w:t>
      </w:r>
      <w:r w:rsidRPr="00834110">
        <w:rPr>
          <w:b/>
          <w:bCs/>
          <w:lang w:val="en-US"/>
        </w:rPr>
        <w:t>core document</w:t>
      </w:r>
      <w:r w:rsidR="00D24D86" w:rsidRPr="00834110">
        <w:rPr>
          <w:b/>
          <w:bCs/>
          <w:lang w:val="en-US"/>
        </w:rPr>
        <w:t>, as necessary,</w:t>
      </w:r>
      <w:r w:rsidRPr="00834110">
        <w:rPr>
          <w:b/>
          <w:bCs/>
          <w:lang w:val="en-US"/>
        </w:rPr>
        <w:t xml:space="preserve"> in accordance with the harmonized guidelines on reporting under the international human rights treaties </w:t>
      </w:r>
      <w:r w:rsidR="00724B71" w:rsidRPr="00834110">
        <w:rPr>
          <w:b/>
          <w:bCs/>
          <w:lang w:val="en-US"/>
        </w:rPr>
        <w:t>(HRI/GEN/2/Rev.6, chap. </w:t>
      </w:r>
      <w:r w:rsidRPr="00834110">
        <w:rPr>
          <w:b/>
          <w:bCs/>
          <w:lang w:val="en-US"/>
        </w:rPr>
        <w:t>I).</w:t>
      </w:r>
    </w:p>
    <w:p w:rsidR="001C6663" w:rsidRPr="00834110" w:rsidRDefault="0046210E" w:rsidP="006D5367">
      <w:pPr>
        <w:pStyle w:val="SingleTxtG"/>
        <w:numPr>
          <w:ilvl w:val="2"/>
          <w:numId w:val="30"/>
        </w:numPr>
        <w:rPr>
          <w:b/>
          <w:bCs/>
          <w:lang w:val="en-US"/>
        </w:rPr>
      </w:pPr>
      <w:r w:rsidRPr="00834110">
        <w:rPr>
          <w:b/>
          <w:bCs/>
          <w:lang w:val="en-US"/>
        </w:rPr>
        <w:t>The Committee requests the State party to submit its third periodic report</w:t>
      </w:r>
      <w:r w:rsidR="006328D5" w:rsidRPr="00834110">
        <w:rPr>
          <w:b/>
          <w:bCs/>
          <w:lang w:val="en-US"/>
        </w:rPr>
        <w:t>, prepared</w:t>
      </w:r>
      <w:r w:rsidRPr="00834110">
        <w:rPr>
          <w:b/>
          <w:bCs/>
          <w:lang w:val="en-US"/>
        </w:rPr>
        <w:t xml:space="preserve"> in accordance with the </w:t>
      </w:r>
      <w:r w:rsidR="006328D5" w:rsidRPr="00834110">
        <w:rPr>
          <w:b/>
          <w:bCs/>
          <w:lang w:val="en-US"/>
        </w:rPr>
        <w:t xml:space="preserve">revised reporting </w:t>
      </w:r>
      <w:r w:rsidRPr="00834110">
        <w:rPr>
          <w:b/>
          <w:bCs/>
          <w:lang w:val="en-US"/>
        </w:rPr>
        <w:t>guidelines</w:t>
      </w:r>
      <w:r w:rsidR="006328D5" w:rsidRPr="00834110">
        <w:rPr>
          <w:b/>
          <w:bCs/>
          <w:lang w:val="en-US"/>
        </w:rPr>
        <w:t>,</w:t>
      </w:r>
      <w:r w:rsidRPr="00834110">
        <w:rPr>
          <w:b/>
          <w:bCs/>
          <w:lang w:val="en-US"/>
        </w:rPr>
        <w:t xml:space="preserve"> adopted by the Committee in 2008 (E/C.12/2008/2), by 30 May 2019.</w:t>
      </w:r>
    </w:p>
    <w:p w:rsidR="0046210E" w:rsidRPr="00834110" w:rsidRDefault="0046210E" w:rsidP="0046210E">
      <w:pPr>
        <w:spacing w:before="240"/>
        <w:ind w:left="1134" w:right="1134"/>
        <w:jc w:val="center"/>
        <w:rPr>
          <w:u w:val="single"/>
          <w:lang w:val="en-US"/>
        </w:rPr>
      </w:pPr>
      <w:r w:rsidRPr="00834110">
        <w:rPr>
          <w:rFonts w:cs="Angsana New"/>
          <w:u w:val="single"/>
          <w:lang w:val="en-US"/>
        </w:rPr>
        <w:tab/>
      </w:r>
      <w:r w:rsidRPr="00834110">
        <w:rPr>
          <w:rFonts w:cs="Angsana New"/>
          <w:u w:val="single"/>
          <w:lang w:val="en-US"/>
        </w:rPr>
        <w:tab/>
      </w:r>
      <w:r w:rsidRPr="00834110">
        <w:rPr>
          <w:rFonts w:cs="Angsana New"/>
          <w:u w:val="single"/>
          <w:lang w:val="en-US"/>
        </w:rPr>
        <w:tab/>
      </w:r>
    </w:p>
    <w:sectPr w:rsidR="0046210E" w:rsidRPr="00834110" w:rsidSect="0046210E">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1E4B" w:rsidRDefault="003B1E4B"/>
  </w:endnote>
  <w:endnote w:type="continuationSeparator" w:id="0">
    <w:p w:rsidR="003B1E4B" w:rsidRDefault="003B1E4B"/>
  </w:endnote>
  <w:endnote w:type="continuationNotice" w:id="1">
    <w:p w:rsidR="003B1E4B" w:rsidRDefault="003B1E4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Times New Roman Bold">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E4B" w:rsidRPr="0046210E" w:rsidRDefault="003B1E4B" w:rsidP="0046210E">
    <w:pPr>
      <w:pStyle w:val="Footer"/>
      <w:tabs>
        <w:tab w:val="right" w:pos="9638"/>
      </w:tabs>
    </w:pPr>
    <w:r w:rsidRPr="0046210E">
      <w:rPr>
        <w:b/>
        <w:sz w:val="18"/>
      </w:rPr>
      <w:fldChar w:fldCharType="begin"/>
    </w:r>
    <w:r w:rsidRPr="0046210E">
      <w:rPr>
        <w:b/>
        <w:sz w:val="18"/>
      </w:rPr>
      <w:instrText xml:space="preserve"> PAGE  \* MERGEFORMAT </w:instrText>
    </w:r>
    <w:r w:rsidRPr="0046210E">
      <w:rPr>
        <w:b/>
        <w:sz w:val="18"/>
      </w:rPr>
      <w:fldChar w:fldCharType="separate"/>
    </w:r>
    <w:r>
      <w:rPr>
        <w:b/>
        <w:noProof/>
        <w:sz w:val="18"/>
      </w:rPr>
      <w:t>8</w:t>
    </w:r>
    <w:r w:rsidRPr="0046210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E4B" w:rsidRPr="0046210E" w:rsidRDefault="003B1E4B" w:rsidP="0046210E">
    <w:pPr>
      <w:pStyle w:val="Footer"/>
      <w:tabs>
        <w:tab w:val="right" w:pos="9638"/>
      </w:tabs>
      <w:rPr>
        <w:b/>
        <w:sz w:val="18"/>
      </w:rPr>
    </w:pPr>
    <w:r>
      <w:tab/>
    </w:r>
    <w:r w:rsidRPr="0046210E">
      <w:rPr>
        <w:b/>
        <w:sz w:val="18"/>
      </w:rPr>
      <w:fldChar w:fldCharType="begin"/>
    </w:r>
    <w:r w:rsidRPr="0046210E">
      <w:rPr>
        <w:b/>
        <w:sz w:val="18"/>
      </w:rPr>
      <w:instrText xml:space="preserve"> PAGE  \* MERGEFORMAT </w:instrText>
    </w:r>
    <w:r w:rsidRPr="0046210E">
      <w:rPr>
        <w:b/>
        <w:sz w:val="18"/>
      </w:rPr>
      <w:fldChar w:fldCharType="separate"/>
    </w:r>
    <w:r>
      <w:rPr>
        <w:b/>
        <w:noProof/>
        <w:sz w:val="18"/>
      </w:rPr>
      <w:t>7</w:t>
    </w:r>
    <w:r w:rsidRPr="0046210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E4B" w:rsidRPr="0046210E" w:rsidRDefault="003B1E4B">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4.35pt;margin-top:20.75pt;width:73.25pt;height:18.15pt;z-index:1">
          <v:imagedata r:id="rId1" o:title="recycle_English"/>
          <w10:anchorlock/>
        </v:shape>
      </w:pict>
    </w:r>
    <w:r>
      <w:rPr>
        <w:sz w:val="20"/>
      </w:rPr>
      <w:t>GE.14-06143  (E)</w:t>
    </w:r>
    <w:r>
      <w:rPr>
        <w:sz w:val="20"/>
      </w:rPr>
      <w:br/>
    </w:r>
    <w:r w:rsidRPr="00130917">
      <w:rPr>
        <w:rFonts w:ascii="C39T30Lfz" w:hAnsi="C39T30Lfz"/>
        <w:sz w:val="56"/>
      </w:rPr>
      <w:t></w:t>
    </w:r>
    <w:r w:rsidRPr="00130917">
      <w:rPr>
        <w:rFonts w:ascii="C39T30Lfz" w:hAnsi="C39T30Lfz"/>
        <w:sz w:val="56"/>
      </w:rPr>
      <w:t></w:t>
    </w:r>
    <w:r w:rsidRPr="00130917">
      <w:rPr>
        <w:rFonts w:ascii="C39T30Lfz" w:hAnsi="C39T30Lfz"/>
        <w:sz w:val="56"/>
      </w:rPr>
      <w:t></w:t>
    </w:r>
    <w:r w:rsidRPr="00130917">
      <w:rPr>
        <w:rFonts w:ascii="C39T30Lfz" w:hAnsi="C39T30Lfz"/>
        <w:sz w:val="56"/>
      </w:rPr>
      <w:t></w:t>
    </w:r>
    <w:r w:rsidRPr="00130917">
      <w:rPr>
        <w:rFonts w:ascii="C39T30Lfz" w:hAnsi="C39T30Lfz"/>
        <w:sz w:val="56"/>
      </w:rPr>
      <w:t></w:t>
    </w:r>
    <w:r w:rsidRPr="00130917">
      <w:rPr>
        <w:rFonts w:ascii="C39T30Lfz" w:hAnsi="C39T30Lfz"/>
        <w:sz w:val="56"/>
      </w:rPr>
      <w:t></w:t>
    </w:r>
    <w:r w:rsidRPr="00130917">
      <w:rPr>
        <w:rFonts w:ascii="C39T30Lfz" w:hAnsi="C39T30Lfz"/>
        <w:sz w:val="56"/>
      </w:rPr>
      <w:t></w:t>
    </w:r>
    <w:r w:rsidRPr="00130917">
      <w:rPr>
        <w:rFonts w:ascii="C39T30Lfz" w:hAnsi="C39T30Lfz"/>
        <w:sz w:val="56"/>
      </w:rPr>
      <w:t></w:t>
    </w:r>
    <w:r w:rsidRPr="00130917">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1E4B" w:rsidRPr="000B175B" w:rsidRDefault="003B1E4B" w:rsidP="000B175B">
      <w:pPr>
        <w:tabs>
          <w:tab w:val="right" w:pos="2155"/>
        </w:tabs>
        <w:spacing w:after="80"/>
        <w:ind w:left="680"/>
        <w:rPr>
          <w:u w:val="single"/>
        </w:rPr>
      </w:pPr>
      <w:r>
        <w:rPr>
          <w:u w:val="single"/>
        </w:rPr>
        <w:tab/>
      </w:r>
    </w:p>
  </w:footnote>
  <w:footnote w:type="continuationSeparator" w:id="0">
    <w:p w:rsidR="003B1E4B" w:rsidRPr="00FC68B7" w:rsidRDefault="003B1E4B" w:rsidP="00FC68B7">
      <w:pPr>
        <w:tabs>
          <w:tab w:val="left" w:pos="2155"/>
        </w:tabs>
        <w:spacing w:after="80"/>
        <w:ind w:left="680"/>
        <w:rPr>
          <w:u w:val="single"/>
        </w:rPr>
      </w:pPr>
      <w:r>
        <w:rPr>
          <w:u w:val="single"/>
        </w:rPr>
        <w:tab/>
      </w:r>
    </w:p>
  </w:footnote>
  <w:footnote w:type="continuationNotice" w:id="1">
    <w:p w:rsidR="003B1E4B" w:rsidRDefault="003B1E4B"/>
  </w:footnote>
  <w:footnote w:id="2">
    <w:p w:rsidR="003B1E4B" w:rsidRPr="00A300F8" w:rsidRDefault="003B1E4B" w:rsidP="00164A78">
      <w:pPr>
        <w:pStyle w:val="FootnoteText"/>
      </w:pPr>
      <w:r>
        <w:tab/>
      </w:r>
      <w:r w:rsidRPr="007602A7">
        <w:rPr>
          <w:rStyle w:val="FootnoteReference"/>
          <w:sz w:val="20"/>
          <w:vertAlign w:val="baseline"/>
        </w:rPr>
        <w:t>*</w:t>
      </w:r>
      <w:r w:rsidRPr="009241DD">
        <w:tab/>
      </w:r>
      <w:r w:rsidRPr="00357270">
        <w:t>Adopted by the Committee at its fifty-</w:t>
      </w:r>
      <w:r>
        <w:t xml:space="preserve">second </w:t>
      </w:r>
      <w:r w:rsidRPr="009241DD">
        <w:t>session</w:t>
      </w:r>
      <w:r w:rsidRPr="00357270">
        <w:t xml:space="preserve"> (</w:t>
      </w:r>
      <w:r>
        <w:t xml:space="preserve">28 April–23 May </w:t>
      </w:r>
      <w:r w:rsidRPr="00357270">
        <w:t>201</w:t>
      </w:r>
      <w:r>
        <w:t>4</w:t>
      </w:r>
      <w:r w:rsidRPr="00357270">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E4B" w:rsidRPr="0046210E" w:rsidRDefault="003B1E4B">
    <w:pPr>
      <w:pStyle w:val="Header"/>
    </w:pPr>
    <w:r>
      <w:t>E/C.12/CZE/CO/2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1E4B" w:rsidRPr="0046210E" w:rsidRDefault="003B1E4B" w:rsidP="0046210E">
    <w:pPr>
      <w:pStyle w:val="Header"/>
      <w:jc w:val="right"/>
    </w:pPr>
    <w:r>
      <w:t>E/C.12/CZE/CO/2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4EF77B5"/>
    <w:multiLevelType w:val="hybridMultilevel"/>
    <w:tmpl w:val="62C2267A"/>
    <w:lvl w:ilvl="0" w:tplc="1688A74C">
      <w:start w:val="1"/>
      <w:numFmt w:val="lowerLetter"/>
      <w:lvlText w:val="(%1)"/>
      <w:lvlJc w:val="left"/>
      <w:pPr>
        <w:tabs>
          <w:tab w:val="num" w:pos="1"/>
        </w:tabs>
        <w:ind w:left="1134" w:firstLine="56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65B77C3"/>
    <w:multiLevelType w:val="hybridMultilevel"/>
    <w:tmpl w:val="B042475A"/>
    <w:lvl w:ilvl="0" w:tplc="1688A74C">
      <w:start w:val="1"/>
      <w:numFmt w:val="lowerLetter"/>
      <w:lvlText w:val="(%1)"/>
      <w:lvlJc w:val="left"/>
      <w:pPr>
        <w:tabs>
          <w:tab w:val="num" w:pos="1"/>
        </w:tabs>
        <w:ind w:left="1134" w:firstLine="56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08C0085"/>
    <w:multiLevelType w:val="multilevel"/>
    <w:tmpl w:val="0D3C0144"/>
    <w:lvl w:ilvl="0">
      <w:start w:val="1"/>
      <w:numFmt w:val="decimal"/>
      <w:lvlText w:val="%1."/>
      <w:lvlJc w:val="left"/>
      <w:pPr>
        <w:tabs>
          <w:tab w:val="num" w:pos="2835"/>
        </w:tabs>
        <w:ind w:left="2268" w:firstLine="0"/>
      </w:pPr>
      <w:rPr>
        <w:rFonts w:hint="default"/>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14C8744F"/>
    <w:multiLevelType w:val="hybridMultilevel"/>
    <w:tmpl w:val="ABB83D8A"/>
    <w:lvl w:ilvl="0" w:tplc="1688A74C">
      <w:start w:val="1"/>
      <w:numFmt w:val="lowerLetter"/>
      <w:lvlText w:val="(%1)"/>
      <w:lvlJc w:val="left"/>
      <w:pPr>
        <w:tabs>
          <w:tab w:val="num" w:pos="1"/>
        </w:tabs>
        <w:ind w:left="1134" w:firstLine="56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156031FB"/>
    <w:multiLevelType w:val="hybridMultilevel"/>
    <w:tmpl w:val="4FC4A06E"/>
    <w:lvl w:ilvl="0" w:tplc="1688A74C">
      <w:start w:val="1"/>
      <w:numFmt w:val="lowerLetter"/>
      <w:lvlText w:val="(%1)"/>
      <w:lvlJc w:val="left"/>
      <w:pPr>
        <w:tabs>
          <w:tab w:val="num" w:pos="1"/>
        </w:tabs>
        <w:ind w:left="1134" w:firstLine="56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8BE7457"/>
    <w:multiLevelType w:val="hybridMultilevel"/>
    <w:tmpl w:val="58AAC932"/>
    <w:lvl w:ilvl="0" w:tplc="0EA2BCB6">
      <w:start w:val="1"/>
      <w:numFmt w:val="decimal"/>
      <w:lvlText w:val="%1."/>
      <w:lvlJc w:val="left"/>
      <w:pPr>
        <w:tabs>
          <w:tab w:val="num" w:pos="2835"/>
        </w:tabs>
        <w:ind w:left="2268" w:firstLine="0"/>
      </w:pPr>
      <w:rPr>
        <w:rFonts w:hint="default"/>
        <w:b w:val="0"/>
      </w:rPr>
    </w:lvl>
    <w:lvl w:ilvl="1" w:tplc="04090019" w:tentative="1">
      <w:start w:val="1"/>
      <w:numFmt w:val="lowerLetter"/>
      <w:lvlText w:val="%2."/>
      <w:lvlJc w:val="left"/>
      <w:pPr>
        <w:tabs>
          <w:tab w:val="num" w:pos="1440"/>
        </w:tabs>
        <w:ind w:left="1440" w:hanging="360"/>
      </w:pPr>
    </w:lvl>
    <w:lvl w:ilvl="2" w:tplc="12B2AB88">
      <w:start w:val="1"/>
      <w:numFmt w:val="decimal"/>
      <w:lvlText w:val="%3."/>
      <w:lvlJc w:val="left"/>
      <w:pPr>
        <w:tabs>
          <w:tab w:val="num" w:pos="1701"/>
        </w:tabs>
        <w:ind w:left="1134" w:firstLine="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AF67F77"/>
    <w:multiLevelType w:val="hybridMultilevel"/>
    <w:tmpl w:val="B28C51F2"/>
    <w:lvl w:ilvl="0" w:tplc="1688A74C">
      <w:start w:val="1"/>
      <w:numFmt w:val="lowerLetter"/>
      <w:lvlText w:val="(%1)"/>
      <w:lvlJc w:val="left"/>
      <w:pPr>
        <w:tabs>
          <w:tab w:val="num" w:pos="1"/>
        </w:tabs>
        <w:ind w:left="1134" w:firstLine="56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1EEB47C9"/>
    <w:multiLevelType w:val="hybridMultilevel"/>
    <w:tmpl w:val="46FC86AE"/>
    <w:lvl w:ilvl="0" w:tplc="DD6C30C0">
      <w:start w:val="1"/>
      <w:numFmt w:val="lowerLetter"/>
      <w:lvlText w:val="(%1)"/>
      <w:lvlJc w:val="left"/>
      <w:pPr>
        <w:tabs>
          <w:tab w:val="num" w:pos="1"/>
        </w:tabs>
        <w:ind w:left="1134" w:firstLine="567"/>
      </w:pPr>
      <w:rPr>
        <w:rFonts w:hint="default"/>
      </w:rPr>
    </w:lvl>
    <w:lvl w:ilvl="1" w:tplc="04090019" w:tentative="1">
      <w:start w:val="1"/>
      <w:numFmt w:val="lowerLetter"/>
      <w:lvlText w:val="%2."/>
      <w:lvlJc w:val="left"/>
      <w:pPr>
        <w:tabs>
          <w:tab w:val="num" w:pos="260"/>
        </w:tabs>
        <w:ind w:left="260" w:hanging="360"/>
      </w:pPr>
    </w:lvl>
    <w:lvl w:ilvl="2" w:tplc="0409001B" w:tentative="1">
      <w:start w:val="1"/>
      <w:numFmt w:val="lowerRoman"/>
      <w:lvlText w:val="%3."/>
      <w:lvlJc w:val="right"/>
      <w:pPr>
        <w:tabs>
          <w:tab w:val="num" w:pos="980"/>
        </w:tabs>
        <w:ind w:left="980" w:hanging="180"/>
      </w:pPr>
    </w:lvl>
    <w:lvl w:ilvl="3" w:tplc="0409000F" w:tentative="1">
      <w:start w:val="1"/>
      <w:numFmt w:val="decimal"/>
      <w:lvlText w:val="%4."/>
      <w:lvlJc w:val="left"/>
      <w:pPr>
        <w:tabs>
          <w:tab w:val="num" w:pos="1700"/>
        </w:tabs>
        <w:ind w:left="1700" w:hanging="360"/>
      </w:pPr>
    </w:lvl>
    <w:lvl w:ilvl="4" w:tplc="04090019" w:tentative="1">
      <w:start w:val="1"/>
      <w:numFmt w:val="lowerLetter"/>
      <w:lvlText w:val="%5."/>
      <w:lvlJc w:val="left"/>
      <w:pPr>
        <w:tabs>
          <w:tab w:val="num" w:pos="2420"/>
        </w:tabs>
        <w:ind w:left="2420" w:hanging="360"/>
      </w:pPr>
    </w:lvl>
    <w:lvl w:ilvl="5" w:tplc="0409001B" w:tentative="1">
      <w:start w:val="1"/>
      <w:numFmt w:val="lowerRoman"/>
      <w:lvlText w:val="%6."/>
      <w:lvlJc w:val="right"/>
      <w:pPr>
        <w:tabs>
          <w:tab w:val="num" w:pos="3140"/>
        </w:tabs>
        <w:ind w:left="3140" w:hanging="180"/>
      </w:pPr>
    </w:lvl>
    <w:lvl w:ilvl="6" w:tplc="0409000F" w:tentative="1">
      <w:start w:val="1"/>
      <w:numFmt w:val="decimal"/>
      <w:lvlText w:val="%7."/>
      <w:lvlJc w:val="left"/>
      <w:pPr>
        <w:tabs>
          <w:tab w:val="num" w:pos="3860"/>
        </w:tabs>
        <w:ind w:left="3860" w:hanging="360"/>
      </w:pPr>
    </w:lvl>
    <w:lvl w:ilvl="7" w:tplc="04090019" w:tentative="1">
      <w:start w:val="1"/>
      <w:numFmt w:val="lowerLetter"/>
      <w:lvlText w:val="%8."/>
      <w:lvlJc w:val="left"/>
      <w:pPr>
        <w:tabs>
          <w:tab w:val="num" w:pos="4580"/>
        </w:tabs>
        <w:ind w:left="4580" w:hanging="360"/>
      </w:pPr>
    </w:lvl>
    <w:lvl w:ilvl="8" w:tplc="0409001B" w:tentative="1">
      <w:start w:val="1"/>
      <w:numFmt w:val="lowerRoman"/>
      <w:lvlText w:val="%9."/>
      <w:lvlJc w:val="right"/>
      <w:pPr>
        <w:tabs>
          <w:tab w:val="num" w:pos="5300"/>
        </w:tabs>
        <w:ind w:left="5300" w:hanging="180"/>
      </w:pPr>
    </w:lvl>
  </w:abstractNum>
  <w:abstractNum w:abstractNumId="22">
    <w:nsid w:val="2F3F50E8"/>
    <w:multiLevelType w:val="hybridMultilevel"/>
    <w:tmpl w:val="3B2ED492"/>
    <w:lvl w:ilvl="0" w:tplc="1688A74C">
      <w:start w:val="1"/>
      <w:numFmt w:val="lowerLetter"/>
      <w:lvlText w:val="(%1)"/>
      <w:lvlJc w:val="left"/>
      <w:pPr>
        <w:tabs>
          <w:tab w:val="num" w:pos="1"/>
        </w:tabs>
        <w:ind w:left="1134" w:firstLine="56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3E9D4BD0"/>
    <w:multiLevelType w:val="hybridMultilevel"/>
    <w:tmpl w:val="47F85092"/>
    <w:lvl w:ilvl="0" w:tplc="29AAB2F8">
      <w:start w:val="1"/>
      <w:numFmt w:val="lowerLetter"/>
      <w:lvlText w:val="(%1)"/>
      <w:lvlJc w:val="left"/>
      <w:pPr>
        <w:ind w:left="2271" w:hanging="57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4ADB6AC3"/>
    <w:multiLevelType w:val="hybridMultilevel"/>
    <w:tmpl w:val="2B106160"/>
    <w:lvl w:ilvl="0" w:tplc="1688A74C">
      <w:start w:val="1"/>
      <w:numFmt w:val="lowerLetter"/>
      <w:lvlText w:val="(%1)"/>
      <w:lvlJc w:val="left"/>
      <w:pPr>
        <w:tabs>
          <w:tab w:val="num" w:pos="1"/>
        </w:tabs>
        <w:ind w:left="1134" w:firstLine="568"/>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5F2B3CDF"/>
    <w:multiLevelType w:val="hybridMultilevel"/>
    <w:tmpl w:val="F38002FE"/>
    <w:lvl w:ilvl="0" w:tplc="DD6C30C0">
      <w:start w:val="1"/>
      <w:numFmt w:val="lowerLetter"/>
      <w:lvlText w:val="(%1)"/>
      <w:lvlJc w:val="left"/>
      <w:pPr>
        <w:tabs>
          <w:tab w:val="num" w:pos="1"/>
        </w:tabs>
        <w:ind w:left="1134"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7B570BF1"/>
    <w:multiLevelType w:val="hybridMultilevel"/>
    <w:tmpl w:val="516A9F00"/>
    <w:lvl w:ilvl="0" w:tplc="5EB4936C">
      <w:start w:val="1"/>
      <w:numFmt w:val="decimal"/>
      <w:lvlText w:val="%1."/>
      <w:lvlJc w:val="left"/>
      <w:pPr>
        <w:ind w:left="1853" w:hanging="576"/>
      </w:pPr>
      <w:rPr>
        <w:b w:val="0"/>
        <w:bCs w:val="0"/>
        <w:i w:val="0"/>
        <w:color w:val="auto"/>
        <w:sz w:val="20"/>
        <w:szCs w:val="20"/>
        <w:lang w:val="en-US"/>
      </w:rPr>
    </w:lvl>
    <w:lvl w:ilvl="1" w:tplc="08090019">
      <w:start w:val="1"/>
      <w:numFmt w:val="decimal"/>
      <w:lvlText w:val="%2."/>
      <w:lvlJc w:val="left"/>
      <w:pPr>
        <w:tabs>
          <w:tab w:val="num" w:pos="1015"/>
        </w:tabs>
        <w:ind w:left="1015" w:hanging="360"/>
      </w:pPr>
    </w:lvl>
    <w:lvl w:ilvl="2" w:tplc="0809001B">
      <w:start w:val="1"/>
      <w:numFmt w:val="decimal"/>
      <w:lvlText w:val="%3."/>
      <w:lvlJc w:val="left"/>
      <w:pPr>
        <w:tabs>
          <w:tab w:val="num" w:pos="1735"/>
        </w:tabs>
        <w:ind w:left="1735" w:hanging="360"/>
      </w:pPr>
    </w:lvl>
    <w:lvl w:ilvl="3" w:tplc="0809000F">
      <w:start w:val="1"/>
      <w:numFmt w:val="decimal"/>
      <w:lvlText w:val="%4."/>
      <w:lvlJc w:val="left"/>
      <w:pPr>
        <w:tabs>
          <w:tab w:val="num" w:pos="2455"/>
        </w:tabs>
        <w:ind w:left="2455" w:hanging="360"/>
      </w:pPr>
    </w:lvl>
    <w:lvl w:ilvl="4" w:tplc="08090019">
      <w:start w:val="1"/>
      <w:numFmt w:val="decimal"/>
      <w:lvlText w:val="%5."/>
      <w:lvlJc w:val="left"/>
      <w:pPr>
        <w:tabs>
          <w:tab w:val="num" w:pos="3175"/>
        </w:tabs>
        <w:ind w:left="3175" w:hanging="360"/>
      </w:pPr>
    </w:lvl>
    <w:lvl w:ilvl="5" w:tplc="0809001B">
      <w:start w:val="1"/>
      <w:numFmt w:val="decimal"/>
      <w:lvlText w:val="%6."/>
      <w:lvlJc w:val="left"/>
      <w:pPr>
        <w:tabs>
          <w:tab w:val="num" w:pos="3895"/>
        </w:tabs>
        <w:ind w:left="3895" w:hanging="360"/>
      </w:pPr>
    </w:lvl>
    <w:lvl w:ilvl="6" w:tplc="0809000F">
      <w:start w:val="1"/>
      <w:numFmt w:val="decimal"/>
      <w:lvlText w:val="%7."/>
      <w:lvlJc w:val="left"/>
      <w:pPr>
        <w:tabs>
          <w:tab w:val="num" w:pos="4615"/>
        </w:tabs>
        <w:ind w:left="4615" w:hanging="360"/>
      </w:pPr>
    </w:lvl>
    <w:lvl w:ilvl="7" w:tplc="08090019">
      <w:start w:val="1"/>
      <w:numFmt w:val="decimal"/>
      <w:lvlText w:val="%8."/>
      <w:lvlJc w:val="left"/>
      <w:pPr>
        <w:tabs>
          <w:tab w:val="num" w:pos="5335"/>
        </w:tabs>
        <w:ind w:left="5335" w:hanging="360"/>
      </w:pPr>
    </w:lvl>
    <w:lvl w:ilvl="8" w:tplc="0809001B">
      <w:start w:val="1"/>
      <w:numFmt w:val="decimal"/>
      <w:lvlText w:val="%9."/>
      <w:lvlJc w:val="left"/>
      <w:pPr>
        <w:tabs>
          <w:tab w:val="num" w:pos="6055"/>
        </w:tabs>
        <w:ind w:left="6055"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3"/>
  </w:num>
  <w:num w:numId="12">
    <w:abstractNumId w:val="20"/>
  </w:num>
  <w:num w:numId="13">
    <w:abstractNumId w:val="10"/>
  </w:num>
  <w:num w:numId="14">
    <w:abstractNumId w:val="18"/>
  </w:num>
  <w:num w:numId="15">
    <w:abstractNumId w:val="24"/>
  </w:num>
  <w:num w:numId="16">
    <w:abstractNumId w:val="19"/>
  </w:num>
  <w:num w:numId="17">
    <w:abstractNumId w:val="28"/>
  </w:num>
  <w:num w:numId="18">
    <w:abstractNumId w:val="29"/>
  </w:num>
  <w:num w:numId="19">
    <w:abstractNumId w:val="30"/>
  </w:num>
  <w:num w:numId="2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14"/>
  </w:num>
  <w:num w:numId="23">
    <w:abstractNumId w:val="15"/>
  </w:num>
  <w:num w:numId="24">
    <w:abstractNumId w:val="11"/>
  </w:num>
  <w:num w:numId="25">
    <w:abstractNumId w:val="26"/>
  </w:num>
  <w:num w:numId="26">
    <w:abstractNumId w:val="21"/>
  </w:num>
  <w:num w:numId="27">
    <w:abstractNumId w:val="22"/>
  </w:num>
  <w:num w:numId="28">
    <w:abstractNumId w:val="12"/>
  </w:num>
  <w:num w:numId="29">
    <w:abstractNumId w:val="17"/>
  </w:num>
  <w:num w:numId="30">
    <w:abstractNumId w:val="16"/>
  </w:num>
  <w:num w:numId="3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210E"/>
    <w:rsid w:val="00002A7D"/>
    <w:rsid w:val="000038A8"/>
    <w:rsid w:val="00005D80"/>
    <w:rsid w:val="00006790"/>
    <w:rsid w:val="00027624"/>
    <w:rsid w:val="00032393"/>
    <w:rsid w:val="00047860"/>
    <w:rsid w:val="00050F6B"/>
    <w:rsid w:val="00053E25"/>
    <w:rsid w:val="000678CD"/>
    <w:rsid w:val="00072C8C"/>
    <w:rsid w:val="00080A11"/>
    <w:rsid w:val="00081CE0"/>
    <w:rsid w:val="00084D30"/>
    <w:rsid w:val="00090320"/>
    <w:rsid w:val="000931C0"/>
    <w:rsid w:val="000A2E09"/>
    <w:rsid w:val="000A75FD"/>
    <w:rsid w:val="000B175B"/>
    <w:rsid w:val="000B3A0F"/>
    <w:rsid w:val="000E0415"/>
    <w:rsid w:val="000E47BC"/>
    <w:rsid w:val="000F7715"/>
    <w:rsid w:val="00125C7E"/>
    <w:rsid w:val="00130917"/>
    <w:rsid w:val="00131E79"/>
    <w:rsid w:val="001357DA"/>
    <w:rsid w:val="00141868"/>
    <w:rsid w:val="00156B99"/>
    <w:rsid w:val="00164A78"/>
    <w:rsid w:val="00166124"/>
    <w:rsid w:val="00184DDA"/>
    <w:rsid w:val="001877DD"/>
    <w:rsid w:val="001900CD"/>
    <w:rsid w:val="001A0452"/>
    <w:rsid w:val="001B4B04"/>
    <w:rsid w:val="001B5875"/>
    <w:rsid w:val="001C4B9C"/>
    <w:rsid w:val="001C6663"/>
    <w:rsid w:val="001C7895"/>
    <w:rsid w:val="001D26DF"/>
    <w:rsid w:val="001F1599"/>
    <w:rsid w:val="001F19C4"/>
    <w:rsid w:val="002041BA"/>
    <w:rsid w:val="002043F0"/>
    <w:rsid w:val="00206D4C"/>
    <w:rsid w:val="00211E0B"/>
    <w:rsid w:val="00232575"/>
    <w:rsid w:val="00247258"/>
    <w:rsid w:val="002560CD"/>
    <w:rsid w:val="0025775A"/>
    <w:rsid w:val="00257CAC"/>
    <w:rsid w:val="00261633"/>
    <w:rsid w:val="0027237A"/>
    <w:rsid w:val="002974E9"/>
    <w:rsid w:val="002A7F94"/>
    <w:rsid w:val="002B109A"/>
    <w:rsid w:val="002B198E"/>
    <w:rsid w:val="002C321B"/>
    <w:rsid w:val="002C6D45"/>
    <w:rsid w:val="002D6E53"/>
    <w:rsid w:val="002F046D"/>
    <w:rsid w:val="002F73A3"/>
    <w:rsid w:val="00301764"/>
    <w:rsid w:val="003066E9"/>
    <w:rsid w:val="003229D8"/>
    <w:rsid w:val="00325EE6"/>
    <w:rsid w:val="00336C97"/>
    <w:rsid w:val="00337F88"/>
    <w:rsid w:val="00342432"/>
    <w:rsid w:val="0035223F"/>
    <w:rsid w:val="00352D4B"/>
    <w:rsid w:val="0035638C"/>
    <w:rsid w:val="003A094D"/>
    <w:rsid w:val="003A46BB"/>
    <w:rsid w:val="003A4EC7"/>
    <w:rsid w:val="003A7295"/>
    <w:rsid w:val="003B1E4B"/>
    <w:rsid w:val="003B1F60"/>
    <w:rsid w:val="003C2CC4"/>
    <w:rsid w:val="003D4B23"/>
    <w:rsid w:val="003E278A"/>
    <w:rsid w:val="003E681E"/>
    <w:rsid w:val="004018B3"/>
    <w:rsid w:val="00413520"/>
    <w:rsid w:val="004325CB"/>
    <w:rsid w:val="0043507F"/>
    <w:rsid w:val="00440A07"/>
    <w:rsid w:val="00451E6D"/>
    <w:rsid w:val="0046210E"/>
    <w:rsid w:val="00462880"/>
    <w:rsid w:val="00476F24"/>
    <w:rsid w:val="004C55B0"/>
    <w:rsid w:val="004E00A0"/>
    <w:rsid w:val="004F6BA0"/>
    <w:rsid w:val="00503BEA"/>
    <w:rsid w:val="00533616"/>
    <w:rsid w:val="0053382E"/>
    <w:rsid w:val="00535ABA"/>
    <w:rsid w:val="0053768B"/>
    <w:rsid w:val="005420F2"/>
    <w:rsid w:val="0054285C"/>
    <w:rsid w:val="00564995"/>
    <w:rsid w:val="00566778"/>
    <w:rsid w:val="00584173"/>
    <w:rsid w:val="00595520"/>
    <w:rsid w:val="005A44B9"/>
    <w:rsid w:val="005A7916"/>
    <w:rsid w:val="005B1BA0"/>
    <w:rsid w:val="005B3DB3"/>
    <w:rsid w:val="005B705A"/>
    <w:rsid w:val="005D15CA"/>
    <w:rsid w:val="005D362C"/>
    <w:rsid w:val="005F08DF"/>
    <w:rsid w:val="005F3066"/>
    <w:rsid w:val="005F3E61"/>
    <w:rsid w:val="00604DDD"/>
    <w:rsid w:val="006115CC"/>
    <w:rsid w:val="00611FC4"/>
    <w:rsid w:val="006176FB"/>
    <w:rsid w:val="00621F10"/>
    <w:rsid w:val="00625F80"/>
    <w:rsid w:val="00630FCB"/>
    <w:rsid w:val="006328D5"/>
    <w:rsid w:val="00636A8A"/>
    <w:rsid w:val="00640B26"/>
    <w:rsid w:val="006770B2"/>
    <w:rsid w:val="00683155"/>
    <w:rsid w:val="006940E1"/>
    <w:rsid w:val="006A3C72"/>
    <w:rsid w:val="006A7392"/>
    <w:rsid w:val="006B03A1"/>
    <w:rsid w:val="006B12FC"/>
    <w:rsid w:val="006B67D9"/>
    <w:rsid w:val="006C43E3"/>
    <w:rsid w:val="006C5535"/>
    <w:rsid w:val="006C69ED"/>
    <w:rsid w:val="006D0589"/>
    <w:rsid w:val="006D5367"/>
    <w:rsid w:val="006E564B"/>
    <w:rsid w:val="006E7154"/>
    <w:rsid w:val="007003CD"/>
    <w:rsid w:val="0070153D"/>
    <w:rsid w:val="0070701E"/>
    <w:rsid w:val="007145C4"/>
    <w:rsid w:val="0071791C"/>
    <w:rsid w:val="00724B71"/>
    <w:rsid w:val="0072600C"/>
    <w:rsid w:val="0072632A"/>
    <w:rsid w:val="00734AE1"/>
    <w:rsid w:val="007358E8"/>
    <w:rsid w:val="00736583"/>
    <w:rsid w:val="00736ECE"/>
    <w:rsid w:val="0074239D"/>
    <w:rsid w:val="0074533B"/>
    <w:rsid w:val="007602A7"/>
    <w:rsid w:val="00761043"/>
    <w:rsid w:val="007643BC"/>
    <w:rsid w:val="007733DF"/>
    <w:rsid w:val="007843BF"/>
    <w:rsid w:val="007959FE"/>
    <w:rsid w:val="007A0CF1"/>
    <w:rsid w:val="007A5BB6"/>
    <w:rsid w:val="007B12A6"/>
    <w:rsid w:val="007B6BA5"/>
    <w:rsid w:val="007C3390"/>
    <w:rsid w:val="007C42D8"/>
    <w:rsid w:val="007C4F4B"/>
    <w:rsid w:val="007D7362"/>
    <w:rsid w:val="007E1892"/>
    <w:rsid w:val="007E3EBE"/>
    <w:rsid w:val="007F5CE2"/>
    <w:rsid w:val="007F6611"/>
    <w:rsid w:val="00803623"/>
    <w:rsid w:val="00810BAC"/>
    <w:rsid w:val="008175E9"/>
    <w:rsid w:val="008242D7"/>
    <w:rsid w:val="0082577B"/>
    <w:rsid w:val="00830787"/>
    <w:rsid w:val="00834110"/>
    <w:rsid w:val="00836107"/>
    <w:rsid w:val="008436CC"/>
    <w:rsid w:val="00844737"/>
    <w:rsid w:val="00863DFE"/>
    <w:rsid w:val="00866893"/>
    <w:rsid w:val="00866F02"/>
    <w:rsid w:val="00867D18"/>
    <w:rsid w:val="00871F9A"/>
    <w:rsid w:val="00871FD5"/>
    <w:rsid w:val="0088172E"/>
    <w:rsid w:val="00881EFA"/>
    <w:rsid w:val="008879CB"/>
    <w:rsid w:val="008979B1"/>
    <w:rsid w:val="008A6B25"/>
    <w:rsid w:val="008A6C4F"/>
    <w:rsid w:val="008B389E"/>
    <w:rsid w:val="008C497D"/>
    <w:rsid w:val="008D045E"/>
    <w:rsid w:val="008D16FA"/>
    <w:rsid w:val="008D3F25"/>
    <w:rsid w:val="008D4D82"/>
    <w:rsid w:val="008E054A"/>
    <w:rsid w:val="008E0E46"/>
    <w:rsid w:val="008E7116"/>
    <w:rsid w:val="008F143B"/>
    <w:rsid w:val="008F3882"/>
    <w:rsid w:val="008F4B7C"/>
    <w:rsid w:val="009241DD"/>
    <w:rsid w:val="00926E47"/>
    <w:rsid w:val="00947162"/>
    <w:rsid w:val="0096040B"/>
    <w:rsid w:val="009610D0"/>
    <w:rsid w:val="0096375C"/>
    <w:rsid w:val="009662E6"/>
    <w:rsid w:val="0097095E"/>
    <w:rsid w:val="009720F4"/>
    <w:rsid w:val="0098592B"/>
    <w:rsid w:val="00985FC4"/>
    <w:rsid w:val="00990766"/>
    <w:rsid w:val="00991261"/>
    <w:rsid w:val="009964C4"/>
    <w:rsid w:val="009A325D"/>
    <w:rsid w:val="009A7B81"/>
    <w:rsid w:val="009D01C0"/>
    <w:rsid w:val="009D6A08"/>
    <w:rsid w:val="009E0A16"/>
    <w:rsid w:val="009E46A5"/>
    <w:rsid w:val="009E6CB7"/>
    <w:rsid w:val="009E7970"/>
    <w:rsid w:val="009F2EAC"/>
    <w:rsid w:val="009F57E3"/>
    <w:rsid w:val="00A00FEB"/>
    <w:rsid w:val="00A01BBF"/>
    <w:rsid w:val="00A04DA3"/>
    <w:rsid w:val="00A10F4F"/>
    <w:rsid w:val="00A11067"/>
    <w:rsid w:val="00A16EA9"/>
    <w:rsid w:val="00A1704A"/>
    <w:rsid w:val="00A425EB"/>
    <w:rsid w:val="00A72F22"/>
    <w:rsid w:val="00A733BC"/>
    <w:rsid w:val="00A748A6"/>
    <w:rsid w:val="00A76A69"/>
    <w:rsid w:val="00A879A4"/>
    <w:rsid w:val="00A96D8D"/>
    <w:rsid w:val="00AA0FF8"/>
    <w:rsid w:val="00AC0F2C"/>
    <w:rsid w:val="00AC3376"/>
    <w:rsid w:val="00AC502A"/>
    <w:rsid w:val="00AE4C77"/>
    <w:rsid w:val="00AF58C1"/>
    <w:rsid w:val="00B04A3F"/>
    <w:rsid w:val="00B06643"/>
    <w:rsid w:val="00B15055"/>
    <w:rsid w:val="00B30179"/>
    <w:rsid w:val="00B31762"/>
    <w:rsid w:val="00B37B15"/>
    <w:rsid w:val="00B45C02"/>
    <w:rsid w:val="00B60C5F"/>
    <w:rsid w:val="00B70B63"/>
    <w:rsid w:val="00B72A1E"/>
    <w:rsid w:val="00B81E12"/>
    <w:rsid w:val="00B92042"/>
    <w:rsid w:val="00BA339B"/>
    <w:rsid w:val="00BC1E7E"/>
    <w:rsid w:val="00BC74E9"/>
    <w:rsid w:val="00BC7F74"/>
    <w:rsid w:val="00BD6290"/>
    <w:rsid w:val="00BE36A9"/>
    <w:rsid w:val="00BE618E"/>
    <w:rsid w:val="00BE7BEC"/>
    <w:rsid w:val="00BF0A5A"/>
    <w:rsid w:val="00BF0E63"/>
    <w:rsid w:val="00BF12A3"/>
    <w:rsid w:val="00BF16D7"/>
    <w:rsid w:val="00BF2373"/>
    <w:rsid w:val="00BF31D4"/>
    <w:rsid w:val="00C03A1E"/>
    <w:rsid w:val="00C044E2"/>
    <w:rsid w:val="00C048CB"/>
    <w:rsid w:val="00C066F3"/>
    <w:rsid w:val="00C2068B"/>
    <w:rsid w:val="00C463DD"/>
    <w:rsid w:val="00C54AC3"/>
    <w:rsid w:val="00C56B15"/>
    <w:rsid w:val="00C5723B"/>
    <w:rsid w:val="00C745C3"/>
    <w:rsid w:val="00C95344"/>
    <w:rsid w:val="00C964BB"/>
    <w:rsid w:val="00CA24A4"/>
    <w:rsid w:val="00CB348D"/>
    <w:rsid w:val="00CC070D"/>
    <w:rsid w:val="00CD46F5"/>
    <w:rsid w:val="00CE2A1F"/>
    <w:rsid w:val="00CE374F"/>
    <w:rsid w:val="00CE4A8F"/>
    <w:rsid w:val="00CF071D"/>
    <w:rsid w:val="00D15B04"/>
    <w:rsid w:val="00D2031B"/>
    <w:rsid w:val="00D2286E"/>
    <w:rsid w:val="00D24D86"/>
    <w:rsid w:val="00D25439"/>
    <w:rsid w:val="00D25FE2"/>
    <w:rsid w:val="00D33422"/>
    <w:rsid w:val="00D37DA9"/>
    <w:rsid w:val="00D406A7"/>
    <w:rsid w:val="00D410EC"/>
    <w:rsid w:val="00D43252"/>
    <w:rsid w:val="00D44D86"/>
    <w:rsid w:val="00D476F5"/>
    <w:rsid w:val="00D50B7D"/>
    <w:rsid w:val="00D52012"/>
    <w:rsid w:val="00D53564"/>
    <w:rsid w:val="00D53CDB"/>
    <w:rsid w:val="00D704E5"/>
    <w:rsid w:val="00D71CED"/>
    <w:rsid w:val="00D72727"/>
    <w:rsid w:val="00D72DF0"/>
    <w:rsid w:val="00D8273E"/>
    <w:rsid w:val="00D978C6"/>
    <w:rsid w:val="00DA0956"/>
    <w:rsid w:val="00DA357F"/>
    <w:rsid w:val="00DA3E12"/>
    <w:rsid w:val="00DB18FD"/>
    <w:rsid w:val="00DB446B"/>
    <w:rsid w:val="00DC18AD"/>
    <w:rsid w:val="00DD1785"/>
    <w:rsid w:val="00DD2D35"/>
    <w:rsid w:val="00DD68BC"/>
    <w:rsid w:val="00DE2AF7"/>
    <w:rsid w:val="00DE45EF"/>
    <w:rsid w:val="00DF4D1C"/>
    <w:rsid w:val="00DF7CAE"/>
    <w:rsid w:val="00E02FBB"/>
    <w:rsid w:val="00E27CB3"/>
    <w:rsid w:val="00E3382B"/>
    <w:rsid w:val="00E423C0"/>
    <w:rsid w:val="00E51811"/>
    <w:rsid w:val="00E55F63"/>
    <w:rsid w:val="00E6414C"/>
    <w:rsid w:val="00E66B13"/>
    <w:rsid w:val="00E7260F"/>
    <w:rsid w:val="00E83087"/>
    <w:rsid w:val="00E8702D"/>
    <w:rsid w:val="00E916A9"/>
    <w:rsid w:val="00E916DE"/>
    <w:rsid w:val="00E925AD"/>
    <w:rsid w:val="00E96630"/>
    <w:rsid w:val="00EA041B"/>
    <w:rsid w:val="00EA753B"/>
    <w:rsid w:val="00EB577C"/>
    <w:rsid w:val="00EB5808"/>
    <w:rsid w:val="00EC27A1"/>
    <w:rsid w:val="00ED18DC"/>
    <w:rsid w:val="00ED6201"/>
    <w:rsid w:val="00ED7A2A"/>
    <w:rsid w:val="00EF1D7F"/>
    <w:rsid w:val="00F0137E"/>
    <w:rsid w:val="00F206D1"/>
    <w:rsid w:val="00F21786"/>
    <w:rsid w:val="00F26CA4"/>
    <w:rsid w:val="00F3742B"/>
    <w:rsid w:val="00F41FDB"/>
    <w:rsid w:val="00F56D63"/>
    <w:rsid w:val="00F609A9"/>
    <w:rsid w:val="00F80C99"/>
    <w:rsid w:val="00F867EC"/>
    <w:rsid w:val="00F91B2B"/>
    <w:rsid w:val="00FA10B1"/>
    <w:rsid w:val="00FB23F5"/>
    <w:rsid w:val="00FC03CD"/>
    <w:rsid w:val="00FC0646"/>
    <w:rsid w:val="00FC68B7"/>
    <w:rsid w:val="00FE69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address"/>
  <w:smartTagType w:namespaceuri="urn:schemas-microsoft-com:office:smarttags" w:name="PlaceName"/>
  <w:smartTagType w:namespaceuri="urn:schemas-microsoft-com:office:smarttags" w:name="PlaceTyp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Fago Fußnotenzeichen"/>
    <w:rsid w:val="00E925AD"/>
    <w:rPr>
      <w:rFonts w:ascii="Times New Roman" w:hAnsi="Times New Roman"/>
      <w:sz w:val="18"/>
      <w:vertAlign w:val="superscript"/>
    </w:rPr>
  </w:style>
  <w:style w:type="paragraph" w:styleId="FootnoteText">
    <w:name w:val="footnote text"/>
    <w:aliases w:val="5_G,Footnote Text Char1,Footnote Text Char Char,Char,Char Char Char,Char Char Char Char,single space,Footnote Text Char Char Char Char Char Char Char, Char, Char Char Char, Char Char Char Char,Note de bas de page2,Текст сноски Знак"/>
    <w:basedOn w:val="Normal"/>
    <w:link w:val="FootnoteTextChar"/>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semiHidden/>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paragraph" w:styleId="BalloonText">
    <w:name w:val="Balloon Text"/>
    <w:basedOn w:val="Normal"/>
    <w:link w:val="BalloonTextChar"/>
    <w:rsid w:val="00F206D1"/>
    <w:pPr>
      <w:spacing w:line="240" w:lineRule="auto"/>
    </w:pPr>
    <w:rPr>
      <w:rFonts w:ascii="Tahoma" w:hAnsi="Tahoma" w:cs="Tahoma"/>
      <w:sz w:val="16"/>
      <w:szCs w:val="16"/>
    </w:rPr>
  </w:style>
  <w:style w:type="character" w:customStyle="1" w:styleId="BalloonTextChar">
    <w:name w:val="Balloon Text Char"/>
    <w:link w:val="BalloonText"/>
    <w:rsid w:val="00F206D1"/>
    <w:rPr>
      <w:rFonts w:ascii="Tahoma" w:hAnsi="Tahoma" w:cs="Tahoma"/>
      <w:sz w:val="16"/>
      <w:szCs w:val="16"/>
      <w:lang w:eastAsia="en-US"/>
    </w:rPr>
  </w:style>
  <w:style w:type="character" w:styleId="CommentReference">
    <w:name w:val="annotation reference"/>
    <w:rsid w:val="0070153D"/>
    <w:rPr>
      <w:sz w:val="16"/>
      <w:szCs w:val="16"/>
    </w:rPr>
  </w:style>
  <w:style w:type="paragraph" w:styleId="CommentText">
    <w:name w:val="annotation text"/>
    <w:basedOn w:val="Normal"/>
    <w:link w:val="CommentTextChar"/>
    <w:rsid w:val="0070153D"/>
  </w:style>
  <w:style w:type="character" w:customStyle="1" w:styleId="CommentTextChar">
    <w:name w:val="Comment Text Char"/>
    <w:link w:val="CommentText"/>
    <w:rsid w:val="0070153D"/>
    <w:rPr>
      <w:lang w:eastAsia="en-US"/>
    </w:rPr>
  </w:style>
  <w:style w:type="paragraph" w:styleId="CommentSubject">
    <w:name w:val="annotation subject"/>
    <w:basedOn w:val="CommentText"/>
    <w:next w:val="CommentText"/>
    <w:link w:val="CommentSubjectChar"/>
    <w:rsid w:val="0070153D"/>
    <w:rPr>
      <w:b/>
      <w:bCs/>
    </w:rPr>
  </w:style>
  <w:style w:type="character" w:customStyle="1" w:styleId="CommentSubjectChar">
    <w:name w:val="Comment Subject Char"/>
    <w:link w:val="CommentSubject"/>
    <w:rsid w:val="0070153D"/>
    <w:rPr>
      <w:b/>
      <w:bCs/>
      <w:lang w:eastAsia="en-US"/>
    </w:rPr>
  </w:style>
  <w:style w:type="character" w:customStyle="1" w:styleId="FootnoteTextChar">
    <w:name w:val="Footnote Text Char"/>
    <w:aliases w:val="5_G Char,Footnote Text Char1 Char,Footnote Text Char Char Char,Char Char,Char Char Char Char1,Char Char Char Char Char,single space Char,Footnote Text Char Char Char Char Char Char Char Char, Char Char, Char Char Char Char1"/>
    <w:link w:val="FootnoteText"/>
    <w:locked/>
    <w:rsid w:val="00164A78"/>
    <w:rPr>
      <w:sz w:val="18"/>
      <w:lang w:eastAsia="en-US"/>
    </w:rPr>
  </w:style>
  <w:style w:type="character" w:customStyle="1" w:styleId="H23GChar">
    <w:name w:val="_ H_2/3_G Char"/>
    <w:link w:val="H23G"/>
    <w:rsid w:val="006328D5"/>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8</Pages>
  <Words>3392</Words>
  <Characters>18900</Characters>
  <Application>Microsoft Office Word</Application>
  <DocSecurity>4</DocSecurity>
  <Lines>331</Lines>
  <Paragraphs>138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22154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PDF</cp:lastModifiedBy>
  <cp:revision>2</cp:revision>
  <cp:lastPrinted>2014-05-21T10:40:00Z</cp:lastPrinted>
  <dcterms:created xsi:type="dcterms:W3CDTF">2014-06-23T17:26:00Z</dcterms:created>
  <dcterms:modified xsi:type="dcterms:W3CDTF">2014-06-23T17:26:00Z</dcterms:modified>
</cp:coreProperties>
</file>