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484CF7">
            <w:pPr>
              <w:spacing w:line="240" w:lineRule="atLeast"/>
              <w:jc w:val="right"/>
              <w:rPr>
                <w:rFonts w:hint="eastAsia"/>
                <w:szCs w:val="21"/>
              </w:rPr>
            </w:pPr>
            <w:r>
              <w:rPr>
                <w:rFonts w:hint="eastAsia"/>
                <w:sz w:val="40"/>
                <w:szCs w:val="40"/>
              </w:rPr>
              <w:t>CCPR</w:t>
            </w:r>
            <w:r>
              <w:rPr>
                <w:sz w:val="20"/>
              </w:rPr>
              <w:t>/</w:t>
            </w:r>
            <w:r>
              <w:rPr>
                <w:rFonts w:hint="eastAsia"/>
                <w:sz w:val="20"/>
              </w:rPr>
              <w:t>C/KAZ/CO/1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484CF7" w:rsidP="002D3D9F">
            <w:pPr>
              <w:spacing w:before="240" w:line="240" w:lineRule="atLeast"/>
              <w:rPr>
                <w:rFonts w:hint="eastAsia"/>
                <w:sz w:val="20"/>
              </w:rPr>
            </w:pPr>
            <w:r>
              <w:rPr>
                <w:sz w:val="20"/>
              </w:rPr>
              <w:t>Distr.: General</w:t>
            </w:r>
          </w:p>
          <w:p w:rsidR="00C40431" w:rsidRPr="002D3D9F" w:rsidRDefault="00484CF7">
            <w:pPr>
              <w:spacing w:line="240" w:lineRule="atLeast"/>
              <w:rPr>
                <w:rFonts w:hint="eastAsia"/>
                <w:sz w:val="20"/>
              </w:rPr>
            </w:pPr>
            <w:r>
              <w:rPr>
                <w:rFonts w:hint="eastAsia"/>
                <w:sz w:val="20"/>
              </w:rPr>
              <w:t>19</w:t>
            </w:r>
            <w:r w:rsidR="00CD5285">
              <w:rPr>
                <w:rFonts w:hint="eastAsia"/>
                <w:sz w:val="20"/>
              </w:rPr>
              <w:t xml:space="preserve"> </w:t>
            </w:r>
            <w:r>
              <w:rPr>
                <w:sz w:val="20"/>
              </w:rPr>
              <w:t>August</w:t>
            </w:r>
            <w:r w:rsidR="005F24E4">
              <w:rPr>
                <w:sz w:val="20"/>
              </w:rPr>
              <w:t xml:space="preserve"> </w:t>
            </w:r>
            <w:r>
              <w:rPr>
                <w:sz w:val="20"/>
              </w:rPr>
              <w:t>2</w:t>
            </w:r>
            <w:r w:rsidR="005F24E4">
              <w:rPr>
                <w:sz w:val="20"/>
              </w:rPr>
              <w:t>0</w:t>
            </w:r>
            <w:r>
              <w:rPr>
                <w:rFonts w:hint="eastAsia"/>
                <w:sz w:val="20"/>
              </w:rPr>
              <w:t>11</w:t>
            </w:r>
          </w:p>
          <w:p w:rsidR="00C40431" w:rsidRPr="002D3D9F" w:rsidRDefault="00484CF7">
            <w:pPr>
              <w:spacing w:line="240" w:lineRule="atLeast"/>
              <w:rPr>
                <w:sz w:val="20"/>
              </w:rPr>
            </w:pPr>
            <w:r>
              <w:rPr>
                <w:sz w:val="20"/>
              </w:rPr>
              <w:t>Chinese</w:t>
            </w:r>
            <w:r w:rsidR="00C40431" w:rsidRPr="002D3D9F">
              <w:rPr>
                <w:sz w:val="20"/>
              </w:rPr>
              <w:t xml:space="preserve"> </w:t>
            </w:r>
          </w:p>
          <w:p w:rsidR="00C40431" w:rsidRPr="002D3D9F" w:rsidRDefault="00484CF7">
            <w:pPr>
              <w:spacing w:line="240" w:lineRule="atLeast"/>
              <w:rPr>
                <w:rFonts w:hint="eastAsia"/>
                <w:sz w:val="20"/>
              </w:rPr>
            </w:pPr>
            <w:r>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B9190E" w:rsidRPr="00B9190E">
        <w:rPr>
          <w:rFonts w:ascii="Time New Roman" w:eastAsia="SimHei" w:hAnsi="Time New Roman" w:hint="eastAsia"/>
        </w:rPr>
        <w:t>一〇二</w:t>
      </w:r>
      <w:r w:rsidRPr="00553C07">
        <w:rPr>
          <w:rFonts w:ascii="Time New Roman" w:eastAsia="SimHei" w:hAnsi="Time New Roman" w:hint="eastAsia"/>
        </w:rPr>
        <w:t>届会议</w:t>
      </w:r>
    </w:p>
    <w:p w:rsidR="00553C07" w:rsidRDefault="00484CF7">
      <w:pPr>
        <w:rPr>
          <w:rFonts w:hint="eastAsia"/>
          <w:snapToGrid/>
        </w:rPr>
      </w:pPr>
      <w:r>
        <w:rPr>
          <w:rFonts w:hint="eastAsia"/>
          <w:snapToGrid/>
        </w:rPr>
        <w:t>2</w:t>
      </w:r>
      <w:r w:rsidR="00B9190E" w:rsidRPr="00B9190E">
        <w:rPr>
          <w:rFonts w:hint="eastAsia"/>
          <w:snapToGrid/>
        </w:rPr>
        <w:t>0</w:t>
      </w:r>
      <w:r>
        <w:rPr>
          <w:rFonts w:hint="eastAsia"/>
          <w:snapToGrid/>
        </w:rPr>
        <w:t>11</w:t>
      </w:r>
      <w:r w:rsidR="00B9190E" w:rsidRPr="00B9190E">
        <w:rPr>
          <w:rFonts w:hint="eastAsia"/>
          <w:snapToGrid/>
        </w:rPr>
        <w:t>年</w:t>
      </w:r>
      <w:r>
        <w:rPr>
          <w:rFonts w:hint="eastAsia"/>
          <w:snapToGrid/>
        </w:rPr>
        <w:t>7</w:t>
      </w:r>
      <w:r w:rsidR="00B9190E" w:rsidRPr="00B9190E">
        <w:rPr>
          <w:rFonts w:hint="eastAsia"/>
          <w:snapToGrid/>
        </w:rPr>
        <w:t>月</w:t>
      </w:r>
      <w:r>
        <w:rPr>
          <w:rFonts w:hint="eastAsia"/>
          <w:snapToGrid/>
        </w:rPr>
        <w:t>11</w:t>
      </w:r>
      <w:r w:rsidR="00B9190E" w:rsidRPr="00B9190E">
        <w:rPr>
          <w:rFonts w:hint="eastAsia"/>
          <w:snapToGrid/>
        </w:rPr>
        <w:t>日至</w:t>
      </w:r>
      <w:r>
        <w:rPr>
          <w:rFonts w:hint="eastAsia"/>
          <w:snapToGrid/>
        </w:rPr>
        <w:t>29</w:t>
      </w:r>
      <w:r w:rsidR="00B9190E" w:rsidRPr="00B9190E">
        <w:rPr>
          <w:rFonts w:hint="eastAsia"/>
          <w:snapToGrid/>
        </w:rPr>
        <w:t>日</w:t>
      </w:r>
      <w:r>
        <w:rPr>
          <w:rFonts w:hint="eastAsia"/>
          <w:snapToGrid/>
        </w:rPr>
        <w:t>，</w:t>
      </w:r>
      <w:r w:rsidR="00B9190E" w:rsidRPr="00B9190E">
        <w:rPr>
          <w:rFonts w:hint="eastAsia"/>
          <w:snapToGrid/>
        </w:rPr>
        <w:t>日内瓦</w:t>
      </w:r>
    </w:p>
    <w:p w:rsidR="002A7A6C" w:rsidRPr="00D15CBD" w:rsidRDefault="002A7A6C">
      <w:pPr>
        <w:rPr>
          <w:rFonts w:hint="eastAsia"/>
          <w:snapToGrid/>
        </w:rPr>
      </w:pPr>
    </w:p>
    <w:p w:rsidR="00C40431" w:rsidRDefault="00C40431" w:rsidP="008A29C7">
      <w:pPr>
        <w:pStyle w:val="HChGC"/>
      </w:pPr>
      <w:r>
        <w:tab/>
      </w:r>
      <w:r>
        <w:tab/>
      </w:r>
      <w:r w:rsidR="001061C0" w:rsidRPr="001061C0">
        <w:rPr>
          <w:rFonts w:hint="eastAsia"/>
        </w:rPr>
        <w:t>审议缔约国根据《公约》第四十条提交的报告</w:t>
      </w:r>
    </w:p>
    <w:p w:rsidR="00B9190E" w:rsidRPr="00B9190E" w:rsidRDefault="00B9190E" w:rsidP="001061C0">
      <w:pPr>
        <w:pStyle w:val="H1GC"/>
        <w:rPr>
          <w:rFonts w:hint="eastAsia"/>
          <w:snapToGrid/>
        </w:rPr>
      </w:pPr>
      <w:r w:rsidRPr="00B9190E">
        <w:rPr>
          <w:snapToGrid/>
        </w:rPr>
        <w:tab/>
      </w:r>
      <w:r w:rsidRPr="00B9190E">
        <w:rPr>
          <w:snapToGrid/>
        </w:rPr>
        <w:tab/>
      </w:r>
      <w:r w:rsidRPr="00B9190E">
        <w:rPr>
          <w:snapToGrid/>
        </w:rPr>
        <w:t>人权事务委员会</w:t>
      </w:r>
      <w:r w:rsidRPr="00B9190E">
        <w:rPr>
          <w:rFonts w:hint="eastAsia"/>
          <w:snapToGrid/>
        </w:rPr>
        <w:t>的结论性意见</w:t>
      </w:r>
    </w:p>
    <w:p w:rsidR="00B9190E" w:rsidRPr="00B9190E" w:rsidRDefault="00B9190E" w:rsidP="001061C0">
      <w:pPr>
        <w:pStyle w:val="HChGC"/>
        <w:rPr>
          <w:rFonts w:hint="eastAsia"/>
          <w:snapToGrid/>
        </w:rPr>
      </w:pPr>
      <w:r w:rsidRPr="00B9190E">
        <w:rPr>
          <w:snapToGrid/>
        </w:rPr>
        <w:tab/>
      </w:r>
      <w:r w:rsidRPr="00B9190E">
        <w:rPr>
          <w:snapToGrid/>
        </w:rPr>
        <w:tab/>
      </w:r>
      <w:r w:rsidRPr="00B9190E">
        <w:rPr>
          <w:rFonts w:hint="eastAsia"/>
          <w:snapToGrid/>
        </w:rPr>
        <w:t>哈萨克斯坦</w:t>
      </w:r>
    </w:p>
    <w:p w:rsidR="00B9190E" w:rsidRPr="00B9190E" w:rsidRDefault="00484CF7" w:rsidP="001061C0">
      <w:pPr>
        <w:pStyle w:val="SingleTxtGC"/>
        <w:rPr>
          <w:rFonts w:hint="eastAsia"/>
          <w:snapToGrid/>
        </w:rPr>
      </w:pPr>
      <w:r>
        <w:rPr>
          <w:snapToGrid/>
        </w:rPr>
        <w:t>1.</w:t>
      </w:r>
      <w:r w:rsidR="00B9190E" w:rsidRPr="00B9190E">
        <w:rPr>
          <w:snapToGrid/>
        </w:rPr>
        <w:t xml:space="preserve">  </w:t>
      </w:r>
      <w:r w:rsidR="00B9190E" w:rsidRPr="00B9190E">
        <w:rPr>
          <w:rFonts w:hint="eastAsia"/>
          <w:snapToGrid/>
        </w:rPr>
        <w:t>委员会在</w:t>
      </w:r>
      <w:r>
        <w:rPr>
          <w:rFonts w:hint="eastAsia"/>
          <w:snapToGrid/>
        </w:rPr>
        <w:t>2</w:t>
      </w:r>
      <w:r w:rsidR="00B9190E" w:rsidRPr="00B9190E">
        <w:rPr>
          <w:rFonts w:hint="eastAsia"/>
          <w:snapToGrid/>
        </w:rPr>
        <w:t>0</w:t>
      </w:r>
      <w:r>
        <w:rPr>
          <w:rFonts w:hint="eastAsia"/>
          <w:snapToGrid/>
        </w:rPr>
        <w:t>11</w:t>
      </w:r>
      <w:r w:rsidR="00B9190E" w:rsidRPr="00B9190E">
        <w:rPr>
          <w:rFonts w:hint="eastAsia"/>
          <w:snapToGrid/>
        </w:rPr>
        <w:t>年</w:t>
      </w:r>
      <w:r>
        <w:rPr>
          <w:rFonts w:hint="eastAsia"/>
          <w:snapToGrid/>
        </w:rPr>
        <w:t>7</w:t>
      </w:r>
      <w:r w:rsidR="00B9190E" w:rsidRPr="00B9190E">
        <w:rPr>
          <w:rFonts w:hint="eastAsia"/>
          <w:snapToGrid/>
        </w:rPr>
        <w:t>月</w:t>
      </w:r>
      <w:r>
        <w:rPr>
          <w:rFonts w:hint="eastAsia"/>
          <w:snapToGrid/>
        </w:rPr>
        <w:t>14</w:t>
      </w:r>
      <w:r w:rsidR="00B9190E" w:rsidRPr="00B9190E">
        <w:rPr>
          <w:rFonts w:hint="eastAsia"/>
          <w:snapToGrid/>
        </w:rPr>
        <w:t>日和</w:t>
      </w:r>
      <w:r>
        <w:rPr>
          <w:rFonts w:hint="eastAsia"/>
          <w:snapToGrid/>
        </w:rPr>
        <w:t>15</w:t>
      </w:r>
      <w:r w:rsidR="00B9190E" w:rsidRPr="00B9190E">
        <w:rPr>
          <w:rFonts w:hint="eastAsia"/>
          <w:snapToGrid/>
        </w:rPr>
        <w:t>日举行的第</w:t>
      </w:r>
      <w:r>
        <w:rPr>
          <w:rFonts w:hint="eastAsia"/>
          <w:snapToGrid/>
        </w:rPr>
        <w:t>281</w:t>
      </w:r>
      <w:r w:rsidR="00B9190E" w:rsidRPr="00B9190E">
        <w:rPr>
          <w:rFonts w:hint="eastAsia"/>
          <w:snapToGrid/>
        </w:rPr>
        <w:t>0</w:t>
      </w:r>
      <w:r w:rsidR="00B9190E" w:rsidRPr="00B9190E">
        <w:rPr>
          <w:rFonts w:hint="eastAsia"/>
          <w:snapToGrid/>
        </w:rPr>
        <w:t>、</w:t>
      </w:r>
      <w:r>
        <w:rPr>
          <w:rFonts w:hint="eastAsia"/>
          <w:snapToGrid/>
        </w:rPr>
        <w:t>2811</w:t>
      </w:r>
      <w:r w:rsidR="00B9190E" w:rsidRPr="00B9190E">
        <w:rPr>
          <w:rFonts w:hint="eastAsia"/>
          <w:snapToGrid/>
        </w:rPr>
        <w:t>和</w:t>
      </w:r>
      <w:r>
        <w:rPr>
          <w:rFonts w:hint="eastAsia"/>
          <w:snapToGrid/>
        </w:rPr>
        <w:t>2812</w:t>
      </w:r>
      <w:r w:rsidR="00B9190E" w:rsidRPr="00B9190E">
        <w:rPr>
          <w:rFonts w:hint="eastAsia"/>
          <w:snapToGrid/>
        </w:rPr>
        <w:t>次会议</w:t>
      </w:r>
      <w:r>
        <w:rPr>
          <w:rFonts w:hint="eastAsia"/>
          <w:snapToGrid/>
        </w:rPr>
        <w:t>(CCPR/C/SR</w:t>
      </w:r>
      <w:r w:rsidR="00B9190E" w:rsidRPr="00B9190E">
        <w:rPr>
          <w:rFonts w:hint="eastAsia"/>
          <w:snapToGrid/>
        </w:rPr>
        <w:t>.</w:t>
      </w:r>
      <w:r>
        <w:rPr>
          <w:rFonts w:hint="eastAsia"/>
          <w:snapToGrid/>
        </w:rPr>
        <w:t>281</w:t>
      </w:r>
      <w:r w:rsidR="00B9190E" w:rsidRPr="00B9190E">
        <w:rPr>
          <w:rFonts w:hint="eastAsia"/>
          <w:snapToGrid/>
        </w:rPr>
        <w:t>0</w:t>
      </w:r>
      <w:r w:rsidR="00B9190E" w:rsidRPr="00B9190E">
        <w:rPr>
          <w:rFonts w:hint="eastAsia"/>
          <w:snapToGrid/>
        </w:rPr>
        <w:t>、</w:t>
      </w:r>
      <w:r>
        <w:rPr>
          <w:rFonts w:hint="eastAsia"/>
          <w:snapToGrid/>
        </w:rPr>
        <w:t>2811</w:t>
      </w:r>
      <w:r w:rsidR="00B9190E" w:rsidRPr="00B9190E">
        <w:rPr>
          <w:rFonts w:hint="eastAsia"/>
          <w:snapToGrid/>
        </w:rPr>
        <w:t>和</w:t>
      </w:r>
      <w:r>
        <w:rPr>
          <w:rFonts w:hint="eastAsia"/>
          <w:snapToGrid/>
        </w:rPr>
        <w:t>2812)</w:t>
      </w:r>
      <w:r w:rsidR="00B9190E" w:rsidRPr="00B9190E">
        <w:rPr>
          <w:rFonts w:hint="eastAsia"/>
          <w:snapToGrid/>
        </w:rPr>
        <w:t>上审议了哈萨克斯坦提交的初次报告</w:t>
      </w:r>
      <w:r>
        <w:rPr>
          <w:rFonts w:hint="eastAsia"/>
          <w:snapToGrid/>
        </w:rPr>
        <w:t>(CCPR/</w:t>
      </w:r>
      <w:r w:rsidR="002A7A6C">
        <w:rPr>
          <w:rFonts w:hint="eastAsia"/>
          <w:snapToGrid/>
        </w:rPr>
        <w:t xml:space="preserve"> </w:t>
      </w:r>
      <w:r>
        <w:rPr>
          <w:rFonts w:hint="eastAsia"/>
          <w:snapToGrid/>
        </w:rPr>
        <w:t>C/KAZ/1)</w:t>
      </w:r>
      <w:r>
        <w:rPr>
          <w:rFonts w:hint="eastAsia"/>
          <w:snapToGrid/>
        </w:rPr>
        <w:t>，</w:t>
      </w:r>
      <w:r w:rsidR="00B9190E" w:rsidRPr="00B9190E">
        <w:rPr>
          <w:rFonts w:hint="eastAsia"/>
          <w:snapToGrid/>
        </w:rPr>
        <w:t>委员会在</w:t>
      </w:r>
      <w:r>
        <w:rPr>
          <w:rFonts w:hint="eastAsia"/>
          <w:snapToGrid/>
        </w:rPr>
        <w:t>2</w:t>
      </w:r>
      <w:r w:rsidR="00B9190E" w:rsidRPr="00B9190E">
        <w:rPr>
          <w:rFonts w:hint="eastAsia"/>
          <w:snapToGrid/>
        </w:rPr>
        <w:t>0</w:t>
      </w:r>
      <w:r>
        <w:rPr>
          <w:rFonts w:hint="eastAsia"/>
          <w:snapToGrid/>
        </w:rPr>
        <w:t>11</w:t>
      </w:r>
      <w:r w:rsidR="00B9190E" w:rsidRPr="00B9190E">
        <w:rPr>
          <w:rFonts w:hint="eastAsia"/>
          <w:snapToGrid/>
        </w:rPr>
        <w:t>年</w:t>
      </w:r>
      <w:r>
        <w:rPr>
          <w:rFonts w:hint="eastAsia"/>
          <w:snapToGrid/>
        </w:rPr>
        <w:t>7</w:t>
      </w:r>
      <w:r w:rsidR="00B9190E" w:rsidRPr="00B9190E">
        <w:rPr>
          <w:rFonts w:hint="eastAsia"/>
          <w:snapToGrid/>
        </w:rPr>
        <w:t>月</w:t>
      </w:r>
      <w:r>
        <w:rPr>
          <w:rFonts w:hint="eastAsia"/>
          <w:snapToGrid/>
        </w:rPr>
        <w:t>26</w:t>
      </w:r>
      <w:r w:rsidR="00B9190E" w:rsidRPr="00B9190E">
        <w:rPr>
          <w:rFonts w:hint="eastAsia"/>
          <w:snapToGrid/>
        </w:rPr>
        <w:t>日举行的第</w:t>
      </w:r>
      <w:r>
        <w:rPr>
          <w:rFonts w:hint="eastAsia"/>
          <w:snapToGrid/>
        </w:rPr>
        <w:t>2826</w:t>
      </w:r>
      <w:r w:rsidR="00B9190E" w:rsidRPr="00B9190E">
        <w:rPr>
          <w:rFonts w:hint="eastAsia"/>
          <w:snapToGrid/>
        </w:rPr>
        <w:t>次会议</w:t>
      </w:r>
      <w:r>
        <w:rPr>
          <w:rFonts w:hint="eastAsia"/>
          <w:snapToGrid/>
        </w:rPr>
        <w:t>(CCPR/C/SR</w:t>
      </w:r>
      <w:r w:rsidR="00B9190E" w:rsidRPr="00B9190E">
        <w:rPr>
          <w:rFonts w:hint="eastAsia"/>
          <w:snapToGrid/>
        </w:rPr>
        <w:t>.</w:t>
      </w:r>
      <w:r>
        <w:rPr>
          <w:rFonts w:hint="eastAsia"/>
          <w:snapToGrid/>
        </w:rPr>
        <w:t>2826)</w:t>
      </w:r>
      <w:r w:rsidR="00B9190E" w:rsidRPr="00B9190E">
        <w:rPr>
          <w:rFonts w:hint="eastAsia"/>
          <w:snapToGrid/>
        </w:rPr>
        <w:t>上通过了以下结论性意见。</w:t>
      </w:r>
    </w:p>
    <w:p w:rsidR="00B9190E" w:rsidRPr="00B9190E" w:rsidRDefault="00B9190E" w:rsidP="001061C0">
      <w:pPr>
        <w:pStyle w:val="H1GC"/>
        <w:rPr>
          <w:rFonts w:hint="eastAsia"/>
          <w:snapToGrid/>
        </w:rPr>
      </w:pPr>
      <w:r w:rsidRPr="00B9190E">
        <w:rPr>
          <w:snapToGrid/>
        </w:rPr>
        <w:tab/>
      </w:r>
      <w:r w:rsidR="00484CF7">
        <w:rPr>
          <w:snapToGrid/>
        </w:rPr>
        <w:t>A</w:t>
      </w:r>
      <w:r w:rsidRPr="00B9190E">
        <w:rPr>
          <w:snapToGrid/>
        </w:rPr>
        <w:t>.</w:t>
      </w:r>
      <w:r w:rsidRPr="00B9190E">
        <w:rPr>
          <w:rFonts w:hint="eastAsia"/>
          <w:snapToGrid/>
        </w:rPr>
        <w:tab/>
      </w:r>
      <w:r w:rsidRPr="00B9190E">
        <w:rPr>
          <w:rFonts w:hint="eastAsia"/>
          <w:snapToGrid/>
        </w:rPr>
        <w:t>导言</w:t>
      </w:r>
    </w:p>
    <w:p w:rsidR="00B9190E" w:rsidRPr="00B9190E" w:rsidRDefault="00484CF7" w:rsidP="00B9190E">
      <w:pPr>
        <w:pStyle w:val="SingleTxtGC"/>
        <w:rPr>
          <w:snapToGrid/>
        </w:rPr>
      </w:pPr>
      <w:r>
        <w:rPr>
          <w:snapToGrid/>
        </w:rPr>
        <w:t>2.</w:t>
      </w:r>
      <w:r w:rsidR="00B9190E" w:rsidRPr="00B9190E">
        <w:rPr>
          <w:snapToGrid/>
        </w:rPr>
        <w:t xml:space="preserve">  </w:t>
      </w:r>
      <w:r w:rsidR="00B9190E" w:rsidRPr="00B9190E">
        <w:rPr>
          <w:rFonts w:hint="eastAsia"/>
          <w:snapToGrid/>
        </w:rPr>
        <w:t>委员会仍欢迎哈萨克斯坦提交的初次定期报告及其所载的资料</w:t>
      </w:r>
      <w:r>
        <w:rPr>
          <w:rFonts w:hint="eastAsia"/>
          <w:snapToGrid/>
        </w:rPr>
        <w:t>，</w:t>
      </w:r>
      <w:r w:rsidR="00B9190E" w:rsidRPr="00B9190E">
        <w:rPr>
          <w:rFonts w:hint="eastAsia"/>
          <w:snapToGrid/>
        </w:rPr>
        <w:t>尽管有些延迟。委员会表示赞赏有机会与缔约国高级别代表团进行建设性对话</w:t>
      </w:r>
      <w:r>
        <w:rPr>
          <w:rFonts w:hint="eastAsia"/>
          <w:snapToGrid/>
        </w:rPr>
        <w:t>，</w:t>
      </w:r>
      <w:r w:rsidR="00B9190E" w:rsidRPr="00B9190E">
        <w:rPr>
          <w:rFonts w:hint="eastAsia"/>
          <w:snapToGrid/>
        </w:rPr>
        <w:t>讨论缔约国在</w:t>
      </w:r>
      <w:r>
        <w:rPr>
          <w:rFonts w:hint="eastAsia"/>
          <w:snapToGrid/>
        </w:rPr>
        <w:t>2</w:t>
      </w:r>
      <w:r w:rsidR="00B9190E" w:rsidRPr="00B9190E">
        <w:rPr>
          <w:rFonts w:hint="eastAsia"/>
          <w:snapToGrid/>
        </w:rPr>
        <w:t>00</w:t>
      </w:r>
      <w:r>
        <w:rPr>
          <w:rFonts w:hint="eastAsia"/>
          <w:snapToGrid/>
        </w:rPr>
        <w:t>6</w:t>
      </w:r>
      <w:r w:rsidR="00B9190E" w:rsidRPr="00B9190E">
        <w:rPr>
          <w:rFonts w:hint="eastAsia"/>
          <w:snapToGrid/>
        </w:rPr>
        <w:t>年批准《公约》以来为执行《公约》条款规定而采取的措施。委员会感谢缔约国对问题清单的书面答复</w:t>
      </w:r>
      <w:r>
        <w:rPr>
          <w:rFonts w:hint="eastAsia"/>
          <w:snapToGrid/>
        </w:rPr>
        <w:t>(CCPR/C/KAZ/Q/1/Add</w:t>
      </w:r>
      <w:r w:rsidR="00B9190E" w:rsidRPr="00B9190E">
        <w:rPr>
          <w:rFonts w:hint="eastAsia"/>
          <w:snapToGrid/>
        </w:rPr>
        <w:t>.</w:t>
      </w:r>
      <w:r>
        <w:rPr>
          <w:rFonts w:hint="eastAsia"/>
          <w:snapToGrid/>
        </w:rPr>
        <w:t>1)</w:t>
      </w:r>
      <w:r w:rsidR="00B9190E" w:rsidRPr="00B9190E">
        <w:rPr>
          <w:rFonts w:hint="eastAsia"/>
          <w:snapToGrid/>
        </w:rPr>
        <w:t>、代表团的口头补充以及提交委员会的书面补充资料。</w:t>
      </w:r>
    </w:p>
    <w:p w:rsidR="00B9190E" w:rsidRDefault="00B9190E" w:rsidP="001061C0">
      <w:pPr>
        <w:pStyle w:val="H1GC"/>
        <w:rPr>
          <w:rFonts w:hint="eastAsia"/>
          <w:snapToGrid/>
        </w:rPr>
      </w:pPr>
      <w:r w:rsidRPr="00B9190E">
        <w:rPr>
          <w:snapToGrid/>
        </w:rPr>
        <w:tab/>
      </w:r>
      <w:r w:rsidR="00484CF7">
        <w:rPr>
          <w:snapToGrid/>
        </w:rPr>
        <w:t>B</w:t>
      </w:r>
      <w:r w:rsidRPr="00B9190E">
        <w:rPr>
          <w:snapToGrid/>
        </w:rPr>
        <w:t>.</w:t>
      </w:r>
      <w:r w:rsidRPr="00B9190E">
        <w:rPr>
          <w:rFonts w:hint="eastAsia"/>
          <w:snapToGrid/>
        </w:rPr>
        <w:tab/>
      </w:r>
      <w:r w:rsidRPr="00B9190E">
        <w:rPr>
          <w:rFonts w:hint="eastAsia"/>
          <w:snapToGrid/>
        </w:rPr>
        <w:t>积极方面</w:t>
      </w:r>
    </w:p>
    <w:p w:rsidR="001D5064" w:rsidRPr="001D5064" w:rsidRDefault="00484CF7" w:rsidP="001D5064">
      <w:pPr>
        <w:pStyle w:val="SingleTxtGC"/>
        <w:rPr>
          <w:rFonts w:hint="eastAsia"/>
        </w:rPr>
      </w:pPr>
      <w:r>
        <w:t>3.</w:t>
      </w:r>
      <w:r w:rsidR="001D5064" w:rsidRPr="001D5064">
        <w:t xml:space="preserve">  </w:t>
      </w:r>
      <w:r w:rsidR="001D5064" w:rsidRPr="001D5064">
        <w:rPr>
          <w:rFonts w:hint="eastAsia"/>
        </w:rPr>
        <w:t>委员会欢迎缔约国采取的下列立法和体制步骤</w:t>
      </w:r>
      <w:r>
        <w:rPr>
          <w:rFonts w:hint="eastAsia"/>
        </w:rPr>
        <w:t>：</w:t>
      </w:r>
    </w:p>
    <w:p w:rsidR="00D15CBD" w:rsidRDefault="001D5064" w:rsidP="001D5064">
      <w:pPr>
        <w:pStyle w:val="SingleTxtGC"/>
        <w:numPr>
          <w:ilvl w:val="0"/>
          <w:numId w:val="41"/>
        </w:numPr>
        <w:rPr>
          <w:rFonts w:hint="eastAsia"/>
          <w:snapToGrid/>
        </w:rPr>
      </w:pPr>
      <w:r w:rsidRPr="001D5064">
        <w:rPr>
          <w:rFonts w:hint="eastAsia"/>
          <w:snapToGrid/>
        </w:rPr>
        <w:t>设立全国妇女事务和家庭及人口政策委员会</w:t>
      </w:r>
      <w:r w:rsidR="00484CF7">
        <w:rPr>
          <w:rFonts w:hint="eastAsia"/>
          <w:snapToGrid/>
        </w:rPr>
        <w:t>；</w:t>
      </w:r>
    </w:p>
    <w:p w:rsidR="001D5064" w:rsidRPr="001D5064" w:rsidRDefault="001D5064" w:rsidP="001D5064">
      <w:pPr>
        <w:pStyle w:val="SingleTxtGC"/>
        <w:numPr>
          <w:ilvl w:val="0"/>
          <w:numId w:val="41"/>
        </w:numPr>
        <w:rPr>
          <w:snapToGrid/>
        </w:rPr>
      </w:pPr>
      <w:r w:rsidRPr="001D5064">
        <w:rPr>
          <w:rFonts w:hint="eastAsia"/>
          <w:snapToGrid/>
        </w:rPr>
        <w:t>于</w:t>
      </w:r>
      <w:r w:rsidR="00484CF7">
        <w:rPr>
          <w:rFonts w:hint="eastAsia"/>
          <w:snapToGrid/>
        </w:rPr>
        <w:t>2</w:t>
      </w:r>
      <w:r w:rsidRPr="001D5064">
        <w:rPr>
          <w:rFonts w:hint="eastAsia"/>
          <w:snapToGrid/>
        </w:rPr>
        <w:t>00</w:t>
      </w:r>
      <w:r w:rsidR="00484CF7">
        <w:rPr>
          <w:rFonts w:hint="eastAsia"/>
          <w:snapToGrid/>
        </w:rPr>
        <w:t>9</w:t>
      </w:r>
      <w:r w:rsidRPr="001D5064">
        <w:rPr>
          <w:rFonts w:hint="eastAsia"/>
          <w:snapToGrid/>
        </w:rPr>
        <w:t>年颁布《国家保障男女平等权利和机会法》。</w:t>
      </w:r>
    </w:p>
    <w:p w:rsidR="001D5064" w:rsidRPr="001D5064" w:rsidRDefault="002A7A6C" w:rsidP="001D5064">
      <w:pPr>
        <w:pStyle w:val="SingleTxtGC"/>
        <w:rPr>
          <w:rFonts w:hint="eastAsia"/>
          <w:snapToGrid/>
        </w:rPr>
      </w:pPr>
      <w:r>
        <w:rPr>
          <w:snapToGrid/>
        </w:rPr>
        <w:br w:type="page"/>
      </w:r>
      <w:r w:rsidR="00484CF7">
        <w:rPr>
          <w:snapToGrid/>
        </w:rPr>
        <w:t>4.</w:t>
      </w:r>
      <w:r w:rsidR="001D5064" w:rsidRPr="001D5064">
        <w:rPr>
          <w:snapToGrid/>
        </w:rPr>
        <w:t xml:space="preserve">  </w:t>
      </w:r>
      <w:r w:rsidR="001D5064" w:rsidRPr="001D5064">
        <w:rPr>
          <w:rFonts w:hint="eastAsia"/>
          <w:snapToGrid/>
        </w:rPr>
        <w:t>委员会欢迎缔约国批准下列国际文书</w:t>
      </w:r>
      <w:r w:rsidR="00484CF7">
        <w:rPr>
          <w:rFonts w:hint="eastAsia"/>
          <w:snapToGrid/>
        </w:rPr>
        <w:t>：</w:t>
      </w:r>
    </w:p>
    <w:p w:rsidR="001D5064" w:rsidRPr="001D5064" w:rsidRDefault="00484CF7" w:rsidP="00C3074F">
      <w:pPr>
        <w:pStyle w:val="SingleTxtGC"/>
        <w:numPr>
          <w:ilvl w:val="0"/>
          <w:numId w:val="43"/>
        </w:numPr>
        <w:tabs>
          <w:tab w:val="clear" w:pos="2426"/>
          <w:tab w:val="left" w:pos="2427"/>
        </w:tabs>
        <w:rPr>
          <w:rFonts w:hint="eastAsia"/>
          <w:snapToGrid/>
        </w:rPr>
      </w:pPr>
      <w:r>
        <w:rPr>
          <w:rFonts w:hint="eastAsia"/>
          <w:snapToGrid/>
        </w:rPr>
        <w:t>2</w:t>
      </w:r>
      <w:r w:rsidR="001D5064" w:rsidRPr="001D5064">
        <w:rPr>
          <w:rFonts w:hint="eastAsia"/>
          <w:snapToGrid/>
        </w:rPr>
        <w:t>00</w:t>
      </w:r>
      <w:r>
        <w:rPr>
          <w:rFonts w:hint="eastAsia"/>
          <w:snapToGrid/>
        </w:rPr>
        <w:t>9</w:t>
      </w:r>
      <w:r w:rsidR="001D5064" w:rsidRPr="001D5064">
        <w:rPr>
          <w:rFonts w:hint="eastAsia"/>
          <w:snapToGrid/>
        </w:rPr>
        <w:t>年</w:t>
      </w:r>
      <w:r>
        <w:rPr>
          <w:rFonts w:hint="eastAsia"/>
          <w:snapToGrid/>
        </w:rPr>
        <w:t>2</w:t>
      </w:r>
      <w:r w:rsidR="001D5064" w:rsidRPr="001D5064">
        <w:rPr>
          <w:rFonts w:hint="eastAsia"/>
          <w:snapToGrid/>
        </w:rPr>
        <w:t>月</w:t>
      </w:r>
      <w:r>
        <w:rPr>
          <w:rFonts w:hint="eastAsia"/>
          <w:snapToGrid/>
        </w:rPr>
        <w:t>27</w:t>
      </w:r>
      <w:r w:rsidR="001D5064" w:rsidRPr="001D5064">
        <w:rPr>
          <w:rFonts w:hint="eastAsia"/>
          <w:snapToGrid/>
        </w:rPr>
        <w:t>日《</w:t>
      </w:r>
      <w:r w:rsidR="001D5064" w:rsidRPr="001D5064">
        <w:rPr>
          <w:snapToGrid/>
        </w:rPr>
        <w:t>保护所有人</w:t>
      </w:r>
      <w:r w:rsidR="001D5064" w:rsidRPr="001D5064">
        <w:rPr>
          <w:rFonts w:hint="eastAsia"/>
          <w:snapToGrid/>
        </w:rPr>
        <w:t>不</w:t>
      </w:r>
      <w:r w:rsidR="001D5064" w:rsidRPr="001D5064">
        <w:rPr>
          <w:snapToGrid/>
        </w:rPr>
        <w:t>遭</w:t>
      </w:r>
      <w:r w:rsidR="001D5064" w:rsidRPr="001D5064">
        <w:rPr>
          <w:rFonts w:hint="eastAsia"/>
          <w:snapToGrid/>
        </w:rPr>
        <w:t>受</w:t>
      </w:r>
      <w:r w:rsidR="001D5064" w:rsidRPr="001D5064">
        <w:rPr>
          <w:snapToGrid/>
        </w:rPr>
        <w:t>强迫失踪国际公约</w:t>
      </w:r>
      <w:r w:rsidR="001D5064" w:rsidRPr="001D5064">
        <w:rPr>
          <w:rFonts w:hint="eastAsia"/>
          <w:snapToGrid/>
        </w:rPr>
        <w:t>》</w:t>
      </w:r>
      <w:r>
        <w:rPr>
          <w:rFonts w:hint="eastAsia"/>
          <w:snapToGrid/>
        </w:rPr>
        <w:t>；</w:t>
      </w:r>
    </w:p>
    <w:p w:rsidR="001D5064" w:rsidRPr="001D5064" w:rsidRDefault="00484CF7" w:rsidP="00C3074F">
      <w:pPr>
        <w:pStyle w:val="SingleTxtGC"/>
        <w:numPr>
          <w:ilvl w:val="0"/>
          <w:numId w:val="43"/>
        </w:numPr>
        <w:tabs>
          <w:tab w:val="clear" w:pos="2426"/>
          <w:tab w:val="left" w:pos="2427"/>
        </w:tabs>
        <w:rPr>
          <w:rFonts w:hint="eastAsia"/>
          <w:snapToGrid/>
        </w:rPr>
      </w:pPr>
      <w:r>
        <w:rPr>
          <w:rFonts w:hint="eastAsia"/>
          <w:snapToGrid/>
        </w:rPr>
        <w:t>2</w:t>
      </w:r>
      <w:r w:rsidR="001D5064" w:rsidRPr="001D5064">
        <w:rPr>
          <w:rFonts w:hint="eastAsia"/>
          <w:snapToGrid/>
        </w:rPr>
        <w:t>00</w:t>
      </w:r>
      <w:r>
        <w:rPr>
          <w:rFonts w:hint="eastAsia"/>
          <w:snapToGrid/>
        </w:rPr>
        <w:t>9</w:t>
      </w:r>
      <w:r w:rsidR="001D5064" w:rsidRPr="001D5064">
        <w:rPr>
          <w:rFonts w:hint="eastAsia"/>
          <w:snapToGrid/>
        </w:rPr>
        <w:t>年</w:t>
      </w:r>
      <w:r>
        <w:rPr>
          <w:rFonts w:hint="eastAsia"/>
          <w:snapToGrid/>
        </w:rPr>
        <w:t>6</w:t>
      </w:r>
      <w:r w:rsidR="001D5064" w:rsidRPr="001D5064">
        <w:rPr>
          <w:rFonts w:hint="eastAsia"/>
          <w:snapToGrid/>
        </w:rPr>
        <w:t>月</w:t>
      </w:r>
      <w:r>
        <w:rPr>
          <w:rFonts w:hint="eastAsia"/>
          <w:snapToGrid/>
        </w:rPr>
        <w:t>3</w:t>
      </w:r>
      <w:r w:rsidR="001D5064" w:rsidRPr="001D5064">
        <w:rPr>
          <w:rFonts w:hint="eastAsia"/>
          <w:snapToGrid/>
        </w:rPr>
        <w:t>0</w:t>
      </w:r>
      <w:r w:rsidR="001D5064" w:rsidRPr="001D5064">
        <w:rPr>
          <w:rFonts w:hint="eastAsia"/>
          <w:snapToGrid/>
        </w:rPr>
        <w:t>日《</w:t>
      </w:r>
      <w:r w:rsidR="001D5064" w:rsidRPr="001D5064">
        <w:rPr>
          <w:snapToGrid/>
        </w:rPr>
        <w:t>公民权利和政治权利国际公约</w:t>
      </w:r>
      <w:r w:rsidR="001D5064" w:rsidRPr="001D5064">
        <w:rPr>
          <w:rFonts w:hint="eastAsia"/>
          <w:snapToGrid/>
        </w:rPr>
        <w:t>任择议定书》</w:t>
      </w:r>
      <w:r>
        <w:rPr>
          <w:rFonts w:hint="eastAsia"/>
          <w:snapToGrid/>
        </w:rPr>
        <w:t>；</w:t>
      </w:r>
    </w:p>
    <w:p w:rsidR="001D5064" w:rsidRPr="001D5064" w:rsidRDefault="00484CF7" w:rsidP="00C3074F">
      <w:pPr>
        <w:pStyle w:val="SingleTxtGC"/>
        <w:numPr>
          <w:ilvl w:val="0"/>
          <w:numId w:val="43"/>
        </w:numPr>
        <w:tabs>
          <w:tab w:val="clear" w:pos="2426"/>
          <w:tab w:val="left" w:pos="2427"/>
        </w:tabs>
        <w:rPr>
          <w:rFonts w:hint="eastAsia"/>
          <w:snapToGrid/>
        </w:rPr>
      </w:pPr>
      <w:r>
        <w:rPr>
          <w:rFonts w:hint="eastAsia"/>
          <w:snapToGrid/>
        </w:rPr>
        <w:t>2</w:t>
      </w:r>
      <w:r w:rsidR="001D5064" w:rsidRPr="001D5064">
        <w:rPr>
          <w:rFonts w:hint="eastAsia"/>
          <w:snapToGrid/>
        </w:rPr>
        <w:t>00</w:t>
      </w:r>
      <w:r>
        <w:rPr>
          <w:rFonts w:hint="eastAsia"/>
          <w:snapToGrid/>
        </w:rPr>
        <w:t>8</w:t>
      </w:r>
      <w:r w:rsidR="001D5064" w:rsidRPr="001D5064">
        <w:rPr>
          <w:rFonts w:hint="eastAsia"/>
          <w:snapToGrid/>
        </w:rPr>
        <w:t>年</w:t>
      </w:r>
      <w:r>
        <w:rPr>
          <w:rFonts w:hint="eastAsia"/>
          <w:snapToGrid/>
        </w:rPr>
        <w:t>1</w:t>
      </w:r>
      <w:r w:rsidR="001D5064" w:rsidRPr="001D5064">
        <w:rPr>
          <w:rFonts w:hint="eastAsia"/>
          <w:snapToGrid/>
        </w:rPr>
        <w:t>0</w:t>
      </w:r>
      <w:r w:rsidR="001D5064" w:rsidRPr="001D5064">
        <w:rPr>
          <w:rFonts w:hint="eastAsia"/>
          <w:snapToGrid/>
        </w:rPr>
        <w:t>月</w:t>
      </w:r>
      <w:r>
        <w:rPr>
          <w:rFonts w:hint="eastAsia"/>
          <w:snapToGrid/>
        </w:rPr>
        <w:t>22</w:t>
      </w:r>
      <w:r w:rsidR="001D5064" w:rsidRPr="001D5064">
        <w:rPr>
          <w:rFonts w:hint="eastAsia"/>
          <w:snapToGrid/>
        </w:rPr>
        <w:t>日《</w:t>
      </w:r>
      <w:r w:rsidR="001D5064" w:rsidRPr="001D5064">
        <w:rPr>
          <w:snapToGrid/>
        </w:rPr>
        <w:t>禁止酷刑和其他残忍、不人道或有辱人格的待遇或处罚公约</w:t>
      </w:r>
      <w:r w:rsidR="001D5064" w:rsidRPr="001D5064">
        <w:rPr>
          <w:rFonts w:hint="eastAsia"/>
          <w:snapToGrid/>
        </w:rPr>
        <w:t>》</w:t>
      </w:r>
      <w:r>
        <w:rPr>
          <w:rFonts w:hint="eastAsia"/>
          <w:snapToGrid/>
        </w:rPr>
        <w:t>；</w:t>
      </w:r>
    </w:p>
    <w:p w:rsidR="001D5064" w:rsidRPr="001D5064" w:rsidRDefault="00484CF7" w:rsidP="00C3074F">
      <w:pPr>
        <w:pStyle w:val="SingleTxtGC"/>
        <w:numPr>
          <w:ilvl w:val="0"/>
          <w:numId w:val="43"/>
        </w:numPr>
        <w:tabs>
          <w:tab w:val="clear" w:pos="2426"/>
          <w:tab w:val="left" w:pos="2427"/>
        </w:tabs>
        <w:rPr>
          <w:snapToGrid/>
        </w:rPr>
      </w:pPr>
      <w:r>
        <w:rPr>
          <w:rFonts w:hint="eastAsia"/>
          <w:snapToGrid/>
        </w:rPr>
        <w:t>2</w:t>
      </w:r>
      <w:r w:rsidR="001D5064" w:rsidRPr="001D5064">
        <w:rPr>
          <w:rFonts w:hint="eastAsia"/>
          <w:snapToGrid/>
        </w:rPr>
        <w:t>00</w:t>
      </w:r>
      <w:r>
        <w:rPr>
          <w:rFonts w:hint="eastAsia"/>
          <w:snapToGrid/>
        </w:rPr>
        <w:t>8</w:t>
      </w:r>
      <w:r w:rsidR="001D5064" w:rsidRPr="001D5064">
        <w:rPr>
          <w:rFonts w:hint="eastAsia"/>
          <w:snapToGrid/>
        </w:rPr>
        <w:t>年</w:t>
      </w:r>
      <w:r>
        <w:rPr>
          <w:rFonts w:hint="eastAsia"/>
          <w:snapToGrid/>
        </w:rPr>
        <w:t>7</w:t>
      </w:r>
      <w:r w:rsidR="001D5064" w:rsidRPr="001D5064">
        <w:rPr>
          <w:rFonts w:hint="eastAsia"/>
          <w:snapToGrid/>
        </w:rPr>
        <w:t>月</w:t>
      </w:r>
      <w:r>
        <w:rPr>
          <w:rFonts w:hint="eastAsia"/>
          <w:snapToGrid/>
        </w:rPr>
        <w:t>31</w:t>
      </w:r>
      <w:r w:rsidR="001D5064" w:rsidRPr="001D5064">
        <w:rPr>
          <w:rFonts w:hint="eastAsia"/>
          <w:snapToGrid/>
        </w:rPr>
        <w:t>日《</w:t>
      </w:r>
      <w:r w:rsidR="001D5064" w:rsidRPr="001D5064">
        <w:rPr>
          <w:snapToGrid/>
        </w:rPr>
        <w:t>联合国打击跨国有组织犯罪公约关于预防、禁止和惩治贩运人口特别是妇女和儿童行为的补充议定书</w:t>
      </w:r>
      <w:r w:rsidR="001D5064" w:rsidRPr="001D5064">
        <w:rPr>
          <w:rFonts w:hint="eastAsia"/>
          <w:snapToGrid/>
        </w:rPr>
        <w:t>》。</w:t>
      </w:r>
    </w:p>
    <w:p w:rsidR="001D5064" w:rsidRPr="001D5064" w:rsidRDefault="001D5064" w:rsidP="00C3074F">
      <w:pPr>
        <w:pStyle w:val="H1GC"/>
        <w:rPr>
          <w:rFonts w:hint="eastAsia"/>
          <w:snapToGrid/>
        </w:rPr>
      </w:pPr>
      <w:r w:rsidRPr="001D5064">
        <w:rPr>
          <w:snapToGrid/>
        </w:rPr>
        <w:tab/>
      </w:r>
      <w:r w:rsidR="00484CF7">
        <w:rPr>
          <w:snapToGrid/>
        </w:rPr>
        <w:t>C</w:t>
      </w:r>
      <w:r w:rsidRPr="001D5064">
        <w:rPr>
          <w:snapToGrid/>
        </w:rPr>
        <w:t>.</w:t>
      </w:r>
      <w:r w:rsidRPr="001D5064">
        <w:rPr>
          <w:rFonts w:hint="eastAsia"/>
          <w:snapToGrid/>
        </w:rPr>
        <w:tab/>
        <w:t xml:space="preserve"> </w:t>
      </w:r>
      <w:r w:rsidRPr="001D5064">
        <w:rPr>
          <w:rFonts w:hint="eastAsia"/>
          <w:snapToGrid/>
        </w:rPr>
        <w:t>主要关切问题和建议</w:t>
      </w:r>
    </w:p>
    <w:p w:rsidR="001D5064" w:rsidRPr="001D5064" w:rsidRDefault="00484CF7" w:rsidP="001D5064">
      <w:pPr>
        <w:pStyle w:val="SingleTxtGC"/>
        <w:rPr>
          <w:rFonts w:hint="eastAsia"/>
          <w:snapToGrid/>
        </w:rPr>
      </w:pPr>
      <w:r>
        <w:rPr>
          <w:snapToGrid/>
        </w:rPr>
        <w:t>5.</w:t>
      </w:r>
      <w:r w:rsidR="001D5064" w:rsidRPr="001D5064">
        <w:rPr>
          <w:snapToGrid/>
        </w:rPr>
        <w:t xml:space="preserve">  </w:t>
      </w:r>
      <w:r w:rsidR="001D5064" w:rsidRPr="001D5064">
        <w:rPr>
          <w:rFonts w:hint="eastAsia"/>
          <w:snapToGrid/>
        </w:rPr>
        <w:t>缔约国的报告没有对保障《公约》规定权利的宪法框架和政治制度提供充分信息</w:t>
      </w:r>
      <w:r>
        <w:rPr>
          <w:rFonts w:hint="eastAsia"/>
          <w:snapToGrid/>
        </w:rPr>
        <w:t>，</w:t>
      </w:r>
      <w:r w:rsidR="001D5064" w:rsidRPr="001D5064">
        <w:rPr>
          <w:rFonts w:hint="eastAsia"/>
          <w:snapToGrid/>
        </w:rPr>
        <w:t>委员会对此表示关切。委员会还感到关切的是</w:t>
      </w:r>
      <w:r>
        <w:rPr>
          <w:rFonts w:hint="eastAsia"/>
          <w:snapToGrid/>
        </w:rPr>
        <w:t>，</w:t>
      </w:r>
      <w:r w:rsidR="001D5064" w:rsidRPr="001D5064">
        <w:rPr>
          <w:rFonts w:hint="eastAsia"/>
          <w:snapToGrid/>
        </w:rPr>
        <w:t>缔约国尚未提交核心文件</w:t>
      </w:r>
      <w:r>
        <w:rPr>
          <w:rFonts w:hint="eastAsia"/>
          <w:snapToGrid/>
        </w:rPr>
        <w:t>(</w:t>
      </w:r>
      <w:r w:rsidR="001D5064" w:rsidRPr="001D5064">
        <w:rPr>
          <w:rFonts w:hint="eastAsia"/>
          <w:snapToGrid/>
        </w:rPr>
        <w:t>《公约》第二条</w:t>
      </w:r>
      <w:r>
        <w:rPr>
          <w:rFonts w:hint="eastAsia"/>
          <w:snapToGrid/>
        </w:rPr>
        <w:t>)</w:t>
      </w:r>
      <w:r w:rsidR="001D5064" w:rsidRPr="001D5064">
        <w:rPr>
          <w:rFonts w:hint="eastAsia"/>
          <w:snapToGrid/>
        </w:rPr>
        <w:t>。</w:t>
      </w:r>
    </w:p>
    <w:p w:rsidR="001D5064" w:rsidRPr="00830810" w:rsidRDefault="00C3074F" w:rsidP="001D5064">
      <w:pPr>
        <w:pStyle w:val="SingleTxtGC"/>
        <w:rPr>
          <w:rFonts w:eastAsia="SimHei" w:hint="eastAsia"/>
          <w:snapToGrid/>
        </w:rPr>
      </w:pPr>
      <w:r w:rsidRPr="00830810">
        <w:rPr>
          <w:rFonts w:eastAsia="SimHei" w:hint="eastAsia"/>
          <w:snapToGrid/>
        </w:rPr>
        <w:t>委员会</w:t>
      </w:r>
      <w:r w:rsidR="001D5064" w:rsidRPr="00830810">
        <w:rPr>
          <w:rFonts w:eastAsia="SimHei" w:hint="eastAsia"/>
          <w:snapToGrid/>
        </w:rPr>
        <w:t>促请缔约国提供全面资料</w:t>
      </w:r>
      <w:r w:rsidR="00484CF7">
        <w:rPr>
          <w:rFonts w:eastAsia="SimHei" w:hint="eastAsia"/>
          <w:snapToGrid/>
        </w:rPr>
        <w:t>，</w:t>
      </w:r>
      <w:r w:rsidR="001D5064" w:rsidRPr="00830810">
        <w:rPr>
          <w:rFonts w:eastAsia="SimHei" w:hint="eastAsia"/>
          <w:snapToGrid/>
        </w:rPr>
        <w:t>说明保障《公约》规定权利的宪法框架。在这方面</w:t>
      </w:r>
      <w:r w:rsidR="00484CF7">
        <w:rPr>
          <w:rFonts w:eastAsia="SimHei" w:hint="eastAsia"/>
          <w:snapToGrid/>
        </w:rPr>
        <w:t>，</w:t>
      </w:r>
      <w:r w:rsidR="001D5064" w:rsidRPr="00830810">
        <w:rPr>
          <w:rFonts w:eastAsia="SimHei" w:hint="eastAsia"/>
          <w:snapToGrid/>
        </w:rPr>
        <w:t>委员会请缔约国按照人权条约机构委员会间会议通过的根据国际人权条约提交报告的统一准则</w:t>
      </w:r>
      <w:r w:rsidR="00484CF7">
        <w:rPr>
          <w:rFonts w:eastAsia="SimHei" w:hint="eastAsia"/>
          <w:snapToGrid/>
        </w:rPr>
        <w:t>(HRI/GEN/2/Rev</w:t>
      </w:r>
      <w:r w:rsidR="001D5064" w:rsidRPr="00830810">
        <w:rPr>
          <w:rFonts w:eastAsia="SimHei" w:hint="eastAsia"/>
          <w:snapToGrid/>
        </w:rPr>
        <w:t>.</w:t>
      </w:r>
      <w:r w:rsidR="00484CF7">
        <w:rPr>
          <w:rFonts w:eastAsia="SimHei" w:hint="eastAsia"/>
          <w:snapToGrid/>
        </w:rPr>
        <w:t xml:space="preserve">6, </w:t>
      </w:r>
      <w:r w:rsidR="001D5064" w:rsidRPr="00830810">
        <w:rPr>
          <w:rFonts w:eastAsia="SimHei" w:hint="eastAsia"/>
          <w:snapToGrid/>
        </w:rPr>
        <w:t>第一章</w:t>
      </w:r>
      <w:r w:rsidR="00484CF7">
        <w:rPr>
          <w:rFonts w:eastAsia="SimHei" w:hint="eastAsia"/>
          <w:snapToGrid/>
        </w:rPr>
        <w:t>)</w:t>
      </w:r>
      <w:r w:rsidR="001D5064" w:rsidRPr="00830810">
        <w:rPr>
          <w:rFonts w:eastAsia="SimHei" w:hint="eastAsia"/>
          <w:snapToGrid/>
        </w:rPr>
        <w:t>提交一份核心文件。</w:t>
      </w:r>
    </w:p>
    <w:p w:rsidR="001D5064" w:rsidRPr="001D5064" w:rsidRDefault="00484CF7" w:rsidP="001D5064">
      <w:pPr>
        <w:pStyle w:val="SingleTxtGC"/>
        <w:rPr>
          <w:rFonts w:hint="eastAsia"/>
          <w:snapToGrid/>
        </w:rPr>
      </w:pPr>
      <w:r>
        <w:rPr>
          <w:rFonts w:hint="eastAsia"/>
          <w:snapToGrid/>
        </w:rPr>
        <w:t>6.</w:t>
      </w:r>
      <w:r w:rsidR="001D5064" w:rsidRPr="001D5064">
        <w:rPr>
          <w:rFonts w:hint="eastAsia"/>
          <w:snapToGrid/>
        </w:rPr>
        <w:t xml:space="preserve">  </w:t>
      </w:r>
      <w:r w:rsidR="001D5064" w:rsidRPr="001D5064">
        <w:rPr>
          <w:rFonts w:hint="eastAsia"/>
          <w:snapToGrid/>
        </w:rPr>
        <w:t>委员会注意到缔约国《宪法》第</w:t>
      </w:r>
      <w:r>
        <w:rPr>
          <w:rFonts w:hint="eastAsia"/>
          <w:snapToGrid/>
        </w:rPr>
        <w:t>4(3)</w:t>
      </w:r>
      <w:r w:rsidR="001D5064" w:rsidRPr="001D5064">
        <w:rPr>
          <w:rFonts w:hint="eastAsia"/>
          <w:snapToGrid/>
        </w:rPr>
        <w:t>条所载规定</w:t>
      </w:r>
      <w:r>
        <w:rPr>
          <w:rFonts w:hint="eastAsia"/>
          <w:snapToGrid/>
        </w:rPr>
        <w:t>，</w:t>
      </w:r>
      <w:r w:rsidR="001D5064" w:rsidRPr="001D5064">
        <w:rPr>
          <w:rFonts w:hint="eastAsia"/>
          <w:snapToGrid/>
        </w:rPr>
        <w:t>该条款规定国际条约应优先于缔约国法律</w:t>
      </w:r>
      <w:r>
        <w:rPr>
          <w:rFonts w:hint="eastAsia"/>
          <w:snapToGrid/>
        </w:rPr>
        <w:t>，</w:t>
      </w:r>
      <w:r w:rsidR="001D5064" w:rsidRPr="001D5064">
        <w:rPr>
          <w:rFonts w:hint="eastAsia"/>
          <w:snapToGrid/>
        </w:rPr>
        <w:t>并可直接加以适用</w:t>
      </w:r>
      <w:r>
        <w:rPr>
          <w:rFonts w:hint="eastAsia"/>
          <w:snapToGrid/>
        </w:rPr>
        <w:t>，</w:t>
      </w:r>
      <w:r w:rsidR="001D5064" w:rsidRPr="001D5064">
        <w:rPr>
          <w:rFonts w:hint="eastAsia"/>
          <w:snapToGrid/>
        </w:rPr>
        <w:t>但同时感到关切的是</w:t>
      </w:r>
      <w:r>
        <w:rPr>
          <w:rFonts w:hint="eastAsia"/>
          <w:snapToGrid/>
        </w:rPr>
        <w:t>，</w:t>
      </w:r>
      <w:r w:rsidR="001D5064" w:rsidRPr="001D5064">
        <w:rPr>
          <w:rFonts w:hint="eastAsia"/>
          <w:snapToGrid/>
        </w:rPr>
        <w:t>宪法委员会做出决定</w:t>
      </w:r>
      <w:r>
        <w:rPr>
          <w:rFonts w:hint="eastAsia"/>
          <w:snapToGrid/>
        </w:rPr>
        <w:t>，</w:t>
      </w:r>
      <w:r w:rsidR="001D5064" w:rsidRPr="001D5064">
        <w:rPr>
          <w:rFonts w:hint="eastAsia"/>
          <w:snapToGrid/>
        </w:rPr>
        <w:t>规定《宪法》优先于国际条约法</w:t>
      </w:r>
      <w:r>
        <w:rPr>
          <w:rFonts w:hint="eastAsia"/>
          <w:snapToGrid/>
        </w:rPr>
        <w:t>，</w:t>
      </w:r>
      <w:r w:rsidR="001D5064" w:rsidRPr="001D5064">
        <w:rPr>
          <w:rFonts w:hint="eastAsia"/>
          <w:snapToGrid/>
        </w:rPr>
        <w:t>宣布与《宪法》冲突的任何条约规定均不可执行</w:t>
      </w:r>
      <w:r>
        <w:rPr>
          <w:rFonts w:hint="eastAsia"/>
          <w:snapToGrid/>
        </w:rPr>
        <w:t>，</w:t>
      </w:r>
      <w:r w:rsidR="001D5064" w:rsidRPr="001D5064">
        <w:rPr>
          <w:rFonts w:hint="eastAsia"/>
          <w:snapToGrid/>
        </w:rPr>
        <w:t>这样《公约》在国内法律秩序中的地位就不清楚。在这一点上</w:t>
      </w:r>
      <w:r>
        <w:rPr>
          <w:rFonts w:hint="eastAsia"/>
          <w:snapToGrid/>
        </w:rPr>
        <w:t>，</w:t>
      </w:r>
      <w:r w:rsidR="001D5064" w:rsidRPr="001D5064">
        <w:rPr>
          <w:rFonts w:hint="eastAsia"/>
          <w:snapToGrid/>
        </w:rPr>
        <w:t>委员会还十分关切总统行使否决权对执行《公约》的影响。委员会对国内法院很少援引《公约》条款规定表示关切</w:t>
      </w:r>
      <w:r>
        <w:rPr>
          <w:rFonts w:hint="eastAsia"/>
          <w:snapToGrid/>
        </w:rPr>
        <w:t>(</w:t>
      </w:r>
      <w:r w:rsidR="001D5064" w:rsidRPr="001D5064">
        <w:rPr>
          <w:rFonts w:hint="eastAsia"/>
          <w:snapToGrid/>
        </w:rPr>
        <w:t>第二条</w:t>
      </w:r>
      <w:r>
        <w:rPr>
          <w:rFonts w:hint="eastAsia"/>
          <w:snapToGrid/>
        </w:rPr>
        <w:t>)</w:t>
      </w:r>
      <w:r w:rsidR="001D5064" w:rsidRPr="001D5064">
        <w:rPr>
          <w:rFonts w:hint="eastAsia"/>
          <w:snapToGrid/>
        </w:rPr>
        <w:t>。</w:t>
      </w:r>
    </w:p>
    <w:p w:rsidR="001D5064" w:rsidRPr="00830810" w:rsidRDefault="001D5064" w:rsidP="001D5064">
      <w:pPr>
        <w:pStyle w:val="SingleTxtGC"/>
        <w:rPr>
          <w:rFonts w:eastAsia="SimHei"/>
          <w:snapToGrid/>
        </w:rPr>
      </w:pPr>
      <w:r w:rsidRPr="00830810">
        <w:rPr>
          <w:rFonts w:eastAsia="SimHei" w:hint="eastAsia"/>
          <w:snapToGrid/>
        </w:rPr>
        <w:t>缔约国应采取一切必要措施</w:t>
      </w:r>
      <w:r w:rsidR="00484CF7">
        <w:rPr>
          <w:rFonts w:eastAsia="SimHei" w:hint="eastAsia"/>
          <w:snapToGrid/>
        </w:rPr>
        <w:t>，</w:t>
      </w:r>
      <w:r w:rsidRPr="00830810">
        <w:rPr>
          <w:rFonts w:eastAsia="SimHei" w:hint="eastAsia"/>
          <w:snapToGrid/>
        </w:rPr>
        <w:t>确保在法律上澄清《公约》和缔约国批准的其他国际人权条约的地位和适用性。缔约国还应采取适当措施</w:t>
      </w:r>
      <w:r w:rsidR="00484CF7">
        <w:rPr>
          <w:rFonts w:eastAsia="SimHei" w:hint="eastAsia"/>
          <w:snapToGrid/>
        </w:rPr>
        <w:t>，</w:t>
      </w:r>
      <w:r w:rsidRPr="00830810">
        <w:rPr>
          <w:rFonts w:eastAsia="SimHei" w:hint="eastAsia"/>
          <w:snapToGrid/>
        </w:rPr>
        <w:t>提高法官、律师和检察官对《公约》的认识</w:t>
      </w:r>
      <w:r w:rsidR="00484CF7">
        <w:rPr>
          <w:rFonts w:eastAsia="SimHei" w:hint="eastAsia"/>
          <w:snapToGrid/>
        </w:rPr>
        <w:t>，</w:t>
      </w:r>
      <w:r w:rsidRPr="00830810">
        <w:rPr>
          <w:rFonts w:eastAsia="SimHei" w:hint="eastAsia"/>
          <w:snapToGrid/>
        </w:rPr>
        <w:t>确保国内法院参照《公约》的规定。</w:t>
      </w:r>
    </w:p>
    <w:p w:rsidR="001D5064" w:rsidRPr="001D5064" w:rsidRDefault="00484CF7" w:rsidP="001D5064">
      <w:pPr>
        <w:pStyle w:val="SingleTxtGC"/>
        <w:rPr>
          <w:snapToGrid/>
        </w:rPr>
      </w:pPr>
      <w:r>
        <w:rPr>
          <w:rFonts w:hint="eastAsia"/>
          <w:snapToGrid/>
        </w:rPr>
        <w:t>7.</w:t>
      </w:r>
      <w:r w:rsidR="001D5064" w:rsidRPr="001D5064">
        <w:rPr>
          <w:rFonts w:hint="eastAsia"/>
          <w:snapToGrid/>
        </w:rPr>
        <w:t xml:space="preserve">  </w:t>
      </w:r>
      <w:r w:rsidR="001D5064" w:rsidRPr="001D5064">
        <w:rPr>
          <w:rFonts w:hint="eastAsia"/>
          <w:snapToGrid/>
        </w:rPr>
        <w:t>委员会注意到缔约国意欲赋予人权专员在检察员</w:t>
      </w:r>
      <w:r w:rsidR="001D5064" w:rsidRPr="001D5064">
        <w:rPr>
          <w:rFonts w:hint="eastAsia"/>
          <w:snapToGrid/>
        </w:rPr>
        <w:t>+</w:t>
      </w:r>
      <w:r w:rsidR="001D5064" w:rsidRPr="001D5064">
        <w:rPr>
          <w:rFonts w:hint="eastAsia"/>
          <w:snapToGrid/>
        </w:rPr>
        <w:t>项目下担负预防酷刑国家机制的额外任务</w:t>
      </w:r>
      <w:r>
        <w:rPr>
          <w:rFonts w:hint="eastAsia"/>
          <w:snapToGrid/>
        </w:rPr>
        <w:t>，</w:t>
      </w:r>
      <w:r w:rsidR="001D5064" w:rsidRPr="001D5064">
        <w:rPr>
          <w:rFonts w:hint="eastAsia"/>
          <w:snapToGrid/>
        </w:rPr>
        <w:t>但感到关切的是</w:t>
      </w:r>
      <w:r>
        <w:rPr>
          <w:rFonts w:hint="eastAsia"/>
          <w:snapToGrid/>
        </w:rPr>
        <w:t>，</w:t>
      </w:r>
      <w:r w:rsidR="001D5064" w:rsidRPr="001D5064">
        <w:rPr>
          <w:rFonts w:hint="eastAsia"/>
          <w:snapToGrid/>
        </w:rPr>
        <w:t>人权专员是根据总统令设置的</w:t>
      </w:r>
      <w:r>
        <w:rPr>
          <w:rFonts w:hint="eastAsia"/>
          <w:snapToGrid/>
        </w:rPr>
        <w:t>，</w:t>
      </w:r>
      <w:r w:rsidR="001D5064" w:rsidRPr="001D5064">
        <w:rPr>
          <w:rFonts w:hint="eastAsia"/>
          <w:snapToGrid/>
        </w:rPr>
        <w:t>尚未向</w:t>
      </w:r>
      <w:r w:rsidR="001D5064" w:rsidRPr="001D5064">
        <w:rPr>
          <w:snapToGrid/>
        </w:rPr>
        <w:t>增进和保护人权国家机构国际协调委员会</w:t>
      </w:r>
      <w:r w:rsidR="001D5064" w:rsidRPr="001D5064">
        <w:rPr>
          <w:rFonts w:hint="eastAsia"/>
          <w:snapToGrid/>
        </w:rPr>
        <w:t>申请</w:t>
      </w:r>
      <w:r w:rsidR="001D5064" w:rsidRPr="001D5064">
        <w:rPr>
          <w:snapToGrid/>
        </w:rPr>
        <w:t>认可</w:t>
      </w:r>
      <w:r w:rsidR="001D5064" w:rsidRPr="001D5064">
        <w:rPr>
          <w:rFonts w:hint="eastAsia"/>
          <w:snapToGrid/>
        </w:rPr>
        <w:t>。委员会还感到关切的是</w:t>
      </w:r>
      <w:r>
        <w:rPr>
          <w:rFonts w:hint="eastAsia"/>
          <w:snapToGrid/>
        </w:rPr>
        <w:t>，</w:t>
      </w:r>
      <w:r w:rsidR="001D5064" w:rsidRPr="001D5064">
        <w:rPr>
          <w:rFonts w:hint="eastAsia"/>
          <w:snapToGrid/>
        </w:rPr>
        <w:t>人权专员缺乏独立性和足够的预算和人力资源</w:t>
      </w:r>
      <w:r>
        <w:rPr>
          <w:rFonts w:hint="eastAsia"/>
          <w:snapToGrid/>
        </w:rPr>
        <w:t>，</w:t>
      </w:r>
      <w:r w:rsidR="001D5064" w:rsidRPr="001D5064">
        <w:rPr>
          <w:rFonts w:hint="eastAsia"/>
          <w:snapToGrid/>
        </w:rPr>
        <w:t>难以履行其目前的使命</w:t>
      </w:r>
      <w:r>
        <w:rPr>
          <w:rFonts w:hint="eastAsia"/>
          <w:snapToGrid/>
        </w:rPr>
        <w:t>(</w:t>
      </w:r>
      <w:r w:rsidR="001D5064" w:rsidRPr="001D5064">
        <w:rPr>
          <w:rFonts w:hint="eastAsia"/>
          <w:snapToGrid/>
        </w:rPr>
        <w:t>第二条</w:t>
      </w:r>
      <w:r>
        <w:rPr>
          <w:rFonts w:hint="eastAsia"/>
          <w:snapToGrid/>
        </w:rPr>
        <w:t>)</w:t>
      </w:r>
      <w:r w:rsidR="001D5064" w:rsidRPr="001D5064">
        <w:rPr>
          <w:rFonts w:hint="eastAsia"/>
          <w:snapToGrid/>
        </w:rPr>
        <w:t>。</w:t>
      </w:r>
    </w:p>
    <w:p w:rsidR="001D5064" w:rsidRPr="00830810" w:rsidRDefault="001D5064" w:rsidP="001D5064">
      <w:pPr>
        <w:pStyle w:val="SingleTxtGC"/>
        <w:rPr>
          <w:rFonts w:eastAsia="SimHei"/>
          <w:snapToGrid/>
        </w:rPr>
      </w:pPr>
      <w:r w:rsidRPr="00830810">
        <w:rPr>
          <w:rFonts w:eastAsia="SimHei" w:hint="eastAsia"/>
          <w:snapToGrid/>
        </w:rPr>
        <w:t>缔约国应加强努力</w:t>
      </w:r>
      <w:r w:rsidR="00484CF7">
        <w:rPr>
          <w:rFonts w:eastAsia="SimHei" w:hint="eastAsia"/>
          <w:snapToGrid/>
        </w:rPr>
        <w:t>，</w:t>
      </w:r>
      <w:r w:rsidRPr="00830810">
        <w:rPr>
          <w:rFonts w:eastAsia="SimHei" w:hint="eastAsia"/>
          <w:snapToGrid/>
        </w:rPr>
        <w:t>确保人权专员的独立性。在这方面</w:t>
      </w:r>
      <w:r w:rsidR="00484CF7">
        <w:rPr>
          <w:rFonts w:eastAsia="SimHei" w:hint="eastAsia"/>
          <w:snapToGrid/>
        </w:rPr>
        <w:t>，</w:t>
      </w:r>
      <w:r w:rsidRPr="00830810">
        <w:rPr>
          <w:rFonts w:eastAsia="SimHei" w:hint="eastAsia"/>
          <w:snapToGrid/>
        </w:rPr>
        <w:t>缔约国还应按照《巴黎原则》</w:t>
      </w:r>
      <w:r w:rsidR="00484CF7">
        <w:rPr>
          <w:rFonts w:eastAsia="SimHei" w:hint="eastAsia"/>
          <w:snapToGrid/>
        </w:rPr>
        <w:t>(</w:t>
      </w:r>
      <w:r w:rsidRPr="00830810">
        <w:rPr>
          <w:rFonts w:eastAsia="SimHei" w:hint="eastAsia"/>
          <w:snapToGrid/>
        </w:rPr>
        <w:t>大会第</w:t>
      </w:r>
      <w:r w:rsidR="00484CF7">
        <w:rPr>
          <w:rFonts w:eastAsia="SimHei" w:hint="eastAsia"/>
          <w:snapToGrid/>
        </w:rPr>
        <w:t>48/134</w:t>
      </w:r>
      <w:r w:rsidRPr="00830810">
        <w:rPr>
          <w:rFonts w:eastAsia="SimHei" w:hint="eastAsia"/>
          <w:snapToGrid/>
        </w:rPr>
        <w:t>号决议</w:t>
      </w:r>
      <w:r w:rsidR="00484CF7">
        <w:rPr>
          <w:rFonts w:eastAsia="SimHei" w:hint="eastAsia"/>
          <w:snapToGrid/>
        </w:rPr>
        <w:t>，</w:t>
      </w:r>
      <w:r w:rsidRPr="00830810">
        <w:rPr>
          <w:rFonts w:eastAsia="SimHei" w:hint="eastAsia"/>
          <w:snapToGrid/>
        </w:rPr>
        <w:t>附件</w:t>
      </w:r>
      <w:r w:rsidR="00484CF7">
        <w:rPr>
          <w:rFonts w:eastAsia="SimHei" w:hint="eastAsia"/>
          <w:snapToGrid/>
        </w:rPr>
        <w:t>)</w:t>
      </w:r>
      <w:r w:rsidRPr="00830810">
        <w:rPr>
          <w:rFonts w:eastAsia="SimHei" w:hint="eastAsia"/>
          <w:snapToGrid/>
        </w:rPr>
        <w:t>为其提供足够的财政和人力资源。委员会还建议人权事务专员向</w:t>
      </w:r>
      <w:r w:rsidRPr="00830810">
        <w:rPr>
          <w:rFonts w:eastAsia="SimHei"/>
          <w:snapToGrid/>
        </w:rPr>
        <w:t>增进和保护人权国家机构国际协调委员会资格认证小组委员会</w:t>
      </w:r>
      <w:r w:rsidRPr="00830810">
        <w:rPr>
          <w:rFonts w:eastAsia="SimHei" w:hint="eastAsia"/>
          <w:snapToGrid/>
        </w:rPr>
        <w:t>申请</w:t>
      </w:r>
      <w:r w:rsidRPr="00830810">
        <w:rPr>
          <w:rFonts w:eastAsia="SimHei"/>
          <w:snapToGrid/>
        </w:rPr>
        <w:t>认可</w:t>
      </w:r>
      <w:r w:rsidRPr="00830810">
        <w:rPr>
          <w:rFonts w:eastAsia="SimHei" w:hint="eastAsia"/>
          <w:snapToGrid/>
        </w:rPr>
        <w:t>。最后</w:t>
      </w:r>
      <w:r w:rsidR="00484CF7">
        <w:rPr>
          <w:rFonts w:eastAsia="SimHei" w:hint="eastAsia"/>
          <w:snapToGrid/>
        </w:rPr>
        <w:t>，</w:t>
      </w:r>
      <w:r w:rsidRPr="00830810">
        <w:rPr>
          <w:rFonts w:eastAsia="SimHei" w:hint="eastAsia"/>
          <w:snapToGrid/>
        </w:rPr>
        <w:t>缔约国在根据《禁止酷刑和其他残忍、不人道或有辱人格的待遇或处罚公约任择议定书》的规定建立国家预防机制时应该确保不削弱</w:t>
      </w:r>
      <w:r w:rsidR="00484CF7">
        <w:rPr>
          <w:rFonts w:eastAsia="SimHei" w:hint="eastAsia"/>
          <w:snapToGrid/>
        </w:rPr>
        <w:t>，</w:t>
      </w:r>
      <w:r w:rsidRPr="00830810">
        <w:rPr>
          <w:rFonts w:eastAsia="SimHei" w:hint="eastAsia"/>
          <w:snapToGrid/>
        </w:rPr>
        <w:t>而是按照《巴黎原则》加强其作为国家人权机构履行其核心职能的工作。</w:t>
      </w:r>
    </w:p>
    <w:p w:rsidR="004E1D55" w:rsidRDefault="00484CF7" w:rsidP="001D5064">
      <w:pPr>
        <w:pStyle w:val="SingleTxtGC"/>
        <w:rPr>
          <w:rFonts w:hint="eastAsia"/>
          <w:snapToGrid/>
        </w:rPr>
      </w:pPr>
      <w:r>
        <w:rPr>
          <w:rFonts w:hint="eastAsia"/>
          <w:snapToGrid/>
        </w:rPr>
        <w:t>8.</w:t>
      </w:r>
      <w:r w:rsidR="001D5064" w:rsidRPr="001D5064">
        <w:rPr>
          <w:rFonts w:hint="eastAsia"/>
          <w:snapToGrid/>
        </w:rPr>
        <w:t xml:space="preserve"> </w:t>
      </w:r>
      <w:r w:rsidR="004E1D55">
        <w:rPr>
          <w:rFonts w:hint="eastAsia"/>
          <w:snapToGrid/>
        </w:rPr>
        <w:t xml:space="preserve"> </w:t>
      </w:r>
      <w:r w:rsidR="001D5064" w:rsidRPr="001D5064">
        <w:rPr>
          <w:rFonts w:hint="eastAsia"/>
          <w:snapToGrid/>
        </w:rPr>
        <w:t>委员会承认缔约国需要采取措施打击恐怖主义行为</w:t>
      </w:r>
      <w:r>
        <w:rPr>
          <w:rFonts w:hint="eastAsia"/>
          <w:snapToGrid/>
        </w:rPr>
        <w:t>，</w:t>
      </w:r>
      <w:r w:rsidR="001D5064" w:rsidRPr="001D5064">
        <w:rPr>
          <w:rFonts w:hint="eastAsia"/>
          <w:snapToGrid/>
        </w:rPr>
        <w:t>包括制定适当立法惩罚这类行为</w:t>
      </w:r>
      <w:r>
        <w:rPr>
          <w:rFonts w:hint="eastAsia"/>
          <w:snapToGrid/>
        </w:rPr>
        <w:t>，</w:t>
      </w:r>
      <w:r w:rsidR="001D5064" w:rsidRPr="001D5064">
        <w:rPr>
          <w:rFonts w:hint="eastAsia"/>
          <w:snapToGrid/>
        </w:rPr>
        <w:t>但感到遗憾的是</w:t>
      </w:r>
      <w:r>
        <w:rPr>
          <w:rFonts w:hint="eastAsia"/>
          <w:snapToGrid/>
        </w:rPr>
        <w:t>，</w:t>
      </w:r>
      <w:r w:rsidR="001D5064" w:rsidRPr="001D5064">
        <w:rPr>
          <w:rFonts w:hint="eastAsia"/>
          <w:snapToGrid/>
        </w:rPr>
        <w:t>有报告指出</w:t>
      </w:r>
      <w:r>
        <w:rPr>
          <w:rFonts w:hint="eastAsia"/>
          <w:snapToGrid/>
        </w:rPr>
        <w:t>，</w:t>
      </w:r>
      <w:r w:rsidR="001D5064" w:rsidRPr="001D5064">
        <w:rPr>
          <w:rFonts w:hint="eastAsia"/>
          <w:snapToGrid/>
        </w:rPr>
        <w:t>执法人员在其打击恐怖主义的活动中把目标放在诸如寻求庇护者和伊斯兰团体成员等弱势群体</w:t>
      </w:r>
      <w:r>
        <w:rPr>
          <w:rFonts w:hint="eastAsia"/>
          <w:snapToGrid/>
        </w:rPr>
        <w:t>(</w:t>
      </w:r>
      <w:r w:rsidR="001D5064" w:rsidRPr="001D5064">
        <w:rPr>
          <w:rFonts w:hint="eastAsia"/>
          <w:snapToGrid/>
        </w:rPr>
        <w:t>第二和第二十六条</w:t>
      </w:r>
      <w:r>
        <w:rPr>
          <w:rFonts w:hint="eastAsia"/>
          <w:snapToGrid/>
        </w:rPr>
        <w:t>)</w:t>
      </w:r>
      <w:r w:rsidR="001D5064" w:rsidRPr="001D5064">
        <w:rPr>
          <w:rFonts w:hint="eastAsia"/>
          <w:snapToGrid/>
        </w:rPr>
        <w:t>。</w:t>
      </w:r>
    </w:p>
    <w:p w:rsidR="001D5064" w:rsidRPr="00830810" w:rsidRDefault="001D5064" w:rsidP="001D5064">
      <w:pPr>
        <w:pStyle w:val="SingleTxtGC"/>
        <w:rPr>
          <w:rFonts w:eastAsia="SimHei"/>
          <w:snapToGrid/>
        </w:rPr>
      </w:pPr>
      <w:r w:rsidRPr="004E1D55">
        <w:rPr>
          <w:rFonts w:eastAsia="SimHei" w:hint="eastAsia"/>
          <w:spacing w:val="-3"/>
        </w:rPr>
        <w:t>缔约国应采取措施</w:t>
      </w:r>
      <w:r w:rsidR="00484CF7">
        <w:rPr>
          <w:rFonts w:eastAsia="SimHei" w:hint="eastAsia"/>
          <w:spacing w:val="-3"/>
        </w:rPr>
        <w:t>，</w:t>
      </w:r>
      <w:r w:rsidRPr="004E1D55">
        <w:rPr>
          <w:rFonts w:eastAsia="SimHei" w:hint="eastAsia"/>
          <w:spacing w:val="-3"/>
        </w:rPr>
        <w:t>确保其执法人员在打击恐怖主义的活动中</w:t>
      </w:r>
      <w:r w:rsidR="00484CF7">
        <w:rPr>
          <w:rFonts w:eastAsia="SimHei" w:hint="eastAsia"/>
          <w:spacing w:val="-3"/>
        </w:rPr>
        <w:t>，</w:t>
      </w:r>
      <w:r w:rsidRPr="004E1D55">
        <w:rPr>
          <w:rFonts w:eastAsia="SimHei" w:hint="eastAsia"/>
          <w:spacing w:val="-3"/>
        </w:rPr>
        <w:t>不要仅根据人们的身份或宗教信仰和表面现象来确定目标。此外</w:t>
      </w:r>
      <w:r w:rsidR="00484CF7">
        <w:rPr>
          <w:rFonts w:eastAsia="SimHei" w:hint="eastAsia"/>
          <w:spacing w:val="-3"/>
        </w:rPr>
        <w:t>，</w:t>
      </w:r>
      <w:r w:rsidRPr="004E1D55">
        <w:rPr>
          <w:rFonts w:eastAsia="SimHei" w:hint="eastAsia"/>
          <w:spacing w:val="-3"/>
        </w:rPr>
        <w:t>缔约国还应确保打击恐怖主义的措施都与《公约》和国际人权法相符。在这方面</w:t>
      </w:r>
      <w:r w:rsidR="00484CF7">
        <w:rPr>
          <w:rFonts w:eastAsia="SimHei" w:hint="eastAsia"/>
          <w:spacing w:val="-3"/>
        </w:rPr>
        <w:t>，</w:t>
      </w:r>
      <w:r w:rsidRPr="004E1D55">
        <w:rPr>
          <w:rFonts w:eastAsia="SimHei" w:hint="eastAsia"/>
          <w:spacing w:val="-3"/>
        </w:rPr>
        <w:t>缔约国应编制关于实施反恐立法及其如何影响享有《公约》规定权利的全面数据</w:t>
      </w:r>
      <w:r w:rsidR="00484CF7">
        <w:rPr>
          <w:rFonts w:eastAsia="SimHei" w:hint="eastAsia"/>
          <w:spacing w:val="-3"/>
        </w:rPr>
        <w:t>，</w:t>
      </w:r>
      <w:r w:rsidRPr="004E1D55">
        <w:rPr>
          <w:rFonts w:eastAsia="SimHei" w:hint="eastAsia"/>
          <w:spacing w:val="-3"/>
        </w:rPr>
        <w:t>并将其列入下次定期报告中</w:t>
      </w:r>
      <w:r w:rsidRPr="00830810">
        <w:rPr>
          <w:rFonts w:eastAsia="SimHei" w:hint="eastAsia"/>
          <w:snapToGrid/>
        </w:rPr>
        <w:t>。</w:t>
      </w:r>
    </w:p>
    <w:p w:rsidR="001D5064" w:rsidRPr="001D5064" w:rsidRDefault="00484CF7" w:rsidP="001D5064">
      <w:pPr>
        <w:pStyle w:val="SingleTxtGC"/>
        <w:rPr>
          <w:rFonts w:hint="eastAsia"/>
          <w:snapToGrid/>
        </w:rPr>
      </w:pPr>
      <w:r>
        <w:rPr>
          <w:rFonts w:hint="eastAsia"/>
          <w:snapToGrid/>
        </w:rPr>
        <w:t>9.</w:t>
      </w:r>
      <w:r w:rsidR="001D5064" w:rsidRPr="001D5064">
        <w:rPr>
          <w:rFonts w:hint="eastAsia"/>
          <w:snapToGrid/>
        </w:rPr>
        <w:t xml:space="preserve">  </w:t>
      </w:r>
      <w:r w:rsidR="001D5064" w:rsidRPr="001D5064">
        <w:rPr>
          <w:rFonts w:hint="eastAsia"/>
          <w:snapToGrid/>
        </w:rPr>
        <w:t>尽管与男性同事相比妇女在高等教育方面取得较好的成绩</w:t>
      </w:r>
      <w:r>
        <w:rPr>
          <w:rFonts w:hint="eastAsia"/>
          <w:snapToGrid/>
        </w:rPr>
        <w:t>，</w:t>
      </w:r>
      <w:r w:rsidR="001D5064" w:rsidRPr="001D5064">
        <w:rPr>
          <w:rFonts w:hint="eastAsia"/>
          <w:snapToGrid/>
        </w:rPr>
        <w:t>但委员会对公共和私营部门特别是决策职位上的妇女人数仍然不足表示关切。委员会还十分关注对妇女在社会中的作用普遍存在负面陈规观念。但委员会注意到</w:t>
      </w:r>
      <w:r>
        <w:rPr>
          <w:rFonts w:hint="eastAsia"/>
          <w:snapToGrid/>
        </w:rPr>
        <w:t>，</w:t>
      </w:r>
      <w:r w:rsidR="001D5064" w:rsidRPr="001D5064">
        <w:rPr>
          <w:rFonts w:hint="eastAsia"/>
          <w:snapToGrid/>
        </w:rPr>
        <w:t>缔约国努力改善男女平等的情况</w:t>
      </w:r>
      <w:r>
        <w:rPr>
          <w:rFonts w:hint="eastAsia"/>
          <w:snapToGrid/>
        </w:rPr>
        <w:t>，</w:t>
      </w:r>
      <w:r w:rsidR="001D5064" w:rsidRPr="001D5064">
        <w:rPr>
          <w:rFonts w:hint="eastAsia"/>
          <w:snapToGrid/>
        </w:rPr>
        <w:t>例如通过了</w:t>
      </w:r>
      <w:r>
        <w:rPr>
          <w:rFonts w:hint="eastAsia"/>
          <w:snapToGrid/>
        </w:rPr>
        <w:t>“</w:t>
      </w:r>
      <w:r w:rsidR="001D5064" w:rsidRPr="001D5064">
        <w:rPr>
          <w:rFonts w:hint="eastAsia"/>
          <w:snapToGrid/>
        </w:rPr>
        <w:t>男女平等战略</w:t>
      </w:r>
      <w:r>
        <w:rPr>
          <w:rFonts w:hint="eastAsia"/>
          <w:snapToGrid/>
        </w:rPr>
        <w:t>”，</w:t>
      </w:r>
      <w:r w:rsidR="001D5064" w:rsidRPr="001D5064">
        <w:rPr>
          <w:rFonts w:hint="eastAsia"/>
          <w:snapToGrid/>
        </w:rPr>
        <w:t>将女性在所有生活领域的代表性定位</w:t>
      </w:r>
      <w:r>
        <w:rPr>
          <w:rFonts w:hint="eastAsia"/>
          <w:snapToGrid/>
        </w:rPr>
        <w:t>3</w:t>
      </w:r>
      <w:r w:rsidR="001D5064" w:rsidRPr="001D5064">
        <w:rPr>
          <w:rFonts w:hint="eastAsia"/>
          <w:snapToGrid/>
        </w:rPr>
        <w:t>0</w:t>
      </w:r>
      <w:r>
        <w:rPr>
          <w:rFonts w:hint="eastAsia"/>
          <w:snapToGrid/>
        </w:rPr>
        <w:t>%</w:t>
      </w:r>
      <w:r w:rsidR="001D5064" w:rsidRPr="001D5064">
        <w:rPr>
          <w:rFonts w:hint="eastAsia"/>
          <w:snapToGrid/>
        </w:rPr>
        <w:t xml:space="preserve"> </w:t>
      </w:r>
      <w:r>
        <w:rPr>
          <w:rFonts w:hint="eastAsia"/>
          <w:snapToGrid/>
        </w:rPr>
        <w:t>(</w:t>
      </w:r>
      <w:r w:rsidR="001D5064" w:rsidRPr="001D5064">
        <w:rPr>
          <w:rFonts w:hint="eastAsia"/>
          <w:snapToGrid/>
        </w:rPr>
        <w:t>第二条、第三条和第二十六条</w:t>
      </w:r>
      <w:r>
        <w:rPr>
          <w:rFonts w:hint="eastAsia"/>
          <w:snapToGrid/>
        </w:rPr>
        <w:t>)</w:t>
      </w:r>
      <w:r w:rsidR="001D5064" w:rsidRPr="001D5064">
        <w:rPr>
          <w:rFonts w:hint="eastAsia"/>
          <w:snapToGrid/>
        </w:rPr>
        <w:t>。</w:t>
      </w:r>
    </w:p>
    <w:p w:rsidR="001D5064" w:rsidRPr="00830810" w:rsidRDefault="001D5064" w:rsidP="001D5064">
      <w:pPr>
        <w:pStyle w:val="SingleTxtGC"/>
        <w:rPr>
          <w:rFonts w:eastAsia="SimHei"/>
          <w:snapToGrid/>
        </w:rPr>
      </w:pPr>
      <w:r w:rsidRPr="00830810">
        <w:rPr>
          <w:rFonts w:eastAsia="SimHei" w:hint="eastAsia"/>
          <w:snapToGrid/>
        </w:rPr>
        <w:t>缔约国应加强努力</w:t>
      </w:r>
      <w:r w:rsidR="00484CF7">
        <w:rPr>
          <w:rFonts w:eastAsia="SimHei" w:hint="eastAsia"/>
          <w:snapToGrid/>
        </w:rPr>
        <w:t>，</w:t>
      </w:r>
      <w:r w:rsidRPr="00830810">
        <w:rPr>
          <w:rFonts w:eastAsia="SimHei" w:hint="eastAsia"/>
          <w:snapToGrid/>
        </w:rPr>
        <w:t>增加妇女参与公共和私营部门的情况</w:t>
      </w:r>
      <w:r w:rsidR="00484CF7">
        <w:rPr>
          <w:rFonts w:eastAsia="SimHei" w:hint="eastAsia"/>
          <w:snapToGrid/>
        </w:rPr>
        <w:t>，</w:t>
      </w:r>
      <w:r w:rsidRPr="00830810">
        <w:rPr>
          <w:rFonts w:eastAsia="SimHei" w:hint="eastAsia"/>
          <w:snapToGrid/>
        </w:rPr>
        <w:t>并在必要时通过适当的临时特别措施落实《公约》的规定。缔约国应采取必要措施消除对妇女普遍存在的负面陈规观念</w:t>
      </w:r>
      <w:r w:rsidR="00484CF7">
        <w:rPr>
          <w:rFonts w:eastAsia="SimHei" w:hint="eastAsia"/>
          <w:snapToGrid/>
        </w:rPr>
        <w:t>，</w:t>
      </w:r>
      <w:r w:rsidRPr="00830810">
        <w:rPr>
          <w:rFonts w:eastAsia="SimHei" w:hint="eastAsia"/>
          <w:snapToGrid/>
        </w:rPr>
        <w:t>并确保妇女在公私两个部门的代表性能够反映出她们在提高教育水平方面取得的进展。</w:t>
      </w:r>
    </w:p>
    <w:p w:rsidR="00830810" w:rsidRDefault="00484CF7" w:rsidP="001D5064">
      <w:pPr>
        <w:pStyle w:val="SingleTxtGC"/>
        <w:rPr>
          <w:rFonts w:hint="eastAsia"/>
          <w:snapToGrid/>
        </w:rPr>
      </w:pPr>
      <w:r>
        <w:rPr>
          <w:rFonts w:hint="eastAsia"/>
          <w:snapToGrid/>
        </w:rPr>
        <w:t>10.</w:t>
      </w:r>
      <w:r w:rsidR="001D5064" w:rsidRPr="001D5064">
        <w:rPr>
          <w:rFonts w:hint="eastAsia"/>
          <w:snapToGrid/>
        </w:rPr>
        <w:t xml:space="preserve">  </w:t>
      </w:r>
      <w:r w:rsidR="001D5064" w:rsidRPr="001D5064">
        <w:rPr>
          <w:rFonts w:hint="eastAsia"/>
          <w:snapToGrid/>
        </w:rPr>
        <w:t>委员会对普遍存在针对妇女的暴力行为表示关注</w:t>
      </w:r>
      <w:r>
        <w:rPr>
          <w:rFonts w:hint="eastAsia"/>
          <w:snapToGrid/>
        </w:rPr>
        <w:t>，</w:t>
      </w:r>
      <w:r w:rsidR="001D5064" w:rsidRPr="001D5064">
        <w:rPr>
          <w:rFonts w:hint="eastAsia"/>
          <w:snapToGrid/>
        </w:rPr>
        <w:t>《家庭暴力法》并不鼓励妇女报告针对她们的暴力事件。委员会还表示关注的是</w:t>
      </w:r>
      <w:r>
        <w:rPr>
          <w:rFonts w:hint="eastAsia"/>
          <w:snapToGrid/>
        </w:rPr>
        <w:t>，</w:t>
      </w:r>
      <w:r w:rsidR="001D5064" w:rsidRPr="001D5064">
        <w:rPr>
          <w:rFonts w:hint="eastAsia"/>
          <w:snapToGrid/>
        </w:rPr>
        <w:t>越来越多的儿童由于家庭暴力而死亡。但委员会注意到</w:t>
      </w:r>
      <w:r>
        <w:rPr>
          <w:rFonts w:hint="eastAsia"/>
          <w:snapToGrid/>
        </w:rPr>
        <w:t>2</w:t>
      </w:r>
      <w:r w:rsidR="001D5064" w:rsidRPr="001D5064">
        <w:rPr>
          <w:rFonts w:hint="eastAsia"/>
          <w:snapToGrid/>
        </w:rPr>
        <w:t>00</w:t>
      </w:r>
      <w:r>
        <w:rPr>
          <w:rFonts w:hint="eastAsia"/>
          <w:snapToGrid/>
        </w:rPr>
        <w:t>9</w:t>
      </w:r>
      <w:r w:rsidR="001D5064" w:rsidRPr="001D5064">
        <w:rPr>
          <w:rFonts w:hint="eastAsia"/>
          <w:snapToGrid/>
        </w:rPr>
        <w:t>年颁布了《家庭暴力法》</w:t>
      </w:r>
      <w:r>
        <w:rPr>
          <w:rFonts w:hint="eastAsia"/>
          <w:snapToGrid/>
        </w:rPr>
        <w:t>(</w:t>
      </w:r>
      <w:r w:rsidR="001D5064" w:rsidRPr="001D5064">
        <w:rPr>
          <w:rFonts w:hint="eastAsia"/>
          <w:snapToGrid/>
        </w:rPr>
        <w:t>第三条和第七条</w:t>
      </w:r>
      <w:r>
        <w:rPr>
          <w:rFonts w:hint="eastAsia"/>
          <w:snapToGrid/>
        </w:rPr>
        <w:t>)</w:t>
      </w:r>
      <w:r w:rsidR="001D5064" w:rsidRPr="001D5064">
        <w:rPr>
          <w:rFonts w:hint="eastAsia"/>
          <w:snapToGrid/>
        </w:rPr>
        <w:t>。</w:t>
      </w:r>
    </w:p>
    <w:p w:rsidR="001D5064" w:rsidRPr="00830810" w:rsidRDefault="001D5064" w:rsidP="001D5064">
      <w:pPr>
        <w:pStyle w:val="SingleTxtGC"/>
        <w:rPr>
          <w:rFonts w:eastAsia="SimHei"/>
          <w:snapToGrid/>
        </w:rPr>
      </w:pPr>
      <w:r w:rsidRPr="00830810">
        <w:rPr>
          <w:rFonts w:eastAsia="SimHei" w:hint="eastAsia"/>
          <w:snapToGrid/>
        </w:rPr>
        <w:t>缔约国应采取综合办法</w:t>
      </w:r>
      <w:r w:rsidR="00484CF7">
        <w:rPr>
          <w:rFonts w:eastAsia="SimHei" w:hint="eastAsia"/>
          <w:snapToGrid/>
        </w:rPr>
        <w:t>，</w:t>
      </w:r>
      <w:r w:rsidRPr="00830810">
        <w:rPr>
          <w:rFonts w:eastAsia="SimHei" w:hint="eastAsia"/>
          <w:snapToGrid/>
        </w:rPr>
        <w:t>防止和解决暴力问题</w:t>
      </w:r>
      <w:r w:rsidR="00484CF7">
        <w:rPr>
          <w:rFonts w:eastAsia="SimHei" w:hint="eastAsia"/>
          <w:snapToGrid/>
        </w:rPr>
        <w:t>，</w:t>
      </w:r>
      <w:r w:rsidRPr="00830810">
        <w:rPr>
          <w:rFonts w:eastAsia="SimHei" w:hint="eastAsia"/>
          <w:snapToGrid/>
        </w:rPr>
        <w:t>特别是针对妇女的家庭暴力问题的一切形式和表现</w:t>
      </w:r>
      <w:r w:rsidR="00484CF7">
        <w:rPr>
          <w:rFonts w:eastAsia="SimHei" w:hint="eastAsia"/>
          <w:snapToGrid/>
        </w:rPr>
        <w:t>，</w:t>
      </w:r>
      <w:r w:rsidRPr="00830810">
        <w:rPr>
          <w:rFonts w:eastAsia="SimHei" w:hint="eastAsia"/>
          <w:snapToGrid/>
        </w:rPr>
        <w:t>包括通过提高对这一问题有害影响的认识。在这方面</w:t>
      </w:r>
      <w:r w:rsidR="00484CF7">
        <w:rPr>
          <w:rFonts w:eastAsia="SimHei" w:hint="eastAsia"/>
          <w:snapToGrid/>
        </w:rPr>
        <w:t>，</w:t>
      </w:r>
      <w:r w:rsidRPr="00830810">
        <w:rPr>
          <w:rFonts w:eastAsia="SimHei" w:hint="eastAsia"/>
          <w:snapToGrid/>
        </w:rPr>
        <w:t>缔约国应该审查《家庭暴力法》</w:t>
      </w:r>
      <w:r w:rsidR="00484CF7">
        <w:rPr>
          <w:rFonts w:eastAsia="SimHei" w:hint="eastAsia"/>
          <w:snapToGrid/>
        </w:rPr>
        <w:t>，</w:t>
      </w:r>
      <w:r w:rsidRPr="00830810">
        <w:rPr>
          <w:rFonts w:eastAsia="SimHei" w:hint="eastAsia"/>
          <w:snapToGrid/>
        </w:rPr>
        <w:t>确保该法案鼓励女性暴力受害者向执法机关报告发生的事件。缔约国应确保彻底调查针对妇女的暴力行为案件</w:t>
      </w:r>
      <w:r w:rsidR="00484CF7">
        <w:rPr>
          <w:rFonts w:eastAsia="SimHei" w:hint="eastAsia"/>
          <w:snapToGrid/>
        </w:rPr>
        <w:t>，</w:t>
      </w:r>
      <w:r w:rsidRPr="00830810">
        <w:rPr>
          <w:rFonts w:eastAsia="SimHei" w:hint="eastAsia"/>
          <w:snapToGrid/>
        </w:rPr>
        <w:t>起诉肇事者</w:t>
      </w:r>
      <w:r w:rsidR="00484CF7">
        <w:rPr>
          <w:rFonts w:eastAsia="SimHei" w:hint="eastAsia"/>
          <w:snapToGrid/>
        </w:rPr>
        <w:t>，</w:t>
      </w:r>
      <w:r w:rsidRPr="00830810">
        <w:rPr>
          <w:rFonts w:eastAsia="SimHei" w:hint="eastAsia"/>
          <w:snapToGrid/>
        </w:rPr>
        <w:t>如果罪名成立</w:t>
      </w:r>
      <w:r w:rsidR="00484CF7">
        <w:rPr>
          <w:rFonts w:eastAsia="SimHei" w:hint="eastAsia"/>
          <w:snapToGrid/>
        </w:rPr>
        <w:t>，</w:t>
      </w:r>
      <w:r w:rsidRPr="00830810">
        <w:rPr>
          <w:rFonts w:eastAsia="SimHei" w:hint="eastAsia"/>
          <w:snapToGrid/>
        </w:rPr>
        <w:t>处以适当制裁</w:t>
      </w:r>
      <w:r w:rsidR="00484CF7">
        <w:rPr>
          <w:rFonts w:eastAsia="SimHei" w:hint="eastAsia"/>
          <w:snapToGrid/>
        </w:rPr>
        <w:t>，</w:t>
      </w:r>
      <w:r w:rsidRPr="00830810">
        <w:rPr>
          <w:rFonts w:eastAsia="SimHei" w:hint="eastAsia"/>
          <w:snapToGrid/>
        </w:rPr>
        <w:t>并向受害者提供充分赔偿。</w:t>
      </w:r>
    </w:p>
    <w:p w:rsidR="001D5064" w:rsidRPr="001D5064" w:rsidRDefault="00484CF7" w:rsidP="001D5064">
      <w:pPr>
        <w:pStyle w:val="SingleTxtGC"/>
        <w:rPr>
          <w:rFonts w:hint="eastAsia"/>
          <w:snapToGrid/>
        </w:rPr>
      </w:pPr>
      <w:r>
        <w:rPr>
          <w:rFonts w:hint="eastAsia"/>
          <w:snapToGrid/>
        </w:rPr>
        <w:t>11.</w:t>
      </w:r>
      <w:r w:rsidR="001D5064" w:rsidRPr="001D5064">
        <w:rPr>
          <w:rFonts w:hint="eastAsia"/>
          <w:snapToGrid/>
        </w:rPr>
        <w:t xml:space="preserve">  </w:t>
      </w:r>
      <w:r w:rsidR="001D5064" w:rsidRPr="001D5064">
        <w:rPr>
          <w:rFonts w:hint="eastAsia"/>
          <w:snapToGrid/>
        </w:rPr>
        <w:t>委员会对大量少女怀孕和非法堕胎造成死亡表示关注。委员会感到遗憾的是</w:t>
      </w:r>
      <w:r>
        <w:rPr>
          <w:rFonts w:hint="eastAsia"/>
          <w:snapToGrid/>
        </w:rPr>
        <w:t>，</w:t>
      </w:r>
      <w:r w:rsidR="001D5064" w:rsidRPr="001D5064">
        <w:rPr>
          <w:rFonts w:hint="eastAsia"/>
          <w:snapToGrid/>
        </w:rPr>
        <w:t>缺乏具体方案来防止少女怀孕以及非法堕胎所产生的问题</w:t>
      </w:r>
      <w:r>
        <w:rPr>
          <w:rFonts w:hint="eastAsia"/>
          <w:snapToGrid/>
        </w:rPr>
        <w:t>(</w:t>
      </w:r>
      <w:r w:rsidR="001D5064" w:rsidRPr="001D5064">
        <w:rPr>
          <w:rFonts w:hint="eastAsia"/>
          <w:snapToGrid/>
        </w:rPr>
        <w:t>第六条和第七条</w:t>
      </w:r>
      <w:r>
        <w:rPr>
          <w:rFonts w:hint="eastAsia"/>
          <w:snapToGrid/>
        </w:rPr>
        <w:t>)</w:t>
      </w:r>
      <w:r w:rsidR="001D5064" w:rsidRPr="001D5064">
        <w:rPr>
          <w:rFonts w:hint="eastAsia"/>
          <w:snapToGrid/>
        </w:rPr>
        <w:t>。</w:t>
      </w:r>
    </w:p>
    <w:p w:rsidR="001D5064" w:rsidRPr="00830810" w:rsidRDefault="001D5064" w:rsidP="001D5064">
      <w:pPr>
        <w:pStyle w:val="SingleTxtGC"/>
        <w:rPr>
          <w:rFonts w:eastAsia="SimHei" w:hint="eastAsia"/>
          <w:snapToGrid/>
        </w:rPr>
      </w:pPr>
      <w:r w:rsidRPr="00830810">
        <w:rPr>
          <w:rFonts w:eastAsia="SimHei" w:hint="eastAsia"/>
          <w:snapToGrid/>
        </w:rPr>
        <w:t>缔约国应采取措施</w:t>
      </w:r>
      <w:r w:rsidR="00484CF7">
        <w:rPr>
          <w:rFonts w:eastAsia="SimHei" w:hint="eastAsia"/>
          <w:snapToGrid/>
        </w:rPr>
        <w:t>，</w:t>
      </w:r>
      <w:r w:rsidRPr="00830810">
        <w:rPr>
          <w:rFonts w:eastAsia="SimHei" w:hint="eastAsia"/>
          <w:snapToGrid/>
        </w:rPr>
        <w:t>帮助女孩避免意外怀孕和采用非法堕胎</w:t>
      </w:r>
      <w:r w:rsidR="00484CF7">
        <w:rPr>
          <w:rFonts w:eastAsia="SimHei" w:hint="eastAsia"/>
          <w:snapToGrid/>
        </w:rPr>
        <w:t>，</w:t>
      </w:r>
      <w:r w:rsidRPr="00830810">
        <w:rPr>
          <w:rFonts w:eastAsia="SimHei" w:hint="eastAsia"/>
          <w:snapToGrid/>
        </w:rPr>
        <w:t>对自己的生命造成危险。缔约国应采取适当措施</w:t>
      </w:r>
      <w:r w:rsidR="00484CF7">
        <w:rPr>
          <w:rFonts w:eastAsia="SimHei" w:hint="eastAsia"/>
          <w:snapToGrid/>
        </w:rPr>
        <w:t>，</w:t>
      </w:r>
      <w:r w:rsidRPr="00830810">
        <w:rPr>
          <w:rFonts w:eastAsia="SimHei" w:hint="eastAsia"/>
          <w:snapToGrid/>
        </w:rPr>
        <w:t>提高认识</w:t>
      </w:r>
      <w:r w:rsidR="00484CF7">
        <w:rPr>
          <w:rFonts w:eastAsia="SimHei" w:hint="eastAsia"/>
          <w:snapToGrid/>
        </w:rPr>
        <w:t>，</w:t>
      </w:r>
      <w:r w:rsidRPr="00830810">
        <w:rPr>
          <w:rFonts w:eastAsia="SimHei" w:hint="eastAsia"/>
          <w:snapToGrid/>
        </w:rPr>
        <w:t>确保国内提供生殖保健服务和设施</w:t>
      </w:r>
      <w:r w:rsidR="00484CF7">
        <w:rPr>
          <w:rFonts w:eastAsia="SimHei" w:hint="eastAsia"/>
          <w:snapToGrid/>
        </w:rPr>
        <w:t>，</w:t>
      </w:r>
      <w:r w:rsidRPr="00830810">
        <w:rPr>
          <w:rFonts w:eastAsia="SimHei" w:hint="eastAsia"/>
          <w:snapToGrid/>
        </w:rPr>
        <w:t>便利人们使用。</w:t>
      </w:r>
    </w:p>
    <w:p w:rsidR="001D5064" w:rsidRPr="001D5064" w:rsidRDefault="00484CF7" w:rsidP="001D5064">
      <w:pPr>
        <w:pStyle w:val="SingleTxtGC"/>
        <w:rPr>
          <w:rFonts w:hint="eastAsia"/>
          <w:snapToGrid/>
        </w:rPr>
      </w:pPr>
      <w:r>
        <w:rPr>
          <w:rFonts w:hint="eastAsia"/>
          <w:snapToGrid/>
        </w:rPr>
        <w:t>12.</w:t>
      </w:r>
      <w:r w:rsidR="001D5064" w:rsidRPr="001D5064">
        <w:rPr>
          <w:rFonts w:hint="eastAsia"/>
          <w:snapToGrid/>
        </w:rPr>
        <w:t xml:space="preserve">  </w:t>
      </w:r>
      <w:r w:rsidR="001D5064" w:rsidRPr="001D5064">
        <w:rPr>
          <w:rFonts w:hint="eastAsia"/>
          <w:snapToGrid/>
        </w:rPr>
        <w:t>委员会对《宪法》和《刑法典》规定的死刑犯罪种类不一致表示关注</w:t>
      </w:r>
      <w:r>
        <w:rPr>
          <w:rFonts w:hint="eastAsia"/>
          <w:snapToGrid/>
        </w:rPr>
        <w:t>，</w:t>
      </w:r>
      <w:r w:rsidR="001D5064" w:rsidRPr="001D5064">
        <w:rPr>
          <w:rFonts w:hint="eastAsia"/>
          <w:snapToGrid/>
        </w:rPr>
        <w:t>委员会特别注意到</w:t>
      </w:r>
      <w:r>
        <w:rPr>
          <w:rFonts w:hint="eastAsia"/>
          <w:snapToGrid/>
        </w:rPr>
        <w:t>，</w:t>
      </w:r>
      <w:r w:rsidR="001D5064" w:rsidRPr="001D5064">
        <w:rPr>
          <w:rFonts w:hint="eastAsia"/>
          <w:snapToGrid/>
        </w:rPr>
        <w:t>《宪法》规定仅可对带来生命损失的恐怖罪行和战争期间严重犯罪行为依法判定死刑</w:t>
      </w:r>
      <w:r>
        <w:rPr>
          <w:rFonts w:hint="eastAsia"/>
          <w:snapToGrid/>
        </w:rPr>
        <w:t>，</w:t>
      </w:r>
      <w:r w:rsidR="001D5064" w:rsidRPr="001D5064">
        <w:rPr>
          <w:rFonts w:hint="eastAsia"/>
          <w:snapToGrid/>
        </w:rPr>
        <w:t>而《刑法典》却规定了可判以死刑的犯罪行为扩大清单。委员会还注意到缔约国只是签署而尚未批准《公约第二项任择议定书》。委员会注意到对某些犯罪行为暂停死刑</w:t>
      </w:r>
      <w:r>
        <w:rPr>
          <w:rFonts w:hint="eastAsia"/>
          <w:snapToGrid/>
        </w:rPr>
        <w:t>(</w:t>
      </w:r>
      <w:r w:rsidR="001D5064" w:rsidRPr="001D5064">
        <w:rPr>
          <w:rFonts w:hint="eastAsia"/>
          <w:snapToGrid/>
        </w:rPr>
        <w:t>第六条</w:t>
      </w:r>
      <w:r>
        <w:rPr>
          <w:rFonts w:hint="eastAsia"/>
          <w:snapToGrid/>
        </w:rPr>
        <w:t>)</w:t>
      </w:r>
      <w:r w:rsidR="001D5064" w:rsidRPr="001D5064">
        <w:rPr>
          <w:rFonts w:hint="eastAsia"/>
          <w:snapToGrid/>
        </w:rPr>
        <w:t>。</w:t>
      </w:r>
    </w:p>
    <w:p w:rsidR="001D5064" w:rsidRPr="00830810" w:rsidRDefault="001D5064" w:rsidP="001D5064">
      <w:pPr>
        <w:pStyle w:val="SingleTxtGC"/>
        <w:rPr>
          <w:rFonts w:eastAsia="SimHei" w:hint="eastAsia"/>
          <w:snapToGrid/>
        </w:rPr>
      </w:pPr>
      <w:r w:rsidRPr="00830810">
        <w:rPr>
          <w:rFonts w:eastAsia="SimHei" w:hint="eastAsia"/>
          <w:snapToGrid/>
        </w:rPr>
        <w:t>委员会鼓励缔约国废除死刑</w:t>
      </w:r>
      <w:r w:rsidR="00484CF7">
        <w:rPr>
          <w:rFonts w:eastAsia="SimHei" w:hint="eastAsia"/>
          <w:snapToGrid/>
        </w:rPr>
        <w:t>，</w:t>
      </w:r>
      <w:r w:rsidRPr="00830810">
        <w:rPr>
          <w:rFonts w:eastAsia="SimHei" w:hint="eastAsia"/>
          <w:snapToGrid/>
        </w:rPr>
        <w:t>并加入《公约第二项任择议定书》。</w:t>
      </w:r>
    </w:p>
    <w:p w:rsidR="001D5064" w:rsidRPr="001D5064" w:rsidRDefault="00484CF7" w:rsidP="001D5064">
      <w:pPr>
        <w:pStyle w:val="SingleTxtGC"/>
        <w:rPr>
          <w:rFonts w:hint="eastAsia"/>
          <w:snapToGrid/>
        </w:rPr>
      </w:pPr>
      <w:r>
        <w:rPr>
          <w:rFonts w:hint="eastAsia"/>
          <w:snapToGrid/>
        </w:rPr>
        <w:t>13.</w:t>
      </w:r>
      <w:r w:rsidR="001D5064" w:rsidRPr="001D5064">
        <w:rPr>
          <w:rFonts w:hint="eastAsia"/>
          <w:snapToGrid/>
        </w:rPr>
        <w:t xml:space="preserve">  </w:t>
      </w:r>
      <w:r w:rsidR="001D5064" w:rsidRPr="001D5064">
        <w:rPr>
          <w:rFonts w:hint="eastAsia"/>
          <w:snapToGrid/>
        </w:rPr>
        <w:t>委员会注意到</w:t>
      </w:r>
      <w:r>
        <w:rPr>
          <w:rFonts w:hint="eastAsia"/>
          <w:snapToGrid/>
        </w:rPr>
        <w:t>，</w:t>
      </w:r>
      <w:r w:rsidR="001D5064" w:rsidRPr="001D5064">
        <w:rPr>
          <w:rFonts w:hint="eastAsia"/>
          <w:snapToGrid/>
        </w:rPr>
        <w:t>代表团承认</w:t>
      </w:r>
      <w:r>
        <w:rPr>
          <w:rFonts w:hint="eastAsia"/>
          <w:snapToGrid/>
        </w:rPr>
        <w:t>，</w:t>
      </w:r>
      <w:r w:rsidR="001D5064" w:rsidRPr="001D5064">
        <w:rPr>
          <w:rFonts w:hint="eastAsia"/>
          <w:snapToGrid/>
        </w:rPr>
        <w:t>在上海合作组织作出的外交保障并不排除缔约国在某人遣返后监测请求国行为的义务</w:t>
      </w:r>
      <w:r>
        <w:rPr>
          <w:rFonts w:hint="eastAsia"/>
          <w:snapToGrid/>
        </w:rPr>
        <w:t>，</w:t>
      </w:r>
      <w:r w:rsidR="001D5064" w:rsidRPr="001D5064">
        <w:rPr>
          <w:rFonts w:hint="eastAsia"/>
          <w:snapToGrid/>
        </w:rPr>
        <w:t>但关切地指出</w:t>
      </w:r>
      <w:r>
        <w:rPr>
          <w:rFonts w:hint="eastAsia"/>
          <w:snapToGrid/>
        </w:rPr>
        <w:t>，</w:t>
      </w:r>
      <w:r w:rsidR="001D5064" w:rsidRPr="001D5064">
        <w:rPr>
          <w:rFonts w:hint="eastAsia"/>
          <w:snapToGrid/>
        </w:rPr>
        <w:t>缔约国也许愿意援引这类外交保障</w:t>
      </w:r>
      <w:r>
        <w:rPr>
          <w:rFonts w:hint="eastAsia"/>
          <w:snapToGrid/>
        </w:rPr>
        <w:t>，</w:t>
      </w:r>
      <w:r w:rsidR="001D5064" w:rsidRPr="001D5064">
        <w:rPr>
          <w:rFonts w:hint="eastAsia"/>
          <w:snapToGrid/>
        </w:rPr>
        <w:t>将外国国民遣返回可能发生酷刑和严重侵犯人权的国家。委员会还感到关注的是</w:t>
      </w:r>
      <w:r>
        <w:rPr>
          <w:rFonts w:hint="eastAsia"/>
          <w:snapToGrid/>
        </w:rPr>
        <w:t>，</w:t>
      </w:r>
      <w:r w:rsidR="001D5064" w:rsidRPr="001D5064">
        <w:rPr>
          <w:rFonts w:hint="eastAsia"/>
          <w:snapToGrid/>
        </w:rPr>
        <w:t>有报告指出</w:t>
      </w:r>
      <w:r>
        <w:rPr>
          <w:rFonts w:hint="eastAsia"/>
          <w:snapToGrid/>
        </w:rPr>
        <w:t>，</w:t>
      </w:r>
      <w:r w:rsidR="001D5064" w:rsidRPr="001D5064">
        <w:rPr>
          <w:rFonts w:hint="eastAsia"/>
          <w:snapToGrid/>
        </w:rPr>
        <w:t>有些人</w:t>
      </w:r>
      <w:r>
        <w:rPr>
          <w:rFonts w:hint="eastAsia"/>
          <w:snapToGrid/>
        </w:rPr>
        <w:t>，</w:t>
      </w:r>
      <w:r w:rsidR="001D5064" w:rsidRPr="001D5064">
        <w:rPr>
          <w:rFonts w:hint="eastAsia"/>
          <w:snapToGrid/>
        </w:rPr>
        <w:t>特别是乌兹别克和中国公民</w:t>
      </w:r>
      <w:r>
        <w:rPr>
          <w:rFonts w:hint="eastAsia"/>
          <w:snapToGrid/>
        </w:rPr>
        <w:t>，</w:t>
      </w:r>
      <w:r w:rsidR="001D5064" w:rsidRPr="001D5064">
        <w:rPr>
          <w:rFonts w:hint="eastAsia"/>
          <w:snapToGrid/>
        </w:rPr>
        <w:t>其庇护或难民身份的申诉也许有根据</w:t>
      </w:r>
      <w:r>
        <w:rPr>
          <w:rFonts w:hint="eastAsia"/>
          <w:snapToGrid/>
        </w:rPr>
        <w:t>，</w:t>
      </w:r>
      <w:r w:rsidR="001D5064" w:rsidRPr="001D5064">
        <w:rPr>
          <w:rFonts w:hint="eastAsia"/>
          <w:snapToGrid/>
        </w:rPr>
        <w:t>但由于缔约国对《</w:t>
      </w:r>
      <w:r w:rsidR="001D5064" w:rsidRPr="001D5064">
        <w:rPr>
          <w:rFonts w:hint="eastAsia"/>
          <w:snapToGrid/>
          <w:lang w:val="en-GB"/>
        </w:rPr>
        <w:t>独立国家联合体人员法律援助明斯克公约</w:t>
      </w:r>
      <w:r w:rsidR="001D5064" w:rsidRPr="001D5064">
        <w:rPr>
          <w:rFonts w:hint="eastAsia"/>
          <w:snapToGrid/>
        </w:rPr>
        <w:t>》的义务</w:t>
      </w:r>
      <w:r>
        <w:rPr>
          <w:rFonts w:hint="eastAsia"/>
          <w:snapToGrid/>
        </w:rPr>
        <w:t>，</w:t>
      </w:r>
      <w:r w:rsidR="001D5064" w:rsidRPr="001D5064">
        <w:rPr>
          <w:rFonts w:hint="eastAsia"/>
          <w:snapToGrid/>
        </w:rPr>
        <w:t>而没有依据不驱回原则受到保护</w:t>
      </w:r>
      <w:r>
        <w:rPr>
          <w:rFonts w:hint="eastAsia"/>
          <w:snapToGrid/>
        </w:rPr>
        <w:t>(</w:t>
      </w:r>
      <w:r w:rsidR="001D5064" w:rsidRPr="001D5064">
        <w:rPr>
          <w:rFonts w:hint="eastAsia"/>
          <w:snapToGrid/>
        </w:rPr>
        <w:t>第七条和第十三条</w:t>
      </w:r>
      <w:r>
        <w:rPr>
          <w:rFonts w:hint="eastAsia"/>
          <w:snapToGrid/>
        </w:rPr>
        <w:t>)</w:t>
      </w:r>
      <w:r w:rsidR="001D5064" w:rsidRPr="001D5064">
        <w:rPr>
          <w:rFonts w:hint="eastAsia"/>
          <w:snapToGrid/>
        </w:rPr>
        <w:t>。</w:t>
      </w:r>
    </w:p>
    <w:p w:rsidR="001D5064" w:rsidRPr="00830810" w:rsidRDefault="001D5064" w:rsidP="001D5064">
      <w:pPr>
        <w:pStyle w:val="SingleTxtGC"/>
        <w:rPr>
          <w:rFonts w:eastAsia="SimHei" w:hint="eastAsia"/>
          <w:snapToGrid/>
        </w:rPr>
      </w:pPr>
      <w:r w:rsidRPr="00830810">
        <w:rPr>
          <w:rFonts w:eastAsia="SimHei" w:hint="eastAsia"/>
          <w:snapToGrid/>
        </w:rPr>
        <w:t>缔约国在考虑将外国公民遣返回可能遭受酷刑或严重侵犯人权的国家时应极为谨慎地依赖外交保障。鼓励缔约国继续监测这些人遣返后的待遇情况</w:t>
      </w:r>
      <w:r w:rsidR="00484CF7">
        <w:rPr>
          <w:rFonts w:eastAsia="SimHei" w:hint="eastAsia"/>
          <w:snapToGrid/>
        </w:rPr>
        <w:t>，</w:t>
      </w:r>
      <w:r w:rsidRPr="00830810">
        <w:rPr>
          <w:rFonts w:eastAsia="SimHei" w:hint="eastAsia"/>
          <w:snapToGrid/>
        </w:rPr>
        <w:t>在保障不能履行时</w:t>
      </w:r>
      <w:r w:rsidR="00484CF7">
        <w:rPr>
          <w:rFonts w:eastAsia="SimHei" w:hint="eastAsia"/>
          <w:snapToGrid/>
        </w:rPr>
        <w:t>，</w:t>
      </w:r>
      <w:r w:rsidRPr="00830810">
        <w:rPr>
          <w:rFonts w:eastAsia="SimHei" w:hint="eastAsia"/>
          <w:snapToGrid/>
        </w:rPr>
        <w:t>采取适当行动。此外</w:t>
      </w:r>
      <w:r w:rsidR="00484CF7">
        <w:rPr>
          <w:rFonts w:eastAsia="SimHei" w:hint="eastAsia"/>
          <w:snapToGrid/>
        </w:rPr>
        <w:t>，</w:t>
      </w:r>
      <w:r w:rsidRPr="00830810">
        <w:rPr>
          <w:rFonts w:eastAsia="SimHei" w:hint="eastAsia"/>
          <w:snapToGrid/>
        </w:rPr>
        <w:t>缔约国应按照《公约》充分执行不驱回原则</w:t>
      </w:r>
      <w:r w:rsidR="00484CF7">
        <w:rPr>
          <w:rFonts w:eastAsia="SimHei" w:hint="eastAsia"/>
          <w:snapToGrid/>
        </w:rPr>
        <w:t>，</w:t>
      </w:r>
      <w:r w:rsidRPr="00830810">
        <w:rPr>
          <w:rFonts w:eastAsia="SimHei" w:hint="eastAsia"/>
          <w:snapToGrid/>
        </w:rPr>
        <w:t>确保需要得到国际保护的所有人在所有阶段都得到适当公正的待遇。</w:t>
      </w:r>
    </w:p>
    <w:p w:rsidR="001D5064" w:rsidRPr="001D5064" w:rsidRDefault="00484CF7" w:rsidP="001D5064">
      <w:pPr>
        <w:pStyle w:val="SingleTxtGC"/>
        <w:rPr>
          <w:rFonts w:hint="eastAsia"/>
          <w:snapToGrid/>
        </w:rPr>
      </w:pPr>
      <w:r>
        <w:rPr>
          <w:snapToGrid/>
        </w:rPr>
        <w:t>14.</w:t>
      </w:r>
      <w:r w:rsidR="001D5064" w:rsidRPr="001D5064">
        <w:rPr>
          <w:snapToGrid/>
        </w:rPr>
        <w:t xml:space="preserve">  </w:t>
      </w:r>
      <w:r w:rsidR="001D5064" w:rsidRPr="001D5064">
        <w:rPr>
          <w:rFonts w:hint="eastAsia"/>
          <w:snapToGrid/>
        </w:rPr>
        <w:t>委员会注意到缔约国通过了关于落实禁止酷刑委员会建议的</w:t>
      </w:r>
      <w:r>
        <w:rPr>
          <w:snapToGrid/>
        </w:rPr>
        <w:t>2</w:t>
      </w:r>
      <w:r w:rsidR="001D5064" w:rsidRPr="001D5064">
        <w:rPr>
          <w:snapToGrid/>
        </w:rPr>
        <w:t>0</w:t>
      </w:r>
      <w:r>
        <w:rPr>
          <w:snapToGrid/>
        </w:rPr>
        <w:t>1</w:t>
      </w:r>
      <w:r w:rsidR="001D5064" w:rsidRPr="001D5064">
        <w:rPr>
          <w:snapToGrid/>
        </w:rPr>
        <w:t>0-</w:t>
      </w:r>
      <w:r>
        <w:rPr>
          <w:snapToGrid/>
        </w:rPr>
        <w:t>2</w:t>
      </w:r>
      <w:r w:rsidR="001D5064" w:rsidRPr="001D5064">
        <w:rPr>
          <w:snapToGrid/>
        </w:rPr>
        <w:t>0</w:t>
      </w:r>
      <w:r>
        <w:rPr>
          <w:snapToGrid/>
        </w:rPr>
        <w:t>12</w:t>
      </w:r>
      <w:r w:rsidR="001D5064" w:rsidRPr="001D5064">
        <w:rPr>
          <w:rFonts w:hint="eastAsia"/>
          <w:snapToGrid/>
        </w:rPr>
        <w:t>年行动计划</w:t>
      </w:r>
      <w:r>
        <w:rPr>
          <w:rFonts w:hint="eastAsia"/>
          <w:snapToGrid/>
        </w:rPr>
        <w:t>，</w:t>
      </w:r>
      <w:r w:rsidR="001D5064" w:rsidRPr="001D5064">
        <w:rPr>
          <w:rFonts w:hint="eastAsia"/>
          <w:snapToGrid/>
        </w:rPr>
        <w:t>但对关于酷刑问题的报告增多和特别检察官调查酷刑指控比率较低表示关注。委员会还感到关切的是</w:t>
      </w:r>
      <w:r>
        <w:rPr>
          <w:rFonts w:hint="eastAsia"/>
          <w:snapToGrid/>
        </w:rPr>
        <w:t>，</w:t>
      </w:r>
      <w:r w:rsidR="001D5064" w:rsidRPr="001D5064">
        <w:rPr>
          <w:rFonts w:hint="eastAsia"/>
          <w:snapToGrid/>
        </w:rPr>
        <w:t>《刑法典》第</w:t>
      </w:r>
      <w:r>
        <w:rPr>
          <w:rFonts w:hint="eastAsia"/>
          <w:snapToGrid/>
        </w:rPr>
        <w:t>347</w:t>
      </w:r>
      <w:r w:rsidR="001D5064" w:rsidRPr="001D5064">
        <w:rPr>
          <w:rFonts w:hint="eastAsia"/>
          <w:snapToGrid/>
        </w:rPr>
        <w:t>-</w:t>
      </w:r>
      <w:r>
        <w:rPr>
          <w:rFonts w:hint="eastAsia"/>
          <w:snapToGrid/>
        </w:rPr>
        <w:t>1</w:t>
      </w:r>
      <w:r w:rsidR="001D5064" w:rsidRPr="001D5064">
        <w:rPr>
          <w:rFonts w:hint="eastAsia"/>
          <w:snapToGrid/>
        </w:rPr>
        <w:t>条规定造成死亡的酷刑行为最高判刑</w:t>
      </w:r>
      <w:r>
        <w:rPr>
          <w:rFonts w:hint="eastAsia"/>
          <w:snapToGrid/>
        </w:rPr>
        <w:t>(1</w:t>
      </w:r>
      <w:r w:rsidR="001D5064" w:rsidRPr="001D5064">
        <w:rPr>
          <w:rFonts w:hint="eastAsia"/>
          <w:snapToGrid/>
        </w:rPr>
        <w:t>0</w:t>
      </w:r>
      <w:r w:rsidR="001D5064" w:rsidRPr="001D5064">
        <w:rPr>
          <w:rFonts w:hint="eastAsia"/>
          <w:snapToGrid/>
        </w:rPr>
        <w:t>年监禁</w:t>
      </w:r>
      <w:r>
        <w:rPr>
          <w:rFonts w:hint="eastAsia"/>
          <w:snapToGrid/>
        </w:rPr>
        <w:t>)</w:t>
      </w:r>
      <w:r w:rsidR="001D5064" w:rsidRPr="001D5064">
        <w:rPr>
          <w:rFonts w:hint="eastAsia"/>
          <w:snapToGrid/>
        </w:rPr>
        <w:t>过低</w:t>
      </w:r>
      <w:r>
        <w:rPr>
          <w:rFonts w:hint="eastAsia"/>
          <w:snapToGrid/>
        </w:rPr>
        <w:t>(</w:t>
      </w:r>
      <w:r w:rsidR="001D5064" w:rsidRPr="001D5064">
        <w:rPr>
          <w:rFonts w:hint="eastAsia"/>
          <w:snapToGrid/>
        </w:rPr>
        <w:t>第七条</w:t>
      </w:r>
      <w:r>
        <w:rPr>
          <w:rFonts w:hint="eastAsia"/>
          <w:snapToGrid/>
        </w:rPr>
        <w:t>)</w:t>
      </w:r>
      <w:r w:rsidR="001D5064" w:rsidRPr="001D5064">
        <w:rPr>
          <w:rFonts w:hint="eastAsia"/>
          <w:snapToGrid/>
        </w:rPr>
        <w:t>。</w:t>
      </w:r>
    </w:p>
    <w:p w:rsidR="001D5064" w:rsidRPr="00E21E05" w:rsidRDefault="001D5064" w:rsidP="001D5064">
      <w:pPr>
        <w:pStyle w:val="SingleTxtGC"/>
        <w:rPr>
          <w:rFonts w:eastAsia="SimHei" w:hint="eastAsia"/>
          <w:snapToGrid/>
        </w:rPr>
      </w:pPr>
      <w:r w:rsidRPr="00830810">
        <w:rPr>
          <w:rFonts w:eastAsia="SimHei" w:hint="eastAsia"/>
          <w:snapToGrid/>
        </w:rPr>
        <w:t>缔约国应采取适当措施结束酷刑</w:t>
      </w:r>
      <w:r w:rsidR="00484CF7">
        <w:rPr>
          <w:rFonts w:eastAsia="SimHei" w:hint="eastAsia"/>
          <w:snapToGrid/>
        </w:rPr>
        <w:t>，</w:t>
      </w:r>
      <w:r w:rsidRPr="00830810">
        <w:rPr>
          <w:rFonts w:eastAsia="SimHei" w:hint="eastAsia"/>
          <w:snapToGrid/>
        </w:rPr>
        <w:t>除其他外</w:t>
      </w:r>
      <w:r w:rsidR="00484CF7">
        <w:rPr>
          <w:rFonts w:eastAsia="SimHei" w:hint="eastAsia"/>
          <w:snapToGrid/>
        </w:rPr>
        <w:t>，</w:t>
      </w:r>
      <w:r w:rsidRPr="00830810">
        <w:rPr>
          <w:rFonts w:eastAsia="SimHei" w:hint="eastAsia"/>
          <w:snapToGrid/>
        </w:rPr>
        <w:t>尤其要加强特别检察官对指控执法人员不当行为进行独立调查的任务授权。在这方面</w:t>
      </w:r>
      <w:r w:rsidR="00484CF7">
        <w:rPr>
          <w:rFonts w:eastAsia="SimHei" w:hint="eastAsia"/>
          <w:snapToGrid/>
        </w:rPr>
        <w:t>，</w:t>
      </w:r>
      <w:r w:rsidRPr="00830810">
        <w:rPr>
          <w:rFonts w:eastAsia="SimHei" w:hint="eastAsia"/>
          <w:snapToGrid/>
        </w:rPr>
        <w:t>缔约国应确保执法人员不断接受防止酷刑和虐待的培训</w:t>
      </w:r>
      <w:r w:rsidR="00484CF7">
        <w:rPr>
          <w:rFonts w:eastAsia="SimHei" w:hint="eastAsia"/>
          <w:snapToGrid/>
        </w:rPr>
        <w:t>，</w:t>
      </w:r>
      <w:r w:rsidRPr="00830810">
        <w:rPr>
          <w:rFonts w:eastAsia="SimHei" w:hint="eastAsia"/>
          <w:snapToGrid/>
        </w:rPr>
        <w:t>在执法人员的所有培训方案中纳入</w:t>
      </w:r>
      <w:r w:rsidR="00484CF7">
        <w:rPr>
          <w:rFonts w:eastAsia="SimHei" w:hint="eastAsia"/>
          <w:snapToGrid/>
        </w:rPr>
        <w:t>1999</w:t>
      </w:r>
      <w:r w:rsidRPr="00830810">
        <w:rPr>
          <w:rFonts w:eastAsia="SimHei" w:hint="eastAsia"/>
          <w:snapToGrid/>
        </w:rPr>
        <w:t>年关于《酷刑和其他残忍、不人道或有辱人格的待遇和处罚的有效调查和文件记录手册》</w:t>
      </w:r>
      <w:r w:rsidR="00484CF7">
        <w:rPr>
          <w:rFonts w:eastAsia="SimHei" w:hint="eastAsia"/>
          <w:snapToGrid/>
        </w:rPr>
        <w:t>(</w:t>
      </w:r>
      <w:r w:rsidRPr="00830810">
        <w:rPr>
          <w:rFonts w:eastAsia="SimHei" w:hint="eastAsia"/>
          <w:snapToGrid/>
        </w:rPr>
        <w:t>《</w:t>
      </w:r>
      <w:r w:rsidRPr="005B5A49">
        <w:rPr>
          <w:rFonts w:eastAsia="SimHei" w:hint="eastAsia"/>
          <w:snapToGrid/>
        </w:rPr>
        <w:t>伊斯坦布尔议定书</w:t>
      </w:r>
      <w:r w:rsidRPr="00830810">
        <w:rPr>
          <w:rFonts w:eastAsia="SimHei" w:hint="eastAsia"/>
          <w:snapToGrid/>
        </w:rPr>
        <w:t>》</w:t>
      </w:r>
      <w:r w:rsidR="00484CF7">
        <w:rPr>
          <w:rFonts w:eastAsia="SimHei" w:hint="eastAsia"/>
          <w:snapToGrid/>
        </w:rPr>
        <w:t>)</w:t>
      </w:r>
      <w:r w:rsidRPr="00830810">
        <w:rPr>
          <w:rFonts w:eastAsia="SimHei" w:hint="eastAsia"/>
          <w:snapToGrid/>
        </w:rPr>
        <w:t>的内容。缔约国应据此确保有效调查关于酷刑和虐待的指控、起诉被指控的肇事者</w:t>
      </w:r>
      <w:r w:rsidR="00484CF7">
        <w:rPr>
          <w:rFonts w:eastAsia="SimHei" w:hint="eastAsia"/>
          <w:snapToGrid/>
        </w:rPr>
        <w:t>，</w:t>
      </w:r>
      <w:r w:rsidRPr="00830810">
        <w:rPr>
          <w:rFonts w:eastAsia="SimHei" w:hint="eastAsia"/>
          <w:snapToGrid/>
        </w:rPr>
        <w:t>给以适当惩处</w:t>
      </w:r>
      <w:r w:rsidR="00484CF7">
        <w:rPr>
          <w:rFonts w:eastAsia="SimHei" w:hint="eastAsia"/>
          <w:snapToGrid/>
        </w:rPr>
        <w:t>，</w:t>
      </w:r>
      <w:r w:rsidRPr="00830810">
        <w:rPr>
          <w:rFonts w:eastAsia="SimHei" w:hint="eastAsia"/>
          <w:snapToGrid/>
        </w:rPr>
        <w:t>并确保受害者得到充分的赔偿。在这方面应鼓励缔约国审查其《刑法典》</w:t>
      </w:r>
      <w:r w:rsidR="00484CF7">
        <w:rPr>
          <w:rFonts w:eastAsia="SimHei" w:hint="eastAsia"/>
          <w:snapToGrid/>
        </w:rPr>
        <w:t>，</w:t>
      </w:r>
      <w:r w:rsidRPr="00830810">
        <w:rPr>
          <w:rFonts w:eastAsia="SimHei" w:hint="eastAsia"/>
          <w:snapToGrid/>
        </w:rPr>
        <w:t>确保对酷刑问题的刑罚与此类犯罪的性质和严重程度相符。</w:t>
      </w:r>
    </w:p>
    <w:p w:rsidR="001D5064" w:rsidRPr="001D5064" w:rsidRDefault="00484CF7" w:rsidP="001D5064">
      <w:pPr>
        <w:pStyle w:val="SingleTxtGC"/>
        <w:rPr>
          <w:rFonts w:hint="eastAsia"/>
          <w:snapToGrid/>
        </w:rPr>
      </w:pPr>
      <w:bookmarkStart w:id="0" w:name="星期二"/>
      <w:bookmarkEnd w:id="0"/>
      <w:r>
        <w:rPr>
          <w:rFonts w:hint="eastAsia"/>
          <w:snapToGrid/>
        </w:rPr>
        <w:t>15.</w:t>
      </w:r>
      <w:r w:rsidR="001D5064" w:rsidRPr="001D5064">
        <w:rPr>
          <w:rFonts w:hint="eastAsia"/>
          <w:snapToGrid/>
        </w:rPr>
        <w:t xml:space="preserve">  </w:t>
      </w:r>
      <w:r w:rsidR="001D5064" w:rsidRPr="001D5064">
        <w:rPr>
          <w:rFonts w:hint="eastAsia"/>
          <w:snapToGrid/>
        </w:rPr>
        <w:t>尽管</w:t>
      </w:r>
      <w:r>
        <w:rPr>
          <w:rFonts w:hint="eastAsia"/>
          <w:snapToGrid/>
        </w:rPr>
        <w:t>2</w:t>
      </w:r>
      <w:r w:rsidR="001D5064" w:rsidRPr="001D5064">
        <w:rPr>
          <w:rFonts w:hint="eastAsia"/>
          <w:snapToGrid/>
        </w:rPr>
        <w:t>00</w:t>
      </w:r>
      <w:r>
        <w:rPr>
          <w:rFonts w:hint="eastAsia"/>
          <w:snapToGrid/>
        </w:rPr>
        <w:t>2</w:t>
      </w:r>
      <w:r w:rsidR="001D5064" w:rsidRPr="001D5064">
        <w:rPr>
          <w:rFonts w:hint="eastAsia"/>
          <w:snapToGrid/>
        </w:rPr>
        <w:t>年制定了《儿童权利法》</w:t>
      </w:r>
      <w:r>
        <w:rPr>
          <w:rFonts w:hint="eastAsia"/>
          <w:snapToGrid/>
        </w:rPr>
        <w:t>，</w:t>
      </w:r>
      <w:r w:rsidR="001D5064" w:rsidRPr="001D5064">
        <w:rPr>
          <w:rFonts w:hint="eastAsia"/>
          <w:snapToGrid/>
        </w:rPr>
        <w:t>禁止在学校实施体罚</w:t>
      </w:r>
      <w:r>
        <w:rPr>
          <w:rFonts w:hint="eastAsia"/>
          <w:snapToGrid/>
        </w:rPr>
        <w:t>，</w:t>
      </w:r>
      <w:r w:rsidR="001D5064" w:rsidRPr="001D5064">
        <w:rPr>
          <w:rFonts w:hint="eastAsia"/>
          <w:snapToGrid/>
        </w:rPr>
        <w:t>建立起刑事系统</w:t>
      </w:r>
      <w:r>
        <w:rPr>
          <w:rFonts w:hint="eastAsia"/>
          <w:snapToGrid/>
        </w:rPr>
        <w:t>，</w:t>
      </w:r>
      <w:r w:rsidR="001D5064" w:rsidRPr="001D5064">
        <w:rPr>
          <w:rFonts w:hint="eastAsia"/>
          <w:snapToGrid/>
        </w:rPr>
        <w:t>但委员会对在家中和寄养机构仍然允许父母和监护人施行体罚作为惩戒形式表示关注</w:t>
      </w:r>
      <w:r>
        <w:rPr>
          <w:rFonts w:hint="eastAsia"/>
          <w:snapToGrid/>
        </w:rPr>
        <w:t>(</w:t>
      </w:r>
      <w:r w:rsidR="001D5064" w:rsidRPr="001D5064">
        <w:rPr>
          <w:rFonts w:hint="eastAsia"/>
          <w:snapToGrid/>
        </w:rPr>
        <w:t>第七条和第二十四条</w:t>
      </w:r>
      <w:r>
        <w:rPr>
          <w:rFonts w:hint="eastAsia"/>
          <w:snapToGrid/>
        </w:rPr>
        <w:t>)</w:t>
      </w:r>
      <w:r w:rsidR="001D5064" w:rsidRPr="001D5064">
        <w:rPr>
          <w:rFonts w:hint="eastAsia"/>
          <w:snapToGrid/>
        </w:rPr>
        <w:t>。</w:t>
      </w:r>
    </w:p>
    <w:p w:rsidR="001D5064" w:rsidRPr="00E21E05" w:rsidRDefault="001D5064" w:rsidP="001D5064">
      <w:pPr>
        <w:pStyle w:val="SingleTxtGC"/>
        <w:rPr>
          <w:rFonts w:eastAsia="SimHei" w:hint="eastAsia"/>
          <w:snapToGrid/>
        </w:rPr>
      </w:pPr>
      <w:r w:rsidRPr="00E21E05">
        <w:rPr>
          <w:rFonts w:eastAsia="SimHei" w:hint="eastAsia"/>
          <w:snapToGrid/>
        </w:rPr>
        <w:t>缔约国应采取切实措施</w:t>
      </w:r>
      <w:r w:rsidR="00484CF7">
        <w:rPr>
          <w:rFonts w:eastAsia="SimHei" w:hint="eastAsia"/>
          <w:snapToGrid/>
        </w:rPr>
        <w:t>，</w:t>
      </w:r>
      <w:r w:rsidRPr="00E21E05">
        <w:rPr>
          <w:rFonts w:eastAsia="SimHei" w:hint="eastAsia"/>
          <w:snapToGrid/>
        </w:rPr>
        <w:t>制止在学校和寄养机构施行体罚。缔约国还应鼓励在家庭采取替代体罚的非暴力惩戒形式</w:t>
      </w:r>
      <w:r w:rsidR="00484CF7">
        <w:rPr>
          <w:rFonts w:eastAsia="SimHei" w:hint="eastAsia"/>
          <w:snapToGrid/>
        </w:rPr>
        <w:t>，</w:t>
      </w:r>
      <w:r w:rsidRPr="00E21E05">
        <w:rPr>
          <w:rFonts w:eastAsia="SimHei" w:hint="eastAsia"/>
          <w:snapToGrid/>
        </w:rPr>
        <w:t>并应开展公共宣传活动</w:t>
      </w:r>
      <w:r w:rsidR="00484CF7">
        <w:rPr>
          <w:rFonts w:eastAsia="SimHei" w:hint="eastAsia"/>
          <w:snapToGrid/>
        </w:rPr>
        <w:t>，</w:t>
      </w:r>
      <w:r w:rsidRPr="00E21E05">
        <w:rPr>
          <w:rFonts w:eastAsia="SimHei" w:hint="eastAsia"/>
          <w:snapToGrid/>
        </w:rPr>
        <w:t>提高人们对体罚有害影响的认识。</w:t>
      </w:r>
    </w:p>
    <w:p w:rsidR="001D5064" w:rsidRPr="001D5064" w:rsidRDefault="00484CF7" w:rsidP="001D5064">
      <w:pPr>
        <w:pStyle w:val="SingleTxtGC"/>
        <w:rPr>
          <w:rFonts w:hint="eastAsia"/>
          <w:snapToGrid/>
        </w:rPr>
      </w:pPr>
      <w:r>
        <w:rPr>
          <w:rFonts w:hint="eastAsia"/>
          <w:snapToGrid/>
        </w:rPr>
        <w:t>16.</w:t>
      </w:r>
      <w:r w:rsidR="001D5064" w:rsidRPr="001D5064">
        <w:rPr>
          <w:rFonts w:hint="eastAsia"/>
          <w:snapToGrid/>
        </w:rPr>
        <w:t xml:space="preserve">  </w:t>
      </w:r>
      <w:r w:rsidR="001D5064" w:rsidRPr="001D5064">
        <w:rPr>
          <w:rFonts w:hint="eastAsia"/>
          <w:snapToGrid/>
        </w:rPr>
        <w:t>委员会感到遗憾的是</w:t>
      </w:r>
      <w:r>
        <w:rPr>
          <w:rFonts w:hint="eastAsia"/>
          <w:snapToGrid/>
        </w:rPr>
        <w:t>，</w:t>
      </w:r>
      <w:r w:rsidR="001D5064" w:rsidRPr="001D5064">
        <w:rPr>
          <w:rFonts w:hint="eastAsia"/>
          <w:snapToGrid/>
        </w:rPr>
        <w:t>关于贩卖人口的举报犯罪数量增加。委员会还感到遗憾的是</w:t>
      </w:r>
      <w:r>
        <w:rPr>
          <w:rFonts w:hint="eastAsia"/>
          <w:snapToGrid/>
        </w:rPr>
        <w:t>，</w:t>
      </w:r>
      <w:r w:rsidR="001D5064" w:rsidRPr="001D5064">
        <w:rPr>
          <w:rFonts w:hint="eastAsia"/>
          <w:snapToGrid/>
        </w:rPr>
        <w:t>在棉花地和烟草地雇佣童工的人数增加。委员会注意到缔约国努力打击贩运人口</w:t>
      </w:r>
      <w:r>
        <w:rPr>
          <w:rFonts w:hint="eastAsia"/>
          <w:snapToGrid/>
        </w:rPr>
        <w:t>，</w:t>
      </w:r>
      <w:r w:rsidR="001D5064" w:rsidRPr="001D5064">
        <w:rPr>
          <w:rFonts w:hint="eastAsia"/>
          <w:snapToGrid/>
        </w:rPr>
        <w:t>例如建立打击贩运人口的跨部门委员会</w:t>
      </w:r>
      <w:r>
        <w:rPr>
          <w:rFonts w:hint="eastAsia"/>
          <w:snapToGrid/>
        </w:rPr>
        <w:t>(</w:t>
      </w:r>
      <w:r w:rsidR="001D5064" w:rsidRPr="001D5064">
        <w:rPr>
          <w:rFonts w:hint="eastAsia"/>
          <w:snapToGrid/>
        </w:rPr>
        <w:t>第八条</w:t>
      </w:r>
      <w:r>
        <w:rPr>
          <w:rFonts w:hint="eastAsia"/>
          <w:snapToGrid/>
        </w:rPr>
        <w:t>)</w:t>
      </w:r>
      <w:r w:rsidR="001D5064" w:rsidRPr="001D5064">
        <w:rPr>
          <w:rFonts w:hint="eastAsia"/>
          <w:snapToGrid/>
        </w:rPr>
        <w:t>。</w:t>
      </w:r>
    </w:p>
    <w:p w:rsidR="001D5064" w:rsidRPr="00E21E05" w:rsidRDefault="001D5064" w:rsidP="001D5064">
      <w:pPr>
        <w:pStyle w:val="SingleTxtGC"/>
        <w:rPr>
          <w:rFonts w:eastAsia="SimHei" w:hint="eastAsia"/>
          <w:snapToGrid/>
        </w:rPr>
      </w:pPr>
      <w:r w:rsidRPr="00E21E05">
        <w:rPr>
          <w:rFonts w:eastAsia="SimHei" w:hint="eastAsia"/>
          <w:snapToGrid/>
        </w:rPr>
        <w:t>缔约国应加强努力</w:t>
      </w:r>
      <w:r w:rsidR="00484CF7">
        <w:rPr>
          <w:rFonts w:eastAsia="SimHei" w:hint="eastAsia"/>
          <w:snapToGrid/>
        </w:rPr>
        <w:t>，</w:t>
      </w:r>
      <w:r w:rsidRPr="00E21E05">
        <w:rPr>
          <w:rFonts w:eastAsia="SimHei" w:hint="eastAsia"/>
          <w:snapToGrid/>
        </w:rPr>
        <w:t>打击贩运人口</w:t>
      </w:r>
      <w:r w:rsidR="00484CF7">
        <w:rPr>
          <w:rFonts w:eastAsia="SimHei" w:hint="eastAsia"/>
          <w:snapToGrid/>
        </w:rPr>
        <w:t>，</w:t>
      </w:r>
      <w:r w:rsidRPr="00E21E05">
        <w:rPr>
          <w:rFonts w:eastAsia="SimHei" w:hint="eastAsia"/>
          <w:snapToGrid/>
        </w:rPr>
        <w:t>确保努力确定和解决贩运问题的根源。此外</w:t>
      </w:r>
      <w:r w:rsidR="00484CF7">
        <w:rPr>
          <w:rFonts w:eastAsia="SimHei" w:hint="eastAsia"/>
          <w:snapToGrid/>
        </w:rPr>
        <w:t>，</w:t>
      </w:r>
      <w:r w:rsidRPr="00E21E05">
        <w:rPr>
          <w:rFonts w:eastAsia="SimHei" w:hint="eastAsia"/>
          <w:snapToGrid/>
        </w:rPr>
        <w:t>缔约国还应确保儿童受到保护</w:t>
      </w:r>
      <w:r w:rsidR="00484CF7">
        <w:rPr>
          <w:rFonts w:eastAsia="SimHei" w:hint="eastAsia"/>
          <w:snapToGrid/>
        </w:rPr>
        <w:t>，</w:t>
      </w:r>
      <w:r w:rsidRPr="00E21E05">
        <w:rPr>
          <w:rFonts w:eastAsia="SimHei" w:hint="eastAsia"/>
          <w:snapToGrid/>
        </w:rPr>
        <w:t>使其不受童工的有害影响</w:t>
      </w:r>
      <w:r w:rsidR="00484CF7">
        <w:rPr>
          <w:rFonts w:eastAsia="SimHei" w:hint="eastAsia"/>
          <w:snapToGrid/>
        </w:rPr>
        <w:t>，</w:t>
      </w:r>
      <w:r w:rsidRPr="00E21E05">
        <w:rPr>
          <w:rFonts w:eastAsia="SimHei" w:hint="eastAsia"/>
          <w:snapToGrid/>
        </w:rPr>
        <w:t>特别是棉花和烟草地里雇佣的儿童。在这方面</w:t>
      </w:r>
      <w:r w:rsidR="00484CF7">
        <w:rPr>
          <w:rFonts w:eastAsia="SimHei" w:hint="eastAsia"/>
          <w:snapToGrid/>
        </w:rPr>
        <w:t>，</w:t>
      </w:r>
      <w:r w:rsidRPr="00E21E05">
        <w:rPr>
          <w:rFonts w:eastAsia="SimHei" w:hint="eastAsia"/>
          <w:snapToGrid/>
        </w:rPr>
        <w:t>缔约国应确保有效调查贩运人口和使用童工的所有案件</w:t>
      </w:r>
      <w:r w:rsidR="00484CF7">
        <w:rPr>
          <w:rFonts w:eastAsia="SimHei" w:hint="eastAsia"/>
          <w:snapToGrid/>
        </w:rPr>
        <w:t>，</w:t>
      </w:r>
      <w:r w:rsidRPr="00E21E05">
        <w:rPr>
          <w:rFonts w:eastAsia="SimHei" w:hint="eastAsia"/>
          <w:snapToGrid/>
        </w:rPr>
        <w:t>使肇事者受到起诉</w:t>
      </w:r>
      <w:r w:rsidR="00484CF7">
        <w:rPr>
          <w:rFonts w:eastAsia="SimHei" w:hint="eastAsia"/>
          <w:snapToGrid/>
        </w:rPr>
        <w:t>，</w:t>
      </w:r>
      <w:r w:rsidRPr="00E21E05">
        <w:rPr>
          <w:rFonts w:eastAsia="SimHei" w:hint="eastAsia"/>
          <w:snapToGrid/>
        </w:rPr>
        <w:t>给以适当惩处</w:t>
      </w:r>
      <w:r w:rsidR="00484CF7">
        <w:rPr>
          <w:rFonts w:eastAsia="SimHei" w:hint="eastAsia"/>
          <w:snapToGrid/>
        </w:rPr>
        <w:t>，</w:t>
      </w:r>
      <w:r w:rsidRPr="00E21E05">
        <w:rPr>
          <w:rFonts w:eastAsia="SimHei" w:hint="eastAsia"/>
          <w:snapToGrid/>
        </w:rPr>
        <w:t>确保受害者得到充分赔偿。</w:t>
      </w:r>
    </w:p>
    <w:p w:rsidR="001D5064" w:rsidRPr="001D5064" w:rsidRDefault="00484CF7" w:rsidP="001D5064">
      <w:pPr>
        <w:pStyle w:val="SingleTxtGC"/>
        <w:rPr>
          <w:rFonts w:hint="eastAsia"/>
          <w:snapToGrid/>
        </w:rPr>
      </w:pPr>
      <w:r>
        <w:rPr>
          <w:rFonts w:hint="eastAsia"/>
          <w:snapToGrid/>
        </w:rPr>
        <w:t>17.</w:t>
      </w:r>
      <w:r w:rsidR="001D5064" w:rsidRPr="001D5064">
        <w:rPr>
          <w:rFonts w:hint="eastAsia"/>
          <w:snapToGrid/>
        </w:rPr>
        <w:t xml:space="preserve">  </w:t>
      </w:r>
      <w:r w:rsidR="001D5064" w:rsidRPr="001D5064">
        <w:rPr>
          <w:rFonts w:hint="eastAsia"/>
          <w:snapToGrid/>
        </w:rPr>
        <w:t>委员会感到关切的是</w:t>
      </w:r>
      <w:r>
        <w:rPr>
          <w:rFonts w:hint="eastAsia"/>
          <w:snapToGrid/>
        </w:rPr>
        <w:t>，</w:t>
      </w:r>
      <w:r w:rsidR="001D5064" w:rsidRPr="001D5064">
        <w:rPr>
          <w:rFonts w:hint="eastAsia"/>
          <w:snapToGrid/>
        </w:rPr>
        <w:t>拘留中心和监狱拥挤仍然是个问题。委员会还感到关切是的</w:t>
      </w:r>
      <w:r>
        <w:rPr>
          <w:rFonts w:hint="eastAsia"/>
          <w:snapToGrid/>
        </w:rPr>
        <w:t>，</w:t>
      </w:r>
      <w:r w:rsidR="001D5064" w:rsidRPr="001D5064">
        <w:rPr>
          <w:rFonts w:hint="eastAsia"/>
          <w:snapToGrid/>
        </w:rPr>
        <w:t>报告的监狱中囚犯间暴力、自残和死亡的案件数量增加。委员会注意到缔约国努力兴建新的监狱设施</w:t>
      </w:r>
      <w:r>
        <w:rPr>
          <w:rFonts w:hint="eastAsia"/>
          <w:snapToGrid/>
        </w:rPr>
        <w:t>，</w:t>
      </w:r>
      <w:r w:rsidR="001D5064" w:rsidRPr="001D5064">
        <w:rPr>
          <w:rFonts w:hint="eastAsia"/>
          <w:snapToGrid/>
        </w:rPr>
        <w:t>以改善监狱条件</w:t>
      </w:r>
      <w:r>
        <w:rPr>
          <w:rFonts w:hint="eastAsia"/>
          <w:snapToGrid/>
        </w:rPr>
        <w:t>(</w:t>
      </w:r>
      <w:r w:rsidR="001D5064" w:rsidRPr="001D5064">
        <w:rPr>
          <w:rFonts w:hint="eastAsia"/>
          <w:snapToGrid/>
        </w:rPr>
        <w:t>第六条和第十条</w:t>
      </w:r>
      <w:r>
        <w:rPr>
          <w:rFonts w:hint="eastAsia"/>
          <w:snapToGrid/>
        </w:rPr>
        <w:t>)</w:t>
      </w:r>
      <w:r w:rsidR="001D5064" w:rsidRPr="001D5064">
        <w:rPr>
          <w:rFonts w:hint="eastAsia"/>
          <w:snapToGrid/>
        </w:rPr>
        <w:t>。</w:t>
      </w:r>
    </w:p>
    <w:p w:rsidR="001D5064" w:rsidRPr="00291C5D" w:rsidRDefault="001D5064" w:rsidP="001D5064">
      <w:pPr>
        <w:pStyle w:val="SingleTxtGC"/>
        <w:rPr>
          <w:rFonts w:eastAsia="SimHei" w:hint="eastAsia"/>
          <w:snapToGrid/>
        </w:rPr>
      </w:pPr>
      <w:r w:rsidRPr="00291C5D">
        <w:rPr>
          <w:rFonts w:eastAsia="SimHei" w:hint="eastAsia"/>
          <w:snapToGrid/>
        </w:rPr>
        <w:t>缔约国应采取紧迫措施解决拘留中心和监狱过度拥挤问题</w:t>
      </w:r>
      <w:r w:rsidR="00484CF7">
        <w:rPr>
          <w:rFonts w:eastAsia="SimHei" w:hint="eastAsia"/>
          <w:snapToGrid/>
        </w:rPr>
        <w:t>，</w:t>
      </w:r>
      <w:r w:rsidRPr="00291C5D">
        <w:rPr>
          <w:rFonts w:eastAsia="SimHei" w:hint="eastAsia"/>
          <w:snapToGrid/>
        </w:rPr>
        <w:t>包括通过更多地使用诸如电子监控、假释和社区服务之类等其他形式的惩处办法。缔约国应结束容忍囚犯间暴力的做法</w:t>
      </w:r>
      <w:r w:rsidR="00484CF7">
        <w:rPr>
          <w:rFonts w:eastAsia="SimHei" w:hint="eastAsia"/>
          <w:snapToGrid/>
        </w:rPr>
        <w:t>，</w:t>
      </w:r>
      <w:r w:rsidRPr="00291C5D">
        <w:rPr>
          <w:rFonts w:eastAsia="SimHei" w:hint="eastAsia"/>
          <w:snapToGrid/>
        </w:rPr>
        <w:t>采取措施解决囚犯自残的根本原因。在这方面</w:t>
      </w:r>
      <w:r w:rsidR="00484CF7">
        <w:rPr>
          <w:rFonts w:eastAsia="SimHei" w:hint="eastAsia"/>
          <w:snapToGrid/>
        </w:rPr>
        <w:t>，</w:t>
      </w:r>
      <w:r w:rsidRPr="00291C5D">
        <w:rPr>
          <w:rFonts w:eastAsia="SimHei" w:hint="eastAsia"/>
          <w:snapToGrid/>
        </w:rPr>
        <w:t>缔约国应确保彻底调查所有囚犯间暴力和死亡案件</w:t>
      </w:r>
      <w:r w:rsidR="00484CF7">
        <w:rPr>
          <w:rFonts w:eastAsia="SimHei" w:hint="eastAsia"/>
          <w:snapToGrid/>
        </w:rPr>
        <w:t>，</w:t>
      </w:r>
      <w:r w:rsidRPr="00291C5D">
        <w:rPr>
          <w:rFonts w:eastAsia="SimHei" w:hint="eastAsia"/>
          <w:snapToGrid/>
        </w:rPr>
        <w:t>起诉肇事者</w:t>
      </w:r>
      <w:r w:rsidR="00484CF7">
        <w:rPr>
          <w:rFonts w:eastAsia="SimHei" w:hint="eastAsia"/>
          <w:snapToGrid/>
        </w:rPr>
        <w:t>，</w:t>
      </w:r>
      <w:r w:rsidRPr="00291C5D">
        <w:rPr>
          <w:rFonts w:eastAsia="SimHei" w:hint="eastAsia"/>
          <w:snapToGrid/>
        </w:rPr>
        <w:t>进行适当惩处。此外</w:t>
      </w:r>
      <w:r w:rsidR="00484CF7">
        <w:rPr>
          <w:rFonts w:eastAsia="SimHei" w:hint="eastAsia"/>
          <w:snapToGrid/>
        </w:rPr>
        <w:t>，</w:t>
      </w:r>
      <w:r w:rsidRPr="00291C5D">
        <w:rPr>
          <w:rFonts w:eastAsia="SimHei" w:hint="eastAsia"/>
          <w:snapToGrid/>
        </w:rPr>
        <w:t>应赋予公共监督委员会对所有监狱和拘留设施进行突击检查的权力。</w:t>
      </w:r>
    </w:p>
    <w:p w:rsidR="001D5064" w:rsidRPr="001D5064" w:rsidRDefault="00484CF7" w:rsidP="001D5064">
      <w:pPr>
        <w:pStyle w:val="SingleTxtGC"/>
        <w:rPr>
          <w:rFonts w:hint="eastAsia"/>
          <w:snapToGrid/>
        </w:rPr>
      </w:pPr>
      <w:r>
        <w:rPr>
          <w:rFonts w:hint="eastAsia"/>
          <w:snapToGrid/>
        </w:rPr>
        <w:t>18.</w:t>
      </w:r>
      <w:r w:rsidR="001D5064" w:rsidRPr="001D5064">
        <w:rPr>
          <w:rFonts w:hint="eastAsia"/>
          <w:snapToGrid/>
        </w:rPr>
        <w:t xml:space="preserve">  </w:t>
      </w:r>
      <w:r w:rsidR="001D5064" w:rsidRPr="001D5064">
        <w:rPr>
          <w:rFonts w:hint="eastAsia"/>
          <w:snapToGrid/>
        </w:rPr>
        <w:t>委员会感到关切的是</w:t>
      </w:r>
      <w:r>
        <w:rPr>
          <w:rFonts w:hint="eastAsia"/>
          <w:snapToGrid/>
        </w:rPr>
        <w:t>，</w:t>
      </w:r>
      <w:r w:rsidR="001D5064" w:rsidRPr="001D5064">
        <w:rPr>
          <w:rFonts w:hint="eastAsia"/>
          <w:snapToGrid/>
        </w:rPr>
        <w:t>为了能够出国旅行</w:t>
      </w:r>
      <w:r>
        <w:rPr>
          <w:rFonts w:hint="eastAsia"/>
          <w:snapToGrid/>
        </w:rPr>
        <w:t>，</w:t>
      </w:r>
      <w:r w:rsidR="001D5064" w:rsidRPr="001D5064">
        <w:rPr>
          <w:rFonts w:hint="eastAsia"/>
          <w:snapToGrid/>
        </w:rPr>
        <w:t>人们需要取得出境签证</w:t>
      </w:r>
      <w:r>
        <w:rPr>
          <w:rFonts w:hint="eastAsia"/>
          <w:snapToGrid/>
        </w:rPr>
        <w:t>，</w:t>
      </w:r>
      <w:r w:rsidR="001D5064" w:rsidRPr="001D5064">
        <w:rPr>
          <w:rFonts w:hint="eastAsia"/>
          <w:snapToGrid/>
        </w:rPr>
        <w:t>据称这一程序繁杂而官僚。委员会还感到关切的是</w:t>
      </w:r>
      <w:r>
        <w:rPr>
          <w:rFonts w:hint="eastAsia"/>
          <w:snapToGrid/>
        </w:rPr>
        <w:t>，</w:t>
      </w:r>
      <w:r w:rsidR="001D5064" w:rsidRPr="001D5064">
        <w:rPr>
          <w:rFonts w:hint="eastAsia"/>
          <w:snapToGrid/>
        </w:rPr>
        <w:t>缔约国对个人采取居住地地址强制登记制度</w:t>
      </w:r>
      <w:r>
        <w:rPr>
          <w:rFonts w:hint="eastAsia"/>
          <w:snapToGrid/>
        </w:rPr>
        <w:t>，</w:t>
      </w:r>
      <w:r w:rsidR="001D5064" w:rsidRPr="001D5064">
        <w:rPr>
          <w:rFonts w:hint="eastAsia"/>
          <w:snapToGrid/>
        </w:rPr>
        <w:t>这会妨碍人们享有《公约》第</w:t>
      </w:r>
      <w:r w:rsidR="00BC173E">
        <w:rPr>
          <w:rFonts w:hint="eastAsia"/>
          <w:snapToGrid/>
        </w:rPr>
        <w:t>十二</w:t>
      </w:r>
      <w:r w:rsidR="001D5064" w:rsidRPr="001D5064">
        <w:rPr>
          <w:rFonts w:hint="eastAsia"/>
          <w:snapToGrid/>
        </w:rPr>
        <w:t>条的权利</w:t>
      </w:r>
      <w:r>
        <w:rPr>
          <w:rFonts w:hint="eastAsia"/>
          <w:snapToGrid/>
        </w:rPr>
        <w:t>(</w:t>
      </w:r>
      <w:r w:rsidR="001D5064" w:rsidRPr="001D5064">
        <w:rPr>
          <w:rFonts w:hint="eastAsia"/>
          <w:snapToGrid/>
        </w:rPr>
        <w:t>第十二条</w:t>
      </w:r>
      <w:r>
        <w:rPr>
          <w:rFonts w:hint="eastAsia"/>
          <w:snapToGrid/>
        </w:rPr>
        <w:t>)</w:t>
      </w:r>
      <w:r w:rsidR="001D5064" w:rsidRPr="001D5064">
        <w:rPr>
          <w:rFonts w:hint="eastAsia"/>
          <w:snapToGrid/>
        </w:rPr>
        <w:t>。</w:t>
      </w:r>
    </w:p>
    <w:p w:rsidR="001D5064" w:rsidRPr="00291C5D" w:rsidRDefault="001D5064" w:rsidP="001D5064">
      <w:pPr>
        <w:pStyle w:val="SingleTxtGC"/>
        <w:rPr>
          <w:rFonts w:eastAsia="SimHei" w:hint="eastAsia"/>
          <w:snapToGrid/>
        </w:rPr>
      </w:pPr>
      <w:r w:rsidRPr="00291C5D">
        <w:rPr>
          <w:rFonts w:eastAsia="SimHei" w:hint="eastAsia"/>
          <w:snapToGrid/>
        </w:rPr>
        <w:t>缔约国应取消出境签证的规定</w:t>
      </w:r>
      <w:r w:rsidR="00484CF7">
        <w:rPr>
          <w:rFonts w:eastAsia="SimHei" w:hint="eastAsia"/>
          <w:snapToGrid/>
        </w:rPr>
        <w:t>，</w:t>
      </w:r>
      <w:r w:rsidRPr="00291C5D">
        <w:rPr>
          <w:rFonts w:eastAsia="SimHei" w:hint="eastAsia"/>
          <w:snapToGrid/>
        </w:rPr>
        <w:t>确保个人登记其居住地的规定与《公约》第十二条的条款规定相符。</w:t>
      </w:r>
    </w:p>
    <w:p w:rsidR="001D5064" w:rsidRPr="001D5064" w:rsidRDefault="00484CF7" w:rsidP="001D5064">
      <w:pPr>
        <w:pStyle w:val="SingleTxtGC"/>
        <w:rPr>
          <w:rFonts w:hint="eastAsia"/>
          <w:snapToGrid/>
        </w:rPr>
      </w:pPr>
      <w:r>
        <w:rPr>
          <w:rFonts w:hint="eastAsia"/>
          <w:snapToGrid/>
        </w:rPr>
        <w:t>19.</w:t>
      </w:r>
      <w:r w:rsidR="001D5064" w:rsidRPr="001D5064">
        <w:rPr>
          <w:rFonts w:hint="eastAsia"/>
          <w:snapToGrid/>
        </w:rPr>
        <w:t xml:space="preserve">  </w:t>
      </w:r>
      <w:r w:rsidR="001D5064" w:rsidRPr="001D5064">
        <w:rPr>
          <w:rFonts w:hint="eastAsia"/>
          <w:snapToGrid/>
        </w:rPr>
        <w:t>尽管</w:t>
      </w:r>
      <w:r>
        <w:rPr>
          <w:rFonts w:hint="eastAsia"/>
          <w:snapToGrid/>
        </w:rPr>
        <w:t>2</w:t>
      </w:r>
      <w:r w:rsidR="001D5064" w:rsidRPr="001D5064">
        <w:rPr>
          <w:rFonts w:hint="eastAsia"/>
          <w:snapToGrid/>
        </w:rPr>
        <w:t>0</w:t>
      </w:r>
      <w:r>
        <w:rPr>
          <w:rFonts w:hint="eastAsia"/>
          <w:snapToGrid/>
        </w:rPr>
        <w:t>1</w:t>
      </w:r>
      <w:r w:rsidR="001D5064" w:rsidRPr="001D5064">
        <w:rPr>
          <w:rFonts w:hint="eastAsia"/>
          <w:snapToGrid/>
        </w:rPr>
        <w:t>0</w:t>
      </w:r>
      <w:r w:rsidR="001D5064" w:rsidRPr="001D5064">
        <w:rPr>
          <w:rFonts w:hint="eastAsia"/>
          <w:snapToGrid/>
        </w:rPr>
        <w:t>年颁布了《国家难民法》</w:t>
      </w:r>
      <w:r>
        <w:rPr>
          <w:rFonts w:hint="eastAsia"/>
          <w:snapToGrid/>
        </w:rPr>
        <w:t>，</w:t>
      </w:r>
      <w:r w:rsidR="001D5064" w:rsidRPr="001D5064">
        <w:rPr>
          <w:rFonts w:hint="eastAsia"/>
          <w:snapToGrid/>
        </w:rPr>
        <w:t>其实施并不保障《公约》所保护的权利</w:t>
      </w:r>
      <w:r>
        <w:rPr>
          <w:rFonts w:hint="eastAsia"/>
          <w:snapToGrid/>
        </w:rPr>
        <w:t>，</w:t>
      </w:r>
      <w:r w:rsidR="001D5064" w:rsidRPr="001D5064">
        <w:rPr>
          <w:rFonts w:hint="eastAsia"/>
          <w:snapToGrid/>
        </w:rPr>
        <w:t>委员会对此表示关注。委员会还表示关切的是</w:t>
      </w:r>
      <w:r>
        <w:rPr>
          <w:rFonts w:hint="eastAsia"/>
          <w:snapToGrid/>
        </w:rPr>
        <w:t>，</w:t>
      </w:r>
      <w:r w:rsidR="001D5064" w:rsidRPr="001D5064">
        <w:rPr>
          <w:rFonts w:hint="eastAsia"/>
          <w:snapToGrid/>
        </w:rPr>
        <w:t>缔约国没有与联合国难民事务高级专员办事处</w:t>
      </w:r>
      <w:r>
        <w:rPr>
          <w:rFonts w:hint="eastAsia"/>
          <w:snapToGrid/>
        </w:rPr>
        <w:t>(</w:t>
      </w:r>
      <w:r w:rsidR="001D5064" w:rsidRPr="001D5064">
        <w:rPr>
          <w:rFonts w:hint="eastAsia"/>
          <w:snapToGrid/>
        </w:rPr>
        <w:t>难民署</w:t>
      </w:r>
      <w:r>
        <w:rPr>
          <w:rFonts w:hint="eastAsia"/>
          <w:snapToGrid/>
        </w:rPr>
        <w:t>)</w:t>
      </w:r>
      <w:r w:rsidR="001D5064" w:rsidRPr="001D5064">
        <w:rPr>
          <w:rFonts w:hint="eastAsia"/>
          <w:snapToGrid/>
        </w:rPr>
        <w:t>在确定难民身份的任务授权中进行合作</w:t>
      </w:r>
      <w:r>
        <w:rPr>
          <w:rFonts w:hint="eastAsia"/>
          <w:snapToGrid/>
        </w:rPr>
        <w:t>，</w:t>
      </w:r>
      <w:r w:rsidR="001D5064" w:rsidRPr="001D5064">
        <w:rPr>
          <w:rFonts w:hint="eastAsia"/>
          <w:snapToGrid/>
        </w:rPr>
        <w:t>这实际上排除了难民署在不驱回事项方面提供保护</w:t>
      </w:r>
      <w:r>
        <w:rPr>
          <w:rFonts w:hint="eastAsia"/>
          <w:snapToGrid/>
        </w:rPr>
        <w:t>(</w:t>
      </w:r>
      <w:r w:rsidR="001D5064" w:rsidRPr="001D5064">
        <w:rPr>
          <w:rFonts w:hint="eastAsia"/>
          <w:snapToGrid/>
        </w:rPr>
        <w:t>第七条和第十三条</w:t>
      </w:r>
      <w:r>
        <w:rPr>
          <w:rFonts w:hint="eastAsia"/>
          <w:snapToGrid/>
        </w:rPr>
        <w:t>)</w:t>
      </w:r>
      <w:r w:rsidR="001D5064" w:rsidRPr="001D5064">
        <w:rPr>
          <w:rFonts w:hint="eastAsia"/>
          <w:snapToGrid/>
        </w:rPr>
        <w:t>。</w:t>
      </w:r>
    </w:p>
    <w:p w:rsidR="001D5064" w:rsidRPr="00291C5D" w:rsidRDefault="001D5064" w:rsidP="001D5064">
      <w:pPr>
        <w:pStyle w:val="SingleTxtGC"/>
        <w:rPr>
          <w:rFonts w:eastAsia="SimHei" w:hint="eastAsia"/>
          <w:snapToGrid/>
        </w:rPr>
      </w:pPr>
      <w:r w:rsidRPr="00291C5D">
        <w:rPr>
          <w:rFonts w:eastAsia="SimHei" w:hint="eastAsia"/>
          <w:snapToGrid/>
        </w:rPr>
        <w:t>缔约国应审查其关于难民问题的立法</w:t>
      </w:r>
      <w:r w:rsidR="00484CF7">
        <w:rPr>
          <w:rFonts w:eastAsia="SimHei" w:hint="eastAsia"/>
          <w:snapToGrid/>
        </w:rPr>
        <w:t>，</w:t>
      </w:r>
      <w:r w:rsidRPr="00291C5D">
        <w:rPr>
          <w:rFonts w:eastAsia="SimHei" w:hint="eastAsia"/>
          <w:snapToGrid/>
        </w:rPr>
        <w:t>确保其立法与《公约》和难民问题国际标准和庇护法相符。缔约国还应确保向难民署提供必要的合作</w:t>
      </w:r>
      <w:r w:rsidR="00484CF7">
        <w:rPr>
          <w:rFonts w:eastAsia="SimHei" w:hint="eastAsia"/>
          <w:snapToGrid/>
        </w:rPr>
        <w:t>，</w:t>
      </w:r>
      <w:r w:rsidRPr="00291C5D">
        <w:rPr>
          <w:rFonts w:eastAsia="SimHei" w:hint="eastAsia"/>
          <w:snapToGrid/>
        </w:rPr>
        <w:t>使其能够按照难民署章程、</w:t>
      </w:r>
      <w:r w:rsidR="00484CF7">
        <w:rPr>
          <w:rFonts w:eastAsia="SimHei" w:hint="eastAsia"/>
          <w:snapToGrid/>
        </w:rPr>
        <w:t>1951</w:t>
      </w:r>
      <w:r w:rsidRPr="00291C5D">
        <w:rPr>
          <w:rFonts w:eastAsia="SimHei" w:hint="eastAsia"/>
          <w:snapToGrid/>
        </w:rPr>
        <w:t>年公约和缔约国批准的其他国际条约的规定履行任务和职能</w:t>
      </w:r>
      <w:r w:rsidR="00484CF7">
        <w:rPr>
          <w:rFonts w:eastAsia="SimHei" w:hint="eastAsia"/>
          <w:snapToGrid/>
        </w:rPr>
        <w:t>，</w:t>
      </w:r>
      <w:r w:rsidRPr="00291C5D">
        <w:rPr>
          <w:rFonts w:eastAsia="SimHei" w:hint="eastAsia"/>
          <w:snapToGrid/>
        </w:rPr>
        <w:t>以保障《公约》所规定的权利。</w:t>
      </w:r>
    </w:p>
    <w:p w:rsidR="001D5064" w:rsidRPr="001D5064" w:rsidRDefault="00484CF7" w:rsidP="001D5064">
      <w:pPr>
        <w:pStyle w:val="SingleTxtGC"/>
        <w:rPr>
          <w:rFonts w:hint="eastAsia"/>
          <w:snapToGrid/>
        </w:rPr>
      </w:pPr>
      <w:r>
        <w:rPr>
          <w:rFonts w:hint="eastAsia"/>
          <w:snapToGrid/>
        </w:rPr>
        <w:t>20.</w:t>
      </w:r>
      <w:r w:rsidR="001D5064" w:rsidRPr="001D5064">
        <w:rPr>
          <w:rFonts w:hint="eastAsia"/>
          <w:snapToGrid/>
        </w:rPr>
        <w:t xml:space="preserve">  </w:t>
      </w:r>
      <w:r w:rsidR="001D5064" w:rsidRPr="001D5064">
        <w:rPr>
          <w:rFonts w:hint="eastAsia"/>
          <w:snapToGrid/>
        </w:rPr>
        <w:t>委员会感到关切的是</w:t>
      </w:r>
      <w:r>
        <w:rPr>
          <w:rFonts w:hint="eastAsia"/>
          <w:snapToGrid/>
        </w:rPr>
        <w:t>，</w:t>
      </w:r>
      <w:r w:rsidR="001D5064" w:rsidRPr="001D5064">
        <w:rPr>
          <w:rFonts w:hint="eastAsia"/>
          <w:snapToGrid/>
        </w:rPr>
        <w:t>有报告指出</w:t>
      </w:r>
      <w:r>
        <w:rPr>
          <w:rFonts w:hint="eastAsia"/>
          <w:snapToGrid/>
        </w:rPr>
        <w:t>，</w:t>
      </w:r>
      <w:r w:rsidR="001D5064" w:rsidRPr="001D5064">
        <w:rPr>
          <w:rFonts w:hint="eastAsia"/>
          <w:snapToGrid/>
        </w:rPr>
        <w:t>对个人聘请律师过度限制</w:t>
      </w:r>
      <w:r>
        <w:rPr>
          <w:rFonts w:hint="eastAsia"/>
          <w:snapToGrid/>
        </w:rPr>
        <w:t>，</w:t>
      </w:r>
      <w:r w:rsidR="001D5064" w:rsidRPr="001D5064">
        <w:rPr>
          <w:rFonts w:hint="eastAsia"/>
          <w:snapToGrid/>
        </w:rPr>
        <w:t>尤其是涉及国家机密的案件</w:t>
      </w:r>
      <w:r>
        <w:rPr>
          <w:rFonts w:hint="eastAsia"/>
          <w:snapToGrid/>
        </w:rPr>
        <w:t>，</w:t>
      </w:r>
      <w:r w:rsidR="001D5064" w:rsidRPr="001D5064">
        <w:rPr>
          <w:rFonts w:hint="eastAsia"/>
          <w:snapToGrid/>
        </w:rPr>
        <w:t>特别要求负责这类案件的律师在代理客户前必须通过国家安全审批。委员会还感到关切的是</w:t>
      </w:r>
      <w:r>
        <w:rPr>
          <w:rFonts w:hint="eastAsia"/>
          <w:snapToGrid/>
        </w:rPr>
        <w:t>，</w:t>
      </w:r>
      <w:r w:rsidR="001D5064" w:rsidRPr="001D5064">
        <w:rPr>
          <w:rFonts w:hint="eastAsia"/>
          <w:snapToGrid/>
        </w:rPr>
        <w:t>警务人员没有法律义务告知被告人有权获得法律援助</w:t>
      </w:r>
      <w:r>
        <w:rPr>
          <w:rFonts w:hint="eastAsia"/>
          <w:snapToGrid/>
        </w:rPr>
        <w:t>(</w:t>
      </w:r>
      <w:r w:rsidR="001D5064" w:rsidRPr="001D5064">
        <w:rPr>
          <w:rFonts w:hint="eastAsia"/>
          <w:snapToGrid/>
        </w:rPr>
        <w:t>第十四条</w:t>
      </w:r>
      <w:r>
        <w:rPr>
          <w:rFonts w:hint="eastAsia"/>
          <w:snapToGrid/>
        </w:rPr>
        <w:t>)</w:t>
      </w:r>
      <w:r w:rsidR="001D5064" w:rsidRPr="001D5064">
        <w:rPr>
          <w:rFonts w:hint="eastAsia"/>
          <w:snapToGrid/>
        </w:rPr>
        <w:t>。</w:t>
      </w:r>
    </w:p>
    <w:p w:rsidR="001D5064" w:rsidRPr="00291C5D" w:rsidRDefault="001D5064" w:rsidP="001D5064">
      <w:pPr>
        <w:pStyle w:val="SingleTxtGC"/>
        <w:rPr>
          <w:rFonts w:eastAsia="SimHei" w:hint="eastAsia"/>
          <w:snapToGrid/>
        </w:rPr>
      </w:pPr>
      <w:r w:rsidRPr="00291C5D">
        <w:rPr>
          <w:rFonts w:eastAsia="SimHei" w:hint="eastAsia"/>
          <w:snapToGrid/>
        </w:rPr>
        <w:t>缔约国应确保为保护国家机密而采取的措施不过分限制个人聘请自己选择律师的权利。此外</w:t>
      </w:r>
      <w:r w:rsidR="00484CF7">
        <w:rPr>
          <w:rFonts w:eastAsia="SimHei" w:hint="eastAsia"/>
          <w:snapToGrid/>
        </w:rPr>
        <w:t>，</w:t>
      </w:r>
      <w:r w:rsidRPr="00291C5D">
        <w:rPr>
          <w:rFonts w:eastAsia="SimHei" w:hint="eastAsia"/>
          <w:snapToGrid/>
        </w:rPr>
        <w:t>缔约国还应确保对所有逮捕案件</w:t>
      </w:r>
      <w:r w:rsidR="00484CF7">
        <w:rPr>
          <w:rFonts w:eastAsia="SimHei" w:hint="eastAsia"/>
          <w:snapToGrid/>
        </w:rPr>
        <w:t>，</w:t>
      </w:r>
      <w:r w:rsidRPr="00291C5D">
        <w:rPr>
          <w:rFonts w:eastAsia="SimHei" w:hint="eastAsia"/>
          <w:snapToGrid/>
        </w:rPr>
        <w:t>实施逮捕人员在逮捕时有义务通知被告有聘用律师的权利。</w:t>
      </w:r>
    </w:p>
    <w:p w:rsidR="001D5064" w:rsidRPr="001D5064" w:rsidRDefault="00484CF7" w:rsidP="001D5064">
      <w:pPr>
        <w:pStyle w:val="SingleTxtGC"/>
        <w:rPr>
          <w:rFonts w:hint="eastAsia"/>
          <w:snapToGrid/>
        </w:rPr>
      </w:pPr>
      <w:r>
        <w:rPr>
          <w:rFonts w:hint="eastAsia"/>
          <w:snapToGrid/>
        </w:rPr>
        <w:t>21.</w:t>
      </w:r>
      <w:r w:rsidR="001D5064" w:rsidRPr="001D5064">
        <w:rPr>
          <w:rFonts w:hint="eastAsia"/>
          <w:snapToGrid/>
        </w:rPr>
        <w:t xml:space="preserve">  </w:t>
      </w:r>
      <w:r w:rsidR="001D5064" w:rsidRPr="001D5064">
        <w:rPr>
          <w:rFonts w:hint="eastAsia"/>
          <w:snapToGrid/>
        </w:rPr>
        <w:t>委员会对司法部门腐败成风的报告表示关切</w:t>
      </w:r>
      <w:r>
        <w:rPr>
          <w:rFonts w:hint="eastAsia"/>
          <w:snapToGrid/>
        </w:rPr>
        <w:t>，</w:t>
      </w:r>
      <w:r w:rsidR="001D5064" w:rsidRPr="001D5064">
        <w:rPr>
          <w:rFonts w:hint="eastAsia"/>
          <w:snapToGrid/>
        </w:rPr>
        <w:t>委员会还对缔约国没有独立的司法机构和任免法官的条件并不保障行政和司法机关权利适当分离表示关注。委员会还对缔约国关于总统是政府所有三个部门</w:t>
      </w:r>
      <w:r>
        <w:rPr>
          <w:rFonts w:hint="eastAsia"/>
          <w:snapToGrid/>
        </w:rPr>
        <w:t>“</w:t>
      </w:r>
      <w:r w:rsidR="001D5064" w:rsidRPr="001D5064">
        <w:rPr>
          <w:rFonts w:hint="eastAsia"/>
          <w:snapToGrid/>
        </w:rPr>
        <w:t>协调员</w:t>
      </w:r>
      <w:r>
        <w:rPr>
          <w:rFonts w:hint="eastAsia"/>
          <w:snapToGrid/>
        </w:rPr>
        <w:t>”</w:t>
      </w:r>
      <w:r w:rsidR="001D5064" w:rsidRPr="001D5064">
        <w:rPr>
          <w:rFonts w:hint="eastAsia"/>
          <w:snapToGrid/>
        </w:rPr>
        <w:t>角色的答复表示关切。委员会还特别感到关切的是</w:t>
      </w:r>
      <w:r>
        <w:rPr>
          <w:rFonts w:hint="eastAsia"/>
          <w:snapToGrid/>
        </w:rPr>
        <w:t>，</w:t>
      </w:r>
      <w:r w:rsidR="001D5064" w:rsidRPr="001D5064">
        <w:rPr>
          <w:rFonts w:hint="eastAsia"/>
          <w:snapToGrid/>
        </w:rPr>
        <w:t>有报告说总检察长在司法系统起着主导作用</w:t>
      </w:r>
      <w:r>
        <w:rPr>
          <w:rFonts w:hint="eastAsia"/>
          <w:snapToGrid/>
        </w:rPr>
        <w:t>，</w:t>
      </w:r>
      <w:r w:rsidR="001D5064" w:rsidRPr="001D5064">
        <w:rPr>
          <w:rFonts w:hint="eastAsia"/>
          <w:snapToGrid/>
        </w:rPr>
        <w:t>拥有中止执行法院判决的权利</w:t>
      </w:r>
      <w:r>
        <w:rPr>
          <w:rFonts w:hint="eastAsia"/>
          <w:snapToGrid/>
        </w:rPr>
        <w:t>(</w:t>
      </w:r>
      <w:r w:rsidR="001D5064" w:rsidRPr="001D5064">
        <w:rPr>
          <w:rFonts w:hint="eastAsia"/>
          <w:snapToGrid/>
        </w:rPr>
        <w:t>第二条和第十四条</w:t>
      </w:r>
      <w:r>
        <w:rPr>
          <w:rFonts w:hint="eastAsia"/>
          <w:snapToGrid/>
        </w:rPr>
        <w:t>)</w:t>
      </w:r>
      <w:r w:rsidR="001D5064" w:rsidRPr="001D5064">
        <w:rPr>
          <w:rFonts w:hint="eastAsia"/>
          <w:snapToGrid/>
        </w:rPr>
        <w:t>。</w:t>
      </w:r>
    </w:p>
    <w:p w:rsidR="001D5064" w:rsidRPr="00291C5D" w:rsidRDefault="001D5064" w:rsidP="001D5064">
      <w:pPr>
        <w:pStyle w:val="SingleTxtGC"/>
        <w:rPr>
          <w:rFonts w:eastAsia="SimHei" w:hint="eastAsia"/>
          <w:snapToGrid/>
        </w:rPr>
      </w:pPr>
      <w:r w:rsidRPr="00291C5D">
        <w:rPr>
          <w:rFonts w:eastAsia="SimHei" w:hint="eastAsia"/>
          <w:snapToGrid/>
        </w:rPr>
        <w:t>缔约国应采取措施</w:t>
      </w:r>
      <w:r w:rsidR="00484CF7">
        <w:rPr>
          <w:rFonts w:eastAsia="SimHei" w:hint="eastAsia"/>
          <w:snapToGrid/>
        </w:rPr>
        <w:t>，</w:t>
      </w:r>
      <w:r w:rsidRPr="00291C5D">
        <w:rPr>
          <w:rFonts w:eastAsia="SimHei" w:hint="eastAsia"/>
          <w:snapToGrid/>
        </w:rPr>
        <w:t>在法律和实践中保障司法机构的独立性及其作为唯一司法管理机构的作用</w:t>
      </w:r>
      <w:r w:rsidR="00484CF7">
        <w:rPr>
          <w:rFonts w:eastAsia="SimHei" w:hint="eastAsia"/>
          <w:snapToGrid/>
        </w:rPr>
        <w:t>，</w:t>
      </w:r>
      <w:r w:rsidRPr="00291C5D">
        <w:rPr>
          <w:rFonts w:eastAsia="SimHei" w:hint="eastAsia"/>
          <w:snapToGrid/>
        </w:rPr>
        <w:t>保障法官的职权、独立性和任期。缔约国尤其应当采取措施消除一切形式的干预司法行为</w:t>
      </w:r>
      <w:r w:rsidR="00484CF7">
        <w:rPr>
          <w:rFonts w:eastAsia="SimHei" w:hint="eastAsia"/>
          <w:snapToGrid/>
        </w:rPr>
        <w:t>，</w:t>
      </w:r>
      <w:r w:rsidRPr="00291C5D">
        <w:rPr>
          <w:rFonts w:eastAsia="SimHei" w:hint="eastAsia"/>
          <w:snapToGrid/>
        </w:rPr>
        <w:t>并确保及时、彻底、独立和不偏不倚地调查对一切干预行为的指控</w:t>
      </w:r>
      <w:r w:rsidR="00484CF7">
        <w:rPr>
          <w:rFonts w:eastAsia="SimHei" w:hint="eastAsia"/>
          <w:snapToGrid/>
        </w:rPr>
        <w:t>，</w:t>
      </w:r>
      <w:r w:rsidRPr="00291C5D">
        <w:rPr>
          <w:rFonts w:eastAsia="SimHei" w:hint="eastAsia"/>
          <w:snapToGrid/>
        </w:rPr>
        <w:t>包括腐败行为</w:t>
      </w:r>
      <w:r w:rsidR="00484CF7">
        <w:rPr>
          <w:rFonts w:eastAsia="SimHei" w:hint="eastAsia"/>
          <w:snapToGrid/>
        </w:rPr>
        <w:t>；</w:t>
      </w:r>
      <w:r w:rsidRPr="00291C5D">
        <w:rPr>
          <w:rFonts w:eastAsia="SimHei" w:hint="eastAsia"/>
          <w:snapToGrid/>
        </w:rPr>
        <w:t>起诉和惩处犯罪嫌疑人</w:t>
      </w:r>
      <w:r w:rsidR="00484CF7">
        <w:rPr>
          <w:rFonts w:eastAsia="SimHei" w:hint="eastAsia"/>
          <w:snapToGrid/>
        </w:rPr>
        <w:t>，</w:t>
      </w:r>
      <w:r w:rsidRPr="00291C5D">
        <w:rPr>
          <w:rFonts w:eastAsia="SimHei" w:hint="eastAsia"/>
          <w:snapToGrid/>
        </w:rPr>
        <w:t>包括可能串通一气的法官。缔约国应该审查总检察长的权利</w:t>
      </w:r>
      <w:r w:rsidR="00484CF7">
        <w:rPr>
          <w:rFonts w:eastAsia="SimHei" w:hint="eastAsia"/>
          <w:snapToGrid/>
        </w:rPr>
        <w:t>，</w:t>
      </w:r>
      <w:r w:rsidRPr="00291C5D">
        <w:rPr>
          <w:rFonts w:eastAsia="SimHei" w:hint="eastAsia"/>
          <w:snapToGrid/>
        </w:rPr>
        <w:t>以确保该办公室不干预司法的独立。</w:t>
      </w:r>
    </w:p>
    <w:p w:rsidR="001D5064" w:rsidRPr="001D5064" w:rsidRDefault="00484CF7" w:rsidP="001D5064">
      <w:pPr>
        <w:pStyle w:val="SingleTxtGC"/>
        <w:rPr>
          <w:rFonts w:hint="eastAsia"/>
          <w:snapToGrid/>
        </w:rPr>
      </w:pPr>
      <w:r>
        <w:rPr>
          <w:rFonts w:hint="eastAsia"/>
          <w:snapToGrid/>
        </w:rPr>
        <w:t>22.</w:t>
      </w:r>
      <w:r w:rsidR="001D5064" w:rsidRPr="001D5064">
        <w:rPr>
          <w:rFonts w:hint="eastAsia"/>
          <w:snapToGrid/>
        </w:rPr>
        <w:t xml:space="preserve">  </w:t>
      </w:r>
      <w:r w:rsidR="001D5064" w:rsidRPr="001D5064">
        <w:rPr>
          <w:rFonts w:hint="eastAsia"/>
          <w:snapToGrid/>
        </w:rPr>
        <w:t>委员会对有关检察机关对司法机关施加不当影响从而影响司法判决结果造成刑事案件无罪判决低至</w:t>
      </w:r>
      <w:r>
        <w:rPr>
          <w:rFonts w:hint="eastAsia"/>
          <w:snapToGrid/>
        </w:rPr>
        <w:t>1%</w:t>
      </w:r>
      <w:r w:rsidR="001D5064" w:rsidRPr="001D5064">
        <w:rPr>
          <w:rFonts w:hint="eastAsia"/>
          <w:snapToGrid/>
        </w:rPr>
        <w:t>的报告表示关切。委员会还感到关切的是</w:t>
      </w:r>
      <w:r>
        <w:rPr>
          <w:rFonts w:hint="eastAsia"/>
          <w:snapToGrid/>
        </w:rPr>
        <w:t>，</w:t>
      </w:r>
      <w:r w:rsidR="001D5064" w:rsidRPr="001D5064">
        <w:rPr>
          <w:rFonts w:hint="eastAsia"/>
          <w:snapToGrid/>
        </w:rPr>
        <w:t>越来越多的报告指出</w:t>
      </w:r>
      <w:r>
        <w:rPr>
          <w:rFonts w:hint="eastAsia"/>
          <w:snapToGrid/>
        </w:rPr>
        <w:t>，</w:t>
      </w:r>
      <w:r w:rsidR="001D5064" w:rsidRPr="001D5064">
        <w:rPr>
          <w:rFonts w:hint="eastAsia"/>
          <w:snapToGrid/>
        </w:rPr>
        <w:t>法官承认采用酷刑取得证据证词</w:t>
      </w:r>
      <w:r>
        <w:rPr>
          <w:rFonts w:hint="eastAsia"/>
          <w:snapToGrid/>
        </w:rPr>
        <w:t>(</w:t>
      </w:r>
      <w:r w:rsidR="001D5064" w:rsidRPr="001D5064">
        <w:rPr>
          <w:rFonts w:hint="eastAsia"/>
          <w:snapToGrid/>
        </w:rPr>
        <w:t>第二条和第十四条</w:t>
      </w:r>
      <w:r>
        <w:rPr>
          <w:rFonts w:hint="eastAsia"/>
          <w:snapToGrid/>
        </w:rPr>
        <w:t>)</w:t>
      </w:r>
      <w:r w:rsidR="001D5064" w:rsidRPr="001D5064">
        <w:rPr>
          <w:rFonts w:hint="eastAsia"/>
          <w:snapToGrid/>
        </w:rPr>
        <w:t>。</w:t>
      </w:r>
    </w:p>
    <w:p w:rsidR="001D5064" w:rsidRPr="00BB5C08" w:rsidRDefault="001D5064" w:rsidP="001D5064">
      <w:pPr>
        <w:pStyle w:val="SingleTxtGC"/>
        <w:rPr>
          <w:rFonts w:eastAsia="SimHei" w:hint="eastAsia"/>
          <w:snapToGrid/>
        </w:rPr>
      </w:pPr>
      <w:r w:rsidRPr="00BB5C08">
        <w:rPr>
          <w:rFonts w:eastAsia="SimHei" w:hint="eastAsia"/>
          <w:snapToGrid/>
        </w:rPr>
        <w:t>缔约国应进行研究</w:t>
      </w:r>
      <w:r w:rsidR="00484CF7">
        <w:rPr>
          <w:rFonts w:eastAsia="SimHei" w:hint="eastAsia"/>
          <w:snapToGrid/>
        </w:rPr>
        <w:t>，</w:t>
      </w:r>
      <w:r w:rsidRPr="00BB5C08">
        <w:rPr>
          <w:rFonts w:eastAsia="SimHei" w:hint="eastAsia"/>
          <w:snapToGrid/>
        </w:rPr>
        <w:t>确定刑事案件无罪判决低的原因</w:t>
      </w:r>
      <w:r w:rsidR="00484CF7">
        <w:rPr>
          <w:rFonts w:eastAsia="SimHei" w:hint="eastAsia"/>
          <w:snapToGrid/>
        </w:rPr>
        <w:t>，</w:t>
      </w:r>
      <w:r w:rsidRPr="00BB5C08">
        <w:rPr>
          <w:rFonts w:eastAsia="SimHei" w:hint="eastAsia"/>
          <w:snapToGrid/>
        </w:rPr>
        <w:t>确保被告享有《公约》所保障的权利</w:t>
      </w:r>
      <w:r w:rsidR="00484CF7">
        <w:rPr>
          <w:rFonts w:eastAsia="SimHei" w:hint="eastAsia"/>
          <w:snapToGrid/>
        </w:rPr>
        <w:t>，</w:t>
      </w:r>
      <w:r w:rsidRPr="00BB5C08">
        <w:rPr>
          <w:rFonts w:eastAsia="SimHei" w:hint="eastAsia"/>
          <w:snapToGrid/>
        </w:rPr>
        <w:t>并在整个审判过程中受到保护。此外</w:t>
      </w:r>
      <w:r w:rsidR="00484CF7">
        <w:rPr>
          <w:rFonts w:eastAsia="SimHei" w:hint="eastAsia"/>
          <w:snapToGrid/>
        </w:rPr>
        <w:t>，</w:t>
      </w:r>
      <w:r w:rsidRPr="00BB5C08">
        <w:rPr>
          <w:rFonts w:eastAsia="SimHei" w:hint="eastAsia"/>
          <w:snapToGrid/>
        </w:rPr>
        <w:t>缔约国还应确保届时采取措施</w:t>
      </w:r>
      <w:r w:rsidR="00484CF7">
        <w:rPr>
          <w:rFonts w:eastAsia="SimHei" w:hint="eastAsia"/>
          <w:snapToGrid/>
        </w:rPr>
        <w:t>，</w:t>
      </w:r>
      <w:r w:rsidRPr="00BB5C08">
        <w:rPr>
          <w:rFonts w:eastAsia="SimHei" w:hint="eastAsia"/>
          <w:snapToGrid/>
        </w:rPr>
        <w:t>保障司法机关对酷刑下取得的证据不予采纳。</w:t>
      </w:r>
    </w:p>
    <w:p w:rsidR="001D5064" w:rsidRPr="001D5064" w:rsidRDefault="00484CF7" w:rsidP="001D5064">
      <w:pPr>
        <w:pStyle w:val="SingleTxtGC"/>
        <w:rPr>
          <w:rFonts w:hint="eastAsia"/>
          <w:snapToGrid/>
        </w:rPr>
      </w:pPr>
      <w:r>
        <w:rPr>
          <w:rFonts w:hint="eastAsia"/>
          <w:snapToGrid/>
        </w:rPr>
        <w:t>23.</w:t>
      </w:r>
      <w:r w:rsidR="001D5064" w:rsidRPr="001D5064">
        <w:rPr>
          <w:rFonts w:hint="eastAsia"/>
          <w:snapToGrid/>
        </w:rPr>
        <w:t xml:space="preserve">  </w:t>
      </w:r>
      <w:r w:rsidR="001D5064" w:rsidRPr="001D5064">
        <w:rPr>
          <w:rFonts w:hint="eastAsia"/>
          <w:snapToGrid/>
        </w:rPr>
        <w:t>委员会注意到《兵役和服役法》规定公民如若接受圣职或在登记注册了的宗教协会担任永久职位则可免除兵役</w:t>
      </w:r>
      <w:r>
        <w:rPr>
          <w:rFonts w:hint="eastAsia"/>
          <w:snapToGrid/>
        </w:rPr>
        <w:t>，</w:t>
      </w:r>
      <w:r w:rsidR="001D5064" w:rsidRPr="001D5064">
        <w:rPr>
          <w:rFonts w:hint="eastAsia"/>
          <w:snapToGrid/>
        </w:rPr>
        <w:t>但感到遗憾的是</w:t>
      </w:r>
      <w:r>
        <w:rPr>
          <w:rFonts w:hint="eastAsia"/>
          <w:snapToGrid/>
        </w:rPr>
        <w:t>，</w:t>
      </w:r>
      <w:r w:rsidR="001D5064" w:rsidRPr="001D5064">
        <w:rPr>
          <w:rFonts w:hint="eastAsia"/>
          <w:snapToGrid/>
        </w:rPr>
        <w:t>该《法》没有明确承认个人拥有因良知拒服兵役的权利</w:t>
      </w:r>
      <w:r>
        <w:rPr>
          <w:rFonts w:hint="eastAsia"/>
          <w:snapToGrid/>
        </w:rPr>
        <w:t>，</w:t>
      </w:r>
      <w:r w:rsidR="001D5064" w:rsidRPr="001D5064">
        <w:rPr>
          <w:rFonts w:hint="eastAsia"/>
          <w:snapToGrid/>
        </w:rPr>
        <w:t>没有规定替代服役办法</w:t>
      </w:r>
      <w:r>
        <w:rPr>
          <w:rFonts w:hint="eastAsia"/>
          <w:snapToGrid/>
        </w:rPr>
        <w:t>(</w:t>
      </w:r>
      <w:r w:rsidR="001D5064" w:rsidRPr="001D5064">
        <w:rPr>
          <w:rFonts w:hint="eastAsia"/>
          <w:snapToGrid/>
        </w:rPr>
        <w:t>第十八条</w:t>
      </w:r>
      <w:r>
        <w:rPr>
          <w:rFonts w:hint="eastAsia"/>
          <w:snapToGrid/>
        </w:rPr>
        <w:t>)</w:t>
      </w:r>
      <w:r w:rsidR="001D5064" w:rsidRPr="001D5064">
        <w:rPr>
          <w:rFonts w:hint="eastAsia"/>
          <w:snapToGrid/>
        </w:rPr>
        <w:t>。</w:t>
      </w:r>
    </w:p>
    <w:p w:rsidR="001D5064" w:rsidRPr="00BB5C08" w:rsidRDefault="001D5064" w:rsidP="001D5064">
      <w:pPr>
        <w:pStyle w:val="SingleTxtGC"/>
        <w:rPr>
          <w:rFonts w:eastAsia="SimHei" w:hint="eastAsia"/>
          <w:snapToGrid/>
        </w:rPr>
      </w:pPr>
      <w:r w:rsidRPr="00BB5C08">
        <w:rPr>
          <w:rFonts w:eastAsia="SimHei" w:hint="eastAsia"/>
          <w:snapToGrid/>
        </w:rPr>
        <w:t>委员会鼓励缔约国采取必要措施</w:t>
      </w:r>
      <w:r w:rsidR="00484CF7">
        <w:rPr>
          <w:rFonts w:eastAsia="SimHei" w:hint="eastAsia"/>
          <w:snapToGrid/>
        </w:rPr>
        <w:t>，</w:t>
      </w:r>
      <w:r w:rsidRPr="00BB5C08">
        <w:rPr>
          <w:rFonts w:eastAsia="SimHei" w:hint="eastAsia"/>
          <w:snapToGrid/>
        </w:rPr>
        <w:t>审查其有关提供服役替代办法的立法。缔约国还应确保其法律明确规定个人有权因良知拒服兵役</w:t>
      </w:r>
      <w:r w:rsidR="00484CF7">
        <w:rPr>
          <w:rFonts w:eastAsia="SimHei" w:hint="eastAsia"/>
          <w:snapToGrid/>
        </w:rPr>
        <w:t>，</w:t>
      </w:r>
      <w:r w:rsidRPr="00BB5C08">
        <w:rPr>
          <w:rFonts w:eastAsia="SimHei" w:hint="eastAsia"/>
          <w:snapToGrid/>
        </w:rPr>
        <w:t>应可在服役开始前以及服役任何阶段行使这种权利。</w:t>
      </w:r>
    </w:p>
    <w:p w:rsidR="001D5064" w:rsidRPr="001D5064" w:rsidRDefault="00484CF7" w:rsidP="001D5064">
      <w:pPr>
        <w:pStyle w:val="SingleTxtGC"/>
        <w:rPr>
          <w:rFonts w:hint="eastAsia"/>
          <w:snapToGrid/>
        </w:rPr>
      </w:pPr>
      <w:r>
        <w:rPr>
          <w:rFonts w:hint="eastAsia"/>
          <w:snapToGrid/>
        </w:rPr>
        <w:t>24.</w:t>
      </w:r>
      <w:r w:rsidR="001D5064" w:rsidRPr="001D5064">
        <w:rPr>
          <w:rFonts w:hint="eastAsia"/>
          <w:snapToGrid/>
        </w:rPr>
        <w:t xml:space="preserve">  </w:t>
      </w:r>
      <w:r w:rsidR="001D5064" w:rsidRPr="001D5064">
        <w:rPr>
          <w:rFonts w:hint="eastAsia"/>
          <w:snapToGrid/>
        </w:rPr>
        <w:t>委员会感到关切的是</w:t>
      </w:r>
      <w:r>
        <w:rPr>
          <w:rFonts w:hint="eastAsia"/>
          <w:snapToGrid/>
        </w:rPr>
        <w:t>，</w:t>
      </w:r>
      <w:r w:rsidR="001D5064" w:rsidRPr="001D5064">
        <w:rPr>
          <w:rFonts w:hint="eastAsia"/>
          <w:snapToGrid/>
        </w:rPr>
        <w:t>《宗教自由和结社法》和《法人实体和分支机构及代表办事处国家注册法》规定宗教协会和团体须强制性登记注册。委员会还感到关切的是</w:t>
      </w:r>
      <w:r>
        <w:rPr>
          <w:rFonts w:hint="eastAsia"/>
          <w:snapToGrid/>
        </w:rPr>
        <w:t>，</w:t>
      </w:r>
      <w:r w:rsidR="001D5064" w:rsidRPr="001D5064">
        <w:rPr>
          <w:rFonts w:hint="eastAsia"/>
          <w:snapToGrid/>
        </w:rPr>
        <w:t>未经登记注册而进行宗教实践与活动均可受到行政处罚</w:t>
      </w:r>
      <w:r>
        <w:rPr>
          <w:rFonts w:hint="eastAsia"/>
          <w:snapToGrid/>
        </w:rPr>
        <w:t>(</w:t>
      </w:r>
      <w:r w:rsidR="001D5064" w:rsidRPr="001D5064">
        <w:rPr>
          <w:rFonts w:hint="eastAsia"/>
          <w:snapToGrid/>
        </w:rPr>
        <w:t>第十八条</w:t>
      </w:r>
      <w:r>
        <w:rPr>
          <w:rFonts w:hint="eastAsia"/>
          <w:snapToGrid/>
        </w:rPr>
        <w:t>)</w:t>
      </w:r>
      <w:r w:rsidR="001D5064" w:rsidRPr="001D5064">
        <w:rPr>
          <w:rFonts w:hint="eastAsia"/>
          <w:snapToGrid/>
        </w:rPr>
        <w:t>。</w:t>
      </w:r>
    </w:p>
    <w:p w:rsidR="001D5064" w:rsidRPr="00BB5C08" w:rsidRDefault="001D5064" w:rsidP="001D5064">
      <w:pPr>
        <w:pStyle w:val="SingleTxtGC"/>
        <w:rPr>
          <w:rFonts w:eastAsia="SimHei" w:hint="eastAsia"/>
          <w:snapToGrid/>
        </w:rPr>
      </w:pPr>
      <w:r w:rsidRPr="00BB5C08">
        <w:rPr>
          <w:rFonts w:eastAsia="SimHei" w:hint="eastAsia"/>
          <w:snapToGrid/>
        </w:rPr>
        <w:t>缔约国应确保其有关宗教组织注册登记的法律尊重《公约》规定的个人自由行使和表现其宗教信仰的权利。</w:t>
      </w:r>
    </w:p>
    <w:p w:rsidR="001D5064" w:rsidRPr="001D5064" w:rsidRDefault="00484CF7" w:rsidP="001D5064">
      <w:pPr>
        <w:pStyle w:val="SingleTxtGC"/>
        <w:rPr>
          <w:rFonts w:hint="eastAsia"/>
          <w:snapToGrid/>
        </w:rPr>
      </w:pPr>
      <w:r>
        <w:rPr>
          <w:rFonts w:hint="eastAsia"/>
          <w:snapToGrid/>
        </w:rPr>
        <w:t>25.</w:t>
      </w:r>
      <w:r w:rsidR="001D5064" w:rsidRPr="001D5064">
        <w:rPr>
          <w:rFonts w:hint="eastAsia"/>
          <w:snapToGrid/>
        </w:rPr>
        <w:t xml:space="preserve">  </w:t>
      </w:r>
      <w:r w:rsidR="001D5064" w:rsidRPr="001D5064">
        <w:rPr>
          <w:rFonts w:hint="eastAsia"/>
          <w:snapToGrid/>
        </w:rPr>
        <w:t>委员会对有关缔约国不尊重言论自由权利的报告表示关切。委员会特别对威胁、殴打、骚扰和恐吓记者和人权捍卫者从而严重减少行使言论自由的报导表示关注。委员会还对《刑法》规定诽谤公共官员条款表示关注</w:t>
      </w:r>
      <w:r>
        <w:rPr>
          <w:rFonts w:hint="eastAsia"/>
          <w:snapToGrid/>
        </w:rPr>
        <w:t>，</w:t>
      </w:r>
      <w:r w:rsidR="001D5064" w:rsidRPr="001D5064">
        <w:rPr>
          <w:rFonts w:hint="eastAsia"/>
          <w:snapToGrid/>
        </w:rPr>
        <w:t>而且感到关切的是最近颁布了《国家领导人法》</w:t>
      </w:r>
      <w:r>
        <w:rPr>
          <w:rFonts w:hint="eastAsia"/>
          <w:snapToGrid/>
        </w:rPr>
        <w:t>，</w:t>
      </w:r>
      <w:r w:rsidR="001D5064" w:rsidRPr="001D5064">
        <w:rPr>
          <w:rFonts w:hint="eastAsia"/>
          <w:snapToGrid/>
        </w:rPr>
        <w:t>使《刑法典》增加了</w:t>
      </w:r>
      <w:r>
        <w:rPr>
          <w:rFonts w:hint="eastAsia"/>
          <w:snapToGrid/>
        </w:rPr>
        <w:t>317</w:t>
      </w:r>
      <w:r w:rsidR="001D5064" w:rsidRPr="001D5064">
        <w:rPr>
          <w:rFonts w:hint="eastAsia"/>
          <w:snapToGrid/>
        </w:rPr>
        <w:t>-</w:t>
      </w:r>
      <w:r>
        <w:rPr>
          <w:rFonts w:hint="eastAsia"/>
          <w:snapToGrid/>
        </w:rPr>
        <w:t>1</w:t>
      </w:r>
      <w:r w:rsidR="001D5064" w:rsidRPr="001D5064">
        <w:rPr>
          <w:rFonts w:hint="eastAsia"/>
          <w:snapToGrid/>
        </w:rPr>
        <w:t>新条款</w:t>
      </w:r>
      <w:r>
        <w:rPr>
          <w:rFonts w:hint="eastAsia"/>
          <w:snapToGrid/>
        </w:rPr>
        <w:t>，</w:t>
      </w:r>
      <w:r w:rsidR="001D5064" w:rsidRPr="001D5064">
        <w:rPr>
          <w:rFonts w:hint="eastAsia"/>
          <w:snapToGrid/>
        </w:rPr>
        <w:t>对有辱总统荣誉和其他犯罪言行加以禁止和惩治</w:t>
      </w:r>
      <w:r>
        <w:rPr>
          <w:rFonts w:hint="eastAsia"/>
          <w:snapToGrid/>
        </w:rPr>
        <w:t>(</w:t>
      </w:r>
      <w:r w:rsidR="001D5064" w:rsidRPr="001D5064">
        <w:rPr>
          <w:rFonts w:hint="eastAsia"/>
          <w:snapToGrid/>
        </w:rPr>
        <w:t>第十九条</w:t>
      </w:r>
      <w:r>
        <w:rPr>
          <w:rFonts w:hint="eastAsia"/>
          <w:snapToGrid/>
        </w:rPr>
        <w:t>)</w:t>
      </w:r>
      <w:r w:rsidR="001D5064" w:rsidRPr="001D5064">
        <w:rPr>
          <w:rFonts w:hint="eastAsia"/>
          <w:snapToGrid/>
        </w:rPr>
        <w:t>。</w:t>
      </w:r>
    </w:p>
    <w:p w:rsidR="001D5064" w:rsidRPr="00BB5C08" w:rsidRDefault="001D5064" w:rsidP="001D5064">
      <w:pPr>
        <w:pStyle w:val="SingleTxtGC"/>
        <w:rPr>
          <w:rFonts w:eastAsia="SimHei" w:hint="eastAsia"/>
          <w:snapToGrid/>
        </w:rPr>
      </w:pPr>
      <w:r w:rsidRPr="00BB5C08">
        <w:rPr>
          <w:rFonts w:eastAsia="SimHei" w:hint="eastAsia"/>
          <w:snapToGrid/>
        </w:rPr>
        <w:t>缔约国应确保记者、人权捍卫者和个人能够按照《公约》自由行使其言论自由的权利。在这方面</w:t>
      </w:r>
      <w:r w:rsidR="00484CF7">
        <w:rPr>
          <w:rFonts w:eastAsia="SimHei" w:hint="eastAsia"/>
          <w:snapToGrid/>
        </w:rPr>
        <w:t>，</w:t>
      </w:r>
      <w:r w:rsidRPr="00BB5C08">
        <w:rPr>
          <w:rFonts w:eastAsia="SimHei" w:hint="eastAsia"/>
          <w:snapToGrid/>
        </w:rPr>
        <w:t>缔约国应审查其关于诽谤和污辱问题的立法</w:t>
      </w:r>
      <w:r w:rsidR="00484CF7">
        <w:rPr>
          <w:rFonts w:eastAsia="SimHei" w:hint="eastAsia"/>
          <w:snapToGrid/>
        </w:rPr>
        <w:t>，</w:t>
      </w:r>
      <w:r w:rsidRPr="00BB5C08">
        <w:rPr>
          <w:rFonts w:eastAsia="SimHei" w:hint="eastAsia"/>
          <w:snapToGrid/>
        </w:rPr>
        <w:t>确保其充分符合《公约》条款规定。此外</w:t>
      </w:r>
      <w:r w:rsidR="00484CF7">
        <w:rPr>
          <w:rFonts w:eastAsia="SimHei" w:hint="eastAsia"/>
          <w:snapToGrid/>
        </w:rPr>
        <w:t>，</w:t>
      </w:r>
      <w:r w:rsidRPr="00BB5C08">
        <w:rPr>
          <w:rFonts w:eastAsia="SimHei" w:hint="eastAsia"/>
          <w:snapToGrid/>
        </w:rPr>
        <w:t>缔约国还应停止仅为骚扰或恫吓个人、记者和人权捍卫者的目的而采用的有关诽谤罪行的法律。在这方面</w:t>
      </w:r>
      <w:r w:rsidR="00484CF7">
        <w:rPr>
          <w:rFonts w:eastAsia="SimHei" w:hint="eastAsia"/>
          <w:snapToGrid/>
        </w:rPr>
        <w:t>，</w:t>
      </w:r>
      <w:r w:rsidRPr="00BB5C08">
        <w:rPr>
          <w:rFonts w:eastAsia="SimHei" w:hint="eastAsia"/>
          <w:snapToGrid/>
        </w:rPr>
        <w:t>对行使言论自由的限制都应符合《公约》第十九条第</w:t>
      </w:r>
      <w:r w:rsidR="00484CF7">
        <w:rPr>
          <w:rFonts w:eastAsia="SimHei" w:hint="eastAsia"/>
          <w:snapToGrid/>
        </w:rPr>
        <w:t>3</w:t>
      </w:r>
      <w:r w:rsidRPr="00BB5C08">
        <w:rPr>
          <w:rFonts w:eastAsia="SimHei" w:hint="eastAsia"/>
          <w:snapToGrid/>
        </w:rPr>
        <w:t>款的严格要求。</w:t>
      </w:r>
    </w:p>
    <w:p w:rsidR="001D5064" w:rsidRPr="001D5064" w:rsidRDefault="00484CF7" w:rsidP="001D5064">
      <w:pPr>
        <w:pStyle w:val="SingleTxtGC"/>
        <w:rPr>
          <w:rFonts w:hint="eastAsia"/>
          <w:snapToGrid/>
        </w:rPr>
      </w:pPr>
      <w:r>
        <w:rPr>
          <w:rFonts w:hint="eastAsia"/>
          <w:snapToGrid/>
        </w:rPr>
        <w:t>26.</w:t>
      </w:r>
      <w:r w:rsidR="001D5064" w:rsidRPr="001D5064">
        <w:rPr>
          <w:rFonts w:hint="eastAsia"/>
          <w:snapToGrid/>
        </w:rPr>
        <w:t xml:space="preserve">  </w:t>
      </w:r>
      <w:r w:rsidR="001D5064" w:rsidRPr="001D5064">
        <w:rPr>
          <w:rFonts w:hint="eastAsia"/>
          <w:snapToGrid/>
        </w:rPr>
        <w:t>委员会对有关缔约国不尊重集会自由权利的报导表示关注。委员会特别对不当限制集会自由权利的报导感到关切</w:t>
      </w:r>
      <w:r>
        <w:rPr>
          <w:rFonts w:hint="eastAsia"/>
          <w:snapToGrid/>
        </w:rPr>
        <w:t>，</w:t>
      </w:r>
      <w:r w:rsidR="001D5064" w:rsidRPr="001D5064">
        <w:rPr>
          <w:rFonts w:hint="eastAsia"/>
          <w:snapToGrid/>
        </w:rPr>
        <w:t>如划定举行集会的区域</w:t>
      </w:r>
      <w:r>
        <w:rPr>
          <w:rFonts w:hint="eastAsia"/>
          <w:snapToGrid/>
        </w:rPr>
        <w:t>，</w:t>
      </w:r>
      <w:r w:rsidR="001D5064" w:rsidRPr="001D5064">
        <w:rPr>
          <w:rFonts w:hint="eastAsia"/>
          <w:snapToGrid/>
        </w:rPr>
        <w:t>为了减少人们注意而通常将这些地区限于市中心以外。委员会还感到关切的是</w:t>
      </w:r>
      <w:r>
        <w:rPr>
          <w:rFonts w:hint="eastAsia"/>
          <w:snapToGrid/>
        </w:rPr>
        <w:t>，</w:t>
      </w:r>
      <w:r w:rsidR="001D5064" w:rsidRPr="001D5064">
        <w:rPr>
          <w:rFonts w:hint="eastAsia"/>
          <w:snapToGrid/>
        </w:rPr>
        <w:t>申请集会的许可往往以公共秩序和国家安全为由而遭拒</w:t>
      </w:r>
      <w:r>
        <w:rPr>
          <w:rFonts w:hint="eastAsia"/>
          <w:snapToGrid/>
        </w:rPr>
        <w:t>，</w:t>
      </w:r>
      <w:r w:rsidR="001D5064" w:rsidRPr="001D5064">
        <w:rPr>
          <w:rFonts w:hint="eastAsia"/>
          <w:snapToGrid/>
        </w:rPr>
        <w:t>但人们却在未经许可的情况下不断举行集会</w:t>
      </w:r>
      <w:r>
        <w:rPr>
          <w:rFonts w:hint="eastAsia"/>
          <w:snapToGrid/>
        </w:rPr>
        <w:t>，</w:t>
      </w:r>
      <w:r w:rsidR="001D5064" w:rsidRPr="001D5064">
        <w:rPr>
          <w:rFonts w:hint="eastAsia"/>
          <w:snapToGrid/>
        </w:rPr>
        <w:t>使其处于被逮捕和被控违反若干行政法规的危险</w:t>
      </w:r>
      <w:r>
        <w:rPr>
          <w:rFonts w:hint="eastAsia"/>
          <w:snapToGrid/>
        </w:rPr>
        <w:t>，</w:t>
      </w:r>
      <w:r w:rsidR="001D5064" w:rsidRPr="001D5064">
        <w:rPr>
          <w:rFonts w:hint="eastAsia"/>
          <w:snapToGrid/>
        </w:rPr>
        <w:t>这就严重限制了他们集会自由的权利</w:t>
      </w:r>
      <w:r>
        <w:rPr>
          <w:rFonts w:hint="eastAsia"/>
          <w:snapToGrid/>
        </w:rPr>
        <w:t>(</w:t>
      </w:r>
      <w:r w:rsidR="001D5064" w:rsidRPr="001D5064">
        <w:rPr>
          <w:rFonts w:hint="eastAsia"/>
          <w:snapToGrid/>
        </w:rPr>
        <w:t>第二十一条</w:t>
      </w:r>
      <w:r>
        <w:rPr>
          <w:rFonts w:hint="eastAsia"/>
          <w:snapToGrid/>
        </w:rPr>
        <w:t>)</w:t>
      </w:r>
      <w:r w:rsidR="001D5064" w:rsidRPr="001D5064">
        <w:rPr>
          <w:rFonts w:hint="eastAsia"/>
          <w:snapToGrid/>
        </w:rPr>
        <w:t>。</w:t>
      </w:r>
    </w:p>
    <w:p w:rsidR="001D5064" w:rsidRPr="00E77E18" w:rsidRDefault="001D5064" w:rsidP="001D5064">
      <w:pPr>
        <w:pStyle w:val="SingleTxtGC"/>
        <w:rPr>
          <w:rFonts w:eastAsia="SimHei" w:hint="eastAsia"/>
          <w:snapToGrid/>
        </w:rPr>
      </w:pPr>
      <w:r w:rsidRPr="00E77E18">
        <w:rPr>
          <w:rFonts w:eastAsia="SimHei" w:hint="eastAsia"/>
          <w:snapToGrid/>
        </w:rPr>
        <w:t>缔约国应当重新审查其立法、政策和做法</w:t>
      </w:r>
      <w:r w:rsidR="00484CF7">
        <w:rPr>
          <w:rFonts w:eastAsia="SimHei" w:hint="eastAsia"/>
          <w:snapToGrid/>
        </w:rPr>
        <w:t>，</w:t>
      </w:r>
      <w:r w:rsidRPr="00E77E18">
        <w:rPr>
          <w:rFonts w:eastAsia="SimHei" w:hint="eastAsia"/>
          <w:snapToGrid/>
        </w:rPr>
        <w:t>确保在其管辖之下的所有个人充分享有《公约》第二十一条规定的权利</w:t>
      </w:r>
      <w:r w:rsidR="00484CF7">
        <w:rPr>
          <w:rFonts w:eastAsia="SimHei" w:hint="eastAsia"/>
          <w:snapToGrid/>
        </w:rPr>
        <w:t>，</w:t>
      </w:r>
      <w:r w:rsidRPr="00E77E18">
        <w:rPr>
          <w:rFonts w:eastAsia="SimHei" w:hint="eastAsia"/>
          <w:snapToGrid/>
        </w:rPr>
        <w:t>并应确保行使这项权利仅受符合《公约》第二十一条严格规定限制的制约。</w:t>
      </w:r>
    </w:p>
    <w:p w:rsidR="001D5064" w:rsidRPr="001D5064" w:rsidRDefault="00484CF7" w:rsidP="001D5064">
      <w:pPr>
        <w:pStyle w:val="SingleTxtGC"/>
        <w:rPr>
          <w:rFonts w:hint="eastAsia"/>
          <w:snapToGrid/>
        </w:rPr>
      </w:pPr>
      <w:r>
        <w:rPr>
          <w:rFonts w:hint="eastAsia"/>
          <w:snapToGrid/>
        </w:rPr>
        <w:t>27.</w:t>
      </w:r>
      <w:r w:rsidR="001D5064" w:rsidRPr="001D5064">
        <w:rPr>
          <w:rFonts w:hint="eastAsia"/>
          <w:snapToGrid/>
        </w:rPr>
        <w:t xml:space="preserve">  </w:t>
      </w:r>
      <w:r w:rsidR="001D5064" w:rsidRPr="001D5064">
        <w:rPr>
          <w:rFonts w:hint="eastAsia"/>
          <w:snapToGrid/>
        </w:rPr>
        <w:t>委员会对政党登记注册采用法律的情况表示关注</w:t>
      </w:r>
      <w:r>
        <w:rPr>
          <w:rFonts w:hint="eastAsia"/>
          <w:snapToGrid/>
        </w:rPr>
        <w:t>，</w:t>
      </w:r>
      <w:r w:rsidR="001D5064" w:rsidRPr="001D5064">
        <w:rPr>
          <w:rFonts w:hint="eastAsia"/>
          <w:snapToGrid/>
        </w:rPr>
        <w:t>对于政党登记和公开结社加以不合理的限制</w:t>
      </w:r>
      <w:r>
        <w:rPr>
          <w:rFonts w:hint="eastAsia"/>
          <w:snapToGrid/>
        </w:rPr>
        <w:t>，</w:t>
      </w:r>
      <w:r w:rsidR="001D5064" w:rsidRPr="001D5064">
        <w:rPr>
          <w:rFonts w:hint="eastAsia"/>
          <w:snapToGrid/>
        </w:rPr>
        <w:t>对反对党派和团体组织登记注册造成重大切实障碍和拖延</w:t>
      </w:r>
      <w:r>
        <w:rPr>
          <w:rFonts w:hint="eastAsia"/>
          <w:snapToGrid/>
        </w:rPr>
        <w:t>(</w:t>
      </w:r>
      <w:r w:rsidR="001D5064" w:rsidRPr="001D5064">
        <w:rPr>
          <w:rFonts w:hint="eastAsia"/>
          <w:snapToGrid/>
        </w:rPr>
        <w:t>第二十二条和第二十五条</w:t>
      </w:r>
      <w:r>
        <w:rPr>
          <w:rFonts w:hint="eastAsia"/>
          <w:snapToGrid/>
        </w:rPr>
        <w:t>)</w:t>
      </w:r>
      <w:r w:rsidR="001D5064" w:rsidRPr="001D5064">
        <w:rPr>
          <w:rFonts w:hint="eastAsia"/>
          <w:snapToGrid/>
        </w:rPr>
        <w:t>。</w:t>
      </w:r>
    </w:p>
    <w:p w:rsidR="001D5064" w:rsidRPr="00E77E18" w:rsidRDefault="001D5064" w:rsidP="001D5064">
      <w:pPr>
        <w:pStyle w:val="SingleTxtGC"/>
        <w:rPr>
          <w:rFonts w:eastAsia="SimHei" w:hint="eastAsia"/>
          <w:snapToGrid/>
        </w:rPr>
      </w:pPr>
      <w:r w:rsidRPr="00E77E18">
        <w:rPr>
          <w:rFonts w:eastAsia="SimHei" w:hint="eastAsia"/>
          <w:snapToGrid/>
        </w:rPr>
        <w:t>缔约国应使其有关政党登记的法律、法规和惯例与《公约》一致。缔约国特别应确保登记程序符合《公约》第二十二条第</w:t>
      </w:r>
      <w:r w:rsidR="00484CF7">
        <w:rPr>
          <w:rFonts w:eastAsia="SimHei" w:hint="eastAsia"/>
          <w:snapToGrid/>
        </w:rPr>
        <w:t>2</w:t>
      </w:r>
      <w:r w:rsidRPr="00E77E18">
        <w:rPr>
          <w:rFonts w:eastAsia="SimHei" w:hint="eastAsia"/>
          <w:snapToGrid/>
        </w:rPr>
        <w:t>款和第二十五条的规定。缔约国不应利用登记程序危害与执政党持相反政治观点的团体。</w:t>
      </w:r>
    </w:p>
    <w:p w:rsidR="001D5064" w:rsidRPr="001D5064" w:rsidRDefault="00484CF7" w:rsidP="001D5064">
      <w:pPr>
        <w:pStyle w:val="SingleTxtGC"/>
        <w:rPr>
          <w:rFonts w:hint="eastAsia"/>
          <w:snapToGrid/>
        </w:rPr>
      </w:pPr>
      <w:r>
        <w:rPr>
          <w:rFonts w:hint="eastAsia"/>
          <w:snapToGrid/>
        </w:rPr>
        <w:t>28.</w:t>
      </w:r>
      <w:r w:rsidR="001D5064" w:rsidRPr="001D5064">
        <w:rPr>
          <w:rFonts w:hint="eastAsia"/>
          <w:snapToGrid/>
        </w:rPr>
        <w:t xml:space="preserve">  </w:t>
      </w:r>
      <w:r w:rsidR="001D5064" w:rsidRPr="001D5064">
        <w:rPr>
          <w:rFonts w:hint="eastAsia"/>
          <w:snapToGrid/>
        </w:rPr>
        <w:t>委员会注意到</w:t>
      </w:r>
      <w:r>
        <w:rPr>
          <w:rFonts w:hint="eastAsia"/>
          <w:snapToGrid/>
        </w:rPr>
        <w:t>，</w:t>
      </w:r>
      <w:r w:rsidR="001D5064" w:rsidRPr="001D5064">
        <w:rPr>
          <w:rFonts w:hint="eastAsia"/>
          <w:snapToGrid/>
        </w:rPr>
        <w:t>人民代表大会包括了少数民族等少数群体</w:t>
      </w:r>
      <w:r>
        <w:rPr>
          <w:rFonts w:hint="eastAsia"/>
          <w:snapToGrid/>
        </w:rPr>
        <w:t>，</w:t>
      </w:r>
      <w:r w:rsidR="001D5064" w:rsidRPr="001D5064">
        <w:rPr>
          <w:rFonts w:hint="eastAsia"/>
          <w:snapToGrid/>
        </w:rPr>
        <w:t>但感到关切的是</w:t>
      </w:r>
      <w:r>
        <w:rPr>
          <w:rFonts w:hint="eastAsia"/>
          <w:snapToGrid/>
        </w:rPr>
        <w:t>，</w:t>
      </w:r>
      <w:r w:rsidR="001D5064" w:rsidRPr="001D5064">
        <w:rPr>
          <w:rFonts w:hint="eastAsia"/>
          <w:snapToGrid/>
        </w:rPr>
        <w:t>他们在其他决策机构</w:t>
      </w:r>
      <w:r>
        <w:rPr>
          <w:rFonts w:hint="eastAsia"/>
          <w:snapToGrid/>
        </w:rPr>
        <w:t>，</w:t>
      </w:r>
      <w:r w:rsidR="001D5064" w:rsidRPr="001D5064">
        <w:rPr>
          <w:rFonts w:hint="eastAsia"/>
          <w:snapToGrid/>
        </w:rPr>
        <w:t>特别是议会即</w:t>
      </w:r>
      <w:r>
        <w:rPr>
          <w:rFonts w:hint="eastAsia"/>
          <w:snapToGrid/>
        </w:rPr>
        <w:t>Majilis(</w:t>
      </w:r>
      <w:r w:rsidR="001D5064" w:rsidRPr="001D5064">
        <w:rPr>
          <w:rFonts w:hint="eastAsia"/>
          <w:snapToGrid/>
        </w:rPr>
        <w:t>众议院</w:t>
      </w:r>
      <w:r>
        <w:rPr>
          <w:rFonts w:hint="eastAsia"/>
          <w:snapToGrid/>
        </w:rPr>
        <w:t>)</w:t>
      </w:r>
      <w:r w:rsidR="001D5064" w:rsidRPr="001D5064">
        <w:rPr>
          <w:rFonts w:hint="eastAsia"/>
          <w:snapToGrid/>
        </w:rPr>
        <w:t>和参议院的参与有限</w:t>
      </w:r>
      <w:r>
        <w:rPr>
          <w:rFonts w:hint="eastAsia"/>
          <w:snapToGrid/>
        </w:rPr>
        <w:t>(</w:t>
      </w:r>
      <w:r w:rsidR="001D5064" w:rsidRPr="001D5064">
        <w:rPr>
          <w:rFonts w:hint="eastAsia"/>
          <w:snapToGrid/>
        </w:rPr>
        <w:t>第二十六和第二十七条</w:t>
      </w:r>
      <w:r>
        <w:rPr>
          <w:rFonts w:hint="eastAsia"/>
          <w:snapToGrid/>
        </w:rPr>
        <w:t>)</w:t>
      </w:r>
      <w:r w:rsidR="001D5064" w:rsidRPr="001D5064">
        <w:rPr>
          <w:rFonts w:hint="eastAsia"/>
          <w:snapToGrid/>
        </w:rPr>
        <w:t>。</w:t>
      </w:r>
    </w:p>
    <w:p w:rsidR="001D5064" w:rsidRPr="00E77E18" w:rsidRDefault="001D5064" w:rsidP="001D5064">
      <w:pPr>
        <w:pStyle w:val="SingleTxtGC"/>
        <w:rPr>
          <w:rFonts w:eastAsia="SimHei" w:hint="eastAsia"/>
          <w:snapToGrid/>
        </w:rPr>
      </w:pPr>
      <w:r w:rsidRPr="00E77E18">
        <w:rPr>
          <w:rFonts w:eastAsia="SimHei" w:hint="eastAsia"/>
          <w:snapToGrid/>
        </w:rPr>
        <w:t>缔约国应加强努力</w:t>
      </w:r>
      <w:r w:rsidR="00484CF7">
        <w:rPr>
          <w:rFonts w:eastAsia="SimHei" w:hint="eastAsia"/>
          <w:snapToGrid/>
        </w:rPr>
        <w:t>，</w:t>
      </w:r>
      <w:r w:rsidRPr="00E77E18">
        <w:rPr>
          <w:rFonts w:eastAsia="SimHei" w:hint="eastAsia"/>
          <w:snapToGrid/>
        </w:rPr>
        <w:t>包括采取临时特别措施</w:t>
      </w:r>
      <w:r w:rsidR="00484CF7">
        <w:rPr>
          <w:rFonts w:eastAsia="SimHei" w:hint="eastAsia"/>
          <w:snapToGrid/>
        </w:rPr>
        <w:t>，</w:t>
      </w:r>
      <w:r w:rsidRPr="00E77E18">
        <w:rPr>
          <w:rFonts w:eastAsia="SimHei" w:hint="eastAsia"/>
          <w:snapToGrid/>
        </w:rPr>
        <w:t>促进少数群体参与政治生活和决策机构。要求缔约国在其第二次定期报告中根据少数群体在政治机构和决策岗位上的情况载列族裔团体分类数据。</w:t>
      </w:r>
    </w:p>
    <w:p w:rsidR="001D5064" w:rsidRPr="001D5064" w:rsidRDefault="00484CF7" w:rsidP="001D5064">
      <w:pPr>
        <w:pStyle w:val="SingleTxtGC"/>
        <w:rPr>
          <w:snapToGrid/>
        </w:rPr>
      </w:pPr>
      <w:r>
        <w:rPr>
          <w:rFonts w:hint="eastAsia"/>
          <w:snapToGrid/>
        </w:rPr>
        <w:t>29.</w:t>
      </w:r>
      <w:r w:rsidR="001D5064" w:rsidRPr="001D5064">
        <w:rPr>
          <w:snapToGrid/>
        </w:rPr>
        <w:t xml:space="preserve">  </w:t>
      </w:r>
      <w:r w:rsidR="001D5064" w:rsidRPr="001D5064">
        <w:rPr>
          <w:rFonts w:hint="eastAsia"/>
          <w:snapToGrid/>
        </w:rPr>
        <w:t>缔约国应广泛宣传《公约》及其两项任择议定书、初次定期报告的内容、对委员会所拟问题清单的书面答复以及本结论性意见</w:t>
      </w:r>
      <w:r>
        <w:rPr>
          <w:rFonts w:hint="eastAsia"/>
          <w:snapToGrid/>
        </w:rPr>
        <w:t>，</w:t>
      </w:r>
      <w:r w:rsidR="001D5064" w:rsidRPr="001D5064">
        <w:rPr>
          <w:rFonts w:hint="eastAsia"/>
          <w:snapToGrid/>
        </w:rPr>
        <w:t>以提高司法、立法和行政当局、民间社会、在境内活动的非政府组织以及广大公众的认识。委员会并建议缔约国将报告的结论性意见翻译为缔约国的其他正式语文。</w:t>
      </w:r>
    </w:p>
    <w:p w:rsidR="001D5064" w:rsidRPr="001D5064" w:rsidRDefault="00484CF7" w:rsidP="001D5064">
      <w:pPr>
        <w:pStyle w:val="SingleTxtGC"/>
        <w:rPr>
          <w:rFonts w:hint="eastAsia"/>
          <w:snapToGrid/>
        </w:rPr>
      </w:pPr>
      <w:r>
        <w:rPr>
          <w:rFonts w:hint="eastAsia"/>
          <w:snapToGrid/>
        </w:rPr>
        <w:t>30.</w:t>
      </w:r>
      <w:r w:rsidR="001D5064" w:rsidRPr="001D5064">
        <w:rPr>
          <w:snapToGrid/>
        </w:rPr>
        <w:t xml:space="preserve">  </w:t>
      </w:r>
      <w:r w:rsidR="001D5064" w:rsidRPr="001D5064">
        <w:rPr>
          <w:rFonts w:hint="eastAsia"/>
          <w:snapToGrid/>
        </w:rPr>
        <w:t>根据委员会议事规则第</w:t>
      </w:r>
      <w:r>
        <w:rPr>
          <w:rFonts w:hint="eastAsia"/>
          <w:snapToGrid/>
        </w:rPr>
        <w:t>71</w:t>
      </w:r>
      <w:r w:rsidR="001D5064" w:rsidRPr="001D5064">
        <w:rPr>
          <w:rFonts w:hint="eastAsia"/>
          <w:snapToGrid/>
        </w:rPr>
        <w:t>条第</w:t>
      </w:r>
      <w:r>
        <w:rPr>
          <w:rFonts w:hint="eastAsia"/>
          <w:snapToGrid/>
        </w:rPr>
        <w:t>5</w:t>
      </w:r>
      <w:r w:rsidR="001D5064" w:rsidRPr="001D5064">
        <w:rPr>
          <w:rFonts w:hint="eastAsia"/>
          <w:snapToGrid/>
        </w:rPr>
        <w:t>款</w:t>
      </w:r>
      <w:r>
        <w:rPr>
          <w:rFonts w:hint="eastAsia"/>
          <w:snapToGrid/>
        </w:rPr>
        <w:t>，</w:t>
      </w:r>
      <w:r w:rsidR="001D5064" w:rsidRPr="001D5064">
        <w:rPr>
          <w:rFonts w:hint="eastAsia"/>
          <w:snapToGrid/>
        </w:rPr>
        <w:t>缔约国应在一年内提供有关资料</w:t>
      </w:r>
      <w:r>
        <w:rPr>
          <w:rFonts w:hint="eastAsia"/>
          <w:snapToGrid/>
        </w:rPr>
        <w:t>，</w:t>
      </w:r>
      <w:r w:rsidR="001D5064" w:rsidRPr="001D5064">
        <w:rPr>
          <w:rFonts w:hint="eastAsia"/>
          <w:snapToGrid/>
        </w:rPr>
        <w:t>说明如何落实上述第</w:t>
      </w:r>
      <w:r>
        <w:rPr>
          <w:rFonts w:hint="eastAsia"/>
          <w:snapToGrid/>
        </w:rPr>
        <w:t>7</w:t>
      </w:r>
      <w:r w:rsidR="001D5064" w:rsidRPr="001D5064">
        <w:rPr>
          <w:rFonts w:hint="eastAsia"/>
          <w:snapToGrid/>
        </w:rPr>
        <w:t>、</w:t>
      </w:r>
      <w:r>
        <w:rPr>
          <w:rFonts w:hint="eastAsia"/>
          <w:snapToGrid/>
        </w:rPr>
        <w:t>21</w:t>
      </w:r>
      <w:r w:rsidR="001D5064" w:rsidRPr="001D5064">
        <w:rPr>
          <w:rFonts w:hint="eastAsia"/>
          <w:snapToGrid/>
        </w:rPr>
        <w:t>、</w:t>
      </w:r>
      <w:r>
        <w:rPr>
          <w:rFonts w:hint="eastAsia"/>
          <w:snapToGrid/>
        </w:rPr>
        <w:t>25</w:t>
      </w:r>
      <w:r w:rsidR="001D5064" w:rsidRPr="001D5064">
        <w:rPr>
          <w:rFonts w:hint="eastAsia"/>
          <w:snapToGrid/>
        </w:rPr>
        <w:t>和</w:t>
      </w:r>
      <w:r>
        <w:rPr>
          <w:rFonts w:hint="eastAsia"/>
          <w:snapToGrid/>
        </w:rPr>
        <w:t>26</w:t>
      </w:r>
      <w:r w:rsidR="001D5064" w:rsidRPr="001D5064">
        <w:rPr>
          <w:rFonts w:hint="eastAsia"/>
          <w:snapToGrid/>
        </w:rPr>
        <w:t>段中的委员会建议。</w:t>
      </w:r>
    </w:p>
    <w:p w:rsidR="001D5064" w:rsidRDefault="00484CF7" w:rsidP="001D5064">
      <w:pPr>
        <w:pStyle w:val="SingleTxtGC"/>
        <w:rPr>
          <w:rFonts w:hint="eastAsia"/>
          <w:snapToGrid/>
        </w:rPr>
      </w:pPr>
      <w:r>
        <w:rPr>
          <w:rFonts w:hint="eastAsia"/>
          <w:snapToGrid/>
        </w:rPr>
        <w:t>31.</w:t>
      </w:r>
      <w:r w:rsidR="001D5064" w:rsidRPr="001D5064">
        <w:rPr>
          <w:rFonts w:hint="eastAsia"/>
          <w:snapToGrid/>
        </w:rPr>
        <w:t xml:space="preserve">  </w:t>
      </w:r>
      <w:r w:rsidR="001D5064" w:rsidRPr="001D5064">
        <w:rPr>
          <w:rFonts w:hint="eastAsia"/>
          <w:snapToGrid/>
        </w:rPr>
        <w:t>委员会请求缔约国在拟于</w:t>
      </w:r>
      <w:r>
        <w:rPr>
          <w:rFonts w:hint="eastAsia"/>
          <w:snapToGrid/>
        </w:rPr>
        <w:t>2</w:t>
      </w:r>
      <w:r w:rsidR="001D5064" w:rsidRPr="001D5064">
        <w:rPr>
          <w:rFonts w:hint="eastAsia"/>
          <w:snapToGrid/>
        </w:rPr>
        <w:t>0</w:t>
      </w:r>
      <w:r>
        <w:rPr>
          <w:rFonts w:hint="eastAsia"/>
          <w:snapToGrid/>
        </w:rPr>
        <w:t>14</w:t>
      </w:r>
      <w:r w:rsidR="001D5064" w:rsidRPr="001D5064">
        <w:rPr>
          <w:rFonts w:hint="eastAsia"/>
          <w:snapToGrid/>
        </w:rPr>
        <w:t>年</w:t>
      </w:r>
      <w:r>
        <w:rPr>
          <w:rFonts w:hint="eastAsia"/>
          <w:snapToGrid/>
        </w:rPr>
        <w:t>7</w:t>
      </w:r>
      <w:r w:rsidR="001D5064" w:rsidRPr="001D5064">
        <w:rPr>
          <w:rFonts w:hint="eastAsia"/>
          <w:snapToGrid/>
        </w:rPr>
        <w:t>月</w:t>
      </w:r>
      <w:r>
        <w:rPr>
          <w:rFonts w:hint="eastAsia"/>
          <w:snapToGrid/>
        </w:rPr>
        <w:t>29</w:t>
      </w:r>
      <w:r w:rsidR="001D5064" w:rsidRPr="001D5064">
        <w:rPr>
          <w:rFonts w:hint="eastAsia"/>
          <w:snapToGrid/>
        </w:rPr>
        <w:t>日前提交的下一次定期报告中提供具体的关于执行委员会所有建议和整个《公约》的最新资料。委员会还请缔约国在编写其下一次定期报告时与国内民间社会和非政府组织广泛协商。</w:t>
      </w:r>
    </w:p>
    <w:p w:rsidR="00FE7F79" w:rsidRDefault="00FE7F79" w:rsidP="001D5064">
      <w:pPr>
        <w:pStyle w:val="SingleTxtGC"/>
        <w:rPr>
          <w:rFonts w:hint="eastAsia"/>
          <w:snapToGrid/>
        </w:rPr>
      </w:pPr>
    </w:p>
    <w:p w:rsidR="00FE7F79" w:rsidRPr="002D6A9C" w:rsidRDefault="00FE7F7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E7F79" w:rsidRDefault="00FE7F79" w:rsidP="001D5064">
      <w:pPr>
        <w:pStyle w:val="SingleTxtGC"/>
        <w:rPr>
          <w:rFonts w:hint="eastAsia"/>
          <w:snapToGrid/>
        </w:rPr>
      </w:pPr>
    </w:p>
    <w:sectPr w:rsidR="00FE7F7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B6B" w:rsidRPr="000F217F" w:rsidRDefault="00DC4B6B"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DC4B6B" w:rsidRPr="000F217F" w:rsidRDefault="00DC4B6B"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3D" w:rsidRPr="00291C5D" w:rsidRDefault="00BF143D"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BD2064">
      <w:rPr>
        <w:rStyle w:val="PageNumber"/>
        <w:noProof/>
      </w:rPr>
      <w:t>6</w:t>
    </w:r>
    <w:r>
      <w:rPr>
        <w:rStyle w:val="PageNumber"/>
      </w:rPr>
      <w:fldChar w:fldCharType="end"/>
    </w:r>
    <w:r>
      <w:rPr>
        <w:rStyle w:val="PageNumber"/>
        <w:rFonts w:eastAsia="SimSun" w:hint="eastAsia"/>
        <w:lang w:eastAsia="zh-CN"/>
      </w:rPr>
      <w:tab/>
    </w:r>
    <w:r w:rsidRPr="00291C5D">
      <w:rPr>
        <w:rFonts w:eastAsia="SimSun"/>
      </w:rPr>
      <w:t>GE.11-44887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3D" w:rsidRDefault="00BF143D">
    <w:pPr>
      <w:pStyle w:val="Footer"/>
      <w:tabs>
        <w:tab w:val="right" w:pos="9639"/>
      </w:tabs>
    </w:pPr>
    <w:r w:rsidRPr="00291C5D">
      <w:rPr>
        <w:rFonts w:eastAsia="SimSun"/>
      </w:rPr>
      <w:t>GE.11-44887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D2064">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3D" w:rsidRPr="0061164F" w:rsidRDefault="00BF143D"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44887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041011</w:t>
    </w:r>
    <w:r>
      <w:rPr>
        <w:rFonts w:eastAsia="SimSun"/>
        <w:sz w:val="20"/>
        <w:lang w:eastAsia="zh-CN"/>
      </w:rPr>
      <w:tab/>
    </w:r>
    <w:r>
      <w:rPr>
        <w:rFonts w:eastAsia="SimSun" w:hint="eastAsia"/>
        <w:sz w:val="20"/>
        <w:lang w:eastAsia="zh-CN"/>
      </w:rPr>
      <w:t>061011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B6B" w:rsidRPr="00052154" w:rsidRDefault="00DC4B6B"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C4B6B" w:rsidRPr="00052154" w:rsidRDefault="00DC4B6B"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3D" w:rsidRPr="00291C5D" w:rsidRDefault="00BF143D">
    <w:pPr>
      <w:pStyle w:val="Header"/>
    </w:pPr>
    <w:r w:rsidRPr="00291C5D">
      <w:t>CCPR/C/KAZ/CO/1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3D" w:rsidRPr="00291C5D" w:rsidRDefault="00BF143D">
    <w:pPr>
      <w:pStyle w:val="Header"/>
      <w:jc w:val="right"/>
    </w:pPr>
    <w:r w:rsidRPr="00291C5D">
      <w:t>CCPR/C/KAZ/CO/1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3D" w:rsidRDefault="00BF143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C8E1C29"/>
    <w:multiLevelType w:val="hybridMultilevel"/>
    <w:tmpl w:val="0DA25358"/>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09570B6"/>
    <w:multiLevelType w:val="hybridMultilevel"/>
    <w:tmpl w:val="7E3432B8"/>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1F65E7E"/>
    <w:multiLevelType w:val="hybridMultilevel"/>
    <w:tmpl w:val="AC8AADA8"/>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F903293"/>
    <w:multiLevelType w:val="hybridMultilevel"/>
    <w:tmpl w:val="EC202BB0"/>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81852A5"/>
    <w:multiLevelType w:val="hybridMultilevel"/>
    <w:tmpl w:val="AB86B460"/>
    <w:lvl w:ilvl="0" w:tplc="74E038A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7"/>
  </w:num>
  <w:num w:numId="13">
    <w:abstractNumId w:val="16"/>
  </w:num>
  <w:num w:numId="14">
    <w:abstractNumId w:val="11"/>
  </w:num>
  <w:num w:numId="15">
    <w:abstractNumId w:val="12"/>
  </w:num>
  <w:num w:numId="16">
    <w:abstractNumId w:val="25"/>
  </w:num>
  <w:num w:numId="17">
    <w:abstractNumId w:val="11"/>
  </w:num>
  <w:num w:numId="18">
    <w:abstractNumId w:val="11"/>
  </w:num>
  <w:num w:numId="19">
    <w:abstractNumId w:val="25"/>
  </w:num>
  <w:num w:numId="20">
    <w:abstractNumId w:val="12"/>
  </w:num>
  <w:num w:numId="21">
    <w:abstractNumId w:val="12"/>
  </w:num>
  <w:num w:numId="22">
    <w:abstractNumId w:val="20"/>
  </w:num>
  <w:num w:numId="23">
    <w:abstractNumId w:val="10"/>
  </w:num>
  <w:num w:numId="24">
    <w:abstractNumId w:val="15"/>
  </w:num>
  <w:num w:numId="25">
    <w:abstractNumId w:val="23"/>
  </w:num>
  <w:num w:numId="26">
    <w:abstractNumId w:val="19"/>
  </w:num>
  <w:num w:numId="27">
    <w:abstractNumId w:val="14"/>
  </w:num>
  <w:num w:numId="28">
    <w:abstractNumId w:val="20"/>
  </w:num>
  <w:num w:numId="29">
    <w:abstractNumId w:val="10"/>
  </w:num>
  <w:num w:numId="30">
    <w:abstractNumId w:val="15"/>
  </w:num>
  <w:num w:numId="31">
    <w:abstractNumId w:val="26"/>
  </w:num>
  <w:num w:numId="32">
    <w:abstractNumId w:val="23"/>
  </w:num>
  <w:num w:numId="33">
    <w:abstractNumId w:val="19"/>
  </w:num>
  <w:num w:numId="34">
    <w:abstractNumId w:val="14"/>
  </w:num>
  <w:num w:numId="35">
    <w:abstractNumId w:val="20"/>
  </w:num>
  <w:num w:numId="36">
    <w:abstractNumId w:val="10"/>
  </w:num>
  <w:num w:numId="37">
    <w:abstractNumId w:val="15"/>
  </w:num>
  <w:num w:numId="38">
    <w:abstractNumId w:val="26"/>
  </w:num>
  <w:num w:numId="39">
    <w:abstractNumId w:val="21"/>
  </w:num>
  <w:num w:numId="40">
    <w:abstractNumId w:val="17"/>
  </w:num>
  <w:num w:numId="41">
    <w:abstractNumId w:val="18"/>
  </w:num>
  <w:num w:numId="42">
    <w:abstractNumId w:val="24"/>
  </w:num>
  <w:num w:numId="4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190E"/>
    <w:rsid w:val="00006B40"/>
    <w:rsid w:val="00051474"/>
    <w:rsid w:val="00052154"/>
    <w:rsid w:val="00056B0A"/>
    <w:rsid w:val="00072AE7"/>
    <w:rsid w:val="000848DB"/>
    <w:rsid w:val="00086AFE"/>
    <w:rsid w:val="000F217F"/>
    <w:rsid w:val="001061C0"/>
    <w:rsid w:val="0014292A"/>
    <w:rsid w:val="00161576"/>
    <w:rsid w:val="001909BF"/>
    <w:rsid w:val="001A7516"/>
    <w:rsid w:val="001B41B9"/>
    <w:rsid w:val="001D5064"/>
    <w:rsid w:val="001F04F8"/>
    <w:rsid w:val="002250D3"/>
    <w:rsid w:val="0023199F"/>
    <w:rsid w:val="0023313F"/>
    <w:rsid w:val="00242C16"/>
    <w:rsid w:val="002547C8"/>
    <w:rsid w:val="002918A1"/>
    <w:rsid w:val="00291C5D"/>
    <w:rsid w:val="002A7A6C"/>
    <w:rsid w:val="002C2513"/>
    <w:rsid w:val="002C618C"/>
    <w:rsid w:val="002D3D9F"/>
    <w:rsid w:val="002D78E8"/>
    <w:rsid w:val="0038024C"/>
    <w:rsid w:val="003C6A6A"/>
    <w:rsid w:val="003D1840"/>
    <w:rsid w:val="003F3E54"/>
    <w:rsid w:val="003F67C5"/>
    <w:rsid w:val="00463CF0"/>
    <w:rsid w:val="004841B8"/>
    <w:rsid w:val="00484CF7"/>
    <w:rsid w:val="00497733"/>
    <w:rsid w:val="004A27CA"/>
    <w:rsid w:val="004D1555"/>
    <w:rsid w:val="004E0BB3"/>
    <w:rsid w:val="004E1D55"/>
    <w:rsid w:val="004F49CC"/>
    <w:rsid w:val="004F794C"/>
    <w:rsid w:val="005054E6"/>
    <w:rsid w:val="00520B34"/>
    <w:rsid w:val="00524A79"/>
    <w:rsid w:val="005252B4"/>
    <w:rsid w:val="00525F15"/>
    <w:rsid w:val="00547485"/>
    <w:rsid w:val="005539DA"/>
    <w:rsid w:val="00553C07"/>
    <w:rsid w:val="005714D8"/>
    <w:rsid w:val="0058028F"/>
    <w:rsid w:val="00583259"/>
    <w:rsid w:val="005848A2"/>
    <w:rsid w:val="0059200A"/>
    <w:rsid w:val="005A1158"/>
    <w:rsid w:val="005B215B"/>
    <w:rsid w:val="005B5A49"/>
    <w:rsid w:val="005C1316"/>
    <w:rsid w:val="005C425C"/>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7022E6"/>
    <w:rsid w:val="00721ADC"/>
    <w:rsid w:val="007802C5"/>
    <w:rsid w:val="00781315"/>
    <w:rsid w:val="007B5B8A"/>
    <w:rsid w:val="007D4EE5"/>
    <w:rsid w:val="007E1E0A"/>
    <w:rsid w:val="007F57CE"/>
    <w:rsid w:val="0082020C"/>
    <w:rsid w:val="00830810"/>
    <w:rsid w:val="008351FB"/>
    <w:rsid w:val="00840AD2"/>
    <w:rsid w:val="0086574C"/>
    <w:rsid w:val="00867AE0"/>
    <w:rsid w:val="00877885"/>
    <w:rsid w:val="008A29C7"/>
    <w:rsid w:val="008A2C66"/>
    <w:rsid w:val="008B7C42"/>
    <w:rsid w:val="008D08D4"/>
    <w:rsid w:val="008F1659"/>
    <w:rsid w:val="008F2A5F"/>
    <w:rsid w:val="00924464"/>
    <w:rsid w:val="00935148"/>
    <w:rsid w:val="009353BD"/>
    <w:rsid w:val="00964A61"/>
    <w:rsid w:val="00983FE7"/>
    <w:rsid w:val="00997F66"/>
    <w:rsid w:val="00A02B21"/>
    <w:rsid w:val="00A13418"/>
    <w:rsid w:val="00A3593C"/>
    <w:rsid w:val="00A37913"/>
    <w:rsid w:val="00A50BDC"/>
    <w:rsid w:val="00A53684"/>
    <w:rsid w:val="00A85154"/>
    <w:rsid w:val="00A956E4"/>
    <w:rsid w:val="00AC0B2D"/>
    <w:rsid w:val="00AC56DE"/>
    <w:rsid w:val="00AE6BDB"/>
    <w:rsid w:val="00AF26E4"/>
    <w:rsid w:val="00B75594"/>
    <w:rsid w:val="00B81173"/>
    <w:rsid w:val="00B9190E"/>
    <w:rsid w:val="00BB5C08"/>
    <w:rsid w:val="00BC173E"/>
    <w:rsid w:val="00BD2064"/>
    <w:rsid w:val="00BF143D"/>
    <w:rsid w:val="00C1716A"/>
    <w:rsid w:val="00C21A92"/>
    <w:rsid w:val="00C3074F"/>
    <w:rsid w:val="00C40431"/>
    <w:rsid w:val="00C51697"/>
    <w:rsid w:val="00C63BBD"/>
    <w:rsid w:val="00CD2B51"/>
    <w:rsid w:val="00CD5285"/>
    <w:rsid w:val="00CD757E"/>
    <w:rsid w:val="00D012B2"/>
    <w:rsid w:val="00D01D93"/>
    <w:rsid w:val="00D074D0"/>
    <w:rsid w:val="00D129A7"/>
    <w:rsid w:val="00D159B2"/>
    <w:rsid w:val="00D15CBD"/>
    <w:rsid w:val="00D26C70"/>
    <w:rsid w:val="00D3329D"/>
    <w:rsid w:val="00D37022"/>
    <w:rsid w:val="00D563C9"/>
    <w:rsid w:val="00D7111C"/>
    <w:rsid w:val="00D73055"/>
    <w:rsid w:val="00D94C4B"/>
    <w:rsid w:val="00DC4B6B"/>
    <w:rsid w:val="00DD5096"/>
    <w:rsid w:val="00DE54D7"/>
    <w:rsid w:val="00E035B3"/>
    <w:rsid w:val="00E04759"/>
    <w:rsid w:val="00E21E05"/>
    <w:rsid w:val="00E52100"/>
    <w:rsid w:val="00E77E18"/>
    <w:rsid w:val="00E9545F"/>
    <w:rsid w:val="00E9599A"/>
    <w:rsid w:val="00E97B28"/>
    <w:rsid w:val="00EA55AB"/>
    <w:rsid w:val="00EB791E"/>
    <w:rsid w:val="00EC1754"/>
    <w:rsid w:val="00ED4038"/>
    <w:rsid w:val="00F01AE0"/>
    <w:rsid w:val="00F039D0"/>
    <w:rsid w:val="00F174AF"/>
    <w:rsid w:val="00F21548"/>
    <w:rsid w:val="00F22540"/>
    <w:rsid w:val="00F32849"/>
    <w:rsid w:val="00F4109E"/>
    <w:rsid w:val="00F4532B"/>
    <w:rsid w:val="00F64F15"/>
    <w:rsid w:val="00F82225"/>
    <w:rsid w:val="00F91E32"/>
    <w:rsid w:val="00FD51D4"/>
    <w:rsid w:val="00FE63AD"/>
    <w:rsid w:val="00FE6EA5"/>
    <w:rsid w:val="00FE7F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1</TotalTime>
  <Pages>1</Pages>
  <Words>3425</Words>
  <Characters>3564</Characters>
  <Application>Microsoft Office Word</Application>
  <DocSecurity>4</DocSecurity>
  <Lines>122</Lines>
  <Paragraphs>78</Paragraphs>
  <ScaleCrop>false</ScaleCrop>
  <Company>CSD</Company>
  <LinksUpToDate>false</LinksUpToDate>
  <CharactersWithSpaces>6911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3</cp:revision>
  <cp:lastPrinted>2011-10-06T09:19:00Z</cp:lastPrinted>
  <dcterms:created xsi:type="dcterms:W3CDTF">2011-10-06T09:19:00Z</dcterms:created>
  <dcterms:modified xsi:type="dcterms:W3CDTF">2011-10-06T09:20:00Z</dcterms:modified>
</cp:coreProperties>
</file>