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865080" w:rsidP="00865080">
            <w:pPr>
              <w:pStyle w:val="Bullet1GC"/>
              <w:numPr>
                <w:ilvl w:val="0"/>
                <w:numId w:val="0"/>
              </w:numPr>
              <w:tabs>
                <w:tab w:val="left" w:pos="1996"/>
              </w:tabs>
              <w:ind w:left="1996" w:hanging="380"/>
            </w:pPr>
            <w:r w:rsidRPr="00C12ACA">
              <w:rPr>
                <w:rFonts w:ascii="Symbol" w:hAnsi="Symbol"/>
              </w:rPr>
              <w:t></w:t>
            </w:r>
            <w:r w:rsidRPr="00C12ACA">
              <w:rPr>
                <w:rFonts w:ascii="Symbol" w:hAnsi="Symbol"/>
              </w:rPr>
              <w:tab/>
            </w: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184AE3">
            <w:pPr>
              <w:spacing w:line="240" w:lineRule="atLeast"/>
              <w:jc w:val="right"/>
              <w:rPr>
                <w:rFonts w:hint="eastAsia"/>
                <w:szCs w:val="21"/>
              </w:rPr>
            </w:pPr>
            <w:r w:rsidRPr="0066329F">
              <w:rPr>
                <w:sz w:val="40"/>
              </w:rPr>
              <w:t>E</w:t>
            </w:r>
            <w:r w:rsidRPr="0066329F">
              <w:t>/C.12/</w:t>
            </w:r>
            <w:proofErr w:type="spellStart"/>
            <w:r w:rsidRPr="0066329F">
              <w:t>AZE</w:t>
            </w:r>
            <w:proofErr w:type="spellEnd"/>
            <w:r w:rsidRPr="0066329F">
              <w:t>/CO/3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4D218B" w:rsidP="000C274E">
            <w:pPr>
              <w:spacing w:before="240" w:line="240" w:lineRule="atLeast"/>
              <w:rPr>
                <w:rFonts w:hint="eastAsia"/>
                <w:sz w:val="20"/>
              </w:rPr>
            </w:pPr>
            <w:r>
              <w:rPr>
                <w:sz w:val="20"/>
              </w:rPr>
              <w:t xml:space="preserve">Distr.: </w:t>
            </w:r>
            <w:r w:rsidR="00865080">
              <w:rPr>
                <w:sz w:val="20"/>
              </w:rPr>
              <w:t>General</w:t>
            </w:r>
          </w:p>
          <w:p w:rsidR="007F7879" w:rsidRPr="000C274E" w:rsidRDefault="00865080">
            <w:pPr>
              <w:spacing w:line="240" w:lineRule="atLeast"/>
              <w:rPr>
                <w:sz w:val="20"/>
              </w:rPr>
            </w:pPr>
            <w:r>
              <w:rPr>
                <w:rFonts w:hint="eastAsia"/>
                <w:sz w:val="20"/>
              </w:rPr>
              <w:t>5</w:t>
            </w:r>
            <w:r w:rsidR="00E503D9">
              <w:rPr>
                <w:rFonts w:hint="eastAsia"/>
                <w:sz w:val="20"/>
              </w:rPr>
              <w:t xml:space="preserve"> </w:t>
            </w:r>
            <w:r>
              <w:rPr>
                <w:sz w:val="20"/>
              </w:rPr>
              <w:t>June</w:t>
            </w:r>
            <w:r w:rsidR="007F7879" w:rsidRPr="000C274E">
              <w:rPr>
                <w:sz w:val="20"/>
              </w:rPr>
              <w:t xml:space="preserve"> </w:t>
            </w:r>
            <w:r>
              <w:rPr>
                <w:sz w:val="20"/>
              </w:rPr>
              <w:t>2</w:t>
            </w:r>
            <w:r w:rsidR="007F7879" w:rsidRPr="000C274E">
              <w:rPr>
                <w:sz w:val="20"/>
              </w:rPr>
              <w:t>0</w:t>
            </w:r>
            <w:r>
              <w:rPr>
                <w:rFonts w:hint="eastAsia"/>
                <w:sz w:val="20"/>
              </w:rPr>
              <w:t>13</w:t>
            </w:r>
          </w:p>
          <w:p w:rsidR="007F7879" w:rsidRPr="000C274E" w:rsidRDefault="00865080">
            <w:pPr>
              <w:spacing w:line="240" w:lineRule="atLeast"/>
              <w:rPr>
                <w:sz w:val="20"/>
              </w:rPr>
            </w:pPr>
            <w:r>
              <w:rPr>
                <w:sz w:val="20"/>
              </w:rPr>
              <w:t>Chinese</w:t>
            </w:r>
            <w:r w:rsidR="007F7879" w:rsidRPr="000C274E">
              <w:rPr>
                <w:sz w:val="20"/>
              </w:rPr>
              <w:t xml:space="preserve"> </w:t>
            </w:r>
          </w:p>
          <w:p w:rsidR="007F7879" w:rsidRPr="000C274E" w:rsidRDefault="004D218B">
            <w:pPr>
              <w:spacing w:line="240" w:lineRule="atLeast"/>
              <w:rPr>
                <w:rFonts w:hint="eastAsia"/>
                <w:sz w:val="20"/>
              </w:rPr>
            </w:pPr>
            <w:r>
              <w:rPr>
                <w:sz w:val="20"/>
              </w:rPr>
              <w:t xml:space="preserve">Original: </w:t>
            </w:r>
            <w:r w:rsidR="00865080">
              <w:rPr>
                <w:sz w:val="20"/>
              </w:rPr>
              <w:t>English</w:t>
            </w:r>
          </w:p>
        </w:tc>
      </w:tr>
    </w:tbl>
    <w:p w:rsidR="006730F2" w:rsidRPr="0071181F" w:rsidRDefault="00865080" w:rsidP="00FC6884">
      <w:pPr>
        <w:spacing w:before="120"/>
        <w:rPr>
          <w:rFonts w:ascii="Time New Roman" w:eastAsia="SimHei" w:hAnsi="Time New Roman" w:hint="eastAsia"/>
          <w:sz w:val="24"/>
          <w:szCs w:val="24"/>
        </w:rPr>
      </w:pPr>
      <w:r w:rsidRPr="0071181F">
        <w:rPr>
          <w:rFonts w:ascii="Time New Roman" w:eastAsia="SimHei" w:hAnsi="Time New Roman"/>
          <w:sz w:val="24"/>
          <w:szCs w:val="24"/>
        </w:rPr>
        <w:t>经济、社会和文化权利委员会</w:t>
      </w:r>
    </w:p>
    <w:p w:rsidR="006730F2" w:rsidRDefault="006730F2" w:rsidP="006730F2">
      <w:pPr>
        <w:pStyle w:val="HChGC"/>
        <w:rPr>
          <w:rFonts w:hint="eastAsia"/>
        </w:rPr>
      </w:pPr>
      <w:r>
        <w:rPr>
          <w:rFonts w:hint="eastAsia"/>
        </w:rPr>
        <w:tab/>
      </w:r>
      <w:r>
        <w:rPr>
          <w:rFonts w:hint="eastAsia"/>
        </w:rPr>
        <w:tab/>
      </w:r>
      <w:r w:rsidR="000317D2" w:rsidRPr="00865080">
        <w:rPr>
          <w:lang w:val="zh-CN"/>
        </w:rPr>
        <w:t>委员会在第五十届会议上通过</w:t>
      </w:r>
      <w:r w:rsidR="000317D2">
        <w:rPr>
          <w:rFonts w:hint="eastAsia"/>
          <w:lang w:val="zh-CN"/>
        </w:rPr>
        <w:t>的</w:t>
      </w:r>
      <w:r w:rsidR="00AD5301">
        <w:rPr>
          <w:rFonts w:hint="eastAsia"/>
          <w:lang w:val="zh-CN"/>
        </w:rPr>
        <w:t>对</w:t>
      </w:r>
      <w:r w:rsidR="00865080" w:rsidRPr="00865080">
        <w:rPr>
          <w:lang w:val="zh-CN"/>
        </w:rPr>
        <w:t>阿塞拜疆第三次定期报告的结论性意见</w:t>
      </w:r>
      <w:r w:rsidR="00865080">
        <w:rPr>
          <w:lang w:val="zh-CN"/>
        </w:rPr>
        <w:t>(2</w:t>
      </w:r>
      <w:r w:rsidR="00865080" w:rsidRPr="00865080">
        <w:rPr>
          <w:lang w:val="zh-CN"/>
        </w:rPr>
        <w:t>0</w:t>
      </w:r>
      <w:r w:rsidR="00865080">
        <w:rPr>
          <w:lang w:val="zh-CN"/>
        </w:rPr>
        <w:t>13</w:t>
      </w:r>
      <w:r w:rsidR="00865080" w:rsidRPr="00865080">
        <w:rPr>
          <w:lang w:val="zh-CN"/>
        </w:rPr>
        <w:t>年</w:t>
      </w:r>
      <w:r w:rsidR="00865080">
        <w:rPr>
          <w:lang w:val="zh-CN"/>
        </w:rPr>
        <w:t>4</w:t>
      </w:r>
      <w:r w:rsidR="00865080" w:rsidRPr="00865080">
        <w:rPr>
          <w:lang w:val="zh-CN"/>
        </w:rPr>
        <w:t>月</w:t>
      </w:r>
      <w:r w:rsidR="00865080">
        <w:rPr>
          <w:lang w:val="zh-CN"/>
        </w:rPr>
        <w:t>29</w:t>
      </w:r>
      <w:r w:rsidR="00865080" w:rsidRPr="00865080">
        <w:rPr>
          <w:lang w:val="zh-CN"/>
        </w:rPr>
        <w:t>日至</w:t>
      </w:r>
      <w:r w:rsidR="00865080">
        <w:rPr>
          <w:lang w:val="zh-CN"/>
        </w:rPr>
        <w:t>5</w:t>
      </w:r>
      <w:r w:rsidR="00865080" w:rsidRPr="00865080">
        <w:rPr>
          <w:lang w:val="zh-CN"/>
        </w:rPr>
        <w:t>月</w:t>
      </w:r>
      <w:r w:rsidR="00865080">
        <w:rPr>
          <w:lang w:val="zh-CN"/>
        </w:rPr>
        <w:t>17</w:t>
      </w:r>
      <w:r w:rsidR="00865080" w:rsidRPr="00865080">
        <w:rPr>
          <w:lang w:val="zh-CN"/>
        </w:rPr>
        <w:t>日</w:t>
      </w:r>
      <w:r w:rsidR="00865080">
        <w:rPr>
          <w:lang w:val="zh-CN"/>
        </w:rPr>
        <w:t>)</w:t>
      </w:r>
    </w:p>
    <w:p w:rsidR="00865080" w:rsidRPr="00184AE3" w:rsidRDefault="00865080" w:rsidP="00184AE3">
      <w:pPr>
        <w:pStyle w:val="SingleTxtGC"/>
      </w:pPr>
      <w:r w:rsidRPr="00184AE3">
        <w:rPr>
          <w:sz w:val="20"/>
          <w:lang w:val="en-GB"/>
        </w:rPr>
        <w:t>1</w:t>
      </w:r>
      <w:r w:rsidR="00AD5301" w:rsidRPr="00184AE3">
        <w:rPr>
          <w:sz w:val="20"/>
          <w:lang w:val="en-GB"/>
        </w:rPr>
        <w:t xml:space="preserve">.  </w:t>
      </w:r>
      <w:r w:rsidRPr="00184AE3">
        <w:t>经济、社会和文化权利委员会在</w:t>
      </w:r>
      <w:r w:rsidRPr="00184AE3">
        <w:t>2013</w:t>
      </w:r>
      <w:r w:rsidRPr="00184AE3">
        <w:t>年</w:t>
      </w:r>
      <w:r w:rsidRPr="00184AE3">
        <w:t>5</w:t>
      </w:r>
      <w:r w:rsidRPr="00184AE3">
        <w:t>月</w:t>
      </w:r>
      <w:r w:rsidRPr="00184AE3">
        <w:t>3</w:t>
      </w:r>
      <w:r w:rsidRPr="00184AE3">
        <w:t>日举行的第</w:t>
      </w:r>
      <w:r w:rsidRPr="00184AE3">
        <w:t>9</w:t>
      </w:r>
      <w:r w:rsidRPr="00184AE3">
        <w:t>和第</w:t>
      </w:r>
      <w:r w:rsidRPr="00184AE3">
        <w:t>10</w:t>
      </w:r>
      <w:r w:rsidRPr="00184AE3">
        <w:t>次议</w:t>
      </w:r>
      <w:r w:rsidRPr="00184AE3">
        <w:t>(E/C.12/2013/</w:t>
      </w:r>
      <w:proofErr w:type="spellStart"/>
      <w:r w:rsidRPr="00184AE3">
        <w:t>SR.9</w:t>
      </w:r>
      <w:proofErr w:type="spellEnd"/>
      <w:r w:rsidRPr="00184AE3">
        <w:t>-10)</w:t>
      </w:r>
      <w:r w:rsidRPr="00184AE3">
        <w:t>上，审议了阿塞拜疆关于《经济、社会、文化权利国际公约》执行情况的第三次定期报告</w:t>
      </w:r>
      <w:r w:rsidRPr="00184AE3">
        <w:t>(E/C.12/</w:t>
      </w:r>
      <w:proofErr w:type="spellStart"/>
      <w:r w:rsidRPr="00184AE3">
        <w:t>AZE</w:t>
      </w:r>
      <w:proofErr w:type="spellEnd"/>
      <w:r w:rsidRPr="00184AE3">
        <w:t>/CO/3)</w:t>
      </w:r>
      <w:r w:rsidRPr="00184AE3">
        <w:t>，并在</w:t>
      </w:r>
      <w:r w:rsidRPr="00184AE3">
        <w:t>2013</w:t>
      </w:r>
      <w:r w:rsidRPr="00184AE3">
        <w:t>年</w:t>
      </w:r>
      <w:r w:rsidRPr="00184AE3">
        <w:t>5</w:t>
      </w:r>
      <w:r w:rsidRPr="00184AE3">
        <w:t>月</w:t>
      </w:r>
      <w:r w:rsidRPr="00184AE3">
        <w:t>17</w:t>
      </w:r>
      <w:r w:rsidRPr="00184AE3">
        <w:t>日举行的第</w:t>
      </w:r>
      <w:r w:rsidRPr="00184AE3">
        <w:t>28</w:t>
      </w:r>
      <w:r w:rsidRPr="00184AE3">
        <w:t>次会议上通过了以下结论性意见。</w:t>
      </w:r>
    </w:p>
    <w:p w:rsidR="00865080" w:rsidRPr="00865080" w:rsidRDefault="00865080" w:rsidP="00865080">
      <w:pPr>
        <w:pStyle w:val="H1GC"/>
      </w:pPr>
      <w:r w:rsidRPr="00865080">
        <w:tab/>
      </w:r>
      <w:r>
        <w:t>A</w:t>
      </w:r>
      <w:r w:rsidRPr="00865080">
        <w:t>.</w:t>
      </w:r>
      <w:r>
        <w:rPr>
          <w:rFonts w:hint="eastAsia"/>
        </w:rPr>
        <w:tab/>
      </w:r>
      <w:r w:rsidRPr="00865080">
        <w:t>导言</w:t>
      </w:r>
    </w:p>
    <w:p w:rsidR="00865080" w:rsidRPr="00184AE3" w:rsidRDefault="00865080" w:rsidP="00184AE3">
      <w:pPr>
        <w:pStyle w:val="SingleTxtGC"/>
        <w:rPr>
          <w:rFonts w:hint="eastAsia"/>
        </w:rPr>
      </w:pPr>
      <w:r w:rsidRPr="00184AE3">
        <w:rPr>
          <w:sz w:val="20"/>
          <w:lang w:val="en-GB"/>
        </w:rPr>
        <w:t>2</w:t>
      </w:r>
      <w:r w:rsidR="00AD5301" w:rsidRPr="00184AE3">
        <w:rPr>
          <w:sz w:val="20"/>
          <w:lang w:val="en-GB"/>
        </w:rPr>
        <w:t xml:space="preserve">.  </w:t>
      </w:r>
      <w:r w:rsidRPr="00184AE3">
        <w:t>委员会满意地注意到，阿塞拜疆按照委员会的报告准则，提交了第三次定期报告。委员会还满意地注意到，它收到了对问题清单</w:t>
      </w:r>
      <w:r w:rsidRPr="00184AE3">
        <w:t>(E/C.12/</w:t>
      </w:r>
      <w:proofErr w:type="spellStart"/>
      <w:r w:rsidRPr="00184AE3">
        <w:t>AZE/Q/3/Add.1</w:t>
      </w:r>
      <w:proofErr w:type="spellEnd"/>
      <w:r w:rsidRPr="00184AE3">
        <w:t>)</w:t>
      </w:r>
      <w:r w:rsidRPr="00184AE3">
        <w:t>的详尽的书面答复；委员会欢迎与缔约国的高级别部长级代表团举行的建设性对话。</w:t>
      </w:r>
    </w:p>
    <w:p w:rsidR="00865080" w:rsidRPr="00865080" w:rsidRDefault="00865080" w:rsidP="00865080">
      <w:pPr>
        <w:pStyle w:val="H1GC"/>
      </w:pPr>
      <w:r w:rsidRPr="00865080">
        <w:tab/>
      </w:r>
      <w:r>
        <w:t>B</w:t>
      </w:r>
      <w:r w:rsidRPr="00865080">
        <w:t>.</w:t>
      </w:r>
      <w:r>
        <w:rPr>
          <w:rFonts w:hint="eastAsia"/>
        </w:rPr>
        <w:tab/>
      </w:r>
      <w:r w:rsidRPr="00865080">
        <w:t>积极方面</w:t>
      </w:r>
    </w:p>
    <w:p w:rsidR="00865080" w:rsidRPr="00865080" w:rsidRDefault="00865080" w:rsidP="00865080">
      <w:pPr>
        <w:pStyle w:val="SingleTxtGC"/>
        <w:rPr>
          <w:rFonts w:hint="eastAsia"/>
        </w:rPr>
      </w:pPr>
      <w:r>
        <w:rPr>
          <w:sz w:val="20"/>
          <w:lang w:val="en-GB"/>
        </w:rPr>
        <w:t>3</w:t>
      </w:r>
      <w:r w:rsidR="00AD5301">
        <w:rPr>
          <w:sz w:val="20"/>
          <w:lang w:val="en-GB"/>
        </w:rPr>
        <w:t xml:space="preserve">.  </w:t>
      </w:r>
      <w:r w:rsidRPr="00865080">
        <w:t>委员会欢迎缔约国批准了以下文书：</w:t>
      </w:r>
    </w:p>
    <w:p w:rsidR="00865080" w:rsidRPr="00865080" w:rsidRDefault="00865080" w:rsidP="00865080">
      <w:pPr>
        <w:pStyle w:val="SingleTxtGC"/>
        <w:numPr>
          <w:ilvl w:val="0"/>
          <w:numId w:val="37"/>
        </w:numPr>
      </w:pPr>
      <w:r w:rsidRPr="00865080">
        <w:t>《残疾人权利公约》：</w:t>
      </w:r>
      <w:r>
        <w:t>2</w:t>
      </w:r>
      <w:r w:rsidRPr="00865080">
        <w:t>00</w:t>
      </w:r>
      <w:r>
        <w:t>9</w:t>
      </w:r>
      <w:r w:rsidRPr="00865080">
        <w:t>年</w:t>
      </w:r>
      <w:r>
        <w:t>1</w:t>
      </w:r>
      <w:r w:rsidRPr="00865080">
        <w:t>月</w:t>
      </w:r>
      <w:r>
        <w:t>28</w:t>
      </w:r>
      <w:r w:rsidRPr="00865080">
        <w:t>日</w:t>
      </w:r>
      <w:r>
        <w:t>；</w:t>
      </w:r>
    </w:p>
    <w:p w:rsidR="00865080" w:rsidRPr="00865080" w:rsidRDefault="00865080" w:rsidP="00865080">
      <w:pPr>
        <w:pStyle w:val="SingleTxtGC"/>
        <w:numPr>
          <w:ilvl w:val="0"/>
          <w:numId w:val="37"/>
        </w:numPr>
      </w:pPr>
      <w:r w:rsidRPr="00865080">
        <w:t>《禁止酷刑和其他残忍、不人道或有辱人格的待遇或处罚公约任择议定书》：</w:t>
      </w:r>
      <w:r>
        <w:t>2</w:t>
      </w:r>
      <w:r w:rsidRPr="00865080">
        <w:t>00</w:t>
      </w:r>
      <w:r>
        <w:t>9</w:t>
      </w:r>
      <w:r w:rsidRPr="00865080">
        <w:t>年</w:t>
      </w:r>
      <w:r>
        <w:t>1</w:t>
      </w:r>
      <w:r w:rsidRPr="00865080">
        <w:t>月</w:t>
      </w:r>
      <w:r>
        <w:t>28</w:t>
      </w:r>
      <w:r w:rsidRPr="00865080">
        <w:t>日。</w:t>
      </w:r>
    </w:p>
    <w:p w:rsidR="00865080" w:rsidRPr="00865080" w:rsidRDefault="00865080" w:rsidP="00865080">
      <w:pPr>
        <w:pStyle w:val="SingleTxtGC"/>
      </w:pPr>
      <w:r>
        <w:rPr>
          <w:sz w:val="20"/>
          <w:lang w:val="en-GB"/>
        </w:rPr>
        <w:t>4</w:t>
      </w:r>
      <w:r w:rsidR="00AD5301">
        <w:rPr>
          <w:sz w:val="20"/>
          <w:lang w:val="en-GB"/>
        </w:rPr>
        <w:t xml:space="preserve">.  </w:t>
      </w:r>
      <w:r w:rsidRPr="00865080">
        <w:t>委员会赞赏地注意到</w:t>
      </w:r>
      <w:r>
        <w:t>，</w:t>
      </w:r>
      <w:r w:rsidRPr="00865080">
        <w:t>缔约国为促进经济、社会和文化权利所做的努力</w:t>
      </w:r>
      <w:r>
        <w:t>，</w:t>
      </w:r>
      <w:r w:rsidRPr="00865080">
        <w:t>其中包括</w:t>
      </w:r>
      <w:r>
        <w:t>：</w:t>
      </w:r>
    </w:p>
    <w:p w:rsidR="00865080" w:rsidRPr="00865080" w:rsidRDefault="00865080" w:rsidP="00865080">
      <w:pPr>
        <w:pStyle w:val="SingleTxtGC"/>
        <w:numPr>
          <w:ilvl w:val="0"/>
          <w:numId w:val="38"/>
        </w:numPr>
      </w:pPr>
      <w:r>
        <w:t>2</w:t>
      </w:r>
      <w:r w:rsidRPr="00865080">
        <w:t>00</w:t>
      </w:r>
      <w:r>
        <w:t>6</w:t>
      </w:r>
      <w:r w:rsidRPr="00865080">
        <w:t>年通过了《性别平等法》；</w:t>
      </w:r>
      <w:r>
        <w:t>2</w:t>
      </w:r>
      <w:r w:rsidRPr="00865080">
        <w:t>0</w:t>
      </w:r>
      <w:r>
        <w:t>1</w:t>
      </w:r>
      <w:r w:rsidRPr="00865080">
        <w:t>0</w:t>
      </w:r>
      <w:r w:rsidRPr="00865080">
        <w:t>年通过了《家庭暴力法》</w:t>
      </w:r>
      <w:r>
        <w:t>；</w:t>
      </w:r>
    </w:p>
    <w:p w:rsidR="00865080" w:rsidRPr="00865080" w:rsidRDefault="00865080" w:rsidP="00865080">
      <w:pPr>
        <w:pStyle w:val="SingleTxtGC"/>
        <w:numPr>
          <w:ilvl w:val="0"/>
          <w:numId w:val="38"/>
        </w:numPr>
      </w:pPr>
      <w:r>
        <w:t>2</w:t>
      </w:r>
      <w:r w:rsidRPr="00865080">
        <w:t>00</w:t>
      </w:r>
      <w:r>
        <w:t>6</w:t>
      </w:r>
      <w:r w:rsidRPr="00865080">
        <w:t>年通过了《就业养老金法》和《社会福利法》</w:t>
      </w:r>
      <w:r>
        <w:t>；</w:t>
      </w:r>
    </w:p>
    <w:p w:rsidR="00865080" w:rsidRPr="00865080" w:rsidRDefault="00865080" w:rsidP="00865080">
      <w:pPr>
        <w:pStyle w:val="SingleTxtGC"/>
        <w:numPr>
          <w:ilvl w:val="0"/>
          <w:numId w:val="38"/>
        </w:numPr>
      </w:pPr>
      <w:r>
        <w:t>2</w:t>
      </w:r>
      <w:r w:rsidRPr="00865080">
        <w:t>00</w:t>
      </w:r>
      <w:r>
        <w:t>6</w:t>
      </w:r>
      <w:r w:rsidRPr="00865080">
        <w:t>年修订了《家庭法》和《民事诉讼法》</w:t>
      </w:r>
      <w:r>
        <w:t>，</w:t>
      </w:r>
      <w:r w:rsidRPr="00865080">
        <w:t>以加强国际收养程序和</w:t>
      </w:r>
      <w:r w:rsidR="000317D2">
        <w:rPr>
          <w:rFonts w:hint="eastAsia"/>
        </w:rPr>
        <w:t>监控</w:t>
      </w:r>
      <w:r w:rsidRPr="00865080">
        <w:t>；</w:t>
      </w:r>
      <w:r>
        <w:t>2</w:t>
      </w:r>
      <w:r w:rsidRPr="00865080">
        <w:t>0</w:t>
      </w:r>
      <w:r>
        <w:t>12</w:t>
      </w:r>
      <w:r w:rsidRPr="00865080">
        <w:t>年</w:t>
      </w:r>
      <w:r>
        <w:t>5</w:t>
      </w:r>
      <w:r w:rsidRPr="00865080">
        <w:t>月</w:t>
      </w:r>
      <w:r>
        <w:t>8</w:t>
      </w:r>
      <w:r w:rsidRPr="00865080">
        <w:t>日通过了《</w:t>
      </w:r>
      <w:r w:rsidR="000317D2">
        <w:rPr>
          <w:rFonts w:hint="eastAsia"/>
        </w:rPr>
        <w:t>对</w:t>
      </w:r>
      <w:r w:rsidRPr="00865080">
        <w:t>儿童权利实施工作的政府</w:t>
      </w:r>
      <w:r w:rsidR="000317D2">
        <w:rPr>
          <w:rFonts w:hint="eastAsia"/>
        </w:rPr>
        <w:t>监控</w:t>
      </w:r>
      <w:r w:rsidRPr="00865080">
        <w:t>条例》</w:t>
      </w:r>
      <w:r>
        <w:t>；</w:t>
      </w:r>
    </w:p>
    <w:p w:rsidR="00865080" w:rsidRPr="00865080" w:rsidRDefault="00865080" w:rsidP="00865080">
      <w:pPr>
        <w:pStyle w:val="SingleTxtGC"/>
        <w:numPr>
          <w:ilvl w:val="0"/>
          <w:numId w:val="38"/>
        </w:numPr>
      </w:pPr>
      <w:r>
        <w:t>2</w:t>
      </w:r>
      <w:r w:rsidRPr="00865080">
        <w:t>00</w:t>
      </w:r>
      <w:r>
        <w:t>5</w:t>
      </w:r>
      <w:r w:rsidR="000317D2">
        <w:t>年</w:t>
      </w:r>
      <w:r w:rsidRPr="00865080">
        <w:t>通过了《禁止贩运人口法》</w:t>
      </w:r>
      <w:r>
        <w:t>，</w:t>
      </w:r>
      <w:r w:rsidRPr="00865080">
        <w:t>并制订了打击贩卖人口活动国家行动计划。</w:t>
      </w:r>
    </w:p>
    <w:p w:rsidR="00865080" w:rsidRPr="00865080" w:rsidRDefault="00865080" w:rsidP="00865080">
      <w:pPr>
        <w:pStyle w:val="H1GC"/>
      </w:pPr>
      <w:r w:rsidRPr="00865080">
        <w:tab/>
      </w:r>
      <w:r>
        <w:t>C</w:t>
      </w:r>
      <w:r w:rsidRPr="00865080">
        <w:t>.</w:t>
      </w:r>
      <w:r>
        <w:rPr>
          <w:rFonts w:hint="eastAsia"/>
        </w:rPr>
        <w:tab/>
      </w:r>
      <w:r w:rsidRPr="00865080">
        <w:t>主要关注问题和建议</w:t>
      </w:r>
    </w:p>
    <w:p w:rsidR="00865080" w:rsidRPr="00865080" w:rsidRDefault="00865080" w:rsidP="00865080">
      <w:pPr>
        <w:pStyle w:val="SingleTxtGC"/>
        <w:rPr>
          <w:rFonts w:eastAsia="SimHei"/>
        </w:rPr>
      </w:pPr>
      <w:r w:rsidRPr="00865080">
        <w:rPr>
          <w:rFonts w:eastAsia="SimHei"/>
          <w:sz w:val="20"/>
          <w:lang w:val="en-GB"/>
        </w:rPr>
        <w:t>5</w:t>
      </w:r>
      <w:r w:rsidR="00AD5301">
        <w:rPr>
          <w:rFonts w:eastAsia="SimHei"/>
          <w:sz w:val="20"/>
          <w:lang w:val="en-GB"/>
        </w:rPr>
        <w:t xml:space="preserve">.  </w:t>
      </w:r>
      <w:r w:rsidRPr="00865080">
        <w:rPr>
          <w:rFonts w:eastAsia="SimHei"/>
        </w:rPr>
        <w:t>委员会建议缔约国，尤其在司法、执法官员和其他负责实施《公约》的行为方以及权利持有人中间，改进人权培训方案，以促进更好地了解、认识和适用《经济、社会、文化权利国际公约》。委员会还提请缔约国注意委员会关于《公约》在国内适用问题的第</w:t>
      </w:r>
      <w:r w:rsidRPr="00865080">
        <w:rPr>
          <w:rFonts w:eastAsia="SimHei"/>
        </w:rPr>
        <w:t>9</w:t>
      </w:r>
      <w:r w:rsidRPr="00865080">
        <w:rPr>
          <w:rFonts w:eastAsia="SimHei"/>
        </w:rPr>
        <w:t>号一般性意见</w:t>
      </w:r>
      <w:r w:rsidRPr="00865080">
        <w:rPr>
          <w:rFonts w:eastAsia="SimHei"/>
        </w:rPr>
        <w:t>(1998</w:t>
      </w:r>
      <w:r w:rsidRPr="00865080">
        <w:rPr>
          <w:rFonts w:eastAsia="SimHei"/>
        </w:rPr>
        <w:t>年</w:t>
      </w:r>
      <w:r w:rsidRPr="00865080">
        <w:rPr>
          <w:rFonts w:eastAsia="SimHei"/>
        </w:rPr>
        <w:t>)</w:t>
      </w:r>
      <w:r w:rsidRPr="00865080">
        <w:rPr>
          <w:rFonts w:eastAsia="SimHei"/>
        </w:rPr>
        <w:t>。</w:t>
      </w:r>
    </w:p>
    <w:p w:rsidR="00865080" w:rsidRPr="000317D2" w:rsidRDefault="00865080" w:rsidP="00865080">
      <w:pPr>
        <w:pStyle w:val="SingleTxtGC"/>
        <w:rPr>
          <w:rFonts w:eastAsia="SimHei"/>
        </w:rPr>
      </w:pPr>
      <w:r w:rsidRPr="000317D2">
        <w:rPr>
          <w:rFonts w:eastAsia="SimHei"/>
          <w:sz w:val="20"/>
          <w:lang w:val="en-GB"/>
        </w:rPr>
        <w:t>6</w:t>
      </w:r>
      <w:r w:rsidR="00AD5301" w:rsidRPr="000317D2">
        <w:rPr>
          <w:rFonts w:eastAsia="SimHei"/>
          <w:sz w:val="20"/>
          <w:lang w:val="en-GB"/>
        </w:rPr>
        <w:t xml:space="preserve">.  </w:t>
      </w:r>
      <w:r w:rsidRPr="000317D2">
        <w:rPr>
          <w:rFonts w:eastAsia="SimHei"/>
        </w:rPr>
        <w:t>委员会建议缔约国，确保《</w:t>
      </w:r>
      <w:r w:rsidRPr="000317D2">
        <w:rPr>
          <w:rFonts w:eastAsia="SimHei"/>
        </w:rPr>
        <w:t>2013-2017</w:t>
      </w:r>
      <w:r w:rsidRPr="000317D2">
        <w:rPr>
          <w:rFonts w:eastAsia="SimHei"/>
        </w:rPr>
        <w:t>年国家官方统计发展方案》列入按性别、残疾、种族、城市和农村地区以及其他相关标准细分</w:t>
      </w:r>
      <w:r w:rsidR="00D61E42" w:rsidRPr="000317D2">
        <w:rPr>
          <w:rFonts w:eastAsia="SimHei"/>
        </w:rPr>
        <w:t>的所有必要数据</w:t>
      </w:r>
      <w:r w:rsidRPr="000317D2">
        <w:rPr>
          <w:rFonts w:eastAsia="SimHei"/>
        </w:rPr>
        <w:t>以监测</w:t>
      </w:r>
      <w:r w:rsidR="00D61E42">
        <w:rPr>
          <w:rFonts w:eastAsia="SimHei" w:hint="eastAsia"/>
        </w:rPr>
        <w:t>根据</w:t>
      </w:r>
      <w:r w:rsidRPr="000317D2">
        <w:rPr>
          <w:rFonts w:eastAsia="SimHei"/>
        </w:rPr>
        <w:t>《公约》</w:t>
      </w:r>
      <w:r w:rsidR="00D61E42">
        <w:rPr>
          <w:rFonts w:eastAsia="SimHei" w:hint="eastAsia"/>
        </w:rPr>
        <w:t>享有</w:t>
      </w:r>
      <w:r w:rsidRPr="000317D2">
        <w:rPr>
          <w:rFonts w:eastAsia="SimHei"/>
        </w:rPr>
        <w:t>经济、社会和文化权利</w:t>
      </w:r>
      <w:r w:rsidR="00D61E42">
        <w:rPr>
          <w:rFonts w:eastAsia="SimHei" w:hint="eastAsia"/>
        </w:rPr>
        <w:t>的</w:t>
      </w:r>
      <w:r w:rsidRPr="000317D2">
        <w:rPr>
          <w:rFonts w:eastAsia="SimHei"/>
        </w:rPr>
        <w:t>情况。</w:t>
      </w:r>
    </w:p>
    <w:p w:rsidR="00865080" w:rsidRPr="00865080" w:rsidRDefault="00865080" w:rsidP="00865080">
      <w:pPr>
        <w:pStyle w:val="SingleTxtGC"/>
        <w:rPr>
          <w:bCs/>
        </w:rPr>
      </w:pPr>
      <w:r>
        <w:rPr>
          <w:bCs/>
          <w:sz w:val="20"/>
          <w:lang w:val="en-GB"/>
        </w:rPr>
        <w:t>7</w:t>
      </w:r>
      <w:r w:rsidR="00AD5301">
        <w:rPr>
          <w:bCs/>
          <w:sz w:val="20"/>
          <w:lang w:val="en-GB"/>
        </w:rPr>
        <w:t xml:space="preserve">.  </w:t>
      </w:r>
      <w:r w:rsidRPr="00865080">
        <w:t>委员会关切地注意到，由于</w:t>
      </w:r>
      <w:r w:rsidR="00D61E42">
        <w:rPr>
          <w:rFonts w:hint="eastAsia"/>
        </w:rPr>
        <w:t>规定为</w:t>
      </w:r>
      <w:r w:rsidRPr="00865080">
        <w:t>一年</w:t>
      </w:r>
      <w:r w:rsidR="00D61E42">
        <w:rPr>
          <w:rFonts w:hint="eastAsia"/>
        </w:rPr>
        <w:t>的</w:t>
      </w:r>
      <w:r w:rsidRPr="00865080">
        <w:t>限制，人权事务专员</w:t>
      </w:r>
      <w:r>
        <w:t>(</w:t>
      </w:r>
      <w:r w:rsidRPr="00865080">
        <w:t>申诉专员</w:t>
      </w:r>
      <w:r>
        <w:t>)</w:t>
      </w:r>
      <w:r w:rsidRPr="00865080">
        <w:t>不得不拒绝</w:t>
      </w:r>
      <w:r w:rsidR="00D61E42">
        <w:rPr>
          <w:rFonts w:hint="eastAsia"/>
        </w:rPr>
        <w:t>接受</w:t>
      </w:r>
      <w:r w:rsidRPr="00865080">
        <w:t>的一半以上的个人投诉。委员会仍对申诉专员处理私营部门相关投诉的能力感到关切。</w:t>
      </w:r>
    </w:p>
    <w:p w:rsidR="00865080" w:rsidRPr="00865080" w:rsidRDefault="00865080" w:rsidP="00865080">
      <w:pPr>
        <w:pStyle w:val="SingleTxtGC"/>
        <w:rPr>
          <w:rFonts w:eastAsia="SimHei"/>
        </w:rPr>
      </w:pPr>
      <w:r w:rsidRPr="00865080">
        <w:rPr>
          <w:rFonts w:eastAsia="SimHei"/>
        </w:rPr>
        <w:t>委员会建议缔约国，采取积极措施，使一年</w:t>
      </w:r>
      <w:r w:rsidR="00D61E42">
        <w:rPr>
          <w:rFonts w:eastAsia="SimHei" w:hint="eastAsia"/>
        </w:rPr>
        <w:t>时限的</w:t>
      </w:r>
      <w:r w:rsidRPr="00865080">
        <w:rPr>
          <w:rFonts w:eastAsia="SimHei"/>
        </w:rPr>
        <w:t>限制不构成投诉障碍，并确保申诉专员的任务全面覆盖并保护所有经济、社会和文化权利。</w:t>
      </w:r>
      <w:r w:rsidRPr="00865080">
        <w:rPr>
          <w:rFonts w:eastAsia="SimHei"/>
        </w:rPr>
        <w:t xml:space="preserve"> </w:t>
      </w:r>
    </w:p>
    <w:p w:rsidR="00865080" w:rsidRPr="00865080" w:rsidRDefault="00865080" w:rsidP="00865080">
      <w:pPr>
        <w:pStyle w:val="SingleTxtGC"/>
      </w:pPr>
      <w:r>
        <w:rPr>
          <w:sz w:val="20"/>
          <w:lang w:val="en-GB"/>
        </w:rPr>
        <w:t>8</w:t>
      </w:r>
      <w:r w:rsidR="00AD5301">
        <w:rPr>
          <w:sz w:val="20"/>
          <w:lang w:val="en-GB"/>
        </w:rPr>
        <w:t xml:space="preserve">.  </w:t>
      </w:r>
      <w:r w:rsidRPr="00865080">
        <w:t>委员会感到关切的是</w:t>
      </w:r>
      <w:r>
        <w:t>，</w:t>
      </w:r>
      <w:r w:rsidRPr="00865080">
        <w:t>少数群体，特别是列兹金人和塔利什人</w:t>
      </w:r>
      <w:r>
        <w:t>，</w:t>
      </w:r>
      <w:r w:rsidRPr="00865080">
        <w:t>仍然</w:t>
      </w:r>
      <w:r w:rsidR="00F7652F">
        <w:t>广</w:t>
      </w:r>
      <w:r w:rsidR="00F7652F">
        <w:rPr>
          <w:rFonts w:hint="eastAsia"/>
        </w:rPr>
        <w:t>受</w:t>
      </w:r>
      <w:r w:rsidRPr="00865080">
        <w:t>歧视</w:t>
      </w:r>
      <w:r>
        <w:t>，</w:t>
      </w:r>
      <w:r w:rsidRPr="00865080">
        <w:t>特别是在就业、住房、保健和教育方面</w:t>
      </w:r>
      <w:r w:rsidR="00F7652F">
        <w:rPr>
          <w:rFonts w:hint="eastAsia"/>
        </w:rPr>
        <w:t>受到歧视</w:t>
      </w:r>
      <w:r w:rsidRPr="00865080">
        <w:t>(</w:t>
      </w:r>
      <w:r w:rsidRPr="00865080">
        <w:t>第</w:t>
      </w:r>
      <w:r>
        <w:t>2</w:t>
      </w:r>
      <w:r w:rsidRPr="00865080">
        <w:t>条</w:t>
      </w:r>
      <w:r w:rsidRPr="00865080">
        <w:t>)</w:t>
      </w:r>
      <w:r w:rsidRPr="00865080">
        <w:t>。</w:t>
      </w:r>
    </w:p>
    <w:p w:rsidR="00865080" w:rsidRPr="00865080" w:rsidRDefault="00865080" w:rsidP="00865080">
      <w:pPr>
        <w:pStyle w:val="SingleTxtGC"/>
        <w:rPr>
          <w:rFonts w:eastAsia="SimHei"/>
        </w:rPr>
      </w:pPr>
      <w:r w:rsidRPr="00865080">
        <w:rPr>
          <w:rFonts w:eastAsia="SimHei"/>
        </w:rPr>
        <w:t>委员会建议缔约国，继续努力，消除针对少数群体</w:t>
      </w:r>
      <w:r w:rsidRPr="00865080">
        <w:rPr>
          <w:rFonts w:eastAsia="SimHei"/>
        </w:rPr>
        <w:t>(</w:t>
      </w:r>
      <w:r w:rsidRPr="00865080">
        <w:rPr>
          <w:rFonts w:eastAsia="SimHei"/>
        </w:rPr>
        <w:t>特别是列兹金人和塔利什人</w:t>
      </w:r>
      <w:r w:rsidRPr="00865080">
        <w:rPr>
          <w:rFonts w:eastAsia="SimHei"/>
        </w:rPr>
        <w:t>)</w:t>
      </w:r>
      <w:r w:rsidRPr="00865080">
        <w:rPr>
          <w:rFonts w:eastAsia="SimHei"/>
        </w:rPr>
        <w:t>的任何形式的歧视，明确宣布，国家不容忍针对他人的基于民族或族</w:t>
      </w:r>
      <w:r w:rsidR="00F7652F">
        <w:rPr>
          <w:rFonts w:eastAsia="SimHei" w:hint="eastAsia"/>
        </w:rPr>
        <w:t>裔</w:t>
      </w:r>
      <w:r w:rsidRPr="00865080">
        <w:rPr>
          <w:rFonts w:eastAsia="SimHei"/>
        </w:rPr>
        <w:t>的任何形式的歧视或暴力，并促进广大民众对该进程的参与。在这方面，委员会提请缔约国注意委员会关于在经济、社会和文化权利方面不歧视问题的第</w:t>
      </w:r>
      <w:r w:rsidRPr="00865080">
        <w:rPr>
          <w:rFonts w:eastAsia="SimHei"/>
        </w:rPr>
        <w:t>20</w:t>
      </w:r>
      <w:r w:rsidRPr="00865080">
        <w:rPr>
          <w:rFonts w:eastAsia="SimHei"/>
        </w:rPr>
        <w:t>号一般性意见</w:t>
      </w:r>
      <w:r w:rsidRPr="00865080">
        <w:rPr>
          <w:rFonts w:eastAsia="SimHei"/>
        </w:rPr>
        <w:t>(2009</w:t>
      </w:r>
      <w:r w:rsidRPr="00865080">
        <w:rPr>
          <w:rFonts w:eastAsia="SimHei"/>
        </w:rPr>
        <w:t>年</w:t>
      </w:r>
      <w:r w:rsidRPr="00865080">
        <w:rPr>
          <w:rFonts w:eastAsia="SimHei"/>
        </w:rPr>
        <w:t>)</w:t>
      </w:r>
      <w:r w:rsidRPr="00865080">
        <w:rPr>
          <w:rFonts w:eastAsia="SimHei"/>
        </w:rPr>
        <w:t>。</w:t>
      </w:r>
      <w:r w:rsidRPr="00865080">
        <w:rPr>
          <w:rFonts w:eastAsia="SimHei"/>
        </w:rPr>
        <w:t xml:space="preserve"> </w:t>
      </w:r>
    </w:p>
    <w:p w:rsidR="00865080" w:rsidRPr="00865080" w:rsidRDefault="00865080" w:rsidP="00865080">
      <w:pPr>
        <w:pStyle w:val="SingleTxtGC"/>
        <w:rPr>
          <w:rFonts w:eastAsia="SimHei"/>
          <w:bCs/>
        </w:rPr>
      </w:pPr>
      <w:r>
        <w:rPr>
          <w:bCs/>
          <w:sz w:val="20"/>
          <w:lang w:val="en-GB"/>
        </w:rPr>
        <w:t>9</w:t>
      </w:r>
      <w:r w:rsidR="00AD5301">
        <w:rPr>
          <w:bCs/>
          <w:sz w:val="20"/>
          <w:lang w:val="en-GB"/>
        </w:rPr>
        <w:t xml:space="preserve">.  </w:t>
      </w:r>
      <w:r w:rsidRPr="00865080">
        <w:t>委员会赞赏缔约国</w:t>
      </w:r>
      <w:r w:rsidR="00F7652F">
        <w:rPr>
          <w:rFonts w:hint="eastAsia"/>
        </w:rPr>
        <w:t>作出努力，</w:t>
      </w:r>
      <w:r w:rsidRPr="00865080">
        <w:t>改善大批难民、国内流离失所者、寻求庇护者和无国籍人的处境，但同时感到关切的是，其中许多人仍然生活在</w:t>
      </w:r>
      <w:r w:rsidR="00F7652F">
        <w:rPr>
          <w:rFonts w:hint="eastAsia"/>
        </w:rPr>
        <w:t>恶劣</w:t>
      </w:r>
      <w:r w:rsidRPr="00865080">
        <w:t>的条件下，他们没有充分享受其经济、社会和文化权利，尤其是在</w:t>
      </w:r>
      <w:r w:rsidR="00F7652F">
        <w:rPr>
          <w:rFonts w:hint="eastAsia"/>
        </w:rPr>
        <w:t>获得</w:t>
      </w:r>
      <w:r w:rsidR="00F7652F">
        <w:t>医疗保健、适足住房和合法就业</w:t>
      </w:r>
      <w:r w:rsidRPr="00865080">
        <w:t>方面</w:t>
      </w:r>
      <w:r>
        <w:t>(</w:t>
      </w:r>
      <w:r w:rsidRPr="00865080">
        <w:t>第</w:t>
      </w:r>
      <w:r>
        <w:t>2</w:t>
      </w:r>
      <w:r w:rsidRPr="00865080">
        <w:t>条</w:t>
      </w:r>
      <w:r>
        <w:t>)</w:t>
      </w:r>
      <w:r w:rsidRPr="00865080">
        <w:t>。</w:t>
      </w:r>
    </w:p>
    <w:p w:rsidR="00865080" w:rsidRPr="00F7652F" w:rsidRDefault="00865080" w:rsidP="00865080">
      <w:pPr>
        <w:pStyle w:val="SingleTxtGC"/>
        <w:rPr>
          <w:rFonts w:eastAsia="SimHei"/>
        </w:rPr>
      </w:pPr>
      <w:r w:rsidRPr="00F7652F">
        <w:rPr>
          <w:rFonts w:eastAsia="SimHei"/>
        </w:rPr>
        <w:t>委员会建议缔约国，进一步加强努力，</w:t>
      </w:r>
      <w:r w:rsidR="00F7652F" w:rsidRPr="00F7652F">
        <w:rPr>
          <w:rFonts w:eastAsia="SimHei" w:hint="eastAsia"/>
        </w:rPr>
        <w:t>保障</w:t>
      </w:r>
      <w:r w:rsidRPr="00F7652F">
        <w:rPr>
          <w:rFonts w:eastAsia="SimHei"/>
        </w:rPr>
        <w:t>难民、国内流离失所者、寻求庇护者的所有经济、社会和文化权利</w:t>
      </w:r>
      <w:r w:rsidR="00F7652F" w:rsidRPr="00F7652F">
        <w:rPr>
          <w:rFonts w:eastAsia="SimHei" w:hint="eastAsia"/>
        </w:rPr>
        <w:t>，</w:t>
      </w:r>
      <w:r w:rsidRPr="00F7652F">
        <w:rPr>
          <w:rFonts w:eastAsia="SimHei"/>
        </w:rPr>
        <w:t>包括</w:t>
      </w:r>
      <w:r w:rsidR="00F7652F" w:rsidRPr="00F7652F">
        <w:rPr>
          <w:rFonts w:eastAsia="SimHei" w:hint="eastAsia"/>
        </w:rPr>
        <w:t>在</w:t>
      </w:r>
      <w:r w:rsidRPr="00F7652F">
        <w:rPr>
          <w:rFonts w:eastAsia="SimHei"/>
        </w:rPr>
        <w:t>公共卫生、适足住房和合法就业等</w:t>
      </w:r>
      <w:r w:rsidR="00F7652F" w:rsidRPr="00F7652F">
        <w:rPr>
          <w:rFonts w:eastAsia="SimHei" w:hint="eastAsia"/>
        </w:rPr>
        <w:t>方面的</w:t>
      </w:r>
      <w:r w:rsidRPr="00F7652F">
        <w:rPr>
          <w:rFonts w:eastAsia="SimHei"/>
        </w:rPr>
        <w:t>权利。</w:t>
      </w:r>
      <w:r w:rsidRPr="00F7652F">
        <w:rPr>
          <w:rFonts w:eastAsia="SimHei"/>
        </w:rPr>
        <w:t xml:space="preserve"> </w:t>
      </w:r>
    </w:p>
    <w:p w:rsidR="00865080" w:rsidRPr="00865080" w:rsidRDefault="00865080" w:rsidP="00865080">
      <w:pPr>
        <w:pStyle w:val="SingleTxtGC"/>
        <w:rPr>
          <w:rFonts w:eastAsia="SimHei" w:hint="eastAsia"/>
        </w:rPr>
      </w:pPr>
      <w:r w:rsidRPr="00865080">
        <w:rPr>
          <w:rFonts w:eastAsia="SimHei"/>
        </w:rPr>
        <w:t>委员会还建议缔约国，实施一个身份</w:t>
      </w:r>
      <w:r w:rsidR="00F7652F">
        <w:rPr>
          <w:rFonts w:eastAsia="SimHei" w:hint="eastAsia"/>
        </w:rPr>
        <w:t>鉴别</w:t>
      </w:r>
      <w:r w:rsidRPr="00865080">
        <w:rPr>
          <w:rFonts w:eastAsia="SimHei"/>
        </w:rPr>
        <w:t>程序，确定本国的无国籍人的身份并给予他们合法地位，</w:t>
      </w:r>
      <w:r w:rsidR="00F7652F">
        <w:rPr>
          <w:rFonts w:eastAsia="SimHei" w:hint="eastAsia"/>
        </w:rPr>
        <w:t>增进他们享有</w:t>
      </w:r>
      <w:r w:rsidRPr="00865080">
        <w:rPr>
          <w:rFonts w:eastAsia="SimHei"/>
        </w:rPr>
        <w:t>经济、社会和文化权利。此外，委员会建议缔约国，保</w:t>
      </w:r>
      <w:r w:rsidR="00F7652F">
        <w:rPr>
          <w:rFonts w:eastAsia="SimHei" w:hint="eastAsia"/>
        </w:rPr>
        <w:t>障</w:t>
      </w:r>
      <w:r w:rsidRPr="00865080">
        <w:rPr>
          <w:rFonts w:eastAsia="SimHei"/>
        </w:rPr>
        <w:t>难民和寻求庇护者登记结婚的权利</w:t>
      </w:r>
      <w:r w:rsidR="00F7652F">
        <w:rPr>
          <w:rFonts w:eastAsia="SimHei" w:hint="eastAsia"/>
        </w:rPr>
        <w:t>，</w:t>
      </w:r>
      <w:r w:rsidRPr="00865080">
        <w:rPr>
          <w:rFonts w:eastAsia="SimHei"/>
        </w:rPr>
        <w:t>取消行政要求或实行特别措施，</w:t>
      </w:r>
      <w:r w:rsidR="00F7652F">
        <w:rPr>
          <w:rFonts w:eastAsia="SimHei" w:hint="eastAsia"/>
        </w:rPr>
        <w:t>便利这些人享有</w:t>
      </w:r>
      <w:r w:rsidRPr="00865080">
        <w:rPr>
          <w:rFonts w:eastAsia="SimHei"/>
        </w:rPr>
        <w:t>结婚权。</w:t>
      </w:r>
    </w:p>
    <w:p w:rsidR="00865080" w:rsidRPr="00865080" w:rsidRDefault="00865080" w:rsidP="00865080">
      <w:pPr>
        <w:pStyle w:val="SingleTxtGC"/>
        <w:rPr>
          <w:rFonts w:eastAsia="SimHei"/>
          <w:bCs/>
        </w:rPr>
      </w:pPr>
      <w:r>
        <w:rPr>
          <w:bCs/>
          <w:sz w:val="20"/>
          <w:lang w:val="en-GB"/>
        </w:rPr>
        <w:t>1</w:t>
      </w:r>
      <w:r w:rsidRPr="00865080">
        <w:rPr>
          <w:bCs/>
          <w:sz w:val="20"/>
          <w:lang w:val="en-GB"/>
        </w:rPr>
        <w:t>0</w:t>
      </w:r>
      <w:r w:rsidR="00AD5301">
        <w:rPr>
          <w:bCs/>
          <w:sz w:val="20"/>
          <w:lang w:val="en-GB"/>
        </w:rPr>
        <w:t xml:space="preserve">.  </w:t>
      </w:r>
      <w:r w:rsidRPr="00865080">
        <w:t>委员会注意到，缔约国在</w:t>
      </w:r>
      <w:r>
        <w:t>2</w:t>
      </w:r>
      <w:r w:rsidRPr="00865080">
        <w:t>00</w:t>
      </w:r>
      <w:r>
        <w:t>6</w:t>
      </w:r>
      <w:r w:rsidRPr="00865080">
        <w:t>年通过了《性别平等法》，但同时委员会对以下情况表示关切：在家庭和社会中仍然普遍存在强烈的性别角色定型观念，这些观念对妇女享受经济、社会和文化权利造成负面影响。委员会尤其关切的是：在教育领域，缺乏性别平等；妇女缺乏平等就业机会；缺乏保护她们在就业中免遭以婚姻状况和怀孕为由的歧视</w:t>
      </w:r>
      <w:r>
        <w:t>(</w:t>
      </w:r>
      <w:r w:rsidRPr="00865080">
        <w:t>第</w:t>
      </w:r>
      <w:r>
        <w:t>3</w:t>
      </w:r>
      <w:r w:rsidRPr="00865080">
        <w:t>条</w:t>
      </w:r>
      <w:r>
        <w:t>)</w:t>
      </w:r>
      <w:r w:rsidRPr="00865080">
        <w:t>。</w:t>
      </w:r>
    </w:p>
    <w:p w:rsidR="00865080" w:rsidRPr="00865080" w:rsidRDefault="00865080" w:rsidP="00865080">
      <w:pPr>
        <w:pStyle w:val="SingleTxtGC"/>
        <w:rPr>
          <w:rFonts w:eastAsia="SimHei"/>
          <w:bCs/>
        </w:rPr>
      </w:pPr>
      <w:r w:rsidRPr="00865080">
        <w:rPr>
          <w:rFonts w:eastAsia="SimHei"/>
        </w:rPr>
        <w:t>委员会建议缔约国，加强努力，通过提高认识活动，消除性别角色定型观念和偏见。委员会还呼吁缔约国，颁定男女平等就业的具体法律，并通过适当机制</w:t>
      </w:r>
      <w:r w:rsidRPr="00865080">
        <w:rPr>
          <w:rFonts w:eastAsia="SimHei"/>
        </w:rPr>
        <w:t>(</w:t>
      </w:r>
      <w:r w:rsidRPr="00865080">
        <w:rPr>
          <w:rFonts w:eastAsia="SimHei"/>
        </w:rPr>
        <w:t>包括临时特别措施，例如，在公共部门建立就业配额</w:t>
      </w:r>
      <w:r w:rsidRPr="00865080">
        <w:rPr>
          <w:rFonts w:eastAsia="SimHei"/>
        </w:rPr>
        <w:t>)</w:t>
      </w:r>
      <w:r w:rsidRPr="00865080">
        <w:rPr>
          <w:rFonts w:eastAsia="SimHei"/>
        </w:rPr>
        <w:t>纳入实施措施。委员会还请缔约国在下次定期报告中，列入</w:t>
      </w:r>
      <w:r w:rsidR="00F7652F">
        <w:rPr>
          <w:rFonts w:eastAsia="SimHei" w:hint="eastAsia"/>
        </w:rPr>
        <w:t>按地域分列的</w:t>
      </w:r>
      <w:r w:rsidR="00F7652F" w:rsidRPr="00865080">
        <w:rPr>
          <w:rFonts w:eastAsia="SimHei"/>
        </w:rPr>
        <w:t>公共和私营部门</w:t>
      </w:r>
      <w:r w:rsidRPr="00865080">
        <w:rPr>
          <w:rFonts w:eastAsia="SimHei"/>
        </w:rPr>
        <w:t>劳动力市场参与和平均实际收入的统计数据，</w:t>
      </w:r>
      <w:r w:rsidR="00F7652F">
        <w:rPr>
          <w:rFonts w:eastAsia="SimHei" w:hint="eastAsia"/>
        </w:rPr>
        <w:t>这些数据</w:t>
      </w:r>
      <w:r w:rsidRPr="00865080">
        <w:rPr>
          <w:rFonts w:eastAsia="SimHei"/>
        </w:rPr>
        <w:t>按性别、职业、所涉行业和资</w:t>
      </w:r>
      <w:r w:rsidR="00F7652F">
        <w:rPr>
          <w:rFonts w:eastAsia="SimHei" w:hint="eastAsia"/>
        </w:rPr>
        <w:t>历细分。</w:t>
      </w:r>
    </w:p>
    <w:p w:rsidR="00865080" w:rsidRPr="00865080" w:rsidRDefault="00865080" w:rsidP="00865080">
      <w:pPr>
        <w:pStyle w:val="SingleTxtGC"/>
      </w:pPr>
      <w:r>
        <w:rPr>
          <w:sz w:val="20"/>
          <w:lang w:val="en-GB"/>
        </w:rPr>
        <w:t>11</w:t>
      </w:r>
      <w:r w:rsidR="00AD5301">
        <w:rPr>
          <w:sz w:val="20"/>
          <w:lang w:val="en-GB"/>
        </w:rPr>
        <w:t xml:space="preserve">.  </w:t>
      </w:r>
      <w:r w:rsidRPr="00865080">
        <w:t>委员会对</w:t>
      </w:r>
      <w:r>
        <w:t>35</w:t>
      </w:r>
      <w:r w:rsidRPr="00865080">
        <w:t>岁以下青年人失业率上升和残疾人、移民和其他社会少数群体的失业状况感到关切</w:t>
      </w:r>
      <w:r w:rsidRPr="00865080">
        <w:t>(</w:t>
      </w:r>
      <w:r w:rsidRPr="00865080">
        <w:t>第</w:t>
      </w:r>
      <w:r>
        <w:t>6</w:t>
      </w:r>
      <w:r w:rsidRPr="00865080">
        <w:t>和</w:t>
      </w:r>
      <w:r>
        <w:t>7</w:t>
      </w:r>
      <w:r w:rsidRPr="00865080">
        <w:t>条</w:t>
      </w:r>
      <w:r w:rsidRPr="00865080">
        <w:t>)</w:t>
      </w:r>
      <w:r w:rsidRPr="00865080">
        <w:t>。</w:t>
      </w:r>
      <w:r w:rsidRPr="00865080">
        <w:t xml:space="preserve"> </w:t>
      </w:r>
    </w:p>
    <w:p w:rsidR="00865080" w:rsidRPr="00865080" w:rsidRDefault="00865080" w:rsidP="00865080">
      <w:pPr>
        <w:pStyle w:val="SingleTxtGC"/>
        <w:rPr>
          <w:rFonts w:eastAsia="SimHei"/>
        </w:rPr>
      </w:pPr>
      <w:r w:rsidRPr="00865080">
        <w:rPr>
          <w:rFonts w:eastAsia="SimHei"/>
        </w:rPr>
        <w:t>委员会建议缔约国，加强各种方案并制定有效战略，以减少失业率，对青年人和少数群体给予特别重视，并逐步充分实现</w:t>
      </w:r>
      <w:r w:rsidR="00F7652F">
        <w:rPr>
          <w:rFonts w:eastAsia="SimHei" w:hint="eastAsia"/>
        </w:rPr>
        <w:t>这些群体的</w:t>
      </w:r>
      <w:r w:rsidRPr="00865080">
        <w:rPr>
          <w:rFonts w:eastAsia="SimHei"/>
        </w:rPr>
        <w:t>工作权利，避免在保护工人的劳动权利方面出现任何倒退。委员会建议缔约国，在公共和私营部门的组织和企业中，实行残疾人就业配额。委员会建议，继续将高质量职业培训，尤其是长期失业者的培训，列为优先事项，将弱势和边缘化个人和群体的需要纳入考量。</w:t>
      </w:r>
      <w:r w:rsidRPr="00865080">
        <w:rPr>
          <w:rFonts w:eastAsia="SimHei"/>
        </w:rPr>
        <w:t xml:space="preserve"> </w:t>
      </w:r>
    </w:p>
    <w:p w:rsidR="00865080" w:rsidRPr="00865080" w:rsidRDefault="00865080" w:rsidP="00865080">
      <w:pPr>
        <w:pStyle w:val="SingleTxtGC"/>
        <w:rPr>
          <w:rFonts w:eastAsia="SimHei"/>
        </w:rPr>
      </w:pPr>
      <w:r w:rsidRPr="00865080">
        <w:rPr>
          <w:rFonts w:eastAsia="SimHei"/>
        </w:rPr>
        <w:t>委员会还建议，针对失业最严重的地区，制定就业战略和行动计划。委员会还请缔约国，在下次定期报告中提交关于一般就业情况的更新年度统计表，按性别、年龄、国籍、残疾并按城市和农村地区进行细分。</w:t>
      </w:r>
    </w:p>
    <w:p w:rsidR="00865080" w:rsidRPr="00865080" w:rsidRDefault="00865080" w:rsidP="00865080">
      <w:pPr>
        <w:pStyle w:val="SingleTxtGC"/>
      </w:pPr>
      <w:r>
        <w:rPr>
          <w:sz w:val="20"/>
          <w:lang w:val="en-GB"/>
        </w:rPr>
        <w:t>12</w:t>
      </w:r>
      <w:r w:rsidR="00AD5301">
        <w:rPr>
          <w:sz w:val="20"/>
          <w:lang w:val="en-GB"/>
        </w:rPr>
        <w:t xml:space="preserve">.  </w:t>
      </w:r>
      <w:r w:rsidRPr="00865080">
        <w:t>委员会感到关切的是，</w:t>
      </w:r>
      <w:r w:rsidR="00F7652F">
        <w:rPr>
          <w:rFonts w:hint="eastAsia"/>
        </w:rPr>
        <w:t>将</w:t>
      </w:r>
      <w:r w:rsidRPr="00865080">
        <w:t>对被判有罪的人</w:t>
      </w:r>
      <w:r w:rsidR="00F7652F">
        <w:rPr>
          <w:rFonts w:hint="eastAsia"/>
        </w:rPr>
        <w:t>实行</w:t>
      </w:r>
      <w:r w:rsidRPr="00865080">
        <w:t>强迫劳动作为</w:t>
      </w:r>
      <w:r w:rsidR="00F7652F">
        <w:rPr>
          <w:rFonts w:hint="eastAsia"/>
        </w:rPr>
        <w:t>改造</w:t>
      </w:r>
      <w:r w:rsidRPr="00865080">
        <w:t>措施或刑</w:t>
      </w:r>
      <w:r w:rsidR="00F7652F">
        <w:rPr>
          <w:rFonts w:hint="eastAsia"/>
        </w:rPr>
        <w:t>罚</w:t>
      </w:r>
      <w:r w:rsidRPr="00865080">
        <w:t>，《刑法》和《劳动法》都作了这种规定，特别是《宪法》第</w:t>
      </w:r>
      <w:r>
        <w:t>35</w:t>
      </w:r>
      <w:r w:rsidRPr="00865080">
        <w:t>条和《行刑法》第</w:t>
      </w:r>
      <w:r>
        <w:t>95</w:t>
      </w:r>
      <w:r w:rsidRPr="00865080">
        <w:t>.</w:t>
      </w:r>
      <w:r>
        <w:t>6</w:t>
      </w:r>
      <w:r w:rsidRPr="00865080">
        <w:t>条禁止囚犯停止劳动和举行罢工</w:t>
      </w:r>
      <w:r>
        <w:t>(</w:t>
      </w:r>
      <w:r w:rsidRPr="00865080">
        <w:t>第</w:t>
      </w:r>
      <w:r>
        <w:t>6</w:t>
      </w:r>
      <w:r w:rsidRPr="00865080">
        <w:t>和</w:t>
      </w:r>
      <w:r>
        <w:t>7</w:t>
      </w:r>
      <w:r w:rsidRPr="00865080">
        <w:t>条</w:t>
      </w:r>
      <w:r>
        <w:t>)</w:t>
      </w:r>
      <w:r w:rsidRPr="00865080">
        <w:t>。</w:t>
      </w:r>
    </w:p>
    <w:p w:rsidR="00865080" w:rsidRPr="00865080" w:rsidRDefault="00865080" w:rsidP="00865080">
      <w:pPr>
        <w:pStyle w:val="SingleTxtGC"/>
        <w:rPr>
          <w:rFonts w:eastAsia="SimHei"/>
        </w:rPr>
      </w:pPr>
      <w:r w:rsidRPr="00865080">
        <w:rPr>
          <w:rFonts w:eastAsia="SimHei"/>
        </w:rPr>
        <w:t>委员会建议，缔约国废除</w:t>
      </w:r>
      <w:r w:rsidR="00F7652F">
        <w:rPr>
          <w:rFonts w:eastAsia="SimHei" w:hint="eastAsia"/>
        </w:rPr>
        <w:t>将对</w:t>
      </w:r>
      <w:r w:rsidRPr="00865080">
        <w:rPr>
          <w:rFonts w:eastAsia="SimHei"/>
        </w:rPr>
        <w:t>被判有罪的人</w:t>
      </w:r>
      <w:r w:rsidR="00F7652F">
        <w:rPr>
          <w:rFonts w:eastAsia="SimHei" w:hint="eastAsia"/>
        </w:rPr>
        <w:t>实行</w:t>
      </w:r>
      <w:r w:rsidRPr="00865080">
        <w:rPr>
          <w:rFonts w:eastAsia="SimHei"/>
        </w:rPr>
        <w:t>强迫劳动作为</w:t>
      </w:r>
      <w:r w:rsidR="00F7652F">
        <w:rPr>
          <w:rFonts w:eastAsia="SimHei" w:hint="eastAsia"/>
        </w:rPr>
        <w:t>改造</w:t>
      </w:r>
      <w:r w:rsidRPr="00865080">
        <w:rPr>
          <w:rFonts w:eastAsia="SimHei"/>
        </w:rPr>
        <w:t>措施或</w:t>
      </w:r>
      <w:r w:rsidR="00F7652F">
        <w:rPr>
          <w:rFonts w:eastAsia="SimHei" w:hint="eastAsia"/>
        </w:rPr>
        <w:t>刑罚的做法</w:t>
      </w:r>
      <w:r w:rsidRPr="00865080">
        <w:rPr>
          <w:rFonts w:eastAsia="SimHei"/>
        </w:rPr>
        <w:t>；按照《公约》第</w:t>
      </w:r>
      <w:r w:rsidRPr="00865080">
        <w:rPr>
          <w:rFonts w:eastAsia="SimHei"/>
        </w:rPr>
        <w:t>6</w:t>
      </w:r>
      <w:r w:rsidRPr="00865080">
        <w:rPr>
          <w:rFonts w:eastAsia="SimHei"/>
        </w:rPr>
        <w:t>条，修改或废除《刑法》和《劳动法》的有关规定。</w:t>
      </w:r>
      <w:r w:rsidRPr="00865080">
        <w:rPr>
          <w:rFonts w:eastAsia="SimHei"/>
        </w:rPr>
        <w:t xml:space="preserve"> </w:t>
      </w:r>
    </w:p>
    <w:p w:rsidR="00865080" w:rsidRPr="00865080" w:rsidRDefault="00865080" w:rsidP="00865080">
      <w:pPr>
        <w:pStyle w:val="SingleTxtGC"/>
      </w:pPr>
      <w:r>
        <w:rPr>
          <w:sz w:val="20"/>
          <w:lang w:val="en-GB"/>
        </w:rPr>
        <w:t>13</w:t>
      </w:r>
      <w:r w:rsidR="00AD5301">
        <w:rPr>
          <w:sz w:val="20"/>
          <w:lang w:val="en-GB"/>
        </w:rPr>
        <w:t xml:space="preserve">.  </w:t>
      </w:r>
      <w:r w:rsidRPr="00865080">
        <w:t>委员会感到关切的是，</w:t>
      </w:r>
      <w:r w:rsidR="00F7652F">
        <w:rPr>
          <w:rFonts w:hint="eastAsia"/>
        </w:rPr>
        <w:t>大量解雇将要</w:t>
      </w:r>
      <w:r w:rsidRPr="00865080">
        <w:t>达到领取养老金年龄的工人，特别是在国家石油公司。委员会还</w:t>
      </w:r>
      <w:r w:rsidR="00F7652F">
        <w:rPr>
          <w:rFonts w:hint="eastAsia"/>
        </w:rPr>
        <w:t>关注</w:t>
      </w:r>
      <w:r w:rsidRPr="00865080">
        <w:t>修订</w:t>
      </w:r>
      <w:r w:rsidR="00F7652F">
        <w:rPr>
          <w:rFonts w:hint="eastAsia"/>
        </w:rPr>
        <w:t>了法律，禁止</w:t>
      </w:r>
      <w:r w:rsidRPr="00865080">
        <w:t>雇用退休人员。委员会还对男女不同</w:t>
      </w:r>
      <w:r w:rsidR="00F7652F">
        <w:rPr>
          <w:rFonts w:hint="eastAsia"/>
        </w:rPr>
        <w:t>的</w:t>
      </w:r>
      <w:r w:rsidRPr="00865080">
        <w:t>退休年龄</w:t>
      </w:r>
      <w:r w:rsidR="00F7652F" w:rsidRPr="00865080">
        <w:t>规定</w:t>
      </w:r>
      <w:r w:rsidRPr="00865080">
        <w:t>感到关切</w:t>
      </w:r>
      <w:r>
        <w:t>(</w:t>
      </w:r>
      <w:r w:rsidRPr="00865080">
        <w:t>第</w:t>
      </w:r>
      <w:r>
        <w:t>6</w:t>
      </w:r>
      <w:r w:rsidRPr="00865080">
        <w:t>和</w:t>
      </w:r>
      <w:r>
        <w:t>7</w:t>
      </w:r>
      <w:r w:rsidRPr="00865080">
        <w:t>条</w:t>
      </w:r>
      <w:r>
        <w:t>)</w:t>
      </w:r>
      <w:r w:rsidRPr="00865080">
        <w:t>。</w:t>
      </w:r>
    </w:p>
    <w:p w:rsidR="00865080" w:rsidRPr="00865080" w:rsidRDefault="00865080" w:rsidP="00865080">
      <w:pPr>
        <w:pStyle w:val="SingleTxtGC"/>
        <w:rPr>
          <w:rFonts w:eastAsia="SimHei"/>
        </w:rPr>
      </w:pPr>
      <w:r w:rsidRPr="00865080">
        <w:rPr>
          <w:rFonts w:eastAsia="SimHei"/>
        </w:rPr>
        <w:t>委员会促请缔约国，采取适当步骤，保障人人</w:t>
      </w:r>
      <w:r w:rsidR="00F7652F" w:rsidRPr="00F7652F">
        <w:rPr>
          <w:rFonts w:eastAsia="SimHei" w:hint="eastAsia"/>
          <w:spacing w:val="-50"/>
        </w:rPr>
        <w:t>―</w:t>
      </w:r>
      <w:r w:rsidR="00F7652F" w:rsidRPr="00F7652F">
        <w:rPr>
          <w:rFonts w:eastAsia="SimHei" w:hint="eastAsia"/>
        </w:rPr>
        <w:t>―</w:t>
      </w:r>
      <w:r w:rsidRPr="00865080">
        <w:rPr>
          <w:rFonts w:eastAsia="SimHei"/>
        </w:rPr>
        <w:t>尤其是未达到退休年龄的年老工人</w:t>
      </w:r>
      <w:r w:rsidR="00F7652F" w:rsidRPr="00F7652F">
        <w:rPr>
          <w:rFonts w:eastAsia="SimHei" w:hint="eastAsia"/>
          <w:spacing w:val="-50"/>
        </w:rPr>
        <w:t>―</w:t>
      </w:r>
      <w:r w:rsidR="00F7652F" w:rsidRPr="00F7652F">
        <w:rPr>
          <w:rFonts w:eastAsia="SimHei" w:hint="eastAsia"/>
        </w:rPr>
        <w:t>―</w:t>
      </w:r>
      <w:r w:rsidRPr="00865080">
        <w:rPr>
          <w:rFonts w:eastAsia="SimHei"/>
        </w:rPr>
        <w:t>有权通过自由选择或接受的工作谋生。委员会还建议，对现有歧视性法律作适当修订，以允许退休人员自由求职。</w:t>
      </w:r>
    </w:p>
    <w:p w:rsidR="00865080" w:rsidRPr="00865080" w:rsidRDefault="00865080" w:rsidP="00865080">
      <w:pPr>
        <w:pStyle w:val="SingleTxtGC"/>
        <w:rPr>
          <w:rFonts w:eastAsia="SimHei"/>
        </w:rPr>
      </w:pPr>
      <w:r w:rsidRPr="00865080">
        <w:rPr>
          <w:rFonts w:eastAsia="SimHei"/>
        </w:rPr>
        <w:t>委员会建议缔约国采取措施，防止任意终止雇用工人，尤其是在他们未到领取养老金的年龄之前。委员会还建议缔约国，</w:t>
      </w:r>
      <w:r w:rsidR="00187F2C">
        <w:rPr>
          <w:rFonts w:eastAsia="SimHei" w:hint="eastAsia"/>
        </w:rPr>
        <w:t>审视</w:t>
      </w:r>
      <w:r w:rsidRPr="00865080">
        <w:rPr>
          <w:rFonts w:eastAsia="SimHei"/>
        </w:rPr>
        <w:t>为男女规定的不同退休年龄对妇女平等享受权利的影响。在这方面，委员会提请缔约国注意委员会关于老年人的经济、社会和文化权利问题的第</w:t>
      </w:r>
      <w:r w:rsidRPr="00865080">
        <w:rPr>
          <w:rFonts w:eastAsia="SimHei"/>
        </w:rPr>
        <w:t>6</w:t>
      </w:r>
      <w:r w:rsidRPr="00865080">
        <w:rPr>
          <w:rFonts w:eastAsia="SimHei"/>
        </w:rPr>
        <w:t>号一般性意见</w:t>
      </w:r>
      <w:r w:rsidRPr="00865080">
        <w:rPr>
          <w:rFonts w:eastAsia="SimHei"/>
        </w:rPr>
        <w:t>(1995</w:t>
      </w:r>
      <w:r w:rsidRPr="00865080">
        <w:rPr>
          <w:rFonts w:eastAsia="SimHei"/>
        </w:rPr>
        <w:t>年</w:t>
      </w:r>
      <w:r w:rsidRPr="00865080">
        <w:rPr>
          <w:rFonts w:eastAsia="SimHei"/>
        </w:rPr>
        <w:t>)</w:t>
      </w:r>
      <w:r w:rsidRPr="00865080">
        <w:rPr>
          <w:rFonts w:eastAsia="SimHei"/>
        </w:rPr>
        <w:t>。</w:t>
      </w:r>
    </w:p>
    <w:p w:rsidR="00865080" w:rsidRPr="00865080" w:rsidRDefault="00865080" w:rsidP="00865080">
      <w:pPr>
        <w:pStyle w:val="SingleTxtGC"/>
      </w:pPr>
      <w:r>
        <w:rPr>
          <w:sz w:val="20"/>
          <w:lang w:val="en-GB"/>
        </w:rPr>
        <w:t>14</w:t>
      </w:r>
      <w:r w:rsidR="00AD5301">
        <w:rPr>
          <w:sz w:val="20"/>
          <w:lang w:val="en-GB"/>
        </w:rPr>
        <w:t xml:space="preserve">.  </w:t>
      </w:r>
      <w:r w:rsidRPr="00865080">
        <w:t>委员会感到关切的是</w:t>
      </w:r>
      <w:r>
        <w:t>，</w:t>
      </w:r>
      <w:r w:rsidRPr="00865080">
        <w:t>缔约国设定的最低工资水平、失业福利和养老金不足以确保领取者及其家庭成员达到体面生活水准</w:t>
      </w:r>
      <w:r w:rsidRPr="00865080">
        <w:t>(</w:t>
      </w:r>
      <w:r w:rsidRPr="00865080">
        <w:t>第</w:t>
      </w:r>
      <w:r>
        <w:t>6</w:t>
      </w:r>
      <w:r w:rsidRPr="00865080">
        <w:t>和</w:t>
      </w:r>
      <w:r>
        <w:t>7</w:t>
      </w:r>
      <w:r w:rsidRPr="00865080">
        <w:t>段</w:t>
      </w:r>
      <w:r w:rsidRPr="00865080">
        <w:t>)</w:t>
      </w:r>
      <w:r w:rsidRPr="00865080">
        <w:t>。</w:t>
      </w:r>
    </w:p>
    <w:p w:rsidR="00865080" w:rsidRPr="00865080" w:rsidRDefault="00865080" w:rsidP="00865080">
      <w:pPr>
        <w:pStyle w:val="SingleTxtGC"/>
        <w:rPr>
          <w:rFonts w:eastAsia="SimHei"/>
        </w:rPr>
      </w:pPr>
      <w:r w:rsidRPr="00865080">
        <w:rPr>
          <w:rFonts w:eastAsia="SimHei"/>
        </w:rPr>
        <w:t>委员会建议缔约国，建立一个有效的指数化系统，根据生活费用定期调整最低工资、失业津贴和向</w:t>
      </w:r>
      <w:r w:rsidR="00187F2C">
        <w:rPr>
          <w:rFonts w:eastAsia="SimHei" w:hint="eastAsia"/>
        </w:rPr>
        <w:t>贫</w:t>
      </w:r>
      <w:r w:rsidRPr="00865080">
        <w:rPr>
          <w:rFonts w:eastAsia="SimHei"/>
        </w:rPr>
        <w:t>困</w:t>
      </w:r>
      <w:r w:rsidR="00187F2C">
        <w:rPr>
          <w:rFonts w:eastAsia="SimHei" w:hint="eastAsia"/>
        </w:rPr>
        <w:t>者</w:t>
      </w:r>
      <w:r w:rsidRPr="00865080">
        <w:rPr>
          <w:rFonts w:eastAsia="SimHei"/>
        </w:rPr>
        <w:t>提供的其他社会援助，</w:t>
      </w:r>
      <w:r w:rsidR="00187F2C">
        <w:rPr>
          <w:rFonts w:eastAsia="SimHei" w:hint="eastAsia"/>
        </w:rPr>
        <w:t>为</w:t>
      </w:r>
      <w:r w:rsidRPr="00865080">
        <w:rPr>
          <w:rFonts w:eastAsia="SimHei"/>
        </w:rPr>
        <w:t>领取者及其家庭成员提供体面生活水准。</w:t>
      </w:r>
    </w:p>
    <w:p w:rsidR="00865080" w:rsidRPr="00865080" w:rsidRDefault="00865080" w:rsidP="00865080">
      <w:pPr>
        <w:pStyle w:val="SingleTxtGC"/>
      </w:pPr>
      <w:r>
        <w:rPr>
          <w:sz w:val="20"/>
          <w:lang w:val="en-GB"/>
        </w:rPr>
        <w:t>15</w:t>
      </w:r>
      <w:r w:rsidR="00AD5301">
        <w:rPr>
          <w:sz w:val="20"/>
          <w:lang w:val="en-GB"/>
        </w:rPr>
        <w:t xml:space="preserve">.  </w:t>
      </w:r>
      <w:r w:rsidRPr="00865080">
        <w:t>委员会对限制工人</w:t>
      </w:r>
      <w:r w:rsidR="00187F2C">
        <w:rPr>
          <w:rFonts w:hint="eastAsia"/>
          <w:spacing w:val="-50"/>
        </w:rPr>
        <w:t>―</w:t>
      </w:r>
      <w:r w:rsidR="00187F2C">
        <w:rPr>
          <w:rFonts w:hint="eastAsia"/>
        </w:rPr>
        <w:t>―</w:t>
      </w:r>
      <w:r w:rsidRPr="00865080">
        <w:t>尤其是航空和铁路运输部门工人</w:t>
      </w:r>
      <w:r w:rsidR="00187F2C">
        <w:rPr>
          <w:rFonts w:hint="eastAsia"/>
          <w:spacing w:val="-50"/>
        </w:rPr>
        <w:t>―</w:t>
      </w:r>
      <w:r w:rsidR="00187F2C">
        <w:rPr>
          <w:rFonts w:hint="eastAsia"/>
        </w:rPr>
        <w:t>―</w:t>
      </w:r>
      <w:r w:rsidRPr="00865080">
        <w:t>罢工的权利感到关切。委员会还感到关切的是，它收到的报告指称，国际公司</w:t>
      </w:r>
      <w:r w:rsidRPr="00865080">
        <w:t>(</w:t>
      </w:r>
      <w:r w:rsidRPr="00865080">
        <w:t>尤其是国家和跨国石油公司</w:t>
      </w:r>
      <w:r w:rsidRPr="00865080">
        <w:t>)</w:t>
      </w:r>
      <w:r w:rsidRPr="00865080">
        <w:t>压制集体协议和工会并</w:t>
      </w:r>
      <w:r w:rsidR="00187F2C">
        <w:rPr>
          <w:rFonts w:hint="eastAsia"/>
        </w:rPr>
        <w:t>惩处</w:t>
      </w:r>
      <w:r w:rsidRPr="00865080">
        <w:t>工会活动</w:t>
      </w:r>
      <w:r w:rsidRPr="00865080">
        <w:t>(</w:t>
      </w:r>
      <w:r w:rsidRPr="00865080">
        <w:t>第</w:t>
      </w:r>
      <w:r>
        <w:t>8</w:t>
      </w:r>
      <w:r w:rsidRPr="00865080">
        <w:t>条</w:t>
      </w:r>
      <w:r w:rsidRPr="00865080">
        <w:t>)</w:t>
      </w:r>
      <w:r w:rsidRPr="00865080">
        <w:t>。</w:t>
      </w:r>
    </w:p>
    <w:p w:rsidR="00865080" w:rsidRPr="00865080" w:rsidRDefault="00865080" w:rsidP="00865080">
      <w:pPr>
        <w:pStyle w:val="SingleTxtGC"/>
        <w:rPr>
          <w:rFonts w:eastAsia="SimHei"/>
        </w:rPr>
      </w:pPr>
      <w:r w:rsidRPr="00865080">
        <w:rPr>
          <w:rFonts w:eastAsia="SimHei"/>
        </w:rPr>
        <w:t>委员会建议缔约国，考虑修订《劳动法》和《刑法》，确保所有工人</w:t>
      </w:r>
      <w:r w:rsidR="00187F2C" w:rsidRPr="00187F2C">
        <w:rPr>
          <w:rFonts w:eastAsia="SimHei" w:hint="eastAsia"/>
          <w:spacing w:val="-50"/>
        </w:rPr>
        <w:t>―</w:t>
      </w:r>
      <w:r w:rsidR="00187F2C" w:rsidRPr="00187F2C">
        <w:rPr>
          <w:rFonts w:eastAsia="SimHei" w:hint="eastAsia"/>
        </w:rPr>
        <w:t>―</w:t>
      </w:r>
      <w:r w:rsidR="00187F2C">
        <w:rPr>
          <w:rFonts w:eastAsia="SimHei"/>
        </w:rPr>
        <w:t>特别是在航空</w:t>
      </w:r>
      <w:r w:rsidR="00187F2C">
        <w:rPr>
          <w:rFonts w:eastAsia="SimHei" w:hint="eastAsia"/>
        </w:rPr>
        <w:t>、</w:t>
      </w:r>
      <w:r w:rsidRPr="00865080">
        <w:rPr>
          <w:rFonts w:eastAsia="SimHei"/>
        </w:rPr>
        <w:t>铁路运输以及石油部门工作的工人</w:t>
      </w:r>
      <w:r w:rsidR="00187F2C" w:rsidRPr="00187F2C">
        <w:rPr>
          <w:rFonts w:eastAsia="SimHei" w:hint="eastAsia"/>
          <w:spacing w:val="-50"/>
        </w:rPr>
        <w:t>―</w:t>
      </w:r>
      <w:r w:rsidR="00187F2C" w:rsidRPr="00187F2C">
        <w:rPr>
          <w:rFonts w:eastAsia="SimHei" w:hint="eastAsia"/>
        </w:rPr>
        <w:t>―</w:t>
      </w:r>
      <w:r w:rsidRPr="00865080">
        <w:rPr>
          <w:rFonts w:eastAsia="SimHei"/>
        </w:rPr>
        <w:t>均可行使罢工权。委员会还请缔约国，在下次定期报告中，提交关于每个行业中的工会数目的更新统计数据，按入会工人数目、性别、年龄、国籍、残疾并按城市或农村地区进行细分。</w:t>
      </w:r>
    </w:p>
    <w:p w:rsidR="00865080" w:rsidRPr="00865080" w:rsidRDefault="00865080" w:rsidP="00865080">
      <w:pPr>
        <w:pStyle w:val="SingleTxtGC"/>
      </w:pPr>
      <w:r>
        <w:rPr>
          <w:sz w:val="20"/>
          <w:lang w:val="en-GB"/>
        </w:rPr>
        <w:t>16</w:t>
      </w:r>
      <w:r w:rsidR="00AD5301">
        <w:rPr>
          <w:sz w:val="20"/>
          <w:lang w:val="en-GB"/>
        </w:rPr>
        <w:t xml:space="preserve">.  </w:t>
      </w:r>
      <w:r w:rsidRPr="00865080">
        <w:t>委员会仍然感到关切的是，农村和城市地区在享受健康权方面存在不平等，而且，缺乏对所有人的医疗覆盖保障。委员会还感到关切的是</w:t>
      </w:r>
      <w:r>
        <w:t>，</w:t>
      </w:r>
      <w:r w:rsidRPr="00865080">
        <w:t>它收到了关于卫生部门腐败问题和</w:t>
      </w:r>
      <w:r w:rsidR="00187F2C">
        <w:rPr>
          <w:rFonts w:hint="eastAsia"/>
        </w:rPr>
        <w:t>乱收</w:t>
      </w:r>
      <w:r w:rsidRPr="00865080">
        <w:t>费等做法的报告。委员会关切地注意到，</w:t>
      </w:r>
      <w:r w:rsidR="00187F2C">
        <w:rPr>
          <w:rFonts w:hint="eastAsia"/>
        </w:rPr>
        <w:t>提供的</w:t>
      </w:r>
      <w:r w:rsidRPr="00865080">
        <w:t>性卫生和生殖</w:t>
      </w:r>
      <w:r w:rsidR="00187F2C">
        <w:rPr>
          <w:rFonts w:hint="eastAsia"/>
        </w:rPr>
        <w:t>卫生</w:t>
      </w:r>
      <w:r w:rsidRPr="00865080">
        <w:t>服务</w:t>
      </w:r>
      <w:r w:rsidR="00187F2C">
        <w:rPr>
          <w:rFonts w:hint="eastAsia"/>
        </w:rPr>
        <w:t>不足</w:t>
      </w:r>
      <w:r w:rsidRPr="00865080">
        <w:t>，特别是在农村和边远地区；精神</w:t>
      </w:r>
      <w:r w:rsidR="00187F2C">
        <w:rPr>
          <w:rFonts w:hint="eastAsia"/>
        </w:rPr>
        <w:t>卫生</w:t>
      </w:r>
      <w:r w:rsidRPr="00865080">
        <w:t>服务</w:t>
      </w:r>
      <w:r w:rsidR="00187F2C">
        <w:rPr>
          <w:rFonts w:hint="eastAsia"/>
        </w:rPr>
        <w:t>缺乏</w:t>
      </w:r>
      <w:r w:rsidRPr="00865080">
        <w:t>监管</w:t>
      </w:r>
      <w:r>
        <w:t>(</w:t>
      </w:r>
      <w:r w:rsidRPr="00865080">
        <w:t>第</w:t>
      </w:r>
      <w:r>
        <w:t>12</w:t>
      </w:r>
      <w:r w:rsidRPr="00865080">
        <w:t>条</w:t>
      </w:r>
      <w:r>
        <w:t>)</w:t>
      </w:r>
      <w:r w:rsidRPr="00865080">
        <w:t>。</w:t>
      </w:r>
    </w:p>
    <w:p w:rsidR="00865080" w:rsidRPr="00865080" w:rsidRDefault="00865080" w:rsidP="00865080">
      <w:pPr>
        <w:pStyle w:val="SingleTxtGC"/>
        <w:rPr>
          <w:rFonts w:eastAsia="SimHei"/>
        </w:rPr>
      </w:pPr>
      <w:r w:rsidRPr="00865080">
        <w:rPr>
          <w:rFonts w:eastAsia="SimHei"/>
        </w:rPr>
        <w:t>委员会呼吁缔约国加强努力，保证所有人享有医疗服务。委员会建议缔约国采取措施，保证获得性卫生与生殖健康服务的途径，特别是在农村和偏远地区，包括向难民、寻求庇护者、国内流离失所者和无国籍人提供这些服务。委员会建议缔约国采取必要措施，打击卫生部门的腐败现象，杜绝向患者</w:t>
      </w:r>
      <w:r w:rsidR="00187F2C">
        <w:rPr>
          <w:rFonts w:eastAsia="SimHei" w:hint="eastAsia"/>
        </w:rPr>
        <w:t>乱收费</w:t>
      </w:r>
      <w:r w:rsidRPr="00865080">
        <w:rPr>
          <w:rFonts w:eastAsia="SimHei"/>
        </w:rPr>
        <w:t>。委员会还建议缔约国，监控</w:t>
      </w:r>
      <w:r w:rsidR="00187F2C">
        <w:rPr>
          <w:rFonts w:eastAsia="SimHei" w:hint="eastAsia"/>
        </w:rPr>
        <w:t>精神卫生</w:t>
      </w:r>
      <w:r w:rsidRPr="00865080">
        <w:rPr>
          <w:rFonts w:eastAsia="SimHei"/>
        </w:rPr>
        <w:t>中心和服务，确保符合国际公认标准。</w:t>
      </w:r>
    </w:p>
    <w:p w:rsidR="00865080" w:rsidRPr="00865080" w:rsidRDefault="00865080" w:rsidP="00865080">
      <w:pPr>
        <w:pStyle w:val="SingleTxtGC"/>
      </w:pPr>
      <w:r>
        <w:rPr>
          <w:sz w:val="20"/>
          <w:lang w:val="en-GB"/>
        </w:rPr>
        <w:t>17</w:t>
      </w:r>
      <w:r w:rsidR="00AD5301">
        <w:rPr>
          <w:sz w:val="20"/>
          <w:lang w:val="en-GB"/>
        </w:rPr>
        <w:t xml:space="preserve">.  </w:t>
      </w:r>
      <w:r w:rsidRPr="00865080">
        <w:t>委员会仍对残疾儿童受教育权感到关切：尤其是，缺乏有关服务</w:t>
      </w:r>
      <w:r>
        <w:t>，</w:t>
      </w:r>
      <w:r w:rsidRPr="00865080">
        <w:t>为</w:t>
      </w:r>
      <w:r w:rsidR="00FD3F48">
        <w:rPr>
          <w:rFonts w:hint="eastAsia"/>
        </w:rPr>
        <w:t>残疾</w:t>
      </w:r>
      <w:r w:rsidR="00187F2C">
        <w:rPr>
          <w:rFonts w:hint="eastAsia"/>
        </w:rPr>
        <w:t>儿童</w:t>
      </w:r>
      <w:r w:rsidRPr="00865080">
        <w:t>入学提供便利，缺乏训练有素的教师，设施障碍，这些因素导致残疾儿童辍学率很高</w:t>
      </w:r>
      <w:r w:rsidRPr="00865080">
        <w:t>(</w:t>
      </w:r>
      <w:r w:rsidRPr="00865080">
        <w:t>第</w:t>
      </w:r>
      <w:r>
        <w:t>2</w:t>
      </w:r>
      <w:r w:rsidRPr="00865080">
        <w:t>和</w:t>
      </w:r>
      <w:r>
        <w:t>13</w:t>
      </w:r>
      <w:r w:rsidRPr="00865080">
        <w:t>条</w:t>
      </w:r>
      <w:r w:rsidRPr="00865080">
        <w:t>)</w:t>
      </w:r>
      <w:r w:rsidRPr="00865080">
        <w:t>。</w:t>
      </w:r>
    </w:p>
    <w:p w:rsidR="00865080" w:rsidRPr="00865080" w:rsidRDefault="00865080" w:rsidP="00865080">
      <w:pPr>
        <w:pStyle w:val="SingleTxtGC"/>
        <w:rPr>
          <w:rFonts w:eastAsia="SimHei"/>
          <w:bCs/>
        </w:rPr>
      </w:pPr>
      <w:r w:rsidRPr="00865080">
        <w:rPr>
          <w:rFonts w:eastAsia="SimHei"/>
        </w:rPr>
        <w:t>委员会建议缔约国，确保残疾儿童充分享受受教育权并确保在这方面采取一切措施。委员会请缔约国在下一次定期报告中，列入关于收取残疾儿童</w:t>
      </w:r>
      <w:r w:rsidR="00187F2C">
        <w:rPr>
          <w:rFonts w:eastAsia="SimHei" w:hint="eastAsia"/>
        </w:rPr>
        <w:t>入学的</w:t>
      </w:r>
      <w:r w:rsidRPr="00865080">
        <w:rPr>
          <w:rFonts w:eastAsia="SimHei"/>
        </w:rPr>
        <w:t>学校数目的统计数据，按学年、性别和残疾并按城市和农村地区进行细分。</w:t>
      </w:r>
    </w:p>
    <w:p w:rsidR="00865080" w:rsidRPr="00865080" w:rsidRDefault="00865080" w:rsidP="00865080">
      <w:pPr>
        <w:pStyle w:val="SingleTxtGC"/>
        <w:rPr>
          <w:rFonts w:eastAsia="SimHei"/>
        </w:rPr>
      </w:pPr>
      <w:r>
        <w:rPr>
          <w:sz w:val="20"/>
          <w:lang w:val="en-GB"/>
        </w:rPr>
        <w:t>18</w:t>
      </w:r>
      <w:r w:rsidR="00AD5301">
        <w:rPr>
          <w:sz w:val="20"/>
          <w:lang w:val="en-GB"/>
        </w:rPr>
        <w:t xml:space="preserve">.  </w:t>
      </w:r>
      <w:r w:rsidRPr="00865080">
        <w:t>委员会注意到</w:t>
      </w:r>
      <w:r>
        <w:t>2</w:t>
      </w:r>
      <w:r w:rsidRPr="00865080">
        <w:t>0</w:t>
      </w:r>
      <w:r>
        <w:t>1</w:t>
      </w:r>
      <w:r w:rsidRPr="00865080">
        <w:t>0</w:t>
      </w:r>
      <w:r w:rsidRPr="00865080">
        <w:t>年《家庭暴力法》，同时，委员会仍对家庭暴力持续存在感到关切并对该法未充分实施</w:t>
      </w:r>
      <w:r>
        <w:t>(</w:t>
      </w:r>
      <w:r w:rsidRPr="00865080">
        <w:t>包括执法官员未能对暴力侵害难民妇女和女童问题进行干预</w:t>
      </w:r>
      <w:r>
        <w:t>)</w:t>
      </w:r>
      <w:r w:rsidRPr="00865080">
        <w:t>表示关切</w:t>
      </w:r>
      <w:r w:rsidRPr="00865080">
        <w:t>(</w:t>
      </w:r>
      <w:r w:rsidRPr="00865080">
        <w:t>第</w:t>
      </w:r>
      <w:r>
        <w:t>2</w:t>
      </w:r>
      <w:r w:rsidRPr="00865080">
        <w:t>和</w:t>
      </w:r>
      <w:r>
        <w:t>1</w:t>
      </w:r>
      <w:r w:rsidRPr="00865080">
        <w:t>0</w:t>
      </w:r>
      <w:r w:rsidRPr="00865080">
        <w:t>条</w:t>
      </w:r>
      <w:r w:rsidRPr="00865080">
        <w:t>)</w:t>
      </w:r>
      <w:r w:rsidRPr="00865080">
        <w:t>。</w:t>
      </w:r>
    </w:p>
    <w:p w:rsidR="00865080" w:rsidRPr="00865080" w:rsidRDefault="00187F2C" w:rsidP="00865080">
      <w:pPr>
        <w:pStyle w:val="SingleTxtGC"/>
        <w:rPr>
          <w:rFonts w:eastAsia="SimHei"/>
        </w:rPr>
      </w:pPr>
      <w:r>
        <w:rPr>
          <w:rFonts w:eastAsia="SimHei"/>
        </w:rPr>
        <w:t>委员会建议缔约国，开展重点突出的提高认识活动，使民众</w:t>
      </w:r>
      <w:r>
        <w:rPr>
          <w:rFonts w:eastAsia="SimHei" w:hint="eastAsia"/>
        </w:rPr>
        <w:t>敏锐地认识到</w:t>
      </w:r>
      <w:r w:rsidR="00865080" w:rsidRPr="00865080">
        <w:rPr>
          <w:rFonts w:eastAsia="SimHei"/>
        </w:rPr>
        <w:t>家庭暴力的严重影响，并确保地方当局、执法官员和警察、社会工作者和医务人员得到关于如何发现家庭暴力受害妇女</w:t>
      </w:r>
      <w:r w:rsidR="00865080" w:rsidRPr="00865080">
        <w:rPr>
          <w:rFonts w:eastAsia="SimHei"/>
        </w:rPr>
        <w:t>(</w:t>
      </w:r>
      <w:r w:rsidR="00865080" w:rsidRPr="00865080">
        <w:rPr>
          <w:rFonts w:eastAsia="SimHei"/>
        </w:rPr>
        <w:t>包括难民妇女和女童</w:t>
      </w:r>
      <w:r w:rsidR="00865080" w:rsidRPr="00865080">
        <w:rPr>
          <w:rFonts w:eastAsia="SimHei"/>
        </w:rPr>
        <w:t>)</w:t>
      </w:r>
      <w:r w:rsidR="00865080" w:rsidRPr="00865080">
        <w:rPr>
          <w:rFonts w:eastAsia="SimHei"/>
        </w:rPr>
        <w:t>并向</w:t>
      </w:r>
      <w:r>
        <w:rPr>
          <w:rFonts w:eastAsia="SimHei" w:hint="eastAsia"/>
        </w:rPr>
        <w:t>她们</w:t>
      </w:r>
      <w:r w:rsidR="00865080" w:rsidRPr="00865080">
        <w:rPr>
          <w:rFonts w:eastAsia="SimHei"/>
        </w:rPr>
        <w:t>提供咨询的系统培训。</w:t>
      </w:r>
      <w:r w:rsidR="00865080" w:rsidRPr="00865080">
        <w:rPr>
          <w:rFonts w:eastAsia="SimHei"/>
        </w:rPr>
        <w:t xml:space="preserve"> </w:t>
      </w:r>
    </w:p>
    <w:p w:rsidR="00865080" w:rsidRPr="00865080" w:rsidRDefault="00865080" w:rsidP="00865080">
      <w:pPr>
        <w:pStyle w:val="SingleTxtGC"/>
        <w:rPr>
          <w:rFonts w:eastAsia="SimHei"/>
        </w:rPr>
      </w:pPr>
      <w:r w:rsidRPr="00865080">
        <w:rPr>
          <w:rFonts w:eastAsia="SimHei"/>
        </w:rPr>
        <w:t>委员会请缔约国在下一次报告中提供进一步信息，说明对肇事者的制裁和惩罚情况。</w:t>
      </w:r>
    </w:p>
    <w:p w:rsidR="00865080" w:rsidRPr="00865080" w:rsidRDefault="00865080" w:rsidP="00865080">
      <w:pPr>
        <w:pStyle w:val="SingleTxtGC"/>
      </w:pPr>
      <w:r>
        <w:rPr>
          <w:sz w:val="20"/>
          <w:lang w:val="en-GB"/>
        </w:rPr>
        <w:t>19</w:t>
      </w:r>
      <w:r w:rsidR="00AD5301">
        <w:rPr>
          <w:sz w:val="20"/>
          <w:lang w:val="en-GB"/>
        </w:rPr>
        <w:t xml:space="preserve">.  </w:t>
      </w:r>
      <w:r w:rsidR="00187F2C">
        <w:t>委员会欢迎缔约国</w:t>
      </w:r>
      <w:r w:rsidR="00187F2C">
        <w:rPr>
          <w:rFonts w:hint="eastAsia"/>
        </w:rPr>
        <w:t>作出努力</w:t>
      </w:r>
      <w:r w:rsidRPr="00865080">
        <w:t>将女孩和男孩结婚年龄提高到</w:t>
      </w:r>
      <w:r>
        <w:t>18</w:t>
      </w:r>
      <w:r w:rsidRPr="00865080">
        <w:t>岁和对违反未成年</w:t>
      </w:r>
      <w:r w:rsidR="00187F2C">
        <w:rPr>
          <w:rFonts w:hint="eastAsia"/>
        </w:rPr>
        <w:t>人</w:t>
      </w:r>
      <w:r w:rsidRPr="00865080">
        <w:t>结婚禁令的严厉处罚，但委员会同时感到关切的是，早婚现象可能持续存在，特别是在国内流离失所者中间和在农村地区。</w:t>
      </w:r>
    </w:p>
    <w:p w:rsidR="00865080" w:rsidRPr="00865080" w:rsidRDefault="00865080" w:rsidP="00865080">
      <w:pPr>
        <w:pStyle w:val="SingleTxtGC"/>
        <w:rPr>
          <w:rFonts w:eastAsia="SimHei"/>
        </w:rPr>
      </w:pPr>
      <w:r w:rsidRPr="00865080">
        <w:rPr>
          <w:rFonts w:eastAsia="SimHei"/>
        </w:rPr>
        <w:t>委员会建议缔约国，监测经修订的《家庭法》的实施情况，并在下一次定期报告中提供关于本国未成年人结婚普遍情况的资料，按不同种族和宗教团体、国内流离失所者并按城乡地区进行细分。</w:t>
      </w:r>
    </w:p>
    <w:p w:rsidR="00865080" w:rsidRPr="00865080" w:rsidRDefault="00865080" w:rsidP="00865080">
      <w:pPr>
        <w:pStyle w:val="SingleTxtGC"/>
      </w:pPr>
      <w:r>
        <w:rPr>
          <w:sz w:val="20"/>
          <w:lang w:val="en-GB"/>
        </w:rPr>
        <w:t>2</w:t>
      </w:r>
      <w:r w:rsidRPr="00865080">
        <w:rPr>
          <w:sz w:val="20"/>
          <w:lang w:val="en-GB"/>
        </w:rPr>
        <w:t>0</w:t>
      </w:r>
      <w:r w:rsidR="00AD5301">
        <w:rPr>
          <w:sz w:val="20"/>
          <w:lang w:val="en-GB"/>
        </w:rPr>
        <w:t xml:space="preserve">.  </w:t>
      </w:r>
      <w:r w:rsidRPr="00865080">
        <w:t>委员会对缔约国的人口贩运</w:t>
      </w:r>
      <w:r w:rsidR="00187F2C">
        <w:rPr>
          <w:rFonts w:hint="eastAsia"/>
          <w:spacing w:val="-50"/>
        </w:rPr>
        <w:t>―</w:t>
      </w:r>
      <w:r w:rsidR="00187F2C">
        <w:rPr>
          <w:rFonts w:hint="eastAsia"/>
        </w:rPr>
        <w:t>―</w:t>
      </w:r>
      <w:r w:rsidRPr="00865080">
        <w:t>特别是为强迫劳动</w:t>
      </w:r>
      <w:r>
        <w:t>(</w:t>
      </w:r>
      <w:r w:rsidRPr="00865080">
        <w:t>主要是建筑部门</w:t>
      </w:r>
      <w:r>
        <w:t>)</w:t>
      </w:r>
      <w:r w:rsidRPr="00865080">
        <w:t>进行的贩运</w:t>
      </w:r>
      <w:r w:rsidR="00187F2C">
        <w:rPr>
          <w:rFonts w:hint="eastAsia"/>
          <w:spacing w:val="-50"/>
        </w:rPr>
        <w:t>―</w:t>
      </w:r>
      <w:r w:rsidR="00187F2C">
        <w:rPr>
          <w:rFonts w:hint="eastAsia"/>
        </w:rPr>
        <w:t>―</w:t>
      </w:r>
      <w:r w:rsidRPr="00865080">
        <w:t>感到关切</w:t>
      </w:r>
      <w:r w:rsidRPr="00865080">
        <w:t>(</w:t>
      </w:r>
      <w:r w:rsidRPr="00865080">
        <w:t>第</w:t>
      </w:r>
      <w:r>
        <w:t>6</w:t>
      </w:r>
      <w:r w:rsidRPr="00865080">
        <w:t>、</w:t>
      </w:r>
      <w:r>
        <w:t>7</w:t>
      </w:r>
      <w:r w:rsidRPr="00865080">
        <w:t>和</w:t>
      </w:r>
      <w:r>
        <w:t>1</w:t>
      </w:r>
      <w:r w:rsidRPr="00865080">
        <w:t>0</w:t>
      </w:r>
      <w:r w:rsidRPr="00865080">
        <w:t>条</w:t>
      </w:r>
      <w:r w:rsidRPr="00865080">
        <w:t>)</w:t>
      </w:r>
      <w:r w:rsidRPr="00865080">
        <w:t>。</w:t>
      </w:r>
    </w:p>
    <w:p w:rsidR="00865080" w:rsidRPr="00865080" w:rsidRDefault="00865080" w:rsidP="00865080">
      <w:pPr>
        <w:pStyle w:val="SingleTxtGC"/>
        <w:rPr>
          <w:rFonts w:eastAsia="SimHei"/>
        </w:rPr>
      </w:pPr>
      <w:r w:rsidRPr="00865080">
        <w:rPr>
          <w:rFonts w:eastAsia="SimHei"/>
        </w:rPr>
        <w:t>委员会建议缔约国，继续努力通过制定有效方案，打击人口贩运现象，打击形形色色的贩运活动，尤其是为强迫劳动进行的贩运，特别应对建筑公司进行监督查访。缔约国应确保，所有人口贩运的责任人都被起诉和并得到与所犯罪行严重性相称的惩罚。</w:t>
      </w:r>
    </w:p>
    <w:p w:rsidR="00865080" w:rsidRPr="00865080" w:rsidRDefault="00865080" w:rsidP="00865080">
      <w:pPr>
        <w:pStyle w:val="SingleTxtGC"/>
      </w:pPr>
      <w:r>
        <w:rPr>
          <w:sz w:val="20"/>
          <w:lang w:val="en-GB"/>
        </w:rPr>
        <w:t>21</w:t>
      </w:r>
      <w:r w:rsidR="00AD5301">
        <w:rPr>
          <w:sz w:val="20"/>
          <w:lang w:val="en-GB"/>
        </w:rPr>
        <w:t xml:space="preserve">.  </w:t>
      </w:r>
      <w:r w:rsidRPr="00865080">
        <w:t>委员会仍然感到关切的是，没有有效签证的移民工人在</w:t>
      </w:r>
      <w:r w:rsidR="00187F2C">
        <w:rPr>
          <w:rFonts w:hint="eastAsia"/>
        </w:rPr>
        <w:t>遭受</w:t>
      </w:r>
      <w:r w:rsidRPr="00865080">
        <w:t>剥削的情况下得不到有效的法律补救。</w:t>
      </w:r>
      <w:r w:rsidRPr="00865080">
        <w:t>(</w:t>
      </w:r>
      <w:r w:rsidRPr="00865080">
        <w:t>第</w:t>
      </w:r>
      <w:r>
        <w:t>6</w:t>
      </w:r>
      <w:r w:rsidRPr="00865080">
        <w:t>和第</w:t>
      </w:r>
      <w:r>
        <w:t>7</w:t>
      </w:r>
      <w:r w:rsidRPr="00865080">
        <w:t>条</w:t>
      </w:r>
      <w:r w:rsidRPr="00865080">
        <w:t>)</w:t>
      </w:r>
    </w:p>
    <w:p w:rsidR="00865080" w:rsidRPr="00865080" w:rsidRDefault="00865080" w:rsidP="00865080">
      <w:pPr>
        <w:pStyle w:val="SingleTxtGC"/>
        <w:rPr>
          <w:rFonts w:eastAsia="SimHei"/>
        </w:rPr>
      </w:pPr>
      <w:r w:rsidRPr="00865080">
        <w:rPr>
          <w:rFonts w:eastAsia="SimHei"/>
        </w:rPr>
        <w:t>委员会建议缔约国，确保移民工人可以充分行使权利，包括在</w:t>
      </w:r>
      <w:r w:rsidR="00187F2C">
        <w:rPr>
          <w:rFonts w:eastAsia="SimHei" w:hint="eastAsia"/>
        </w:rPr>
        <w:t>他们根据</w:t>
      </w:r>
      <w:r w:rsidRPr="00865080">
        <w:rPr>
          <w:rFonts w:eastAsia="SimHei"/>
        </w:rPr>
        <w:t>《公约》规定的权利遭受侵犯时在法庭上获得有效补救的平等机会。</w:t>
      </w:r>
    </w:p>
    <w:p w:rsidR="00865080" w:rsidRPr="00865080" w:rsidRDefault="00865080" w:rsidP="00865080">
      <w:pPr>
        <w:pStyle w:val="SingleTxtGC"/>
      </w:pPr>
      <w:r>
        <w:rPr>
          <w:sz w:val="20"/>
          <w:lang w:val="en-GB"/>
        </w:rPr>
        <w:t>22</w:t>
      </w:r>
      <w:r w:rsidR="00AD5301">
        <w:rPr>
          <w:sz w:val="20"/>
          <w:lang w:val="en-GB"/>
        </w:rPr>
        <w:t xml:space="preserve">.  </w:t>
      </w:r>
      <w:r w:rsidRPr="00865080">
        <w:t>委员会感到关切的是，它收到的资料称，在首都巴库，主要</w:t>
      </w:r>
      <w:r w:rsidR="00187F2C">
        <w:rPr>
          <w:rFonts w:hint="eastAsia"/>
        </w:rPr>
        <w:t>在</w:t>
      </w:r>
      <w:r w:rsidRPr="00865080">
        <w:t>中产阶级住宅</w:t>
      </w:r>
      <w:r w:rsidR="00187F2C">
        <w:rPr>
          <w:rFonts w:hint="eastAsia"/>
        </w:rPr>
        <w:t>区</w:t>
      </w:r>
      <w:r w:rsidR="00187F2C" w:rsidRPr="00865080">
        <w:t>建造公园、公路和豪华公寓</w:t>
      </w:r>
      <w:r w:rsidR="00187F2C">
        <w:rPr>
          <w:rFonts w:hint="eastAsia"/>
        </w:rPr>
        <w:t>时，</w:t>
      </w:r>
      <w:r w:rsidRPr="00865080">
        <w:t>在未通知或很少通知的情况下，进行了数以千计的强迫迁离、非法征用和拆毁。委员会还对缺乏协商、适当赔偿和有效的法律补救办法感到关切</w:t>
      </w:r>
      <w:r w:rsidRPr="00865080">
        <w:t>(</w:t>
      </w:r>
      <w:r w:rsidRPr="00865080">
        <w:t>第</w:t>
      </w:r>
      <w:r>
        <w:t>11</w:t>
      </w:r>
      <w:r w:rsidRPr="00865080">
        <w:t>条</w:t>
      </w:r>
      <w:r w:rsidRPr="00865080">
        <w:t>)</w:t>
      </w:r>
      <w:r w:rsidRPr="00865080">
        <w:t>。</w:t>
      </w:r>
    </w:p>
    <w:p w:rsidR="00865080" w:rsidRPr="00865080" w:rsidRDefault="00865080" w:rsidP="00865080">
      <w:pPr>
        <w:pStyle w:val="SingleTxtGC"/>
        <w:rPr>
          <w:rFonts w:eastAsia="SimHei"/>
        </w:rPr>
      </w:pPr>
      <w:r w:rsidRPr="00865080">
        <w:rPr>
          <w:rFonts w:eastAsia="SimHei"/>
        </w:rPr>
        <w:t>委员会促请缔约国，制止一切不充分遵守国际公认人权标准的征用行为。委员会促请缔约国，保障这些家庭在国内法庭上诉的权利，并提供有效法律补救、充分赔偿和适足替代性住房保障。</w:t>
      </w:r>
      <w:r w:rsidRPr="00865080">
        <w:rPr>
          <w:rFonts w:eastAsia="SimHei"/>
        </w:rPr>
        <w:t xml:space="preserve"> </w:t>
      </w:r>
    </w:p>
    <w:p w:rsidR="00865080" w:rsidRPr="00865080" w:rsidRDefault="00865080" w:rsidP="00865080">
      <w:pPr>
        <w:pStyle w:val="SingleTxtGC"/>
        <w:rPr>
          <w:rFonts w:eastAsia="SimHei"/>
        </w:rPr>
      </w:pPr>
      <w:r w:rsidRPr="00865080">
        <w:rPr>
          <w:rFonts w:eastAsia="SimHei"/>
        </w:rPr>
        <w:t>委员会还促请缔约国，确保城市更新所必需的任何住宅搬迁与受影响家庭进行事先协商，得到他们的知情同意，并依循适当和透明的程序，充分尊重有关人员的安全和尊严。</w:t>
      </w:r>
      <w:r w:rsidRPr="00865080">
        <w:rPr>
          <w:rFonts w:eastAsia="SimHei"/>
        </w:rPr>
        <w:t xml:space="preserve"> </w:t>
      </w:r>
    </w:p>
    <w:p w:rsidR="00865080" w:rsidRPr="00865080" w:rsidRDefault="00865080" w:rsidP="00865080">
      <w:pPr>
        <w:pStyle w:val="SingleTxtGC"/>
        <w:rPr>
          <w:rFonts w:eastAsia="SimHei"/>
        </w:rPr>
      </w:pPr>
      <w:r w:rsidRPr="00865080">
        <w:rPr>
          <w:rFonts w:eastAsia="SimHei"/>
        </w:rPr>
        <w:t>委员会还提请缔约国注意委员会关于强迫搬迁问题的第</w:t>
      </w:r>
      <w:r w:rsidRPr="00865080">
        <w:rPr>
          <w:rFonts w:eastAsia="SimHei"/>
        </w:rPr>
        <w:t>7</w:t>
      </w:r>
      <w:r w:rsidRPr="00865080">
        <w:rPr>
          <w:rFonts w:eastAsia="SimHei"/>
        </w:rPr>
        <w:t>号一般性意见</w:t>
      </w:r>
      <w:r w:rsidRPr="00865080">
        <w:rPr>
          <w:rFonts w:eastAsia="SimHei"/>
        </w:rPr>
        <w:t>(1997</w:t>
      </w:r>
      <w:r w:rsidRPr="00865080">
        <w:rPr>
          <w:rFonts w:eastAsia="SimHei"/>
        </w:rPr>
        <w:t>年</w:t>
      </w:r>
      <w:r w:rsidRPr="00865080">
        <w:rPr>
          <w:rFonts w:eastAsia="SimHei"/>
        </w:rPr>
        <w:t>)</w:t>
      </w:r>
      <w:r w:rsidRPr="00865080">
        <w:rPr>
          <w:rFonts w:eastAsia="SimHei"/>
        </w:rPr>
        <w:t>。</w:t>
      </w:r>
    </w:p>
    <w:p w:rsidR="00865080" w:rsidRPr="00865080" w:rsidRDefault="00865080" w:rsidP="00865080">
      <w:pPr>
        <w:pStyle w:val="SingleTxtGC"/>
      </w:pPr>
      <w:r>
        <w:rPr>
          <w:sz w:val="20"/>
          <w:lang w:val="en-GB"/>
        </w:rPr>
        <w:t>23</w:t>
      </w:r>
      <w:r w:rsidR="00AD5301">
        <w:rPr>
          <w:sz w:val="20"/>
          <w:lang w:val="en-GB"/>
        </w:rPr>
        <w:t xml:space="preserve">.  </w:t>
      </w:r>
      <w:r w:rsidRPr="00865080">
        <w:t>委员会感到关切的是，虽然缔约国成功地将贫困率从</w:t>
      </w:r>
      <w:r>
        <w:t>2</w:t>
      </w:r>
      <w:r w:rsidRPr="00865080">
        <w:t>00</w:t>
      </w:r>
      <w:r>
        <w:t>2</w:t>
      </w:r>
      <w:r w:rsidRPr="00865080">
        <w:t>年的近</w:t>
      </w:r>
      <w:r>
        <w:t>5</w:t>
      </w:r>
      <w:r w:rsidRPr="00865080">
        <w:t>0</w:t>
      </w:r>
      <w:r>
        <w:t>%</w:t>
      </w:r>
      <w:r w:rsidRPr="00865080">
        <w:t>大幅下降到</w:t>
      </w:r>
      <w:r>
        <w:t>2</w:t>
      </w:r>
      <w:r w:rsidRPr="00865080">
        <w:t>0</w:t>
      </w:r>
      <w:r>
        <w:t>12</w:t>
      </w:r>
      <w:r w:rsidRPr="00865080">
        <w:t>年的</w:t>
      </w:r>
      <w:r>
        <w:t>7</w:t>
      </w:r>
      <w:r w:rsidRPr="00865080">
        <w:t>.</w:t>
      </w:r>
      <w:r>
        <w:t>6%</w:t>
      </w:r>
      <w:r w:rsidRPr="00865080">
        <w:t>，相当一部分人口尤其是最弱势和边缘化群体仍然生活在贫困线以下。委员会还感到关切的是</w:t>
      </w:r>
      <w:r>
        <w:t>，</w:t>
      </w:r>
      <w:r w:rsidRPr="00865080">
        <w:t>在农村地区，贫困程度特别严重</w:t>
      </w:r>
      <w:r w:rsidRPr="00865080">
        <w:t>(</w:t>
      </w:r>
      <w:r w:rsidRPr="00865080">
        <w:t>第</w:t>
      </w:r>
      <w:r>
        <w:t>1</w:t>
      </w:r>
      <w:r w:rsidRPr="00865080">
        <w:t>0</w:t>
      </w:r>
      <w:r w:rsidRPr="00865080">
        <w:t>和</w:t>
      </w:r>
      <w:r>
        <w:t>11</w:t>
      </w:r>
      <w:r w:rsidRPr="00865080">
        <w:t>条</w:t>
      </w:r>
      <w:r w:rsidRPr="00865080">
        <w:t>)</w:t>
      </w:r>
      <w:r w:rsidRPr="00865080">
        <w:t>。</w:t>
      </w:r>
    </w:p>
    <w:p w:rsidR="00865080" w:rsidRPr="00865080" w:rsidRDefault="00865080" w:rsidP="00865080">
      <w:pPr>
        <w:pStyle w:val="SingleTxtGC"/>
        <w:rPr>
          <w:rFonts w:eastAsia="SimHei"/>
        </w:rPr>
      </w:pPr>
      <w:r w:rsidRPr="00865080">
        <w:rPr>
          <w:rFonts w:eastAsia="SimHei"/>
        </w:rPr>
        <w:t>委员会强烈促请缔约国，加强努力，消除贫困，特别是消除最弱势和边缘化人口的贫困，其中包括，残疾人、国内流离失所者、难民、寻求庇护者、无国籍者和移徙工人，并减少首都与农村地区之间的差距，并且在下一次报告中提供资料，说明所取得的进展情况，包括上述群体的按性别细分的年度数据。在这方面，委员会提请缔约国注意委员会关于贫困问题和《经济、社会、文化权利国际公约》的声明</w:t>
      </w:r>
      <w:r w:rsidRPr="00865080">
        <w:rPr>
          <w:rFonts w:eastAsia="SimHei"/>
        </w:rPr>
        <w:t>(E/C.12/2001/10)</w:t>
      </w:r>
      <w:r w:rsidRPr="00865080">
        <w:rPr>
          <w:rFonts w:eastAsia="SimHei"/>
        </w:rPr>
        <w:t>。</w:t>
      </w:r>
      <w:r w:rsidRPr="00865080">
        <w:rPr>
          <w:rFonts w:eastAsia="SimHei"/>
        </w:rPr>
        <w:t xml:space="preserve"> </w:t>
      </w:r>
    </w:p>
    <w:p w:rsidR="00865080" w:rsidRPr="00865080" w:rsidRDefault="00865080" w:rsidP="00865080">
      <w:pPr>
        <w:pStyle w:val="SingleTxtGC"/>
        <w:rPr>
          <w:rFonts w:eastAsia="SimHei"/>
        </w:rPr>
      </w:pPr>
      <w:r w:rsidRPr="00865080">
        <w:t>委员会关切地注意到</w:t>
      </w:r>
      <w:r>
        <w:t>，</w:t>
      </w:r>
      <w:r w:rsidRPr="00865080">
        <w:t>《新教育法》第</w:t>
      </w:r>
      <w:r>
        <w:t>5</w:t>
      </w:r>
      <w:r w:rsidRPr="00865080">
        <w:t>条和《宪法》第</w:t>
      </w:r>
      <w:r>
        <w:t>42</w:t>
      </w:r>
      <w:r w:rsidRPr="00865080">
        <w:t>条规定了缔约国每个公民的受教育权</w:t>
      </w:r>
      <w:r>
        <w:t>，</w:t>
      </w:r>
      <w:r w:rsidRPr="00865080">
        <w:t>这可能会导致非公民被排除。委员会还感到关切的是</w:t>
      </w:r>
      <w:r>
        <w:t>，</w:t>
      </w:r>
      <w:r w:rsidR="00187F2C">
        <w:rPr>
          <w:rFonts w:hint="eastAsia"/>
        </w:rPr>
        <w:t>在</w:t>
      </w:r>
      <w:r w:rsidRPr="00865080">
        <w:t>提高初等教育净入学率，减少辍学儿童数目和降低辍学率</w:t>
      </w:r>
      <w:r w:rsidR="00187F2C">
        <w:rPr>
          <w:rFonts w:hint="eastAsia"/>
        </w:rPr>
        <w:t>方面工作不力</w:t>
      </w:r>
      <w:r w:rsidRPr="00865080">
        <w:t>(</w:t>
      </w:r>
      <w:r w:rsidRPr="00865080">
        <w:t>第</w:t>
      </w:r>
      <w:r>
        <w:t>13</w:t>
      </w:r>
      <w:r w:rsidRPr="00865080">
        <w:t>条</w:t>
      </w:r>
      <w:r w:rsidRPr="00865080">
        <w:t>)</w:t>
      </w:r>
      <w:r w:rsidRPr="00865080">
        <w:t>。</w:t>
      </w:r>
    </w:p>
    <w:p w:rsidR="00865080" w:rsidRPr="00865080" w:rsidRDefault="00865080" w:rsidP="00865080">
      <w:pPr>
        <w:pStyle w:val="SingleTxtGC"/>
        <w:rPr>
          <w:rFonts w:eastAsia="SimHei"/>
        </w:rPr>
      </w:pPr>
      <w:r w:rsidRPr="00865080">
        <w:rPr>
          <w:rFonts w:eastAsia="SimHei"/>
        </w:rPr>
        <w:t>委员会建议缔约国，确保所有学龄儿童包括非公民儿童享有受教育权。委员会建议缔约国，做出努力，提高小学净入学率，减少失学儿童数目和辍学率。在这方面，委员会提请缔约国注意委员会关于受教育权的第</w:t>
      </w:r>
      <w:r w:rsidRPr="00865080">
        <w:rPr>
          <w:rFonts w:eastAsia="SimHei"/>
        </w:rPr>
        <w:t>13</w:t>
      </w:r>
      <w:r w:rsidRPr="00865080">
        <w:rPr>
          <w:rFonts w:eastAsia="SimHei"/>
        </w:rPr>
        <w:t>号一般性意见</w:t>
      </w:r>
      <w:r w:rsidRPr="00865080">
        <w:rPr>
          <w:rFonts w:eastAsia="SimHei"/>
        </w:rPr>
        <w:t>(1999</w:t>
      </w:r>
      <w:r w:rsidRPr="00865080">
        <w:rPr>
          <w:rFonts w:eastAsia="SimHei"/>
        </w:rPr>
        <w:t>年</w:t>
      </w:r>
      <w:r w:rsidRPr="00865080">
        <w:rPr>
          <w:rFonts w:eastAsia="SimHei"/>
        </w:rPr>
        <w:t>)</w:t>
      </w:r>
      <w:r w:rsidRPr="00865080">
        <w:rPr>
          <w:rFonts w:eastAsia="SimHei"/>
        </w:rPr>
        <w:t>。</w:t>
      </w:r>
    </w:p>
    <w:p w:rsidR="00865080" w:rsidRPr="00865080" w:rsidRDefault="00865080" w:rsidP="00865080">
      <w:pPr>
        <w:pStyle w:val="SingleTxtGC"/>
      </w:pPr>
      <w:r>
        <w:rPr>
          <w:sz w:val="20"/>
          <w:lang w:val="en-GB"/>
        </w:rPr>
        <w:t>24</w:t>
      </w:r>
      <w:r w:rsidR="00AD5301">
        <w:rPr>
          <w:sz w:val="20"/>
          <w:lang w:val="en-GB"/>
        </w:rPr>
        <w:t xml:space="preserve">.  </w:t>
      </w:r>
      <w:r w:rsidRPr="00865080">
        <w:t>委员会感到关切的是，一些艺术家和作家</w:t>
      </w:r>
      <w:r w:rsidR="00187F2C">
        <w:rPr>
          <w:rFonts w:hint="eastAsia"/>
        </w:rPr>
        <w:t>由于</w:t>
      </w:r>
      <w:r w:rsidRPr="00865080">
        <w:t>行使充分参与文化活动</w:t>
      </w:r>
      <w:r w:rsidR="00187F2C">
        <w:rPr>
          <w:rFonts w:hint="eastAsia"/>
        </w:rPr>
        <w:t>的权利而遭到</w:t>
      </w:r>
      <w:r w:rsidRPr="00865080">
        <w:t>迫害，缺乏对这些人的保护。委员会还感到关切的是，这些人</w:t>
      </w:r>
      <w:r w:rsidR="00187F2C">
        <w:rPr>
          <w:rFonts w:hint="eastAsia"/>
        </w:rPr>
        <w:t>成为</w:t>
      </w:r>
      <w:r w:rsidRPr="00865080">
        <w:t>了仇恨言论和行为</w:t>
      </w:r>
      <w:r w:rsidR="00187F2C">
        <w:rPr>
          <w:rFonts w:hint="eastAsia"/>
        </w:rPr>
        <w:t>的目标</w:t>
      </w:r>
      <w:r w:rsidRPr="00865080">
        <w:t>(</w:t>
      </w:r>
      <w:r w:rsidRPr="00865080">
        <w:t>第</w:t>
      </w:r>
      <w:r>
        <w:t>15</w:t>
      </w:r>
      <w:r w:rsidRPr="00865080">
        <w:t>条</w:t>
      </w:r>
      <w:r w:rsidRPr="00865080">
        <w:t>)</w:t>
      </w:r>
      <w:r w:rsidRPr="00865080">
        <w:t>。</w:t>
      </w:r>
    </w:p>
    <w:p w:rsidR="00865080" w:rsidRPr="00865080" w:rsidRDefault="00865080" w:rsidP="00865080">
      <w:pPr>
        <w:pStyle w:val="SingleTxtGC"/>
        <w:rPr>
          <w:rFonts w:eastAsia="SimHei"/>
        </w:rPr>
      </w:pPr>
      <w:r w:rsidRPr="00865080">
        <w:rPr>
          <w:rFonts w:eastAsia="SimHei"/>
        </w:rPr>
        <w:t>委员会促请缔约国履行承诺，保证艺术家和作家的安全，停止</w:t>
      </w:r>
      <w:r w:rsidR="00187F2C">
        <w:rPr>
          <w:rFonts w:eastAsia="SimHei" w:hint="eastAsia"/>
        </w:rPr>
        <w:t>对他们的</w:t>
      </w:r>
      <w:r w:rsidRPr="00865080">
        <w:rPr>
          <w:rFonts w:eastAsia="SimHei"/>
        </w:rPr>
        <w:t>拘留，并采取必要措施，防止他们</w:t>
      </w:r>
      <w:r w:rsidR="00187F2C">
        <w:rPr>
          <w:rFonts w:eastAsia="SimHei" w:hint="eastAsia"/>
        </w:rPr>
        <w:t>因</w:t>
      </w:r>
      <w:r w:rsidRPr="00865080">
        <w:rPr>
          <w:rFonts w:eastAsia="SimHei"/>
        </w:rPr>
        <w:t>创作</w:t>
      </w:r>
      <w:r w:rsidR="00187F2C">
        <w:rPr>
          <w:rFonts w:eastAsia="SimHei" w:hint="eastAsia"/>
        </w:rPr>
        <w:t>而</w:t>
      </w:r>
      <w:r w:rsidR="00187F2C">
        <w:rPr>
          <w:rFonts w:eastAsia="SimHei"/>
        </w:rPr>
        <w:t>受到社会迫害，保证充足保护使</w:t>
      </w:r>
      <w:r w:rsidR="00187F2C">
        <w:rPr>
          <w:rFonts w:eastAsia="SimHei" w:hint="eastAsia"/>
        </w:rPr>
        <w:t>他们</w:t>
      </w:r>
      <w:r w:rsidRPr="00865080">
        <w:rPr>
          <w:rFonts w:eastAsia="SimHei"/>
        </w:rPr>
        <w:t>免遭威胁</w:t>
      </w:r>
      <w:r w:rsidR="00187F2C">
        <w:rPr>
          <w:rFonts w:eastAsia="SimHei" w:hint="eastAsia"/>
        </w:rPr>
        <w:t>，</w:t>
      </w:r>
      <w:r w:rsidRPr="00865080">
        <w:rPr>
          <w:rFonts w:eastAsia="SimHei"/>
        </w:rPr>
        <w:t>并禁止仇恨宣传。</w:t>
      </w:r>
    </w:p>
    <w:p w:rsidR="00865080" w:rsidRPr="00865080" w:rsidRDefault="00865080" w:rsidP="00865080">
      <w:pPr>
        <w:pStyle w:val="SingleTxtGC"/>
      </w:pPr>
      <w:r>
        <w:rPr>
          <w:sz w:val="20"/>
          <w:lang w:val="en-GB"/>
        </w:rPr>
        <w:t>25</w:t>
      </w:r>
      <w:r w:rsidR="00AD5301">
        <w:rPr>
          <w:sz w:val="20"/>
          <w:lang w:val="en-GB"/>
        </w:rPr>
        <w:t xml:space="preserve">.  </w:t>
      </w:r>
      <w:r w:rsidRPr="00865080">
        <w:t>委员会仍然感到关切的是，它收到的资料称，缔约国采取了措施，阻止</w:t>
      </w:r>
      <w:r w:rsidR="00187F2C">
        <w:rPr>
          <w:rFonts w:hint="eastAsia"/>
        </w:rPr>
        <w:t>从事</w:t>
      </w:r>
      <w:r w:rsidRPr="00865080">
        <w:t>人权</w:t>
      </w:r>
      <w:r w:rsidR="00187F2C">
        <w:rPr>
          <w:rFonts w:hint="eastAsia"/>
        </w:rPr>
        <w:t>工作</w:t>
      </w:r>
      <w:r w:rsidRPr="00865080">
        <w:t>的民间社会组织在有关国家机关登记。委员会还对《行政罪法典》的最新修订感到关切：这些修订增加了接受外部资助的组织的程序负担和罚款。</w:t>
      </w:r>
    </w:p>
    <w:p w:rsidR="00865080" w:rsidRPr="00865080" w:rsidRDefault="00865080" w:rsidP="00865080">
      <w:pPr>
        <w:pStyle w:val="SingleTxtGC"/>
        <w:rPr>
          <w:rFonts w:eastAsia="SimHei"/>
        </w:rPr>
      </w:pPr>
      <w:r w:rsidRPr="00865080">
        <w:rPr>
          <w:rFonts w:eastAsia="SimHei"/>
        </w:rPr>
        <w:t>委员会建议缔约国采取步骤，确保</w:t>
      </w:r>
      <w:r w:rsidR="00187F2C">
        <w:rPr>
          <w:rFonts w:eastAsia="SimHei" w:hint="eastAsia"/>
        </w:rPr>
        <w:t>从事</w:t>
      </w:r>
      <w:r w:rsidRPr="00865080">
        <w:rPr>
          <w:rFonts w:eastAsia="SimHei"/>
        </w:rPr>
        <w:t>经济、社会和文化权利</w:t>
      </w:r>
      <w:r w:rsidR="00187F2C">
        <w:rPr>
          <w:rFonts w:eastAsia="SimHei" w:hint="eastAsia"/>
        </w:rPr>
        <w:t>工作</w:t>
      </w:r>
      <w:r w:rsidRPr="00865080">
        <w:rPr>
          <w:rFonts w:eastAsia="SimHei"/>
        </w:rPr>
        <w:t>的所有民间社会组织都享有登记和不受限制地自由运作的权利。委员会还建议缔约国，解除在《行政罪法典》下设立的关于报告和登记外部资金来源问题的经济制裁和行政程序。</w:t>
      </w:r>
    </w:p>
    <w:p w:rsidR="00865080" w:rsidRPr="00865080" w:rsidRDefault="00865080" w:rsidP="00865080">
      <w:pPr>
        <w:pStyle w:val="SingleTxtGC"/>
      </w:pPr>
      <w:r>
        <w:rPr>
          <w:sz w:val="20"/>
          <w:lang w:val="en-GB"/>
        </w:rPr>
        <w:t>26</w:t>
      </w:r>
      <w:r w:rsidR="00AD5301">
        <w:rPr>
          <w:sz w:val="20"/>
          <w:lang w:val="en-GB"/>
        </w:rPr>
        <w:t xml:space="preserve">.  </w:t>
      </w:r>
      <w:r w:rsidRPr="00865080">
        <w:t>委员会强调，十分重要的是，应保存和保护在</w:t>
      </w:r>
      <w:r w:rsidR="00187F2C">
        <w:rPr>
          <w:rFonts w:hint="eastAsia"/>
        </w:rPr>
        <w:t>缔约国</w:t>
      </w:r>
      <w:r w:rsidRPr="00865080">
        <w:t>管辖范围内的文化、自然和考古遗产，包括位于朱利法的中世纪墓地</w:t>
      </w:r>
      <w:r>
        <w:t>(</w:t>
      </w:r>
      <w:r w:rsidRPr="00865080">
        <w:t>第</w:t>
      </w:r>
      <w:r>
        <w:t>15</w:t>
      </w:r>
      <w:r w:rsidRPr="00865080">
        <w:t>条</w:t>
      </w:r>
      <w:r>
        <w:t>)</w:t>
      </w:r>
      <w:r w:rsidRPr="00865080">
        <w:t>。</w:t>
      </w:r>
    </w:p>
    <w:p w:rsidR="00865080" w:rsidRPr="00865080" w:rsidRDefault="00865080" w:rsidP="00865080">
      <w:pPr>
        <w:pStyle w:val="SingleTxtGC"/>
        <w:rPr>
          <w:rFonts w:eastAsia="SimHei"/>
        </w:rPr>
      </w:pPr>
      <w:r w:rsidRPr="00865080">
        <w:rPr>
          <w:rFonts w:eastAsia="SimHei"/>
        </w:rPr>
        <w:t>委员会建议缔约国，确保在其管辖范围内的所有文化、自然和考古遗产得到保护和保存。</w:t>
      </w:r>
    </w:p>
    <w:p w:rsidR="00865080" w:rsidRPr="00865080" w:rsidRDefault="00865080" w:rsidP="00865080">
      <w:pPr>
        <w:pStyle w:val="SingleTxtGC"/>
      </w:pPr>
      <w:r>
        <w:rPr>
          <w:sz w:val="20"/>
          <w:lang w:val="en-GB"/>
        </w:rPr>
        <w:t>27</w:t>
      </w:r>
      <w:r w:rsidR="00AD5301">
        <w:rPr>
          <w:sz w:val="20"/>
          <w:lang w:val="en-GB"/>
        </w:rPr>
        <w:t xml:space="preserve">.  </w:t>
      </w:r>
      <w:r w:rsidRPr="00865080">
        <w:t>委员会鼓励缔约国考虑签署和批准《经济、社会、文化权利公约任择议定书》。</w:t>
      </w:r>
      <w:r w:rsidRPr="00865080">
        <w:t xml:space="preserve"> </w:t>
      </w:r>
    </w:p>
    <w:p w:rsidR="00865080" w:rsidRPr="00865080" w:rsidRDefault="00865080" w:rsidP="00865080">
      <w:pPr>
        <w:pStyle w:val="SingleTxtGC"/>
      </w:pPr>
      <w:r>
        <w:rPr>
          <w:sz w:val="20"/>
          <w:lang w:val="en-GB"/>
        </w:rPr>
        <w:t>28</w:t>
      </w:r>
      <w:r w:rsidR="00AD5301">
        <w:rPr>
          <w:sz w:val="20"/>
          <w:lang w:val="en-GB"/>
        </w:rPr>
        <w:t xml:space="preserve">.  </w:t>
      </w:r>
      <w:r w:rsidRPr="00865080">
        <w:t>委员会请缔约国在社会各阶层</w:t>
      </w:r>
      <w:r w:rsidR="00187F2C">
        <w:rPr>
          <w:rFonts w:hint="eastAsia"/>
          <w:spacing w:val="-50"/>
        </w:rPr>
        <w:t>―</w:t>
      </w:r>
      <w:r w:rsidR="00187F2C">
        <w:rPr>
          <w:rFonts w:hint="eastAsia"/>
        </w:rPr>
        <w:t>―</w:t>
      </w:r>
      <w:r w:rsidRPr="00865080">
        <w:t>尤其是在政府官员、司法机关和民间社会组织中间</w:t>
      </w:r>
      <w:r w:rsidR="00187F2C">
        <w:rPr>
          <w:rFonts w:hint="eastAsia"/>
          <w:spacing w:val="-50"/>
        </w:rPr>
        <w:t>―</w:t>
      </w:r>
      <w:r w:rsidR="00187F2C">
        <w:rPr>
          <w:rFonts w:hint="eastAsia"/>
        </w:rPr>
        <w:t>―</w:t>
      </w:r>
      <w:r w:rsidRPr="00865080">
        <w:t>广泛宣传本结论性意见，并在下一次定期报告中向委员会通报为落实这些意见所采取的步骤。委员会还鼓励缔约国，在提交下次定期报告前，继续请民间社会组织参与在国家层级举行的讨论。</w:t>
      </w:r>
      <w:r w:rsidRPr="00865080">
        <w:t xml:space="preserve"> </w:t>
      </w:r>
    </w:p>
    <w:p w:rsidR="00865080" w:rsidRPr="00865080" w:rsidRDefault="00865080" w:rsidP="00865080">
      <w:pPr>
        <w:pStyle w:val="SingleTxtGC"/>
      </w:pPr>
      <w:r>
        <w:rPr>
          <w:sz w:val="20"/>
          <w:lang w:val="en-GB"/>
        </w:rPr>
        <w:t>29</w:t>
      </w:r>
      <w:r w:rsidR="00AD5301">
        <w:rPr>
          <w:sz w:val="20"/>
          <w:lang w:val="en-GB"/>
        </w:rPr>
        <w:t xml:space="preserve">.  </w:t>
      </w:r>
      <w:r w:rsidRPr="00865080">
        <w:t>委员会请缔约国按照《根据国际人权条约提交报告的统一准则》</w:t>
      </w:r>
      <w:r w:rsidRPr="00865080">
        <w:t>(</w:t>
      </w:r>
      <w:proofErr w:type="spellStart"/>
      <w:r>
        <w:t>HRI</w:t>
      </w:r>
      <w:proofErr w:type="spellEnd"/>
      <w:r w:rsidRPr="00865080">
        <w:t>/</w:t>
      </w:r>
      <w:r w:rsidR="005038B8">
        <w:rPr>
          <w:rFonts w:hint="eastAsia"/>
        </w:rPr>
        <w:t xml:space="preserve"> </w:t>
      </w:r>
      <w:r>
        <w:t>GEN</w:t>
      </w:r>
      <w:r w:rsidRPr="00865080">
        <w:t>/</w:t>
      </w:r>
      <w:r>
        <w:t>2</w:t>
      </w:r>
      <w:r w:rsidRPr="00865080">
        <w:t>/</w:t>
      </w:r>
      <w:proofErr w:type="spellStart"/>
      <w:r>
        <w:t>Rev</w:t>
      </w:r>
      <w:r w:rsidRPr="00865080">
        <w:t>.</w:t>
      </w:r>
      <w:r>
        <w:t>6</w:t>
      </w:r>
      <w:proofErr w:type="spellEnd"/>
      <w:r w:rsidRPr="00865080">
        <w:t>)</w:t>
      </w:r>
      <w:r w:rsidRPr="00865080">
        <w:t>更新其核心文件。</w:t>
      </w:r>
    </w:p>
    <w:p w:rsidR="00865080" w:rsidRPr="00865080" w:rsidRDefault="00865080" w:rsidP="00865080">
      <w:pPr>
        <w:pStyle w:val="SingleTxtGC"/>
        <w:rPr>
          <w:u w:val="single"/>
        </w:rPr>
      </w:pPr>
      <w:r>
        <w:rPr>
          <w:sz w:val="20"/>
          <w:lang w:val="en-GB"/>
        </w:rPr>
        <w:t>3</w:t>
      </w:r>
      <w:r w:rsidRPr="00865080">
        <w:rPr>
          <w:sz w:val="20"/>
          <w:lang w:val="en-GB"/>
        </w:rPr>
        <w:t>0</w:t>
      </w:r>
      <w:r w:rsidR="00AD5301">
        <w:rPr>
          <w:sz w:val="20"/>
          <w:lang w:val="en-GB"/>
        </w:rPr>
        <w:t xml:space="preserve">.  </w:t>
      </w:r>
      <w:r w:rsidRPr="00865080">
        <w:t>委员会请缔约国在</w:t>
      </w:r>
      <w:r>
        <w:t>2</w:t>
      </w:r>
      <w:r w:rsidRPr="00865080">
        <w:t>0</w:t>
      </w:r>
      <w:r>
        <w:t>18</w:t>
      </w:r>
      <w:r w:rsidRPr="00865080">
        <w:t>年</w:t>
      </w:r>
      <w:r>
        <w:t>5</w:t>
      </w:r>
      <w:r w:rsidRPr="00865080">
        <w:t>月</w:t>
      </w:r>
      <w:r>
        <w:t>31</w:t>
      </w:r>
      <w:r w:rsidRPr="00865080">
        <w:t>日前按照委员会</w:t>
      </w:r>
      <w:r>
        <w:t>2</w:t>
      </w:r>
      <w:r w:rsidRPr="00865080">
        <w:t>00</w:t>
      </w:r>
      <w:r>
        <w:t>8</w:t>
      </w:r>
      <w:r w:rsidRPr="00865080">
        <w:t>年通过的准则</w:t>
      </w:r>
      <w:r>
        <w:t>(E</w:t>
      </w:r>
      <w:r w:rsidRPr="00865080">
        <w:t>/</w:t>
      </w:r>
      <w:r>
        <w:t>C</w:t>
      </w:r>
      <w:r w:rsidRPr="00865080">
        <w:t>.</w:t>
      </w:r>
      <w:r>
        <w:t>12</w:t>
      </w:r>
      <w:r w:rsidRPr="00865080">
        <w:t>/</w:t>
      </w:r>
      <w:r>
        <w:t>2</w:t>
      </w:r>
      <w:r w:rsidRPr="00865080">
        <w:t>00</w:t>
      </w:r>
      <w:r>
        <w:t>8</w:t>
      </w:r>
      <w:r w:rsidRPr="00865080">
        <w:t>/</w:t>
      </w:r>
      <w:r>
        <w:t>2)</w:t>
      </w:r>
      <w:r w:rsidRPr="00865080">
        <w:t>提交下一次定期报告。</w:t>
      </w:r>
      <w:r w:rsidRPr="00865080">
        <w:t xml:space="preserve"> </w:t>
      </w:r>
    </w:p>
    <w:p w:rsidR="007F7879" w:rsidRDefault="007F7879" w:rsidP="00865080">
      <w:pPr>
        <w:pStyle w:val="SingleTxtGC"/>
        <w:rPr>
          <w:rFonts w:hint="eastAsia"/>
          <w:u w:val="single"/>
        </w:rPr>
      </w:pPr>
    </w:p>
    <w:p w:rsidR="00865080" w:rsidRPr="002D6A9C" w:rsidRDefault="0086508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65080"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107" w:rsidRPr="00C12ACA" w:rsidRDefault="00D50107"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50107" w:rsidRPr="00C12ACA" w:rsidRDefault="00D50107"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107" w:rsidRPr="00184AE3" w:rsidRDefault="00D50107"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184AE3">
      <w:rPr>
        <w:rFonts w:eastAsia="SimSun"/>
        <w:lang w:eastAsia="zh-CN"/>
      </w:rPr>
      <w:t>GE.13-44313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107" w:rsidRDefault="00D50107">
    <w:pPr>
      <w:pStyle w:val="Footer"/>
      <w:tabs>
        <w:tab w:val="right" w:pos="9639"/>
      </w:tabs>
    </w:pPr>
    <w:r w:rsidRPr="00184AE3">
      <w:rPr>
        <w:rFonts w:eastAsia="SimSun"/>
        <w:lang w:eastAsia="zh-CN"/>
      </w:rPr>
      <w:t>GE.13-44313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107" w:rsidRPr="00EB79AD" w:rsidRDefault="00D50107"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44313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010713</w:t>
    </w:r>
    <w:r>
      <w:rPr>
        <w:rFonts w:eastAsia="SimSun"/>
        <w:sz w:val="20"/>
        <w:lang w:eastAsia="zh-CN"/>
      </w:rPr>
      <w:tab/>
    </w:r>
    <w:r>
      <w:rPr>
        <w:rFonts w:eastAsia="SimSun" w:hint="eastAsia"/>
        <w:sz w:val="20"/>
        <w:lang w:eastAsia="zh-CN"/>
      </w:rPr>
      <w:t>030713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107" w:rsidRPr="0081261C" w:rsidRDefault="00D5010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50107" w:rsidRPr="0081261C" w:rsidRDefault="00D5010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107" w:rsidRPr="00184AE3" w:rsidRDefault="00D50107">
    <w:pPr>
      <w:pStyle w:val="Header"/>
    </w:pPr>
    <w:r w:rsidRPr="00184AE3">
      <w:t>E/C.12/AZE/CO/3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107" w:rsidRPr="00184AE3" w:rsidRDefault="00D50107" w:rsidP="00B34556">
    <w:pPr>
      <w:pStyle w:val="Header"/>
      <w:jc w:val="right"/>
      <w:rPr>
        <w:rFonts w:hint="eastAsia"/>
        <w:lang w:eastAsia="zh-CN"/>
      </w:rPr>
    </w:pPr>
    <w:r w:rsidRPr="00184AE3">
      <w:rPr>
        <w:lang w:eastAsia="zh-CN"/>
      </w:rPr>
      <w:t>E/C.12/AZE/CO/3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000013"/>
    <w:multiLevelType w:val="multilevel"/>
    <w:tmpl w:val="00000013"/>
    <w:lvl w:ilvl="0">
      <w:start w:val="1"/>
      <w:numFmt w:val="decimal"/>
      <w:lvlText w:val="%1."/>
      <w:lvlJc w:val="left"/>
      <w:pPr>
        <w:ind w:left="2278" w:hanging="576"/>
      </w:pPr>
      <w:rPr>
        <w:rFonts w:hint="default"/>
        <w:b w:val="0"/>
        <w:i w:val="0"/>
        <w:color w:val="auto"/>
        <w:sz w:val="20"/>
        <w:szCs w:val="20"/>
        <w:lang w:val="en-GB"/>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1">
    <w:nsid w:val="0000001B"/>
    <w:multiLevelType w:val="multilevel"/>
    <w:tmpl w:val="0000001B"/>
    <w:lvl w:ilvl="0">
      <w:start w:val="1"/>
      <w:numFmt w:val="lowerLetter"/>
      <w:lvlText w:val="(%1)"/>
      <w:lvlJc w:val="left"/>
      <w:pPr>
        <w:ind w:left="2271" w:hanging="570"/>
      </w:pPr>
      <w:rPr>
        <w:rFonts w:hint="default"/>
      </w:rPr>
    </w:lvl>
    <w:lvl w:ilvl="1">
      <w:start w:val="1"/>
      <w:numFmt w:val="upperLetter"/>
      <w:lvlText w:val="%2."/>
      <w:lvlJc w:val="left"/>
      <w:pPr>
        <w:ind w:left="2501" w:hanging="400"/>
      </w:pPr>
    </w:lvl>
    <w:lvl w:ilvl="2">
      <w:start w:val="1"/>
      <w:numFmt w:val="lowerRoman"/>
      <w:lvlText w:val="%3."/>
      <w:lvlJc w:val="right"/>
      <w:pPr>
        <w:ind w:left="2901" w:hanging="400"/>
      </w:pPr>
    </w:lvl>
    <w:lvl w:ilvl="3">
      <w:start w:val="1"/>
      <w:numFmt w:val="decimal"/>
      <w:lvlText w:val="%4."/>
      <w:lvlJc w:val="left"/>
      <w:pPr>
        <w:ind w:left="3301" w:hanging="400"/>
      </w:pPr>
    </w:lvl>
    <w:lvl w:ilvl="4">
      <w:start w:val="1"/>
      <w:numFmt w:val="upperLetter"/>
      <w:lvlText w:val="%5."/>
      <w:lvlJc w:val="left"/>
      <w:pPr>
        <w:ind w:left="3701" w:hanging="400"/>
      </w:pPr>
    </w:lvl>
    <w:lvl w:ilvl="5">
      <w:start w:val="1"/>
      <w:numFmt w:val="lowerRoman"/>
      <w:lvlText w:val="%6."/>
      <w:lvlJc w:val="right"/>
      <w:pPr>
        <w:ind w:left="4101" w:hanging="400"/>
      </w:pPr>
    </w:lvl>
    <w:lvl w:ilvl="6">
      <w:start w:val="1"/>
      <w:numFmt w:val="decimal"/>
      <w:lvlText w:val="%7."/>
      <w:lvlJc w:val="left"/>
      <w:pPr>
        <w:ind w:left="4501" w:hanging="400"/>
      </w:pPr>
    </w:lvl>
    <w:lvl w:ilvl="7">
      <w:start w:val="1"/>
      <w:numFmt w:val="upperLetter"/>
      <w:lvlText w:val="%8."/>
      <w:lvlJc w:val="left"/>
      <w:pPr>
        <w:ind w:left="4901" w:hanging="400"/>
      </w:pPr>
    </w:lvl>
    <w:lvl w:ilvl="8">
      <w:start w:val="1"/>
      <w:numFmt w:val="lowerRoman"/>
      <w:lvlText w:val="%9."/>
      <w:lvlJc w:val="right"/>
      <w:pPr>
        <w:ind w:left="5301" w:hanging="40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AB337DF"/>
    <w:multiLevelType w:val="hybridMultilevel"/>
    <w:tmpl w:val="1F1E0BBA"/>
    <w:lvl w:ilvl="0" w:tplc="6DE8F42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237137"/>
    <w:multiLevelType w:val="hybridMultilevel"/>
    <w:tmpl w:val="40CC41EC"/>
    <w:lvl w:ilvl="0" w:tplc="AB9ACA5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1753BB"/>
    <w:multiLevelType w:val="hybridMultilevel"/>
    <w:tmpl w:val="E28E25DE"/>
    <w:lvl w:ilvl="0" w:tplc="AB9ACA58">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6"/>
  </w:num>
  <w:num w:numId="13">
    <w:abstractNumId w:val="23"/>
  </w:num>
  <w:num w:numId="14">
    <w:abstractNumId w:val="14"/>
  </w:num>
  <w:num w:numId="15">
    <w:abstractNumId w:val="15"/>
  </w:num>
  <w:num w:numId="16">
    <w:abstractNumId w:val="25"/>
  </w:num>
  <w:num w:numId="17">
    <w:abstractNumId w:val="14"/>
  </w:num>
  <w:num w:numId="18">
    <w:abstractNumId w:val="25"/>
  </w:num>
  <w:num w:numId="19">
    <w:abstractNumId w:val="15"/>
  </w:num>
  <w:num w:numId="20">
    <w:abstractNumId w:val="24"/>
  </w:num>
  <w:num w:numId="21">
    <w:abstractNumId w:val="20"/>
  </w:num>
  <w:num w:numId="22">
    <w:abstractNumId w:val="17"/>
  </w:num>
  <w:num w:numId="23">
    <w:abstractNumId w:val="24"/>
  </w:num>
  <w:num w:numId="24">
    <w:abstractNumId w:val="20"/>
  </w:num>
  <w:num w:numId="25">
    <w:abstractNumId w:val="17"/>
  </w:num>
  <w:num w:numId="26">
    <w:abstractNumId w:val="21"/>
  </w:num>
  <w:num w:numId="27">
    <w:abstractNumId w:val="12"/>
  </w:num>
  <w:num w:numId="28">
    <w:abstractNumId w:val="19"/>
  </w:num>
  <w:num w:numId="29">
    <w:abstractNumId w:val="27"/>
  </w:num>
  <w:num w:numId="30">
    <w:abstractNumId w:val="21"/>
  </w:num>
  <w:num w:numId="31">
    <w:abstractNumId w:val="12"/>
  </w:num>
  <w:num w:numId="32">
    <w:abstractNumId w:val="19"/>
  </w:num>
  <w:num w:numId="33">
    <w:abstractNumId w:val="27"/>
  </w:num>
  <w:num w:numId="34">
    <w:abstractNumId w:val="15"/>
  </w:num>
  <w:num w:numId="35">
    <w:abstractNumId w:val="10"/>
  </w:num>
  <w:num w:numId="36">
    <w:abstractNumId w:val="11"/>
  </w:num>
  <w:num w:numId="37">
    <w:abstractNumId w:val="16"/>
  </w:num>
  <w:num w:numId="38">
    <w:abstractNumId w:val="22"/>
  </w:num>
  <w:num w:numId="39">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03D9"/>
    <w:rsid w:val="000317D2"/>
    <w:rsid w:val="00070B7E"/>
    <w:rsid w:val="00086F4E"/>
    <w:rsid w:val="000A43F9"/>
    <w:rsid w:val="000C274E"/>
    <w:rsid w:val="000F5954"/>
    <w:rsid w:val="00100E25"/>
    <w:rsid w:val="00121D98"/>
    <w:rsid w:val="001625FD"/>
    <w:rsid w:val="00184AE3"/>
    <w:rsid w:val="00187F2C"/>
    <w:rsid w:val="00196FA0"/>
    <w:rsid w:val="001B69DD"/>
    <w:rsid w:val="001C23C1"/>
    <w:rsid w:val="001D29B2"/>
    <w:rsid w:val="002870B0"/>
    <w:rsid w:val="002C0105"/>
    <w:rsid w:val="002C3281"/>
    <w:rsid w:val="002D0F9F"/>
    <w:rsid w:val="002F1702"/>
    <w:rsid w:val="00334FC4"/>
    <w:rsid w:val="003E6655"/>
    <w:rsid w:val="00406EB0"/>
    <w:rsid w:val="00424569"/>
    <w:rsid w:val="00486D97"/>
    <w:rsid w:val="004C235D"/>
    <w:rsid w:val="004D218B"/>
    <w:rsid w:val="005038B8"/>
    <w:rsid w:val="00505F60"/>
    <w:rsid w:val="005129C6"/>
    <w:rsid w:val="005621D1"/>
    <w:rsid w:val="00563197"/>
    <w:rsid w:val="00592EEF"/>
    <w:rsid w:val="00595CD4"/>
    <w:rsid w:val="005A6FC4"/>
    <w:rsid w:val="005A71D9"/>
    <w:rsid w:val="00607864"/>
    <w:rsid w:val="00616930"/>
    <w:rsid w:val="006428EA"/>
    <w:rsid w:val="0065286A"/>
    <w:rsid w:val="00670091"/>
    <w:rsid w:val="006730F2"/>
    <w:rsid w:val="006765F9"/>
    <w:rsid w:val="00676C1F"/>
    <w:rsid w:val="00677D09"/>
    <w:rsid w:val="00680777"/>
    <w:rsid w:val="00694488"/>
    <w:rsid w:val="006B146A"/>
    <w:rsid w:val="006B689C"/>
    <w:rsid w:val="006E3A44"/>
    <w:rsid w:val="006E5D54"/>
    <w:rsid w:val="006E6CFF"/>
    <w:rsid w:val="006F1A80"/>
    <w:rsid w:val="006F5A06"/>
    <w:rsid w:val="00703BF4"/>
    <w:rsid w:val="007047B6"/>
    <w:rsid w:val="00710976"/>
    <w:rsid w:val="00710A0D"/>
    <w:rsid w:val="0071181F"/>
    <w:rsid w:val="00743F36"/>
    <w:rsid w:val="0075248A"/>
    <w:rsid w:val="00753286"/>
    <w:rsid w:val="007655E9"/>
    <w:rsid w:val="007B04AF"/>
    <w:rsid w:val="007E0737"/>
    <w:rsid w:val="007F368A"/>
    <w:rsid w:val="007F7879"/>
    <w:rsid w:val="00800C13"/>
    <w:rsid w:val="0081078C"/>
    <w:rsid w:val="0081261C"/>
    <w:rsid w:val="00812823"/>
    <w:rsid w:val="00830C41"/>
    <w:rsid w:val="0084212E"/>
    <w:rsid w:val="00865080"/>
    <w:rsid w:val="0089219E"/>
    <w:rsid w:val="008A60CE"/>
    <w:rsid w:val="008D0C1D"/>
    <w:rsid w:val="008D56EB"/>
    <w:rsid w:val="008F1688"/>
    <w:rsid w:val="0091796C"/>
    <w:rsid w:val="0093202C"/>
    <w:rsid w:val="009713E4"/>
    <w:rsid w:val="009A4448"/>
    <w:rsid w:val="009A6EC1"/>
    <w:rsid w:val="009D12C6"/>
    <w:rsid w:val="009F25BB"/>
    <w:rsid w:val="009F5707"/>
    <w:rsid w:val="00A43D3B"/>
    <w:rsid w:val="00A800DE"/>
    <w:rsid w:val="00A926F9"/>
    <w:rsid w:val="00AC0744"/>
    <w:rsid w:val="00AC5D1B"/>
    <w:rsid w:val="00AD3CA8"/>
    <w:rsid w:val="00AD5301"/>
    <w:rsid w:val="00AF172E"/>
    <w:rsid w:val="00B07359"/>
    <w:rsid w:val="00B102AB"/>
    <w:rsid w:val="00B34556"/>
    <w:rsid w:val="00B85871"/>
    <w:rsid w:val="00B86951"/>
    <w:rsid w:val="00B93BD1"/>
    <w:rsid w:val="00BB4A54"/>
    <w:rsid w:val="00BD1FE7"/>
    <w:rsid w:val="00C12ACA"/>
    <w:rsid w:val="00C40B55"/>
    <w:rsid w:val="00C91EE0"/>
    <w:rsid w:val="00CA4607"/>
    <w:rsid w:val="00CB035B"/>
    <w:rsid w:val="00CE3A52"/>
    <w:rsid w:val="00D02AA5"/>
    <w:rsid w:val="00D051DF"/>
    <w:rsid w:val="00D37D56"/>
    <w:rsid w:val="00D476F6"/>
    <w:rsid w:val="00D50107"/>
    <w:rsid w:val="00D61E42"/>
    <w:rsid w:val="00D84AEB"/>
    <w:rsid w:val="00D936FE"/>
    <w:rsid w:val="00DD0222"/>
    <w:rsid w:val="00E01C4E"/>
    <w:rsid w:val="00E24B1B"/>
    <w:rsid w:val="00E369A1"/>
    <w:rsid w:val="00E4348C"/>
    <w:rsid w:val="00E45D2D"/>
    <w:rsid w:val="00E503D9"/>
    <w:rsid w:val="00E50800"/>
    <w:rsid w:val="00E80866"/>
    <w:rsid w:val="00EA7B01"/>
    <w:rsid w:val="00EB42E5"/>
    <w:rsid w:val="00EB79AD"/>
    <w:rsid w:val="00EC4216"/>
    <w:rsid w:val="00EE25E4"/>
    <w:rsid w:val="00EE65C4"/>
    <w:rsid w:val="00F1129F"/>
    <w:rsid w:val="00F31DB3"/>
    <w:rsid w:val="00F35B15"/>
    <w:rsid w:val="00F604BA"/>
    <w:rsid w:val="00F7652F"/>
    <w:rsid w:val="00F77598"/>
    <w:rsid w:val="00F80320"/>
    <w:rsid w:val="00FC6884"/>
    <w:rsid w:val="00FD0B2F"/>
    <w:rsid w:val="00FD3F4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2967</Words>
  <Characters>3116</Characters>
  <Application>Microsoft Office Outlook</Application>
  <DocSecurity>4</DocSecurity>
  <Lines>115</Lines>
  <Paragraphs>78</Paragraphs>
  <ScaleCrop>false</ScaleCrop>
  <Company>CSD</Company>
  <LinksUpToDate>false</LinksUpToDate>
  <CharactersWithSpaces>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2</cp:revision>
  <cp:lastPrinted>2013-07-03T12:49:00Z</cp:lastPrinted>
  <dcterms:created xsi:type="dcterms:W3CDTF">2013-07-03T15:16:00Z</dcterms:created>
  <dcterms:modified xsi:type="dcterms:W3CDTF">2013-07-03T15:16:00Z</dcterms:modified>
</cp:coreProperties>
</file>