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5BE24" w14:textId="3E53A96C" w:rsidR="00CA0D4A" w:rsidRPr="0089442C" w:rsidRDefault="00801B07" w:rsidP="009E6EB1">
      <w:pPr>
        <w:spacing w:after="720"/>
        <w:jc w:val="right"/>
        <w:rPr>
          <w:b/>
          <w:lang w:val="en-US"/>
        </w:rPr>
      </w:pPr>
      <w:hyperlink r:id="rId8" w:history="1">
        <w:r w:rsidRPr="00801B07">
          <w:rPr>
            <w:rStyle w:val="af1"/>
            <w:b/>
            <w:bCs/>
          </w:rPr>
          <w:t>A/75/41</w:t>
        </w:r>
      </w:hyperlink>
    </w:p>
    <w:p w14:paraId="02EC5D33" w14:textId="77777777" w:rsidR="00F61CE1" w:rsidRPr="007A6B14" w:rsidRDefault="00F61CE1" w:rsidP="00F61CE1">
      <w:pPr>
        <w:ind w:left="1134" w:right="1134"/>
      </w:pPr>
      <w:r w:rsidRPr="007A6B14">
        <w:rPr>
          <w:noProof/>
          <w:lang w:val="en-US" w:eastAsia="zh-CN"/>
        </w:rPr>
        <w:drawing>
          <wp:inline distT="0" distB="0" distL="0" distR="0" wp14:anchorId="6FA751EC" wp14:editId="00FEB43D">
            <wp:extent cx="1191260" cy="101727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40C01324" w14:textId="77777777" w:rsidR="00F61CE1" w:rsidRPr="00D47FB7" w:rsidRDefault="00F61CE1" w:rsidP="00180F80">
      <w:pPr>
        <w:pStyle w:val="SMG"/>
        <w:spacing w:after="600"/>
      </w:pPr>
      <w:r>
        <w:rPr>
          <w:bCs/>
        </w:rPr>
        <w:t>Организация Объединенных Наций</w:t>
      </w:r>
    </w:p>
    <w:p w14:paraId="23AB2CF7" w14:textId="069F15D1" w:rsidR="00F61CE1" w:rsidRPr="00D47FB7" w:rsidRDefault="00DC1963" w:rsidP="00180F80">
      <w:pPr>
        <w:pStyle w:val="SLG"/>
        <w:spacing w:before="0" w:after="600"/>
      </w:pPr>
      <w:r w:rsidRPr="0076539C">
        <w:t>Доклад Комитета по правам ребенка</w:t>
      </w:r>
    </w:p>
    <w:p w14:paraId="02C1C4C8" w14:textId="5EE00B5D" w:rsidR="00DC1963" w:rsidRPr="009E6EB1" w:rsidRDefault="00DC1963" w:rsidP="00DC1963">
      <w:pPr>
        <w:spacing w:after="120"/>
        <w:ind w:left="1134"/>
        <w:rPr>
          <w:b/>
          <w:sz w:val="36"/>
          <w:szCs w:val="36"/>
        </w:rPr>
      </w:pPr>
      <w:r w:rsidRPr="009E6EB1">
        <w:rPr>
          <w:b/>
          <w:bCs/>
          <w:sz w:val="36"/>
          <w:szCs w:val="36"/>
        </w:rPr>
        <w:t>Семьдесят восьмая сессия</w:t>
      </w:r>
      <w:r w:rsidRPr="009E6EB1">
        <w:rPr>
          <w:b/>
          <w:bCs/>
          <w:sz w:val="36"/>
          <w:szCs w:val="36"/>
        </w:rPr>
        <w:br/>
        <w:t>(14 мая – 1 июня 2018 года)</w:t>
      </w:r>
    </w:p>
    <w:p w14:paraId="5EA6DA10" w14:textId="4AFB49A3" w:rsidR="00DC1963" w:rsidRPr="009E6EB1" w:rsidRDefault="00DC1963" w:rsidP="00DC1963">
      <w:pPr>
        <w:spacing w:after="120"/>
        <w:ind w:left="1134"/>
        <w:rPr>
          <w:b/>
          <w:sz w:val="36"/>
          <w:szCs w:val="36"/>
        </w:rPr>
      </w:pPr>
      <w:r w:rsidRPr="009E6EB1">
        <w:rPr>
          <w:b/>
          <w:bCs/>
          <w:sz w:val="36"/>
          <w:szCs w:val="36"/>
        </w:rPr>
        <w:t xml:space="preserve">Семьдесят девятая сессия </w:t>
      </w:r>
      <w:r w:rsidRPr="009E6EB1">
        <w:rPr>
          <w:b/>
          <w:bCs/>
          <w:sz w:val="36"/>
          <w:szCs w:val="36"/>
        </w:rPr>
        <w:br/>
        <w:t>(17 сентября – 5 октября 2018 года)</w:t>
      </w:r>
    </w:p>
    <w:p w14:paraId="42087480" w14:textId="0FEBA9C5" w:rsidR="00DC1963" w:rsidRPr="009E6EB1" w:rsidRDefault="00DC1963" w:rsidP="00DC1963">
      <w:pPr>
        <w:spacing w:after="120"/>
        <w:ind w:left="1134"/>
        <w:rPr>
          <w:b/>
          <w:sz w:val="36"/>
          <w:szCs w:val="36"/>
        </w:rPr>
      </w:pPr>
      <w:r w:rsidRPr="009E6EB1">
        <w:rPr>
          <w:b/>
          <w:bCs/>
          <w:sz w:val="36"/>
          <w:szCs w:val="36"/>
        </w:rPr>
        <w:t xml:space="preserve">Восьмидесятая сессия </w:t>
      </w:r>
      <w:r w:rsidRPr="009E6EB1">
        <w:rPr>
          <w:b/>
          <w:bCs/>
          <w:sz w:val="36"/>
          <w:szCs w:val="36"/>
        </w:rPr>
        <w:br/>
        <w:t>(14 января – 1 февраля 2019 года)</w:t>
      </w:r>
    </w:p>
    <w:p w14:paraId="596A376D" w14:textId="0C2A45F6" w:rsidR="00DC1963" w:rsidRPr="009E6EB1" w:rsidRDefault="00DC1963" w:rsidP="00DC1963">
      <w:pPr>
        <w:spacing w:after="120"/>
        <w:ind w:left="1134"/>
        <w:rPr>
          <w:b/>
          <w:sz w:val="36"/>
          <w:szCs w:val="36"/>
        </w:rPr>
      </w:pPr>
      <w:r w:rsidRPr="009E6EB1">
        <w:rPr>
          <w:b/>
          <w:bCs/>
          <w:sz w:val="36"/>
          <w:szCs w:val="36"/>
        </w:rPr>
        <w:t xml:space="preserve">Восемьдесят первая сессия </w:t>
      </w:r>
      <w:r w:rsidRPr="009E6EB1">
        <w:rPr>
          <w:b/>
          <w:bCs/>
          <w:sz w:val="36"/>
          <w:szCs w:val="36"/>
        </w:rPr>
        <w:br/>
        <w:t>(13–31 мая 2019 года)</w:t>
      </w:r>
    </w:p>
    <w:p w14:paraId="5ADD4423" w14:textId="73AE957B" w:rsidR="00DC1963" w:rsidRPr="009E6EB1" w:rsidRDefault="00DC1963" w:rsidP="00DC1963">
      <w:pPr>
        <w:spacing w:after="120"/>
        <w:ind w:left="1134"/>
        <w:rPr>
          <w:b/>
          <w:sz w:val="36"/>
          <w:szCs w:val="36"/>
        </w:rPr>
      </w:pPr>
      <w:r w:rsidRPr="009E6EB1">
        <w:rPr>
          <w:b/>
          <w:bCs/>
          <w:sz w:val="36"/>
          <w:szCs w:val="36"/>
        </w:rPr>
        <w:t xml:space="preserve">Восемьдесят вторая сессия </w:t>
      </w:r>
      <w:r w:rsidRPr="009E6EB1">
        <w:rPr>
          <w:b/>
          <w:bCs/>
          <w:sz w:val="36"/>
          <w:szCs w:val="36"/>
        </w:rPr>
        <w:br/>
        <w:t>(9–27 сентября 2019 года)</w:t>
      </w:r>
    </w:p>
    <w:p w14:paraId="758BCFFF" w14:textId="6711BB1C" w:rsidR="00DC1963" w:rsidRPr="009E6EB1" w:rsidRDefault="00DC1963" w:rsidP="00DC1963">
      <w:pPr>
        <w:spacing w:after="120"/>
        <w:ind w:left="1134"/>
        <w:rPr>
          <w:b/>
          <w:sz w:val="36"/>
          <w:szCs w:val="36"/>
        </w:rPr>
      </w:pPr>
      <w:r w:rsidRPr="009E6EB1">
        <w:rPr>
          <w:b/>
          <w:bCs/>
          <w:sz w:val="36"/>
          <w:szCs w:val="36"/>
        </w:rPr>
        <w:t xml:space="preserve">Восемьдесят третья сессия </w:t>
      </w:r>
      <w:r w:rsidRPr="009E6EB1">
        <w:rPr>
          <w:b/>
          <w:bCs/>
          <w:sz w:val="36"/>
          <w:szCs w:val="36"/>
        </w:rPr>
        <w:br/>
        <w:t>(20 января – 7 февраля 2020 года)</w:t>
      </w:r>
    </w:p>
    <w:p w14:paraId="0FB76F50" w14:textId="4510F97C" w:rsidR="00DC1963" w:rsidRPr="009E6EB1" w:rsidRDefault="00DC1963" w:rsidP="00DC1963">
      <w:pPr>
        <w:ind w:left="1134"/>
        <w:rPr>
          <w:b/>
          <w:sz w:val="36"/>
          <w:szCs w:val="36"/>
        </w:rPr>
      </w:pPr>
      <w:r w:rsidRPr="009E6EB1">
        <w:rPr>
          <w:b/>
          <w:bCs/>
          <w:sz w:val="36"/>
          <w:szCs w:val="36"/>
        </w:rPr>
        <w:t>Внеочередная восемьдесят четвертая сессия</w:t>
      </w:r>
    </w:p>
    <w:p w14:paraId="0B360557" w14:textId="59FB0DAB" w:rsidR="00DC1963" w:rsidRPr="009E6EB1" w:rsidRDefault="00DC1963" w:rsidP="00180F80">
      <w:pPr>
        <w:spacing w:after="600"/>
        <w:ind w:left="1134"/>
        <w:rPr>
          <w:b/>
          <w:sz w:val="36"/>
          <w:szCs w:val="36"/>
        </w:rPr>
      </w:pPr>
      <w:r w:rsidRPr="009E6EB1">
        <w:rPr>
          <w:b/>
          <w:bCs/>
          <w:sz w:val="36"/>
          <w:szCs w:val="36"/>
        </w:rPr>
        <w:t>(2–6 марта 2020 года)</w:t>
      </w:r>
    </w:p>
    <w:p w14:paraId="774C00D5" w14:textId="07A546D4" w:rsidR="00F61CE1" w:rsidRPr="00D47FB7" w:rsidRDefault="00F61CE1" w:rsidP="00F61CE1">
      <w:pPr>
        <w:pStyle w:val="SMG"/>
        <w:spacing w:before="0" w:after="0"/>
      </w:pPr>
      <w:r>
        <w:rPr>
          <w:bCs/>
        </w:rPr>
        <w:t>Генеральная Ассамблея</w:t>
      </w:r>
    </w:p>
    <w:p w14:paraId="39C8D33B" w14:textId="37CA4508" w:rsidR="00F61CE1" w:rsidRPr="00B9628B" w:rsidRDefault="00F61CE1" w:rsidP="00F61CE1">
      <w:pPr>
        <w:ind w:left="1134"/>
        <w:rPr>
          <w:b/>
          <w:sz w:val="28"/>
          <w:szCs w:val="28"/>
        </w:rPr>
      </w:pPr>
      <w:r w:rsidRPr="00B9628B">
        <w:rPr>
          <w:b/>
          <w:bCs/>
          <w:sz w:val="28"/>
          <w:szCs w:val="28"/>
        </w:rPr>
        <w:t>Официальные отчеты</w:t>
      </w:r>
    </w:p>
    <w:p w14:paraId="685C4EFB" w14:textId="31D75579" w:rsidR="00F61CE1" w:rsidRPr="00B9628B" w:rsidRDefault="00F61CE1" w:rsidP="00F61CE1">
      <w:pPr>
        <w:ind w:left="1134" w:right="1134"/>
        <w:rPr>
          <w:b/>
          <w:sz w:val="28"/>
          <w:szCs w:val="28"/>
        </w:rPr>
      </w:pPr>
      <w:r w:rsidRPr="00B9628B">
        <w:rPr>
          <w:b/>
          <w:bCs/>
          <w:sz w:val="28"/>
          <w:szCs w:val="28"/>
        </w:rPr>
        <w:t xml:space="preserve">Семьдесят </w:t>
      </w:r>
      <w:r w:rsidR="00921D4C">
        <w:rPr>
          <w:b/>
          <w:bCs/>
          <w:sz w:val="28"/>
          <w:szCs w:val="28"/>
        </w:rPr>
        <w:t>пятая</w:t>
      </w:r>
      <w:r w:rsidRPr="00B9628B">
        <w:rPr>
          <w:b/>
          <w:bCs/>
          <w:sz w:val="28"/>
          <w:szCs w:val="28"/>
        </w:rPr>
        <w:t xml:space="preserve"> сессия</w:t>
      </w:r>
    </w:p>
    <w:p w14:paraId="384ED724" w14:textId="0718EC99" w:rsidR="005F688E" w:rsidRPr="00B9628B" w:rsidRDefault="00F61CE1" w:rsidP="00F61CE1">
      <w:pPr>
        <w:ind w:left="1134"/>
        <w:rPr>
          <w:sz w:val="28"/>
          <w:szCs w:val="28"/>
        </w:rPr>
      </w:pPr>
      <w:r w:rsidRPr="00B9628B">
        <w:rPr>
          <w:b/>
          <w:bCs/>
          <w:sz w:val="28"/>
          <w:szCs w:val="28"/>
        </w:rPr>
        <w:t xml:space="preserve">Дополнение № </w:t>
      </w:r>
      <w:r w:rsidR="00921D4C">
        <w:rPr>
          <w:b/>
          <w:bCs/>
          <w:sz w:val="28"/>
          <w:szCs w:val="28"/>
        </w:rPr>
        <w:t>41</w:t>
      </w:r>
    </w:p>
    <w:p w14:paraId="43A03F65" w14:textId="77777777" w:rsidR="00CA0D4A" w:rsidRPr="009145E4" w:rsidRDefault="00CA0D4A" w:rsidP="005F688E">
      <w:pPr>
        <w:ind w:left="1134" w:right="1134"/>
        <w:rPr>
          <w:b/>
          <w:sz w:val="28"/>
          <w:szCs w:val="28"/>
        </w:rPr>
      </w:pPr>
    </w:p>
    <w:p w14:paraId="75ACCBD2" w14:textId="77777777" w:rsidR="00CA0D4A" w:rsidRPr="009145E4" w:rsidRDefault="00CA0D4A" w:rsidP="00CA0D4A">
      <w:pPr>
        <w:ind w:left="1134" w:right="1134"/>
        <w:rPr>
          <w:b/>
          <w:sz w:val="28"/>
          <w:szCs w:val="28"/>
        </w:rPr>
        <w:sectPr w:rsidR="00CA0D4A" w:rsidRPr="009145E4" w:rsidSect="00FE0ECE">
          <w:footerReference w:type="default" r:id="rId10"/>
          <w:footerReference w:type="first" r:id="rId11"/>
          <w:endnotePr>
            <w:numFmt w:val="decimal"/>
          </w:endnotePr>
          <w:pgSz w:w="11906" w:h="16838" w:code="9"/>
          <w:pgMar w:top="1418" w:right="1134" w:bottom="1134" w:left="1134" w:header="851" w:footer="567" w:gutter="0"/>
          <w:cols w:space="708"/>
          <w:titlePg/>
          <w:docGrid w:linePitch="360"/>
        </w:sectPr>
      </w:pPr>
    </w:p>
    <w:p w14:paraId="01143818" w14:textId="337E3650" w:rsidR="007259C5" w:rsidRPr="00E26D7F" w:rsidRDefault="005F10AD" w:rsidP="007259C5">
      <w:pPr>
        <w:spacing w:after="1200"/>
        <w:jc w:val="right"/>
        <w:outlineLvl w:val="0"/>
        <w:rPr>
          <w:b/>
        </w:rPr>
      </w:pPr>
      <w:hyperlink r:id="rId12" w:history="1">
        <w:r w:rsidR="00801B07" w:rsidRPr="00801B07">
          <w:rPr>
            <w:rStyle w:val="af1"/>
            <w:b/>
            <w:bCs/>
          </w:rPr>
          <w:t>A/75/41</w:t>
        </w:r>
      </w:hyperlink>
    </w:p>
    <w:p w14:paraId="7FB8AD7B" w14:textId="77777777" w:rsidR="00F61CE1" w:rsidRPr="00921D4C" w:rsidRDefault="00F61CE1" w:rsidP="00F61CE1">
      <w:pPr>
        <w:rPr>
          <w:b/>
          <w:sz w:val="24"/>
          <w:szCs w:val="24"/>
        </w:rPr>
      </w:pPr>
      <w:r w:rsidRPr="00921D4C">
        <w:rPr>
          <w:b/>
          <w:bCs/>
          <w:sz w:val="24"/>
          <w:szCs w:val="24"/>
        </w:rPr>
        <w:t>Генеральная Ассамблея</w:t>
      </w:r>
    </w:p>
    <w:p w14:paraId="6AE453CC" w14:textId="77777777" w:rsidR="00F61CE1" w:rsidRPr="00921D4C" w:rsidRDefault="00F61CE1" w:rsidP="00F61CE1">
      <w:pPr>
        <w:rPr>
          <w:sz w:val="24"/>
          <w:szCs w:val="24"/>
        </w:rPr>
      </w:pPr>
      <w:r w:rsidRPr="00921D4C">
        <w:rPr>
          <w:bCs/>
          <w:sz w:val="24"/>
          <w:szCs w:val="24"/>
        </w:rPr>
        <w:t>Официальные отчеты</w:t>
      </w:r>
    </w:p>
    <w:p w14:paraId="546FB81D" w14:textId="7591243D" w:rsidR="00F61CE1" w:rsidRPr="00921D4C" w:rsidRDefault="00F61CE1" w:rsidP="00F61CE1">
      <w:pPr>
        <w:rPr>
          <w:sz w:val="24"/>
          <w:szCs w:val="24"/>
        </w:rPr>
      </w:pPr>
      <w:r w:rsidRPr="00921D4C">
        <w:rPr>
          <w:bCs/>
          <w:sz w:val="24"/>
          <w:szCs w:val="24"/>
        </w:rPr>
        <w:t xml:space="preserve">Семьдесят </w:t>
      </w:r>
      <w:r w:rsidR="00801B07" w:rsidRPr="00921D4C">
        <w:rPr>
          <w:bCs/>
          <w:sz w:val="24"/>
          <w:szCs w:val="24"/>
        </w:rPr>
        <w:t>пятая</w:t>
      </w:r>
      <w:r w:rsidRPr="00921D4C">
        <w:rPr>
          <w:bCs/>
          <w:sz w:val="24"/>
          <w:szCs w:val="24"/>
        </w:rPr>
        <w:t xml:space="preserve"> сессия</w:t>
      </w:r>
    </w:p>
    <w:p w14:paraId="5CF705E1" w14:textId="0AB507B2" w:rsidR="00F61CE1" w:rsidRPr="00921D4C" w:rsidRDefault="00F61CE1" w:rsidP="00F61CE1">
      <w:pPr>
        <w:spacing w:after="1080"/>
        <w:rPr>
          <w:sz w:val="24"/>
          <w:szCs w:val="24"/>
        </w:rPr>
      </w:pPr>
      <w:r w:rsidRPr="00921D4C">
        <w:rPr>
          <w:bCs/>
          <w:sz w:val="24"/>
          <w:szCs w:val="24"/>
        </w:rPr>
        <w:t xml:space="preserve">Дополнение № </w:t>
      </w:r>
      <w:r w:rsidR="00801B07" w:rsidRPr="00921D4C">
        <w:rPr>
          <w:bCs/>
          <w:sz w:val="24"/>
          <w:szCs w:val="24"/>
        </w:rPr>
        <w:t>41</w:t>
      </w:r>
      <w:r w:rsidRPr="00921D4C">
        <w:rPr>
          <w:sz w:val="24"/>
          <w:szCs w:val="24"/>
        </w:rPr>
        <w:t xml:space="preserve"> </w:t>
      </w:r>
    </w:p>
    <w:p w14:paraId="0BA95E4F" w14:textId="67C83904" w:rsidR="00F61CE1" w:rsidRPr="00D47FB7" w:rsidRDefault="00801B07" w:rsidP="00F61CE1">
      <w:pPr>
        <w:pStyle w:val="SMG"/>
        <w:spacing w:before="0" w:after="840"/>
        <w:ind w:right="0"/>
        <w:rPr>
          <w:szCs w:val="40"/>
        </w:rPr>
      </w:pPr>
      <w:r>
        <w:rPr>
          <w:bCs/>
        </w:rPr>
        <w:t>Доклад Комитета по правам ребенка</w:t>
      </w:r>
    </w:p>
    <w:p w14:paraId="6BC7AC5E" w14:textId="77777777" w:rsidR="00801B07" w:rsidRPr="0076539C" w:rsidRDefault="00801B07" w:rsidP="00801B07">
      <w:pPr>
        <w:spacing w:after="120"/>
        <w:ind w:left="1134"/>
        <w:rPr>
          <w:b/>
          <w:sz w:val="28"/>
          <w:szCs w:val="28"/>
        </w:rPr>
      </w:pPr>
      <w:r w:rsidRPr="0076539C">
        <w:rPr>
          <w:b/>
          <w:bCs/>
          <w:sz w:val="28"/>
          <w:szCs w:val="28"/>
        </w:rPr>
        <w:t>Семьдесят восьмая сессия</w:t>
      </w:r>
      <w:r>
        <w:rPr>
          <w:b/>
          <w:bCs/>
          <w:sz w:val="28"/>
          <w:szCs w:val="28"/>
        </w:rPr>
        <w:br/>
      </w:r>
      <w:r w:rsidRPr="0076539C">
        <w:rPr>
          <w:b/>
          <w:bCs/>
          <w:sz w:val="28"/>
          <w:szCs w:val="28"/>
        </w:rPr>
        <w:t xml:space="preserve">(14 мая </w:t>
      </w:r>
      <w:r>
        <w:rPr>
          <w:b/>
          <w:bCs/>
          <w:sz w:val="28"/>
          <w:szCs w:val="28"/>
        </w:rPr>
        <w:t>–</w:t>
      </w:r>
      <w:r w:rsidRPr="0076539C">
        <w:rPr>
          <w:b/>
          <w:bCs/>
          <w:sz w:val="28"/>
          <w:szCs w:val="28"/>
        </w:rPr>
        <w:t xml:space="preserve"> 1 июня 2018 года)</w:t>
      </w:r>
    </w:p>
    <w:p w14:paraId="662C756D" w14:textId="77777777" w:rsidR="00801B07" w:rsidRPr="0076539C" w:rsidRDefault="00801B07" w:rsidP="00801B07">
      <w:pPr>
        <w:spacing w:after="120"/>
        <w:ind w:left="1134"/>
        <w:rPr>
          <w:b/>
          <w:sz w:val="28"/>
          <w:szCs w:val="28"/>
        </w:rPr>
      </w:pPr>
      <w:r w:rsidRPr="0076539C">
        <w:rPr>
          <w:b/>
          <w:bCs/>
          <w:sz w:val="28"/>
          <w:szCs w:val="28"/>
        </w:rPr>
        <w:t xml:space="preserve">Семьдесят девятая сессия </w:t>
      </w:r>
      <w:r>
        <w:rPr>
          <w:b/>
          <w:bCs/>
          <w:sz w:val="28"/>
          <w:szCs w:val="28"/>
        </w:rPr>
        <w:br/>
      </w:r>
      <w:r w:rsidRPr="0076539C">
        <w:rPr>
          <w:b/>
          <w:bCs/>
          <w:sz w:val="28"/>
          <w:szCs w:val="28"/>
        </w:rPr>
        <w:t xml:space="preserve">(17 сентября </w:t>
      </w:r>
      <w:r>
        <w:rPr>
          <w:b/>
          <w:bCs/>
          <w:sz w:val="28"/>
          <w:szCs w:val="28"/>
        </w:rPr>
        <w:t>–</w:t>
      </w:r>
      <w:r w:rsidRPr="0076539C">
        <w:rPr>
          <w:b/>
          <w:bCs/>
          <w:sz w:val="28"/>
          <w:szCs w:val="28"/>
        </w:rPr>
        <w:t xml:space="preserve"> 5 октября 2018 года)</w:t>
      </w:r>
    </w:p>
    <w:p w14:paraId="52A1CA5C" w14:textId="77777777" w:rsidR="00801B07" w:rsidRPr="0076539C" w:rsidRDefault="00801B07" w:rsidP="00801B07">
      <w:pPr>
        <w:spacing w:after="120"/>
        <w:ind w:left="1134"/>
        <w:rPr>
          <w:b/>
          <w:sz w:val="28"/>
          <w:szCs w:val="28"/>
        </w:rPr>
      </w:pPr>
      <w:r w:rsidRPr="0076539C">
        <w:rPr>
          <w:b/>
          <w:bCs/>
          <w:sz w:val="28"/>
          <w:szCs w:val="28"/>
        </w:rPr>
        <w:t xml:space="preserve">Восьмидесятая сессия </w:t>
      </w:r>
      <w:r>
        <w:rPr>
          <w:b/>
          <w:bCs/>
          <w:sz w:val="28"/>
          <w:szCs w:val="28"/>
        </w:rPr>
        <w:br/>
      </w:r>
      <w:r w:rsidRPr="0076539C">
        <w:rPr>
          <w:b/>
          <w:bCs/>
          <w:sz w:val="28"/>
          <w:szCs w:val="28"/>
        </w:rPr>
        <w:t xml:space="preserve">(14 января </w:t>
      </w:r>
      <w:r>
        <w:rPr>
          <w:b/>
          <w:bCs/>
          <w:sz w:val="28"/>
          <w:szCs w:val="28"/>
        </w:rPr>
        <w:t>–</w:t>
      </w:r>
      <w:r w:rsidRPr="0076539C">
        <w:rPr>
          <w:b/>
          <w:bCs/>
          <w:sz w:val="28"/>
          <w:szCs w:val="28"/>
        </w:rPr>
        <w:t xml:space="preserve"> 1 февраля 2019 года)</w:t>
      </w:r>
    </w:p>
    <w:p w14:paraId="23DD1D9D" w14:textId="77777777" w:rsidR="00801B07" w:rsidRPr="0076539C" w:rsidRDefault="00801B07" w:rsidP="00801B07">
      <w:pPr>
        <w:spacing w:after="120"/>
        <w:ind w:left="1134"/>
        <w:rPr>
          <w:b/>
          <w:sz w:val="28"/>
          <w:szCs w:val="28"/>
        </w:rPr>
      </w:pPr>
      <w:r w:rsidRPr="0076539C">
        <w:rPr>
          <w:b/>
          <w:bCs/>
          <w:sz w:val="28"/>
          <w:szCs w:val="28"/>
        </w:rPr>
        <w:t xml:space="preserve">Восемьдесят первая сессия </w:t>
      </w:r>
      <w:r>
        <w:rPr>
          <w:b/>
          <w:bCs/>
          <w:sz w:val="28"/>
          <w:szCs w:val="28"/>
        </w:rPr>
        <w:br/>
      </w:r>
      <w:r w:rsidRPr="0076539C">
        <w:rPr>
          <w:b/>
          <w:bCs/>
          <w:sz w:val="28"/>
          <w:szCs w:val="28"/>
        </w:rPr>
        <w:t>(13</w:t>
      </w:r>
      <w:r>
        <w:rPr>
          <w:b/>
          <w:bCs/>
          <w:sz w:val="28"/>
          <w:szCs w:val="28"/>
        </w:rPr>
        <w:t>–</w:t>
      </w:r>
      <w:r w:rsidRPr="0076539C">
        <w:rPr>
          <w:b/>
          <w:bCs/>
          <w:sz w:val="28"/>
          <w:szCs w:val="28"/>
        </w:rPr>
        <w:t>31 мая 2019 года)</w:t>
      </w:r>
    </w:p>
    <w:p w14:paraId="74C5E2FA" w14:textId="77777777" w:rsidR="00801B07" w:rsidRPr="0076539C" w:rsidRDefault="00801B07" w:rsidP="00801B07">
      <w:pPr>
        <w:spacing w:after="120"/>
        <w:ind w:left="1134"/>
        <w:rPr>
          <w:b/>
          <w:sz w:val="28"/>
          <w:szCs w:val="28"/>
        </w:rPr>
      </w:pPr>
      <w:r w:rsidRPr="0076539C">
        <w:rPr>
          <w:b/>
          <w:bCs/>
          <w:sz w:val="28"/>
          <w:szCs w:val="28"/>
        </w:rPr>
        <w:t xml:space="preserve">Восемьдесят вторая сессия </w:t>
      </w:r>
      <w:r>
        <w:rPr>
          <w:b/>
          <w:bCs/>
          <w:sz w:val="28"/>
          <w:szCs w:val="28"/>
        </w:rPr>
        <w:br/>
      </w:r>
      <w:r w:rsidRPr="0076539C">
        <w:rPr>
          <w:b/>
          <w:bCs/>
          <w:sz w:val="28"/>
          <w:szCs w:val="28"/>
        </w:rPr>
        <w:t>(9</w:t>
      </w:r>
      <w:r>
        <w:rPr>
          <w:b/>
          <w:bCs/>
          <w:sz w:val="28"/>
          <w:szCs w:val="28"/>
        </w:rPr>
        <w:t>–</w:t>
      </w:r>
      <w:r w:rsidRPr="0076539C">
        <w:rPr>
          <w:b/>
          <w:bCs/>
          <w:sz w:val="28"/>
          <w:szCs w:val="28"/>
        </w:rPr>
        <w:t>27 сентября 2019 года)</w:t>
      </w:r>
    </w:p>
    <w:p w14:paraId="66A193F1" w14:textId="77777777" w:rsidR="00801B07" w:rsidRPr="0076539C" w:rsidRDefault="00801B07" w:rsidP="00801B07">
      <w:pPr>
        <w:spacing w:after="120"/>
        <w:ind w:left="1134"/>
        <w:rPr>
          <w:b/>
          <w:sz w:val="28"/>
          <w:szCs w:val="28"/>
        </w:rPr>
      </w:pPr>
      <w:r w:rsidRPr="0076539C">
        <w:rPr>
          <w:b/>
          <w:bCs/>
          <w:sz w:val="28"/>
          <w:szCs w:val="28"/>
        </w:rPr>
        <w:t xml:space="preserve">Восемьдесят третья сессия </w:t>
      </w:r>
      <w:r>
        <w:rPr>
          <w:b/>
          <w:bCs/>
          <w:sz w:val="28"/>
          <w:szCs w:val="28"/>
        </w:rPr>
        <w:br/>
      </w:r>
      <w:r w:rsidRPr="0076539C">
        <w:rPr>
          <w:b/>
          <w:bCs/>
          <w:sz w:val="28"/>
          <w:szCs w:val="28"/>
        </w:rPr>
        <w:t xml:space="preserve">(20 января </w:t>
      </w:r>
      <w:r>
        <w:rPr>
          <w:b/>
          <w:bCs/>
          <w:sz w:val="28"/>
          <w:szCs w:val="28"/>
        </w:rPr>
        <w:t>–</w:t>
      </w:r>
      <w:r w:rsidRPr="0076539C">
        <w:rPr>
          <w:b/>
          <w:bCs/>
          <w:sz w:val="28"/>
          <w:szCs w:val="28"/>
        </w:rPr>
        <w:t xml:space="preserve"> 7 февраля 2020 года)</w:t>
      </w:r>
    </w:p>
    <w:p w14:paraId="5FB57FF5" w14:textId="77777777" w:rsidR="00801B07" w:rsidRPr="0076539C" w:rsidRDefault="00801B07" w:rsidP="00801B07">
      <w:pPr>
        <w:ind w:left="1134"/>
        <w:rPr>
          <w:b/>
          <w:sz w:val="28"/>
          <w:szCs w:val="28"/>
        </w:rPr>
      </w:pPr>
      <w:r w:rsidRPr="0076539C">
        <w:rPr>
          <w:b/>
          <w:bCs/>
          <w:sz w:val="28"/>
          <w:szCs w:val="28"/>
        </w:rPr>
        <w:t>Внеочередная восемьдесят четвертая сессия</w:t>
      </w:r>
    </w:p>
    <w:p w14:paraId="50FABA10" w14:textId="77777777" w:rsidR="00801B07" w:rsidRPr="0076539C" w:rsidRDefault="00801B07" w:rsidP="00801B07">
      <w:pPr>
        <w:spacing w:after="2640"/>
        <w:ind w:left="1134"/>
        <w:rPr>
          <w:b/>
          <w:sz w:val="36"/>
          <w:szCs w:val="36"/>
        </w:rPr>
      </w:pPr>
      <w:r w:rsidRPr="0076539C">
        <w:rPr>
          <w:b/>
          <w:bCs/>
          <w:sz w:val="28"/>
          <w:szCs w:val="28"/>
        </w:rPr>
        <w:t>(2</w:t>
      </w:r>
      <w:r>
        <w:rPr>
          <w:b/>
          <w:bCs/>
          <w:sz w:val="28"/>
          <w:szCs w:val="28"/>
        </w:rPr>
        <w:t>–</w:t>
      </w:r>
      <w:r w:rsidRPr="0076539C">
        <w:rPr>
          <w:b/>
          <w:bCs/>
          <w:sz w:val="28"/>
          <w:szCs w:val="28"/>
        </w:rPr>
        <w:t>6 марта 2020 года)</w:t>
      </w:r>
    </w:p>
    <w:p w14:paraId="597DECEF" w14:textId="77777777" w:rsidR="00F61CE1" w:rsidRPr="00D47FB7" w:rsidRDefault="00F61CE1" w:rsidP="00F61CE1">
      <w:pPr>
        <w:spacing w:after="120"/>
      </w:pPr>
    </w:p>
    <w:p w14:paraId="4EF76191" w14:textId="23404268" w:rsidR="0096750D" w:rsidRPr="002B147A" w:rsidRDefault="00F61CE1" w:rsidP="00180F80">
      <w:pPr>
        <w:spacing w:before="120"/>
        <w:ind w:left="1134" w:right="1134"/>
        <w:rPr>
          <w:b/>
          <w:sz w:val="28"/>
          <w:szCs w:val="28"/>
        </w:rPr>
      </w:pPr>
      <w:r w:rsidRPr="002B147A">
        <w:rPr>
          <w:noProof/>
          <w:sz w:val="28"/>
          <w:szCs w:val="28"/>
          <w:lang w:val="en-US" w:eastAsia="zh-CN"/>
        </w:rPr>
        <w:drawing>
          <wp:anchor distT="0" distB="0" distL="114300" distR="114300" simplePos="0" relativeHeight="251659776" behindDoc="0" locked="1" layoutInCell="1" allowOverlap="0" wp14:anchorId="21E38E3E" wp14:editId="4E0932F1">
            <wp:simplePos x="0" y="0"/>
            <wp:positionH relativeFrom="column">
              <wp:posOffset>742315</wp:posOffset>
            </wp:positionH>
            <wp:positionV relativeFrom="paragraph">
              <wp:posOffset>-573405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pic:spPr>
                </pic:pic>
              </a:graphicData>
            </a:graphic>
            <wp14:sizeRelH relativeFrom="page">
              <wp14:pctWidth>0</wp14:pctWidth>
            </wp14:sizeRelH>
            <wp14:sizeRelV relativeFrom="page">
              <wp14:pctHeight>0</wp14:pctHeight>
            </wp14:sizeRelV>
          </wp:anchor>
        </w:drawing>
      </w:r>
      <w:r w:rsidRPr="002B147A">
        <w:rPr>
          <w:b/>
          <w:bCs/>
          <w:sz w:val="28"/>
          <w:szCs w:val="28"/>
        </w:rPr>
        <w:t>Организация Объединенных Наций • Нью-Йорк, 20</w:t>
      </w:r>
      <w:r w:rsidR="00921D4C">
        <w:rPr>
          <w:b/>
          <w:bCs/>
          <w:sz w:val="28"/>
          <w:szCs w:val="28"/>
        </w:rPr>
        <w:t>20</w:t>
      </w:r>
      <w:r w:rsidRPr="002B147A">
        <w:rPr>
          <w:b/>
          <w:bCs/>
          <w:sz w:val="28"/>
          <w:szCs w:val="28"/>
        </w:rPr>
        <w:t xml:space="preserve"> год</w:t>
      </w:r>
    </w:p>
    <w:p w14:paraId="0366E23A" w14:textId="77777777" w:rsidR="00F61CE1" w:rsidRDefault="0096750D" w:rsidP="00F61CE1">
      <w:pPr>
        <w:spacing w:before="4800" w:after="120"/>
        <w:ind w:left="1134"/>
        <w:outlineLvl w:val="0"/>
        <w:rPr>
          <w:i/>
          <w:iCs/>
        </w:rPr>
      </w:pPr>
      <w:r w:rsidRPr="009145E4">
        <w:rPr>
          <w:b/>
          <w:sz w:val="28"/>
        </w:rPr>
        <w:br w:type="page"/>
      </w:r>
    </w:p>
    <w:p w14:paraId="1D0189CA" w14:textId="77777777" w:rsidR="00F61CE1" w:rsidRPr="00D47FB7" w:rsidRDefault="00F61CE1" w:rsidP="00F61CE1">
      <w:pPr>
        <w:spacing w:before="4800" w:after="120"/>
        <w:ind w:left="1134"/>
        <w:outlineLvl w:val="0"/>
        <w:rPr>
          <w:i/>
        </w:rPr>
      </w:pPr>
    </w:p>
    <w:p w14:paraId="5F0FBF21" w14:textId="77777777" w:rsidR="00F61CE1" w:rsidRPr="00D47FB7" w:rsidRDefault="00F61CE1" w:rsidP="00F61CE1">
      <w:pPr>
        <w:spacing w:before="4800" w:after="120"/>
        <w:ind w:left="1134"/>
        <w:outlineLvl w:val="0"/>
        <w:rPr>
          <w:i/>
        </w:rPr>
      </w:pPr>
      <w:r>
        <w:rPr>
          <w:i/>
          <w:iCs/>
        </w:rPr>
        <w:t>Примечание</w:t>
      </w:r>
    </w:p>
    <w:p w14:paraId="7A245064" w14:textId="77777777" w:rsidR="00F61CE1" w:rsidRPr="00D47FB7" w:rsidRDefault="00F61CE1" w:rsidP="00F61CE1">
      <w:pPr>
        <w:pStyle w:val="SingleTxtG"/>
      </w:pPr>
      <w:r>
        <w:tab/>
      </w:r>
      <w:r>
        <w:tab/>
        <w:t>Условные обозначения документов Организации Объединенных Наций состоят из прописных букв и цифр. Когда такое условное обозначение встречается в тексте, оно служит указанием на соответствующий документ Организации Объединенных Наций.</w:t>
      </w:r>
    </w:p>
    <w:p w14:paraId="5E2D12BF" w14:textId="77777777" w:rsidR="008431E7" w:rsidRPr="009145E4" w:rsidRDefault="008431E7" w:rsidP="00F61CE1">
      <w:pPr>
        <w:spacing w:before="4800"/>
      </w:pPr>
    </w:p>
    <w:p w14:paraId="0235247F" w14:textId="77777777" w:rsidR="0096750D" w:rsidRPr="009145E4" w:rsidRDefault="0096750D" w:rsidP="00CA0D4A">
      <w:pPr>
        <w:ind w:left="1134" w:right="1134"/>
        <w:rPr>
          <w:b/>
          <w:sz w:val="28"/>
          <w:szCs w:val="28"/>
        </w:rPr>
        <w:sectPr w:rsidR="0096750D" w:rsidRPr="009145E4" w:rsidSect="00691B07">
          <w:footerReference w:type="even" r:id="rId14"/>
          <w:footerReference w:type="default" r:id="rId15"/>
          <w:endnotePr>
            <w:numFmt w:val="decimal"/>
          </w:endnotePr>
          <w:pgSz w:w="11906" w:h="16838" w:code="9"/>
          <w:pgMar w:top="1418" w:right="1134" w:bottom="1134" w:left="1134" w:header="851" w:footer="567" w:gutter="0"/>
          <w:pgNumType w:fmt="lowerRoman" w:start="3"/>
          <w:cols w:space="708"/>
          <w:docGrid w:linePitch="360"/>
        </w:sectPr>
      </w:pPr>
    </w:p>
    <w:p w14:paraId="4BC5E052" w14:textId="77777777" w:rsidR="00F61CE1" w:rsidRDefault="00F61CE1" w:rsidP="00216C8B">
      <w:pPr>
        <w:spacing w:after="120"/>
        <w:rPr>
          <w:sz w:val="28"/>
        </w:rPr>
      </w:pPr>
      <w:r>
        <w:rPr>
          <w:sz w:val="28"/>
        </w:rPr>
        <w:lastRenderedPageBreak/>
        <w:t>Содержание</w:t>
      </w:r>
    </w:p>
    <w:p w14:paraId="013B8EE0" w14:textId="77777777" w:rsidR="00F61CE1" w:rsidRDefault="00F61CE1" w:rsidP="00216C8B">
      <w:pPr>
        <w:tabs>
          <w:tab w:val="right" w:pos="9638"/>
        </w:tabs>
        <w:spacing w:after="120"/>
        <w:ind w:left="283"/>
        <w:rPr>
          <w:sz w:val="18"/>
        </w:rPr>
      </w:pPr>
      <w:r>
        <w:rPr>
          <w:i/>
          <w:sz w:val="18"/>
        </w:rPr>
        <w:tab/>
        <w:t>Стр.</w:t>
      </w:r>
    </w:p>
    <w:p w14:paraId="40D31CCE" w14:textId="761CD155" w:rsidR="00801B07" w:rsidRPr="0076539C" w:rsidRDefault="00801B07" w:rsidP="00801B07">
      <w:pPr>
        <w:tabs>
          <w:tab w:val="right" w:pos="850"/>
          <w:tab w:val="left" w:pos="1134"/>
          <w:tab w:val="left" w:pos="1559"/>
          <w:tab w:val="left" w:pos="1984"/>
          <w:tab w:val="left" w:leader="dot" w:pos="8787"/>
          <w:tab w:val="right" w:pos="9638"/>
        </w:tabs>
        <w:spacing w:after="120"/>
      </w:pPr>
      <w:r>
        <w:tab/>
        <w:t>I.</w:t>
      </w:r>
      <w:r>
        <w:tab/>
        <w:t xml:space="preserve">Организационные и </w:t>
      </w:r>
      <w:r w:rsidRPr="00B13ABA">
        <w:rPr>
          <w:rFonts w:eastAsia="Times New Roman" w:cs="Times New Roman"/>
          <w:szCs w:val="20"/>
        </w:rPr>
        <w:t>другие</w:t>
      </w:r>
      <w:r>
        <w:t xml:space="preserve"> вопросы</w:t>
      </w:r>
      <w:r>
        <w:tab/>
      </w:r>
      <w:r>
        <w:tab/>
      </w:r>
      <w:r w:rsidR="00E231D5">
        <w:t>1</w:t>
      </w:r>
    </w:p>
    <w:p w14:paraId="7E04D29D" w14:textId="4A979FAA"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A.</w:t>
      </w:r>
      <w:r>
        <w:tab/>
        <w:t>Государства – участники Конвенции</w:t>
      </w:r>
      <w:r>
        <w:tab/>
      </w:r>
      <w:r>
        <w:tab/>
      </w:r>
      <w:r w:rsidR="00E231D5">
        <w:t>1</w:t>
      </w:r>
    </w:p>
    <w:p w14:paraId="1A10D1B1" w14:textId="35D52B47"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B.</w:t>
      </w:r>
      <w:r>
        <w:tab/>
        <w:t>Сессии Комитета</w:t>
      </w:r>
      <w:r>
        <w:tab/>
      </w:r>
      <w:r>
        <w:tab/>
      </w:r>
      <w:r w:rsidR="00E231D5">
        <w:t>1</w:t>
      </w:r>
    </w:p>
    <w:p w14:paraId="12492222" w14:textId="4DEA198F"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C.</w:t>
      </w:r>
      <w:r>
        <w:tab/>
        <w:t>Членский состав и должностные лица Комитета</w:t>
      </w:r>
      <w:r>
        <w:tab/>
      </w:r>
      <w:r>
        <w:tab/>
      </w:r>
      <w:r w:rsidR="00E231D5">
        <w:t>2</w:t>
      </w:r>
    </w:p>
    <w:p w14:paraId="1AAF39FC" w14:textId="28E369D4"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D.</w:t>
      </w:r>
      <w:r>
        <w:tab/>
        <w:t>Утверждение доклада</w:t>
      </w:r>
      <w:r>
        <w:tab/>
      </w:r>
      <w:r>
        <w:tab/>
      </w:r>
      <w:r w:rsidR="00E231D5">
        <w:t>2</w:t>
      </w:r>
    </w:p>
    <w:p w14:paraId="4F5044E6" w14:textId="375FAC8E" w:rsidR="00801B07" w:rsidRPr="0076539C" w:rsidRDefault="00801B07" w:rsidP="00801B07">
      <w:pPr>
        <w:tabs>
          <w:tab w:val="right" w:pos="850"/>
          <w:tab w:val="left" w:pos="1134"/>
          <w:tab w:val="left" w:pos="1559"/>
          <w:tab w:val="left" w:pos="1984"/>
          <w:tab w:val="left" w:leader="dot" w:pos="8787"/>
          <w:tab w:val="right" w:pos="9638"/>
        </w:tabs>
        <w:spacing w:after="120"/>
        <w:ind w:left="1134" w:hanging="1134"/>
      </w:pPr>
      <w:r>
        <w:tab/>
        <w:t>II.</w:t>
      </w:r>
      <w:r>
        <w:tab/>
      </w:r>
      <w:r w:rsidRPr="00EB441B">
        <w:rPr>
          <w:bCs/>
        </w:rPr>
        <w:t xml:space="preserve">Доклады, представляемые государствами-участниками в соответствии со статьей 44 </w:t>
      </w:r>
      <w:r>
        <w:rPr>
          <w:bCs/>
        </w:rPr>
        <w:br/>
      </w:r>
      <w:r w:rsidRPr="00EB441B">
        <w:rPr>
          <w:bCs/>
        </w:rPr>
        <w:t xml:space="preserve">Конвенции, статьей 8 Факультативного протокола, касающегося участия детей </w:t>
      </w:r>
      <w:r>
        <w:rPr>
          <w:bCs/>
        </w:rPr>
        <w:br/>
      </w:r>
      <w:r w:rsidRPr="00EB441B">
        <w:rPr>
          <w:bCs/>
        </w:rPr>
        <w:t xml:space="preserve">в вооруженных конфликтах, и статьей 12 Факультативного протокола, касающегося </w:t>
      </w:r>
      <w:r>
        <w:rPr>
          <w:bCs/>
        </w:rPr>
        <w:br/>
      </w:r>
      <w:r w:rsidRPr="00EB441B">
        <w:rPr>
          <w:bCs/>
        </w:rPr>
        <w:t>торговли детьми, детской проституции и детской порнографии</w:t>
      </w:r>
      <w:r>
        <w:tab/>
      </w:r>
      <w:r>
        <w:tab/>
      </w:r>
      <w:r w:rsidR="00E231D5">
        <w:t>2</w:t>
      </w:r>
    </w:p>
    <w:p w14:paraId="557008EA" w14:textId="6C6B8273"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A.</w:t>
      </w:r>
      <w:r>
        <w:tab/>
        <w:t>Представление докладов</w:t>
      </w:r>
      <w:r>
        <w:tab/>
      </w:r>
      <w:r>
        <w:tab/>
      </w:r>
      <w:r w:rsidR="00E231D5">
        <w:t>2</w:t>
      </w:r>
    </w:p>
    <w:p w14:paraId="4612DF49" w14:textId="73785ED3"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B.</w:t>
      </w:r>
      <w:r>
        <w:tab/>
        <w:t>Рассмотрение докладов</w:t>
      </w:r>
      <w:r>
        <w:tab/>
      </w:r>
      <w:r>
        <w:tab/>
      </w:r>
      <w:r w:rsidR="00E231D5">
        <w:t>3</w:t>
      </w:r>
    </w:p>
    <w:p w14:paraId="5D0CCB09" w14:textId="6BDAB7F7"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C.</w:t>
      </w:r>
      <w:r>
        <w:tab/>
        <w:t>Достигнутый прогресс: тенденции и трудности процесса осуществления</w:t>
      </w:r>
      <w:r>
        <w:tab/>
      </w:r>
      <w:r>
        <w:tab/>
      </w:r>
      <w:r w:rsidR="00E231D5">
        <w:t>5</w:t>
      </w:r>
    </w:p>
    <w:p w14:paraId="4ED5F81A" w14:textId="17078694" w:rsidR="00801B07" w:rsidRPr="0076539C" w:rsidRDefault="00801B07" w:rsidP="00801B07">
      <w:pPr>
        <w:tabs>
          <w:tab w:val="right" w:pos="850"/>
          <w:tab w:val="left" w:pos="1134"/>
          <w:tab w:val="left" w:pos="1559"/>
          <w:tab w:val="left" w:pos="1984"/>
          <w:tab w:val="left" w:leader="dot" w:pos="8787"/>
          <w:tab w:val="right" w:pos="9638"/>
        </w:tabs>
        <w:spacing w:after="120"/>
        <w:ind w:left="1134" w:hanging="1134"/>
      </w:pPr>
      <w:r>
        <w:tab/>
        <w:t>III.</w:t>
      </w:r>
      <w:r>
        <w:tab/>
        <w:t xml:space="preserve">Деятельность, осуществляемая в соответствии с Факультативным протоколом, </w:t>
      </w:r>
      <w:r>
        <w:br/>
        <w:t>касающимся процедуры сообщений</w:t>
      </w:r>
      <w:r>
        <w:tab/>
      </w:r>
      <w:r>
        <w:tab/>
      </w:r>
      <w:r w:rsidR="00E231D5">
        <w:t>11</w:t>
      </w:r>
    </w:p>
    <w:p w14:paraId="019BE380" w14:textId="4185291E" w:rsidR="00801B07" w:rsidRPr="0076539C" w:rsidRDefault="00801B07" w:rsidP="00801B07">
      <w:pPr>
        <w:tabs>
          <w:tab w:val="right" w:pos="850"/>
          <w:tab w:val="left" w:pos="1134"/>
          <w:tab w:val="left" w:pos="1559"/>
          <w:tab w:val="left" w:pos="1984"/>
          <w:tab w:val="left" w:leader="dot" w:pos="8787"/>
          <w:tab w:val="right" w:pos="9638"/>
        </w:tabs>
        <w:spacing w:after="120"/>
        <w:ind w:left="1559" w:hanging="1559"/>
      </w:pPr>
      <w:r>
        <w:tab/>
      </w:r>
      <w:r>
        <w:tab/>
        <w:t>A.</w:t>
      </w:r>
      <w:r>
        <w:tab/>
        <w:t xml:space="preserve">Решения, принятые Комитетом в отношении вопросов, возникающих в связи </w:t>
      </w:r>
      <w:r>
        <w:br/>
        <w:t>со статьей 5</w:t>
      </w:r>
      <w:r w:rsidRPr="0076539C">
        <w:t xml:space="preserve"> </w:t>
      </w:r>
      <w:r>
        <w:t>Факультативного протокола</w:t>
      </w:r>
      <w:r>
        <w:tab/>
      </w:r>
      <w:r>
        <w:tab/>
      </w:r>
      <w:r w:rsidR="00E231D5">
        <w:t>11</w:t>
      </w:r>
    </w:p>
    <w:p w14:paraId="5473681C" w14:textId="5AFF3157" w:rsidR="00801B07" w:rsidRPr="0076539C" w:rsidRDefault="00801B07" w:rsidP="00801B07">
      <w:pPr>
        <w:tabs>
          <w:tab w:val="right" w:pos="850"/>
          <w:tab w:val="left" w:pos="1134"/>
          <w:tab w:val="left" w:pos="1559"/>
          <w:tab w:val="left" w:pos="1984"/>
          <w:tab w:val="left" w:leader="dot" w:pos="8787"/>
          <w:tab w:val="right" w:pos="9638"/>
        </w:tabs>
        <w:spacing w:after="120"/>
        <w:ind w:left="1559" w:hanging="1559"/>
      </w:pPr>
      <w:r>
        <w:tab/>
      </w:r>
      <w:r>
        <w:tab/>
        <w:t>B.</w:t>
      </w:r>
      <w:r>
        <w:tab/>
        <w:t xml:space="preserve">Решения, принятые Комитетом в отношении вопросов, возникающих в связи </w:t>
      </w:r>
      <w:r>
        <w:br/>
        <w:t>со статьей</w:t>
      </w:r>
      <w:r w:rsidRPr="0076539C">
        <w:t xml:space="preserve"> 13</w:t>
      </w:r>
      <w:r>
        <w:t xml:space="preserve"> Факультативного протокола</w:t>
      </w:r>
      <w:r>
        <w:tab/>
      </w:r>
      <w:r>
        <w:tab/>
      </w:r>
      <w:r w:rsidR="00E231D5">
        <w:t>13</w:t>
      </w:r>
    </w:p>
    <w:p w14:paraId="6A6DE65E" w14:textId="35966202" w:rsidR="00801B07" w:rsidRPr="0076539C" w:rsidRDefault="00801B07" w:rsidP="00801B07">
      <w:pPr>
        <w:tabs>
          <w:tab w:val="right" w:pos="850"/>
          <w:tab w:val="left" w:pos="1134"/>
          <w:tab w:val="left" w:pos="1559"/>
          <w:tab w:val="left" w:pos="1984"/>
          <w:tab w:val="left" w:leader="dot" w:pos="8787"/>
          <w:tab w:val="right" w:pos="9638"/>
        </w:tabs>
        <w:spacing w:after="120"/>
      </w:pPr>
      <w:r>
        <w:tab/>
        <w:t>IV.</w:t>
      </w:r>
      <w:r>
        <w:tab/>
        <w:t>Обзор других направлений деятельности Комитета</w:t>
      </w:r>
      <w:r>
        <w:tab/>
      </w:r>
      <w:r>
        <w:tab/>
      </w:r>
      <w:r w:rsidR="00E231D5">
        <w:t>13</w:t>
      </w:r>
    </w:p>
    <w:p w14:paraId="152B948B" w14:textId="16FACEE1"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A.</w:t>
      </w:r>
      <w:r>
        <w:tab/>
        <w:t>Решения, принятые Комитетом</w:t>
      </w:r>
      <w:r>
        <w:tab/>
      </w:r>
      <w:r>
        <w:tab/>
      </w:r>
      <w:r w:rsidR="00E231D5">
        <w:t>13</w:t>
      </w:r>
    </w:p>
    <w:p w14:paraId="43EE5DA8" w14:textId="49AFA04B"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B.</w:t>
      </w:r>
      <w:r>
        <w:tab/>
        <w:t>Методы работы</w:t>
      </w:r>
      <w:r>
        <w:tab/>
      </w:r>
      <w:r>
        <w:tab/>
      </w:r>
      <w:r w:rsidR="00E231D5">
        <w:t>13</w:t>
      </w:r>
    </w:p>
    <w:p w14:paraId="2A8BC29C" w14:textId="3146D55C" w:rsidR="00801B07" w:rsidRPr="0076539C" w:rsidRDefault="00801B07" w:rsidP="00801B07">
      <w:pPr>
        <w:tabs>
          <w:tab w:val="right" w:pos="850"/>
          <w:tab w:val="left" w:pos="1134"/>
          <w:tab w:val="left" w:pos="1559"/>
          <w:tab w:val="left" w:pos="1984"/>
          <w:tab w:val="left" w:leader="dot" w:pos="8787"/>
          <w:tab w:val="right" w:pos="9638"/>
        </w:tabs>
        <w:spacing w:after="120"/>
        <w:ind w:left="1559" w:hanging="1559"/>
      </w:pPr>
      <w:r>
        <w:tab/>
      </w:r>
      <w:r>
        <w:tab/>
        <w:t>C.</w:t>
      </w:r>
      <w:r>
        <w:tab/>
        <w:t xml:space="preserve">Международное сотрудничество и солидарность в целях осуществления </w:t>
      </w:r>
      <w:r>
        <w:br/>
        <w:t>Конвенции</w:t>
      </w:r>
      <w:r w:rsidR="0031478C">
        <w:tab/>
      </w:r>
      <w:r w:rsidR="00E231D5">
        <w:tab/>
        <w:t>15</w:t>
      </w:r>
    </w:p>
    <w:p w14:paraId="4EB5A693" w14:textId="4AFD47BE" w:rsidR="00801B07" w:rsidRPr="0076539C" w:rsidRDefault="00801B07" w:rsidP="00801B07">
      <w:pPr>
        <w:tabs>
          <w:tab w:val="right" w:pos="850"/>
          <w:tab w:val="left" w:pos="1134"/>
          <w:tab w:val="left" w:pos="1559"/>
          <w:tab w:val="left" w:pos="1984"/>
          <w:tab w:val="left" w:leader="dot" w:pos="8787"/>
          <w:tab w:val="right" w:pos="9638"/>
        </w:tabs>
        <w:spacing w:after="120"/>
      </w:pPr>
      <w:r>
        <w:tab/>
      </w:r>
      <w:r>
        <w:tab/>
        <w:t>D.</w:t>
      </w:r>
      <w:r>
        <w:tab/>
        <w:t>Общие тематические дискуссии</w:t>
      </w:r>
      <w:r>
        <w:tab/>
      </w:r>
      <w:r>
        <w:tab/>
      </w:r>
      <w:r w:rsidR="00E231D5">
        <w:t>20</w:t>
      </w:r>
    </w:p>
    <w:p w14:paraId="29C42F51" w14:textId="77777777" w:rsidR="00801B07" w:rsidRPr="0076539C" w:rsidRDefault="00801B07" w:rsidP="00801B07">
      <w:pPr>
        <w:tabs>
          <w:tab w:val="right" w:pos="850"/>
          <w:tab w:val="left" w:pos="1134"/>
          <w:tab w:val="left" w:pos="1559"/>
          <w:tab w:val="left" w:pos="1984"/>
          <w:tab w:val="left" w:leader="dot" w:pos="8787"/>
          <w:tab w:val="right" w:pos="9638"/>
        </w:tabs>
        <w:spacing w:after="120"/>
      </w:pPr>
      <w:r>
        <w:tab/>
        <w:t>Приложения</w:t>
      </w:r>
    </w:p>
    <w:p w14:paraId="66580F10" w14:textId="734401D0" w:rsidR="00801B07" w:rsidRPr="0076539C" w:rsidRDefault="00801B07" w:rsidP="00801B07">
      <w:pPr>
        <w:tabs>
          <w:tab w:val="right" w:pos="850"/>
          <w:tab w:val="left" w:pos="1134"/>
          <w:tab w:val="left" w:pos="1559"/>
          <w:tab w:val="left" w:pos="1984"/>
          <w:tab w:val="left" w:leader="dot" w:pos="8787"/>
          <w:tab w:val="right" w:pos="9638"/>
        </w:tabs>
        <w:spacing w:after="120"/>
      </w:pPr>
      <w:r>
        <w:tab/>
        <w:t>I.</w:t>
      </w:r>
      <w:r>
        <w:tab/>
        <w:t>Членский состав Комитета по правам ребенка</w:t>
      </w:r>
      <w:r>
        <w:tab/>
      </w:r>
      <w:r>
        <w:tab/>
      </w:r>
      <w:r w:rsidR="00E231D5">
        <w:t>21</w:t>
      </w:r>
    </w:p>
    <w:p w14:paraId="5B46D471" w14:textId="7844EC03" w:rsidR="00801B07" w:rsidRDefault="00801B07" w:rsidP="00801B07">
      <w:pPr>
        <w:tabs>
          <w:tab w:val="right" w:pos="850"/>
          <w:tab w:val="left" w:pos="1134"/>
          <w:tab w:val="left" w:pos="1559"/>
          <w:tab w:val="left" w:pos="1984"/>
          <w:tab w:val="left" w:leader="dot" w:pos="8787"/>
          <w:tab w:val="right" w:pos="9638"/>
        </w:tabs>
        <w:spacing w:after="120"/>
        <w:ind w:left="1134" w:hanging="1134"/>
      </w:pPr>
      <w:r>
        <w:tab/>
        <w:t>II.</w:t>
      </w:r>
      <w:r>
        <w:tab/>
        <w:t xml:space="preserve">Рекомендации по итогам состоявшегося в 2018 году дня общей дискуссии по вопросу </w:t>
      </w:r>
      <w:r w:rsidR="0031478C">
        <w:br/>
      </w:r>
      <w:r>
        <w:t>о защите и расширении прав и возможностей детей в качестве правозащитников</w:t>
      </w:r>
      <w:r>
        <w:tab/>
      </w:r>
      <w:r w:rsidR="00E231D5">
        <w:tab/>
        <w:t>22</w:t>
      </w:r>
    </w:p>
    <w:p w14:paraId="071F263B" w14:textId="77777777" w:rsidR="00E74845" w:rsidRPr="0076539C" w:rsidRDefault="00E74845" w:rsidP="00801B07">
      <w:pPr>
        <w:tabs>
          <w:tab w:val="right" w:pos="850"/>
          <w:tab w:val="left" w:pos="1134"/>
          <w:tab w:val="left" w:pos="1559"/>
          <w:tab w:val="left" w:pos="1984"/>
          <w:tab w:val="left" w:leader="dot" w:pos="8787"/>
          <w:tab w:val="right" w:pos="9638"/>
        </w:tabs>
        <w:spacing w:after="120"/>
        <w:ind w:left="1134" w:hanging="1134"/>
      </w:pPr>
    </w:p>
    <w:p w14:paraId="19436A20" w14:textId="77777777" w:rsidR="009145E4" w:rsidRDefault="009145E4" w:rsidP="0096750D">
      <w:pPr>
        <w:tabs>
          <w:tab w:val="right" w:pos="850"/>
          <w:tab w:val="left" w:pos="1134"/>
          <w:tab w:val="left" w:pos="1559"/>
          <w:tab w:val="left" w:pos="1984"/>
          <w:tab w:val="left" w:leader="dot" w:pos="7654"/>
          <w:tab w:val="right" w:pos="8929"/>
          <w:tab w:val="right" w:pos="9638"/>
        </w:tabs>
        <w:spacing w:after="120"/>
      </w:pPr>
    </w:p>
    <w:p w14:paraId="4A4B13D5" w14:textId="77777777" w:rsidR="00DE4C10" w:rsidRPr="009145E4" w:rsidRDefault="00DE4C10" w:rsidP="00F61CE1">
      <w:pPr>
        <w:tabs>
          <w:tab w:val="right" w:pos="850"/>
          <w:tab w:val="left" w:pos="1134"/>
          <w:tab w:val="left" w:pos="1559"/>
          <w:tab w:val="left" w:pos="1984"/>
          <w:tab w:val="left" w:leader="dot" w:pos="7654"/>
          <w:tab w:val="right" w:pos="8929"/>
          <w:tab w:val="right" w:pos="9638"/>
        </w:tabs>
        <w:spacing w:after="120"/>
        <w:sectPr w:rsidR="00DE4C10" w:rsidRPr="009145E4" w:rsidSect="00691B0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8" w:right="1134" w:bottom="1134" w:left="1134" w:header="851" w:footer="567" w:gutter="0"/>
          <w:pgNumType w:fmt="lowerRoman" w:start="3"/>
          <w:cols w:space="708"/>
          <w:titlePg/>
          <w:docGrid w:linePitch="360"/>
        </w:sectPr>
      </w:pPr>
    </w:p>
    <w:p w14:paraId="2FFE8C52" w14:textId="52FB6412" w:rsidR="0031478C" w:rsidRPr="0076539C" w:rsidRDefault="00216C8B" w:rsidP="0031478C">
      <w:pPr>
        <w:pStyle w:val="HChG"/>
      </w:pPr>
      <w:r>
        <w:lastRenderedPageBreak/>
        <w:tab/>
      </w:r>
      <w:r w:rsidR="0031478C">
        <w:t>I.</w:t>
      </w:r>
      <w:r w:rsidR="0031478C">
        <w:tab/>
        <w:t>Организационные и другие вопросы</w:t>
      </w:r>
      <w:bookmarkStart w:id="0" w:name="_Toc520106235"/>
      <w:bookmarkStart w:id="1" w:name="_Toc520108757"/>
      <w:bookmarkStart w:id="2" w:name="_Toc39062043"/>
      <w:bookmarkStart w:id="3" w:name="_Toc39063852"/>
      <w:bookmarkEnd w:id="0"/>
      <w:bookmarkEnd w:id="1"/>
      <w:bookmarkEnd w:id="2"/>
      <w:bookmarkEnd w:id="3"/>
    </w:p>
    <w:p w14:paraId="5359F7D6" w14:textId="77777777" w:rsidR="0031478C" w:rsidRPr="0076539C" w:rsidRDefault="0031478C" w:rsidP="0031478C">
      <w:pPr>
        <w:pStyle w:val="H1G"/>
      </w:pPr>
      <w:r>
        <w:tab/>
        <w:t>A.</w:t>
      </w:r>
      <w:r>
        <w:tab/>
        <w:t>Государства – участники Конвенции</w:t>
      </w:r>
      <w:bookmarkStart w:id="4" w:name="_Toc520106236"/>
      <w:bookmarkStart w:id="5" w:name="_Toc520108758"/>
      <w:bookmarkStart w:id="6" w:name="_Toc39062044"/>
      <w:bookmarkStart w:id="7" w:name="_Toc39063853"/>
      <w:bookmarkEnd w:id="4"/>
      <w:bookmarkEnd w:id="5"/>
      <w:bookmarkEnd w:id="6"/>
      <w:bookmarkEnd w:id="7"/>
    </w:p>
    <w:p w14:paraId="3D85A29C" w14:textId="099B8D5D" w:rsidR="0031478C" w:rsidRPr="0076539C" w:rsidRDefault="0031478C" w:rsidP="0031478C">
      <w:pPr>
        <w:pStyle w:val="SingleTxtG"/>
      </w:pPr>
      <w:r>
        <w:t>1.</w:t>
      </w:r>
      <w:r>
        <w:tab/>
        <w:t xml:space="preserve">По состоянию на 6 марта 2020 года, дату закрытия внеочередной восемьдесят четвертой сессии Комитета по правам ребенка, участниками Конвенции о правах ребенка являлись 196 государств. Таким образом, это – наиболее широко ратифицированный договор по правам человека, до универсальной ратификации которого не хватает только одной ратификации, а именно ратификации Соединенных Штатов Америки. С обновленным перечнем государств, которые подписали, ратифицировали Конвенцию или присоседились к ней, можно ознакомиться на сайте </w:t>
      </w:r>
      <w:hyperlink r:id="rId22" w:history="1">
        <w:r w:rsidRPr="00D23BD0">
          <w:rPr>
            <w:rStyle w:val="af1"/>
          </w:rPr>
          <w:t>http://treaties.un.org</w:t>
        </w:r>
      </w:hyperlink>
      <w:r>
        <w:t>.</w:t>
      </w:r>
    </w:p>
    <w:p w14:paraId="4ABC1AA8" w14:textId="4017F8AF" w:rsidR="0031478C" w:rsidRPr="0076539C" w:rsidRDefault="0031478C" w:rsidP="0031478C">
      <w:pPr>
        <w:pStyle w:val="SingleTxtG"/>
      </w:pPr>
      <w:r>
        <w:t>2.</w:t>
      </w:r>
      <w:r>
        <w:tab/>
        <w:t>По состоянию на ту же дату 170 государств-участников, т.</w:t>
      </w:r>
      <w:r w:rsidR="00D23BD0">
        <w:rPr>
          <w:lang w:val="en-US"/>
        </w:rPr>
        <w:t> </w:t>
      </w:r>
      <w:r>
        <w:t xml:space="preserve">е. на </w:t>
      </w:r>
      <w:r w:rsidR="004B23CC">
        <w:t>3</w:t>
      </w:r>
      <w:r>
        <w:t xml:space="preserve"> государства больше, чем на момент составления предыдущего доклада Генеральной Ассамблее (</w:t>
      </w:r>
      <w:hyperlink r:id="rId23" w:history="1">
        <w:r w:rsidRPr="00D23BD0">
          <w:rPr>
            <w:rStyle w:val="af1"/>
          </w:rPr>
          <w:t>А/73/41</w:t>
        </w:r>
      </w:hyperlink>
      <w:r>
        <w:t>), ратифицировали Факультативный протокол к Конвенции о правах ребенка, касающийся участия детей в вооруженных конфликтах, или присоединились к нему, и 176</w:t>
      </w:r>
      <w:r w:rsidR="004B23CC">
        <w:t> </w:t>
      </w:r>
      <w:r>
        <w:t xml:space="preserve">государств-участников, т. е. на </w:t>
      </w:r>
      <w:r w:rsidR="004B23CC">
        <w:t>2</w:t>
      </w:r>
      <w:r>
        <w:t xml:space="preserve"> государства больше, чем на момент составления предыдущего доклада, ратифицировали Факультативный протокол к Конвенции о правах ребенка, касающийся торговли детьми, детской проституции и детской порнографии, или присоединились к нему. </w:t>
      </w:r>
    </w:p>
    <w:p w14:paraId="2D576CA9" w14:textId="01EE89CA" w:rsidR="0031478C" w:rsidRPr="0076539C" w:rsidRDefault="0031478C" w:rsidP="0031478C">
      <w:pPr>
        <w:pStyle w:val="SingleTxtG"/>
      </w:pPr>
      <w:r>
        <w:t>3.</w:t>
      </w:r>
      <w:r>
        <w:tab/>
        <w:t>По состоянию на 6 марта 2020 года 46 государств, т.</w:t>
      </w:r>
      <w:r w:rsidR="00D23BD0">
        <w:rPr>
          <w:lang w:val="en-US"/>
        </w:rPr>
        <w:t> </w:t>
      </w:r>
      <w:r>
        <w:t xml:space="preserve">е. на </w:t>
      </w:r>
      <w:r w:rsidR="00D23BD0" w:rsidRPr="00D23BD0">
        <w:t>9</w:t>
      </w:r>
      <w:r>
        <w:t xml:space="preserve"> государств больше, чем на момент составления предыдущего доклада Генеральной Ассамблее, ратифицировали Факультативный протокол к Конвенции о правах ребенка, касающийся процедуры сообщений, или присоединились к нему. С обновленным перечнем государств, которые подписали, ратифицировали три Факультативных протокола либо присоединились к ним, можно ознакомиться на сайте </w:t>
      </w:r>
      <w:hyperlink r:id="rId24" w:history="1">
        <w:r w:rsidRPr="00D23BD0">
          <w:rPr>
            <w:rStyle w:val="af1"/>
          </w:rPr>
          <w:t>http://treaties.un.org</w:t>
        </w:r>
      </w:hyperlink>
      <w:r>
        <w:t>.</w:t>
      </w:r>
    </w:p>
    <w:p w14:paraId="0DF049C4" w14:textId="77777777" w:rsidR="0031478C" w:rsidRPr="0076539C" w:rsidRDefault="0031478C" w:rsidP="0031478C">
      <w:pPr>
        <w:pStyle w:val="H1G"/>
      </w:pPr>
      <w:r>
        <w:tab/>
        <w:t>B.</w:t>
      </w:r>
      <w:r>
        <w:tab/>
        <w:t>Сессии Комитета</w:t>
      </w:r>
      <w:bookmarkStart w:id="8" w:name="_Toc520106237"/>
      <w:bookmarkStart w:id="9" w:name="_Toc520108759"/>
      <w:bookmarkStart w:id="10" w:name="_Toc39062045"/>
      <w:bookmarkStart w:id="11" w:name="_Toc39063854"/>
      <w:bookmarkEnd w:id="8"/>
      <w:bookmarkEnd w:id="9"/>
      <w:bookmarkEnd w:id="10"/>
      <w:bookmarkEnd w:id="11"/>
    </w:p>
    <w:p w14:paraId="564AAAC9" w14:textId="08D31247" w:rsidR="0031478C" w:rsidRPr="0076539C" w:rsidRDefault="0031478C" w:rsidP="0031478C">
      <w:pPr>
        <w:pStyle w:val="SingleTxtG"/>
      </w:pPr>
      <w:r>
        <w:t>4.</w:t>
      </w:r>
      <w:r>
        <w:tab/>
        <w:t xml:space="preserve">За отчетный период (3 февраля 2018 года – 6 марта 2020 года) Комитет провел семь сессий: семьдесят восьмую сессию (14 мая – 1 июня 2018 года), семьдесят девятую сессию (17 сентября – 5 октября 2018 года), восьмидесятую сессию </w:t>
      </w:r>
      <w:r w:rsidR="00D23BD0">
        <w:br/>
      </w:r>
      <w:r>
        <w:t>(14 января – 1 февраля 2019 года), восемьдесят первую сессию (13–31 мая 2019 года), восемьдесят вторую сессию (9–27 сентября 2019 года), восемьдесят третью сессию (20</w:t>
      </w:r>
      <w:r w:rsidR="00D23BD0">
        <w:rPr>
          <w:lang w:val="en-US"/>
        </w:rPr>
        <w:t> </w:t>
      </w:r>
      <w:r>
        <w:t>января – 7</w:t>
      </w:r>
      <w:r w:rsidR="00D23BD0">
        <w:rPr>
          <w:lang w:val="en-US"/>
        </w:rPr>
        <w:t> </w:t>
      </w:r>
      <w:r>
        <w:t xml:space="preserve">февраля 2020 года) и внеочередную восемьдесят четвертую сессию </w:t>
      </w:r>
      <w:r w:rsidR="00D23BD0">
        <w:br/>
      </w:r>
      <w:r>
        <w:t xml:space="preserve">(2–6 марта 2020 года). Первые шесть сессий проводились в Женеве. </w:t>
      </w:r>
    </w:p>
    <w:p w14:paraId="0986BEE9" w14:textId="532F85FD" w:rsidR="0031478C" w:rsidRPr="0076539C" w:rsidRDefault="0031478C" w:rsidP="0031478C">
      <w:pPr>
        <w:pStyle w:val="SingleTxtG"/>
      </w:pPr>
      <w:r>
        <w:t>5.</w:t>
      </w:r>
      <w:r>
        <w:tab/>
        <w:t>В соответствии с решением № 14 Комитета (см. пункт 51) внеочередная восемьдесят четвертая сессия, первая сессия какого-либо договорного органа по правам человека, проведенная на региональном уровне за пределами Женевы или Нью-Йорка, состоялась в Самоа. Проведение сессии стало возможным благодаря финансовой и материально-технической поддержке, оказанной Региональной группой по правозащитным ресурсам Тихоокеанского сообщества и его донорами – Австралией, Новой Зеландией, Соединенным Королевством Великобритании и Северной Ирландии и Швецией – и правительством Самоа, а также канцелярией координатора-резидента Организации Объединенных Наций в Самоа и Тихоокеанским отделением Детского фонда Организации Объединенных Наций (ЮНИСЕФ).</w:t>
      </w:r>
    </w:p>
    <w:p w14:paraId="1156949D" w14:textId="1BF1898C" w:rsidR="0031478C" w:rsidRPr="0076539C" w:rsidRDefault="0031478C" w:rsidP="0031478C">
      <w:pPr>
        <w:pStyle w:val="SingleTxtG"/>
      </w:pPr>
      <w:r>
        <w:t>6.</w:t>
      </w:r>
      <w:r>
        <w:tab/>
        <w:t>По завершении каждой сессии Комитет публикует все утвержденные заключительные замечания, а также любые принятые решения и рекомендации (в том числе сформулированные в ходе дня общей дискуссии) и</w:t>
      </w:r>
      <w:r w:rsidR="00D23BD0" w:rsidRPr="00D23BD0">
        <w:t xml:space="preserve"> </w:t>
      </w:r>
      <w:r>
        <w:t xml:space="preserve">замечания общего порядка. </w:t>
      </w:r>
    </w:p>
    <w:p w14:paraId="419005B4" w14:textId="77777777" w:rsidR="0031478C" w:rsidRPr="0076539C" w:rsidRDefault="0031478C" w:rsidP="0031478C">
      <w:pPr>
        <w:pStyle w:val="H1G"/>
      </w:pPr>
      <w:r>
        <w:lastRenderedPageBreak/>
        <w:tab/>
        <w:t>C.</w:t>
      </w:r>
      <w:r>
        <w:tab/>
        <w:t>Членский состав и должностные лица Комитета</w:t>
      </w:r>
      <w:bookmarkStart w:id="12" w:name="_Toc520106238"/>
      <w:bookmarkStart w:id="13" w:name="_Toc520108760"/>
      <w:bookmarkStart w:id="14" w:name="_Toc39062046"/>
      <w:bookmarkStart w:id="15" w:name="_Toc39063855"/>
      <w:bookmarkEnd w:id="12"/>
      <w:bookmarkEnd w:id="13"/>
      <w:bookmarkEnd w:id="14"/>
      <w:bookmarkEnd w:id="15"/>
    </w:p>
    <w:p w14:paraId="4D37ACD9" w14:textId="3674930B" w:rsidR="0031478C" w:rsidRPr="005B1B10" w:rsidRDefault="0031478C" w:rsidP="0031478C">
      <w:pPr>
        <w:pStyle w:val="SingleTxtG"/>
      </w:pPr>
      <w:r>
        <w:t>7.</w:t>
      </w:r>
      <w:r>
        <w:tab/>
        <w:t>С семьдесят восьмой по восьмидесятую сессию в Комитете сохранялись тот же членский состав и те же должностные лица, которые указаны в его предыдущем докладе Генеральной Ассамблее (</w:t>
      </w:r>
      <w:hyperlink r:id="rId25" w:history="1">
        <w:r w:rsidRPr="00D23BD0">
          <w:rPr>
            <w:rStyle w:val="af1"/>
          </w:rPr>
          <w:t>А/73/41</w:t>
        </w:r>
      </w:hyperlink>
      <w:r>
        <w:t xml:space="preserve">), при этом должность Председателя занимала Ренате Винтер (см. </w:t>
      </w:r>
      <w:hyperlink r:id="rId26" w:history="1">
        <w:r w:rsidR="00667C1F" w:rsidRPr="00D23BD0">
          <w:rPr>
            <w:rStyle w:val="af1"/>
          </w:rPr>
          <w:t>А/73/41</w:t>
        </w:r>
      </w:hyperlink>
      <w:r>
        <w:t>, приложение I).</w:t>
      </w:r>
    </w:p>
    <w:p w14:paraId="6BEECE3B" w14:textId="77777777" w:rsidR="0031478C" w:rsidRPr="0076539C" w:rsidRDefault="0031478C" w:rsidP="0031478C">
      <w:pPr>
        <w:pStyle w:val="SingleTxtG"/>
      </w:pPr>
      <w:r>
        <w:t>8.</w:t>
      </w:r>
      <w:r>
        <w:tab/>
        <w:t>В соответствии со статьей 43 Конвенции 29 июня 2018 года в Центральных учреждениях Организации Объединенных Наций было созвано семнадцатое совещание государств – участников Конвенции. На четырехлетний срок, начинающийся 1 марта 2019 года, были избраны или переизбраны следующие девять членов Комитета: Сюзанн Ахо Ассума, Браги Гудбрандссон, Филип Жафе, Хинд Аюби Идрисси, Гехад Мади, Фейт Маршалл-Харрис, Кларенс Нельсон, Хосе Анхель Родригес Рейес и Аисату Аласан Сидику.</w:t>
      </w:r>
    </w:p>
    <w:p w14:paraId="436A9FA0" w14:textId="77777777" w:rsidR="0031478C" w:rsidRPr="0076539C" w:rsidRDefault="0031478C" w:rsidP="0031478C">
      <w:pPr>
        <w:pStyle w:val="SingleTxtG"/>
      </w:pPr>
      <w:r>
        <w:t>9.</w:t>
      </w:r>
      <w:r>
        <w:tab/>
        <w:t xml:space="preserve">Список членов Комитета с указанием продолжительности срока их полномочий содержится в приложении I к настоящему докладу. Помимо этого, в приложении I приводятся фамилии должностных лиц, избранных на восемьдесят первой сессии Комитета, включая его нового Председателя Луиса Эрнесто Педернеру Рейну. </w:t>
      </w:r>
    </w:p>
    <w:p w14:paraId="6C7A9011" w14:textId="77777777" w:rsidR="0031478C" w:rsidRPr="0076539C" w:rsidRDefault="0031478C" w:rsidP="0031478C">
      <w:pPr>
        <w:pStyle w:val="H1G"/>
      </w:pPr>
      <w:r>
        <w:tab/>
        <w:t>D.</w:t>
      </w:r>
      <w:r>
        <w:tab/>
        <w:t>Утверждение доклада</w:t>
      </w:r>
      <w:bookmarkStart w:id="16" w:name="_Toc520106239"/>
      <w:bookmarkStart w:id="17" w:name="_Toc520108761"/>
      <w:bookmarkStart w:id="18" w:name="_Toc39062047"/>
      <w:bookmarkStart w:id="19" w:name="_Toc39063856"/>
      <w:bookmarkEnd w:id="16"/>
      <w:bookmarkEnd w:id="17"/>
      <w:bookmarkEnd w:id="18"/>
      <w:bookmarkEnd w:id="19"/>
    </w:p>
    <w:p w14:paraId="34F5DF4D" w14:textId="77777777" w:rsidR="0031478C" w:rsidRPr="0076539C" w:rsidRDefault="0031478C" w:rsidP="0031478C">
      <w:pPr>
        <w:pStyle w:val="SingleTxtG"/>
      </w:pPr>
      <w:r>
        <w:t>10.</w:t>
      </w:r>
      <w:r>
        <w:tab/>
        <w:t xml:space="preserve">На своем 2470-м заседании, состоявшемся 6 марта 2020 года, Комитет единогласно утвердил свой пятнадцатый двухгодичный доклад Генеральной Ассамблее, охватывающий его деятельность с конца семьдесят седьмой сессии по конец внеочередной восемьдесят четвертой сессии. </w:t>
      </w:r>
    </w:p>
    <w:p w14:paraId="57846204" w14:textId="5094A3A6" w:rsidR="0031478C" w:rsidRPr="0076539C" w:rsidRDefault="0031478C" w:rsidP="0031478C">
      <w:pPr>
        <w:pStyle w:val="HChG"/>
      </w:pPr>
      <w:r>
        <w:tab/>
        <w:t>II.</w:t>
      </w:r>
      <w:r>
        <w:tab/>
      </w:r>
      <w:bookmarkStart w:id="20" w:name="_Hlk39843876"/>
      <w:r>
        <w:rPr>
          <w:bCs/>
        </w:rPr>
        <w:t>Доклады, представляемые государствами-участниками в</w:t>
      </w:r>
      <w:r w:rsidR="00667C1F">
        <w:rPr>
          <w:bCs/>
          <w:lang w:val="en-US"/>
        </w:rPr>
        <w:t> </w:t>
      </w:r>
      <w:r>
        <w:rPr>
          <w:bCs/>
        </w:rPr>
        <w:t xml:space="preserve">соответствии со статьей 44 Конвенции, статьей 8 Факультативного протокола, касающегося участия </w:t>
      </w:r>
      <w:r w:rsidR="00667C1F">
        <w:rPr>
          <w:bCs/>
        </w:rPr>
        <w:br/>
      </w:r>
      <w:r>
        <w:rPr>
          <w:bCs/>
        </w:rPr>
        <w:t>детей в вооруженных конфликтах, и статьей 12 Факультативного протокола, касающегося торговли детьми, детской проституции и детской порнографии</w:t>
      </w:r>
      <w:bookmarkStart w:id="21" w:name="_Toc520106240"/>
      <w:bookmarkStart w:id="22" w:name="_Toc520108762"/>
      <w:bookmarkStart w:id="23" w:name="_Toc39062048"/>
      <w:bookmarkStart w:id="24" w:name="_Toc39063857"/>
      <w:bookmarkEnd w:id="20"/>
      <w:bookmarkEnd w:id="21"/>
      <w:bookmarkEnd w:id="22"/>
      <w:bookmarkEnd w:id="23"/>
      <w:bookmarkEnd w:id="24"/>
    </w:p>
    <w:p w14:paraId="0CB11384" w14:textId="77777777" w:rsidR="0031478C" w:rsidRPr="0076539C" w:rsidRDefault="0031478C" w:rsidP="0031478C">
      <w:pPr>
        <w:pStyle w:val="H1G"/>
      </w:pPr>
      <w:r>
        <w:tab/>
        <w:t>A.</w:t>
      </w:r>
      <w:r>
        <w:tab/>
        <w:t>Представление докладов</w:t>
      </w:r>
      <w:bookmarkStart w:id="25" w:name="_Toc520106241"/>
      <w:bookmarkStart w:id="26" w:name="_Toc520108763"/>
      <w:bookmarkStart w:id="27" w:name="_Toc39062049"/>
      <w:bookmarkStart w:id="28" w:name="_Toc39063858"/>
      <w:bookmarkEnd w:id="25"/>
      <w:bookmarkEnd w:id="26"/>
      <w:bookmarkEnd w:id="27"/>
      <w:bookmarkEnd w:id="28"/>
    </w:p>
    <w:p w14:paraId="00465D30" w14:textId="3B6806F7" w:rsidR="0031478C" w:rsidRPr="0076539C" w:rsidRDefault="0031478C" w:rsidP="0031478C">
      <w:pPr>
        <w:pStyle w:val="SingleTxtG"/>
      </w:pPr>
      <w:r>
        <w:t>11.</w:t>
      </w:r>
      <w:r>
        <w:tab/>
        <w:t xml:space="preserve">С положением дел с представлением докладов и принятием соответствующих заключительных замечаний можно ознакомиться по адресу </w:t>
      </w:r>
      <w:hyperlink r:id="rId27" w:history="1">
        <w:r w:rsidRPr="00667C1F">
          <w:rPr>
            <w:rStyle w:val="af1"/>
          </w:rPr>
          <w:t>http://tbinternet.ohchr.org/_layouts/TreatyBodyExternal/Countries.aspx</w:t>
        </w:r>
      </w:hyperlink>
      <w:r>
        <w:t>.</w:t>
      </w:r>
    </w:p>
    <w:p w14:paraId="2671B0B0" w14:textId="6160CC0E" w:rsidR="0031478C" w:rsidRPr="0076539C" w:rsidRDefault="0031478C" w:rsidP="0031478C">
      <w:pPr>
        <w:pStyle w:val="SingleTxtG"/>
      </w:pPr>
      <w:r>
        <w:t>12.</w:t>
      </w:r>
      <w:r>
        <w:tab/>
        <w:t>За отчетный период Комитет получил 48 новых докладов: 40 периодических и</w:t>
      </w:r>
      <w:r w:rsidR="00667C1F">
        <w:rPr>
          <w:lang w:val="en-US"/>
        </w:rPr>
        <w:t> </w:t>
      </w:r>
      <w:r>
        <w:t>4</w:t>
      </w:r>
      <w:r w:rsidR="00667C1F">
        <w:rPr>
          <w:lang w:val="en-US"/>
        </w:rPr>
        <w:t> </w:t>
      </w:r>
      <w:r>
        <w:t>первоначальных доклада в соответствии с Конвенцией; 1 первоначальный доклад в соответствии с Факультативным протоколом, касающимся участия детей в</w:t>
      </w:r>
      <w:r w:rsidR="00667C1F">
        <w:rPr>
          <w:lang w:val="en-US"/>
        </w:rPr>
        <w:t> </w:t>
      </w:r>
      <w:r>
        <w:t>вооруженных конфликтах, и 3 первоначальных доклада в соответствии с</w:t>
      </w:r>
      <w:r w:rsidR="00667C1F">
        <w:rPr>
          <w:lang w:val="en-US"/>
        </w:rPr>
        <w:t> </w:t>
      </w:r>
      <w:r>
        <w:t>Факультативным протоколом, касающимся торговли детьми, детской проституции и</w:t>
      </w:r>
      <w:r w:rsidR="00667C1F">
        <w:rPr>
          <w:lang w:val="en-US"/>
        </w:rPr>
        <w:t> </w:t>
      </w:r>
      <w:r>
        <w:t>детской порнографии. В общей сложности Комитет получил 597 докладов в</w:t>
      </w:r>
      <w:r w:rsidR="00667C1F">
        <w:rPr>
          <w:lang w:val="en-US"/>
        </w:rPr>
        <w:t> </w:t>
      </w:r>
      <w:r>
        <w:t>соответствии со статьей 44 Конвенции, включая 202 первоначальных и</w:t>
      </w:r>
      <w:r w:rsidR="00667C1F">
        <w:rPr>
          <w:lang w:val="en-US"/>
        </w:rPr>
        <w:t> </w:t>
      </w:r>
      <w:r>
        <w:t>395</w:t>
      </w:r>
      <w:r w:rsidR="00667C1F">
        <w:rPr>
          <w:lang w:val="en-US"/>
        </w:rPr>
        <w:t> </w:t>
      </w:r>
      <w:r>
        <w:t>периодических докладов, а также 116 первоначальных докладов и</w:t>
      </w:r>
      <w:r w:rsidR="00667C1F">
        <w:rPr>
          <w:lang w:val="en-US"/>
        </w:rPr>
        <w:t> </w:t>
      </w:r>
      <w:r>
        <w:t>2</w:t>
      </w:r>
      <w:r w:rsidR="00667C1F">
        <w:rPr>
          <w:lang w:val="en-US"/>
        </w:rPr>
        <w:t> </w:t>
      </w:r>
      <w:r>
        <w:t>периодических доклада в соответствии с Факультативным протоколом, касающимся участия детей в вооруженных конфликтах, и 114 первоначальных докладов и 2</w:t>
      </w:r>
      <w:r w:rsidR="00667C1F">
        <w:rPr>
          <w:lang w:val="en-US"/>
        </w:rPr>
        <w:t> </w:t>
      </w:r>
      <w:r>
        <w:t>периодических доклада в соответствии с Факультативным протоколом, касающимся торговли детьми, детской проституции и детской порнографии. По</w:t>
      </w:r>
      <w:r w:rsidR="00667C1F">
        <w:rPr>
          <w:lang w:val="en-US"/>
        </w:rPr>
        <w:t> </w:t>
      </w:r>
      <w:r>
        <w:t>состоянию на 6</w:t>
      </w:r>
      <w:r w:rsidR="00667C1F">
        <w:rPr>
          <w:lang w:val="en-US"/>
        </w:rPr>
        <w:t> </w:t>
      </w:r>
      <w:r>
        <w:t xml:space="preserve">марта 2020 года на рассмотрении Комитета находился 41 доклад: 37 докладов в соответствии с Конвенцией, 1 доклад в соответствии с Факультативным протоколом, касающимся участия детей в вооруженных конфликтах, и 3 доклада в соответствии с Факультативным протоколом, касающимся торговли детьми, детской проституции и детской порнографии. </w:t>
      </w:r>
    </w:p>
    <w:p w14:paraId="729416E5" w14:textId="77777777" w:rsidR="0031478C" w:rsidRPr="0076539C" w:rsidRDefault="0031478C" w:rsidP="0031478C">
      <w:pPr>
        <w:pStyle w:val="H1G"/>
      </w:pPr>
      <w:r>
        <w:lastRenderedPageBreak/>
        <w:tab/>
        <w:t>B.</w:t>
      </w:r>
      <w:r>
        <w:tab/>
        <w:t xml:space="preserve">Рассмотрение докладов </w:t>
      </w:r>
      <w:bookmarkStart w:id="29" w:name="_Toc520106242"/>
      <w:bookmarkStart w:id="30" w:name="_Toc520108764"/>
      <w:bookmarkStart w:id="31" w:name="_Toc39062050"/>
      <w:bookmarkStart w:id="32" w:name="_Toc39063859"/>
      <w:bookmarkEnd w:id="29"/>
      <w:bookmarkEnd w:id="30"/>
      <w:bookmarkEnd w:id="31"/>
      <w:bookmarkEnd w:id="32"/>
    </w:p>
    <w:p w14:paraId="363F37F1" w14:textId="3B6CA698" w:rsidR="0031478C" w:rsidRPr="0076539C" w:rsidRDefault="0031478C" w:rsidP="0031478C">
      <w:pPr>
        <w:pStyle w:val="SingleTxtG"/>
      </w:pPr>
      <w:r>
        <w:t>13.</w:t>
      </w:r>
      <w:r>
        <w:tab/>
        <w:t>За отчетный период Комитет рассмотрел в общей сложности 48 докладов: 2</w:t>
      </w:r>
      <w:r w:rsidR="004B23CC">
        <w:t> </w:t>
      </w:r>
      <w:r>
        <w:t>первоначальных и 32 периодических доклада в соответствии с Конвенцией, 6</w:t>
      </w:r>
      <w:r w:rsidR="004B23CC">
        <w:t> </w:t>
      </w:r>
      <w:r>
        <w:t xml:space="preserve">первоначальных докладов в соответствии с Факультативным протоколом, касающимся участия детей в вооруженных конфликтах, и 8 первоначальных докладов в соответствии с Факультативным протоколом, касающимся торговли детьми, детской проституции и детской порнографии. </w:t>
      </w:r>
    </w:p>
    <w:p w14:paraId="3251EFFE" w14:textId="5FFB0DC2" w:rsidR="0031478C" w:rsidRPr="0076539C" w:rsidRDefault="0031478C" w:rsidP="0031478C">
      <w:pPr>
        <w:pStyle w:val="SingleTxtG"/>
        <w:spacing w:after="240"/>
      </w:pPr>
      <w:r>
        <w:t>14.</w:t>
      </w:r>
      <w:r>
        <w:tab/>
        <w:t>В приводимой ниже таблице в разбивке по сессиям указаны доклады государств-участников, рассмотренные Комитетом за период, охватываемый настоящим докладом, включая условные обозначения этих документов. В ней также приводятся условные обозначения документов, содержащих заключительные замечания. С докладами государств-участников и заключительными замечаниями Комитета можно ознакомиться в системе официальной документации Организации Объединенных Наций (</w:t>
      </w:r>
      <w:hyperlink r:id="rId28" w:history="1">
        <w:r w:rsidR="005B4156">
          <w:rPr>
            <w:rStyle w:val="af1"/>
          </w:rPr>
          <w:t>https://documents.un.org/prod/ods.nsf/home.xsp</w:t>
        </w:r>
      </w:hyperlink>
      <w: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56"/>
        <w:gridCol w:w="2169"/>
        <w:gridCol w:w="2345"/>
      </w:tblGrid>
      <w:tr w:rsidR="0031478C" w:rsidRPr="005B4156" w14:paraId="38268288" w14:textId="77777777" w:rsidTr="005B4156">
        <w:trPr>
          <w:cantSplit/>
          <w:tblHeader/>
        </w:trPr>
        <w:tc>
          <w:tcPr>
            <w:tcW w:w="2856" w:type="dxa"/>
            <w:tcBorders>
              <w:top w:val="single" w:sz="4" w:space="0" w:color="auto"/>
              <w:bottom w:val="single" w:sz="12" w:space="0" w:color="auto"/>
            </w:tcBorders>
            <w:shd w:val="clear" w:color="auto" w:fill="auto"/>
            <w:vAlign w:val="bottom"/>
          </w:tcPr>
          <w:p w14:paraId="0C70BC24" w14:textId="77777777" w:rsidR="0031478C" w:rsidRPr="005B4156" w:rsidRDefault="0031478C" w:rsidP="005B4156">
            <w:pPr>
              <w:pStyle w:val="SingleTxtG"/>
              <w:spacing w:before="80" w:after="80" w:line="200" w:lineRule="exact"/>
              <w:ind w:left="0" w:right="113"/>
              <w:jc w:val="left"/>
              <w:rPr>
                <w:i/>
                <w:sz w:val="16"/>
                <w:szCs w:val="16"/>
              </w:rPr>
            </w:pPr>
            <w:bookmarkStart w:id="33" w:name="_Hlk40170192"/>
          </w:p>
        </w:tc>
        <w:tc>
          <w:tcPr>
            <w:tcW w:w="2169" w:type="dxa"/>
            <w:tcBorders>
              <w:top w:val="single" w:sz="4" w:space="0" w:color="auto"/>
              <w:bottom w:val="single" w:sz="12" w:space="0" w:color="auto"/>
            </w:tcBorders>
            <w:shd w:val="clear" w:color="auto" w:fill="auto"/>
            <w:vAlign w:val="bottom"/>
          </w:tcPr>
          <w:p w14:paraId="5BEE74E3" w14:textId="77777777" w:rsidR="0031478C" w:rsidRPr="005B4156" w:rsidRDefault="0031478C" w:rsidP="005B4156">
            <w:pPr>
              <w:pStyle w:val="SingleTxtG"/>
              <w:spacing w:before="80" w:after="80" w:line="200" w:lineRule="exact"/>
              <w:ind w:left="86" w:right="113"/>
              <w:jc w:val="left"/>
              <w:rPr>
                <w:i/>
                <w:sz w:val="16"/>
                <w:szCs w:val="16"/>
              </w:rPr>
            </w:pPr>
            <w:r w:rsidRPr="005B4156">
              <w:rPr>
                <w:i/>
                <w:iCs/>
                <w:sz w:val="16"/>
                <w:szCs w:val="16"/>
              </w:rPr>
              <w:t>Доклад государства-участника</w:t>
            </w:r>
          </w:p>
        </w:tc>
        <w:tc>
          <w:tcPr>
            <w:tcW w:w="2345" w:type="dxa"/>
            <w:tcBorders>
              <w:top w:val="single" w:sz="4" w:space="0" w:color="auto"/>
              <w:bottom w:val="single" w:sz="12" w:space="0" w:color="auto"/>
            </w:tcBorders>
            <w:shd w:val="clear" w:color="auto" w:fill="auto"/>
            <w:vAlign w:val="bottom"/>
          </w:tcPr>
          <w:p w14:paraId="66071110" w14:textId="77777777" w:rsidR="0031478C" w:rsidRPr="005B4156" w:rsidRDefault="0031478C" w:rsidP="005B4156">
            <w:pPr>
              <w:pStyle w:val="SingleTxtG"/>
              <w:spacing w:before="80" w:after="80" w:line="200" w:lineRule="exact"/>
              <w:ind w:left="74" w:right="113"/>
              <w:jc w:val="left"/>
              <w:rPr>
                <w:i/>
                <w:sz w:val="16"/>
                <w:szCs w:val="16"/>
              </w:rPr>
            </w:pPr>
            <w:r w:rsidRPr="005B4156">
              <w:rPr>
                <w:i/>
                <w:iCs/>
                <w:sz w:val="16"/>
                <w:szCs w:val="16"/>
              </w:rPr>
              <w:t>Заключительные замечания</w:t>
            </w:r>
          </w:p>
        </w:tc>
      </w:tr>
      <w:tr w:rsidR="0031478C" w:rsidRPr="00637B97" w14:paraId="6620EF11" w14:textId="77777777" w:rsidTr="00B13ABA">
        <w:trPr>
          <w:cantSplit/>
          <w:trHeight w:hRule="exact" w:val="113"/>
          <w:tblHeader/>
        </w:trPr>
        <w:tc>
          <w:tcPr>
            <w:tcW w:w="7370" w:type="dxa"/>
            <w:gridSpan w:val="3"/>
            <w:tcBorders>
              <w:top w:val="single" w:sz="12" w:space="0" w:color="auto"/>
            </w:tcBorders>
            <w:shd w:val="clear" w:color="auto" w:fill="auto"/>
          </w:tcPr>
          <w:p w14:paraId="386A6E94" w14:textId="77777777" w:rsidR="0031478C" w:rsidRPr="00637B97" w:rsidRDefault="0031478C" w:rsidP="005B4156">
            <w:pPr>
              <w:pStyle w:val="SingleTxtG"/>
              <w:spacing w:before="40" w:line="220" w:lineRule="exact"/>
              <w:ind w:left="0" w:right="113"/>
              <w:jc w:val="left"/>
            </w:pPr>
          </w:p>
        </w:tc>
      </w:tr>
      <w:tr w:rsidR="0031478C" w:rsidRPr="00637B97" w14:paraId="0D3FDBCA" w14:textId="77777777" w:rsidTr="00B13ABA">
        <w:trPr>
          <w:cantSplit/>
        </w:trPr>
        <w:tc>
          <w:tcPr>
            <w:tcW w:w="7370" w:type="dxa"/>
            <w:gridSpan w:val="3"/>
            <w:shd w:val="clear" w:color="auto" w:fill="auto"/>
          </w:tcPr>
          <w:p w14:paraId="18804E13" w14:textId="77777777" w:rsidR="0031478C" w:rsidRPr="00637B97" w:rsidRDefault="0031478C" w:rsidP="005B4156">
            <w:pPr>
              <w:pStyle w:val="SingleTxtG"/>
              <w:spacing w:before="40" w:line="220" w:lineRule="exact"/>
              <w:ind w:left="54" w:right="113"/>
              <w:jc w:val="left"/>
              <w:rPr>
                <w:b/>
                <w:bCs/>
                <w:iCs/>
              </w:rPr>
            </w:pPr>
            <w:r>
              <w:rPr>
                <w:b/>
                <w:bCs/>
              </w:rPr>
              <w:t>Семьдесят восьмая сессия</w:t>
            </w:r>
          </w:p>
        </w:tc>
      </w:tr>
      <w:tr w:rsidR="0031478C" w:rsidRPr="00637B97" w14:paraId="4A4981A8" w14:textId="77777777" w:rsidTr="00B13ABA">
        <w:trPr>
          <w:cantSplit/>
        </w:trPr>
        <w:tc>
          <w:tcPr>
            <w:tcW w:w="7370" w:type="dxa"/>
            <w:gridSpan w:val="3"/>
            <w:tcBorders>
              <w:bottom w:val="nil"/>
            </w:tcBorders>
            <w:shd w:val="clear" w:color="auto" w:fill="auto"/>
          </w:tcPr>
          <w:p w14:paraId="65DF804A" w14:textId="77777777" w:rsidR="0031478C" w:rsidRPr="007C572A" w:rsidRDefault="0031478C" w:rsidP="005B4156">
            <w:pPr>
              <w:pStyle w:val="SingleTxtG"/>
              <w:spacing w:before="80" w:after="80" w:line="200" w:lineRule="exact"/>
              <w:ind w:left="54" w:right="113"/>
              <w:jc w:val="left"/>
              <w:rPr>
                <w:i/>
                <w:sz w:val="16"/>
              </w:rPr>
            </w:pPr>
            <w:r>
              <w:rPr>
                <w:i/>
                <w:iCs/>
              </w:rPr>
              <w:t>Конвенция о правах ребенка</w:t>
            </w:r>
          </w:p>
        </w:tc>
      </w:tr>
      <w:tr w:rsidR="005B4156" w:rsidRPr="00637B97" w14:paraId="7841F1A9" w14:textId="77777777" w:rsidTr="005B4156">
        <w:trPr>
          <w:cantSplit/>
        </w:trPr>
        <w:tc>
          <w:tcPr>
            <w:tcW w:w="2856" w:type="dxa"/>
            <w:tcBorders>
              <w:top w:val="nil"/>
              <w:bottom w:val="nil"/>
            </w:tcBorders>
            <w:shd w:val="clear" w:color="auto" w:fill="auto"/>
          </w:tcPr>
          <w:p w14:paraId="00FFDDA8" w14:textId="77777777" w:rsidR="005B4156" w:rsidRPr="00637B97" w:rsidRDefault="005B4156" w:rsidP="005B4156">
            <w:pPr>
              <w:pStyle w:val="SingleTxtG"/>
              <w:spacing w:before="40" w:line="220" w:lineRule="exact"/>
              <w:ind w:left="54" w:right="113"/>
              <w:jc w:val="left"/>
            </w:pPr>
            <w:r>
              <w:t>Ангола</w:t>
            </w:r>
          </w:p>
        </w:tc>
        <w:tc>
          <w:tcPr>
            <w:tcW w:w="2169" w:type="dxa"/>
            <w:tcBorders>
              <w:top w:val="nil"/>
              <w:bottom w:val="nil"/>
            </w:tcBorders>
            <w:shd w:val="clear" w:color="auto" w:fill="auto"/>
          </w:tcPr>
          <w:p w14:paraId="72E71E6A" w14:textId="67868945" w:rsidR="005B4156" w:rsidRPr="00637B97" w:rsidRDefault="005F10AD" w:rsidP="005B4156">
            <w:pPr>
              <w:pStyle w:val="SingleTxtG"/>
              <w:spacing w:before="40" w:line="220" w:lineRule="exact"/>
              <w:ind w:left="54" w:right="113"/>
              <w:jc w:val="left"/>
            </w:pPr>
            <w:hyperlink r:id="rId29" w:history="1">
              <w:r w:rsidR="005B4156" w:rsidRPr="00F53EB8">
                <w:rPr>
                  <w:rStyle w:val="af1"/>
                  <w:rFonts w:eastAsiaTheme="minorHAnsi"/>
                </w:rPr>
                <w:t>CRC/C/AGO/5-7</w:t>
              </w:r>
            </w:hyperlink>
          </w:p>
        </w:tc>
        <w:tc>
          <w:tcPr>
            <w:tcW w:w="2345" w:type="dxa"/>
            <w:tcBorders>
              <w:top w:val="nil"/>
              <w:bottom w:val="nil"/>
            </w:tcBorders>
            <w:shd w:val="clear" w:color="auto" w:fill="auto"/>
          </w:tcPr>
          <w:p w14:paraId="2786C50B" w14:textId="00FA6DBB" w:rsidR="005B4156" w:rsidRPr="00637B97" w:rsidRDefault="005F10AD" w:rsidP="005B4156">
            <w:pPr>
              <w:pStyle w:val="SingleTxtG"/>
              <w:spacing w:before="40" w:line="220" w:lineRule="exact"/>
              <w:ind w:left="54" w:right="113"/>
              <w:jc w:val="left"/>
            </w:pPr>
            <w:hyperlink r:id="rId30" w:history="1">
              <w:r w:rsidR="005B4156" w:rsidRPr="00F53EB8">
                <w:rPr>
                  <w:rStyle w:val="af1"/>
                  <w:rFonts w:eastAsiaTheme="minorHAnsi"/>
                </w:rPr>
                <w:t>CRC/C/AGO/CO/5-7</w:t>
              </w:r>
            </w:hyperlink>
          </w:p>
        </w:tc>
      </w:tr>
      <w:tr w:rsidR="005B4156" w:rsidRPr="00637B97" w14:paraId="0FF901B1" w14:textId="77777777" w:rsidTr="005B4156">
        <w:trPr>
          <w:cantSplit/>
        </w:trPr>
        <w:tc>
          <w:tcPr>
            <w:tcW w:w="2856" w:type="dxa"/>
            <w:tcBorders>
              <w:top w:val="nil"/>
              <w:bottom w:val="nil"/>
            </w:tcBorders>
            <w:shd w:val="clear" w:color="auto" w:fill="auto"/>
          </w:tcPr>
          <w:p w14:paraId="14E0E937" w14:textId="77777777" w:rsidR="005B4156" w:rsidRPr="00637B97" w:rsidRDefault="005B4156" w:rsidP="005B4156">
            <w:pPr>
              <w:pStyle w:val="SingleTxtG"/>
              <w:spacing w:before="40" w:line="220" w:lineRule="exact"/>
              <w:ind w:left="54" w:right="113"/>
              <w:jc w:val="left"/>
            </w:pPr>
            <w:r>
              <w:t>Аргентина</w:t>
            </w:r>
          </w:p>
        </w:tc>
        <w:tc>
          <w:tcPr>
            <w:tcW w:w="2169" w:type="dxa"/>
            <w:tcBorders>
              <w:top w:val="nil"/>
              <w:bottom w:val="nil"/>
            </w:tcBorders>
            <w:shd w:val="clear" w:color="auto" w:fill="auto"/>
          </w:tcPr>
          <w:p w14:paraId="135FB089" w14:textId="5385EEDE" w:rsidR="005B4156" w:rsidRPr="00637B97" w:rsidRDefault="005F10AD" w:rsidP="005B4156">
            <w:pPr>
              <w:pStyle w:val="SingleTxtG"/>
              <w:spacing w:before="40" w:line="220" w:lineRule="exact"/>
              <w:ind w:left="54" w:right="113"/>
              <w:jc w:val="left"/>
            </w:pPr>
            <w:hyperlink r:id="rId31" w:history="1">
              <w:r w:rsidR="005B4156" w:rsidRPr="00F53EB8">
                <w:rPr>
                  <w:rStyle w:val="af1"/>
                  <w:rFonts w:eastAsiaTheme="minorHAnsi"/>
                </w:rPr>
                <w:t>CRC/C/ARG/5-6</w:t>
              </w:r>
            </w:hyperlink>
          </w:p>
        </w:tc>
        <w:tc>
          <w:tcPr>
            <w:tcW w:w="2345" w:type="dxa"/>
            <w:tcBorders>
              <w:top w:val="nil"/>
              <w:bottom w:val="nil"/>
            </w:tcBorders>
            <w:shd w:val="clear" w:color="auto" w:fill="auto"/>
          </w:tcPr>
          <w:p w14:paraId="59042B2B" w14:textId="017EF00B" w:rsidR="005B4156" w:rsidRPr="00637B97" w:rsidRDefault="005F10AD" w:rsidP="005B4156">
            <w:pPr>
              <w:pStyle w:val="SingleTxtG"/>
              <w:spacing w:before="40" w:line="220" w:lineRule="exact"/>
              <w:ind w:left="54" w:right="113"/>
              <w:jc w:val="left"/>
            </w:pPr>
            <w:hyperlink r:id="rId32" w:history="1">
              <w:r w:rsidR="005B4156" w:rsidRPr="00F53EB8">
                <w:rPr>
                  <w:rStyle w:val="af1"/>
                  <w:rFonts w:eastAsiaTheme="minorHAnsi"/>
                </w:rPr>
                <w:t>CRC/C/ARG/CO/5-6</w:t>
              </w:r>
            </w:hyperlink>
          </w:p>
        </w:tc>
      </w:tr>
      <w:tr w:rsidR="005B4156" w:rsidRPr="00637B97" w14:paraId="7165FF6B" w14:textId="77777777" w:rsidTr="005B4156">
        <w:trPr>
          <w:cantSplit/>
        </w:trPr>
        <w:tc>
          <w:tcPr>
            <w:tcW w:w="2856" w:type="dxa"/>
            <w:tcBorders>
              <w:top w:val="nil"/>
              <w:bottom w:val="nil"/>
            </w:tcBorders>
            <w:shd w:val="clear" w:color="auto" w:fill="auto"/>
          </w:tcPr>
          <w:p w14:paraId="5EC29A72" w14:textId="77777777" w:rsidR="005B4156" w:rsidRPr="00637B97" w:rsidRDefault="005B4156" w:rsidP="005B4156">
            <w:pPr>
              <w:pStyle w:val="SingleTxtG"/>
              <w:spacing w:before="40" w:line="220" w:lineRule="exact"/>
              <w:ind w:left="54" w:right="113"/>
              <w:jc w:val="left"/>
            </w:pPr>
            <w:r>
              <w:t>Лесото</w:t>
            </w:r>
          </w:p>
        </w:tc>
        <w:tc>
          <w:tcPr>
            <w:tcW w:w="2169" w:type="dxa"/>
            <w:tcBorders>
              <w:top w:val="nil"/>
              <w:bottom w:val="nil"/>
            </w:tcBorders>
            <w:shd w:val="clear" w:color="auto" w:fill="auto"/>
          </w:tcPr>
          <w:p w14:paraId="6AABFBA0" w14:textId="4CD35123" w:rsidR="005B4156" w:rsidRPr="00637B97" w:rsidRDefault="005F10AD" w:rsidP="005B4156">
            <w:pPr>
              <w:pStyle w:val="SingleTxtG"/>
              <w:spacing w:before="40" w:line="220" w:lineRule="exact"/>
              <w:ind w:left="54" w:right="113"/>
              <w:jc w:val="left"/>
            </w:pPr>
            <w:hyperlink r:id="rId33" w:history="1">
              <w:r w:rsidR="005B4156" w:rsidRPr="00F53EB8">
                <w:rPr>
                  <w:rStyle w:val="af1"/>
                  <w:rFonts w:eastAsiaTheme="minorHAnsi"/>
                </w:rPr>
                <w:t>CRC/C/LSO/2</w:t>
              </w:r>
            </w:hyperlink>
          </w:p>
        </w:tc>
        <w:tc>
          <w:tcPr>
            <w:tcW w:w="2345" w:type="dxa"/>
            <w:tcBorders>
              <w:top w:val="nil"/>
              <w:bottom w:val="nil"/>
            </w:tcBorders>
            <w:shd w:val="clear" w:color="auto" w:fill="auto"/>
          </w:tcPr>
          <w:p w14:paraId="62E11EC3" w14:textId="40E69605" w:rsidR="005B4156" w:rsidRPr="00637B97" w:rsidRDefault="005F10AD" w:rsidP="005B4156">
            <w:pPr>
              <w:pStyle w:val="SingleTxtG"/>
              <w:spacing w:before="40" w:line="220" w:lineRule="exact"/>
              <w:ind w:left="54" w:right="113"/>
              <w:jc w:val="left"/>
            </w:pPr>
            <w:hyperlink r:id="rId34" w:history="1">
              <w:r w:rsidR="005B4156" w:rsidRPr="00F53EB8">
                <w:rPr>
                  <w:rStyle w:val="af1"/>
                  <w:rFonts w:eastAsiaTheme="minorHAnsi"/>
                </w:rPr>
                <w:t>CRC/C/LSO/CO/2</w:t>
              </w:r>
            </w:hyperlink>
          </w:p>
        </w:tc>
      </w:tr>
      <w:tr w:rsidR="005B4156" w:rsidRPr="00637B97" w14:paraId="4CF0EDD5" w14:textId="77777777" w:rsidTr="005B4156">
        <w:trPr>
          <w:cantSplit/>
        </w:trPr>
        <w:tc>
          <w:tcPr>
            <w:tcW w:w="2856" w:type="dxa"/>
            <w:tcBorders>
              <w:top w:val="nil"/>
              <w:bottom w:val="nil"/>
            </w:tcBorders>
            <w:shd w:val="clear" w:color="auto" w:fill="auto"/>
          </w:tcPr>
          <w:p w14:paraId="7104B13E" w14:textId="77777777" w:rsidR="005B4156" w:rsidRPr="00637B97" w:rsidRDefault="005B4156" w:rsidP="005B4156">
            <w:pPr>
              <w:pStyle w:val="SingleTxtG"/>
              <w:spacing w:before="40" w:line="220" w:lineRule="exact"/>
              <w:ind w:left="54" w:right="113"/>
              <w:jc w:val="left"/>
            </w:pPr>
            <w:r>
              <w:t>Черногория</w:t>
            </w:r>
          </w:p>
        </w:tc>
        <w:tc>
          <w:tcPr>
            <w:tcW w:w="2169" w:type="dxa"/>
            <w:tcBorders>
              <w:top w:val="nil"/>
              <w:bottom w:val="nil"/>
            </w:tcBorders>
            <w:shd w:val="clear" w:color="auto" w:fill="auto"/>
          </w:tcPr>
          <w:p w14:paraId="5C107DA6" w14:textId="35BC56E4" w:rsidR="005B4156" w:rsidRPr="00637B97" w:rsidRDefault="005F10AD" w:rsidP="005B4156">
            <w:pPr>
              <w:pStyle w:val="SingleTxtG"/>
              <w:spacing w:before="40" w:line="220" w:lineRule="exact"/>
              <w:ind w:left="54" w:right="113"/>
              <w:jc w:val="left"/>
            </w:pPr>
            <w:hyperlink r:id="rId35" w:history="1">
              <w:r w:rsidR="005B4156" w:rsidRPr="00F53EB8">
                <w:rPr>
                  <w:rStyle w:val="af1"/>
                  <w:rFonts w:eastAsiaTheme="minorHAnsi"/>
                </w:rPr>
                <w:t>CRC/C/MNE/2-3</w:t>
              </w:r>
            </w:hyperlink>
          </w:p>
        </w:tc>
        <w:tc>
          <w:tcPr>
            <w:tcW w:w="2345" w:type="dxa"/>
            <w:tcBorders>
              <w:top w:val="nil"/>
              <w:bottom w:val="nil"/>
            </w:tcBorders>
            <w:shd w:val="clear" w:color="auto" w:fill="auto"/>
          </w:tcPr>
          <w:p w14:paraId="7FB13952" w14:textId="13579B38" w:rsidR="005B4156" w:rsidRPr="00637B97" w:rsidRDefault="005F10AD" w:rsidP="005B4156">
            <w:pPr>
              <w:pStyle w:val="SingleTxtG"/>
              <w:spacing w:before="40" w:line="220" w:lineRule="exact"/>
              <w:ind w:left="54" w:right="113"/>
              <w:jc w:val="left"/>
            </w:pPr>
            <w:hyperlink r:id="rId36" w:history="1">
              <w:r w:rsidR="005B4156" w:rsidRPr="00F53EB8">
                <w:rPr>
                  <w:rStyle w:val="af1"/>
                  <w:rFonts w:eastAsiaTheme="minorHAnsi"/>
                </w:rPr>
                <w:t>CRC/C/MNE/CO/2-3</w:t>
              </w:r>
            </w:hyperlink>
          </w:p>
        </w:tc>
      </w:tr>
      <w:tr w:rsidR="005B4156" w:rsidRPr="00637B97" w14:paraId="2F24A6F9" w14:textId="77777777" w:rsidTr="005B4156">
        <w:trPr>
          <w:cantSplit/>
        </w:trPr>
        <w:tc>
          <w:tcPr>
            <w:tcW w:w="2856" w:type="dxa"/>
            <w:tcBorders>
              <w:top w:val="nil"/>
              <w:bottom w:val="nil"/>
            </w:tcBorders>
            <w:shd w:val="clear" w:color="auto" w:fill="auto"/>
          </w:tcPr>
          <w:p w14:paraId="51E0E5B6" w14:textId="77777777" w:rsidR="005B4156" w:rsidRPr="00637B97" w:rsidRDefault="005B4156" w:rsidP="005B4156">
            <w:pPr>
              <w:pStyle w:val="SingleTxtG"/>
              <w:spacing w:before="40" w:line="220" w:lineRule="exact"/>
              <w:ind w:left="54" w:right="113"/>
              <w:jc w:val="left"/>
            </w:pPr>
            <w:r>
              <w:t>Норвегия</w:t>
            </w:r>
          </w:p>
        </w:tc>
        <w:tc>
          <w:tcPr>
            <w:tcW w:w="2169" w:type="dxa"/>
            <w:tcBorders>
              <w:top w:val="nil"/>
              <w:bottom w:val="nil"/>
            </w:tcBorders>
            <w:shd w:val="clear" w:color="auto" w:fill="auto"/>
          </w:tcPr>
          <w:p w14:paraId="3BD94F15" w14:textId="1E495568" w:rsidR="005B4156" w:rsidRPr="00637B97" w:rsidRDefault="005F10AD" w:rsidP="005B4156">
            <w:pPr>
              <w:pStyle w:val="SingleTxtG"/>
              <w:spacing w:before="40" w:line="220" w:lineRule="exact"/>
              <w:ind w:left="54" w:right="113"/>
              <w:jc w:val="left"/>
            </w:pPr>
            <w:hyperlink r:id="rId37" w:history="1">
              <w:r w:rsidR="005B4156" w:rsidRPr="00F53EB8">
                <w:rPr>
                  <w:rStyle w:val="af1"/>
                  <w:rFonts w:eastAsiaTheme="minorHAnsi"/>
                </w:rPr>
                <w:t>CRC/C/NOR/5-6</w:t>
              </w:r>
            </w:hyperlink>
          </w:p>
        </w:tc>
        <w:tc>
          <w:tcPr>
            <w:tcW w:w="2345" w:type="dxa"/>
            <w:tcBorders>
              <w:top w:val="nil"/>
              <w:bottom w:val="nil"/>
            </w:tcBorders>
            <w:shd w:val="clear" w:color="auto" w:fill="auto"/>
          </w:tcPr>
          <w:p w14:paraId="1ABBBBE9" w14:textId="49233241" w:rsidR="005B4156" w:rsidRPr="00637B97" w:rsidRDefault="005F10AD" w:rsidP="005B4156">
            <w:pPr>
              <w:pStyle w:val="SingleTxtG"/>
              <w:spacing w:before="40" w:line="220" w:lineRule="exact"/>
              <w:ind w:left="54" w:right="113"/>
              <w:jc w:val="left"/>
            </w:pPr>
            <w:hyperlink r:id="rId38" w:history="1">
              <w:r w:rsidR="005B4156" w:rsidRPr="00F53EB8">
                <w:rPr>
                  <w:rStyle w:val="af1"/>
                  <w:rFonts w:eastAsiaTheme="minorHAnsi"/>
                </w:rPr>
                <w:t>CRC/C/NOR/CO/5-6</w:t>
              </w:r>
            </w:hyperlink>
          </w:p>
        </w:tc>
      </w:tr>
      <w:tr w:rsidR="0031478C" w:rsidRPr="00043AC8" w14:paraId="57BCF17E" w14:textId="77777777" w:rsidTr="00B13ABA">
        <w:trPr>
          <w:cantSplit/>
        </w:trPr>
        <w:tc>
          <w:tcPr>
            <w:tcW w:w="7370" w:type="dxa"/>
            <w:gridSpan w:val="3"/>
            <w:tcBorders>
              <w:top w:val="nil"/>
              <w:bottom w:val="nil"/>
            </w:tcBorders>
            <w:shd w:val="clear" w:color="auto" w:fill="auto"/>
          </w:tcPr>
          <w:p w14:paraId="2C266351" w14:textId="77777777" w:rsidR="0031478C" w:rsidRPr="0076539C" w:rsidRDefault="0031478C" w:rsidP="005B4156">
            <w:pPr>
              <w:pStyle w:val="SingleTxtG"/>
              <w:spacing w:before="80" w:after="80" w:line="200" w:lineRule="exact"/>
              <w:ind w:left="54" w:right="113"/>
              <w:jc w:val="left"/>
            </w:pPr>
            <w:r>
              <w:rPr>
                <w:i/>
                <w:iCs/>
              </w:rPr>
              <w:t>Факультативный протокол, касающийся участия детей в вооруженных конфликтах</w:t>
            </w:r>
          </w:p>
        </w:tc>
      </w:tr>
      <w:tr w:rsidR="005B4156" w:rsidRPr="005F10AD" w14:paraId="5D1FF58F" w14:textId="77777777" w:rsidTr="005B4156">
        <w:trPr>
          <w:cantSplit/>
        </w:trPr>
        <w:tc>
          <w:tcPr>
            <w:tcW w:w="2856" w:type="dxa"/>
            <w:tcBorders>
              <w:top w:val="nil"/>
              <w:bottom w:val="nil"/>
            </w:tcBorders>
            <w:shd w:val="clear" w:color="auto" w:fill="auto"/>
          </w:tcPr>
          <w:p w14:paraId="06894B2A" w14:textId="77777777" w:rsidR="005B4156" w:rsidRPr="00637B97" w:rsidRDefault="005B4156" w:rsidP="005B4156">
            <w:pPr>
              <w:pStyle w:val="SingleTxtG"/>
              <w:spacing w:before="40" w:line="220" w:lineRule="exact"/>
              <w:ind w:left="54" w:right="113"/>
              <w:jc w:val="left"/>
            </w:pPr>
            <w:r>
              <w:t>Алжир</w:t>
            </w:r>
          </w:p>
        </w:tc>
        <w:tc>
          <w:tcPr>
            <w:tcW w:w="2169" w:type="dxa"/>
            <w:tcBorders>
              <w:top w:val="nil"/>
              <w:bottom w:val="nil"/>
            </w:tcBorders>
            <w:shd w:val="clear" w:color="auto" w:fill="auto"/>
          </w:tcPr>
          <w:p w14:paraId="5C153C4F" w14:textId="5F1213A9" w:rsidR="005B4156" w:rsidRPr="00637B97" w:rsidRDefault="005F10AD" w:rsidP="005B4156">
            <w:pPr>
              <w:pStyle w:val="SingleTxtG"/>
              <w:spacing w:before="40" w:line="220" w:lineRule="exact"/>
              <w:ind w:left="54" w:right="113"/>
              <w:jc w:val="left"/>
            </w:pPr>
            <w:hyperlink r:id="rId39" w:history="1">
              <w:r w:rsidR="005B4156" w:rsidRPr="00F53EB8">
                <w:rPr>
                  <w:rStyle w:val="af1"/>
                  <w:rFonts w:eastAsiaTheme="minorHAnsi"/>
                </w:rPr>
                <w:t>CRC/C/OPAC/DZA/1</w:t>
              </w:r>
            </w:hyperlink>
          </w:p>
        </w:tc>
        <w:tc>
          <w:tcPr>
            <w:tcW w:w="2345" w:type="dxa"/>
            <w:tcBorders>
              <w:top w:val="nil"/>
              <w:bottom w:val="nil"/>
            </w:tcBorders>
            <w:shd w:val="clear" w:color="auto" w:fill="auto"/>
          </w:tcPr>
          <w:p w14:paraId="35B7896D" w14:textId="36E60A5E" w:rsidR="005B4156" w:rsidRPr="0031478C" w:rsidRDefault="005F10AD" w:rsidP="005B4156">
            <w:pPr>
              <w:pStyle w:val="SingleTxtG"/>
              <w:spacing w:before="40" w:line="220" w:lineRule="exact"/>
              <w:ind w:left="54" w:right="113"/>
              <w:jc w:val="left"/>
              <w:rPr>
                <w:lang w:val="en-US"/>
              </w:rPr>
            </w:pPr>
            <w:hyperlink r:id="rId40" w:history="1">
              <w:r w:rsidR="005B4156" w:rsidRPr="00F53EB8">
                <w:rPr>
                  <w:rStyle w:val="af1"/>
                  <w:rFonts w:eastAsiaTheme="minorHAnsi"/>
                  <w:lang w:val="en-US"/>
                </w:rPr>
                <w:t>CRC/C/OPAC/DZA/CO/1</w:t>
              </w:r>
            </w:hyperlink>
          </w:p>
        </w:tc>
      </w:tr>
      <w:tr w:rsidR="005B4156" w:rsidRPr="005F10AD" w14:paraId="2C308CAC" w14:textId="77777777" w:rsidTr="005B4156">
        <w:trPr>
          <w:cantSplit/>
        </w:trPr>
        <w:tc>
          <w:tcPr>
            <w:tcW w:w="2856" w:type="dxa"/>
            <w:tcBorders>
              <w:top w:val="nil"/>
              <w:bottom w:val="nil"/>
            </w:tcBorders>
            <w:shd w:val="clear" w:color="auto" w:fill="auto"/>
          </w:tcPr>
          <w:p w14:paraId="2E1C5C6C" w14:textId="77777777" w:rsidR="005B4156" w:rsidRPr="00637B97" w:rsidRDefault="005B4156" w:rsidP="005B4156">
            <w:pPr>
              <w:pStyle w:val="SingleTxtG"/>
              <w:spacing w:before="40" w:line="220" w:lineRule="exact"/>
              <w:ind w:left="54" w:right="113"/>
              <w:jc w:val="left"/>
            </w:pPr>
            <w:r>
              <w:t>Ангола</w:t>
            </w:r>
          </w:p>
        </w:tc>
        <w:tc>
          <w:tcPr>
            <w:tcW w:w="2169" w:type="dxa"/>
            <w:tcBorders>
              <w:top w:val="nil"/>
              <w:bottom w:val="nil"/>
            </w:tcBorders>
            <w:shd w:val="clear" w:color="auto" w:fill="auto"/>
          </w:tcPr>
          <w:p w14:paraId="11125D2D" w14:textId="5E218FF7" w:rsidR="005B4156" w:rsidRPr="00637B97" w:rsidRDefault="005F10AD" w:rsidP="005B4156">
            <w:pPr>
              <w:pStyle w:val="SingleTxtG"/>
              <w:spacing w:before="40" w:line="220" w:lineRule="exact"/>
              <w:ind w:left="54" w:right="113"/>
              <w:jc w:val="left"/>
            </w:pPr>
            <w:hyperlink r:id="rId41" w:history="1">
              <w:r w:rsidR="005B4156" w:rsidRPr="00F53EB8">
                <w:rPr>
                  <w:rStyle w:val="af1"/>
                  <w:rFonts w:eastAsiaTheme="minorHAnsi"/>
                </w:rPr>
                <w:t>CRC/C/OPAC/AGO/1</w:t>
              </w:r>
            </w:hyperlink>
          </w:p>
        </w:tc>
        <w:tc>
          <w:tcPr>
            <w:tcW w:w="2345" w:type="dxa"/>
            <w:tcBorders>
              <w:top w:val="nil"/>
              <w:bottom w:val="nil"/>
            </w:tcBorders>
            <w:shd w:val="clear" w:color="auto" w:fill="auto"/>
          </w:tcPr>
          <w:p w14:paraId="088D34D5" w14:textId="52A88589" w:rsidR="005B4156" w:rsidRPr="0031478C" w:rsidRDefault="005F10AD" w:rsidP="005B4156">
            <w:pPr>
              <w:pStyle w:val="SingleTxtG"/>
              <w:spacing w:before="40" w:line="220" w:lineRule="exact"/>
              <w:ind w:left="54" w:right="113"/>
              <w:jc w:val="left"/>
              <w:rPr>
                <w:lang w:val="en-US"/>
              </w:rPr>
            </w:pPr>
            <w:hyperlink r:id="rId42" w:history="1">
              <w:r w:rsidR="005B4156" w:rsidRPr="00F53EB8">
                <w:rPr>
                  <w:rStyle w:val="af1"/>
                  <w:rFonts w:eastAsiaTheme="minorHAnsi"/>
                  <w:lang w:val="en-US"/>
                </w:rPr>
                <w:t>CRC/C/OPAC/AGO/CO/1</w:t>
              </w:r>
            </w:hyperlink>
          </w:p>
        </w:tc>
      </w:tr>
      <w:tr w:rsidR="0031478C" w:rsidRPr="00043AC8" w14:paraId="2EF42980" w14:textId="77777777" w:rsidTr="00B13ABA">
        <w:trPr>
          <w:cantSplit/>
        </w:trPr>
        <w:tc>
          <w:tcPr>
            <w:tcW w:w="7370" w:type="dxa"/>
            <w:gridSpan w:val="3"/>
            <w:tcBorders>
              <w:top w:val="nil"/>
              <w:bottom w:val="nil"/>
            </w:tcBorders>
            <w:shd w:val="clear" w:color="auto" w:fill="auto"/>
          </w:tcPr>
          <w:p w14:paraId="5D916C4A" w14:textId="77777777" w:rsidR="0031478C" w:rsidRPr="0076539C" w:rsidRDefault="0031478C" w:rsidP="005B4156">
            <w:pPr>
              <w:pStyle w:val="SingleTxtG"/>
              <w:spacing w:before="80" w:after="80" w:line="200" w:lineRule="exact"/>
              <w:ind w:left="54" w:right="113"/>
              <w:jc w:val="left"/>
              <w:rPr>
                <w:i/>
                <w:sz w:val="16"/>
              </w:rPr>
            </w:pPr>
            <w:r>
              <w:rPr>
                <w:i/>
                <w:iCs/>
              </w:rPr>
              <w:t>Факультативный протокол, касающийся торговли детьми, детской проституции и детской порнографии</w:t>
            </w:r>
          </w:p>
        </w:tc>
      </w:tr>
      <w:tr w:rsidR="005B4156" w:rsidRPr="005F10AD" w14:paraId="624713F0" w14:textId="77777777" w:rsidTr="005B4156">
        <w:trPr>
          <w:cantSplit/>
        </w:trPr>
        <w:tc>
          <w:tcPr>
            <w:tcW w:w="2856" w:type="dxa"/>
            <w:tcBorders>
              <w:top w:val="nil"/>
              <w:bottom w:val="nil"/>
            </w:tcBorders>
            <w:shd w:val="clear" w:color="auto" w:fill="auto"/>
          </w:tcPr>
          <w:p w14:paraId="67E8EC70" w14:textId="77777777" w:rsidR="005B4156" w:rsidRPr="00637B97" w:rsidRDefault="005B4156" w:rsidP="005B4156">
            <w:pPr>
              <w:pStyle w:val="SingleTxtG"/>
              <w:spacing w:before="40" w:line="220" w:lineRule="exact"/>
              <w:ind w:left="54" w:right="113"/>
              <w:jc w:val="left"/>
            </w:pPr>
            <w:r>
              <w:t>Ангола</w:t>
            </w:r>
          </w:p>
        </w:tc>
        <w:tc>
          <w:tcPr>
            <w:tcW w:w="2169" w:type="dxa"/>
            <w:tcBorders>
              <w:top w:val="nil"/>
              <w:bottom w:val="nil"/>
            </w:tcBorders>
            <w:shd w:val="clear" w:color="auto" w:fill="auto"/>
          </w:tcPr>
          <w:p w14:paraId="6DC375D4" w14:textId="7A1D7C33" w:rsidR="005B4156" w:rsidRPr="00637B97" w:rsidRDefault="005F10AD" w:rsidP="005B4156">
            <w:pPr>
              <w:pStyle w:val="SingleTxtG"/>
              <w:spacing w:before="40" w:line="220" w:lineRule="exact"/>
              <w:ind w:left="54" w:right="113"/>
              <w:jc w:val="left"/>
            </w:pPr>
            <w:hyperlink r:id="rId43" w:history="1">
              <w:r w:rsidR="005B4156" w:rsidRPr="00F53EB8">
                <w:rPr>
                  <w:rStyle w:val="af1"/>
                  <w:rFonts w:eastAsiaTheme="minorHAnsi"/>
                </w:rPr>
                <w:t>CRC/C/OPSC/AGO/1</w:t>
              </w:r>
            </w:hyperlink>
          </w:p>
        </w:tc>
        <w:tc>
          <w:tcPr>
            <w:tcW w:w="2345" w:type="dxa"/>
            <w:tcBorders>
              <w:top w:val="nil"/>
              <w:bottom w:val="nil"/>
            </w:tcBorders>
            <w:shd w:val="clear" w:color="auto" w:fill="auto"/>
          </w:tcPr>
          <w:p w14:paraId="7E8C2A7E" w14:textId="5F5EA1B2" w:rsidR="005B4156" w:rsidRPr="0031478C" w:rsidRDefault="005F10AD" w:rsidP="005B4156">
            <w:pPr>
              <w:pStyle w:val="SingleTxtG"/>
              <w:spacing w:before="40" w:line="220" w:lineRule="exact"/>
              <w:ind w:left="54" w:right="113"/>
              <w:jc w:val="left"/>
              <w:rPr>
                <w:lang w:val="en-US"/>
              </w:rPr>
            </w:pPr>
            <w:hyperlink r:id="rId44" w:history="1">
              <w:r w:rsidR="005B4156" w:rsidRPr="00F53EB8">
                <w:rPr>
                  <w:rStyle w:val="af1"/>
                  <w:rFonts w:eastAsiaTheme="minorHAnsi"/>
                  <w:lang w:val="en-US"/>
                </w:rPr>
                <w:t>CRC/C/OPSC/AGO/CO/1</w:t>
              </w:r>
            </w:hyperlink>
          </w:p>
        </w:tc>
      </w:tr>
      <w:tr w:rsidR="005B4156" w:rsidRPr="005F10AD" w14:paraId="60FA8B09" w14:textId="77777777" w:rsidTr="005B4156">
        <w:trPr>
          <w:cantSplit/>
        </w:trPr>
        <w:tc>
          <w:tcPr>
            <w:tcW w:w="2856" w:type="dxa"/>
            <w:tcBorders>
              <w:top w:val="nil"/>
              <w:bottom w:val="nil"/>
            </w:tcBorders>
            <w:shd w:val="clear" w:color="auto" w:fill="auto"/>
          </w:tcPr>
          <w:p w14:paraId="5BD4DB3E" w14:textId="77777777" w:rsidR="005B4156" w:rsidRPr="00637B97" w:rsidRDefault="005B4156" w:rsidP="005B4156">
            <w:pPr>
              <w:pStyle w:val="SingleTxtG"/>
              <w:spacing w:before="40" w:line="220" w:lineRule="exact"/>
              <w:ind w:left="54" w:right="113"/>
              <w:jc w:val="left"/>
            </w:pPr>
            <w:r>
              <w:t>Российская Федерация</w:t>
            </w:r>
          </w:p>
        </w:tc>
        <w:tc>
          <w:tcPr>
            <w:tcW w:w="2169" w:type="dxa"/>
            <w:tcBorders>
              <w:top w:val="nil"/>
              <w:bottom w:val="nil"/>
            </w:tcBorders>
            <w:shd w:val="clear" w:color="auto" w:fill="auto"/>
          </w:tcPr>
          <w:p w14:paraId="0FEBB96F" w14:textId="53681A86" w:rsidR="005B4156" w:rsidRPr="00637B97" w:rsidRDefault="005F10AD" w:rsidP="005B4156">
            <w:pPr>
              <w:pStyle w:val="SingleTxtG"/>
              <w:spacing w:before="40" w:line="220" w:lineRule="exact"/>
              <w:ind w:left="54" w:right="113"/>
              <w:jc w:val="left"/>
            </w:pPr>
            <w:hyperlink r:id="rId45" w:history="1">
              <w:r w:rsidR="005B4156" w:rsidRPr="00F53EB8">
                <w:rPr>
                  <w:rStyle w:val="af1"/>
                  <w:rFonts w:eastAsiaTheme="minorHAnsi"/>
                </w:rPr>
                <w:t>CRC/C/OPSC/RUS/1</w:t>
              </w:r>
            </w:hyperlink>
          </w:p>
        </w:tc>
        <w:tc>
          <w:tcPr>
            <w:tcW w:w="2345" w:type="dxa"/>
            <w:tcBorders>
              <w:top w:val="nil"/>
              <w:bottom w:val="nil"/>
            </w:tcBorders>
            <w:shd w:val="clear" w:color="auto" w:fill="auto"/>
          </w:tcPr>
          <w:p w14:paraId="61359DFB" w14:textId="2F0CDDE5" w:rsidR="005B4156" w:rsidRPr="0031478C" w:rsidRDefault="005F10AD" w:rsidP="005B4156">
            <w:pPr>
              <w:pStyle w:val="SingleTxtG"/>
              <w:spacing w:before="40" w:line="220" w:lineRule="exact"/>
              <w:ind w:left="54" w:right="113"/>
              <w:jc w:val="left"/>
              <w:rPr>
                <w:lang w:val="en-US"/>
              </w:rPr>
            </w:pPr>
            <w:hyperlink r:id="rId46" w:history="1">
              <w:r w:rsidR="005B4156" w:rsidRPr="00F53EB8">
                <w:rPr>
                  <w:rStyle w:val="af1"/>
                  <w:rFonts w:eastAsiaTheme="minorHAnsi"/>
                  <w:lang w:val="en-US"/>
                </w:rPr>
                <w:t>CRC/C/OPSC/RUS/CO/1</w:t>
              </w:r>
            </w:hyperlink>
          </w:p>
        </w:tc>
      </w:tr>
      <w:tr w:rsidR="0031478C" w:rsidRPr="00637B97" w14:paraId="5FF04D83" w14:textId="77777777" w:rsidTr="00B13ABA">
        <w:trPr>
          <w:cantSplit/>
        </w:trPr>
        <w:tc>
          <w:tcPr>
            <w:tcW w:w="7370" w:type="dxa"/>
            <w:gridSpan w:val="3"/>
            <w:tcBorders>
              <w:top w:val="nil"/>
              <w:bottom w:val="nil"/>
            </w:tcBorders>
            <w:shd w:val="clear" w:color="auto" w:fill="auto"/>
          </w:tcPr>
          <w:p w14:paraId="06B4C4D8" w14:textId="77777777" w:rsidR="0031478C" w:rsidRPr="00941083" w:rsidRDefault="0031478C" w:rsidP="005B4156">
            <w:pPr>
              <w:pStyle w:val="SingleTxtG"/>
              <w:spacing w:before="40" w:line="220" w:lineRule="exact"/>
              <w:ind w:left="54" w:right="113"/>
              <w:jc w:val="left"/>
              <w:rPr>
                <w:b/>
                <w:bCs/>
              </w:rPr>
            </w:pPr>
            <w:r w:rsidRPr="00EB441B">
              <w:rPr>
                <w:b/>
                <w:bCs/>
              </w:rPr>
              <w:t xml:space="preserve">Семьдесят </w:t>
            </w:r>
            <w:r>
              <w:rPr>
                <w:b/>
                <w:bCs/>
              </w:rPr>
              <w:t>девят</w:t>
            </w:r>
            <w:r w:rsidRPr="00EB441B">
              <w:rPr>
                <w:b/>
                <w:bCs/>
              </w:rPr>
              <w:t>ая сессия</w:t>
            </w:r>
          </w:p>
        </w:tc>
      </w:tr>
      <w:tr w:rsidR="0031478C" w:rsidRPr="00637B97" w14:paraId="7874E8D6" w14:textId="77777777" w:rsidTr="00B13ABA">
        <w:trPr>
          <w:cantSplit/>
        </w:trPr>
        <w:tc>
          <w:tcPr>
            <w:tcW w:w="7370" w:type="dxa"/>
            <w:gridSpan w:val="3"/>
            <w:tcBorders>
              <w:top w:val="nil"/>
              <w:bottom w:val="nil"/>
            </w:tcBorders>
            <w:shd w:val="clear" w:color="auto" w:fill="auto"/>
          </w:tcPr>
          <w:p w14:paraId="20DA7987" w14:textId="77777777" w:rsidR="0031478C" w:rsidRPr="00B15102" w:rsidRDefault="0031478C" w:rsidP="005B4156">
            <w:pPr>
              <w:pStyle w:val="SingleTxtG"/>
              <w:spacing w:before="80" w:after="80" w:line="200" w:lineRule="exact"/>
              <w:ind w:left="54" w:right="113"/>
              <w:jc w:val="left"/>
              <w:rPr>
                <w:i/>
                <w:sz w:val="16"/>
              </w:rPr>
            </w:pPr>
            <w:r>
              <w:rPr>
                <w:i/>
                <w:iCs/>
              </w:rPr>
              <w:t>Конвенция о правах ребенка</w:t>
            </w:r>
          </w:p>
        </w:tc>
      </w:tr>
      <w:tr w:rsidR="005B4156" w:rsidRPr="005F10AD" w14:paraId="6F4EB65E" w14:textId="77777777" w:rsidTr="005B4156">
        <w:trPr>
          <w:cantSplit/>
        </w:trPr>
        <w:tc>
          <w:tcPr>
            <w:tcW w:w="2856" w:type="dxa"/>
            <w:tcBorders>
              <w:top w:val="nil"/>
              <w:bottom w:val="nil"/>
            </w:tcBorders>
            <w:shd w:val="clear" w:color="auto" w:fill="auto"/>
          </w:tcPr>
          <w:p w14:paraId="38154DCF" w14:textId="77777777" w:rsidR="005B4156" w:rsidRPr="00637B97" w:rsidRDefault="005B4156" w:rsidP="005B4156">
            <w:pPr>
              <w:pStyle w:val="SingleTxtG"/>
              <w:spacing w:before="40" w:line="220" w:lineRule="exact"/>
              <w:ind w:left="54" w:right="113"/>
              <w:jc w:val="left"/>
            </w:pPr>
            <w:r>
              <w:t>Сальвадор</w:t>
            </w:r>
          </w:p>
        </w:tc>
        <w:tc>
          <w:tcPr>
            <w:tcW w:w="2169" w:type="dxa"/>
            <w:tcBorders>
              <w:top w:val="nil"/>
              <w:bottom w:val="nil"/>
            </w:tcBorders>
            <w:shd w:val="clear" w:color="auto" w:fill="auto"/>
          </w:tcPr>
          <w:p w14:paraId="2456BF9D" w14:textId="1D5BCEEC" w:rsidR="005B4156" w:rsidRPr="00637B97" w:rsidRDefault="005F10AD" w:rsidP="005B4156">
            <w:pPr>
              <w:pStyle w:val="SingleTxtG"/>
              <w:spacing w:before="40" w:line="220" w:lineRule="exact"/>
              <w:ind w:left="54" w:right="113"/>
              <w:jc w:val="left"/>
            </w:pPr>
            <w:hyperlink r:id="rId47" w:history="1">
              <w:r w:rsidR="005B4156" w:rsidRPr="00F53EB8">
                <w:rPr>
                  <w:rStyle w:val="af1"/>
                  <w:rFonts w:eastAsiaTheme="minorHAnsi"/>
                </w:rPr>
                <w:t>CRC/C/SLV/5-6</w:t>
              </w:r>
            </w:hyperlink>
          </w:p>
        </w:tc>
        <w:tc>
          <w:tcPr>
            <w:tcW w:w="2345" w:type="dxa"/>
            <w:tcBorders>
              <w:top w:val="nil"/>
              <w:bottom w:val="nil"/>
            </w:tcBorders>
            <w:shd w:val="clear" w:color="auto" w:fill="auto"/>
          </w:tcPr>
          <w:p w14:paraId="2F01B377" w14:textId="6D01BC4C" w:rsidR="005B4156" w:rsidRPr="0031478C" w:rsidRDefault="005F10AD" w:rsidP="005B4156">
            <w:pPr>
              <w:pStyle w:val="SingleTxtG"/>
              <w:spacing w:before="40" w:line="220" w:lineRule="exact"/>
              <w:ind w:left="54" w:right="113"/>
              <w:jc w:val="left"/>
              <w:rPr>
                <w:lang w:val="en-US"/>
              </w:rPr>
            </w:pPr>
            <w:hyperlink r:id="rId48" w:history="1">
              <w:r w:rsidR="005B4156" w:rsidRPr="00F53EB8">
                <w:rPr>
                  <w:rStyle w:val="af1"/>
                  <w:rFonts w:eastAsiaTheme="minorHAnsi"/>
                  <w:lang w:val="en-US"/>
                </w:rPr>
                <w:t>CRC/C/SLV/CO/5-6</w:t>
              </w:r>
            </w:hyperlink>
            <w:r w:rsidR="005B4156" w:rsidRPr="005B4156">
              <w:rPr>
                <w:lang w:val="en-US"/>
              </w:rPr>
              <w:t xml:space="preserve"> </w:t>
            </w:r>
            <w:r w:rsidR="005B4156">
              <w:t>и</w:t>
            </w:r>
            <w:r w:rsidR="005B4156" w:rsidRPr="005B4156">
              <w:rPr>
                <w:lang w:val="en-US"/>
              </w:rPr>
              <w:t xml:space="preserve"> </w:t>
            </w:r>
            <w:hyperlink r:id="rId49" w:history="1">
              <w:r w:rsidR="00F53EB8" w:rsidRPr="00F53EB8">
                <w:rPr>
                  <w:rStyle w:val="af1"/>
                  <w:rFonts w:eastAsiaTheme="minorHAnsi"/>
                  <w:lang w:val="en-US"/>
                </w:rPr>
                <w:t>Corr.1</w:t>
              </w:r>
            </w:hyperlink>
          </w:p>
        </w:tc>
      </w:tr>
      <w:tr w:rsidR="005B4156" w:rsidRPr="00637B97" w14:paraId="1D2862A7" w14:textId="77777777" w:rsidTr="005B4156">
        <w:trPr>
          <w:cantSplit/>
        </w:trPr>
        <w:tc>
          <w:tcPr>
            <w:tcW w:w="2856" w:type="dxa"/>
            <w:tcBorders>
              <w:top w:val="nil"/>
              <w:bottom w:val="nil"/>
            </w:tcBorders>
            <w:shd w:val="clear" w:color="auto" w:fill="auto"/>
          </w:tcPr>
          <w:p w14:paraId="39B721B2" w14:textId="77777777" w:rsidR="005B4156" w:rsidRPr="00637B97" w:rsidRDefault="005B4156" w:rsidP="005B4156">
            <w:pPr>
              <w:pStyle w:val="SingleTxtG"/>
              <w:spacing w:before="40" w:line="220" w:lineRule="exact"/>
              <w:ind w:left="54" w:right="113"/>
              <w:jc w:val="left"/>
            </w:pPr>
            <w:r>
              <w:t>Лаосская Народно-Демократическая Республика</w:t>
            </w:r>
          </w:p>
        </w:tc>
        <w:tc>
          <w:tcPr>
            <w:tcW w:w="2169" w:type="dxa"/>
            <w:tcBorders>
              <w:top w:val="nil"/>
              <w:bottom w:val="nil"/>
            </w:tcBorders>
            <w:shd w:val="clear" w:color="auto" w:fill="auto"/>
          </w:tcPr>
          <w:p w14:paraId="419472B8" w14:textId="74BC528F" w:rsidR="005B4156" w:rsidRPr="00637B97" w:rsidRDefault="005F10AD" w:rsidP="005B4156">
            <w:pPr>
              <w:pStyle w:val="SingleTxtG"/>
              <w:spacing w:before="40" w:line="220" w:lineRule="exact"/>
              <w:ind w:left="54" w:right="113"/>
              <w:jc w:val="left"/>
            </w:pPr>
            <w:hyperlink r:id="rId50" w:history="1">
              <w:r w:rsidR="005B4156" w:rsidRPr="00F53EB8">
                <w:rPr>
                  <w:rStyle w:val="af1"/>
                  <w:rFonts w:eastAsiaTheme="minorHAnsi"/>
                </w:rPr>
                <w:t>CRC/C/LAO/3-6</w:t>
              </w:r>
            </w:hyperlink>
          </w:p>
        </w:tc>
        <w:tc>
          <w:tcPr>
            <w:tcW w:w="2345" w:type="dxa"/>
            <w:tcBorders>
              <w:top w:val="nil"/>
              <w:bottom w:val="nil"/>
            </w:tcBorders>
            <w:shd w:val="clear" w:color="auto" w:fill="auto"/>
          </w:tcPr>
          <w:p w14:paraId="7701DA80" w14:textId="20AD5FDE" w:rsidR="005B4156" w:rsidRPr="00637B97" w:rsidRDefault="005F10AD" w:rsidP="005B4156">
            <w:pPr>
              <w:pStyle w:val="SingleTxtG"/>
              <w:spacing w:before="40" w:line="220" w:lineRule="exact"/>
              <w:ind w:left="54" w:right="113"/>
              <w:jc w:val="left"/>
            </w:pPr>
            <w:hyperlink r:id="rId51" w:history="1">
              <w:r w:rsidR="005B4156" w:rsidRPr="00F53EB8">
                <w:rPr>
                  <w:rStyle w:val="af1"/>
                  <w:rFonts w:eastAsiaTheme="minorHAnsi"/>
                </w:rPr>
                <w:t>CRC/C/LAO/CO/3-6</w:t>
              </w:r>
            </w:hyperlink>
          </w:p>
        </w:tc>
      </w:tr>
      <w:tr w:rsidR="005B4156" w:rsidRPr="00637B97" w14:paraId="2D55DD73" w14:textId="77777777" w:rsidTr="005B4156">
        <w:trPr>
          <w:cantSplit/>
        </w:trPr>
        <w:tc>
          <w:tcPr>
            <w:tcW w:w="2856" w:type="dxa"/>
            <w:tcBorders>
              <w:top w:val="nil"/>
              <w:bottom w:val="nil"/>
            </w:tcBorders>
            <w:shd w:val="clear" w:color="auto" w:fill="auto"/>
          </w:tcPr>
          <w:p w14:paraId="315D67C7" w14:textId="77777777" w:rsidR="005B4156" w:rsidRPr="00637B97" w:rsidRDefault="005B4156" w:rsidP="005B4156">
            <w:pPr>
              <w:pStyle w:val="SingleTxtG"/>
              <w:spacing w:before="40" w:line="220" w:lineRule="exact"/>
              <w:ind w:left="54" w:right="113"/>
              <w:jc w:val="left"/>
            </w:pPr>
            <w:r>
              <w:t>Мавритания</w:t>
            </w:r>
          </w:p>
        </w:tc>
        <w:tc>
          <w:tcPr>
            <w:tcW w:w="2169" w:type="dxa"/>
            <w:tcBorders>
              <w:top w:val="nil"/>
              <w:bottom w:val="nil"/>
            </w:tcBorders>
            <w:shd w:val="clear" w:color="auto" w:fill="auto"/>
          </w:tcPr>
          <w:p w14:paraId="6762FF3A" w14:textId="5BB0988D" w:rsidR="005B4156" w:rsidRPr="00637B97" w:rsidRDefault="005F10AD" w:rsidP="005B4156">
            <w:pPr>
              <w:pStyle w:val="SingleTxtG"/>
              <w:spacing w:before="40" w:line="220" w:lineRule="exact"/>
              <w:ind w:left="54" w:right="113"/>
              <w:jc w:val="left"/>
            </w:pPr>
            <w:hyperlink r:id="rId52" w:history="1">
              <w:r w:rsidR="005B4156" w:rsidRPr="00F53EB8">
                <w:rPr>
                  <w:rStyle w:val="af1"/>
                  <w:rFonts w:eastAsiaTheme="minorHAnsi"/>
                </w:rPr>
                <w:t>CRC/C/MRT/3-5</w:t>
              </w:r>
            </w:hyperlink>
          </w:p>
        </w:tc>
        <w:tc>
          <w:tcPr>
            <w:tcW w:w="2345" w:type="dxa"/>
            <w:tcBorders>
              <w:top w:val="nil"/>
              <w:bottom w:val="nil"/>
            </w:tcBorders>
            <w:shd w:val="clear" w:color="auto" w:fill="auto"/>
          </w:tcPr>
          <w:p w14:paraId="5BE64E47" w14:textId="1A951FB8" w:rsidR="005B4156" w:rsidRPr="00637B97" w:rsidRDefault="005F10AD" w:rsidP="005B4156">
            <w:pPr>
              <w:pStyle w:val="SingleTxtG"/>
              <w:spacing w:before="40" w:line="220" w:lineRule="exact"/>
              <w:ind w:left="54" w:right="113"/>
              <w:jc w:val="left"/>
            </w:pPr>
            <w:hyperlink r:id="rId53" w:history="1">
              <w:r w:rsidR="005B4156" w:rsidRPr="00F53EB8">
                <w:rPr>
                  <w:rStyle w:val="af1"/>
                  <w:rFonts w:eastAsiaTheme="minorHAnsi"/>
                </w:rPr>
                <w:t>CRC/C/MRT/CO/3-5</w:t>
              </w:r>
            </w:hyperlink>
          </w:p>
        </w:tc>
      </w:tr>
      <w:tr w:rsidR="005B4156" w:rsidRPr="00637B97" w14:paraId="051A794C" w14:textId="77777777" w:rsidTr="005B4156">
        <w:trPr>
          <w:cantSplit/>
        </w:trPr>
        <w:tc>
          <w:tcPr>
            <w:tcW w:w="2856" w:type="dxa"/>
            <w:tcBorders>
              <w:top w:val="nil"/>
              <w:bottom w:val="nil"/>
            </w:tcBorders>
            <w:shd w:val="clear" w:color="auto" w:fill="auto"/>
          </w:tcPr>
          <w:p w14:paraId="521D4E95" w14:textId="77777777" w:rsidR="005B4156" w:rsidRPr="00637B97" w:rsidRDefault="005B4156" w:rsidP="005B4156">
            <w:pPr>
              <w:pStyle w:val="SingleTxtG"/>
              <w:spacing w:before="40" w:line="220" w:lineRule="exact"/>
              <w:ind w:left="54" w:right="113"/>
              <w:jc w:val="left"/>
            </w:pPr>
            <w:r>
              <w:t>Нигер</w:t>
            </w:r>
          </w:p>
        </w:tc>
        <w:tc>
          <w:tcPr>
            <w:tcW w:w="2169" w:type="dxa"/>
            <w:tcBorders>
              <w:top w:val="nil"/>
              <w:bottom w:val="nil"/>
            </w:tcBorders>
            <w:shd w:val="clear" w:color="auto" w:fill="auto"/>
          </w:tcPr>
          <w:p w14:paraId="495C80BF" w14:textId="5FCA4A26" w:rsidR="005B4156" w:rsidRPr="00637B97" w:rsidRDefault="005F10AD" w:rsidP="005B4156">
            <w:pPr>
              <w:pStyle w:val="SingleTxtG"/>
              <w:spacing w:before="40" w:line="220" w:lineRule="exact"/>
              <w:ind w:left="54" w:right="113"/>
              <w:jc w:val="left"/>
            </w:pPr>
            <w:hyperlink r:id="rId54" w:history="1">
              <w:r w:rsidR="005B4156" w:rsidRPr="00F53EB8">
                <w:rPr>
                  <w:rStyle w:val="af1"/>
                  <w:rFonts w:eastAsiaTheme="minorHAnsi"/>
                </w:rPr>
                <w:t>CRC/C/NER/3-5</w:t>
              </w:r>
            </w:hyperlink>
          </w:p>
        </w:tc>
        <w:tc>
          <w:tcPr>
            <w:tcW w:w="2345" w:type="dxa"/>
            <w:tcBorders>
              <w:top w:val="nil"/>
              <w:bottom w:val="nil"/>
            </w:tcBorders>
            <w:shd w:val="clear" w:color="auto" w:fill="auto"/>
          </w:tcPr>
          <w:p w14:paraId="7CC3F853" w14:textId="43DB3978" w:rsidR="005B4156" w:rsidRPr="00637B97" w:rsidRDefault="005F10AD" w:rsidP="005B4156">
            <w:pPr>
              <w:pStyle w:val="SingleTxtG"/>
              <w:spacing w:before="40" w:line="220" w:lineRule="exact"/>
              <w:ind w:left="54" w:right="113"/>
              <w:jc w:val="left"/>
            </w:pPr>
            <w:hyperlink r:id="rId55" w:history="1">
              <w:r w:rsidR="005B4156" w:rsidRPr="00F53EB8">
                <w:rPr>
                  <w:rStyle w:val="af1"/>
                  <w:rFonts w:eastAsiaTheme="minorHAnsi"/>
                </w:rPr>
                <w:t>CRC/C/NER/CO/3-5</w:t>
              </w:r>
            </w:hyperlink>
          </w:p>
        </w:tc>
      </w:tr>
      <w:tr w:rsidR="0031478C" w:rsidRPr="00043AC8" w14:paraId="5BF6670A" w14:textId="77777777" w:rsidTr="00B13ABA">
        <w:trPr>
          <w:cantSplit/>
        </w:trPr>
        <w:tc>
          <w:tcPr>
            <w:tcW w:w="7370" w:type="dxa"/>
            <w:gridSpan w:val="3"/>
            <w:tcBorders>
              <w:top w:val="nil"/>
              <w:bottom w:val="nil"/>
            </w:tcBorders>
            <w:shd w:val="clear" w:color="auto" w:fill="auto"/>
          </w:tcPr>
          <w:p w14:paraId="63AC16DF" w14:textId="77777777" w:rsidR="0031478C" w:rsidRPr="0076539C" w:rsidRDefault="0031478C" w:rsidP="005B4156">
            <w:pPr>
              <w:pStyle w:val="SingleTxtG"/>
              <w:spacing w:before="80" w:after="80" w:line="200" w:lineRule="exact"/>
              <w:ind w:left="54" w:right="113"/>
              <w:jc w:val="left"/>
            </w:pPr>
            <w:r>
              <w:rPr>
                <w:i/>
                <w:iCs/>
              </w:rPr>
              <w:t>Факультативный протокол, касающийся участия детей в вооруженных конфликтах</w:t>
            </w:r>
          </w:p>
        </w:tc>
      </w:tr>
      <w:tr w:rsidR="005B4156" w:rsidRPr="005F10AD" w14:paraId="02FCEFE7" w14:textId="77777777" w:rsidTr="005B4156">
        <w:trPr>
          <w:cantSplit/>
        </w:trPr>
        <w:tc>
          <w:tcPr>
            <w:tcW w:w="2856" w:type="dxa"/>
            <w:tcBorders>
              <w:top w:val="nil"/>
              <w:bottom w:val="nil"/>
            </w:tcBorders>
            <w:shd w:val="clear" w:color="auto" w:fill="auto"/>
          </w:tcPr>
          <w:p w14:paraId="16DBD868" w14:textId="77777777" w:rsidR="005B4156" w:rsidRPr="00637B97" w:rsidRDefault="005B4156" w:rsidP="005B4156">
            <w:pPr>
              <w:pStyle w:val="SingleTxtG"/>
              <w:spacing w:before="40" w:line="220" w:lineRule="exact"/>
              <w:ind w:left="54" w:right="113"/>
              <w:jc w:val="left"/>
            </w:pPr>
            <w:r>
              <w:t>Бенин</w:t>
            </w:r>
          </w:p>
        </w:tc>
        <w:tc>
          <w:tcPr>
            <w:tcW w:w="2169" w:type="dxa"/>
            <w:tcBorders>
              <w:top w:val="nil"/>
              <w:bottom w:val="nil"/>
            </w:tcBorders>
            <w:shd w:val="clear" w:color="auto" w:fill="auto"/>
          </w:tcPr>
          <w:p w14:paraId="0B09C53B" w14:textId="305D1791" w:rsidR="005B4156" w:rsidRPr="00637B97" w:rsidRDefault="005F10AD" w:rsidP="005B4156">
            <w:pPr>
              <w:pStyle w:val="SingleTxtG"/>
              <w:spacing w:before="40" w:line="220" w:lineRule="exact"/>
              <w:ind w:left="54" w:right="113"/>
              <w:jc w:val="left"/>
            </w:pPr>
            <w:hyperlink r:id="rId56" w:history="1">
              <w:r w:rsidR="005B4156" w:rsidRPr="00F53EB8">
                <w:rPr>
                  <w:rStyle w:val="af1"/>
                  <w:rFonts w:eastAsiaTheme="minorHAnsi"/>
                </w:rPr>
                <w:t>CRC/C/OPAC/BEN/1</w:t>
              </w:r>
            </w:hyperlink>
          </w:p>
        </w:tc>
        <w:tc>
          <w:tcPr>
            <w:tcW w:w="2345" w:type="dxa"/>
            <w:tcBorders>
              <w:top w:val="nil"/>
              <w:bottom w:val="nil"/>
            </w:tcBorders>
            <w:shd w:val="clear" w:color="auto" w:fill="auto"/>
          </w:tcPr>
          <w:p w14:paraId="10E02BCC" w14:textId="3F753199" w:rsidR="005B4156" w:rsidRPr="0031478C" w:rsidRDefault="005F10AD" w:rsidP="005B4156">
            <w:pPr>
              <w:pStyle w:val="SingleTxtG"/>
              <w:spacing w:before="40" w:line="220" w:lineRule="exact"/>
              <w:ind w:left="54" w:right="113"/>
              <w:jc w:val="left"/>
              <w:rPr>
                <w:lang w:val="en-US"/>
              </w:rPr>
            </w:pPr>
            <w:hyperlink r:id="rId57" w:history="1">
              <w:r w:rsidR="005B4156" w:rsidRPr="00F53EB8">
                <w:rPr>
                  <w:rStyle w:val="af1"/>
                  <w:rFonts w:eastAsiaTheme="minorHAnsi"/>
                  <w:lang w:val="en-US"/>
                </w:rPr>
                <w:t>CRC/C/OPAC/BEN/CO/1</w:t>
              </w:r>
            </w:hyperlink>
          </w:p>
        </w:tc>
      </w:tr>
      <w:tr w:rsidR="005B4156" w:rsidRPr="005F10AD" w14:paraId="2AD4C82D" w14:textId="77777777" w:rsidTr="005B4156">
        <w:trPr>
          <w:cantSplit/>
        </w:trPr>
        <w:tc>
          <w:tcPr>
            <w:tcW w:w="2856" w:type="dxa"/>
            <w:tcBorders>
              <w:top w:val="nil"/>
              <w:bottom w:val="nil"/>
            </w:tcBorders>
            <w:shd w:val="clear" w:color="auto" w:fill="auto"/>
          </w:tcPr>
          <w:p w14:paraId="3C8C2CA3" w14:textId="77777777" w:rsidR="005B4156" w:rsidRPr="00637B97" w:rsidRDefault="005B4156" w:rsidP="005B4156">
            <w:pPr>
              <w:pStyle w:val="SingleTxtG"/>
              <w:spacing w:before="40" w:line="220" w:lineRule="exact"/>
              <w:ind w:left="54" w:right="113"/>
              <w:jc w:val="left"/>
            </w:pPr>
            <w:r>
              <w:t>Саудовская Аравия</w:t>
            </w:r>
          </w:p>
        </w:tc>
        <w:tc>
          <w:tcPr>
            <w:tcW w:w="2169" w:type="dxa"/>
            <w:tcBorders>
              <w:top w:val="nil"/>
              <w:bottom w:val="nil"/>
            </w:tcBorders>
            <w:shd w:val="clear" w:color="auto" w:fill="auto"/>
          </w:tcPr>
          <w:p w14:paraId="68993A23" w14:textId="293283A2" w:rsidR="005B4156" w:rsidRPr="00637B97" w:rsidRDefault="005F10AD" w:rsidP="005B4156">
            <w:pPr>
              <w:pStyle w:val="SingleTxtG"/>
              <w:spacing w:before="40" w:line="220" w:lineRule="exact"/>
              <w:ind w:left="54" w:right="113"/>
              <w:jc w:val="left"/>
            </w:pPr>
            <w:hyperlink r:id="rId58" w:history="1">
              <w:r w:rsidR="005B4156" w:rsidRPr="00F53EB8">
                <w:rPr>
                  <w:rStyle w:val="af1"/>
                  <w:rFonts w:eastAsiaTheme="minorHAnsi"/>
                </w:rPr>
                <w:t>CRC/C/OPAC/SAU/1</w:t>
              </w:r>
            </w:hyperlink>
          </w:p>
        </w:tc>
        <w:tc>
          <w:tcPr>
            <w:tcW w:w="2345" w:type="dxa"/>
            <w:tcBorders>
              <w:top w:val="nil"/>
              <w:bottom w:val="nil"/>
            </w:tcBorders>
            <w:shd w:val="clear" w:color="auto" w:fill="auto"/>
          </w:tcPr>
          <w:p w14:paraId="59584826" w14:textId="780E32AC" w:rsidR="005B4156" w:rsidRPr="0031478C" w:rsidRDefault="005F10AD" w:rsidP="005B4156">
            <w:pPr>
              <w:pStyle w:val="SingleTxtG"/>
              <w:spacing w:before="40" w:line="220" w:lineRule="exact"/>
              <w:ind w:left="54" w:right="113"/>
              <w:jc w:val="left"/>
              <w:rPr>
                <w:lang w:val="en-US"/>
              </w:rPr>
            </w:pPr>
            <w:hyperlink r:id="rId59" w:history="1">
              <w:r w:rsidR="005B4156" w:rsidRPr="00F53EB8">
                <w:rPr>
                  <w:rStyle w:val="af1"/>
                  <w:rFonts w:eastAsiaTheme="minorHAnsi"/>
                  <w:lang w:val="en-US"/>
                </w:rPr>
                <w:t>CRC/C/OPAC/SAU/CO/1</w:t>
              </w:r>
            </w:hyperlink>
          </w:p>
        </w:tc>
      </w:tr>
      <w:tr w:rsidR="0031478C" w:rsidRPr="00043AC8" w14:paraId="47EEC077" w14:textId="77777777" w:rsidTr="00B13ABA">
        <w:trPr>
          <w:cantSplit/>
        </w:trPr>
        <w:tc>
          <w:tcPr>
            <w:tcW w:w="7370" w:type="dxa"/>
            <w:gridSpan w:val="3"/>
            <w:tcBorders>
              <w:top w:val="nil"/>
              <w:bottom w:val="nil"/>
            </w:tcBorders>
            <w:shd w:val="clear" w:color="auto" w:fill="auto"/>
          </w:tcPr>
          <w:p w14:paraId="40102F2E" w14:textId="77777777" w:rsidR="0031478C" w:rsidRPr="0076539C" w:rsidRDefault="0031478C" w:rsidP="005B4156">
            <w:pPr>
              <w:pStyle w:val="SingleTxtG"/>
              <w:spacing w:before="80" w:after="80" w:line="200" w:lineRule="exact"/>
              <w:ind w:left="54" w:right="113"/>
              <w:jc w:val="left"/>
              <w:rPr>
                <w:i/>
                <w:sz w:val="16"/>
              </w:rPr>
            </w:pPr>
            <w:r>
              <w:rPr>
                <w:i/>
                <w:iCs/>
              </w:rPr>
              <w:lastRenderedPageBreak/>
              <w:t>Факультативный протокол, касающийся торговли детьми, детской проституции и детской порнографии</w:t>
            </w:r>
          </w:p>
        </w:tc>
      </w:tr>
      <w:tr w:rsidR="005B4156" w:rsidRPr="005F10AD" w14:paraId="397D4DAE" w14:textId="77777777" w:rsidTr="005B4156">
        <w:trPr>
          <w:cantSplit/>
        </w:trPr>
        <w:tc>
          <w:tcPr>
            <w:tcW w:w="2856" w:type="dxa"/>
            <w:tcBorders>
              <w:top w:val="nil"/>
              <w:bottom w:val="nil"/>
            </w:tcBorders>
            <w:shd w:val="clear" w:color="auto" w:fill="auto"/>
          </w:tcPr>
          <w:p w14:paraId="2D5A7D62" w14:textId="77777777" w:rsidR="005B4156" w:rsidRPr="00637B97" w:rsidRDefault="005B4156" w:rsidP="005B4156">
            <w:pPr>
              <w:pStyle w:val="SingleTxtG"/>
              <w:spacing w:before="40" w:line="220" w:lineRule="exact"/>
              <w:ind w:left="54" w:right="113"/>
              <w:jc w:val="left"/>
            </w:pPr>
            <w:r>
              <w:t>Бенин</w:t>
            </w:r>
          </w:p>
        </w:tc>
        <w:tc>
          <w:tcPr>
            <w:tcW w:w="2169" w:type="dxa"/>
            <w:tcBorders>
              <w:top w:val="nil"/>
              <w:bottom w:val="nil"/>
            </w:tcBorders>
            <w:shd w:val="clear" w:color="auto" w:fill="auto"/>
          </w:tcPr>
          <w:p w14:paraId="0388DE84" w14:textId="2511C87D" w:rsidR="005B4156" w:rsidRPr="00637B97" w:rsidRDefault="005F10AD" w:rsidP="005B4156">
            <w:pPr>
              <w:pStyle w:val="SingleTxtG"/>
              <w:spacing w:before="40" w:line="220" w:lineRule="exact"/>
              <w:ind w:left="54" w:right="113"/>
              <w:jc w:val="left"/>
            </w:pPr>
            <w:hyperlink r:id="rId60" w:history="1">
              <w:r w:rsidR="005B4156" w:rsidRPr="00F53EB8">
                <w:rPr>
                  <w:rStyle w:val="af1"/>
                  <w:rFonts w:eastAsiaTheme="minorHAnsi"/>
                </w:rPr>
                <w:t>CRC/C/OPSC/BEN/1</w:t>
              </w:r>
            </w:hyperlink>
          </w:p>
        </w:tc>
        <w:tc>
          <w:tcPr>
            <w:tcW w:w="2345" w:type="dxa"/>
            <w:tcBorders>
              <w:top w:val="nil"/>
              <w:bottom w:val="nil"/>
            </w:tcBorders>
            <w:shd w:val="clear" w:color="auto" w:fill="auto"/>
          </w:tcPr>
          <w:p w14:paraId="34CD0D20" w14:textId="45BC5866" w:rsidR="005B4156" w:rsidRPr="0031478C" w:rsidRDefault="005F10AD" w:rsidP="005B4156">
            <w:pPr>
              <w:pStyle w:val="SingleTxtG"/>
              <w:spacing w:before="40" w:line="220" w:lineRule="exact"/>
              <w:ind w:left="54" w:right="113"/>
              <w:jc w:val="left"/>
              <w:rPr>
                <w:lang w:val="en-US"/>
              </w:rPr>
            </w:pPr>
            <w:hyperlink r:id="rId61" w:history="1">
              <w:r w:rsidR="005B4156" w:rsidRPr="00F53EB8">
                <w:rPr>
                  <w:rStyle w:val="af1"/>
                  <w:rFonts w:eastAsiaTheme="minorHAnsi"/>
                  <w:lang w:val="en-US"/>
                </w:rPr>
                <w:t>CRC/C/OPSC/BEN/CO/1</w:t>
              </w:r>
            </w:hyperlink>
          </w:p>
        </w:tc>
      </w:tr>
      <w:tr w:rsidR="005B4156" w:rsidRPr="005F10AD" w14:paraId="6653DC31" w14:textId="77777777" w:rsidTr="005B4156">
        <w:trPr>
          <w:cantSplit/>
        </w:trPr>
        <w:tc>
          <w:tcPr>
            <w:tcW w:w="2856" w:type="dxa"/>
            <w:tcBorders>
              <w:top w:val="nil"/>
              <w:bottom w:val="nil"/>
            </w:tcBorders>
            <w:shd w:val="clear" w:color="auto" w:fill="auto"/>
          </w:tcPr>
          <w:p w14:paraId="1719E9E0" w14:textId="77777777" w:rsidR="005B4156" w:rsidRPr="00637B97" w:rsidRDefault="005B4156" w:rsidP="005B4156">
            <w:pPr>
              <w:pStyle w:val="SingleTxtG"/>
              <w:spacing w:before="40" w:line="220" w:lineRule="exact"/>
              <w:ind w:left="54" w:right="113"/>
              <w:jc w:val="left"/>
            </w:pPr>
            <w:r>
              <w:t>Нигер</w:t>
            </w:r>
          </w:p>
        </w:tc>
        <w:tc>
          <w:tcPr>
            <w:tcW w:w="2169" w:type="dxa"/>
            <w:tcBorders>
              <w:top w:val="nil"/>
              <w:bottom w:val="nil"/>
            </w:tcBorders>
            <w:shd w:val="clear" w:color="auto" w:fill="auto"/>
          </w:tcPr>
          <w:p w14:paraId="582DEBCC" w14:textId="6260CE17" w:rsidR="005B4156" w:rsidRPr="00637B97" w:rsidRDefault="005F10AD" w:rsidP="005B4156">
            <w:pPr>
              <w:pStyle w:val="SingleTxtG"/>
              <w:spacing w:before="40" w:line="220" w:lineRule="exact"/>
              <w:ind w:left="54" w:right="113"/>
              <w:jc w:val="left"/>
            </w:pPr>
            <w:hyperlink r:id="rId62" w:history="1">
              <w:r w:rsidR="005B4156" w:rsidRPr="00F53EB8">
                <w:rPr>
                  <w:rStyle w:val="af1"/>
                  <w:rFonts w:eastAsiaTheme="minorHAnsi"/>
                </w:rPr>
                <w:t>CRC/C/OPSC/NER/1</w:t>
              </w:r>
            </w:hyperlink>
          </w:p>
        </w:tc>
        <w:tc>
          <w:tcPr>
            <w:tcW w:w="2345" w:type="dxa"/>
            <w:tcBorders>
              <w:top w:val="nil"/>
              <w:bottom w:val="nil"/>
            </w:tcBorders>
            <w:shd w:val="clear" w:color="auto" w:fill="auto"/>
          </w:tcPr>
          <w:p w14:paraId="74BBDE80" w14:textId="76488A7A" w:rsidR="005B4156" w:rsidRPr="0031478C" w:rsidRDefault="005F10AD" w:rsidP="005B4156">
            <w:pPr>
              <w:pStyle w:val="SingleTxtG"/>
              <w:spacing w:before="40" w:line="220" w:lineRule="exact"/>
              <w:ind w:left="54" w:right="113"/>
              <w:jc w:val="left"/>
              <w:rPr>
                <w:lang w:val="en-US"/>
              </w:rPr>
            </w:pPr>
            <w:hyperlink r:id="rId63" w:history="1">
              <w:r w:rsidR="005B4156" w:rsidRPr="00F53EB8">
                <w:rPr>
                  <w:rStyle w:val="af1"/>
                  <w:rFonts w:eastAsiaTheme="minorHAnsi"/>
                  <w:lang w:val="en-US"/>
                </w:rPr>
                <w:t>CRC/C/OPSC/NER/CO/1</w:t>
              </w:r>
            </w:hyperlink>
          </w:p>
        </w:tc>
      </w:tr>
      <w:tr w:rsidR="005B4156" w:rsidRPr="005F10AD" w14:paraId="4FF9D2C1" w14:textId="77777777" w:rsidTr="005B4156">
        <w:trPr>
          <w:cantSplit/>
        </w:trPr>
        <w:tc>
          <w:tcPr>
            <w:tcW w:w="2856" w:type="dxa"/>
            <w:tcBorders>
              <w:top w:val="nil"/>
              <w:bottom w:val="nil"/>
            </w:tcBorders>
            <w:shd w:val="clear" w:color="auto" w:fill="auto"/>
          </w:tcPr>
          <w:p w14:paraId="3A334235" w14:textId="77777777" w:rsidR="005B4156" w:rsidRPr="00637B97" w:rsidRDefault="005B4156" w:rsidP="005B4156">
            <w:pPr>
              <w:pStyle w:val="SingleTxtG"/>
              <w:spacing w:before="40" w:line="220" w:lineRule="exact"/>
              <w:ind w:left="54" w:right="113"/>
              <w:jc w:val="left"/>
            </w:pPr>
            <w:r>
              <w:t>Саудовская Аравия</w:t>
            </w:r>
          </w:p>
        </w:tc>
        <w:tc>
          <w:tcPr>
            <w:tcW w:w="2169" w:type="dxa"/>
            <w:tcBorders>
              <w:top w:val="nil"/>
              <w:bottom w:val="nil"/>
            </w:tcBorders>
            <w:shd w:val="clear" w:color="auto" w:fill="auto"/>
          </w:tcPr>
          <w:p w14:paraId="5B7FAF23" w14:textId="3661D6BB" w:rsidR="005B4156" w:rsidRPr="00637B97" w:rsidRDefault="005F10AD" w:rsidP="005B4156">
            <w:pPr>
              <w:pStyle w:val="SingleTxtG"/>
              <w:spacing w:before="40" w:line="220" w:lineRule="exact"/>
              <w:ind w:left="54" w:right="113"/>
              <w:jc w:val="left"/>
            </w:pPr>
            <w:hyperlink r:id="rId64" w:history="1">
              <w:r w:rsidR="005B4156" w:rsidRPr="00F53EB8">
                <w:rPr>
                  <w:rStyle w:val="af1"/>
                  <w:rFonts w:eastAsiaTheme="minorHAnsi"/>
                </w:rPr>
                <w:t>CRC/C/OPSC/SAU/1</w:t>
              </w:r>
            </w:hyperlink>
          </w:p>
        </w:tc>
        <w:tc>
          <w:tcPr>
            <w:tcW w:w="2345" w:type="dxa"/>
            <w:tcBorders>
              <w:top w:val="nil"/>
              <w:bottom w:val="nil"/>
            </w:tcBorders>
            <w:shd w:val="clear" w:color="auto" w:fill="auto"/>
          </w:tcPr>
          <w:p w14:paraId="4C6EC148" w14:textId="478323F8" w:rsidR="005B4156" w:rsidRPr="0031478C" w:rsidRDefault="005F10AD" w:rsidP="005B4156">
            <w:pPr>
              <w:pStyle w:val="SingleTxtG"/>
              <w:spacing w:before="40" w:line="220" w:lineRule="exact"/>
              <w:ind w:left="54" w:right="113"/>
              <w:jc w:val="left"/>
              <w:rPr>
                <w:lang w:val="en-US"/>
              </w:rPr>
            </w:pPr>
            <w:hyperlink r:id="rId65" w:history="1">
              <w:r w:rsidR="005B4156" w:rsidRPr="00F53EB8">
                <w:rPr>
                  <w:rStyle w:val="af1"/>
                  <w:rFonts w:eastAsiaTheme="minorHAnsi"/>
                  <w:lang w:val="en-US"/>
                </w:rPr>
                <w:t>CRC/C/OPSC/SAU/CO/1</w:t>
              </w:r>
            </w:hyperlink>
          </w:p>
        </w:tc>
      </w:tr>
      <w:tr w:rsidR="0031478C" w:rsidRPr="00637B97" w14:paraId="14DA602E" w14:textId="77777777" w:rsidTr="00B13ABA">
        <w:trPr>
          <w:cantSplit/>
        </w:trPr>
        <w:tc>
          <w:tcPr>
            <w:tcW w:w="7370" w:type="dxa"/>
            <w:gridSpan w:val="3"/>
            <w:tcBorders>
              <w:top w:val="nil"/>
              <w:bottom w:val="nil"/>
            </w:tcBorders>
            <w:shd w:val="clear" w:color="auto" w:fill="auto"/>
          </w:tcPr>
          <w:p w14:paraId="3E1709A9" w14:textId="77777777" w:rsidR="0031478C" w:rsidRPr="00941083" w:rsidRDefault="0031478C" w:rsidP="005B4156">
            <w:pPr>
              <w:pStyle w:val="SingleTxtG"/>
              <w:spacing w:before="40" w:line="220" w:lineRule="exact"/>
              <w:ind w:left="54" w:right="113"/>
              <w:jc w:val="left"/>
              <w:rPr>
                <w:b/>
                <w:bCs/>
              </w:rPr>
            </w:pPr>
            <w:r>
              <w:rPr>
                <w:b/>
                <w:bCs/>
              </w:rPr>
              <w:t>Восьмидесятая сессия</w:t>
            </w:r>
            <w:r w:rsidRPr="00941083">
              <w:rPr>
                <w:b/>
                <w:bCs/>
              </w:rPr>
              <w:t xml:space="preserve"> </w:t>
            </w:r>
          </w:p>
        </w:tc>
      </w:tr>
      <w:tr w:rsidR="0031478C" w:rsidRPr="00637B97" w14:paraId="1228DA56" w14:textId="77777777" w:rsidTr="00B13ABA">
        <w:trPr>
          <w:cantSplit/>
        </w:trPr>
        <w:tc>
          <w:tcPr>
            <w:tcW w:w="7370" w:type="dxa"/>
            <w:gridSpan w:val="3"/>
            <w:tcBorders>
              <w:top w:val="nil"/>
              <w:bottom w:val="nil"/>
            </w:tcBorders>
            <w:shd w:val="clear" w:color="auto" w:fill="auto"/>
          </w:tcPr>
          <w:p w14:paraId="18A878A4" w14:textId="77777777" w:rsidR="0031478C" w:rsidRPr="00B15102" w:rsidRDefault="0031478C" w:rsidP="005B4156">
            <w:pPr>
              <w:pStyle w:val="SingleTxtG"/>
              <w:spacing w:before="80" w:after="80" w:line="200" w:lineRule="exact"/>
              <w:ind w:left="54" w:right="113"/>
              <w:jc w:val="left"/>
              <w:rPr>
                <w:i/>
                <w:sz w:val="16"/>
              </w:rPr>
            </w:pPr>
            <w:r>
              <w:rPr>
                <w:i/>
                <w:iCs/>
              </w:rPr>
              <w:t>Конвенция о правах ребенка</w:t>
            </w:r>
          </w:p>
        </w:tc>
      </w:tr>
      <w:tr w:rsidR="005B4156" w:rsidRPr="00637B97" w14:paraId="7C9C0AE1" w14:textId="77777777" w:rsidTr="005B4156">
        <w:trPr>
          <w:cantSplit/>
        </w:trPr>
        <w:tc>
          <w:tcPr>
            <w:tcW w:w="2856" w:type="dxa"/>
            <w:tcBorders>
              <w:top w:val="nil"/>
              <w:bottom w:val="nil"/>
            </w:tcBorders>
            <w:shd w:val="clear" w:color="auto" w:fill="auto"/>
          </w:tcPr>
          <w:p w14:paraId="444CD5E8" w14:textId="77777777" w:rsidR="005B4156" w:rsidRPr="00637B97" w:rsidDel="00D01EC9" w:rsidRDefault="005B4156" w:rsidP="005B4156">
            <w:pPr>
              <w:pStyle w:val="SingleTxtG"/>
              <w:spacing w:before="40" w:line="220" w:lineRule="exact"/>
              <w:ind w:left="54" w:right="113"/>
              <w:jc w:val="left"/>
            </w:pPr>
            <w:r>
              <w:t>Бахрейн</w:t>
            </w:r>
          </w:p>
        </w:tc>
        <w:tc>
          <w:tcPr>
            <w:tcW w:w="2169" w:type="dxa"/>
            <w:tcBorders>
              <w:top w:val="nil"/>
              <w:bottom w:val="nil"/>
            </w:tcBorders>
            <w:shd w:val="clear" w:color="auto" w:fill="auto"/>
          </w:tcPr>
          <w:p w14:paraId="52B6F5C1" w14:textId="614DEBE3" w:rsidR="005B4156" w:rsidRPr="00637B97" w:rsidRDefault="005F10AD" w:rsidP="005B4156">
            <w:pPr>
              <w:pStyle w:val="SingleTxtG"/>
              <w:spacing w:before="40" w:line="220" w:lineRule="exact"/>
              <w:ind w:left="54" w:right="113"/>
              <w:jc w:val="left"/>
            </w:pPr>
            <w:hyperlink r:id="rId66" w:history="1">
              <w:r w:rsidR="005B4156" w:rsidRPr="00F53EB8">
                <w:rPr>
                  <w:rStyle w:val="af1"/>
                  <w:rFonts w:eastAsiaTheme="minorHAnsi"/>
                </w:rPr>
                <w:t>CRC/C/BHR/4-6</w:t>
              </w:r>
            </w:hyperlink>
          </w:p>
        </w:tc>
        <w:tc>
          <w:tcPr>
            <w:tcW w:w="2345" w:type="dxa"/>
            <w:tcBorders>
              <w:top w:val="nil"/>
              <w:bottom w:val="nil"/>
            </w:tcBorders>
            <w:shd w:val="clear" w:color="auto" w:fill="auto"/>
          </w:tcPr>
          <w:p w14:paraId="4FFECA19" w14:textId="3A72CF68" w:rsidR="005B4156" w:rsidRPr="00637B97" w:rsidRDefault="005F10AD" w:rsidP="005B4156">
            <w:pPr>
              <w:pStyle w:val="SingleTxtG"/>
              <w:spacing w:before="40" w:line="220" w:lineRule="exact"/>
              <w:ind w:left="54" w:right="113"/>
              <w:jc w:val="left"/>
            </w:pPr>
            <w:hyperlink r:id="rId67" w:history="1">
              <w:r w:rsidR="005B4156" w:rsidRPr="00F53EB8">
                <w:rPr>
                  <w:rStyle w:val="af1"/>
                  <w:rFonts w:eastAsiaTheme="minorHAnsi"/>
                </w:rPr>
                <w:t>CRC/C/BHR/CO/4-6</w:t>
              </w:r>
            </w:hyperlink>
          </w:p>
        </w:tc>
      </w:tr>
      <w:tr w:rsidR="005B4156" w:rsidRPr="00637B97" w14:paraId="033AB8DC" w14:textId="77777777" w:rsidTr="005B4156">
        <w:trPr>
          <w:cantSplit/>
        </w:trPr>
        <w:tc>
          <w:tcPr>
            <w:tcW w:w="2856" w:type="dxa"/>
            <w:tcBorders>
              <w:top w:val="nil"/>
              <w:bottom w:val="nil"/>
            </w:tcBorders>
            <w:shd w:val="clear" w:color="auto" w:fill="auto"/>
          </w:tcPr>
          <w:p w14:paraId="095A45DD" w14:textId="77777777" w:rsidR="005B4156" w:rsidRPr="00637B97" w:rsidRDefault="005B4156" w:rsidP="005B4156">
            <w:pPr>
              <w:pStyle w:val="SingleTxtG"/>
              <w:spacing w:before="40" w:line="220" w:lineRule="exact"/>
              <w:ind w:left="54" w:right="113"/>
              <w:jc w:val="left"/>
            </w:pPr>
            <w:r>
              <w:t>Бельгия</w:t>
            </w:r>
          </w:p>
        </w:tc>
        <w:tc>
          <w:tcPr>
            <w:tcW w:w="2169" w:type="dxa"/>
            <w:tcBorders>
              <w:top w:val="nil"/>
              <w:bottom w:val="nil"/>
            </w:tcBorders>
            <w:shd w:val="clear" w:color="auto" w:fill="auto"/>
          </w:tcPr>
          <w:p w14:paraId="6736E6F4" w14:textId="068D2EBC" w:rsidR="005B4156" w:rsidRPr="00637B97" w:rsidRDefault="005F10AD" w:rsidP="005B4156">
            <w:pPr>
              <w:pStyle w:val="SingleTxtG"/>
              <w:spacing w:before="40" w:line="220" w:lineRule="exact"/>
              <w:ind w:left="54" w:right="113"/>
              <w:jc w:val="left"/>
            </w:pPr>
            <w:hyperlink r:id="rId68" w:history="1">
              <w:r w:rsidR="005B4156" w:rsidRPr="00F53EB8">
                <w:rPr>
                  <w:rStyle w:val="af1"/>
                  <w:rFonts w:eastAsiaTheme="minorHAnsi"/>
                </w:rPr>
                <w:t>CRC/C/BEL/5-6</w:t>
              </w:r>
            </w:hyperlink>
          </w:p>
        </w:tc>
        <w:tc>
          <w:tcPr>
            <w:tcW w:w="2345" w:type="dxa"/>
            <w:tcBorders>
              <w:top w:val="nil"/>
              <w:bottom w:val="nil"/>
            </w:tcBorders>
            <w:shd w:val="clear" w:color="auto" w:fill="auto"/>
          </w:tcPr>
          <w:p w14:paraId="40471D45" w14:textId="76127645" w:rsidR="005B4156" w:rsidRPr="00637B97" w:rsidRDefault="005F10AD" w:rsidP="005B4156">
            <w:pPr>
              <w:pStyle w:val="SingleTxtG"/>
              <w:spacing w:before="40" w:line="220" w:lineRule="exact"/>
              <w:ind w:left="54" w:right="113"/>
              <w:jc w:val="left"/>
            </w:pPr>
            <w:hyperlink r:id="rId69" w:history="1">
              <w:r w:rsidR="005B4156" w:rsidRPr="00F53EB8">
                <w:rPr>
                  <w:rStyle w:val="af1"/>
                  <w:rFonts w:eastAsiaTheme="minorHAnsi"/>
                </w:rPr>
                <w:t>CRC/C/BEL/CO/5-6</w:t>
              </w:r>
            </w:hyperlink>
          </w:p>
        </w:tc>
      </w:tr>
      <w:tr w:rsidR="005B4156" w:rsidRPr="00637B97" w14:paraId="7BB91E4F" w14:textId="77777777" w:rsidTr="005B4156">
        <w:trPr>
          <w:cantSplit/>
        </w:trPr>
        <w:tc>
          <w:tcPr>
            <w:tcW w:w="2856" w:type="dxa"/>
            <w:tcBorders>
              <w:top w:val="nil"/>
              <w:bottom w:val="nil"/>
            </w:tcBorders>
            <w:shd w:val="clear" w:color="auto" w:fill="auto"/>
          </w:tcPr>
          <w:p w14:paraId="7ED28CC3" w14:textId="77777777" w:rsidR="005B4156" w:rsidRPr="00637B97" w:rsidRDefault="005B4156" w:rsidP="005B4156">
            <w:pPr>
              <w:pStyle w:val="SingleTxtG"/>
              <w:spacing w:before="40" w:line="220" w:lineRule="exact"/>
              <w:ind w:left="54" w:right="113"/>
              <w:jc w:val="left"/>
            </w:pPr>
            <w:r>
              <w:t>Гвинея</w:t>
            </w:r>
          </w:p>
        </w:tc>
        <w:tc>
          <w:tcPr>
            <w:tcW w:w="2169" w:type="dxa"/>
            <w:tcBorders>
              <w:top w:val="nil"/>
              <w:bottom w:val="nil"/>
            </w:tcBorders>
            <w:shd w:val="clear" w:color="auto" w:fill="auto"/>
          </w:tcPr>
          <w:p w14:paraId="6E6F0190" w14:textId="04F1BB26" w:rsidR="005B4156" w:rsidRPr="00637B97" w:rsidRDefault="005F10AD" w:rsidP="005B4156">
            <w:pPr>
              <w:pStyle w:val="SingleTxtG"/>
              <w:spacing w:before="40" w:line="220" w:lineRule="exact"/>
              <w:ind w:left="54" w:right="113"/>
              <w:jc w:val="left"/>
            </w:pPr>
            <w:hyperlink r:id="rId70" w:history="1">
              <w:r w:rsidR="005B4156" w:rsidRPr="00F53EB8">
                <w:rPr>
                  <w:rStyle w:val="af1"/>
                  <w:rFonts w:eastAsiaTheme="minorHAnsi"/>
                </w:rPr>
                <w:t>CRC/C/GIN/3-6</w:t>
              </w:r>
            </w:hyperlink>
          </w:p>
        </w:tc>
        <w:tc>
          <w:tcPr>
            <w:tcW w:w="2345" w:type="dxa"/>
            <w:tcBorders>
              <w:top w:val="nil"/>
              <w:bottom w:val="nil"/>
            </w:tcBorders>
            <w:shd w:val="clear" w:color="auto" w:fill="auto"/>
          </w:tcPr>
          <w:p w14:paraId="339BD14C" w14:textId="0A8506D9" w:rsidR="005B4156" w:rsidRPr="00637B97" w:rsidRDefault="005F10AD" w:rsidP="005B4156">
            <w:pPr>
              <w:pStyle w:val="SingleTxtG"/>
              <w:spacing w:before="40" w:line="220" w:lineRule="exact"/>
              <w:ind w:left="54" w:right="113"/>
              <w:jc w:val="left"/>
            </w:pPr>
            <w:hyperlink r:id="rId71" w:history="1">
              <w:r w:rsidR="005B4156" w:rsidRPr="00F53EB8">
                <w:rPr>
                  <w:rStyle w:val="af1"/>
                  <w:rFonts w:eastAsiaTheme="minorHAnsi"/>
                </w:rPr>
                <w:t>CRC/C/GIN/CO/3-6</w:t>
              </w:r>
            </w:hyperlink>
          </w:p>
        </w:tc>
      </w:tr>
      <w:tr w:rsidR="005B4156" w:rsidRPr="00637B97" w14:paraId="40ABF1CF" w14:textId="77777777" w:rsidTr="005B4156">
        <w:trPr>
          <w:cantSplit/>
        </w:trPr>
        <w:tc>
          <w:tcPr>
            <w:tcW w:w="2856" w:type="dxa"/>
            <w:tcBorders>
              <w:top w:val="nil"/>
              <w:bottom w:val="nil"/>
            </w:tcBorders>
            <w:shd w:val="clear" w:color="auto" w:fill="auto"/>
          </w:tcPr>
          <w:p w14:paraId="07CCA467" w14:textId="77777777" w:rsidR="005B4156" w:rsidRPr="00637B97" w:rsidRDefault="005B4156" w:rsidP="005B4156">
            <w:pPr>
              <w:pStyle w:val="SingleTxtG"/>
              <w:spacing w:before="40" w:line="220" w:lineRule="exact"/>
              <w:ind w:left="54" w:right="113"/>
              <w:jc w:val="left"/>
            </w:pPr>
            <w:r>
              <w:t>Италия</w:t>
            </w:r>
          </w:p>
        </w:tc>
        <w:tc>
          <w:tcPr>
            <w:tcW w:w="2169" w:type="dxa"/>
            <w:tcBorders>
              <w:top w:val="nil"/>
              <w:bottom w:val="nil"/>
            </w:tcBorders>
            <w:shd w:val="clear" w:color="auto" w:fill="auto"/>
          </w:tcPr>
          <w:p w14:paraId="50CBC5E1" w14:textId="39B2AEA7" w:rsidR="005B4156" w:rsidRPr="00637B97" w:rsidRDefault="005F10AD" w:rsidP="005B4156">
            <w:pPr>
              <w:pStyle w:val="SingleTxtG"/>
              <w:spacing w:before="40" w:line="220" w:lineRule="exact"/>
              <w:ind w:left="54" w:right="113"/>
              <w:jc w:val="left"/>
            </w:pPr>
            <w:hyperlink r:id="rId72" w:history="1">
              <w:r w:rsidR="005B4156" w:rsidRPr="00F53EB8">
                <w:rPr>
                  <w:rStyle w:val="af1"/>
                  <w:rFonts w:eastAsiaTheme="minorHAnsi"/>
                </w:rPr>
                <w:t>CRC/C/ITA/5-6</w:t>
              </w:r>
            </w:hyperlink>
          </w:p>
        </w:tc>
        <w:tc>
          <w:tcPr>
            <w:tcW w:w="2345" w:type="dxa"/>
            <w:tcBorders>
              <w:top w:val="nil"/>
              <w:bottom w:val="nil"/>
            </w:tcBorders>
            <w:shd w:val="clear" w:color="auto" w:fill="auto"/>
          </w:tcPr>
          <w:p w14:paraId="34732700" w14:textId="5792B4B1" w:rsidR="005B4156" w:rsidRPr="00637B97" w:rsidRDefault="005F10AD" w:rsidP="005B4156">
            <w:pPr>
              <w:pStyle w:val="SingleTxtG"/>
              <w:spacing w:before="40" w:line="220" w:lineRule="exact"/>
              <w:ind w:left="54" w:right="113"/>
              <w:jc w:val="left"/>
            </w:pPr>
            <w:hyperlink r:id="rId73" w:history="1">
              <w:r w:rsidR="005B4156" w:rsidRPr="00F53EB8">
                <w:rPr>
                  <w:rStyle w:val="af1"/>
                  <w:rFonts w:eastAsiaTheme="minorHAnsi"/>
                </w:rPr>
                <w:t>CRC/C/ITA/CO/5-6</w:t>
              </w:r>
            </w:hyperlink>
          </w:p>
        </w:tc>
      </w:tr>
      <w:tr w:rsidR="005B4156" w:rsidRPr="00637B97" w14:paraId="3D811381" w14:textId="77777777" w:rsidTr="005B4156">
        <w:trPr>
          <w:cantSplit/>
        </w:trPr>
        <w:tc>
          <w:tcPr>
            <w:tcW w:w="2856" w:type="dxa"/>
            <w:tcBorders>
              <w:top w:val="nil"/>
              <w:bottom w:val="nil"/>
            </w:tcBorders>
            <w:shd w:val="clear" w:color="auto" w:fill="auto"/>
          </w:tcPr>
          <w:p w14:paraId="1F685EA1" w14:textId="77777777" w:rsidR="005B4156" w:rsidRPr="00637B97" w:rsidDel="00D01EC9" w:rsidRDefault="005B4156" w:rsidP="005B4156">
            <w:pPr>
              <w:pStyle w:val="SingleTxtG"/>
              <w:spacing w:before="40" w:line="220" w:lineRule="exact"/>
              <w:ind w:left="54" w:right="113"/>
              <w:jc w:val="left"/>
            </w:pPr>
            <w:r>
              <w:t>Япония</w:t>
            </w:r>
          </w:p>
        </w:tc>
        <w:tc>
          <w:tcPr>
            <w:tcW w:w="2169" w:type="dxa"/>
            <w:tcBorders>
              <w:top w:val="nil"/>
              <w:bottom w:val="nil"/>
            </w:tcBorders>
            <w:shd w:val="clear" w:color="auto" w:fill="auto"/>
          </w:tcPr>
          <w:p w14:paraId="02030475" w14:textId="7DE5DECE" w:rsidR="005B4156" w:rsidRPr="00637B97" w:rsidRDefault="005F10AD" w:rsidP="005B4156">
            <w:pPr>
              <w:pStyle w:val="SingleTxtG"/>
              <w:spacing w:before="40" w:line="220" w:lineRule="exact"/>
              <w:ind w:left="54" w:right="113"/>
              <w:jc w:val="left"/>
            </w:pPr>
            <w:hyperlink r:id="rId74" w:history="1">
              <w:r w:rsidR="005B4156" w:rsidRPr="00F53EB8">
                <w:rPr>
                  <w:rStyle w:val="af1"/>
                  <w:rFonts w:eastAsiaTheme="minorHAnsi"/>
                </w:rPr>
                <w:t>CRC/C/JPN/4-5</w:t>
              </w:r>
            </w:hyperlink>
          </w:p>
        </w:tc>
        <w:tc>
          <w:tcPr>
            <w:tcW w:w="2345" w:type="dxa"/>
            <w:tcBorders>
              <w:top w:val="nil"/>
              <w:bottom w:val="nil"/>
            </w:tcBorders>
            <w:shd w:val="clear" w:color="auto" w:fill="auto"/>
          </w:tcPr>
          <w:p w14:paraId="48CEB84C" w14:textId="548D3FD4" w:rsidR="005B4156" w:rsidRPr="00637B97" w:rsidRDefault="005F10AD" w:rsidP="005B4156">
            <w:pPr>
              <w:pStyle w:val="SingleTxtG"/>
              <w:spacing w:before="40" w:line="220" w:lineRule="exact"/>
              <w:ind w:left="54" w:right="113"/>
              <w:jc w:val="left"/>
            </w:pPr>
            <w:hyperlink r:id="rId75" w:history="1">
              <w:r w:rsidR="005B4156" w:rsidRPr="00F53EB8">
                <w:rPr>
                  <w:rStyle w:val="af1"/>
                  <w:rFonts w:eastAsiaTheme="minorHAnsi"/>
                </w:rPr>
                <w:t>CRC/C/JPN/CO/4-5</w:t>
              </w:r>
            </w:hyperlink>
          </w:p>
        </w:tc>
      </w:tr>
      <w:tr w:rsidR="005B4156" w:rsidRPr="00637B97" w14:paraId="3E666551" w14:textId="77777777" w:rsidTr="005B4156">
        <w:trPr>
          <w:cantSplit/>
        </w:trPr>
        <w:tc>
          <w:tcPr>
            <w:tcW w:w="2856" w:type="dxa"/>
            <w:tcBorders>
              <w:top w:val="nil"/>
              <w:bottom w:val="nil"/>
            </w:tcBorders>
            <w:shd w:val="clear" w:color="auto" w:fill="auto"/>
          </w:tcPr>
          <w:p w14:paraId="1BD608D1" w14:textId="77777777" w:rsidR="005B4156" w:rsidRPr="00637B97" w:rsidDel="00D01EC9" w:rsidRDefault="005B4156" w:rsidP="005B4156">
            <w:pPr>
              <w:pStyle w:val="SingleTxtG"/>
              <w:spacing w:before="40" w:line="220" w:lineRule="exact"/>
              <w:ind w:left="54" w:right="113"/>
              <w:jc w:val="left"/>
            </w:pPr>
            <w:r>
              <w:t>Сирийская Арабская Республика</w:t>
            </w:r>
          </w:p>
        </w:tc>
        <w:tc>
          <w:tcPr>
            <w:tcW w:w="2169" w:type="dxa"/>
            <w:tcBorders>
              <w:top w:val="nil"/>
              <w:bottom w:val="nil"/>
            </w:tcBorders>
            <w:shd w:val="clear" w:color="auto" w:fill="auto"/>
          </w:tcPr>
          <w:p w14:paraId="7D1D024E" w14:textId="73A03E69" w:rsidR="005B4156" w:rsidRPr="005B4156" w:rsidRDefault="005F10AD" w:rsidP="005B4156">
            <w:pPr>
              <w:pStyle w:val="SingleTxtG"/>
              <w:spacing w:before="40" w:line="220" w:lineRule="exact"/>
              <w:ind w:left="54" w:right="113"/>
              <w:jc w:val="left"/>
              <w:rPr>
                <w:lang w:val="en-US"/>
              </w:rPr>
            </w:pPr>
            <w:hyperlink r:id="rId76" w:history="1">
              <w:r w:rsidR="005B4156" w:rsidRPr="00F53EB8">
                <w:rPr>
                  <w:rStyle w:val="af1"/>
                  <w:rFonts w:eastAsiaTheme="minorHAnsi"/>
                  <w:lang w:val="en-US"/>
                </w:rPr>
                <w:t>CRC/C/SYR/5</w:t>
              </w:r>
            </w:hyperlink>
            <w:r w:rsidR="005B4156" w:rsidRPr="005B4156">
              <w:rPr>
                <w:lang w:val="en-US"/>
              </w:rPr>
              <w:t xml:space="preserve"> </w:t>
            </w:r>
            <w:r w:rsidR="005B4156">
              <w:t>и</w:t>
            </w:r>
            <w:r w:rsidR="005B4156" w:rsidRPr="005B4156">
              <w:rPr>
                <w:lang w:val="en-US"/>
              </w:rPr>
              <w:t xml:space="preserve"> </w:t>
            </w:r>
            <w:hyperlink r:id="rId77" w:history="1">
              <w:r w:rsidR="005B4156" w:rsidRPr="005B4156">
                <w:rPr>
                  <w:rStyle w:val="af1"/>
                  <w:rFonts w:eastAsiaTheme="minorHAnsi"/>
                  <w:lang w:val="en-US"/>
                </w:rPr>
                <w:t>Corr.1</w:t>
              </w:r>
            </w:hyperlink>
          </w:p>
        </w:tc>
        <w:tc>
          <w:tcPr>
            <w:tcW w:w="2345" w:type="dxa"/>
            <w:tcBorders>
              <w:top w:val="nil"/>
              <w:bottom w:val="nil"/>
            </w:tcBorders>
            <w:shd w:val="clear" w:color="auto" w:fill="auto"/>
          </w:tcPr>
          <w:p w14:paraId="5CEE5602" w14:textId="7294F861" w:rsidR="005B4156" w:rsidRPr="00637B97" w:rsidRDefault="005F10AD" w:rsidP="005B4156">
            <w:pPr>
              <w:pStyle w:val="SingleTxtG"/>
              <w:spacing w:before="40" w:line="220" w:lineRule="exact"/>
              <w:ind w:left="54" w:right="113"/>
              <w:jc w:val="left"/>
            </w:pPr>
            <w:hyperlink r:id="rId78" w:history="1">
              <w:r w:rsidR="005B4156" w:rsidRPr="00F53EB8">
                <w:rPr>
                  <w:rStyle w:val="af1"/>
                  <w:rFonts w:eastAsiaTheme="minorHAnsi"/>
                </w:rPr>
                <w:t>CRC/C/SYR/CO/5</w:t>
              </w:r>
            </w:hyperlink>
          </w:p>
        </w:tc>
      </w:tr>
      <w:tr w:rsidR="0031478C" w:rsidRPr="00043AC8" w14:paraId="1867B2A2" w14:textId="77777777" w:rsidTr="00B13ABA">
        <w:trPr>
          <w:cantSplit/>
        </w:trPr>
        <w:tc>
          <w:tcPr>
            <w:tcW w:w="7370" w:type="dxa"/>
            <w:gridSpan w:val="3"/>
            <w:tcBorders>
              <w:top w:val="nil"/>
              <w:bottom w:val="nil"/>
            </w:tcBorders>
            <w:shd w:val="clear" w:color="auto" w:fill="auto"/>
          </w:tcPr>
          <w:p w14:paraId="79499F0D" w14:textId="77777777" w:rsidR="0031478C" w:rsidRPr="0076539C" w:rsidRDefault="0031478C" w:rsidP="005B4156">
            <w:pPr>
              <w:pStyle w:val="SingleTxtG"/>
              <w:spacing w:before="80" w:after="80" w:line="200" w:lineRule="exact"/>
              <w:ind w:left="54" w:right="113"/>
              <w:jc w:val="left"/>
              <w:rPr>
                <w:i/>
                <w:sz w:val="16"/>
              </w:rPr>
            </w:pPr>
            <w:r>
              <w:rPr>
                <w:i/>
                <w:iCs/>
              </w:rPr>
              <w:t>Факультативный протокол, касающийся торговли детьми, детской проституции и детской порнографии</w:t>
            </w:r>
          </w:p>
        </w:tc>
      </w:tr>
      <w:tr w:rsidR="005B4156" w:rsidRPr="005F10AD" w14:paraId="12F97C3B" w14:textId="77777777" w:rsidTr="005B4156">
        <w:trPr>
          <w:cantSplit/>
        </w:trPr>
        <w:tc>
          <w:tcPr>
            <w:tcW w:w="2856" w:type="dxa"/>
            <w:tcBorders>
              <w:top w:val="nil"/>
              <w:bottom w:val="nil"/>
            </w:tcBorders>
            <w:shd w:val="clear" w:color="auto" w:fill="auto"/>
          </w:tcPr>
          <w:p w14:paraId="5D3C9C89" w14:textId="77777777" w:rsidR="005B4156" w:rsidRPr="00637B97" w:rsidRDefault="005B4156" w:rsidP="005B4156">
            <w:pPr>
              <w:pStyle w:val="SingleTxtG"/>
              <w:spacing w:before="40" w:line="220" w:lineRule="exact"/>
              <w:ind w:left="54" w:right="113"/>
              <w:jc w:val="left"/>
            </w:pPr>
            <w:r>
              <w:t>Чехия</w:t>
            </w:r>
          </w:p>
        </w:tc>
        <w:tc>
          <w:tcPr>
            <w:tcW w:w="2169" w:type="dxa"/>
            <w:tcBorders>
              <w:top w:val="nil"/>
              <w:bottom w:val="nil"/>
            </w:tcBorders>
            <w:shd w:val="clear" w:color="auto" w:fill="auto"/>
          </w:tcPr>
          <w:p w14:paraId="794E09A2" w14:textId="0C514C59" w:rsidR="005B4156" w:rsidRPr="00637B97" w:rsidRDefault="005F10AD" w:rsidP="005B4156">
            <w:pPr>
              <w:pStyle w:val="SingleTxtG"/>
              <w:spacing w:before="40" w:line="220" w:lineRule="exact"/>
              <w:ind w:left="54" w:right="113"/>
              <w:jc w:val="left"/>
            </w:pPr>
            <w:hyperlink r:id="rId79" w:history="1">
              <w:r w:rsidR="005B4156" w:rsidRPr="00F53EB8">
                <w:rPr>
                  <w:rStyle w:val="af1"/>
                  <w:rFonts w:eastAsiaTheme="minorHAnsi"/>
                </w:rPr>
                <w:t>CRC/C/OPSC/CZE/1</w:t>
              </w:r>
            </w:hyperlink>
          </w:p>
        </w:tc>
        <w:tc>
          <w:tcPr>
            <w:tcW w:w="2345" w:type="dxa"/>
            <w:tcBorders>
              <w:top w:val="nil"/>
              <w:bottom w:val="nil"/>
            </w:tcBorders>
            <w:shd w:val="clear" w:color="auto" w:fill="auto"/>
          </w:tcPr>
          <w:p w14:paraId="41D49233" w14:textId="701A8EEC" w:rsidR="005B4156" w:rsidRPr="0031478C" w:rsidRDefault="005F10AD" w:rsidP="005B4156">
            <w:pPr>
              <w:pStyle w:val="SingleTxtG"/>
              <w:spacing w:before="40" w:line="220" w:lineRule="exact"/>
              <w:ind w:left="54" w:right="113"/>
              <w:jc w:val="left"/>
              <w:rPr>
                <w:lang w:val="en-US"/>
              </w:rPr>
            </w:pPr>
            <w:hyperlink r:id="rId80" w:history="1">
              <w:r w:rsidR="005B4156" w:rsidRPr="00F53EB8">
                <w:rPr>
                  <w:rStyle w:val="af1"/>
                  <w:rFonts w:eastAsiaTheme="minorHAnsi"/>
                  <w:lang w:val="en-US"/>
                </w:rPr>
                <w:t>CRC/C/OPSC/CZE/CO/1</w:t>
              </w:r>
            </w:hyperlink>
            <w:r w:rsidR="005B4156" w:rsidRPr="005B4156">
              <w:rPr>
                <w:lang w:val="en-US"/>
              </w:rPr>
              <w:t xml:space="preserve"> </w:t>
            </w:r>
          </w:p>
        </w:tc>
      </w:tr>
      <w:tr w:rsidR="0031478C" w:rsidRPr="00637B97" w14:paraId="41010264" w14:textId="77777777" w:rsidTr="00B13ABA">
        <w:trPr>
          <w:cantSplit/>
        </w:trPr>
        <w:tc>
          <w:tcPr>
            <w:tcW w:w="7370" w:type="dxa"/>
            <w:gridSpan w:val="3"/>
            <w:tcBorders>
              <w:top w:val="nil"/>
              <w:bottom w:val="nil"/>
            </w:tcBorders>
            <w:shd w:val="clear" w:color="auto" w:fill="auto"/>
          </w:tcPr>
          <w:p w14:paraId="081FA4C6" w14:textId="77777777" w:rsidR="0031478C" w:rsidRPr="00941083" w:rsidRDefault="0031478C" w:rsidP="005B4156">
            <w:pPr>
              <w:pStyle w:val="SingleTxtG"/>
              <w:keepNext/>
              <w:keepLines/>
              <w:spacing w:before="40" w:line="220" w:lineRule="exact"/>
              <w:ind w:left="54" w:right="113"/>
              <w:jc w:val="left"/>
              <w:rPr>
                <w:b/>
                <w:bCs/>
              </w:rPr>
            </w:pPr>
            <w:r>
              <w:rPr>
                <w:b/>
                <w:bCs/>
              </w:rPr>
              <w:t>Восемьдесят первая сессия</w:t>
            </w:r>
          </w:p>
        </w:tc>
      </w:tr>
      <w:tr w:rsidR="0031478C" w:rsidRPr="00637B97" w14:paraId="5CE22BA9" w14:textId="77777777" w:rsidTr="00B13ABA">
        <w:trPr>
          <w:cantSplit/>
        </w:trPr>
        <w:tc>
          <w:tcPr>
            <w:tcW w:w="7370" w:type="dxa"/>
            <w:gridSpan w:val="3"/>
            <w:tcBorders>
              <w:top w:val="nil"/>
              <w:bottom w:val="nil"/>
            </w:tcBorders>
            <w:shd w:val="clear" w:color="auto" w:fill="auto"/>
          </w:tcPr>
          <w:p w14:paraId="5EC59496" w14:textId="77777777" w:rsidR="0031478C" w:rsidRPr="00941083" w:rsidRDefault="0031478C" w:rsidP="005B4156">
            <w:pPr>
              <w:pStyle w:val="SingleTxtG"/>
              <w:keepNext/>
              <w:keepLines/>
              <w:spacing w:before="80" w:after="80" w:line="200" w:lineRule="exact"/>
              <w:ind w:left="54" w:right="113"/>
              <w:jc w:val="left"/>
              <w:rPr>
                <w:i/>
                <w:sz w:val="16"/>
              </w:rPr>
            </w:pPr>
            <w:r>
              <w:rPr>
                <w:i/>
                <w:iCs/>
              </w:rPr>
              <w:t>Конвенция о правах ребенка</w:t>
            </w:r>
          </w:p>
        </w:tc>
      </w:tr>
      <w:tr w:rsidR="005B4156" w:rsidRPr="00637B97" w14:paraId="47F04C2A" w14:textId="77777777" w:rsidTr="005B4156">
        <w:trPr>
          <w:cantSplit/>
        </w:trPr>
        <w:tc>
          <w:tcPr>
            <w:tcW w:w="2856" w:type="dxa"/>
            <w:tcBorders>
              <w:top w:val="nil"/>
              <w:bottom w:val="nil"/>
            </w:tcBorders>
            <w:shd w:val="clear" w:color="auto" w:fill="auto"/>
          </w:tcPr>
          <w:p w14:paraId="6BB1E52F" w14:textId="77777777" w:rsidR="005B4156" w:rsidRPr="00637B97" w:rsidRDefault="005B4156" w:rsidP="005B4156">
            <w:pPr>
              <w:pStyle w:val="SingleTxtG"/>
              <w:spacing w:before="40" w:line="220" w:lineRule="exact"/>
              <w:ind w:left="54" w:right="113"/>
              <w:jc w:val="left"/>
            </w:pPr>
            <w:r>
              <w:t xml:space="preserve">Ботсвана </w:t>
            </w:r>
          </w:p>
        </w:tc>
        <w:tc>
          <w:tcPr>
            <w:tcW w:w="2169" w:type="dxa"/>
            <w:tcBorders>
              <w:top w:val="nil"/>
              <w:bottom w:val="nil"/>
            </w:tcBorders>
            <w:shd w:val="clear" w:color="auto" w:fill="auto"/>
          </w:tcPr>
          <w:p w14:paraId="22B22068" w14:textId="69190FDF" w:rsidR="005B4156" w:rsidRPr="00637B97" w:rsidRDefault="005F10AD" w:rsidP="005B4156">
            <w:pPr>
              <w:pStyle w:val="SingleTxtG"/>
              <w:spacing w:before="40" w:line="220" w:lineRule="exact"/>
              <w:ind w:left="54" w:right="113"/>
              <w:jc w:val="left"/>
            </w:pPr>
            <w:hyperlink r:id="rId81" w:history="1">
              <w:r w:rsidR="005B4156" w:rsidRPr="00F53EB8">
                <w:rPr>
                  <w:rStyle w:val="af1"/>
                  <w:rFonts w:eastAsiaTheme="minorHAnsi"/>
                </w:rPr>
                <w:t>CRC/C/BWA/2-3</w:t>
              </w:r>
            </w:hyperlink>
          </w:p>
        </w:tc>
        <w:tc>
          <w:tcPr>
            <w:tcW w:w="2345" w:type="dxa"/>
            <w:tcBorders>
              <w:top w:val="nil"/>
              <w:bottom w:val="nil"/>
            </w:tcBorders>
            <w:shd w:val="clear" w:color="auto" w:fill="auto"/>
          </w:tcPr>
          <w:p w14:paraId="2691F1A7" w14:textId="7B097495" w:rsidR="005B4156" w:rsidRPr="00637B97" w:rsidRDefault="005F10AD" w:rsidP="005B4156">
            <w:pPr>
              <w:pStyle w:val="SingleTxtG"/>
              <w:spacing w:before="40" w:line="220" w:lineRule="exact"/>
              <w:ind w:left="54" w:right="113"/>
              <w:jc w:val="left"/>
            </w:pPr>
            <w:hyperlink r:id="rId82" w:history="1">
              <w:r w:rsidR="005B4156" w:rsidRPr="00F53EB8">
                <w:rPr>
                  <w:rStyle w:val="af1"/>
                  <w:rFonts w:eastAsiaTheme="minorHAnsi"/>
                </w:rPr>
                <w:t>CRC/C/BWA/CO/2-3</w:t>
              </w:r>
            </w:hyperlink>
          </w:p>
        </w:tc>
      </w:tr>
      <w:tr w:rsidR="005B4156" w:rsidRPr="00637B97" w14:paraId="3356A4A1" w14:textId="77777777" w:rsidTr="005B4156">
        <w:trPr>
          <w:cantSplit/>
        </w:trPr>
        <w:tc>
          <w:tcPr>
            <w:tcW w:w="2856" w:type="dxa"/>
            <w:tcBorders>
              <w:top w:val="nil"/>
              <w:bottom w:val="nil"/>
            </w:tcBorders>
            <w:shd w:val="clear" w:color="auto" w:fill="auto"/>
          </w:tcPr>
          <w:p w14:paraId="68A6BF72" w14:textId="77777777" w:rsidR="005B4156" w:rsidRPr="00637B97" w:rsidRDefault="005B4156" w:rsidP="005B4156">
            <w:pPr>
              <w:pStyle w:val="SingleTxtG"/>
              <w:spacing w:before="40" w:line="220" w:lineRule="exact"/>
              <w:ind w:left="54" w:right="113"/>
              <w:jc w:val="left"/>
            </w:pPr>
            <w:r>
              <w:t xml:space="preserve">Кабо-Верде </w:t>
            </w:r>
          </w:p>
        </w:tc>
        <w:tc>
          <w:tcPr>
            <w:tcW w:w="2169" w:type="dxa"/>
            <w:tcBorders>
              <w:top w:val="nil"/>
              <w:bottom w:val="nil"/>
            </w:tcBorders>
            <w:shd w:val="clear" w:color="auto" w:fill="auto"/>
          </w:tcPr>
          <w:p w14:paraId="600B7099" w14:textId="3AAC6651" w:rsidR="005B4156" w:rsidRPr="00637B97" w:rsidRDefault="005F10AD" w:rsidP="005B4156">
            <w:pPr>
              <w:pStyle w:val="SingleTxtG"/>
              <w:spacing w:before="40" w:line="220" w:lineRule="exact"/>
              <w:ind w:left="54" w:right="113"/>
              <w:jc w:val="left"/>
            </w:pPr>
            <w:hyperlink r:id="rId83" w:history="1">
              <w:r w:rsidR="005B4156" w:rsidRPr="00F53EB8">
                <w:rPr>
                  <w:rStyle w:val="af1"/>
                  <w:rFonts w:eastAsiaTheme="minorHAnsi"/>
                </w:rPr>
                <w:t>CRC/C/CPV/2</w:t>
              </w:r>
            </w:hyperlink>
          </w:p>
        </w:tc>
        <w:tc>
          <w:tcPr>
            <w:tcW w:w="2345" w:type="dxa"/>
            <w:tcBorders>
              <w:top w:val="nil"/>
              <w:bottom w:val="nil"/>
            </w:tcBorders>
            <w:shd w:val="clear" w:color="auto" w:fill="auto"/>
          </w:tcPr>
          <w:p w14:paraId="31EB84E9" w14:textId="2F09A279" w:rsidR="005B4156" w:rsidRPr="00637B97" w:rsidRDefault="005F10AD" w:rsidP="005B4156">
            <w:pPr>
              <w:pStyle w:val="SingleTxtG"/>
              <w:spacing w:before="40" w:line="220" w:lineRule="exact"/>
              <w:ind w:left="54" w:right="113"/>
              <w:jc w:val="left"/>
            </w:pPr>
            <w:hyperlink r:id="rId84" w:history="1">
              <w:r w:rsidR="005B4156" w:rsidRPr="00F53EB8">
                <w:rPr>
                  <w:rStyle w:val="af1"/>
                  <w:rFonts w:eastAsiaTheme="minorHAnsi"/>
                </w:rPr>
                <w:t>CRC/C/CPV/CO/2</w:t>
              </w:r>
            </w:hyperlink>
          </w:p>
        </w:tc>
      </w:tr>
      <w:tr w:rsidR="005B4156" w:rsidRPr="00637B97" w14:paraId="7F5BDF25" w14:textId="77777777" w:rsidTr="005B4156">
        <w:trPr>
          <w:cantSplit/>
        </w:trPr>
        <w:tc>
          <w:tcPr>
            <w:tcW w:w="2856" w:type="dxa"/>
            <w:tcBorders>
              <w:top w:val="nil"/>
              <w:bottom w:val="nil"/>
            </w:tcBorders>
            <w:shd w:val="clear" w:color="auto" w:fill="auto"/>
          </w:tcPr>
          <w:p w14:paraId="1DF680FE" w14:textId="77777777" w:rsidR="005B4156" w:rsidRPr="00637B97" w:rsidRDefault="005B4156" w:rsidP="005B4156">
            <w:pPr>
              <w:pStyle w:val="SingleTxtG"/>
              <w:spacing w:before="40" w:line="220" w:lineRule="exact"/>
              <w:ind w:left="54" w:right="113"/>
              <w:jc w:val="left"/>
            </w:pPr>
            <w:r>
              <w:t>Мальта</w:t>
            </w:r>
          </w:p>
        </w:tc>
        <w:tc>
          <w:tcPr>
            <w:tcW w:w="2169" w:type="dxa"/>
            <w:tcBorders>
              <w:top w:val="nil"/>
              <w:bottom w:val="nil"/>
            </w:tcBorders>
            <w:shd w:val="clear" w:color="auto" w:fill="auto"/>
          </w:tcPr>
          <w:p w14:paraId="14BF5536" w14:textId="20300979" w:rsidR="005B4156" w:rsidRPr="00637B97" w:rsidRDefault="005F10AD" w:rsidP="005B4156">
            <w:pPr>
              <w:pStyle w:val="SingleTxtG"/>
              <w:spacing w:before="40" w:line="220" w:lineRule="exact"/>
              <w:ind w:left="54" w:right="113"/>
              <w:jc w:val="left"/>
            </w:pPr>
            <w:hyperlink r:id="rId85" w:history="1">
              <w:r w:rsidR="005B4156" w:rsidRPr="00F53EB8">
                <w:rPr>
                  <w:rStyle w:val="af1"/>
                  <w:rFonts w:eastAsiaTheme="minorHAnsi"/>
                </w:rPr>
                <w:t>CRC/C/MLT/3-6</w:t>
              </w:r>
            </w:hyperlink>
          </w:p>
        </w:tc>
        <w:tc>
          <w:tcPr>
            <w:tcW w:w="2345" w:type="dxa"/>
            <w:tcBorders>
              <w:top w:val="nil"/>
              <w:bottom w:val="nil"/>
            </w:tcBorders>
            <w:shd w:val="clear" w:color="auto" w:fill="auto"/>
          </w:tcPr>
          <w:p w14:paraId="0B34B04B" w14:textId="4C8AB6E9" w:rsidR="005B4156" w:rsidRPr="00637B97" w:rsidRDefault="005F10AD" w:rsidP="005B4156">
            <w:pPr>
              <w:pStyle w:val="SingleTxtG"/>
              <w:spacing w:before="40" w:line="220" w:lineRule="exact"/>
              <w:ind w:left="54" w:right="113"/>
              <w:jc w:val="left"/>
            </w:pPr>
            <w:hyperlink r:id="rId86" w:history="1">
              <w:r w:rsidR="005B4156" w:rsidRPr="00F53EB8">
                <w:rPr>
                  <w:rStyle w:val="af1"/>
                  <w:rFonts w:eastAsiaTheme="minorHAnsi"/>
                </w:rPr>
                <w:t>CRC/C/MLT/CO/3-6</w:t>
              </w:r>
            </w:hyperlink>
          </w:p>
        </w:tc>
      </w:tr>
      <w:tr w:rsidR="005B4156" w:rsidRPr="00637B97" w14:paraId="40760AE1" w14:textId="77777777" w:rsidTr="005B4156">
        <w:trPr>
          <w:cantSplit/>
        </w:trPr>
        <w:tc>
          <w:tcPr>
            <w:tcW w:w="2856" w:type="dxa"/>
            <w:tcBorders>
              <w:top w:val="nil"/>
              <w:bottom w:val="nil"/>
            </w:tcBorders>
            <w:shd w:val="clear" w:color="auto" w:fill="auto"/>
          </w:tcPr>
          <w:p w14:paraId="028C8D99" w14:textId="77777777" w:rsidR="005B4156" w:rsidRPr="00637B97" w:rsidRDefault="005B4156" w:rsidP="005B4156">
            <w:pPr>
              <w:pStyle w:val="SingleTxtG"/>
              <w:spacing w:before="40" w:line="220" w:lineRule="exact"/>
              <w:ind w:left="54" w:right="113"/>
              <w:jc w:val="left"/>
            </w:pPr>
            <w:r>
              <w:t>Сингапур</w:t>
            </w:r>
          </w:p>
        </w:tc>
        <w:tc>
          <w:tcPr>
            <w:tcW w:w="2169" w:type="dxa"/>
            <w:tcBorders>
              <w:top w:val="nil"/>
              <w:bottom w:val="nil"/>
            </w:tcBorders>
            <w:shd w:val="clear" w:color="auto" w:fill="auto"/>
          </w:tcPr>
          <w:p w14:paraId="6520E37F" w14:textId="42F96A49" w:rsidR="005B4156" w:rsidRPr="00637B97" w:rsidRDefault="005F10AD" w:rsidP="005B4156">
            <w:pPr>
              <w:pStyle w:val="SingleTxtG"/>
              <w:spacing w:before="40" w:line="220" w:lineRule="exact"/>
              <w:ind w:left="54" w:right="113"/>
              <w:jc w:val="left"/>
            </w:pPr>
            <w:hyperlink r:id="rId87" w:history="1">
              <w:r w:rsidR="005B4156" w:rsidRPr="00F53EB8">
                <w:rPr>
                  <w:rStyle w:val="af1"/>
                  <w:rFonts w:eastAsiaTheme="minorHAnsi"/>
                </w:rPr>
                <w:t>CRC/C/SGP/4-5</w:t>
              </w:r>
            </w:hyperlink>
          </w:p>
        </w:tc>
        <w:tc>
          <w:tcPr>
            <w:tcW w:w="2345" w:type="dxa"/>
            <w:tcBorders>
              <w:top w:val="nil"/>
              <w:bottom w:val="nil"/>
            </w:tcBorders>
            <w:shd w:val="clear" w:color="auto" w:fill="auto"/>
          </w:tcPr>
          <w:p w14:paraId="39C472D4" w14:textId="5B0D30F4" w:rsidR="005B4156" w:rsidRPr="00637B97" w:rsidRDefault="005F10AD" w:rsidP="005B4156">
            <w:pPr>
              <w:pStyle w:val="SingleTxtG"/>
              <w:spacing w:before="40" w:line="220" w:lineRule="exact"/>
              <w:ind w:left="54" w:right="113"/>
              <w:jc w:val="left"/>
            </w:pPr>
            <w:hyperlink r:id="rId88" w:history="1">
              <w:r w:rsidR="005B4156" w:rsidRPr="00F53EB8">
                <w:rPr>
                  <w:rStyle w:val="af1"/>
                  <w:rFonts w:eastAsiaTheme="minorHAnsi"/>
                </w:rPr>
                <w:t>CRC/C/SGP/CO/4-5</w:t>
              </w:r>
            </w:hyperlink>
          </w:p>
        </w:tc>
      </w:tr>
      <w:tr w:rsidR="005B4156" w:rsidRPr="00637B97" w14:paraId="02185D75" w14:textId="77777777" w:rsidTr="005B4156">
        <w:trPr>
          <w:cantSplit/>
        </w:trPr>
        <w:tc>
          <w:tcPr>
            <w:tcW w:w="2856" w:type="dxa"/>
            <w:tcBorders>
              <w:top w:val="nil"/>
              <w:bottom w:val="nil"/>
            </w:tcBorders>
            <w:shd w:val="clear" w:color="auto" w:fill="auto"/>
          </w:tcPr>
          <w:p w14:paraId="0B8C27BE" w14:textId="77777777" w:rsidR="005B4156" w:rsidRPr="00637B97" w:rsidRDefault="005B4156" w:rsidP="005B4156">
            <w:pPr>
              <w:pStyle w:val="SingleTxtG"/>
              <w:spacing w:before="40" w:line="220" w:lineRule="exact"/>
              <w:ind w:left="54" w:right="113"/>
              <w:jc w:val="left"/>
            </w:pPr>
            <w:r>
              <w:t xml:space="preserve">Тонга </w:t>
            </w:r>
          </w:p>
        </w:tc>
        <w:tc>
          <w:tcPr>
            <w:tcW w:w="2169" w:type="dxa"/>
            <w:tcBorders>
              <w:top w:val="nil"/>
              <w:bottom w:val="nil"/>
            </w:tcBorders>
            <w:shd w:val="clear" w:color="auto" w:fill="auto"/>
          </w:tcPr>
          <w:p w14:paraId="1ADD5AE0" w14:textId="5283E52F" w:rsidR="005B4156" w:rsidRPr="00637B97" w:rsidRDefault="005F10AD" w:rsidP="005B4156">
            <w:pPr>
              <w:pStyle w:val="SingleTxtG"/>
              <w:spacing w:before="40" w:line="220" w:lineRule="exact"/>
              <w:ind w:left="54" w:right="113"/>
              <w:jc w:val="left"/>
            </w:pPr>
            <w:hyperlink r:id="rId89" w:history="1">
              <w:r w:rsidR="005B4156" w:rsidRPr="00F53EB8">
                <w:rPr>
                  <w:rStyle w:val="af1"/>
                  <w:rFonts w:eastAsiaTheme="minorHAnsi"/>
                </w:rPr>
                <w:t>CRC/C/TON/1</w:t>
              </w:r>
            </w:hyperlink>
          </w:p>
        </w:tc>
        <w:tc>
          <w:tcPr>
            <w:tcW w:w="2345" w:type="dxa"/>
            <w:tcBorders>
              <w:top w:val="nil"/>
              <w:bottom w:val="nil"/>
            </w:tcBorders>
            <w:shd w:val="clear" w:color="auto" w:fill="auto"/>
          </w:tcPr>
          <w:p w14:paraId="38F3F55A" w14:textId="0AF244C1" w:rsidR="005B4156" w:rsidRPr="00637B97" w:rsidRDefault="005F10AD" w:rsidP="005B4156">
            <w:pPr>
              <w:pStyle w:val="SingleTxtG"/>
              <w:spacing w:before="40" w:line="220" w:lineRule="exact"/>
              <w:ind w:left="54" w:right="113"/>
              <w:jc w:val="left"/>
            </w:pPr>
            <w:hyperlink r:id="rId90" w:history="1">
              <w:r w:rsidR="005B4156" w:rsidRPr="00F53EB8">
                <w:rPr>
                  <w:rStyle w:val="af1"/>
                  <w:rFonts w:eastAsiaTheme="minorHAnsi"/>
                </w:rPr>
                <w:t>CRC/C/TON/CO/1</w:t>
              </w:r>
            </w:hyperlink>
          </w:p>
        </w:tc>
      </w:tr>
      <w:tr w:rsidR="0031478C" w:rsidRPr="00043AC8" w14:paraId="778319CD" w14:textId="77777777" w:rsidTr="00B13ABA">
        <w:trPr>
          <w:cantSplit/>
        </w:trPr>
        <w:tc>
          <w:tcPr>
            <w:tcW w:w="7370" w:type="dxa"/>
            <w:gridSpan w:val="3"/>
            <w:tcBorders>
              <w:top w:val="nil"/>
              <w:bottom w:val="nil"/>
            </w:tcBorders>
            <w:shd w:val="clear" w:color="auto" w:fill="auto"/>
          </w:tcPr>
          <w:p w14:paraId="7BC60A39" w14:textId="77777777" w:rsidR="0031478C" w:rsidRPr="0076539C" w:rsidRDefault="0031478C" w:rsidP="005B4156">
            <w:pPr>
              <w:pStyle w:val="SingleTxtG"/>
              <w:spacing w:before="80" w:after="80" w:line="200" w:lineRule="exact"/>
              <w:ind w:left="54" w:right="113"/>
              <w:jc w:val="left"/>
            </w:pPr>
            <w:r>
              <w:rPr>
                <w:i/>
                <w:iCs/>
              </w:rPr>
              <w:t>Факультативный протокол, касающийся торговли детьми, детской проституции и детской порнографии</w:t>
            </w:r>
          </w:p>
        </w:tc>
      </w:tr>
      <w:tr w:rsidR="005B4156" w:rsidRPr="005F10AD" w14:paraId="2F00F90B" w14:textId="77777777" w:rsidTr="005B4156">
        <w:trPr>
          <w:cantSplit/>
        </w:trPr>
        <w:tc>
          <w:tcPr>
            <w:tcW w:w="2856" w:type="dxa"/>
            <w:tcBorders>
              <w:top w:val="nil"/>
              <w:bottom w:val="nil"/>
            </w:tcBorders>
            <w:shd w:val="clear" w:color="auto" w:fill="auto"/>
          </w:tcPr>
          <w:p w14:paraId="7B81D05E" w14:textId="77777777" w:rsidR="005B4156" w:rsidRPr="00637B97" w:rsidRDefault="005B4156" w:rsidP="005B4156">
            <w:pPr>
              <w:pStyle w:val="SingleTxtG"/>
              <w:spacing w:before="40" w:line="220" w:lineRule="exact"/>
              <w:ind w:left="54" w:right="113"/>
              <w:jc w:val="left"/>
            </w:pPr>
            <w:r>
              <w:t>Шри-Ланка</w:t>
            </w:r>
          </w:p>
        </w:tc>
        <w:tc>
          <w:tcPr>
            <w:tcW w:w="2169" w:type="dxa"/>
            <w:tcBorders>
              <w:top w:val="nil"/>
              <w:bottom w:val="nil"/>
            </w:tcBorders>
            <w:shd w:val="clear" w:color="auto" w:fill="auto"/>
          </w:tcPr>
          <w:p w14:paraId="3E23B2F0" w14:textId="5FB3AFCA" w:rsidR="005B4156" w:rsidRPr="00637B97" w:rsidRDefault="005F10AD" w:rsidP="005B4156">
            <w:pPr>
              <w:pStyle w:val="SingleTxtG"/>
              <w:spacing w:before="40" w:line="220" w:lineRule="exact"/>
              <w:ind w:left="54" w:right="113"/>
              <w:jc w:val="left"/>
            </w:pPr>
            <w:hyperlink r:id="rId91" w:history="1">
              <w:r w:rsidR="005B4156" w:rsidRPr="00F53EB8">
                <w:rPr>
                  <w:rStyle w:val="af1"/>
                  <w:rFonts w:eastAsiaTheme="minorHAnsi"/>
                </w:rPr>
                <w:t>CRC/C/OPSC/LKA/1</w:t>
              </w:r>
            </w:hyperlink>
          </w:p>
        </w:tc>
        <w:tc>
          <w:tcPr>
            <w:tcW w:w="2345" w:type="dxa"/>
            <w:tcBorders>
              <w:top w:val="nil"/>
              <w:bottom w:val="nil"/>
            </w:tcBorders>
            <w:shd w:val="clear" w:color="auto" w:fill="auto"/>
          </w:tcPr>
          <w:p w14:paraId="7A9486B6" w14:textId="50AF1DBD" w:rsidR="005B4156" w:rsidRPr="0031478C" w:rsidRDefault="005F10AD" w:rsidP="005B4156">
            <w:pPr>
              <w:pStyle w:val="SingleTxtG"/>
              <w:spacing w:before="40" w:line="220" w:lineRule="exact"/>
              <w:ind w:left="54" w:right="113"/>
              <w:jc w:val="left"/>
              <w:rPr>
                <w:lang w:val="en-US"/>
              </w:rPr>
            </w:pPr>
            <w:hyperlink r:id="rId92" w:history="1">
              <w:r w:rsidR="005B4156" w:rsidRPr="00F53EB8">
                <w:rPr>
                  <w:rStyle w:val="af1"/>
                  <w:rFonts w:eastAsiaTheme="minorHAnsi"/>
                  <w:lang w:val="en-US"/>
                </w:rPr>
                <w:t>CRC/C/OPSC/LKA/CO/1</w:t>
              </w:r>
            </w:hyperlink>
          </w:p>
        </w:tc>
      </w:tr>
      <w:tr w:rsidR="0031478C" w:rsidRPr="00637B97" w14:paraId="787CBA1B" w14:textId="77777777" w:rsidTr="00B13ABA">
        <w:trPr>
          <w:cantSplit/>
        </w:trPr>
        <w:tc>
          <w:tcPr>
            <w:tcW w:w="7370" w:type="dxa"/>
            <w:gridSpan w:val="3"/>
            <w:tcBorders>
              <w:top w:val="nil"/>
              <w:bottom w:val="nil"/>
            </w:tcBorders>
            <w:shd w:val="clear" w:color="auto" w:fill="auto"/>
          </w:tcPr>
          <w:p w14:paraId="535ED776" w14:textId="77777777" w:rsidR="0031478C" w:rsidRPr="000B3FEE" w:rsidRDefault="0031478C" w:rsidP="005B4156">
            <w:pPr>
              <w:pStyle w:val="SingleTxtG"/>
              <w:spacing w:before="40" w:line="220" w:lineRule="exact"/>
              <w:ind w:left="54" w:right="113"/>
              <w:jc w:val="left"/>
              <w:rPr>
                <w:b/>
                <w:bCs/>
              </w:rPr>
            </w:pPr>
            <w:r>
              <w:rPr>
                <w:b/>
                <w:bCs/>
              </w:rPr>
              <w:t>Восемьдесят вторая сессия</w:t>
            </w:r>
          </w:p>
        </w:tc>
      </w:tr>
      <w:tr w:rsidR="0031478C" w:rsidRPr="00637B97" w14:paraId="6DD6645E" w14:textId="77777777" w:rsidTr="00B13ABA">
        <w:trPr>
          <w:cantSplit/>
        </w:trPr>
        <w:tc>
          <w:tcPr>
            <w:tcW w:w="7370" w:type="dxa"/>
            <w:gridSpan w:val="3"/>
            <w:tcBorders>
              <w:top w:val="nil"/>
              <w:bottom w:val="nil"/>
            </w:tcBorders>
            <w:shd w:val="clear" w:color="auto" w:fill="auto"/>
          </w:tcPr>
          <w:p w14:paraId="63FCA1C1" w14:textId="77777777" w:rsidR="0031478C" w:rsidRPr="00941083" w:rsidRDefault="0031478C" w:rsidP="005B4156">
            <w:pPr>
              <w:pStyle w:val="SingleTxtG"/>
              <w:spacing w:before="80" w:after="80" w:line="200" w:lineRule="exact"/>
              <w:ind w:left="54" w:right="113"/>
              <w:jc w:val="left"/>
              <w:rPr>
                <w:i/>
                <w:sz w:val="16"/>
              </w:rPr>
            </w:pPr>
            <w:r>
              <w:rPr>
                <w:i/>
                <w:iCs/>
              </w:rPr>
              <w:t>Конвенция о правах ребенка</w:t>
            </w:r>
          </w:p>
        </w:tc>
      </w:tr>
      <w:tr w:rsidR="005B4156" w:rsidRPr="00637B97" w14:paraId="45E85A79" w14:textId="77777777" w:rsidTr="005B4156">
        <w:trPr>
          <w:cantSplit/>
        </w:trPr>
        <w:tc>
          <w:tcPr>
            <w:tcW w:w="2856" w:type="dxa"/>
            <w:tcBorders>
              <w:top w:val="nil"/>
              <w:bottom w:val="nil"/>
            </w:tcBorders>
            <w:shd w:val="clear" w:color="auto" w:fill="auto"/>
          </w:tcPr>
          <w:p w14:paraId="54D562A2" w14:textId="77777777" w:rsidR="005B4156" w:rsidRPr="00637B97" w:rsidRDefault="005B4156" w:rsidP="005B4156">
            <w:pPr>
              <w:pStyle w:val="SingleTxtG"/>
              <w:spacing w:before="40" w:line="220" w:lineRule="exact"/>
              <w:ind w:left="54" w:right="113"/>
              <w:jc w:val="left"/>
            </w:pPr>
            <w:r>
              <w:t>Австралия</w:t>
            </w:r>
          </w:p>
        </w:tc>
        <w:tc>
          <w:tcPr>
            <w:tcW w:w="2169" w:type="dxa"/>
            <w:tcBorders>
              <w:top w:val="nil"/>
              <w:bottom w:val="nil"/>
            </w:tcBorders>
            <w:shd w:val="clear" w:color="auto" w:fill="auto"/>
          </w:tcPr>
          <w:p w14:paraId="1935BDB1" w14:textId="6C288DD4" w:rsidR="005B4156" w:rsidRPr="00637B97" w:rsidRDefault="005F10AD" w:rsidP="005B4156">
            <w:pPr>
              <w:pStyle w:val="SingleTxtG"/>
              <w:spacing w:before="40" w:line="220" w:lineRule="exact"/>
              <w:ind w:left="54" w:right="113"/>
              <w:jc w:val="left"/>
            </w:pPr>
            <w:hyperlink r:id="rId93" w:history="1">
              <w:r w:rsidR="005B4156" w:rsidRPr="00F53EB8">
                <w:rPr>
                  <w:rStyle w:val="af1"/>
                  <w:rFonts w:eastAsiaTheme="minorHAnsi"/>
                </w:rPr>
                <w:t>CRC/C/AUS/5-6</w:t>
              </w:r>
            </w:hyperlink>
          </w:p>
        </w:tc>
        <w:tc>
          <w:tcPr>
            <w:tcW w:w="2345" w:type="dxa"/>
            <w:tcBorders>
              <w:top w:val="nil"/>
              <w:bottom w:val="nil"/>
            </w:tcBorders>
            <w:shd w:val="clear" w:color="auto" w:fill="auto"/>
          </w:tcPr>
          <w:p w14:paraId="3DBAE4CD" w14:textId="662CC338" w:rsidR="005B4156" w:rsidRPr="00637B97" w:rsidRDefault="005F10AD" w:rsidP="005B4156">
            <w:pPr>
              <w:pStyle w:val="SingleTxtG"/>
              <w:spacing w:before="40" w:line="220" w:lineRule="exact"/>
              <w:ind w:left="54" w:right="113"/>
              <w:jc w:val="left"/>
            </w:pPr>
            <w:hyperlink r:id="rId94" w:history="1">
              <w:r w:rsidR="005B4156" w:rsidRPr="00F53EB8">
                <w:rPr>
                  <w:rStyle w:val="af1"/>
                  <w:rFonts w:eastAsiaTheme="minorHAnsi"/>
                </w:rPr>
                <w:t>CRC/C/AUS/CO/5-6</w:t>
              </w:r>
            </w:hyperlink>
          </w:p>
        </w:tc>
      </w:tr>
      <w:tr w:rsidR="005B4156" w:rsidRPr="00637B97" w14:paraId="0EF7F995" w14:textId="77777777" w:rsidTr="005B4156">
        <w:trPr>
          <w:cantSplit/>
        </w:trPr>
        <w:tc>
          <w:tcPr>
            <w:tcW w:w="2856" w:type="dxa"/>
            <w:tcBorders>
              <w:top w:val="nil"/>
              <w:bottom w:val="nil"/>
            </w:tcBorders>
            <w:shd w:val="clear" w:color="auto" w:fill="auto"/>
          </w:tcPr>
          <w:p w14:paraId="7DE3B12A" w14:textId="77777777" w:rsidR="005B4156" w:rsidRPr="00637B97" w:rsidRDefault="005B4156" w:rsidP="005B4156">
            <w:pPr>
              <w:pStyle w:val="SingleTxtG"/>
              <w:spacing w:before="40" w:line="220" w:lineRule="exact"/>
              <w:ind w:left="54" w:right="113"/>
              <w:jc w:val="left"/>
            </w:pPr>
            <w:r>
              <w:t>Босния и Герцеговина</w:t>
            </w:r>
          </w:p>
        </w:tc>
        <w:tc>
          <w:tcPr>
            <w:tcW w:w="2169" w:type="dxa"/>
            <w:tcBorders>
              <w:top w:val="nil"/>
              <w:bottom w:val="nil"/>
            </w:tcBorders>
            <w:shd w:val="clear" w:color="auto" w:fill="auto"/>
          </w:tcPr>
          <w:p w14:paraId="231096F7" w14:textId="7125BC85" w:rsidR="005B4156" w:rsidRPr="00637B97" w:rsidRDefault="005F10AD" w:rsidP="005B4156">
            <w:pPr>
              <w:pStyle w:val="SingleTxtG"/>
              <w:spacing w:before="40" w:line="220" w:lineRule="exact"/>
              <w:ind w:left="54" w:right="113"/>
              <w:jc w:val="left"/>
            </w:pPr>
            <w:hyperlink r:id="rId95" w:history="1">
              <w:r w:rsidR="005B4156" w:rsidRPr="00F53EB8">
                <w:rPr>
                  <w:rStyle w:val="af1"/>
                  <w:rFonts w:eastAsiaTheme="minorHAnsi"/>
                </w:rPr>
                <w:t>CRC/C/BIH/5-6</w:t>
              </w:r>
            </w:hyperlink>
          </w:p>
        </w:tc>
        <w:tc>
          <w:tcPr>
            <w:tcW w:w="2345" w:type="dxa"/>
            <w:tcBorders>
              <w:top w:val="nil"/>
              <w:bottom w:val="nil"/>
            </w:tcBorders>
            <w:shd w:val="clear" w:color="auto" w:fill="auto"/>
          </w:tcPr>
          <w:p w14:paraId="4E7C3B33" w14:textId="22FDFD94" w:rsidR="005B4156" w:rsidRPr="00637B97" w:rsidRDefault="005F10AD" w:rsidP="005B4156">
            <w:pPr>
              <w:pStyle w:val="SingleTxtG"/>
              <w:spacing w:before="40" w:line="220" w:lineRule="exact"/>
              <w:ind w:left="54" w:right="113"/>
              <w:jc w:val="left"/>
            </w:pPr>
            <w:hyperlink r:id="rId96" w:history="1">
              <w:r w:rsidR="005B4156" w:rsidRPr="00F53EB8">
                <w:rPr>
                  <w:rStyle w:val="af1"/>
                  <w:rFonts w:eastAsiaTheme="minorHAnsi"/>
                </w:rPr>
                <w:t>CRC/C/BIH/CO/5-6</w:t>
              </w:r>
            </w:hyperlink>
          </w:p>
        </w:tc>
      </w:tr>
      <w:tr w:rsidR="005B4156" w:rsidRPr="00637B97" w14:paraId="7C670B95" w14:textId="77777777" w:rsidTr="005B4156">
        <w:trPr>
          <w:cantSplit/>
        </w:trPr>
        <w:tc>
          <w:tcPr>
            <w:tcW w:w="2856" w:type="dxa"/>
            <w:tcBorders>
              <w:top w:val="nil"/>
              <w:bottom w:val="nil"/>
            </w:tcBorders>
            <w:shd w:val="clear" w:color="auto" w:fill="auto"/>
          </w:tcPr>
          <w:p w14:paraId="5A2E8BBD" w14:textId="77777777" w:rsidR="005B4156" w:rsidRPr="00637B97" w:rsidRDefault="005B4156" w:rsidP="005B4156">
            <w:pPr>
              <w:pStyle w:val="SingleTxtG"/>
              <w:spacing w:before="40" w:line="220" w:lineRule="exact"/>
              <w:ind w:left="54" w:right="113"/>
              <w:jc w:val="left"/>
            </w:pPr>
            <w:r>
              <w:t>Мозамбик</w:t>
            </w:r>
          </w:p>
        </w:tc>
        <w:tc>
          <w:tcPr>
            <w:tcW w:w="2169" w:type="dxa"/>
            <w:tcBorders>
              <w:top w:val="nil"/>
              <w:bottom w:val="nil"/>
            </w:tcBorders>
            <w:shd w:val="clear" w:color="auto" w:fill="auto"/>
          </w:tcPr>
          <w:p w14:paraId="46B3BDDB" w14:textId="36A386DC" w:rsidR="005B4156" w:rsidRPr="00637B97" w:rsidRDefault="005F10AD" w:rsidP="005B4156">
            <w:pPr>
              <w:pStyle w:val="SingleTxtG"/>
              <w:spacing w:before="40" w:line="220" w:lineRule="exact"/>
              <w:ind w:left="54" w:right="113"/>
              <w:jc w:val="left"/>
            </w:pPr>
            <w:hyperlink r:id="rId97" w:history="1">
              <w:r w:rsidR="005B4156" w:rsidRPr="00F53EB8">
                <w:rPr>
                  <w:rStyle w:val="af1"/>
                  <w:rFonts w:eastAsiaTheme="minorHAnsi"/>
                </w:rPr>
                <w:t>CRC/C/MOZ/3-4</w:t>
              </w:r>
            </w:hyperlink>
          </w:p>
        </w:tc>
        <w:tc>
          <w:tcPr>
            <w:tcW w:w="2345" w:type="dxa"/>
            <w:tcBorders>
              <w:top w:val="nil"/>
              <w:bottom w:val="nil"/>
            </w:tcBorders>
            <w:shd w:val="clear" w:color="auto" w:fill="auto"/>
          </w:tcPr>
          <w:p w14:paraId="78875F7C" w14:textId="2AE0D6A0" w:rsidR="005B4156" w:rsidRPr="00637B97" w:rsidRDefault="005F10AD" w:rsidP="005B4156">
            <w:pPr>
              <w:pStyle w:val="SingleTxtG"/>
              <w:spacing w:before="40" w:line="220" w:lineRule="exact"/>
              <w:ind w:left="54" w:right="113"/>
              <w:jc w:val="left"/>
            </w:pPr>
            <w:hyperlink r:id="rId98" w:history="1">
              <w:r w:rsidR="005B4156" w:rsidRPr="00F53EB8">
                <w:rPr>
                  <w:rStyle w:val="af1"/>
                  <w:rFonts w:eastAsiaTheme="minorHAnsi"/>
                </w:rPr>
                <w:t>CRC/C/MOZ/CO/3-4</w:t>
              </w:r>
            </w:hyperlink>
          </w:p>
        </w:tc>
      </w:tr>
      <w:tr w:rsidR="005B4156" w:rsidRPr="00637B97" w14:paraId="67F1B7E2" w14:textId="77777777" w:rsidTr="005B4156">
        <w:trPr>
          <w:cantSplit/>
        </w:trPr>
        <w:tc>
          <w:tcPr>
            <w:tcW w:w="2856" w:type="dxa"/>
            <w:tcBorders>
              <w:top w:val="nil"/>
              <w:bottom w:val="nil"/>
            </w:tcBorders>
            <w:shd w:val="clear" w:color="auto" w:fill="auto"/>
          </w:tcPr>
          <w:p w14:paraId="183456EE" w14:textId="77777777" w:rsidR="005B4156" w:rsidRPr="00637B97" w:rsidRDefault="005B4156" w:rsidP="005B4156">
            <w:pPr>
              <w:pStyle w:val="SingleTxtG"/>
              <w:spacing w:before="40" w:line="220" w:lineRule="exact"/>
              <w:ind w:left="54" w:right="113"/>
              <w:jc w:val="left"/>
            </w:pPr>
            <w:r>
              <w:t>Португалия</w:t>
            </w:r>
          </w:p>
        </w:tc>
        <w:tc>
          <w:tcPr>
            <w:tcW w:w="2169" w:type="dxa"/>
            <w:tcBorders>
              <w:top w:val="nil"/>
              <w:bottom w:val="nil"/>
            </w:tcBorders>
            <w:shd w:val="clear" w:color="auto" w:fill="auto"/>
          </w:tcPr>
          <w:p w14:paraId="2AF7AF6B" w14:textId="3F6DBA10" w:rsidR="005B4156" w:rsidRPr="00637B97" w:rsidRDefault="005F10AD" w:rsidP="005B4156">
            <w:pPr>
              <w:pStyle w:val="SingleTxtG"/>
              <w:spacing w:before="40" w:line="220" w:lineRule="exact"/>
              <w:ind w:left="54" w:right="113"/>
              <w:jc w:val="left"/>
            </w:pPr>
            <w:hyperlink r:id="rId99" w:history="1">
              <w:r w:rsidR="005B4156" w:rsidRPr="00F53EB8">
                <w:rPr>
                  <w:rStyle w:val="af1"/>
                  <w:rFonts w:eastAsiaTheme="minorHAnsi"/>
                </w:rPr>
                <w:t>CRC/C/PRT/5-6</w:t>
              </w:r>
            </w:hyperlink>
          </w:p>
        </w:tc>
        <w:tc>
          <w:tcPr>
            <w:tcW w:w="2345" w:type="dxa"/>
            <w:tcBorders>
              <w:top w:val="nil"/>
              <w:bottom w:val="nil"/>
            </w:tcBorders>
            <w:shd w:val="clear" w:color="auto" w:fill="auto"/>
          </w:tcPr>
          <w:p w14:paraId="7B11763B" w14:textId="0923300A" w:rsidR="005B4156" w:rsidRPr="00637B97" w:rsidRDefault="005F10AD" w:rsidP="005B4156">
            <w:pPr>
              <w:pStyle w:val="SingleTxtG"/>
              <w:spacing w:before="40" w:line="220" w:lineRule="exact"/>
              <w:ind w:left="54" w:right="113"/>
              <w:jc w:val="left"/>
            </w:pPr>
            <w:hyperlink r:id="rId100" w:history="1">
              <w:r w:rsidR="005B4156" w:rsidRPr="00F53EB8">
                <w:rPr>
                  <w:rStyle w:val="af1"/>
                  <w:rFonts w:eastAsiaTheme="minorHAnsi"/>
                </w:rPr>
                <w:t>CRC/C/PRT/CO/5-6</w:t>
              </w:r>
            </w:hyperlink>
          </w:p>
        </w:tc>
      </w:tr>
      <w:tr w:rsidR="005B4156" w:rsidRPr="00637B97" w14:paraId="54C3BB0B" w14:textId="77777777" w:rsidTr="005B4156">
        <w:trPr>
          <w:cantSplit/>
        </w:trPr>
        <w:tc>
          <w:tcPr>
            <w:tcW w:w="2856" w:type="dxa"/>
            <w:tcBorders>
              <w:top w:val="nil"/>
              <w:bottom w:val="nil"/>
            </w:tcBorders>
            <w:shd w:val="clear" w:color="auto" w:fill="auto"/>
          </w:tcPr>
          <w:p w14:paraId="3F283C15" w14:textId="77777777" w:rsidR="005B4156" w:rsidRPr="00637B97" w:rsidRDefault="005B4156" w:rsidP="005B4156">
            <w:pPr>
              <w:pStyle w:val="SingleTxtG"/>
              <w:spacing w:before="40" w:line="220" w:lineRule="exact"/>
              <w:ind w:left="54" w:right="113"/>
              <w:jc w:val="left"/>
            </w:pPr>
            <w:r>
              <w:t>Республика Корея</w:t>
            </w:r>
          </w:p>
        </w:tc>
        <w:tc>
          <w:tcPr>
            <w:tcW w:w="2169" w:type="dxa"/>
            <w:tcBorders>
              <w:top w:val="nil"/>
              <w:bottom w:val="nil"/>
            </w:tcBorders>
            <w:shd w:val="clear" w:color="auto" w:fill="auto"/>
          </w:tcPr>
          <w:p w14:paraId="0595C973" w14:textId="3C414DA9" w:rsidR="005B4156" w:rsidRPr="00637B97" w:rsidRDefault="005F10AD" w:rsidP="005B4156">
            <w:pPr>
              <w:pStyle w:val="SingleTxtG"/>
              <w:spacing w:before="40" w:line="220" w:lineRule="exact"/>
              <w:ind w:left="54" w:right="113"/>
              <w:jc w:val="left"/>
            </w:pPr>
            <w:hyperlink r:id="rId101" w:history="1">
              <w:r w:rsidR="005B4156" w:rsidRPr="00F53EB8">
                <w:rPr>
                  <w:rStyle w:val="af1"/>
                  <w:rFonts w:eastAsiaTheme="minorHAnsi"/>
                </w:rPr>
                <w:t>CRC/C/KOR/5-6</w:t>
              </w:r>
            </w:hyperlink>
          </w:p>
        </w:tc>
        <w:tc>
          <w:tcPr>
            <w:tcW w:w="2345" w:type="dxa"/>
            <w:tcBorders>
              <w:top w:val="nil"/>
              <w:bottom w:val="nil"/>
            </w:tcBorders>
            <w:shd w:val="clear" w:color="auto" w:fill="auto"/>
          </w:tcPr>
          <w:p w14:paraId="5E5DEFC2" w14:textId="19D915AB" w:rsidR="005B4156" w:rsidRPr="00637B97" w:rsidRDefault="005F10AD" w:rsidP="005B4156">
            <w:pPr>
              <w:pStyle w:val="SingleTxtG"/>
              <w:spacing w:before="40" w:line="220" w:lineRule="exact"/>
              <w:ind w:left="54" w:right="113"/>
              <w:jc w:val="left"/>
            </w:pPr>
            <w:hyperlink r:id="rId102" w:history="1">
              <w:r w:rsidR="005B4156" w:rsidRPr="00F53EB8">
                <w:rPr>
                  <w:rStyle w:val="af1"/>
                  <w:rFonts w:eastAsiaTheme="minorHAnsi"/>
                </w:rPr>
                <w:t>CRC/C/KOR/CO/5-6</w:t>
              </w:r>
            </w:hyperlink>
          </w:p>
        </w:tc>
      </w:tr>
      <w:tr w:rsidR="0031478C" w:rsidRPr="00043AC8" w14:paraId="2C85FCB5" w14:textId="77777777" w:rsidTr="00B13ABA">
        <w:trPr>
          <w:cantSplit/>
        </w:trPr>
        <w:tc>
          <w:tcPr>
            <w:tcW w:w="7370" w:type="dxa"/>
            <w:gridSpan w:val="3"/>
            <w:tcBorders>
              <w:top w:val="nil"/>
              <w:bottom w:val="nil"/>
            </w:tcBorders>
            <w:shd w:val="clear" w:color="auto" w:fill="auto"/>
          </w:tcPr>
          <w:p w14:paraId="73EB7F77" w14:textId="77777777" w:rsidR="0031478C" w:rsidRPr="0076539C" w:rsidRDefault="0031478C" w:rsidP="005B4156">
            <w:pPr>
              <w:pStyle w:val="SingleTxtG"/>
              <w:spacing w:before="80" w:after="80" w:line="200" w:lineRule="exact"/>
              <w:ind w:left="54" w:right="113"/>
              <w:jc w:val="left"/>
              <w:rPr>
                <w:i/>
                <w:sz w:val="16"/>
              </w:rPr>
            </w:pPr>
            <w:r>
              <w:rPr>
                <w:i/>
                <w:iCs/>
              </w:rPr>
              <w:t>Факультативный протокол, касающийся участия детей в вооруженных конфликтах</w:t>
            </w:r>
          </w:p>
        </w:tc>
      </w:tr>
      <w:tr w:rsidR="005B4156" w:rsidRPr="005F10AD" w14:paraId="07D8BE5B" w14:textId="77777777" w:rsidTr="005B4156">
        <w:trPr>
          <w:cantSplit/>
        </w:trPr>
        <w:tc>
          <w:tcPr>
            <w:tcW w:w="2856" w:type="dxa"/>
            <w:tcBorders>
              <w:top w:val="nil"/>
              <w:bottom w:val="nil"/>
            </w:tcBorders>
            <w:shd w:val="clear" w:color="auto" w:fill="auto"/>
          </w:tcPr>
          <w:p w14:paraId="2B3C64A0" w14:textId="77777777" w:rsidR="005B4156" w:rsidRPr="00637B97" w:rsidRDefault="005B4156" w:rsidP="005B4156">
            <w:pPr>
              <w:pStyle w:val="SingleTxtG"/>
              <w:spacing w:before="40" w:line="220" w:lineRule="exact"/>
              <w:ind w:left="54" w:right="113"/>
              <w:jc w:val="left"/>
            </w:pPr>
            <w:r>
              <w:t>Грузия</w:t>
            </w:r>
          </w:p>
        </w:tc>
        <w:tc>
          <w:tcPr>
            <w:tcW w:w="2169" w:type="dxa"/>
            <w:tcBorders>
              <w:top w:val="nil"/>
              <w:bottom w:val="nil"/>
            </w:tcBorders>
            <w:shd w:val="clear" w:color="auto" w:fill="auto"/>
          </w:tcPr>
          <w:p w14:paraId="46ED22CB" w14:textId="1D823355" w:rsidR="005B4156" w:rsidRPr="00637B97" w:rsidRDefault="005F10AD" w:rsidP="005B4156">
            <w:pPr>
              <w:pStyle w:val="SingleTxtG"/>
              <w:spacing w:before="40" w:line="220" w:lineRule="exact"/>
              <w:ind w:left="54" w:right="113"/>
              <w:jc w:val="left"/>
            </w:pPr>
            <w:hyperlink r:id="rId103" w:history="1">
              <w:r w:rsidR="005B4156" w:rsidRPr="00E0649B">
                <w:rPr>
                  <w:rStyle w:val="af1"/>
                  <w:rFonts w:eastAsiaTheme="minorHAnsi"/>
                </w:rPr>
                <w:t>CRC/C/OPAC/GEO/1</w:t>
              </w:r>
            </w:hyperlink>
          </w:p>
        </w:tc>
        <w:tc>
          <w:tcPr>
            <w:tcW w:w="2345" w:type="dxa"/>
            <w:tcBorders>
              <w:top w:val="nil"/>
              <w:bottom w:val="nil"/>
            </w:tcBorders>
            <w:shd w:val="clear" w:color="auto" w:fill="auto"/>
          </w:tcPr>
          <w:p w14:paraId="125CA954" w14:textId="51D47B82" w:rsidR="005B4156" w:rsidRPr="0031478C" w:rsidRDefault="005F10AD" w:rsidP="005B4156">
            <w:pPr>
              <w:pStyle w:val="SingleTxtG"/>
              <w:spacing w:before="40" w:line="220" w:lineRule="exact"/>
              <w:ind w:left="54" w:right="113"/>
              <w:jc w:val="left"/>
              <w:rPr>
                <w:lang w:val="en-US"/>
              </w:rPr>
            </w:pPr>
            <w:hyperlink r:id="rId104" w:history="1">
              <w:r w:rsidR="005B4156" w:rsidRPr="00E0649B">
                <w:rPr>
                  <w:rStyle w:val="af1"/>
                  <w:rFonts w:eastAsiaTheme="minorHAnsi"/>
                  <w:lang w:val="en-US"/>
                </w:rPr>
                <w:t>CRC/C/OPAC/GEO/CO/1</w:t>
              </w:r>
            </w:hyperlink>
          </w:p>
        </w:tc>
      </w:tr>
      <w:tr w:rsidR="005B4156" w:rsidRPr="005F10AD" w14:paraId="342FD4B6" w14:textId="77777777" w:rsidTr="005B4156">
        <w:trPr>
          <w:cantSplit/>
        </w:trPr>
        <w:tc>
          <w:tcPr>
            <w:tcW w:w="2856" w:type="dxa"/>
            <w:tcBorders>
              <w:top w:val="nil"/>
              <w:bottom w:val="nil"/>
            </w:tcBorders>
            <w:shd w:val="clear" w:color="auto" w:fill="auto"/>
          </w:tcPr>
          <w:p w14:paraId="210B5D70" w14:textId="77777777" w:rsidR="005B4156" w:rsidRPr="00637B97" w:rsidRDefault="005B4156" w:rsidP="005B4156">
            <w:pPr>
              <w:pStyle w:val="SingleTxtG"/>
              <w:spacing w:before="40" w:line="220" w:lineRule="exact"/>
              <w:ind w:left="54" w:right="113"/>
              <w:jc w:val="left"/>
            </w:pPr>
            <w:r>
              <w:t>Панама</w:t>
            </w:r>
          </w:p>
        </w:tc>
        <w:tc>
          <w:tcPr>
            <w:tcW w:w="2169" w:type="dxa"/>
            <w:tcBorders>
              <w:top w:val="nil"/>
              <w:bottom w:val="nil"/>
            </w:tcBorders>
            <w:shd w:val="clear" w:color="auto" w:fill="auto"/>
          </w:tcPr>
          <w:p w14:paraId="4C0C43E4" w14:textId="20464B35" w:rsidR="005B4156" w:rsidRPr="00637B97" w:rsidRDefault="005F10AD" w:rsidP="005B4156">
            <w:pPr>
              <w:pStyle w:val="SingleTxtG"/>
              <w:spacing w:before="40" w:line="220" w:lineRule="exact"/>
              <w:ind w:left="54" w:right="113"/>
              <w:jc w:val="left"/>
            </w:pPr>
            <w:hyperlink r:id="rId105" w:history="1">
              <w:r w:rsidR="005B4156" w:rsidRPr="00E0649B">
                <w:rPr>
                  <w:rStyle w:val="af1"/>
                  <w:rFonts w:eastAsiaTheme="minorHAnsi"/>
                </w:rPr>
                <w:t>CRC/C/OPAC/PAN/1</w:t>
              </w:r>
            </w:hyperlink>
            <w:r w:rsidR="005B4156" w:rsidRPr="00637B97">
              <w:t xml:space="preserve"> </w:t>
            </w:r>
          </w:p>
        </w:tc>
        <w:tc>
          <w:tcPr>
            <w:tcW w:w="2345" w:type="dxa"/>
            <w:tcBorders>
              <w:top w:val="nil"/>
              <w:bottom w:val="nil"/>
            </w:tcBorders>
            <w:shd w:val="clear" w:color="auto" w:fill="auto"/>
          </w:tcPr>
          <w:p w14:paraId="0D955022" w14:textId="0F2C350C" w:rsidR="005B4156" w:rsidRPr="0031478C" w:rsidRDefault="005F10AD" w:rsidP="005B4156">
            <w:pPr>
              <w:pStyle w:val="SingleTxtG"/>
              <w:spacing w:before="40" w:line="220" w:lineRule="exact"/>
              <w:ind w:left="54" w:right="113"/>
              <w:jc w:val="left"/>
              <w:rPr>
                <w:lang w:val="en-US"/>
              </w:rPr>
            </w:pPr>
            <w:hyperlink r:id="rId106" w:history="1">
              <w:r w:rsidR="005B4156" w:rsidRPr="00E0649B">
                <w:rPr>
                  <w:rStyle w:val="af1"/>
                  <w:rFonts w:eastAsiaTheme="minorHAnsi"/>
                  <w:lang w:val="en-US"/>
                </w:rPr>
                <w:t>CRC/C/OPAC/PAN/CO/1</w:t>
              </w:r>
            </w:hyperlink>
          </w:p>
        </w:tc>
      </w:tr>
      <w:tr w:rsidR="0031478C" w:rsidRPr="00043AC8" w14:paraId="5FBE5EB6" w14:textId="77777777" w:rsidTr="00B13ABA">
        <w:trPr>
          <w:cantSplit/>
        </w:trPr>
        <w:tc>
          <w:tcPr>
            <w:tcW w:w="7370" w:type="dxa"/>
            <w:gridSpan w:val="3"/>
            <w:tcBorders>
              <w:top w:val="nil"/>
              <w:bottom w:val="nil"/>
            </w:tcBorders>
            <w:shd w:val="clear" w:color="auto" w:fill="auto"/>
          </w:tcPr>
          <w:p w14:paraId="2A0011FA" w14:textId="77777777" w:rsidR="0031478C" w:rsidRPr="0076539C" w:rsidRDefault="0031478C" w:rsidP="005B4156">
            <w:pPr>
              <w:pStyle w:val="SingleTxtG"/>
              <w:spacing w:before="80" w:after="80" w:line="200" w:lineRule="exact"/>
              <w:ind w:left="54" w:right="113"/>
              <w:jc w:val="left"/>
            </w:pPr>
            <w:r>
              <w:rPr>
                <w:i/>
                <w:iCs/>
              </w:rPr>
              <w:lastRenderedPageBreak/>
              <w:t>Факультативный протокол, касающийся торговли детьми, детской проституции и детской порнографии</w:t>
            </w:r>
          </w:p>
        </w:tc>
      </w:tr>
      <w:tr w:rsidR="005B4156" w:rsidRPr="005F10AD" w14:paraId="1F8C7147" w14:textId="77777777" w:rsidTr="005B4156">
        <w:trPr>
          <w:cantSplit/>
        </w:trPr>
        <w:tc>
          <w:tcPr>
            <w:tcW w:w="2856" w:type="dxa"/>
            <w:tcBorders>
              <w:top w:val="nil"/>
              <w:bottom w:val="nil"/>
            </w:tcBorders>
            <w:shd w:val="clear" w:color="auto" w:fill="auto"/>
          </w:tcPr>
          <w:p w14:paraId="2544637B" w14:textId="77777777" w:rsidR="005B4156" w:rsidRPr="00637B97" w:rsidRDefault="005B4156" w:rsidP="005B4156">
            <w:pPr>
              <w:pStyle w:val="SingleTxtG"/>
              <w:spacing w:before="40" w:line="220" w:lineRule="exact"/>
              <w:ind w:left="54" w:right="113"/>
              <w:jc w:val="left"/>
            </w:pPr>
            <w:r>
              <w:t>Грузия</w:t>
            </w:r>
          </w:p>
        </w:tc>
        <w:tc>
          <w:tcPr>
            <w:tcW w:w="2169" w:type="dxa"/>
            <w:tcBorders>
              <w:top w:val="nil"/>
              <w:bottom w:val="nil"/>
            </w:tcBorders>
            <w:shd w:val="clear" w:color="auto" w:fill="auto"/>
          </w:tcPr>
          <w:p w14:paraId="4BA926B9" w14:textId="0187788F" w:rsidR="005B4156" w:rsidRPr="00637B97" w:rsidRDefault="005F10AD" w:rsidP="005B4156">
            <w:pPr>
              <w:pStyle w:val="SingleTxtG"/>
              <w:spacing w:before="40" w:line="220" w:lineRule="exact"/>
              <w:ind w:left="54" w:right="113"/>
              <w:jc w:val="left"/>
            </w:pPr>
            <w:hyperlink r:id="rId107" w:history="1">
              <w:r w:rsidR="005B4156" w:rsidRPr="00E0649B">
                <w:rPr>
                  <w:rStyle w:val="af1"/>
                  <w:rFonts w:eastAsiaTheme="minorHAnsi"/>
                </w:rPr>
                <w:t>CRC/C/OPSC/GEO/1</w:t>
              </w:r>
            </w:hyperlink>
          </w:p>
        </w:tc>
        <w:tc>
          <w:tcPr>
            <w:tcW w:w="2345" w:type="dxa"/>
            <w:tcBorders>
              <w:top w:val="nil"/>
              <w:bottom w:val="nil"/>
            </w:tcBorders>
            <w:shd w:val="clear" w:color="auto" w:fill="auto"/>
          </w:tcPr>
          <w:p w14:paraId="333F5429" w14:textId="4758EB9A" w:rsidR="005B4156" w:rsidRPr="0031478C" w:rsidRDefault="005F10AD" w:rsidP="005B4156">
            <w:pPr>
              <w:pStyle w:val="SingleTxtG"/>
              <w:spacing w:before="40" w:line="220" w:lineRule="exact"/>
              <w:ind w:left="54" w:right="113"/>
              <w:jc w:val="left"/>
              <w:rPr>
                <w:lang w:val="en-US"/>
              </w:rPr>
            </w:pPr>
            <w:hyperlink r:id="rId108" w:history="1">
              <w:r w:rsidR="005B4156" w:rsidRPr="00E0649B">
                <w:rPr>
                  <w:rStyle w:val="af1"/>
                  <w:rFonts w:eastAsiaTheme="minorHAnsi"/>
                  <w:lang w:val="en-US"/>
                </w:rPr>
                <w:t>CRC/C/OPSC/GEO/CO/1</w:t>
              </w:r>
            </w:hyperlink>
          </w:p>
        </w:tc>
      </w:tr>
      <w:tr w:rsidR="0031478C" w:rsidRPr="00637B97" w14:paraId="2FD99DF6" w14:textId="77777777" w:rsidTr="00B13ABA">
        <w:trPr>
          <w:cantSplit/>
        </w:trPr>
        <w:tc>
          <w:tcPr>
            <w:tcW w:w="7370" w:type="dxa"/>
            <w:gridSpan w:val="3"/>
            <w:tcBorders>
              <w:top w:val="nil"/>
              <w:bottom w:val="nil"/>
            </w:tcBorders>
            <w:shd w:val="clear" w:color="auto" w:fill="auto"/>
          </w:tcPr>
          <w:p w14:paraId="69E27619" w14:textId="77777777" w:rsidR="0031478C" w:rsidRPr="000B3FEE" w:rsidRDefault="0031478C" w:rsidP="005B4156">
            <w:pPr>
              <w:pStyle w:val="SingleTxtG"/>
              <w:spacing w:before="40" w:line="220" w:lineRule="exact"/>
              <w:ind w:left="54" w:right="113"/>
              <w:jc w:val="left"/>
              <w:rPr>
                <w:b/>
                <w:bCs/>
              </w:rPr>
            </w:pPr>
            <w:r>
              <w:rPr>
                <w:b/>
                <w:bCs/>
              </w:rPr>
              <w:t>Восемьдесят третья сессия</w:t>
            </w:r>
          </w:p>
        </w:tc>
      </w:tr>
      <w:tr w:rsidR="0031478C" w:rsidRPr="00637B97" w14:paraId="37C0A935" w14:textId="77777777" w:rsidTr="00B13ABA">
        <w:trPr>
          <w:cantSplit/>
        </w:trPr>
        <w:tc>
          <w:tcPr>
            <w:tcW w:w="7370" w:type="dxa"/>
            <w:gridSpan w:val="3"/>
            <w:tcBorders>
              <w:top w:val="nil"/>
              <w:bottom w:val="nil"/>
            </w:tcBorders>
            <w:shd w:val="clear" w:color="auto" w:fill="auto"/>
          </w:tcPr>
          <w:p w14:paraId="4A8DAA07" w14:textId="77777777" w:rsidR="0031478C" w:rsidRPr="00941083" w:rsidRDefault="0031478C" w:rsidP="005B4156">
            <w:pPr>
              <w:pStyle w:val="SingleTxtG"/>
              <w:spacing w:before="80" w:after="80" w:line="200" w:lineRule="exact"/>
              <w:ind w:left="54" w:right="113"/>
              <w:jc w:val="left"/>
              <w:rPr>
                <w:i/>
                <w:sz w:val="16"/>
              </w:rPr>
            </w:pPr>
            <w:r>
              <w:rPr>
                <w:i/>
                <w:iCs/>
              </w:rPr>
              <w:t>Конвенция о правах ребенка</w:t>
            </w:r>
          </w:p>
        </w:tc>
      </w:tr>
      <w:tr w:rsidR="005B4156" w:rsidRPr="00637B97" w14:paraId="5E8675C3" w14:textId="77777777" w:rsidTr="005B4156">
        <w:trPr>
          <w:cantSplit/>
        </w:trPr>
        <w:tc>
          <w:tcPr>
            <w:tcW w:w="2856" w:type="dxa"/>
            <w:tcBorders>
              <w:top w:val="nil"/>
              <w:bottom w:val="nil"/>
            </w:tcBorders>
            <w:shd w:val="clear" w:color="auto" w:fill="auto"/>
          </w:tcPr>
          <w:p w14:paraId="752827D9" w14:textId="77777777" w:rsidR="005B4156" w:rsidRPr="00637B97" w:rsidRDefault="005B4156" w:rsidP="005B4156">
            <w:pPr>
              <w:pStyle w:val="SingleTxtG"/>
              <w:spacing w:before="40" w:line="220" w:lineRule="exact"/>
              <w:ind w:left="54" w:right="113"/>
              <w:jc w:val="left"/>
            </w:pPr>
            <w:r>
              <w:t>Австрия</w:t>
            </w:r>
          </w:p>
        </w:tc>
        <w:tc>
          <w:tcPr>
            <w:tcW w:w="2169" w:type="dxa"/>
            <w:tcBorders>
              <w:top w:val="nil"/>
              <w:bottom w:val="nil"/>
            </w:tcBorders>
            <w:shd w:val="clear" w:color="auto" w:fill="auto"/>
          </w:tcPr>
          <w:p w14:paraId="208DA89E" w14:textId="29320AB4" w:rsidR="005B4156" w:rsidRPr="00637B97" w:rsidRDefault="005F10AD" w:rsidP="005B4156">
            <w:pPr>
              <w:pStyle w:val="SingleTxtG"/>
              <w:spacing w:before="40" w:line="220" w:lineRule="exact"/>
              <w:ind w:left="54" w:right="113"/>
              <w:jc w:val="left"/>
            </w:pPr>
            <w:hyperlink r:id="rId109" w:history="1">
              <w:r w:rsidR="005B4156" w:rsidRPr="00E0649B">
                <w:rPr>
                  <w:rStyle w:val="af1"/>
                  <w:rFonts w:eastAsiaTheme="minorHAnsi"/>
                </w:rPr>
                <w:t>CRC/C/AUT/5-6</w:t>
              </w:r>
            </w:hyperlink>
          </w:p>
        </w:tc>
        <w:tc>
          <w:tcPr>
            <w:tcW w:w="2345" w:type="dxa"/>
            <w:tcBorders>
              <w:top w:val="nil"/>
              <w:bottom w:val="nil"/>
            </w:tcBorders>
            <w:shd w:val="clear" w:color="auto" w:fill="auto"/>
          </w:tcPr>
          <w:p w14:paraId="758A87BE" w14:textId="787F323F" w:rsidR="005B4156" w:rsidRPr="00637B97" w:rsidRDefault="005F10AD" w:rsidP="005B4156">
            <w:pPr>
              <w:pStyle w:val="SingleTxtG"/>
              <w:spacing w:before="40" w:line="220" w:lineRule="exact"/>
              <w:ind w:left="54" w:right="113"/>
              <w:jc w:val="left"/>
            </w:pPr>
            <w:hyperlink r:id="rId110" w:history="1">
              <w:r w:rsidR="005B4156" w:rsidRPr="00E0649B">
                <w:rPr>
                  <w:rStyle w:val="af1"/>
                  <w:rFonts w:eastAsiaTheme="minorHAnsi"/>
                </w:rPr>
                <w:t>CRC/C/AUT/CO/5-6</w:t>
              </w:r>
            </w:hyperlink>
          </w:p>
        </w:tc>
      </w:tr>
      <w:tr w:rsidR="005B4156" w:rsidRPr="00637B97" w14:paraId="06EFDA3F" w14:textId="77777777" w:rsidTr="005B4156">
        <w:trPr>
          <w:cantSplit/>
        </w:trPr>
        <w:tc>
          <w:tcPr>
            <w:tcW w:w="2856" w:type="dxa"/>
            <w:tcBorders>
              <w:top w:val="nil"/>
              <w:bottom w:val="nil"/>
            </w:tcBorders>
            <w:shd w:val="clear" w:color="auto" w:fill="auto"/>
          </w:tcPr>
          <w:p w14:paraId="6760AFDA" w14:textId="77777777" w:rsidR="005B4156" w:rsidRPr="00637B97" w:rsidRDefault="005B4156" w:rsidP="005B4156">
            <w:pPr>
              <w:pStyle w:val="SingleTxtG"/>
              <w:spacing w:before="40" w:line="220" w:lineRule="exact"/>
              <w:ind w:left="54" w:right="113"/>
              <w:jc w:val="left"/>
            </w:pPr>
            <w:r>
              <w:t>Беларусь</w:t>
            </w:r>
          </w:p>
        </w:tc>
        <w:tc>
          <w:tcPr>
            <w:tcW w:w="2169" w:type="dxa"/>
            <w:tcBorders>
              <w:top w:val="nil"/>
              <w:bottom w:val="nil"/>
            </w:tcBorders>
            <w:shd w:val="clear" w:color="auto" w:fill="auto"/>
          </w:tcPr>
          <w:p w14:paraId="03471B43" w14:textId="6A4487D4" w:rsidR="005B4156" w:rsidRPr="00637B97" w:rsidRDefault="005F10AD" w:rsidP="005B4156">
            <w:pPr>
              <w:pStyle w:val="SingleTxtG"/>
              <w:spacing w:before="40" w:line="220" w:lineRule="exact"/>
              <w:ind w:left="54" w:right="113"/>
              <w:jc w:val="left"/>
            </w:pPr>
            <w:hyperlink r:id="rId111" w:history="1">
              <w:r w:rsidR="005B4156" w:rsidRPr="00E0649B">
                <w:rPr>
                  <w:rStyle w:val="af1"/>
                  <w:rFonts w:eastAsiaTheme="minorHAnsi"/>
                </w:rPr>
                <w:t>CRC/C/BLR/5-6</w:t>
              </w:r>
            </w:hyperlink>
          </w:p>
        </w:tc>
        <w:tc>
          <w:tcPr>
            <w:tcW w:w="2345" w:type="dxa"/>
            <w:tcBorders>
              <w:top w:val="nil"/>
              <w:bottom w:val="nil"/>
            </w:tcBorders>
            <w:shd w:val="clear" w:color="auto" w:fill="auto"/>
          </w:tcPr>
          <w:p w14:paraId="59ED7D61" w14:textId="79CB1C57" w:rsidR="005B4156" w:rsidRPr="00637B97" w:rsidRDefault="005F10AD" w:rsidP="005B4156">
            <w:pPr>
              <w:pStyle w:val="SingleTxtG"/>
              <w:spacing w:before="40" w:line="220" w:lineRule="exact"/>
              <w:ind w:left="54" w:right="113"/>
              <w:jc w:val="left"/>
            </w:pPr>
            <w:hyperlink r:id="rId112" w:history="1">
              <w:r w:rsidR="005B4156" w:rsidRPr="00E0649B">
                <w:rPr>
                  <w:rStyle w:val="af1"/>
                  <w:rFonts w:eastAsiaTheme="minorHAnsi"/>
                </w:rPr>
                <w:t>CRC/C/BLR/CO/5-6</w:t>
              </w:r>
            </w:hyperlink>
          </w:p>
        </w:tc>
      </w:tr>
      <w:tr w:rsidR="005B4156" w:rsidRPr="00637B97" w14:paraId="0AF92605" w14:textId="77777777" w:rsidTr="005B4156">
        <w:trPr>
          <w:cantSplit/>
        </w:trPr>
        <w:tc>
          <w:tcPr>
            <w:tcW w:w="2856" w:type="dxa"/>
            <w:tcBorders>
              <w:top w:val="nil"/>
              <w:bottom w:val="nil"/>
            </w:tcBorders>
            <w:shd w:val="clear" w:color="auto" w:fill="auto"/>
          </w:tcPr>
          <w:p w14:paraId="3A944B80" w14:textId="77777777" w:rsidR="005B4156" w:rsidRPr="00637B97" w:rsidRDefault="005B4156" w:rsidP="005B4156">
            <w:pPr>
              <w:pStyle w:val="SingleTxtG"/>
              <w:spacing w:before="40" w:line="220" w:lineRule="exact"/>
              <w:ind w:left="54" w:right="113"/>
              <w:jc w:val="left"/>
            </w:pPr>
            <w:r>
              <w:t>Коста-Рика</w:t>
            </w:r>
          </w:p>
        </w:tc>
        <w:tc>
          <w:tcPr>
            <w:tcW w:w="2169" w:type="dxa"/>
            <w:tcBorders>
              <w:top w:val="nil"/>
              <w:bottom w:val="nil"/>
            </w:tcBorders>
            <w:shd w:val="clear" w:color="auto" w:fill="auto"/>
          </w:tcPr>
          <w:p w14:paraId="66213235" w14:textId="2F59A36F" w:rsidR="005B4156" w:rsidRPr="00637B97" w:rsidRDefault="005F10AD" w:rsidP="005B4156">
            <w:pPr>
              <w:pStyle w:val="SingleTxtG"/>
              <w:spacing w:before="40" w:line="220" w:lineRule="exact"/>
              <w:ind w:left="54" w:right="113"/>
              <w:jc w:val="left"/>
            </w:pPr>
            <w:hyperlink r:id="rId113" w:history="1">
              <w:r w:rsidR="005B4156" w:rsidRPr="00E0649B">
                <w:rPr>
                  <w:rStyle w:val="af1"/>
                  <w:rFonts w:eastAsiaTheme="minorHAnsi"/>
                </w:rPr>
                <w:t>CRC/C/CRI/5-6</w:t>
              </w:r>
            </w:hyperlink>
          </w:p>
        </w:tc>
        <w:tc>
          <w:tcPr>
            <w:tcW w:w="2345" w:type="dxa"/>
            <w:tcBorders>
              <w:top w:val="nil"/>
              <w:bottom w:val="nil"/>
            </w:tcBorders>
            <w:shd w:val="clear" w:color="auto" w:fill="auto"/>
          </w:tcPr>
          <w:p w14:paraId="22900AC0" w14:textId="0D9C0575" w:rsidR="005B4156" w:rsidRPr="00637B97" w:rsidRDefault="005F10AD" w:rsidP="005B4156">
            <w:pPr>
              <w:pStyle w:val="SingleTxtG"/>
              <w:spacing w:before="40" w:line="220" w:lineRule="exact"/>
              <w:ind w:left="54" w:right="113"/>
              <w:jc w:val="left"/>
            </w:pPr>
            <w:hyperlink r:id="rId114" w:history="1">
              <w:r w:rsidR="005B4156" w:rsidRPr="00E0649B">
                <w:rPr>
                  <w:rStyle w:val="af1"/>
                  <w:rFonts w:eastAsiaTheme="minorHAnsi"/>
                </w:rPr>
                <w:t>CRC/C/CRI/CO/5-6</w:t>
              </w:r>
            </w:hyperlink>
          </w:p>
        </w:tc>
      </w:tr>
      <w:tr w:rsidR="005B4156" w:rsidRPr="00637B97" w14:paraId="7E61042E" w14:textId="77777777" w:rsidTr="005B4156">
        <w:trPr>
          <w:cantSplit/>
        </w:trPr>
        <w:tc>
          <w:tcPr>
            <w:tcW w:w="2856" w:type="dxa"/>
            <w:tcBorders>
              <w:top w:val="nil"/>
              <w:bottom w:val="nil"/>
            </w:tcBorders>
            <w:shd w:val="clear" w:color="auto" w:fill="auto"/>
          </w:tcPr>
          <w:p w14:paraId="13343F1F" w14:textId="77777777" w:rsidR="005B4156" w:rsidRPr="00637B97" w:rsidRDefault="005B4156" w:rsidP="005B4156">
            <w:pPr>
              <w:pStyle w:val="SingleTxtG"/>
              <w:spacing w:before="40" w:line="220" w:lineRule="exact"/>
              <w:ind w:left="54" w:right="113"/>
              <w:jc w:val="left"/>
            </w:pPr>
            <w:r>
              <w:t>Венгрия</w:t>
            </w:r>
          </w:p>
        </w:tc>
        <w:tc>
          <w:tcPr>
            <w:tcW w:w="2169" w:type="dxa"/>
            <w:tcBorders>
              <w:top w:val="nil"/>
              <w:bottom w:val="nil"/>
            </w:tcBorders>
            <w:shd w:val="clear" w:color="auto" w:fill="auto"/>
          </w:tcPr>
          <w:p w14:paraId="56664FAB" w14:textId="620CB5A4" w:rsidR="005B4156" w:rsidRPr="00637B97" w:rsidRDefault="005F10AD" w:rsidP="005B4156">
            <w:pPr>
              <w:pStyle w:val="SingleTxtG"/>
              <w:spacing w:before="40" w:line="220" w:lineRule="exact"/>
              <w:ind w:left="54" w:right="113"/>
              <w:jc w:val="left"/>
            </w:pPr>
            <w:hyperlink r:id="rId115" w:history="1">
              <w:r w:rsidR="005B4156" w:rsidRPr="00E0649B">
                <w:rPr>
                  <w:rStyle w:val="af1"/>
                  <w:rFonts w:eastAsiaTheme="minorHAnsi"/>
                </w:rPr>
                <w:t>CRC/C/HUN/6</w:t>
              </w:r>
            </w:hyperlink>
          </w:p>
        </w:tc>
        <w:tc>
          <w:tcPr>
            <w:tcW w:w="2345" w:type="dxa"/>
            <w:tcBorders>
              <w:top w:val="nil"/>
              <w:bottom w:val="nil"/>
            </w:tcBorders>
            <w:shd w:val="clear" w:color="auto" w:fill="auto"/>
          </w:tcPr>
          <w:p w14:paraId="2E0B30EF" w14:textId="5ACB3716" w:rsidR="005B4156" w:rsidRPr="00637B97" w:rsidRDefault="005F10AD" w:rsidP="005B4156">
            <w:pPr>
              <w:pStyle w:val="SingleTxtG"/>
              <w:spacing w:before="40" w:line="220" w:lineRule="exact"/>
              <w:ind w:left="54" w:right="113"/>
              <w:jc w:val="left"/>
            </w:pPr>
            <w:hyperlink r:id="rId116" w:history="1">
              <w:r w:rsidR="005B4156" w:rsidRPr="00E0649B">
                <w:rPr>
                  <w:rStyle w:val="af1"/>
                  <w:rFonts w:eastAsiaTheme="minorHAnsi"/>
                </w:rPr>
                <w:t>CRC/C/HUN/CO/6</w:t>
              </w:r>
            </w:hyperlink>
          </w:p>
        </w:tc>
      </w:tr>
      <w:tr w:rsidR="005B4156" w:rsidRPr="00637B97" w14:paraId="11A8CA71" w14:textId="77777777" w:rsidTr="005B4156">
        <w:trPr>
          <w:cantSplit/>
        </w:trPr>
        <w:tc>
          <w:tcPr>
            <w:tcW w:w="2856" w:type="dxa"/>
            <w:tcBorders>
              <w:top w:val="nil"/>
              <w:bottom w:val="nil"/>
            </w:tcBorders>
            <w:shd w:val="clear" w:color="auto" w:fill="auto"/>
          </w:tcPr>
          <w:p w14:paraId="6AEA643A" w14:textId="77777777" w:rsidR="005B4156" w:rsidRPr="00637B97" w:rsidRDefault="005B4156" w:rsidP="005B4156">
            <w:pPr>
              <w:pStyle w:val="SingleTxtG"/>
              <w:spacing w:before="40" w:line="220" w:lineRule="exact"/>
              <w:ind w:left="54" w:right="113"/>
              <w:jc w:val="left"/>
            </w:pPr>
            <w:r>
              <w:t>Руанда</w:t>
            </w:r>
          </w:p>
        </w:tc>
        <w:tc>
          <w:tcPr>
            <w:tcW w:w="2169" w:type="dxa"/>
            <w:tcBorders>
              <w:top w:val="nil"/>
              <w:bottom w:val="nil"/>
            </w:tcBorders>
            <w:shd w:val="clear" w:color="auto" w:fill="auto"/>
          </w:tcPr>
          <w:p w14:paraId="3D13E74D" w14:textId="40D4AF74" w:rsidR="005B4156" w:rsidRPr="00637B97" w:rsidRDefault="005F10AD" w:rsidP="005B4156">
            <w:pPr>
              <w:pStyle w:val="SingleTxtG"/>
              <w:spacing w:before="40" w:line="220" w:lineRule="exact"/>
              <w:ind w:left="54" w:right="113"/>
              <w:jc w:val="left"/>
            </w:pPr>
            <w:hyperlink r:id="rId117" w:history="1">
              <w:r w:rsidR="005B4156" w:rsidRPr="00E0649B">
                <w:rPr>
                  <w:rStyle w:val="af1"/>
                  <w:rFonts w:eastAsiaTheme="minorHAnsi"/>
                </w:rPr>
                <w:t>CRC/C/RWA/5-6</w:t>
              </w:r>
            </w:hyperlink>
          </w:p>
        </w:tc>
        <w:tc>
          <w:tcPr>
            <w:tcW w:w="2345" w:type="dxa"/>
            <w:tcBorders>
              <w:top w:val="nil"/>
              <w:bottom w:val="nil"/>
            </w:tcBorders>
            <w:shd w:val="clear" w:color="auto" w:fill="auto"/>
          </w:tcPr>
          <w:p w14:paraId="3F9D53E8" w14:textId="11CC800A" w:rsidR="005B4156" w:rsidRPr="00637B97" w:rsidRDefault="005F10AD" w:rsidP="005B4156">
            <w:pPr>
              <w:pStyle w:val="SingleTxtG"/>
              <w:spacing w:before="40" w:line="220" w:lineRule="exact"/>
              <w:ind w:left="54" w:right="113"/>
              <w:jc w:val="left"/>
            </w:pPr>
            <w:hyperlink r:id="rId118" w:history="1">
              <w:r w:rsidR="005B4156" w:rsidRPr="00E0649B">
                <w:rPr>
                  <w:rStyle w:val="af1"/>
                  <w:rFonts w:eastAsiaTheme="minorHAnsi"/>
                </w:rPr>
                <w:t>CRC/C/RWA/CO/5-6</w:t>
              </w:r>
            </w:hyperlink>
          </w:p>
        </w:tc>
      </w:tr>
      <w:tr w:rsidR="005B4156" w:rsidRPr="00637B97" w14:paraId="64687134" w14:textId="77777777" w:rsidTr="005B4156">
        <w:trPr>
          <w:cantSplit/>
        </w:trPr>
        <w:tc>
          <w:tcPr>
            <w:tcW w:w="2856" w:type="dxa"/>
            <w:tcBorders>
              <w:top w:val="nil"/>
              <w:bottom w:val="nil"/>
            </w:tcBorders>
            <w:shd w:val="clear" w:color="auto" w:fill="auto"/>
          </w:tcPr>
          <w:p w14:paraId="136B1EC1" w14:textId="77777777" w:rsidR="005B4156" w:rsidRPr="00637B97" w:rsidRDefault="005B4156" w:rsidP="005B4156">
            <w:pPr>
              <w:pStyle w:val="SingleTxtG"/>
              <w:spacing w:before="40" w:line="220" w:lineRule="exact"/>
              <w:ind w:left="54" w:right="113"/>
              <w:jc w:val="left"/>
            </w:pPr>
            <w:r>
              <w:t>Государство Палестина</w:t>
            </w:r>
          </w:p>
        </w:tc>
        <w:tc>
          <w:tcPr>
            <w:tcW w:w="2169" w:type="dxa"/>
            <w:tcBorders>
              <w:top w:val="nil"/>
              <w:bottom w:val="nil"/>
            </w:tcBorders>
            <w:shd w:val="clear" w:color="auto" w:fill="auto"/>
          </w:tcPr>
          <w:p w14:paraId="0F879374" w14:textId="1659DBDA" w:rsidR="005B4156" w:rsidRPr="00637B97" w:rsidRDefault="005F10AD" w:rsidP="005B4156">
            <w:pPr>
              <w:pStyle w:val="SingleTxtG"/>
              <w:spacing w:before="40" w:line="220" w:lineRule="exact"/>
              <w:ind w:left="54" w:right="113"/>
              <w:jc w:val="left"/>
            </w:pPr>
            <w:hyperlink r:id="rId119" w:history="1">
              <w:r w:rsidR="005B4156" w:rsidRPr="00E0649B">
                <w:rPr>
                  <w:rStyle w:val="af1"/>
                  <w:rFonts w:eastAsiaTheme="minorHAnsi"/>
                </w:rPr>
                <w:t>CRC/C/PSE/1</w:t>
              </w:r>
            </w:hyperlink>
          </w:p>
        </w:tc>
        <w:tc>
          <w:tcPr>
            <w:tcW w:w="2345" w:type="dxa"/>
            <w:tcBorders>
              <w:top w:val="nil"/>
              <w:bottom w:val="nil"/>
            </w:tcBorders>
            <w:shd w:val="clear" w:color="auto" w:fill="auto"/>
          </w:tcPr>
          <w:p w14:paraId="5F308B9A" w14:textId="0736E5B0" w:rsidR="005B4156" w:rsidRPr="00637B97" w:rsidRDefault="005F10AD" w:rsidP="005B4156">
            <w:pPr>
              <w:pStyle w:val="SingleTxtG"/>
              <w:spacing w:before="40" w:line="220" w:lineRule="exact"/>
              <w:ind w:left="54" w:right="113"/>
              <w:jc w:val="left"/>
            </w:pPr>
            <w:hyperlink r:id="rId120" w:history="1">
              <w:r w:rsidR="005B4156" w:rsidRPr="00E0649B">
                <w:rPr>
                  <w:rStyle w:val="af1"/>
                  <w:rFonts w:eastAsiaTheme="minorHAnsi"/>
                </w:rPr>
                <w:t>CRC/C/PSE/CO/1</w:t>
              </w:r>
            </w:hyperlink>
          </w:p>
        </w:tc>
      </w:tr>
      <w:tr w:rsidR="0031478C" w:rsidRPr="00637B97" w14:paraId="4553C33D" w14:textId="77777777" w:rsidTr="00B13ABA">
        <w:trPr>
          <w:cantSplit/>
        </w:trPr>
        <w:tc>
          <w:tcPr>
            <w:tcW w:w="7370" w:type="dxa"/>
            <w:gridSpan w:val="3"/>
            <w:tcBorders>
              <w:top w:val="nil"/>
              <w:bottom w:val="nil"/>
            </w:tcBorders>
            <w:shd w:val="clear" w:color="auto" w:fill="auto"/>
          </w:tcPr>
          <w:p w14:paraId="15CBC510" w14:textId="77777777" w:rsidR="0031478C" w:rsidRPr="00941083" w:rsidRDefault="0031478C" w:rsidP="005B4156">
            <w:pPr>
              <w:pStyle w:val="SingleTxtG"/>
              <w:spacing w:before="40" w:line="220" w:lineRule="exact"/>
              <w:ind w:left="54" w:right="113"/>
              <w:jc w:val="left"/>
              <w:rPr>
                <w:b/>
                <w:bCs/>
              </w:rPr>
            </w:pPr>
            <w:r>
              <w:rPr>
                <w:b/>
                <w:bCs/>
              </w:rPr>
              <w:t>Внеочередная восемьдесят четвертая сессия</w:t>
            </w:r>
          </w:p>
        </w:tc>
      </w:tr>
      <w:tr w:rsidR="0031478C" w:rsidRPr="00637B97" w14:paraId="7A0BA090" w14:textId="77777777" w:rsidTr="00B13ABA">
        <w:trPr>
          <w:cantSplit/>
        </w:trPr>
        <w:tc>
          <w:tcPr>
            <w:tcW w:w="7370" w:type="dxa"/>
            <w:gridSpan w:val="3"/>
            <w:tcBorders>
              <w:top w:val="nil"/>
              <w:bottom w:val="nil"/>
            </w:tcBorders>
            <w:shd w:val="clear" w:color="auto" w:fill="auto"/>
          </w:tcPr>
          <w:p w14:paraId="3975DF7D" w14:textId="77777777" w:rsidR="0031478C" w:rsidRPr="00941083" w:rsidRDefault="0031478C" w:rsidP="005B4156">
            <w:pPr>
              <w:pStyle w:val="SingleTxtG"/>
              <w:spacing w:before="80" w:after="80" w:line="200" w:lineRule="exact"/>
              <w:ind w:left="54" w:right="113"/>
              <w:jc w:val="left"/>
              <w:rPr>
                <w:i/>
                <w:sz w:val="16"/>
              </w:rPr>
            </w:pPr>
            <w:r>
              <w:rPr>
                <w:i/>
                <w:iCs/>
              </w:rPr>
              <w:t>Конвенция о правах ребенка</w:t>
            </w:r>
          </w:p>
        </w:tc>
      </w:tr>
      <w:tr w:rsidR="005B4156" w:rsidRPr="00637B97" w14:paraId="641126CC" w14:textId="77777777" w:rsidTr="005B4156">
        <w:trPr>
          <w:cantSplit/>
        </w:trPr>
        <w:tc>
          <w:tcPr>
            <w:tcW w:w="2856" w:type="dxa"/>
            <w:tcBorders>
              <w:top w:val="nil"/>
              <w:bottom w:val="nil"/>
            </w:tcBorders>
            <w:shd w:val="clear" w:color="auto" w:fill="auto"/>
          </w:tcPr>
          <w:p w14:paraId="2B1BB291" w14:textId="77777777" w:rsidR="005B4156" w:rsidRPr="00637B97" w:rsidRDefault="005B4156" w:rsidP="005B4156">
            <w:pPr>
              <w:pStyle w:val="SingleTxtG"/>
              <w:spacing w:before="40" w:line="220" w:lineRule="exact"/>
              <w:ind w:left="54" w:right="113"/>
              <w:jc w:val="left"/>
            </w:pPr>
            <w:r>
              <w:t>Острова Кука</w:t>
            </w:r>
          </w:p>
        </w:tc>
        <w:tc>
          <w:tcPr>
            <w:tcW w:w="2169" w:type="dxa"/>
            <w:tcBorders>
              <w:top w:val="nil"/>
              <w:bottom w:val="nil"/>
            </w:tcBorders>
            <w:shd w:val="clear" w:color="auto" w:fill="auto"/>
          </w:tcPr>
          <w:p w14:paraId="609E4110" w14:textId="5929906F" w:rsidR="005B4156" w:rsidRPr="00637B97" w:rsidRDefault="005F10AD" w:rsidP="005B4156">
            <w:pPr>
              <w:pStyle w:val="SingleTxtG"/>
              <w:spacing w:before="40" w:line="220" w:lineRule="exact"/>
              <w:ind w:left="54" w:right="113"/>
              <w:jc w:val="left"/>
            </w:pPr>
            <w:hyperlink r:id="rId121" w:history="1">
              <w:r w:rsidR="005B4156" w:rsidRPr="00E0649B">
                <w:rPr>
                  <w:rStyle w:val="af1"/>
                  <w:rFonts w:eastAsiaTheme="minorHAnsi"/>
                </w:rPr>
                <w:t>CRC/C/COK/2-5</w:t>
              </w:r>
            </w:hyperlink>
          </w:p>
        </w:tc>
        <w:tc>
          <w:tcPr>
            <w:tcW w:w="2345" w:type="dxa"/>
            <w:tcBorders>
              <w:top w:val="nil"/>
              <w:bottom w:val="nil"/>
            </w:tcBorders>
            <w:shd w:val="clear" w:color="auto" w:fill="auto"/>
          </w:tcPr>
          <w:p w14:paraId="3232DB3B" w14:textId="2CF51CF3" w:rsidR="005B4156" w:rsidRPr="00637B97" w:rsidRDefault="005F10AD" w:rsidP="005B4156">
            <w:pPr>
              <w:pStyle w:val="SingleTxtG"/>
              <w:spacing w:before="40" w:line="220" w:lineRule="exact"/>
              <w:ind w:left="54" w:right="113"/>
              <w:jc w:val="left"/>
            </w:pPr>
            <w:hyperlink r:id="rId122" w:history="1">
              <w:r w:rsidR="005B4156" w:rsidRPr="00E0649B">
                <w:rPr>
                  <w:rStyle w:val="af1"/>
                  <w:rFonts w:eastAsiaTheme="minorHAnsi"/>
                </w:rPr>
                <w:t>CRC/C/COK/CO/2-5</w:t>
              </w:r>
            </w:hyperlink>
          </w:p>
        </w:tc>
      </w:tr>
      <w:tr w:rsidR="005B4156" w:rsidRPr="00637B97" w14:paraId="3167F3E3" w14:textId="77777777" w:rsidTr="005B4156">
        <w:trPr>
          <w:cantSplit/>
        </w:trPr>
        <w:tc>
          <w:tcPr>
            <w:tcW w:w="2856" w:type="dxa"/>
            <w:tcBorders>
              <w:top w:val="nil"/>
              <w:bottom w:val="nil"/>
            </w:tcBorders>
            <w:shd w:val="clear" w:color="auto" w:fill="auto"/>
          </w:tcPr>
          <w:p w14:paraId="010A3B14" w14:textId="77777777" w:rsidR="005B4156" w:rsidRPr="00637B97" w:rsidRDefault="005B4156" w:rsidP="005B4156">
            <w:pPr>
              <w:pStyle w:val="SingleTxtG"/>
              <w:spacing w:before="40" w:line="220" w:lineRule="exact"/>
              <w:ind w:left="54" w:right="113"/>
              <w:jc w:val="left"/>
            </w:pPr>
            <w:r>
              <w:t>Микронезия (Федеративные Штаты)</w:t>
            </w:r>
          </w:p>
        </w:tc>
        <w:tc>
          <w:tcPr>
            <w:tcW w:w="2169" w:type="dxa"/>
            <w:tcBorders>
              <w:top w:val="nil"/>
              <w:bottom w:val="nil"/>
            </w:tcBorders>
            <w:shd w:val="clear" w:color="auto" w:fill="auto"/>
          </w:tcPr>
          <w:p w14:paraId="00890F03" w14:textId="19F9C09F" w:rsidR="005B4156" w:rsidRPr="00637B97" w:rsidRDefault="005F10AD" w:rsidP="005B4156">
            <w:pPr>
              <w:pStyle w:val="SingleTxtG"/>
              <w:spacing w:before="40" w:line="220" w:lineRule="exact"/>
              <w:ind w:left="54" w:right="113"/>
              <w:jc w:val="left"/>
            </w:pPr>
            <w:hyperlink r:id="rId123" w:history="1">
              <w:r w:rsidR="005B4156" w:rsidRPr="00E0649B">
                <w:rPr>
                  <w:rStyle w:val="af1"/>
                  <w:rFonts w:eastAsiaTheme="minorHAnsi"/>
                </w:rPr>
                <w:t>CRC/C/FSM/2</w:t>
              </w:r>
            </w:hyperlink>
          </w:p>
        </w:tc>
        <w:tc>
          <w:tcPr>
            <w:tcW w:w="2345" w:type="dxa"/>
            <w:tcBorders>
              <w:top w:val="nil"/>
              <w:bottom w:val="nil"/>
            </w:tcBorders>
            <w:shd w:val="clear" w:color="auto" w:fill="auto"/>
          </w:tcPr>
          <w:p w14:paraId="2511A808" w14:textId="164C5BDA" w:rsidR="005B4156" w:rsidRPr="00637B97" w:rsidRDefault="005F10AD" w:rsidP="005B4156">
            <w:pPr>
              <w:pStyle w:val="SingleTxtG"/>
              <w:spacing w:before="40" w:line="220" w:lineRule="exact"/>
              <w:ind w:left="54" w:right="113"/>
              <w:jc w:val="left"/>
            </w:pPr>
            <w:hyperlink r:id="rId124" w:history="1">
              <w:r w:rsidR="005B4156" w:rsidRPr="00E0649B">
                <w:rPr>
                  <w:rStyle w:val="af1"/>
                  <w:rFonts w:eastAsiaTheme="minorHAnsi"/>
                </w:rPr>
                <w:t>CRC/C/FSM/CO/2</w:t>
              </w:r>
            </w:hyperlink>
          </w:p>
        </w:tc>
      </w:tr>
      <w:tr w:rsidR="005B4156" w:rsidRPr="00637B97" w14:paraId="67027203" w14:textId="77777777" w:rsidTr="005B4156">
        <w:trPr>
          <w:cantSplit/>
        </w:trPr>
        <w:tc>
          <w:tcPr>
            <w:tcW w:w="2856" w:type="dxa"/>
            <w:tcBorders>
              <w:top w:val="nil"/>
            </w:tcBorders>
            <w:shd w:val="clear" w:color="auto" w:fill="auto"/>
          </w:tcPr>
          <w:p w14:paraId="7C0426C3" w14:textId="77777777" w:rsidR="005B4156" w:rsidRPr="00637B97" w:rsidRDefault="005B4156" w:rsidP="005B4156">
            <w:pPr>
              <w:pStyle w:val="SingleTxtG"/>
              <w:spacing w:before="40" w:line="220" w:lineRule="exact"/>
              <w:ind w:left="54" w:right="113"/>
              <w:jc w:val="left"/>
            </w:pPr>
            <w:r>
              <w:t>Тувалу</w:t>
            </w:r>
          </w:p>
        </w:tc>
        <w:tc>
          <w:tcPr>
            <w:tcW w:w="2169" w:type="dxa"/>
            <w:tcBorders>
              <w:top w:val="nil"/>
            </w:tcBorders>
            <w:shd w:val="clear" w:color="auto" w:fill="auto"/>
          </w:tcPr>
          <w:p w14:paraId="4650007C" w14:textId="6EAB5D4B" w:rsidR="005B4156" w:rsidRPr="00637B97" w:rsidRDefault="005F10AD" w:rsidP="005B4156">
            <w:pPr>
              <w:pStyle w:val="SingleTxtG"/>
              <w:spacing w:before="40" w:line="220" w:lineRule="exact"/>
              <w:ind w:left="54" w:right="113"/>
              <w:jc w:val="left"/>
            </w:pPr>
            <w:hyperlink r:id="rId125" w:history="1">
              <w:r w:rsidR="005B4156" w:rsidRPr="00E0649B">
                <w:rPr>
                  <w:rStyle w:val="af1"/>
                  <w:rFonts w:eastAsiaTheme="minorHAnsi"/>
                </w:rPr>
                <w:t>CRC/C/TUV/2-5</w:t>
              </w:r>
            </w:hyperlink>
          </w:p>
        </w:tc>
        <w:tc>
          <w:tcPr>
            <w:tcW w:w="2345" w:type="dxa"/>
            <w:tcBorders>
              <w:top w:val="nil"/>
            </w:tcBorders>
            <w:shd w:val="clear" w:color="auto" w:fill="auto"/>
          </w:tcPr>
          <w:p w14:paraId="062F7E06" w14:textId="6594B195" w:rsidR="005B4156" w:rsidRPr="00637B97" w:rsidRDefault="005F10AD" w:rsidP="005B4156">
            <w:pPr>
              <w:pStyle w:val="SingleTxtG"/>
              <w:spacing w:before="40" w:line="220" w:lineRule="exact"/>
              <w:ind w:left="54" w:right="113"/>
              <w:jc w:val="left"/>
            </w:pPr>
            <w:hyperlink r:id="rId126" w:history="1">
              <w:r w:rsidR="005B4156" w:rsidRPr="00E0649B">
                <w:rPr>
                  <w:rStyle w:val="af1"/>
                  <w:rFonts w:eastAsiaTheme="minorHAnsi"/>
                </w:rPr>
                <w:t>CRC/C/TUV/CO/2-5</w:t>
              </w:r>
            </w:hyperlink>
          </w:p>
        </w:tc>
      </w:tr>
    </w:tbl>
    <w:bookmarkEnd w:id="33"/>
    <w:p w14:paraId="63DCC204" w14:textId="77777777" w:rsidR="0031478C" w:rsidRPr="0076539C" w:rsidRDefault="0031478C" w:rsidP="0031478C">
      <w:pPr>
        <w:pStyle w:val="SingleTxtG"/>
        <w:spacing w:before="240"/>
      </w:pPr>
      <w:r>
        <w:t>15.</w:t>
      </w:r>
      <w:r>
        <w:tab/>
        <w:t xml:space="preserve">В рассматриваемый период Комитет не получал от государств-участников каких-либо комментариев по заключительным замечаниям. </w:t>
      </w:r>
    </w:p>
    <w:p w14:paraId="270C06FF" w14:textId="77777777" w:rsidR="0031478C" w:rsidRPr="0076539C" w:rsidRDefault="0031478C" w:rsidP="0031478C">
      <w:pPr>
        <w:pStyle w:val="H1G"/>
      </w:pPr>
      <w:r>
        <w:tab/>
        <w:t>C.</w:t>
      </w:r>
      <w:r>
        <w:tab/>
      </w:r>
      <w:r>
        <w:rPr>
          <w:bCs/>
        </w:rPr>
        <w:t>Достигнутый прогресс: тенденции и трудности процесса осуществления</w:t>
      </w:r>
      <w:bookmarkStart w:id="34" w:name="_Toc520106243"/>
      <w:bookmarkStart w:id="35" w:name="_Toc520108765"/>
      <w:bookmarkStart w:id="36" w:name="_Toc39062051"/>
      <w:bookmarkStart w:id="37" w:name="_Toc39063860"/>
      <w:bookmarkEnd w:id="34"/>
      <w:bookmarkEnd w:id="35"/>
      <w:bookmarkEnd w:id="36"/>
      <w:bookmarkEnd w:id="37"/>
    </w:p>
    <w:p w14:paraId="13751B90" w14:textId="77777777" w:rsidR="0031478C" w:rsidRPr="0076539C" w:rsidRDefault="0031478C" w:rsidP="0031478C">
      <w:pPr>
        <w:pStyle w:val="SingleTxtG"/>
      </w:pPr>
      <w:r>
        <w:t>16.</w:t>
      </w:r>
      <w:r>
        <w:tab/>
        <w:t xml:space="preserve">В соответствии со своей практикой, касающейся докладов за двухгодичный период, в настоящей главе Комитет оценивает достижения и трудности, а также текущие тенденции в области прав ребенка. В частности, Комитет посвящает один из подразделов правам детей в контексте системы правосудия в отношении детей. </w:t>
      </w:r>
    </w:p>
    <w:p w14:paraId="0EAF1C43" w14:textId="77777777" w:rsidR="0031478C" w:rsidRPr="0076539C" w:rsidRDefault="0031478C" w:rsidP="0031478C">
      <w:pPr>
        <w:pStyle w:val="H23G"/>
      </w:pPr>
      <w:r>
        <w:tab/>
        <w:t>1.</w:t>
      </w:r>
      <w:r>
        <w:tab/>
      </w:r>
      <w:r>
        <w:rPr>
          <w:bCs/>
        </w:rPr>
        <w:t>Прогресс, достигнутый в целом</w:t>
      </w:r>
      <w:bookmarkStart w:id="38" w:name="_Toc520106244"/>
      <w:bookmarkStart w:id="39" w:name="_Toc520108766"/>
      <w:bookmarkEnd w:id="38"/>
      <w:bookmarkEnd w:id="39"/>
    </w:p>
    <w:p w14:paraId="6EDBEB9D" w14:textId="77777777" w:rsidR="0031478C" w:rsidRPr="0076539C" w:rsidRDefault="0031478C" w:rsidP="0031478C">
      <w:pPr>
        <w:pStyle w:val="SingleTxtG"/>
      </w:pPr>
      <w:r>
        <w:t>17.</w:t>
      </w:r>
      <w:r>
        <w:tab/>
        <w:t xml:space="preserve">С учетом получения докладов Государства Палестина, Сомали, Тонга и Южного Судана на данный момент просроченных первоначальных докладов нет. Комитет также получил первые два доклада в соответствии с упрощенной процедурой представления докладов: от Венгрии и от Люксембурга. </w:t>
      </w:r>
    </w:p>
    <w:p w14:paraId="05EAC57F" w14:textId="54B12605" w:rsidR="0031478C" w:rsidRPr="0076539C" w:rsidRDefault="0031478C" w:rsidP="0031478C">
      <w:pPr>
        <w:pStyle w:val="SingleTxtG"/>
      </w:pPr>
      <w:r>
        <w:t>18.</w:t>
      </w:r>
      <w:r>
        <w:tab/>
        <w:t xml:space="preserve">За отчетный период Комитет принял решения по 31 индивидуальному сообщению в соответствии со статьей 5 Факультативного протокола, касающегося процедуры сообщений. На своей семьдесят восьмой сессии он принял свой первый доклад по итогам расследования в соответствии со статьей 13 указанного </w:t>
      </w:r>
      <w:r w:rsidR="004B23CC">
        <w:t>Ф</w:t>
      </w:r>
      <w:r>
        <w:t xml:space="preserve">акультативного протокола. </w:t>
      </w:r>
    </w:p>
    <w:p w14:paraId="1379B8F5" w14:textId="77777777" w:rsidR="00180F80" w:rsidRDefault="0031478C" w:rsidP="0031478C">
      <w:pPr>
        <w:pStyle w:val="SingleTxtG"/>
      </w:pPr>
      <w:r>
        <w:t>19.</w:t>
      </w:r>
      <w:r>
        <w:tab/>
        <w:t xml:space="preserve">В ходе своей восемьдесят первой сессии Комитет опубликовал свой </w:t>
      </w:r>
      <w:r w:rsidR="00B52029">
        <w:br/>
      </w:r>
      <w:r>
        <w:t xml:space="preserve">первый пересмотренный вариант замечания общего порядка. Замечание общего порядка № 24 (2019) о правах ребенка в системе правосудия в отношении детей заменило замечание общего порядка № 10 (2007) о правах детей в системе правосудия в отношении несовершеннолетних (см. пункты 24–27 ниже). На той же сессии Комитет </w:t>
      </w:r>
      <w:r w:rsidR="00180F80">
        <w:br/>
      </w:r>
    </w:p>
    <w:p w14:paraId="1AA75C80" w14:textId="434C026E" w:rsidR="0031478C" w:rsidRPr="0076539C" w:rsidRDefault="0031478C" w:rsidP="0031478C">
      <w:pPr>
        <w:pStyle w:val="SingleTxtG"/>
      </w:pPr>
      <w:r>
        <w:lastRenderedPageBreak/>
        <w:t>принял руководящие принципы в отношении осуществления Факультативного протокола к Конвенции о правах ребенка, касающегося торговли детьми, детской проституции и детской порнографии (</w:t>
      </w:r>
      <w:hyperlink r:id="rId127" w:history="1">
        <w:r w:rsidRPr="00B52029">
          <w:rPr>
            <w:rStyle w:val="af1"/>
          </w:rPr>
          <w:t>CRC/C/156</w:t>
        </w:r>
      </w:hyperlink>
      <w:r>
        <w:t xml:space="preserve">), в целях повышения качества докладов, представляемых государствами-участниками, учреждениями Организации Объединенных Наций, неправительственными организациями (НПО) и другими субъектами об осуществлении Факультативного протокола, а также в целях поддержки и облегчения работы Комитета по наблюдению за его осуществлением. </w:t>
      </w:r>
    </w:p>
    <w:p w14:paraId="2194594B" w14:textId="1B350333" w:rsidR="0031478C" w:rsidRPr="0076539C" w:rsidRDefault="0031478C" w:rsidP="0031478C">
      <w:pPr>
        <w:pStyle w:val="SingleTxtG"/>
      </w:pPr>
      <w:r>
        <w:t>20.</w:t>
      </w:r>
      <w:r>
        <w:tab/>
        <w:t>Комитет продолжил работу в рамках процесса укрепления системы договорных органов, введя упрощенную процедуру представления докладов для государств-участников, чьи периодические доклады подлежат представлению с 1 сентября 2019</w:t>
      </w:r>
      <w:r w:rsidR="00B52029">
        <w:rPr>
          <w:lang w:val="en-US"/>
        </w:rPr>
        <w:t> </w:t>
      </w:r>
      <w:r>
        <w:t>года</w:t>
      </w:r>
      <w:r w:rsidR="00B52029">
        <w:t>.</w:t>
      </w:r>
      <w:r>
        <w:t xml:space="preserve"> По состоянию на 6 марта 2020 года такое приглашение получили 80</w:t>
      </w:r>
      <w:r w:rsidR="00B52029">
        <w:rPr>
          <w:lang w:val="en-US"/>
        </w:rPr>
        <w:t> </w:t>
      </w:r>
      <w:r>
        <w:t>государств и 18 из них решили воспользоваться этой процедурой. На своей восемьдесят третьей сессии после оценки первого обзора государства-участника</w:t>
      </w:r>
      <w:r w:rsidRPr="00E5127F">
        <w:t xml:space="preserve"> </w:t>
      </w:r>
      <w:r>
        <w:t>согласно этой процедуре Комитет постановил распространить упрощенную процедуру представления докладов на государства-участники с просроченными докладами, которых заинтересует возможность представления докладов в соответствии с этой процедурой.</w:t>
      </w:r>
    </w:p>
    <w:p w14:paraId="53324DF7" w14:textId="422F8605" w:rsidR="0031478C" w:rsidRPr="0076539C" w:rsidRDefault="0031478C" w:rsidP="0031478C">
      <w:pPr>
        <w:pStyle w:val="SingleTxtG"/>
      </w:pPr>
      <w:r>
        <w:t>21.</w:t>
      </w:r>
      <w:r>
        <w:tab/>
        <w:t xml:space="preserve">Благодаря эффекту дня общей дискуссии 2018 года по теме </w:t>
      </w:r>
      <w:r w:rsidR="00B52029">
        <w:t>«</w:t>
      </w:r>
      <w:r>
        <w:t>Защита и расширение прав и возможностей детей в качестве правозащитников</w:t>
      </w:r>
      <w:r w:rsidR="00B52029">
        <w:t>»</w:t>
      </w:r>
      <w:r>
        <w:t xml:space="preserve"> (см. пункт 77) заметно расширилось участие детей в работе Комитета. В период после проведения этого дня общей дискуссии дети и подростки играли ключевую роль, выступая в Комитете и координируя обсуждения в рамках всех его мероприятий. Они внесли большой вклад в празднование тридцатой годовщины Конвенции в 2019 году и проведение тематических совещаний в ходе внеочередной восемьдесят четвертой сессии. </w:t>
      </w:r>
    </w:p>
    <w:p w14:paraId="4BE5CDA7" w14:textId="77777777" w:rsidR="0031478C" w:rsidRPr="0076539C" w:rsidRDefault="0031478C" w:rsidP="0031478C">
      <w:pPr>
        <w:pStyle w:val="SingleTxtG"/>
      </w:pPr>
      <w:r>
        <w:t>22.</w:t>
      </w:r>
      <w:r>
        <w:tab/>
        <w:t>На своей исторической первой региональной сессии в Самоа Комитет рассмотрел положение в области прав детей на Островах Кука и в Микронезии (Федеративных Штатах) и Тувалу и провел подготовительное совещание в связи с будущим обзором по Кирибати. Кроме того, в ходе официальной сессии члены Комитета встречались с детьми, молодежью, подразделениями Организации Объединенных Наций, национальными правозащитными учреждениями и представителями гражданского общества из Тихоокеанского региона для проведения тематических дискуссий по вопросам изменения климата, тридцатой годовщины Конвенции и вопросам прав человека, которые имеют важное значение для детей в регионе. Участники дали высокую оценку региональной сессии, поскольку благодаря ее проведению возможности взаимодействия с Комитетом появились у детей и субъектов гражданского общества, которые в обычной ситуации не смогли бы приехать в Женеву. Благодаря личным встречам делегации государств и члены Комитета смогли провести конструктивный и продуктивный диалог, а также получили такие возможности для общения и обмена опытом, которые нельзя обеспечить в режиме видеоконференции. 90 участников из числа детей заявили, что они ценят предоставившуюся возможность высказать свои взгляды наравне со взрослыми, и отметили, что благодаря сессии они смогли выступить в защиту своих прав.</w:t>
      </w:r>
    </w:p>
    <w:p w14:paraId="4A0F601A" w14:textId="2B0C7C0A" w:rsidR="0031478C" w:rsidRPr="0076539C" w:rsidRDefault="0031478C" w:rsidP="0031478C">
      <w:pPr>
        <w:pStyle w:val="SingleTxtG"/>
      </w:pPr>
      <w:r>
        <w:t>23.</w:t>
      </w:r>
      <w:r>
        <w:tab/>
        <w:t>В период между сессиями члены Комитета лично участвовали в многочисленных мероприятиях. Они приняли участи</w:t>
      </w:r>
      <w:r w:rsidR="004B23CC">
        <w:t>е</w:t>
      </w:r>
      <w:r>
        <w:t xml:space="preserve"> в ряде совещаний, конференций, семинаров, лекций и курсов, а также проводили работу в межсессионный период по индивидуальным сообщениям, запросам, общим замечаниям и организации дней общей дискуссии и торжественных мероприятий в ознаменование тридцатой годовщины Конвенции. Кроме того, по приглашению государств, организаций гражданского общества и ЮНИСЕФ многие члены Комитета принимали участие в осуществлении в ряде стран последующих мер в связи с заключительными замечаниями Комитета. Эта работа по-прежнему необходима, обеспечивая гарантии более эффективного применения Конвенции и трех факультативных протоколов к ней.</w:t>
      </w:r>
    </w:p>
    <w:p w14:paraId="4AE69684" w14:textId="77777777" w:rsidR="0031478C" w:rsidRPr="0076539C" w:rsidRDefault="0031478C" w:rsidP="0031478C">
      <w:pPr>
        <w:pStyle w:val="H23G"/>
      </w:pPr>
      <w:r>
        <w:lastRenderedPageBreak/>
        <w:tab/>
        <w:t>2.</w:t>
      </w:r>
      <w:r>
        <w:tab/>
      </w:r>
      <w:r>
        <w:rPr>
          <w:bCs/>
        </w:rPr>
        <w:t>Права ребенка в системе правосудия в отношении детей</w:t>
      </w:r>
      <w:bookmarkStart w:id="40" w:name="_Toc520106245"/>
      <w:bookmarkStart w:id="41" w:name="_Toc520108767"/>
      <w:bookmarkEnd w:id="40"/>
      <w:bookmarkEnd w:id="41"/>
    </w:p>
    <w:p w14:paraId="0B293453" w14:textId="36272408" w:rsidR="0031478C" w:rsidRPr="0076539C" w:rsidRDefault="0031478C" w:rsidP="0031478C">
      <w:pPr>
        <w:pStyle w:val="SingleTxtG"/>
      </w:pPr>
      <w:r>
        <w:t>24.</w:t>
      </w:r>
      <w:r>
        <w:tab/>
        <w:t xml:space="preserve">В английском варианте замечания общего порядка № 24 (см. пункт 19 </w:t>
      </w:r>
      <w:r w:rsidR="00B52029">
        <w:br/>
      </w:r>
      <w:r>
        <w:t xml:space="preserve">выше) Комитет использовал вместо термина </w:t>
      </w:r>
      <w:r w:rsidR="00B52029">
        <w:t>«</w:t>
      </w:r>
      <w:r>
        <w:t>правосудие в отношении несовершеннолетних</w:t>
      </w:r>
      <w:r w:rsidR="00B52029">
        <w:t>»</w:t>
      </w:r>
      <w:r>
        <w:t xml:space="preserve"> понятие </w:t>
      </w:r>
      <w:r w:rsidR="00B52029">
        <w:t>«</w:t>
      </w:r>
      <w:r>
        <w:t>правосудие в отношении детей</w:t>
      </w:r>
      <w:r w:rsidR="00B52029">
        <w:t>»</w:t>
      </w:r>
      <w:r>
        <w:t>, напоминая, что в соответствии с Конвенцией все лица в возрасте до 18 лет являются детьми и на них должны распространяться системы, специально разработанные для детей. Цель этого замечания общего порядка заключается в том, чтобы ориентировать государства на комплексное осуществление систем правосудия в отношении детей, которые поощряют и защищают права детей с упором на профилактические меры и раннее вмешательство. В своем замечании общего порядка Комитет призывает государства расширить практику выведения детей из официальной системы правосудия в сферу действия эффективных программ, а также расширять использование мер, не связанных с лишением свободы, для обеспечения того, чтобы взятие детей под стражу использовалось в качестве крайней меры.</w:t>
      </w:r>
    </w:p>
    <w:p w14:paraId="46C91CFC" w14:textId="77777777" w:rsidR="0031478C" w:rsidRPr="0076539C" w:rsidRDefault="0031478C" w:rsidP="0031478C">
      <w:pPr>
        <w:pStyle w:val="SingleTxtG"/>
      </w:pPr>
      <w:r>
        <w:t>25.</w:t>
      </w:r>
      <w:r>
        <w:tab/>
        <w:t xml:space="preserve">В указанном замечании общего порядка содержится новая рекомендация, авторы которой, опираясь на научные данные в области развития и последние тенденции, призывают государства повысить минимальный возраст наступления уголовной ответственности по меньшей мере до 14 лет. Комитет призывает государства установить минимальные сроки лишения свободы и призывает государства установить возрастной предел, ниже которого дети не могут быть лишены свободы на законных основаниях, например 16 лет. Комитет напоминает государствам-участникам, что применение смертной казни и пожизненного тюремного заключения без права условно-досрочного освобождения в отношении лиц, не достигших на момент совершения преступления 18-летнего возраста, запрещено Конвенцией, и настоятельно рекомендует государствам отменить все формы пожизненного тюремного заключения для таких лиц. Он также отмечает, что дисциплинарные меры в нарушение статьи 37 Конвенции, включая телесные наказания, помещение в темную камеру и одиночное заключение, должны быть строго запрещены. </w:t>
      </w:r>
    </w:p>
    <w:p w14:paraId="2C69B84E" w14:textId="4855D3D9" w:rsidR="0031478C" w:rsidRPr="0076539C" w:rsidRDefault="0031478C" w:rsidP="0031478C">
      <w:pPr>
        <w:pStyle w:val="SingleTxtG"/>
      </w:pPr>
      <w:r>
        <w:t>26.</w:t>
      </w:r>
      <w:r>
        <w:tab/>
        <w:t>В замечании общего порядка имеется рекомендация в отношении детей, которые связаны с негосударственными вооруженными группами и которым предъявлены обвинения в контексте борьбы с терроризмом. Комитет подчеркивает необходимость установления регламента по оперативной передаче этих детей соответствующим гражданским структурам, занимающимся вопросами защиты детей, особо отмечая, что к ним следует относиться прежде всего как к жертвам нарушения норм международного права. В случае этих детей в качестве альтернативы судебному преследованию и заключению под стражу следует рассматривать возможность применения мер несудебного характера и мер социальной реинтеграции. При</w:t>
      </w:r>
      <w:r w:rsidR="00B52029">
        <w:t> </w:t>
      </w:r>
      <w:r>
        <w:t xml:space="preserve">предъявлении детям обвинений в совершении преступлений в этих контекстах следует применять положения статей 37 и 40 Конвенции. </w:t>
      </w:r>
    </w:p>
    <w:p w14:paraId="6ED04A1F" w14:textId="77777777" w:rsidR="0031478C" w:rsidRPr="0076539C" w:rsidRDefault="0031478C" w:rsidP="0031478C">
      <w:pPr>
        <w:pStyle w:val="SingleTxtG"/>
      </w:pPr>
      <w:r>
        <w:t>27.</w:t>
      </w:r>
      <w:r>
        <w:tab/>
        <w:t>В своем замечании общего порядка Комитет также признает важное значение систем правосудия, действующих параллельно формальной системе правосудия или на ее периферии, включая системы обычного права, племенные системы правосудия и системы правосудия коренных народов, отмечая, в частности, восстановительный характер таких механизмов. Он отмечает складывающееся единое мнение, что такие механизмы следует внимательно учитывать при реформировании программ в секторе правосудия, обеспечивая в то же время защиту прав детей в рамках всех систем.</w:t>
      </w:r>
    </w:p>
    <w:p w14:paraId="47B87388" w14:textId="77777777" w:rsidR="0031478C" w:rsidRPr="0076539C" w:rsidRDefault="0031478C" w:rsidP="0031478C">
      <w:pPr>
        <w:pStyle w:val="H23G"/>
      </w:pPr>
      <w:r>
        <w:tab/>
        <w:t>3.</w:t>
      </w:r>
      <w:r>
        <w:tab/>
      </w:r>
      <w:r>
        <w:rPr>
          <w:bCs/>
        </w:rPr>
        <w:t>Тенденции и трудности</w:t>
      </w:r>
      <w:bookmarkStart w:id="42" w:name="_Toc520106246"/>
      <w:bookmarkStart w:id="43" w:name="_Toc520108768"/>
      <w:bookmarkEnd w:id="42"/>
      <w:bookmarkEnd w:id="43"/>
    </w:p>
    <w:p w14:paraId="25312E92" w14:textId="6E7A8D44" w:rsidR="00180F80" w:rsidRDefault="0031478C" w:rsidP="00180F80">
      <w:pPr>
        <w:pStyle w:val="SingleTxtG"/>
      </w:pPr>
      <w:r>
        <w:t>28.</w:t>
      </w:r>
      <w:r>
        <w:tab/>
        <w:t xml:space="preserve">В ноябре 2019 года отмечалась тридцатая годовщина Конвенции. В последние три десятилетия дети из объектов благотворительности превратились наконец в полноправных обладателей прав. Почти во всех государствах-участниках во всем мире существуют законодательство, политика и практика по правам детей, включая законодательные акты, направленные на ликвидацию насилия в отношении детей. </w:t>
      </w:r>
      <w:r w:rsidR="00180F80">
        <w:br/>
      </w:r>
      <w:r w:rsidR="00180F80">
        <w:br w:type="page"/>
      </w:r>
    </w:p>
    <w:p w14:paraId="0A351462" w14:textId="0F6EB562" w:rsidR="0031478C" w:rsidRPr="0076539C" w:rsidRDefault="0031478C" w:rsidP="0031478C">
      <w:pPr>
        <w:pStyle w:val="SingleTxtG"/>
      </w:pPr>
      <w:r>
        <w:lastRenderedPageBreak/>
        <w:t>За</w:t>
      </w:r>
      <w:r w:rsidR="00B52029">
        <w:t> </w:t>
      </w:r>
      <w:r>
        <w:t xml:space="preserve">последние </w:t>
      </w:r>
      <w:r w:rsidR="00F3570D">
        <w:t>30</w:t>
      </w:r>
      <w:r>
        <w:t xml:space="preserve"> лет общемировой показатель смертности детей в возрасте до пяти лет снизился примерно на 60</w:t>
      </w:r>
      <w:r w:rsidR="00B52029">
        <w:t>%</w:t>
      </w:r>
      <w:r>
        <w:t>. Продолжал расширяться доступ к начальному и среднему образованию. Меньше девочек выходят замуж в возрасте до 18 лет, постоянно снижается число тех, кто подвергается калечащим операциям на женских половых органах. Во всем мире улучшаются показатели регистрации рождений</w:t>
      </w:r>
      <w:r w:rsidRPr="00760A02">
        <w:rPr>
          <w:rStyle w:val="a5"/>
        </w:rPr>
        <w:footnoteReference w:id="1"/>
      </w:r>
      <w:r>
        <w:t xml:space="preserve">. </w:t>
      </w:r>
    </w:p>
    <w:p w14:paraId="315B9D43" w14:textId="77777777" w:rsidR="0031478C" w:rsidRPr="0076539C" w:rsidRDefault="0031478C" w:rsidP="0031478C">
      <w:pPr>
        <w:pStyle w:val="SingleTxtG"/>
      </w:pPr>
      <w:r>
        <w:t>29.</w:t>
      </w:r>
      <w:r>
        <w:tab/>
        <w:t xml:space="preserve">Комитет также с удовлетворением отмечает, что за последние несколько лет во всем мире достигнут прогресс в области участия детей. Все больше детей и подростков берут в свои руки дело поощрения и защиты всех прав человека, в частности прав, затрагивающих их жизнь и развитие, например в связи с изменением климата, чтобы улучшить мир, в котором они будут расти и жить. Важно, чтобы государства прислушивались к ним и учитывали их мнения. </w:t>
      </w:r>
    </w:p>
    <w:p w14:paraId="22ACECE2" w14:textId="2EF7D54A" w:rsidR="0031478C" w:rsidRPr="0076539C" w:rsidRDefault="0031478C" w:rsidP="0031478C">
      <w:pPr>
        <w:pStyle w:val="SingleTxtG"/>
        <w:jc w:val="lowKashida"/>
      </w:pPr>
      <w:r>
        <w:t>30.</w:t>
      </w:r>
      <w:r>
        <w:tab/>
        <w:t xml:space="preserve">Несмотря на все эти успехи, необходимо сделать гораздо больше в практическом плане. Слишком много детей, особенно детей, находящихся в уязвимом положении, остается без внимания. Очень жаль, что те моменты, о которых с обеспокоенностью говорилось в предыдущих двухгодичных докладах, в частности недопущение дискриминации и насилия в отношении детей, по-прежнему остаются серьезной проблемой, затрагивающей детей при любых обстоятельствах и во всех регионах мира. Например, несмотря на рекомендации Комитета всем государствам прямо запретить законом применение телесных наказаний при любых обстоятельствах, за отчетный период доля детей во всем мире, полностью защищенных законом от телесных наказаний </w:t>
      </w:r>
      <w:bookmarkStart w:id="44" w:name="_Hlk39845159"/>
      <w:r>
        <w:t>при любых обстоятельствах</w:t>
      </w:r>
      <w:bookmarkEnd w:id="44"/>
      <w:r w:rsidR="00B52029">
        <w:t>,</w:t>
      </w:r>
      <w:r>
        <w:t xml:space="preserve"> выросла лишь незначительно – с 10</w:t>
      </w:r>
      <w:r w:rsidR="005F10AD">
        <w:t>%</w:t>
      </w:r>
      <w:r>
        <w:t xml:space="preserve"> до 12</w:t>
      </w:r>
      <w:r w:rsidR="00B52029">
        <w:t>%</w:t>
      </w:r>
      <w:r>
        <w:t xml:space="preserve">. Приветствуя тот факт, что по состоянию на февраль 2020 года 59 государств запретили применение телесных наказаний </w:t>
      </w:r>
      <w:r w:rsidRPr="00AB3CB3">
        <w:t>при любых обстоятельствах</w:t>
      </w:r>
      <w:r>
        <w:t>, в том числе в семье, Комитет по-прежнему обеспокоен тем, что примерно в 70</w:t>
      </w:r>
      <w:r w:rsidR="00B52029">
        <w:t>%</w:t>
      </w:r>
      <w:r>
        <w:t xml:space="preserve"> государств всего мира по-прежнему разрешено применение телесных наказаний в семье и в других обстоятельствах</w:t>
      </w:r>
      <w:r w:rsidRPr="00760A02">
        <w:rPr>
          <w:rStyle w:val="a5"/>
        </w:rPr>
        <w:footnoteReference w:id="2"/>
      </w:r>
      <w:r>
        <w:t>. Кроме того, мер по осуществлению правовых положений, направленных на ликвидацию телесных наказаний и укрепление позитивных стратегий воспитания детей, зачастую недостаточно. Во многих регионах мира ощущается явная нехватка надлежащей инфраструктуры для решения проблем жестокого обращения с детьми и оставления их без внимания, включая механизмы представления сообщений о нарушениях, установленные процедуры вмешательства и возможности организации надлежащего лечения и оказания социальной помощи детям и лицам, осуществляющим уход за ними. Все общественные деятели на местах, включая политических, социальных и религиозных лидеров, должны объединиться, чтобы положить конец этой практике, которая надолго остается в памяти детей и влияет потом на их взрослую жизнь.</w:t>
      </w:r>
    </w:p>
    <w:p w14:paraId="5F084FE6" w14:textId="77777777" w:rsidR="0031478C" w:rsidRPr="0076539C" w:rsidRDefault="0031478C" w:rsidP="0031478C">
      <w:pPr>
        <w:pStyle w:val="SingleTxtG"/>
      </w:pPr>
      <w:r>
        <w:t>31.</w:t>
      </w:r>
      <w:r>
        <w:tab/>
        <w:t xml:space="preserve">Борьба с сексуальными надругательствами над детьми и сексуальной эксплуатацией детей должна быть приоритетной задачей государств во всех регионах. Хотя самой серьезной проблемой в деле защиты детей от сексуального насилия остаются сексуальные надругательства над детьми в кругу доверия, включая семью и религиозные общины, Комитет серьезно обеспокоен тревожными тенденциями в отношении сексуальных надругательств и сексуальной эксплуатации посредством использования информационно-коммуникационных технологий, включая потоковую передачу видео сексуальных надругательств в реальном масштабе времени. Дети и подростки в настоящее время в большей степени подвержены опасностям кибергруминга, рассылки смс-сообщений сексуального характера и секс-шантажа в сети. Для защиты детей от сексуальных надругательств и сексуальной эксплуатации нужны превентивные меры, включая информационно-разъяснительную работу среди родителей, специалистов и широкой общественности, а также отвечающая интересам ребенка межведомственная система реагирования, призванная повысить доказательную ценность информации, полученной от детей, не допускать повторного </w:t>
      </w:r>
      <w:r>
        <w:lastRenderedPageBreak/>
        <w:t xml:space="preserve">травмирования пострадавших детей и обеспечить оказание психологической и социальной поддержки. </w:t>
      </w:r>
    </w:p>
    <w:p w14:paraId="5CEE146D" w14:textId="5EA73072" w:rsidR="0031478C" w:rsidRPr="0076539C" w:rsidRDefault="0031478C" w:rsidP="0031478C">
      <w:pPr>
        <w:pStyle w:val="SingleTxtG"/>
      </w:pPr>
      <w:r>
        <w:t>32.</w:t>
      </w:r>
      <w:r>
        <w:tab/>
        <w:t xml:space="preserve">Кроме того, Комитет изучает новые тенденции и проблемы в разрезе прав детей в связи с цифровой средой. Доступ к цифровым технологиям важен для расширения прав и возможностей детей и реализации их прав, включая право на образование, участие, доступ к соответствующей информации и свободу выражения мнений. </w:t>
      </w:r>
      <w:r w:rsidR="00B52029">
        <w:br/>
      </w:r>
      <w:r>
        <w:t>В то же время Комитет обратил внимание государств-участников на свою обеспокоенность по поводу доступа к Интернету и информационно-коммуникационным технологиям, обеспечения безопасности в Интернете и поощрения цифровой грамотности среди детей, родителей и профильных специалистов. Наблюдающийся в последнее время рост числа случаев сексуальных надругательств и сексуальной эксплуатации в Интернете подчеркивает важность укрепления международного сотрудничества между специалистами по вопросам детей, правоохранительными органами и лицами, ответственными за разработку политики, как указано в руководящих принципах в отношении осуществления Факультативного протокола к Конвенции о правах ребенка, касающегося торговли детьми, детской проституции и детской порнографии. Пандемия коронавирусной инфекции (COVID-19), повлекшая значительное расширение использования цифровых технологий детьми, еще нагляднее продемонстрировала настоятельную необходимость законодательных, политических и других надлежащих мер для обеспечения соблюдения Конвенции и Факультативных протоколов к ней.</w:t>
      </w:r>
    </w:p>
    <w:p w14:paraId="34928CB0" w14:textId="459BD111" w:rsidR="0031478C" w:rsidRPr="0076539C" w:rsidRDefault="0031478C" w:rsidP="0031478C">
      <w:pPr>
        <w:pStyle w:val="SingleTxtG"/>
      </w:pPr>
      <w:r>
        <w:t>33.</w:t>
      </w:r>
      <w:r>
        <w:tab/>
        <w:t>Комитет по-прежнему испытывает озабоченность в связи с нарушениями прав детей-инвалидов, которые не прекращаются, несмотря на его предыдущие рекомендации. К числу таких нарушений относ</w:t>
      </w:r>
      <w:r w:rsidR="00F3570D">
        <w:t>и</w:t>
      </w:r>
      <w:r>
        <w:t xml:space="preserve">тся широко распространенная практика помещения детей-инвалидов в специальные учреждения и неправильного толкования концепции инклюзивного образования, в результате чего многие дети-инвалиды остаются вне школьной системы или переводятся в специальные учебные заведения. В свете работы, проделанной совместной рабочей группой Комитета по правам ребенка и Комитета по правам инвалидов, которая была учреждена в 2018 году, Комитет по правам ребенка признал, что, несмотря на включение в Конвенцию о правах ребенка  конкретного положения, посвященного детям-инвалидам (статья 23), права детей-инвалидов не ограничиваются правами, перечисленными в этом положении, а распространяются на все предусмотренные Конвенцией права, гарантии и механизмы защиты и являются частью правозащитного подхода к проблеме инвалидности. Кроме того, Комитет принял решение включить в структуру диалога, а также в заключительные замечания отдельный пункт, посвященный детям-инвалидам, и более не включать этот вопрос в раздел </w:t>
      </w:r>
      <w:r w:rsidR="00DA7514">
        <w:t>«</w:t>
      </w:r>
      <w:r>
        <w:t>здравоохранение</w:t>
      </w:r>
      <w:r w:rsidR="00DA7514">
        <w:t>»</w:t>
      </w:r>
      <w:r>
        <w:t xml:space="preserve">. </w:t>
      </w:r>
    </w:p>
    <w:p w14:paraId="752C15C6" w14:textId="77777777" w:rsidR="0031478C" w:rsidRPr="0076539C" w:rsidRDefault="0031478C" w:rsidP="0031478C">
      <w:pPr>
        <w:pStyle w:val="SingleTxtG"/>
      </w:pPr>
      <w:r>
        <w:t>34.</w:t>
      </w:r>
      <w:r>
        <w:tab/>
        <w:t xml:space="preserve">Комитет с обеспокоенностью отмечает ухудшение за отчетный период ситуации в области иммунизации детей, подверженных риску заражения заболеваниями, которые можно предупредить с помощью вакцин. В частности, он отмечает новые вспышки кори как в развивающихся, так и в развитых странах, главным образом из-за распространения неверной информации о вакцинах в социальных сетях. Комитет настоятельно призывает государства увеличить долю бюджетных средств, выделяемых на цели здравоохранения, и вкладывать больше средств в проведение плановых кампаний иммунизации, не полагаясь полностью на финансирование в рамках международного сотрудничества; решать проблему нехватки людских ресурсов в секторе здравоохранения; выявлять основные узкие места и определять соответствующие подходы для поиска решений; и разрабатывать стратегии и различные программы для охвата всех детей, особенно детей, находящихся в уязвимом положении и живущих в отдаленных районах. Следует распространять надлежащую информацию о важности и безопасности иммунизации, чтобы родители и лица, осуществляющие уход за детьми, лучше осознавали важность иммунизации детей и больше доверяли такой информации. </w:t>
      </w:r>
    </w:p>
    <w:p w14:paraId="374C44F7" w14:textId="77777777" w:rsidR="0031478C" w:rsidRPr="0076539C" w:rsidRDefault="0031478C" w:rsidP="0031478C">
      <w:pPr>
        <w:pStyle w:val="SingleTxtG"/>
      </w:pPr>
      <w:r>
        <w:t>35.</w:t>
      </w:r>
      <w:r>
        <w:tab/>
        <w:t xml:space="preserve">Комитет глубоко обеспокоен продолжающимися нарушениями прав значительного числа детей в контексте вооруженного конфликта. К ним относятся сообщения об увеличении числа случаев отказа в гуманитарном доступе или его незаконных ограничениях; аресты, задержания и, в некоторых случаях, пытки и </w:t>
      </w:r>
      <w:r>
        <w:lastRenderedPageBreak/>
        <w:t xml:space="preserve">жестокое обращение с детьми и подростками, которые обвиняются в связях с группами, включенными в перечень террористических организаций; нападения на очень маленьких девочек и мальчиков в целях сексуального насилия; и остракизм, которому в обществе подвергаются дети, рожденные в результате изнасилований в военное время, и их матери. </w:t>
      </w:r>
    </w:p>
    <w:p w14:paraId="03FE9146" w14:textId="161ABFFE" w:rsidR="0031478C" w:rsidRPr="0076539C" w:rsidRDefault="0031478C" w:rsidP="0031478C">
      <w:pPr>
        <w:pStyle w:val="SingleTxtG"/>
      </w:pPr>
      <w:r>
        <w:t>36.</w:t>
      </w:r>
      <w:r>
        <w:tab/>
        <w:t>Комитет продолжает испытывать серьезную обеспокоенность по поводу негативных последствий изменения климата и экологического ущерба для осуществления прав детей. Эти последствия сказываются на осуществлении очень многих положений Конвенции и Факультативных протоколов к ней. В течение отчетного периода Комитет стал более активно заниматься этим вопросом в рамках рассмотрения докладов государств-участников, а также в результате проведения внеочередной восемьдесят четвертой сессии в Самоа. Комитет представил Специальному докладчику по вопросу о правозащитных обязательствах, касающихся пользования безопасной, чистой, здоровой и устойчивой окружающей средой, свои замечания по его докладу о взаимосвязи между правами детей и охраной окружающей среды (</w:t>
      </w:r>
      <w:hyperlink r:id="rId128" w:history="1">
        <w:r w:rsidRPr="00DA7514">
          <w:rPr>
            <w:rStyle w:val="af1"/>
          </w:rPr>
          <w:t>A/HRC/37/58</w:t>
        </w:r>
      </w:hyperlink>
      <w:r>
        <w:t xml:space="preserve">). В 2019 году 16 детей подали в Комитет в рамках Факультативного протокола, касающегося процедуры сообщений, жалобы на отсутствие правительственных мер по борьбе с изменением климата в 12 странах, что еще раз подтвердило важную роль детей-правозащитников. Появляется все больше свидетельств того, что государства-участники должны удвоить усилия по обеспечению уважения, защиты и осуществления прав детей в связи с изменением климата и экологическим ущербом. Как указал Комитет в пресс-релизе от 27 сентября 2019 года, сегодня именно дети больше всего страдают от действий или бездействия лидеров. </w:t>
      </w:r>
    </w:p>
    <w:p w14:paraId="5817E03A" w14:textId="77777777" w:rsidR="0031478C" w:rsidRPr="0076539C" w:rsidRDefault="0031478C" w:rsidP="0031478C">
      <w:pPr>
        <w:pStyle w:val="SingleTxtG"/>
      </w:pPr>
      <w:r>
        <w:t>37.</w:t>
      </w:r>
      <w:r>
        <w:tab/>
        <w:t>В контексте распространения коронавирусной инфекции COVID-19 Комитет обеспокоен возможными нарушениями прав детей, особенно в тех государствах, которые объявили чрезвычайное положение и обязательный карантин. При введении таких ограничений государства должны учитывать медицинские, социальные, образовательные, экономические и рекреационные последствия пандемии для детей. В частности, Комитет отмечает, что меры самоизоляции могут усиливать вред, наносимый психике детей, а также повышать риск насилия и жестокого обращения с детьми. Государства должны обеспечить, чтобы дети имели доступ к психиатрической помощи и чтобы продолжали работать службы социальной защиты детей, включая, когда это необходимо, посещения на дому, а также укрепить механизмы сообщения о нарушениях и направления к специалистам по телефону и через Интернет. Кроме того, государствам следует предоставлять детям возможность бывать на свежем воздухе под наблюдением взрослых не реже одного раза в день, соблюдая установленную безопасную дистанцию и другие гигиенические нормы.</w:t>
      </w:r>
    </w:p>
    <w:p w14:paraId="2701FAF2" w14:textId="77777777" w:rsidR="0031478C" w:rsidRPr="0076539C" w:rsidRDefault="0031478C" w:rsidP="0031478C">
      <w:pPr>
        <w:pStyle w:val="SingleTxtG"/>
      </w:pPr>
      <w:r>
        <w:t>38.</w:t>
      </w:r>
      <w:r>
        <w:tab/>
        <w:t xml:space="preserve">Хотя онлайн-обучение является креативной альтернативой обучению в классе, государствам не следует забывать об особых трудностях, с которыми сталкиваются дети с ограниченными возможностями доступа к Интернету и дети-инвалиды. Кроме того, государства должны обеспечивать питательной пищей детей, которые обычно питаются в школах. Кроме того, дети должны иметь доступ к информации о коронавирусной инфекции COVID-19 на тех языках и в таких форматах, которые удобны и доступны детям, а их мнения должны учитываться в рамках любых процессов принятия решений в отношении пандемии. </w:t>
      </w:r>
    </w:p>
    <w:p w14:paraId="0226EC43" w14:textId="77777777" w:rsidR="00180F80" w:rsidRDefault="0031478C" w:rsidP="0031478C">
      <w:pPr>
        <w:pStyle w:val="SingleTxtG"/>
      </w:pPr>
      <w:r>
        <w:t>39.</w:t>
      </w:r>
      <w:r>
        <w:tab/>
        <w:t>Государствам-участникам следует принять конкретные меры по защите детей,</w:t>
      </w:r>
      <w:r w:rsidRPr="00E5127F">
        <w:t xml:space="preserve"> </w:t>
      </w:r>
      <w:r>
        <w:t xml:space="preserve">которые могут оказываться особенно уязвимыми в результате пандемии COVID-19, в том числе в плане доступа к здравоохранению, образованию, доступному продовольствию, чистой воде, санитарно-гигиеническим объектам и достаточному жилищу. Это касается детей-инвалидов; детей, живущих в нищете; беспризорных детей; детей из числа мигрантов, просителей убежища, беженцев и внутренних перемещенных лиц; детей, принадлежащих к меньшинствам и коренным народам; детей с различными заболеваниями, включая ВИЧ/СПИД; детей, лишенных свободы; детей, живущих в специализированных учреждениях. В частности, детям, лишенным свободы, в том числе в центрах и учреждениях для содержания мигрантов, должно </w:t>
      </w:r>
      <w:r w:rsidR="00180F80">
        <w:br/>
      </w:r>
    </w:p>
    <w:p w14:paraId="1204E2A5" w14:textId="4F6F76A1" w:rsidR="0031478C" w:rsidRPr="0076539C" w:rsidRDefault="0031478C" w:rsidP="0031478C">
      <w:pPr>
        <w:pStyle w:val="SingleTxtG"/>
      </w:pPr>
      <w:r>
        <w:lastRenderedPageBreak/>
        <w:t>быть разрешено в любое время поддерживать регулярные контакты со своими родственниками. По возможности, таких детей следует освобождать. Следует избегать ареста и задержания детей за нарушение правил, касающихся коронавирусной инфекции COVID-19.</w:t>
      </w:r>
    </w:p>
    <w:p w14:paraId="6077876A" w14:textId="1B44386F" w:rsidR="0031478C" w:rsidRPr="0076539C" w:rsidRDefault="0031478C" w:rsidP="0031478C">
      <w:pPr>
        <w:pStyle w:val="SingleTxtG"/>
      </w:pPr>
      <w:r>
        <w:t>40.</w:t>
      </w:r>
      <w:r>
        <w:tab/>
        <w:t xml:space="preserve">В контексте возможного финансово-экономического кризиса, который может разразиться после принятия чрезвычайных мер по борьбе с распространением коронавирусной инфекции COVID-19, Комитет напоминает государствам-участникам, что во время экономического кризиса вопрос о принятии регрессивных мер может рассматриваться только после изучения всех других вариантов и обеспечения минимального воздействия таких мер на детей, особенно тех, </w:t>
      </w:r>
      <w:r w:rsidR="00DA7514">
        <w:br/>
      </w:r>
      <w:r>
        <w:t>которые находятся в уязвимом положении. Государства-участники должны продемонстрировать, что такие меры являются необходимыми, разумными, соразмерными, недискриминационными и временными и что любые права, затронутые этими мерами, будут как можно скорее восстановлены</w:t>
      </w:r>
      <w:r w:rsidRPr="00760A02">
        <w:rPr>
          <w:rStyle w:val="a5"/>
        </w:rPr>
        <w:footnoteReference w:id="3"/>
      </w:r>
      <w:r>
        <w:t>. Все меры, принимаемые государствами-участниками для борьбы с пандемией COVID-19 и осуществления последующей деятельности, должны основываться на общих принципах Конвенции, в частности c учетом права на недискриминацию и права ребенка на уделение первоочередного внимания наилучшему обеспечению его интересов.</w:t>
      </w:r>
    </w:p>
    <w:p w14:paraId="6492E58B" w14:textId="77777777" w:rsidR="0031478C" w:rsidRPr="0076539C" w:rsidRDefault="0031478C" w:rsidP="0031478C">
      <w:pPr>
        <w:pStyle w:val="SingleTxtG"/>
      </w:pPr>
      <w:r>
        <w:t>41.</w:t>
      </w:r>
      <w:r>
        <w:tab/>
        <w:t xml:space="preserve">И наконец, в отношении кризиса финансовых средств и ликвидности, который затрагивает Организацию Объединенных Наций и может сказаться на деятельности Комитета, включая проведение его сессий, Комитет настоятельно призывает государства выполнять свои обязательства, вытекающие из ратифицированных ими договоров о правах человека, с тем чтобы не ставить под угрозу систему договорных органов и права всех заинтересованных сторон, особенно жертв нарушений. </w:t>
      </w:r>
    </w:p>
    <w:p w14:paraId="727CDEE2" w14:textId="7994AAB5" w:rsidR="0031478C" w:rsidRPr="0076539C" w:rsidRDefault="0031478C" w:rsidP="0031478C">
      <w:pPr>
        <w:pStyle w:val="HChG"/>
      </w:pPr>
      <w:r>
        <w:tab/>
        <w:t>III.</w:t>
      </w:r>
      <w:r>
        <w:tab/>
      </w:r>
      <w:r>
        <w:rPr>
          <w:bCs/>
        </w:rPr>
        <w:t>Деятельность, осуществляемая в соответствии с</w:t>
      </w:r>
      <w:r w:rsidR="00B52029">
        <w:rPr>
          <w:bCs/>
        </w:rPr>
        <w:t> </w:t>
      </w:r>
      <w:r>
        <w:rPr>
          <w:bCs/>
        </w:rPr>
        <w:t>Факультативным протоколом, касающимся процедуры сообщений</w:t>
      </w:r>
      <w:bookmarkStart w:id="45" w:name="_Toc520106247"/>
      <w:bookmarkStart w:id="46" w:name="_Toc520108769"/>
      <w:bookmarkStart w:id="47" w:name="_Toc39062052"/>
      <w:bookmarkStart w:id="48" w:name="_Toc39063861"/>
      <w:bookmarkEnd w:id="45"/>
      <w:bookmarkEnd w:id="46"/>
      <w:bookmarkEnd w:id="47"/>
      <w:bookmarkEnd w:id="48"/>
    </w:p>
    <w:p w14:paraId="3B7F78B1" w14:textId="77777777" w:rsidR="0031478C" w:rsidRPr="0076539C" w:rsidRDefault="0031478C" w:rsidP="0031478C">
      <w:pPr>
        <w:pStyle w:val="SingleTxtG"/>
      </w:pPr>
      <w:r>
        <w:t>42.</w:t>
      </w:r>
      <w:r>
        <w:tab/>
        <w:t xml:space="preserve">В статье 16 Факультативного протокола к Конвенции о правах ребенка, касающегося процедуры сообщений, предусмотрено, что Комитет включает в свой доклад Генеральной Ассамблее, представляемый один раз в два года, краткое изложение своей деятельности согласно Факультативному протоколу. </w:t>
      </w:r>
    </w:p>
    <w:p w14:paraId="2445EA0E" w14:textId="77777777" w:rsidR="0031478C" w:rsidRPr="0076539C" w:rsidRDefault="0031478C" w:rsidP="0031478C">
      <w:pPr>
        <w:pStyle w:val="H1G"/>
      </w:pPr>
      <w:r>
        <w:tab/>
        <w:t>A.</w:t>
      </w:r>
      <w:r>
        <w:tab/>
      </w:r>
      <w:r>
        <w:rPr>
          <w:bCs/>
        </w:rPr>
        <w:t>Решения, принятые Комитетом в отношении вопросов, возникающих в связи со статьей 5 Факультативного протокола</w:t>
      </w:r>
      <w:r>
        <w:t xml:space="preserve"> </w:t>
      </w:r>
      <w:bookmarkStart w:id="49" w:name="_Toc520106248"/>
      <w:bookmarkStart w:id="50" w:name="_Toc520108770"/>
      <w:bookmarkStart w:id="51" w:name="_Toc39062053"/>
      <w:bookmarkStart w:id="52" w:name="_Toc39063862"/>
      <w:bookmarkEnd w:id="49"/>
      <w:bookmarkEnd w:id="50"/>
      <w:bookmarkEnd w:id="51"/>
      <w:bookmarkEnd w:id="52"/>
    </w:p>
    <w:p w14:paraId="2930E711" w14:textId="77777777" w:rsidR="0031478C" w:rsidRPr="0076539C" w:rsidRDefault="0031478C" w:rsidP="0031478C">
      <w:pPr>
        <w:pStyle w:val="SingleTxtG"/>
      </w:pPr>
      <w:r>
        <w:t>43.</w:t>
      </w:r>
      <w:r>
        <w:tab/>
        <w:t>За отчетный период Комитет получил более 200 индивидуальных сообщений в соответствии со статьей 5 Факультативного протокола, 71 из которых было зарегистрировано. В результате по состоянию на 6 марта 2020 года было зарегистрировано в общей сложности 116 дел. По состоянию на ту же дату накопилось 78 нерассмотренных Комитетом дел.</w:t>
      </w:r>
    </w:p>
    <w:p w14:paraId="541D31B2" w14:textId="6017B460" w:rsidR="0031478C" w:rsidRPr="0076539C" w:rsidRDefault="0031478C" w:rsidP="0031478C">
      <w:pPr>
        <w:pStyle w:val="SingleTxtG"/>
      </w:pPr>
      <w:r>
        <w:t>44.</w:t>
      </w:r>
      <w:r>
        <w:tab/>
        <w:t xml:space="preserve">В отчетный период Комитет принял решения по 32 делам: </w:t>
      </w:r>
      <w:r w:rsidRPr="00B52029">
        <w:rPr>
          <w:i/>
        </w:rPr>
        <w:t>М.А.Б. против Испании</w:t>
      </w:r>
      <w:r>
        <w:t xml:space="preserve"> (</w:t>
      </w:r>
      <w:hyperlink r:id="rId129" w:history="1">
        <w:r w:rsidRPr="0027217F">
          <w:rPr>
            <w:rStyle w:val="af1"/>
          </w:rPr>
          <w:t>CRC/C/83/D/24/2017</w:t>
        </w:r>
      </w:hyperlink>
      <w:r>
        <w:t xml:space="preserve">), </w:t>
      </w:r>
      <w:r w:rsidRPr="00B52029">
        <w:rPr>
          <w:i/>
        </w:rPr>
        <w:t>Г.Б. против Испании</w:t>
      </w:r>
      <w:r>
        <w:t xml:space="preserve"> (</w:t>
      </w:r>
      <w:hyperlink r:id="rId130" w:history="1">
        <w:r w:rsidRPr="0027217F">
          <w:rPr>
            <w:rStyle w:val="af1"/>
          </w:rPr>
          <w:t>CRC/C/83/D/25/2017</w:t>
        </w:r>
      </w:hyperlink>
      <w:r>
        <w:t xml:space="preserve">), </w:t>
      </w:r>
      <w:r w:rsidR="00B52029">
        <w:br/>
      </w:r>
      <w:r w:rsidRPr="00B52029">
        <w:rPr>
          <w:i/>
        </w:rPr>
        <w:t>Н.Р. против Парагвая</w:t>
      </w:r>
      <w:r>
        <w:t xml:space="preserve"> (</w:t>
      </w:r>
      <w:hyperlink r:id="rId131" w:history="1">
        <w:r w:rsidRPr="0027217F">
          <w:rPr>
            <w:rStyle w:val="af1"/>
          </w:rPr>
          <w:t>CRC/C/83/D/30/2017</w:t>
        </w:r>
      </w:hyperlink>
      <w:r>
        <w:t xml:space="preserve">), </w:t>
      </w:r>
      <w:r w:rsidRPr="00B52029">
        <w:rPr>
          <w:i/>
        </w:rPr>
        <w:t>М.Х. против Финляндии</w:t>
      </w:r>
      <w:r>
        <w:t xml:space="preserve"> (</w:t>
      </w:r>
      <w:hyperlink r:id="rId132" w:history="1">
        <w:r w:rsidRPr="0027217F">
          <w:rPr>
            <w:rStyle w:val="af1"/>
          </w:rPr>
          <w:t>CRC/C/83/D/23/2017</w:t>
        </w:r>
      </w:hyperlink>
      <w:r>
        <w:t xml:space="preserve">), </w:t>
      </w:r>
      <w:r w:rsidRPr="00B52029">
        <w:rPr>
          <w:i/>
        </w:rPr>
        <w:t>И.Ф. против Панамы</w:t>
      </w:r>
      <w:r>
        <w:t xml:space="preserve"> (</w:t>
      </w:r>
      <w:hyperlink r:id="rId133" w:history="1">
        <w:r w:rsidRPr="0027217F">
          <w:rPr>
            <w:rStyle w:val="af1"/>
          </w:rPr>
          <w:t>CRC/C/83/D/48/2018</w:t>
        </w:r>
      </w:hyperlink>
      <w:r>
        <w:t xml:space="preserve">), </w:t>
      </w:r>
      <w:r w:rsidRPr="00B52029">
        <w:rPr>
          <w:i/>
        </w:rPr>
        <w:t>Д.К. против Германии</w:t>
      </w:r>
      <w:r>
        <w:t xml:space="preserve"> (</w:t>
      </w:r>
      <w:hyperlink r:id="rId134" w:history="1">
        <w:r w:rsidRPr="0027217F">
          <w:rPr>
            <w:rStyle w:val="af1"/>
          </w:rPr>
          <w:t>CRC/C/83/D/60/2018</w:t>
        </w:r>
      </w:hyperlink>
      <w:r>
        <w:t xml:space="preserve">), </w:t>
      </w:r>
      <w:r w:rsidRPr="00B52029">
        <w:rPr>
          <w:i/>
        </w:rPr>
        <w:t>А.Д. против Испании</w:t>
      </w:r>
      <w:r>
        <w:t xml:space="preserve"> (</w:t>
      </w:r>
      <w:hyperlink r:id="rId135" w:history="1">
        <w:r w:rsidRPr="0027217F">
          <w:rPr>
            <w:rStyle w:val="af1"/>
          </w:rPr>
          <w:t>CRC/C/83/D/21/2017</w:t>
        </w:r>
      </w:hyperlink>
      <w:r>
        <w:t xml:space="preserve">), </w:t>
      </w:r>
      <w:r w:rsidR="00B52029">
        <w:br/>
      </w:r>
      <w:r w:rsidRPr="00B52029">
        <w:rPr>
          <w:i/>
        </w:rPr>
        <w:t>М.Д. против Грузии</w:t>
      </w:r>
      <w:r>
        <w:t xml:space="preserve"> (</w:t>
      </w:r>
      <w:hyperlink r:id="rId136" w:history="1">
        <w:r w:rsidRPr="0027217F">
          <w:rPr>
            <w:rStyle w:val="af1"/>
          </w:rPr>
          <w:t>CRC/C/83/D/45/2018</w:t>
        </w:r>
      </w:hyperlink>
      <w:r>
        <w:t xml:space="preserve">), </w:t>
      </w:r>
      <w:r w:rsidRPr="00B52029">
        <w:rPr>
          <w:i/>
        </w:rPr>
        <w:t>А.Х.А. и др. против Дании</w:t>
      </w:r>
      <w:r>
        <w:t xml:space="preserve"> (</w:t>
      </w:r>
      <w:hyperlink r:id="rId137" w:history="1">
        <w:r w:rsidRPr="0027217F">
          <w:rPr>
            <w:rStyle w:val="af1"/>
          </w:rPr>
          <w:t>CRC/C/83/D/52/2018</w:t>
        </w:r>
      </w:hyperlink>
      <w:r>
        <w:t xml:space="preserve">), </w:t>
      </w:r>
      <w:r w:rsidRPr="00B52029">
        <w:rPr>
          <w:i/>
        </w:rPr>
        <w:t>М.Т. против Испании</w:t>
      </w:r>
      <w:r>
        <w:t xml:space="preserve"> (</w:t>
      </w:r>
      <w:hyperlink r:id="rId138" w:history="1">
        <w:r w:rsidRPr="0027217F">
          <w:rPr>
            <w:rStyle w:val="af1"/>
          </w:rPr>
          <w:t>CRC/C/82/D/17/2017</w:t>
        </w:r>
      </w:hyperlink>
      <w:r>
        <w:t xml:space="preserve">), </w:t>
      </w:r>
      <w:r w:rsidRPr="00B52029">
        <w:rPr>
          <w:i/>
        </w:rPr>
        <w:t xml:space="preserve">Р.К. против Испании </w:t>
      </w:r>
      <w:r>
        <w:t>(</w:t>
      </w:r>
      <w:hyperlink r:id="rId139" w:history="1">
        <w:r w:rsidRPr="0027217F">
          <w:rPr>
            <w:rStyle w:val="af1"/>
          </w:rPr>
          <w:t>CRC/C/82/D/27/2017</w:t>
        </w:r>
      </w:hyperlink>
      <w:r>
        <w:t xml:space="preserve">), </w:t>
      </w:r>
      <w:r w:rsidRPr="00B52029">
        <w:rPr>
          <w:i/>
        </w:rPr>
        <w:t>А.С. против Дании</w:t>
      </w:r>
      <w:r>
        <w:t xml:space="preserve"> (</w:t>
      </w:r>
      <w:hyperlink r:id="rId140" w:history="1">
        <w:r w:rsidRPr="0027217F">
          <w:rPr>
            <w:rStyle w:val="af1"/>
          </w:rPr>
          <w:t>CRC/C/82/D/36/2017</w:t>
        </w:r>
      </w:hyperlink>
      <w:r>
        <w:t xml:space="preserve">), </w:t>
      </w:r>
      <w:r w:rsidRPr="00B52029">
        <w:rPr>
          <w:i/>
        </w:rPr>
        <w:t>К.Х. и др. против Дании</w:t>
      </w:r>
      <w:r>
        <w:t xml:space="preserve"> (</w:t>
      </w:r>
      <w:hyperlink r:id="rId141" w:history="1">
        <w:r w:rsidRPr="0027217F">
          <w:rPr>
            <w:rStyle w:val="af1"/>
          </w:rPr>
          <w:t>CRC/C/82/D/32/2017</w:t>
        </w:r>
      </w:hyperlink>
      <w:r>
        <w:t xml:space="preserve">), </w:t>
      </w:r>
      <w:r w:rsidRPr="00B52029">
        <w:rPr>
          <w:i/>
        </w:rPr>
        <w:t>А.П. и К.П. против Дании</w:t>
      </w:r>
      <w:r>
        <w:t xml:space="preserve"> (</w:t>
      </w:r>
      <w:hyperlink r:id="rId142" w:history="1">
        <w:r w:rsidRPr="0027217F">
          <w:rPr>
            <w:rStyle w:val="af1"/>
          </w:rPr>
          <w:t>CRC/C/82/D/33/2017</w:t>
        </w:r>
      </w:hyperlink>
      <w:r>
        <w:t xml:space="preserve">), </w:t>
      </w:r>
      <w:r w:rsidRPr="00B52029">
        <w:rPr>
          <w:i/>
        </w:rPr>
        <w:lastRenderedPageBreak/>
        <w:t>З.Р., К.С. и др. против Дании</w:t>
      </w:r>
      <w:r>
        <w:t xml:space="preserve"> (</w:t>
      </w:r>
      <w:hyperlink r:id="rId143" w:history="1">
        <w:r w:rsidRPr="0027217F">
          <w:rPr>
            <w:rStyle w:val="af1"/>
          </w:rPr>
          <w:t>CRC/C/82/D/43/2018</w:t>
        </w:r>
      </w:hyperlink>
      <w:r>
        <w:t xml:space="preserve">), </w:t>
      </w:r>
      <w:r w:rsidRPr="00B52029">
        <w:rPr>
          <w:i/>
        </w:rPr>
        <w:t>М.И.М. против Испании</w:t>
      </w:r>
      <w:r>
        <w:t xml:space="preserve"> (</w:t>
      </w:r>
      <w:hyperlink r:id="rId144" w:history="1">
        <w:r w:rsidRPr="0027217F">
          <w:rPr>
            <w:rStyle w:val="af1"/>
          </w:rPr>
          <w:t>CRC/C/82/D/54/2018</w:t>
        </w:r>
      </w:hyperlink>
      <w:r>
        <w:t xml:space="preserve">), </w:t>
      </w:r>
      <w:r w:rsidRPr="00B52029">
        <w:rPr>
          <w:i/>
        </w:rPr>
        <w:t>А.Л. против Испании</w:t>
      </w:r>
      <w:r>
        <w:t xml:space="preserve"> (</w:t>
      </w:r>
      <w:hyperlink r:id="rId145" w:history="1">
        <w:r w:rsidRPr="0027217F">
          <w:rPr>
            <w:rStyle w:val="af1"/>
          </w:rPr>
          <w:t>CRC/C/81/D/16/2017</w:t>
        </w:r>
      </w:hyperlink>
      <w:r>
        <w:t xml:space="preserve">), </w:t>
      </w:r>
      <w:r w:rsidRPr="00B52029">
        <w:rPr>
          <w:i/>
        </w:rPr>
        <w:t>Х.А.Б. против Испании</w:t>
      </w:r>
      <w:r>
        <w:t xml:space="preserve"> (</w:t>
      </w:r>
      <w:hyperlink r:id="rId146" w:history="1">
        <w:r w:rsidRPr="0027217F">
          <w:rPr>
            <w:rStyle w:val="af1"/>
          </w:rPr>
          <w:t>CRC/C/81/D/22/2017</w:t>
        </w:r>
      </w:hyperlink>
      <w:r>
        <w:t xml:space="preserve">), </w:t>
      </w:r>
      <w:r w:rsidRPr="00B52029">
        <w:rPr>
          <w:i/>
        </w:rPr>
        <w:t>Дж.Г. против Швейцарии</w:t>
      </w:r>
      <w:r>
        <w:t xml:space="preserve"> (</w:t>
      </w:r>
      <w:hyperlink r:id="rId147" w:history="1">
        <w:r w:rsidRPr="0027217F">
          <w:rPr>
            <w:rStyle w:val="af1"/>
          </w:rPr>
          <w:t>CRC/C/81/D/47/2018</w:t>
        </w:r>
      </w:hyperlink>
      <w:r>
        <w:t xml:space="preserve">), </w:t>
      </w:r>
      <w:r w:rsidR="00B52029">
        <w:br/>
      </w:r>
      <w:r w:rsidRPr="0027217F">
        <w:rPr>
          <w:i/>
        </w:rPr>
        <w:t>Y и Z против Финляндии</w:t>
      </w:r>
      <w:r>
        <w:t xml:space="preserve"> (</w:t>
      </w:r>
      <w:hyperlink r:id="rId148" w:history="1">
        <w:r w:rsidRPr="0027217F">
          <w:rPr>
            <w:rStyle w:val="af1"/>
          </w:rPr>
          <w:t>CRC/C/81/D/6/2016</w:t>
        </w:r>
      </w:hyperlink>
      <w:r>
        <w:t xml:space="preserve">), </w:t>
      </w:r>
      <w:r w:rsidRPr="0027217F">
        <w:rPr>
          <w:i/>
        </w:rPr>
        <w:t>Л.Х.Л. и А.Х.Л. против Испании</w:t>
      </w:r>
      <w:r>
        <w:t xml:space="preserve"> (</w:t>
      </w:r>
      <w:hyperlink r:id="rId149" w:history="1">
        <w:r w:rsidRPr="0027217F">
          <w:rPr>
            <w:rStyle w:val="af1"/>
          </w:rPr>
          <w:t>CRC/C/81/D/13/2017</w:t>
        </w:r>
      </w:hyperlink>
      <w:r>
        <w:t xml:space="preserve">), </w:t>
      </w:r>
      <w:r w:rsidRPr="0027217F">
        <w:rPr>
          <w:i/>
        </w:rPr>
        <w:t>Д.Н. и др. против Швейцарии</w:t>
      </w:r>
      <w:r>
        <w:t xml:space="preserve"> (</w:t>
      </w:r>
      <w:hyperlink r:id="rId150" w:history="1">
        <w:r w:rsidRPr="0027217F">
          <w:rPr>
            <w:rStyle w:val="af1"/>
          </w:rPr>
          <w:t>CRC/C/81/D/61/2018</w:t>
        </w:r>
      </w:hyperlink>
      <w:r>
        <w:t xml:space="preserve">), </w:t>
      </w:r>
      <w:r w:rsidR="0027217F">
        <w:br/>
      </w:r>
      <w:r w:rsidRPr="0027217F">
        <w:rPr>
          <w:i/>
        </w:rPr>
        <w:t>Наварро Пресентасьон и Медина Паскуаль против Испании</w:t>
      </w:r>
      <w:r>
        <w:t xml:space="preserve"> (</w:t>
      </w:r>
      <w:hyperlink r:id="rId151" w:history="1">
        <w:r w:rsidRPr="0027217F">
          <w:rPr>
            <w:rStyle w:val="af1"/>
          </w:rPr>
          <w:t>CRC/C/81/D/19/2017</w:t>
        </w:r>
      </w:hyperlink>
      <w:r>
        <w:t xml:space="preserve">), </w:t>
      </w:r>
      <w:r w:rsidR="0027217F">
        <w:br/>
      </w:r>
      <w:r w:rsidRPr="0027217F">
        <w:rPr>
          <w:i/>
        </w:rPr>
        <w:t>Д.Д. против Испании</w:t>
      </w:r>
      <w:r w:rsidR="00683A16">
        <w:rPr>
          <w:i/>
        </w:rPr>
        <w:t xml:space="preserve"> </w:t>
      </w:r>
      <w:hyperlink r:id="rId152" w:history="1">
        <w:r w:rsidR="00683A16" w:rsidRPr="00683A16">
          <w:rPr>
            <w:rStyle w:val="af1"/>
            <w:rFonts w:eastAsiaTheme="minorHAnsi"/>
          </w:rPr>
          <w:t>CRC/C/80/D/4/2016</w:t>
        </w:r>
      </w:hyperlink>
      <w:r>
        <w:t xml:space="preserve">, </w:t>
      </w:r>
      <w:r w:rsidRPr="0027217F">
        <w:rPr>
          <w:i/>
        </w:rPr>
        <w:t>А.Д. против Испании</w:t>
      </w:r>
      <w:r>
        <w:t xml:space="preserve"> (</w:t>
      </w:r>
      <w:hyperlink r:id="rId153" w:history="1">
        <w:r w:rsidRPr="0027217F">
          <w:rPr>
            <w:rStyle w:val="af1"/>
          </w:rPr>
          <w:t>CRC/C/80/D/14/2017</w:t>
        </w:r>
      </w:hyperlink>
      <w:r>
        <w:t xml:space="preserve">), </w:t>
      </w:r>
      <w:r w:rsidRPr="0027217F">
        <w:rPr>
          <w:i/>
        </w:rPr>
        <w:t>Д.К.Н. против Испании</w:t>
      </w:r>
      <w:r>
        <w:t xml:space="preserve"> (</w:t>
      </w:r>
      <w:hyperlink r:id="rId154" w:history="1">
        <w:r w:rsidRPr="0027217F">
          <w:rPr>
            <w:rStyle w:val="af1"/>
          </w:rPr>
          <w:t>CRC/C/80/D/15/2017</w:t>
        </w:r>
      </w:hyperlink>
      <w:r>
        <w:t xml:space="preserve">), </w:t>
      </w:r>
      <w:r w:rsidRPr="0027217F">
        <w:rPr>
          <w:i/>
        </w:rPr>
        <w:t>C.E. против Бельгии</w:t>
      </w:r>
      <w:r>
        <w:t xml:space="preserve"> (</w:t>
      </w:r>
      <w:hyperlink r:id="rId155" w:history="1">
        <w:r w:rsidRPr="0027217F">
          <w:rPr>
            <w:rStyle w:val="af1"/>
          </w:rPr>
          <w:t>CRC/C/79/D/12/2017</w:t>
        </w:r>
      </w:hyperlink>
      <w:r>
        <w:t xml:space="preserve">), </w:t>
      </w:r>
      <w:r w:rsidRPr="0027217F">
        <w:rPr>
          <w:i/>
        </w:rPr>
        <w:t>Н.Б.Ф. против Испании</w:t>
      </w:r>
      <w:r>
        <w:t xml:space="preserve"> (</w:t>
      </w:r>
      <w:hyperlink r:id="rId156" w:history="1">
        <w:r w:rsidRPr="0027217F">
          <w:rPr>
            <w:rStyle w:val="af1"/>
          </w:rPr>
          <w:t>CRC/C/79/D/11/2017</w:t>
        </w:r>
      </w:hyperlink>
      <w:r>
        <w:t xml:space="preserve">), </w:t>
      </w:r>
      <w:r w:rsidR="0027217F">
        <w:br/>
      </w:r>
      <w:r w:rsidRPr="0027217F">
        <w:rPr>
          <w:i/>
        </w:rPr>
        <w:t>З.И. и Дж.И. против Дании</w:t>
      </w:r>
      <w:r>
        <w:t xml:space="preserve"> (</w:t>
      </w:r>
      <w:hyperlink r:id="rId157" w:history="1">
        <w:r w:rsidRPr="0027217F">
          <w:rPr>
            <w:rStyle w:val="af1"/>
          </w:rPr>
          <w:t>CRC/C/78/D/7/2016</w:t>
        </w:r>
      </w:hyperlink>
      <w:r>
        <w:t xml:space="preserve">), </w:t>
      </w:r>
      <w:r w:rsidRPr="0027217F">
        <w:rPr>
          <w:i/>
        </w:rPr>
        <w:t>И.М. против Испании</w:t>
      </w:r>
      <w:r>
        <w:t xml:space="preserve"> (</w:t>
      </w:r>
      <w:hyperlink r:id="rId158" w:history="1">
        <w:r w:rsidRPr="0027217F">
          <w:rPr>
            <w:rStyle w:val="af1"/>
          </w:rPr>
          <w:t>CRC/C/78/D/8/2016</w:t>
        </w:r>
      </w:hyperlink>
      <w:r>
        <w:t xml:space="preserve">), </w:t>
      </w:r>
      <w:r w:rsidRPr="0027217F">
        <w:rPr>
          <w:i/>
        </w:rPr>
        <w:t>К.А.Б. против Германии</w:t>
      </w:r>
      <w:r>
        <w:t xml:space="preserve"> (</w:t>
      </w:r>
      <w:hyperlink r:id="rId159" w:history="1">
        <w:r w:rsidRPr="0027217F">
          <w:rPr>
            <w:rStyle w:val="af1"/>
          </w:rPr>
          <w:t>CRC/C/78/D/35/2017</w:t>
        </w:r>
      </w:hyperlink>
      <w:r>
        <w:t xml:space="preserve">) и </w:t>
      </w:r>
      <w:r w:rsidRPr="0027217F">
        <w:rPr>
          <w:i/>
        </w:rPr>
        <w:t>М.Б. против Испании</w:t>
      </w:r>
      <w:r>
        <w:t xml:space="preserve"> (</w:t>
      </w:r>
      <w:hyperlink r:id="rId160" w:history="1">
        <w:r w:rsidRPr="0027217F">
          <w:rPr>
            <w:rStyle w:val="af1"/>
          </w:rPr>
          <w:t>CRC/C/78/D/39/2017</w:t>
        </w:r>
      </w:hyperlink>
      <w:r>
        <w:t>).</w:t>
      </w:r>
    </w:p>
    <w:p w14:paraId="7F084E2E" w14:textId="4F343BB8" w:rsidR="0031478C" w:rsidRPr="0076539C" w:rsidRDefault="0031478C" w:rsidP="0031478C">
      <w:pPr>
        <w:pStyle w:val="SingleTxtG"/>
      </w:pPr>
      <w:r>
        <w:t>45.</w:t>
      </w:r>
      <w:r>
        <w:tab/>
        <w:t>Все решения были приняты на основе консенсуса. С ними можно ознакомиться в Системе официальной документации Организации Объединенных Наций (</w:t>
      </w:r>
      <w:hyperlink r:id="rId161" w:history="1">
        <w:r w:rsidRPr="0027217F">
          <w:rPr>
            <w:rStyle w:val="af1"/>
          </w:rPr>
          <w:t>http://documents.un.org/prod/ods.nsf/home.xsp</w:t>
        </w:r>
      </w:hyperlink>
      <w:r>
        <w:t>) и на веб-странице Комитета (</w:t>
      </w:r>
      <w:hyperlink r:id="rId162" w:history="1">
        <w:r w:rsidRPr="0027217F">
          <w:rPr>
            <w:rStyle w:val="af1"/>
          </w:rPr>
          <w:t>http://juris.ohchr.org/en/search/results?Bodies=5&amp;sort Order=Date</w:t>
        </w:r>
      </w:hyperlink>
      <w:r>
        <w:t xml:space="preserve">). </w:t>
      </w:r>
    </w:p>
    <w:p w14:paraId="7CAC36B7" w14:textId="1773FFF7" w:rsidR="0031478C" w:rsidRPr="0076539C" w:rsidRDefault="0031478C" w:rsidP="0031478C">
      <w:pPr>
        <w:pStyle w:val="SingleTxtG"/>
      </w:pPr>
      <w:r>
        <w:t>46.</w:t>
      </w:r>
      <w:r>
        <w:tab/>
        <w:t xml:space="preserve">Комитет признал наличие нарушений Конвенции в </w:t>
      </w:r>
      <w:r w:rsidR="00DA7514">
        <w:t>десяти</w:t>
      </w:r>
      <w:r>
        <w:t xml:space="preserve"> из этих случаев: </w:t>
      </w:r>
      <w:r w:rsidR="00DA7514">
        <w:br/>
      </w:r>
      <w:r>
        <w:t xml:space="preserve">в </w:t>
      </w:r>
      <w:r w:rsidR="00DA7514">
        <w:t xml:space="preserve">восьми </w:t>
      </w:r>
      <w:r>
        <w:t xml:space="preserve">в отношении Испании, в </w:t>
      </w:r>
      <w:r w:rsidR="00DA7514">
        <w:t>одном</w:t>
      </w:r>
      <w:r>
        <w:t xml:space="preserve"> в отношении Бельгии и в </w:t>
      </w:r>
      <w:r w:rsidR="00DA7514">
        <w:t xml:space="preserve">одном </w:t>
      </w:r>
      <w:r>
        <w:t>в отношении Парагвая. Он</w:t>
      </w:r>
      <w:r w:rsidR="00DA7514">
        <w:t> </w:t>
      </w:r>
      <w:r>
        <w:t xml:space="preserve">объявил неприемлемыми сообщения в рамках 14 дел: </w:t>
      </w:r>
      <w:r w:rsidR="00DA7514">
        <w:t>6</w:t>
      </w:r>
      <w:r>
        <w:t xml:space="preserve"> против Испании, </w:t>
      </w:r>
      <w:r w:rsidR="00DA7514">
        <w:t>4</w:t>
      </w:r>
      <w:r>
        <w:t xml:space="preserve"> против Дании, </w:t>
      </w:r>
      <w:r w:rsidR="00DA7514">
        <w:t>2</w:t>
      </w:r>
      <w:r>
        <w:t xml:space="preserve"> против Финляндии, </w:t>
      </w:r>
      <w:r w:rsidR="00DA7514">
        <w:t>1</w:t>
      </w:r>
      <w:r>
        <w:t xml:space="preserve"> против Германии и </w:t>
      </w:r>
      <w:r w:rsidR="00DA7514">
        <w:t>1</w:t>
      </w:r>
      <w:r>
        <w:t xml:space="preserve"> против Панамы. Комитет прекратил рассмотрение восьми дел: двух против Дании, двух против Испании, двух против Швейцарии, одного против Грузии и одного против Германии. Большинство дел касалось вопросов, связанных с миграцией. Вместе с тем в 2019 году Комитет отметил расширение круга нарушений прав, которые доводятся до его сведения, а также поступление сообщений, направленных против более широкого круга государств-участников.</w:t>
      </w:r>
    </w:p>
    <w:p w14:paraId="75BBFBFE" w14:textId="77777777" w:rsidR="0031478C" w:rsidRPr="0076539C" w:rsidRDefault="0031478C" w:rsidP="0031478C">
      <w:pPr>
        <w:pStyle w:val="SingleTxtG"/>
      </w:pPr>
      <w:r>
        <w:t>47.</w:t>
      </w:r>
      <w:r>
        <w:tab/>
        <w:t xml:space="preserve">В рамках процедуры последующих мер, установленной в соответствии со статьей 11 Факультативного протокола и правилом 28 правил процедуры согласно Факультативному протоколу, на своей восемьдесят второй сессии Комитет проанализировал меры, принятые для осуществления соображений и рекомендаций, касающихся трех индивидуальных сообщений, представленных в соответствии с Факультативным протоколом. Процедура последующих мер в отношении двух из трех дел, включенных в первый доклад о последующих мерах, была успешно завершена в свете позитивного осуществления Бельгией и Данией соответствующих соображений и рекомендаций Комитета. </w:t>
      </w:r>
    </w:p>
    <w:p w14:paraId="47BF46AB" w14:textId="3F5E082B" w:rsidR="0031478C" w:rsidRPr="0076539C" w:rsidRDefault="0031478C" w:rsidP="0031478C">
      <w:pPr>
        <w:pStyle w:val="SingleTxtG"/>
      </w:pPr>
      <w:r>
        <w:t>48.</w:t>
      </w:r>
      <w:r>
        <w:tab/>
        <w:t>На своей восьмидесятой сессии Комитет принял руководящие принципы в отношении временных мер в соответствии с Факультативным протоколом, касающимся процедуры сообщений</w:t>
      </w:r>
      <w:r w:rsidRPr="00760A02">
        <w:rPr>
          <w:rStyle w:val="a5"/>
        </w:rPr>
        <w:footnoteReference w:id="4"/>
      </w:r>
      <w:r>
        <w:t>, с целью уточнения процедуры, используемой Комитетом для принятия временных мер в соответствии с пунктом 1 статьи</w:t>
      </w:r>
      <w:r w:rsidR="00683A16">
        <w:t> </w:t>
      </w:r>
      <w:r>
        <w:t>6 Факультативного протокола. На восемьдесят первой сессии Комитет постановил начиная с этой сессии включать в решения о прекращении рассмотрения сообщений свою аргументацию. На восемьдесят третьей сессии Комитет принял руководящие принципы в отношении участия третьих сторон в соответствии с Факультативным протоколом, касающимся процедуры сообщений</w:t>
      </w:r>
      <w:r w:rsidRPr="00760A02">
        <w:rPr>
          <w:rStyle w:val="a5"/>
        </w:rPr>
        <w:footnoteReference w:id="5"/>
      </w:r>
      <w:r>
        <w:t>. При поддержке ряда государств, включая Германию, Словакию и Словению, ЮНИСЕФ, Канцелярии Специального представителя Генерального секретаря по вопросу о насилии в отношении детей и партнеров из гражданского общества Комитет организовал ряд мероприятий и неофициальных консультаций с целью пропаганды своей работы в соответствии с Факультативным протоколом, касающимся процедуры сообщений, и принял в них участие.</w:t>
      </w:r>
    </w:p>
    <w:p w14:paraId="1006F0A8" w14:textId="77777777" w:rsidR="0031478C" w:rsidRPr="0076539C" w:rsidRDefault="0031478C" w:rsidP="0031478C">
      <w:pPr>
        <w:pStyle w:val="H1G"/>
      </w:pPr>
      <w:r>
        <w:lastRenderedPageBreak/>
        <w:tab/>
        <w:t>B.</w:t>
      </w:r>
      <w:r>
        <w:tab/>
      </w:r>
      <w:r>
        <w:rPr>
          <w:bCs/>
        </w:rPr>
        <w:t>Решения, принятые Комитетом в отношении вопросов, возникающих в связи со статьей 13 Факультативного протокола</w:t>
      </w:r>
      <w:bookmarkStart w:id="53" w:name="_Toc520106249"/>
      <w:bookmarkStart w:id="54" w:name="_Toc520108771"/>
      <w:bookmarkStart w:id="55" w:name="_Toc39062054"/>
      <w:bookmarkStart w:id="56" w:name="_Toc39063863"/>
      <w:bookmarkEnd w:id="53"/>
      <w:bookmarkEnd w:id="54"/>
      <w:bookmarkEnd w:id="55"/>
      <w:bookmarkEnd w:id="56"/>
    </w:p>
    <w:p w14:paraId="754B0B09" w14:textId="77777777" w:rsidR="0031478C" w:rsidRPr="0076539C" w:rsidRDefault="0031478C" w:rsidP="0031478C">
      <w:pPr>
        <w:pStyle w:val="SingleTxtG"/>
      </w:pPr>
      <w:r>
        <w:t>49.</w:t>
      </w:r>
      <w:r>
        <w:tab/>
        <w:t>В отчетный период Комитет получил одну просьбу о проведении расследования. В связи с представлением, полученным 28 мая 2019 года и зарегистрированным под № 2019/1, Комитет запросил дополнительную информацию у соответствующего государства-участника.</w:t>
      </w:r>
    </w:p>
    <w:p w14:paraId="5AF34656" w14:textId="02183A46" w:rsidR="0031478C" w:rsidRPr="0076539C" w:rsidRDefault="0031478C" w:rsidP="0031478C">
      <w:pPr>
        <w:pStyle w:val="SingleTxtG"/>
      </w:pPr>
      <w:r>
        <w:t>50.</w:t>
      </w:r>
      <w:r>
        <w:tab/>
        <w:t>На своей семьдесят девятой сессии Комитет, ссылаясь на дело № 2015/1, решил не назначать членов для проведения расследования в соответствии с пунктом 2 статьи</w:t>
      </w:r>
      <w:r w:rsidR="007D286C">
        <w:t> </w:t>
      </w:r>
      <w:r>
        <w:t>13 Факультативного протокола, касающегося процедуры сообщений.</w:t>
      </w:r>
    </w:p>
    <w:p w14:paraId="41DE4B00" w14:textId="6C30E32D" w:rsidR="0031478C" w:rsidRPr="0076539C" w:rsidRDefault="0031478C" w:rsidP="0031478C">
      <w:pPr>
        <w:pStyle w:val="SingleTxtG"/>
      </w:pPr>
      <w:r>
        <w:t>51.</w:t>
      </w:r>
      <w:r>
        <w:tab/>
        <w:t>По делу № 2016/1 Комитет на своей семьдесят восьмой сессии постановил утвердить доклад о расследовании, проведенном им в Чили (</w:t>
      </w:r>
      <w:hyperlink r:id="rId163" w:history="1">
        <w:r w:rsidRPr="007D286C">
          <w:rPr>
            <w:rStyle w:val="af1"/>
          </w:rPr>
          <w:t>CRC/CHL/IR/1</w:t>
        </w:r>
      </w:hyperlink>
      <w:r>
        <w:t>), который был отослан государству-участнику 30 мая 2018 года. Государство-участник направило свои ответы 4 декабря 2018 года. На своей восьмидесятой сессии Комитет 8 февраля 2019 года постановил направить письмо по поводу ответов государства-участника. Государство-участник представило дополнительную информацию 13</w:t>
      </w:r>
      <w:r w:rsidR="007D286C">
        <w:t> </w:t>
      </w:r>
      <w:r>
        <w:t xml:space="preserve">декабря 2019 года, а 18 февраля 2020 года Комитет направил в связи с этим еще одно письмо. Комитет признателен правительству Чили за неизменную поддержку на протяжении всей процедуры расследования. </w:t>
      </w:r>
    </w:p>
    <w:p w14:paraId="07F01F36" w14:textId="77777777" w:rsidR="0031478C" w:rsidRPr="0076539C" w:rsidRDefault="0031478C" w:rsidP="0031478C">
      <w:pPr>
        <w:pStyle w:val="HChG"/>
      </w:pPr>
      <w:r>
        <w:tab/>
        <w:t>IV.</w:t>
      </w:r>
      <w:r>
        <w:tab/>
        <w:t>Обзор других направлений деятельности Комитета</w:t>
      </w:r>
      <w:bookmarkStart w:id="57" w:name="_Toc520106250"/>
      <w:bookmarkStart w:id="58" w:name="_Toc520108772"/>
      <w:bookmarkStart w:id="59" w:name="_Toc39062055"/>
      <w:bookmarkStart w:id="60" w:name="_Toc39063864"/>
      <w:bookmarkEnd w:id="57"/>
      <w:bookmarkEnd w:id="58"/>
      <w:bookmarkEnd w:id="59"/>
      <w:bookmarkEnd w:id="60"/>
    </w:p>
    <w:p w14:paraId="21EA16C9" w14:textId="77777777" w:rsidR="0031478C" w:rsidRPr="0076539C" w:rsidRDefault="0031478C" w:rsidP="0031478C">
      <w:pPr>
        <w:pStyle w:val="H1G"/>
      </w:pPr>
      <w:r>
        <w:tab/>
        <w:t>A.</w:t>
      </w:r>
      <w:r>
        <w:tab/>
        <w:t>Решения, принятые Комитетом</w:t>
      </w:r>
      <w:bookmarkStart w:id="61" w:name="_Toc520106252"/>
      <w:bookmarkStart w:id="62" w:name="_Toc520108774"/>
      <w:bookmarkStart w:id="63" w:name="_Toc39062056"/>
      <w:bookmarkStart w:id="64" w:name="_Toc39063865"/>
      <w:bookmarkEnd w:id="61"/>
      <w:bookmarkEnd w:id="62"/>
      <w:bookmarkEnd w:id="63"/>
      <w:bookmarkEnd w:id="64"/>
    </w:p>
    <w:p w14:paraId="2C78F164" w14:textId="77777777" w:rsidR="0031478C" w:rsidRPr="0076539C" w:rsidRDefault="0031478C" w:rsidP="0031478C">
      <w:pPr>
        <w:pStyle w:val="SingleTxtG"/>
      </w:pPr>
      <w:r>
        <w:t>52.</w:t>
      </w:r>
      <w:r>
        <w:tab/>
        <w:t xml:space="preserve">На своей восемьдесят второй сессии Комитет 27 сентября 2019 года принял следующее решение: </w:t>
      </w:r>
    </w:p>
    <w:p w14:paraId="36D15109" w14:textId="77777777" w:rsidR="0031478C" w:rsidRPr="0076539C" w:rsidRDefault="0031478C" w:rsidP="0031478C">
      <w:pPr>
        <w:pStyle w:val="SingleTxtG"/>
        <w:rPr>
          <w:b/>
          <w:bCs/>
        </w:rPr>
      </w:pPr>
      <w:r>
        <w:rPr>
          <w:b/>
          <w:bCs/>
        </w:rPr>
        <w:t>Решение № 14</w:t>
      </w:r>
      <w:r>
        <w:t xml:space="preserve"> </w:t>
      </w:r>
    </w:p>
    <w:p w14:paraId="171E9998" w14:textId="7C54406D" w:rsidR="0031478C" w:rsidRPr="0076539C" w:rsidRDefault="0031478C" w:rsidP="00DA7514">
      <w:pPr>
        <w:pStyle w:val="SingleTxtG"/>
        <w:ind w:firstLine="567"/>
      </w:pPr>
      <w:r>
        <w:t>На своем 2430-м заседании в соответствии с пунктом 10 статьи 43 Конвенции, где предусмотрено, что заседания Комитета, как правило, проводятся в Центральных учреждениях Организации Объединенных Наций или в любом ином подходящем месте, определенном Комитетом, Комитет, принимая к сведению документ председателей договорных органов по правам человека с изложением позиции по вопросу о будущем системы договорных органов (</w:t>
      </w:r>
      <w:hyperlink r:id="rId164" w:history="1">
        <w:r w:rsidRPr="007D286C">
          <w:rPr>
            <w:rStyle w:val="af1"/>
          </w:rPr>
          <w:t>A/74/256</w:t>
        </w:r>
      </w:hyperlink>
      <w:r>
        <w:t xml:space="preserve">, приложение III), постановил рассмотреть возможность проведения сессии Комитета в Тихоокеанском регионе. </w:t>
      </w:r>
    </w:p>
    <w:p w14:paraId="0BF70F19" w14:textId="77777777" w:rsidR="0031478C" w:rsidRPr="0076539C" w:rsidRDefault="0031478C" w:rsidP="0031478C">
      <w:pPr>
        <w:pStyle w:val="H1G"/>
      </w:pPr>
      <w:r>
        <w:tab/>
        <w:t>B.</w:t>
      </w:r>
      <w:r>
        <w:tab/>
        <w:t>Методы работы</w:t>
      </w:r>
      <w:bookmarkStart w:id="65" w:name="_Toc39062057"/>
      <w:bookmarkStart w:id="66" w:name="_Toc39063866"/>
      <w:bookmarkEnd w:id="65"/>
      <w:bookmarkEnd w:id="66"/>
    </w:p>
    <w:p w14:paraId="200AF25F" w14:textId="77777777" w:rsidR="0031478C" w:rsidRPr="0076539C" w:rsidRDefault="0031478C" w:rsidP="0031478C">
      <w:pPr>
        <w:pStyle w:val="H23G"/>
      </w:pPr>
      <w:r>
        <w:tab/>
        <w:t>1.</w:t>
      </w:r>
      <w:r>
        <w:tab/>
      </w:r>
      <w:r>
        <w:rPr>
          <w:bCs/>
        </w:rPr>
        <w:t>Новые правила процедуры и методы работы</w:t>
      </w:r>
      <w:bookmarkStart w:id="67" w:name="_Toc520106253"/>
      <w:bookmarkStart w:id="68" w:name="_Toc520108775"/>
      <w:bookmarkEnd w:id="67"/>
      <w:bookmarkEnd w:id="68"/>
    </w:p>
    <w:p w14:paraId="5F00FA81" w14:textId="42181572" w:rsidR="0031478C" w:rsidRPr="0076539C" w:rsidRDefault="0031478C" w:rsidP="0031478C">
      <w:pPr>
        <w:pStyle w:val="SingleTxtG"/>
      </w:pPr>
      <w:r>
        <w:t>53.</w:t>
      </w:r>
      <w:r>
        <w:tab/>
        <w:t>На своей семьдесят восьмой сессии Комитет утвердил методы работы в целях участия детей в днях общей дискуссии Комитета по правам ребенка (</w:t>
      </w:r>
      <w:hyperlink r:id="rId165" w:history="1">
        <w:r w:rsidRPr="007D286C">
          <w:rPr>
            <w:rStyle w:val="af1"/>
          </w:rPr>
          <w:t>CRC/C/155</w:t>
        </w:r>
      </w:hyperlink>
      <w:r>
        <w:t xml:space="preserve">). </w:t>
      </w:r>
      <w:r w:rsidR="007D286C">
        <w:br/>
      </w:r>
      <w:r>
        <w:t>Они призваны упрощать и развивать реальное участие в днях общей дискуссии всех детей, особенно тех, которые находятся в неблагоприятном или уязвимом положении. Хотя эти методы работы ориентированы прежде всего на участие детей в днях общей дискуссии Комитета, в них содержатся принципы и руководящие положения, которые могут использоваться правительствами, органами Организации Объединенных Наций, включая другие договорные органы, специализированными учреждениями, НПО, национальными учреждениями по правам человека, деловыми кругами и иными заинтересованными сторонами для организации других совещаний с участием детей на региональном и международном уровнях.</w:t>
      </w:r>
    </w:p>
    <w:p w14:paraId="43971874" w14:textId="77777777" w:rsidR="0031478C" w:rsidRPr="0076539C" w:rsidRDefault="0031478C" w:rsidP="0031478C">
      <w:pPr>
        <w:pStyle w:val="SingleTxtG"/>
      </w:pPr>
      <w:r>
        <w:t>54.</w:t>
      </w:r>
      <w:r>
        <w:tab/>
        <w:t xml:space="preserve">На своей семьдесят девятой сессии Комитет на основе консенсуса постановил принять поправки к своим правилам процедуры (правила 16–19, 23 и 25 предыдущего варианта). В целях согласования с членским составом бюро других комитетов число членов бюро было уменьшено с шести до пяти. </w:t>
      </w:r>
    </w:p>
    <w:p w14:paraId="16920212" w14:textId="77777777" w:rsidR="0031478C" w:rsidRPr="0076539C" w:rsidRDefault="0031478C" w:rsidP="0031478C">
      <w:pPr>
        <w:pStyle w:val="H23G"/>
      </w:pPr>
      <w:r>
        <w:lastRenderedPageBreak/>
        <w:tab/>
        <w:t>2.</w:t>
      </w:r>
      <w:r>
        <w:tab/>
      </w:r>
      <w:r>
        <w:rPr>
          <w:bCs/>
        </w:rPr>
        <w:t>Замечания общего порядка</w:t>
      </w:r>
      <w:bookmarkStart w:id="69" w:name="_Toc520106254"/>
      <w:bookmarkStart w:id="70" w:name="_Toc520108776"/>
      <w:bookmarkEnd w:id="69"/>
      <w:bookmarkEnd w:id="70"/>
    </w:p>
    <w:p w14:paraId="7A661D8A" w14:textId="405522B4" w:rsidR="0031478C" w:rsidRPr="0076539C" w:rsidRDefault="0031478C" w:rsidP="0031478C">
      <w:pPr>
        <w:pStyle w:val="SingleTxtG"/>
      </w:pPr>
      <w:r>
        <w:t>55.</w:t>
      </w:r>
      <w:r>
        <w:tab/>
        <w:t>На своей восемьдесят первой сессии Комитет принял замечание общего порядка</w:t>
      </w:r>
      <w:r w:rsidR="007D286C">
        <w:t> </w:t>
      </w:r>
      <w:r>
        <w:t xml:space="preserve">№ 24 (2019) о правах ребенка в системе правосудия в отношении детей. Замечания по проекту текста представили 19 государств. </w:t>
      </w:r>
    </w:p>
    <w:p w14:paraId="3A882F65" w14:textId="77777777" w:rsidR="0031478C" w:rsidRPr="0076539C" w:rsidRDefault="0031478C" w:rsidP="0031478C">
      <w:pPr>
        <w:pStyle w:val="SingleTxtG"/>
      </w:pPr>
      <w:r>
        <w:t>56.</w:t>
      </w:r>
      <w:r>
        <w:tab/>
        <w:t>На своей восемьдесят второй сессии Комитет приступил к работе над своим следующим замечанием общего порядка, в котором основное внимание уделяется правам детей и цифровой среде.</w:t>
      </w:r>
    </w:p>
    <w:p w14:paraId="158EFDB3" w14:textId="77777777" w:rsidR="0031478C" w:rsidRPr="0076539C" w:rsidRDefault="0031478C" w:rsidP="0031478C">
      <w:pPr>
        <w:pStyle w:val="SingleTxtG"/>
      </w:pPr>
      <w:r>
        <w:t>57.</w:t>
      </w:r>
      <w:r>
        <w:tab/>
        <w:t>В отношении совместной общей рекомендации № 31 Комитета по ликвидации дискриминации в отношении женщин/замечания общего порядка № 18 Комитета по правам ребенка по вредной практике</w:t>
      </w:r>
      <w:r w:rsidRPr="00760A02">
        <w:rPr>
          <w:rStyle w:val="a5"/>
        </w:rPr>
        <w:footnoteReference w:id="6"/>
      </w:r>
      <w:r>
        <w:t xml:space="preserve"> оба комитета постановили исключить все упоминания исключений, допускающих вступление в брак в возрасте 16 лет в исключительных обстоятельствах, содержащиеся в пунктах 20 и 55 f) упомянутого совместного замечания общего порядка. Поэтому государствам-участникам следует обеспечить, чтобы минимальный возраст вступления в брак для девочек и мальчиков был установлен по закону на уровне 18 лет без каких-либо исключений. </w:t>
      </w:r>
    </w:p>
    <w:p w14:paraId="29A784DC" w14:textId="77777777" w:rsidR="0031478C" w:rsidRPr="0076539C" w:rsidRDefault="0031478C" w:rsidP="0031478C">
      <w:pPr>
        <w:pStyle w:val="H23G"/>
      </w:pPr>
      <w:r>
        <w:tab/>
        <w:t>3.</w:t>
      </w:r>
      <w:r>
        <w:tab/>
      </w:r>
      <w:r>
        <w:rPr>
          <w:bCs/>
        </w:rPr>
        <w:t>Неофициальные совещания с государствами</w:t>
      </w:r>
      <w:r>
        <w:t xml:space="preserve"> </w:t>
      </w:r>
      <w:bookmarkStart w:id="71" w:name="_Toc520106255"/>
      <w:bookmarkStart w:id="72" w:name="_Toc520108777"/>
      <w:bookmarkEnd w:id="71"/>
      <w:bookmarkEnd w:id="72"/>
    </w:p>
    <w:p w14:paraId="1AA0B4AE" w14:textId="1E3E11AF" w:rsidR="0031478C" w:rsidRPr="0076539C" w:rsidRDefault="0031478C" w:rsidP="0031478C">
      <w:pPr>
        <w:pStyle w:val="SingleTxtG"/>
      </w:pPr>
      <w:r>
        <w:t>58.</w:t>
      </w:r>
      <w:r>
        <w:tab/>
        <w:t>На восьмидесятой сессии 31 января 2019 года Комитет провел во Дворце Наций в Женеве одиннадцатое неофициальное совещание с государствами. В нем приняли участие почти 70 государств. Комитет обсудил ряд вопросов, включая празднование тридцатой годовщины Конвенции, медленные темпы ратификации трех Факультативных протоколов и работу Комитета над замечаниями общего порядка. Эксперты также отмечали успешное проведение дня общей дискуссии в сентябре 2018</w:t>
      </w:r>
      <w:r w:rsidR="007D286C">
        <w:t> </w:t>
      </w:r>
      <w:r>
        <w:t xml:space="preserve">года и касались проведения в 2020 году обзора деятельности договорных органов, подчеркивая, что Комитет серьезно прорабатывает пути повышения эффективности своей работы и ее более широкого освещения. В ходе последующего обсуждения выступили 13 государств. </w:t>
      </w:r>
    </w:p>
    <w:p w14:paraId="22403900" w14:textId="01A5FF82" w:rsidR="0031478C" w:rsidRPr="0076539C" w:rsidRDefault="0031478C" w:rsidP="0031478C">
      <w:pPr>
        <w:pStyle w:val="SingleTxtG"/>
      </w:pPr>
      <w:r>
        <w:t>59.</w:t>
      </w:r>
      <w:r>
        <w:tab/>
        <w:t>На своей восемьдесят третьей сессии 6 февраля 2020 года Комитет провел двенадцатое неофициальное совещание с государствами, в котором приняли участие почти 50 государств. Обсуждались, в частности, следующие вопросы: предстоящая сессия Комитета в Самоа, его следующее замечание общего порядка о правах детей в цифровой среде и проведение следующего дня общей дискуссии по вопросу о положении детей в системе альтернативного ухода. В числе результатов, достигнутых в истекшем году, Комитет упомянул первый обзор положения в государстве-участнике в соответствии с упрощенной процедурой представления докладов и повышение возраста наступления уголовной ответственности до 14 лет в замечании общего порядка № 24. В ходе последующего обсуждения выступили представители 11</w:t>
      </w:r>
      <w:r w:rsidR="007D286C">
        <w:t> </w:t>
      </w:r>
      <w:r>
        <w:t xml:space="preserve">государств. </w:t>
      </w:r>
    </w:p>
    <w:p w14:paraId="14D77AE9" w14:textId="77777777" w:rsidR="0031478C" w:rsidRPr="0076539C" w:rsidRDefault="0031478C" w:rsidP="0031478C">
      <w:pPr>
        <w:pStyle w:val="H23G"/>
      </w:pPr>
      <w:r>
        <w:tab/>
        <w:t>4.</w:t>
      </w:r>
      <w:r>
        <w:tab/>
      </w:r>
      <w:r>
        <w:rPr>
          <w:bCs/>
        </w:rPr>
        <w:t>Пресс-релизы</w:t>
      </w:r>
      <w:r>
        <w:t xml:space="preserve"> </w:t>
      </w:r>
      <w:bookmarkStart w:id="73" w:name="_Toc520106256"/>
      <w:bookmarkStart w:id="74" w:name="_Toc520108778"/>
      <w:bookmarkEnd w:id="73"/>
      <w:bookmarkEnd w:id="74"/>
    </w:p>
    <w:p w14:paraId="2993022E" w14:textId="6BD95CBE" w:rsidR="0031478C" w:rsidRPr="0076539C" w:rsidRDefault="0031478C" w:rsidP="0031478C">
      <w:pPr>
        <w:pStyle w:val="SingleTxtG"/>
      </w:pPr>
      <w:r>
        <w:t>60.</w:t>
      </w:r>
      <w:r>
        <w:tab/>
        <w:t xml:space="preserve">За отчетный период Комитет выпустил 17 пресс-релизов, при этом 9 из них были выпущены самостоятельно, а 8 – совместно с другими договорными органами, в том числе с Комитетом по ликвидации дискриминации в отношении женщин и Комитетом по защите прав всех трудящихся-мигрантов и членов их семей и/или с мандатариями специальных процедур, в частности со Специальным докладчиком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 Специальным докладчиком по вопросу о правах человека мигрантов, Специальным докладчиком по вопросу о внесудебных казнях, казнях без надлежащего судебного разбирательства или произвольных казнях, Специальным докладчиком по вопросу о поощрении и защите права на свободу </w:t>
      </w:r>
      <w:r>
        <w:lastRenderedPageBreak/>
        <w:t>мнений и их свободное выражение и Специальным докладчиком по вопросу о правах инвалидов. Выпускались пресс-релизы в ознаменование Всемирного дня ребенка (20</w:t>
      </w:r>
      <w:r w:rsidR="007D286C">
        <w:t> </w:t>
      </w:r>
      <w:r>
        <w:t xml:space="preserve">ноября), тридцатой годовщины Конвенции и пятой годовщины Факультативного протокола, касающегося процедуры сообщений. Другие пресс-релизы были посвящены конкретным ситуациям, связанным с правами детей в Венесуэле (Боливарианская Республика), Иране (Исламская Республика), Йемене, </w:t>
      </w:r>
      <w:r w:rsidR="00A137E7">
        <w:br/>
      </w:r>
      <w:r>
        <w:t xml:space="preserve">Саудовской Аравии и Европейском союзе. В ряде пресс-релизов </w:t>
      </w:r>
      <w:r w:rsidR="00A137E7">
        <w:br/>
      </w:r>
      <w:r>
        <w:t xml:space="preserve">затрагивались вопросы задержания детей в контексте миграции, изменения климата </w:t>
      </w:r>
      <w:r w:rsidR="00A137E7">
        <w:br/>
      </w:r>
      <w:r>
        <w:t xml:space="preserve">и проведения внеочередной восемьдесят четвертой сессии в Самоа. Все </w:t>
      </w:r>
      <w:r w:rsidR="00A137E7">
        <w:br/>
      </w:r>
      <w:r>
        <w:t>выпущенные Комитетом пресс-релизы размещены по адресу</w:t>
      </w:r>
      <w:r w:rsidR="007D286C">
        <w:t xml:space="preserve"> </w:t>
      </w:r>
      <w:hyperlink r:id="rId166" w:history="1">
        <w:r w:rsidR="00A137E7" w:rsidRPr="00CE400C">
          <w:rPr>
            <w:rStyle w:val="af1"/>
          </w:rPr>
          <w:t>www.ohchr.org/EN/NewsEvents/Pages/newssearch.aspx?MID=Committ_Rights_Child</w:t>
        </w:r>
      </w:hyperlink>
      <w:r>
        <w:t>.</w:t>
      </w:r>
    </w:p>
    <w:p w14:paraId="07C767C5" w14:textId="77777777" w:rsidR="0031478C" w:rsidRPr="0076539C" w:rsidRDefault="0031478C" w:rsidP="0031478C">
      <w:pPr>
        <w:pStyle w:val="H23G"/>
      </w:pPr>
      <w:r>
        <w:tab/>
        <w:t>5.</w:t>
      </w:r>
      <w:r>
        <w:tab/>
      </w:r>
      <w:r>
        <w:rPr>
          <w:bCs/>
        </w:rPr>
        <w:t>Информационное совещание для новых членов</w:t>
      </w:r>
      <w:bookmarkStart w:id="75" w:name="_Toc520106257"/>
      <w:bookmarkStart w:id="76" w:name="_Toc520108779"/>
      <w:bookmarkEnd w:id="75"/>
      <w:bookmarkEnd w:id="76"/>
    </w:p>
    <w:p w14:paraId="07E4A7DE" w14:textId="77777777" w:rsidR="0031478C" w:rsidRPr="0076539C" w:rsidRDefault="0031478C" w:rsidP="0031478C">
      <w:pPr>
        <w:pStyle w:val="SingleTxtG"/>
      </w:pPr>
      <w:r>
        <w:t>61.</w:t>
      </w:r>
      <w:r>
        <w:tab/>
        <w:t xml:space="preserve">Из-за нехватки ресурсов Управлению Верховного комиссара Организации Объединенных Наций по правам человека (УВКПЧ) не удалось провести ознакомительное совещание для четырех избранных новых членов в пятницу перед восемьдесят первой сессией. Ознакомительные встречи для членов Комитета и сотрудников УВКПЧ были проведены в ходе восемьдесят первой сессии вне времени, отведенного для проведения официальных заседаний. </w:t>
      </w:r>
    </w:p>
    <w:p w14:paraId="6A08A512" w14:textId="77777777" w:rsidR="0031478C" w:rsidRPr="0076539C" w:rsidRDefault="0031478C" w:rsidP="0031478C">
      <w:pPr>
        <w:pStyle w:val="H1G"/>
      </w:pPr>
      <w:r>
        <w:tab/>
        <w:t>C.</w:t>
      </w:r>
      <w:r>
        <w:tab/>
      </w:r>
      <w:r>
        <w:rPr>
          <w:bCs/>
        </w:rPr>
        <w:t>Международное сотрудничество и солидарность в целях осуществления Конвенции</w:t>
      </w:r>
      <w:bookmarkStart w:id="77" w:name="_Toc520106258"/>
      <w:bookmarkStart w:id="78" w:name="_Toc520108780"/>
      <w:bookmarkStart w:id="79" w:name="_Toc39062058"/>
      <w:bookmarkStart w:id="80" w:name="_Toc39063867"/>
      <w:bookmarkEnd w:id="77"/>
      <w:bookmarkEnd w:id="78"/>
      <w:bookmarkEnd w:id="79"/>
      <w:bookmarkEnd w:id="80"/>
    </w:p>
    <w:p w14:paraId="68B190EF" w14:textId="77777777" w:rsidR="0031478C" w:rsidRPr="0076539C" w:rsidRDefault="0031478C" w:rsidP="0031478C">
      <w:pPr>
        <w:pStyle w:val="H23G"/>
      </w:pPr>
      <w:r>
        <w:tab/>
        <w:t>1.</w:t>
      </w:r>
      <w:r>
        <w:tab/>
      </w:r>
      <w:r>
        <w:rPr>
          <w:bCs/>
        </w:rPr>
        <w:t>Сотрудничество со структурами Организации Объединенных Наций и другими компетентными органами</w:t>
      </w:r>
      <w:r>
        <w:t xml:space="preserve"> </w:t>
      </w:r>
      <w:bookmarkStart w:id="81" w:name="_Toc520106259"/>
      <w:bookmarkStart w:id="82" w:name="_Toc520108781"/>
      <w:bookmarkEnd w:id="81"/>
      <w:bookmarkEnd w:id="82"/>
    </w:p>
    <w:p w14:paraId="7F120227" w14:textId="0CC7D26C" w:rsidR="0031478C" w:rsidRPr="0076539C" w:rsidRDefault="0031478C" w:rsidP="0031478C">
      <w:pPr>
        <w:pStyle w:val="SingleTxtG"/>
      </w:pPr>
      <w:r>
        <w:t>62.</w:t>
      </w:r>
      <w:r>
        <w:tab/>
        <w:t xml:space="preserve">В течение охватываемого настоящим докладом периода Комитет продолжал активно сотрудничать со структурами и специализированными учреждениями Организации Объединенных Наций, а также с другими компетентными органами. </w:t>
      </w:r>
      <w:r w:rsidR="00A137E7">
        <w:br/>
      </w:r>
      <w:r>
        <w:t>Со времени проведения семьдесят девятой сессии структурам Организации Объединенных Наций и другим компетентным органам предлагается выступить на заседании при открытии сессии и рассказать о своей работе по тематике прав детей. По состоянию на конец отчетного периода выступили: Международная организация труда, Международная организация по миграции, Всемирная организация здравоохранения (ВОЗ), Управление Верховного комиссара Организации Объединенных Наций по делам беженцев, Организация Объединенных Наций по вопросам образования, науки и культуры и ЮНИСЕФ, а также организация «Чайлд райтс коннект» и Глобальный альянс национальных правозащитных учреждений.</w:t>
      </w:r>
    </w:p>
    <w:p w14:paraId="70E9907F" w14:textId="77777777" w:rsidR="0031478C" w:rsidRPr="0076539C" w:rsidRDefault="0031478C" w:rsidP="0031478C">
      <w:pPr>
        <w:pStyle w:val="SingleTxtG"/>
      </w:pPr>
      <w:r>
        <w:t>63.</w:t>
      </w:r>
      <w:r>
        <w:tab/>
        <w:t>Ниже представлена информация о взаимодействии Комитета со структурами Организации Объединенных Наций:</w:t>
      </w:r>
    </w:p>
    <w:p w14:paraId="4B593B91" w14:textId="68E03433" w:rsidR="0031478C" w:rsidRPr="0076539C" w:rsidRDefault="00A137E7" w:rsidP="0031478C">
      <w:pPr>
        <w:pStyle w:val="SingleTxtG"/>
      </w:pPr>
      <w:r>
        <w:tab/>
      </w:r>
      <w:r w:rsidR="0031478C">
        <w:tab/>
        <w:t>a)</w:t>
      </w:r>
      <w:r w:rsidR="0031478C">
        <w:tab/>
        <w:t xml:space="preserve">5 февраля 2020 года Комитет провел свое седьмое совещание с ЮНИСЕФ, в котором приняли участие представители штаб-квартиры ЮНИСЕФ и заместители региональных директоров и которое организуется раз в два года в целях поиска путей расширения сотрудничества между Комитетом и ЮНИСЕФ (восемьдесят третья сессия); </w:t>
      </w:r>
    </w:p>
    <w:p w14:paraId="394F0504" w14:textId="7C3F86DA" w:rsidR="0031478C" w:rsidRPr="0076539C" w:rsidRDefault="00A137E7" w:rsidP="0031478C">
      <w:pPr>
        <w:pStyle w:val="SingleTxtG"/>
      </w:pPr>
      <w:r>
        <w:tab/>
      </w:r>
      <w:r w:rsidR="0031478C">
        <w:tab/>
        <w:t>b)</w:t>
      </w:r>
      <w:r w:rsidR="0031478C">
        <w:tab/>
        <w:t>Комитет проводил регулярные совещания с УВКПЧ для обсуждения результатов процесса укрепления системы договорных органов. Он также получал информацию о правах детей, окружающей среде и коррупции, а также обновленную информацию о работе Совета по правам человека, совещаниях председателей договорных органов по правам человека и проблемах, касающихся прав детей;</w:t>
      </w:r>
    </w:p>
    <w:p w14:paraId="27802E0A" w14:textId="2C2562D7" w:rsidR="0031478C" w:rsidRPr="0076539C" w:rsidRDefault="00A137E7" w:rsidP="0031478C">
      <w:pPr>
        <w:pStyle w:val="SingleTxtG"/>
      </w:pPr>
      <w:r>
        <w:tab/>
      </w:r>
      <w:r w:rsidR="0031478C">
        <w:tab/>
        <w:t>c)</w:t>
      </w:r>
      <w:r w:rsidR="0031478C">
        <w:tab/>
        <w:t xml:space="preserve">был проведен брифинг с ВОЗ о возможностях и путях укрепления поддержки со стороны ВОЗ процесса представления докладов Комитету (восемьдесят вторая сессия); </w:t>
      </w:r>
    </w:p>
    <w:p w14:paraId="7B730953" w14:textId="314D9F82" w:rsidR="0031478C" w:rsidRPr="0076539C" w:rsidRDefault="00A137E7" w:rsidP="0031478C">
      <w:pPr>
        <w:pStyle w:val="SingleTxtG"/>
      </w:pPr>
      <w:r>
        <w:tab/>
      </w:r>
      <w:r w:rsidR="0031478C">
        <w:tab/>
        <w:t>d)</w:t>
      </w:r>
      <w:r w:rsidR="0031478C">
        <w:tab/>
        <w:t xml:space="preserve">ВОЗ и ЮНИСЕФ совместно с Комиссией «Ланцет» выступили с докладом о коммерческом вреде для детей (восемьдесят третья сессия); </w:t>
      </w:r>
    </w:p>
    <w:p w14:paraId="0739B13D" w14:textId="09ED0A0F" w:rsidR="0031478C" w:rsidRPr="0076539C" w:rsidRDefault="00A137E7" w:rsidP="0031478C">
      <w:pPr>
        <w:pStyle w:val="SingleTxtG"/>
      </w:pPr>
      <w:r>
        <w:lastRenderedPageBreak/>
        <w:tab/>
      </w:r>
      <w:r w:rsidR="0031478C">
        <w:tab/>
        <w:t>e)</w:t>
      </w:r>
      <w:r w:rsidR="0031478C">
        <w:tab/>
        <w:t>в представлении от 15 марта 2019 года Комитет рекомендовал политическому форуму высокого уровня по устойчивому развитию изучить возможности синергетического взаимодействия между рекомендациями, вынесенными Комитетом и другими правозащитными механизмами, и целями в области устойчивого развития, в том числе в рамках процедур добровольного национального обзора.</w:t>
      </w:r>
    </w:p>
    <w:p w14:paraId="4B511CD8" w14:textId="77777777" w:rsidR="0031478C" w:rsidRPr="0076539C" w:rsidRDefault="0031478C" w:rsidP="0031478C">
      <w:pPr>
        <w:pStyle w:val="SingleTxtG"/>
      </w:pPr>
      <w:r>
        <w:t>64.</w:t>
      </w:r>
      <w:r>
        <w:tab/>
        <w:t>Комитет провел встречи с перечисленными ниже другими компетентными органами и представителями:</w:t>
      </w:r>
    </w:p>
    <w:p w14:paraId="01CC6057" w14:textId="77777777" w:rsidR="0031478C" w:rsidRPr="0076539C" w:rsidRDefault="0031478C" w:rsidP="0031478C">
      <w:pPr>
        <w:pStyle w:val="Bullet1G"/>
        <w:numPr>
          <w:ilvl w:val="0"/>
          <w:numId w:val="4"/>
        </w:numPr>
      </w:pPr>
      <w:r>
        <w:t>с организацией «Чайлд райтс коннект» для представления годового плана работы (восьмидесятая и восемьдесят третья сессии); было также проведено несколько встреч, связанных с участием детей в работе Комитета, в том числе брифинг в обеденный перерыв по вопросу участия детей в работе Комитета, координатором которого являлась Лора Ланди, Университет Квинс в Белфасте (восемьдесят третья сессия);</w:t>
      </w:r>
    </w:p>
    <w:p w14:paraId="1898A33A" w14:textId="77777777" w:rsidR="0031478C" w:rsidRPr="0076539C" w:rsidRDefault="0031478C" w:rsidP="0031478C">
      <w:pPr>
        <w:pStyle w:val="Bullet1G"/>
        <w:numPr>
          <w:ilvl w:val="0"/>
          <w:numId w:val="4"/>
        </w:numPr>
      </w:pPr>
      <w:r>
        <w:t xml:space="preserve">с Международной организацией в защиту детей-солдат (семьдесят восьмая сессия); </w:t>
      </w:r>
    </w:p>
    <w:p w14:paraId="32BAB5B3" w14:textId="77777777" w:rsidR="0031478C" w:rsidRPr="0076539C" w:rsidRDefault="0031478C" w:rsidP="0031478C">
      <w:pPr>
        <w:pStyle w:val="Bullet1G"/>
        <w:numPr>
          <w:ilvl w:val="0"/>
          <w:numId w:val="4"/>
        </w:numPr>
      </w:pPr>
      <w:r>
        <w:t>с Международной организацией защитников правосудия в отношении несовершеннолетних (семьдесят восьмая сессия);</w:t>
      </w:r>
    </w:p>
    <w:p w14:paraId="3FD96566" w14:textId="77777777" w:rsidR="0031478C" w:rsidRPr="0076539C" w:rsidRDefault="0031478C" w:rsidP="0031478C">
      <w:pPr>
        <w:pStyle w:val="Bullet1G"/>
        <w:numPr>
          <w:ilvl w:val="0"/>
          <w:numId w:val="4"/>
        </w:numPr>
      </w:pPr>
      <w:r>
        <w:t xml:space="preserve">с Международной федерацией «Планета людей» и организацией «ФИАН интернэшнл» в связи с выступлением по вопросу о праве на продовольствие и питание (семьдесят восьмая сессия); </w:t>
      </w:r>
    </w:p>
    <w:p w14:paraId="1213DDF0" w14:textId="77777777" w:rsidR="0031478C" w:rsidRPr="0076539C" w:rsidRDefault="0031478C" w:rsidP="0031478C">
      <w:pPr>
        <w:pStyle w:val="Bullet1G"/>
        <w:numPr>
          <w:ilvl w:val="0"/>
          <w:numId w:val="4"/>
        </w:numPr>
      </w:pPr>
      <w:r>
        <w:t>с Международной сетью по правам ребенка (семьдесят восьмая, семьдесят девятая, восьмидесятая, восемьдесят первая, восемьдесят вторая и восемьдесят третья сессии);</w:t>
      </w:r>
    </w:p>
    <w:p w14:paraId="1F35F889" w14:textId="77777777" w:rsidR="0031478C" w:rsidRPr="0076539C" w:rsidRDefault="0031478C" w:rsidP="0031478C">
      <w:pPr>
        <w:pStyle w:val="Bullet1G"/>
        <w:numPr>
          <w:ilvl w:val="0"/>
          <w:numId w:val="4"/>
        </w:numPr>
      </w:pPr>
      <w:r>
        <w:t xml:space="preserve">с организацией «План интернэшнл» в связи с выступлением по вопросу о правах девочек (семьдесят восьмая сессия); </w:t>
      </w:r>
    </w:p>
    <w:p w14:paraId="748C6A05" w14:textId="6800A5AA" w:rsidR="0031478C" w:rsidRPr="0076539C" w:rsidRDefault="0031478C" w:rsidP="0031478C">
      <w:pPr>
        <w:pStyle w:val="Bullet1G"/>
        <w:numPr>
          <w:ilvl w:val="0"/>
          <w:numId w:val="4"/>
        </w:numPr>
      </w:pPr>
      <w:r>
        <w:t xml:space="preserve">с Международной социальной службой и организацией «СОС </w:t>
      </w:r>
      <w:r w:rsidR="00A137E7">
        <w:t>–</w:t>
      </w:r>
      <w:r>
        <w:t xml:space="preserve"> детские деревни» в связи с выступлением, посвященным десятой годовщине принятия Руководящих указаний по альтернативному уходу за детьми (семьдесят восьмая сессия); </w:t>
      </w:r>
    </w:p>
    <w:p w14:paraId="49CC423E" w14:textId="5A094499" w:rsidR="0031478C" w:rsidRPr="0076539C" w:rsidRDefault="0031478C" w:rsidP="0031478C">
      <w:pPr>
        <w:pStyle w:val="Bullet1G"/>
        <w:numPr>
          <w:ilvl w:val="0"/>
          <w:numId w:val="4"/>
        </w:numPr>
      </w:pPr>
      <w:r>
        <w:t xml:space="preserve">с организацией </w:t>
      </w:r>
      <w:r w:rsidR="00A137E7">
        <w:t>«</w:t>
      </w:r>
      <w:r>
        <w:t>Положить конец совершению половых преступлений священнослужителями!</w:t>
      </w:r>
      <w:r w:rsidR="00A137E7">
        <w:t>»</w:t>
      </w:r>
      <w:r>
        <w:t xml:space="preserve"> в связи с выступлением по вопросу о правосудии для детей, ставших жертвами половых преступлений священнослужителей (семьдесят восьмая сессия);</w:t>
      </w:r>
    </w:p>
    <w:p w14:paraId="3C162B40" w14:textId="66987008" w:rsidR="0031478C" w:rsidRPr="0076539C" w:rsidRDefault="0031478C" w:rsidP="0031478C">
      <w:pPr>
        <w:pStyle w:val="Bullet1G"/>
        <w:numPr>
          <w:ilvl w:val="0"/>
          <w:numId w:val="4"/>
        </w:numPr>
      </w:pPr>
      <w:r>
        <w:t xml:space="preserve">с проектом </w:t>
      </w:r>
      <w:r w:rsidR="00A137E7">
        <w:t>«</w:t>
      </w:r>
      <w:r>
        <w:t>Все выжившие</w:t>
      </w:r>
      <w:r w:rsidR="00A137E7">
        <w:t>»</w:t>
      </w:r>
      <w:r>
        <w:t xml:space="preserve"> в связи с выступлением по вопросу о жертвах сексуального насилия/лицах, переживших сексуальное насилие, включая мальчиков в ситуациях вооруженного конфликта и насильственного перемещения (семьдесят восьмая сессия);</w:t>
      </w:r>
    </w:p>
    <w:p w14:paraId="39861137" w14:textId="012922EA" w:rsidR="0031478C" w:rsidRPr="0076539C" w:rsidRDefault="0031478C" w:rsidP="0031478C">
      <w:pPr>
        <w:pStyle w:val="Bullet1G"/>
        <w:numPr>
          <w:ilvl w:val="0"/>
          <w:numId w:val="4"/>
        </w:numPr>
      </w:pPr>
      <w:r>
        <w:t xml:space="preserve">с фондом </w:t>
      </w:r>
      <w:r w:rsidR="00A137E7">
        <w:t>«</w:t>
      </w:r>
      <w:r>
        <w:t>5 прав</w:t>
      </w:r>
      <w:r w:rsidR="00A137E7">
        <w:t>»</w:t>
      </w:r>
      <w:r>
        <w:t xml:space="preserve"> в связи с выступлением по вопросу о процедуре проработки проекта замечания общего порядка по цифровой среде (семьдесят девятая сессия);</w:t>
      </w:r>
    </w:p>
    <w:p w14:paraId="674F3216" w14:textId="77777777" w:rsidR="0031478C" w:rsidRPr="0076539C" w:rsidRDefault="0031478C" w:rsidP="0031478C">
      <w:pPr>
        <w:pStyle w:val="Bullet1G"/>
        <w:numPr>
          <w:ilvl w:val="0"/>
          <w:numId w:val="4"/>
        </w:numPr>
      </w:pPr>
      <w:r>
        <w:t>с Консорциумом в защиту беспризорных детей (семьдесят девятая сессия);</w:t>
      </w:r>
    </w:p>
    <w:p w14:paraId="64415E4A" w14:textId="77777777" w:rsidR="0031478C" w:rsidRPr="0076539C" w:rsidRDefault="0031478C" w:rsidP="0031478C">
      <w:pPr>
        <w:pStyle w:val="Bullet1G"/>
        <w:numPr>
          <w:ilvl w:val="0"/>
          <w:numId w:val="4"/>
        </w:numPr>
      </w:pPr>
      <w:r>
        <w:t>с Международным и канадским партнерством в защиту прав ребенка в связи с выступлением по вопросу об участии детей в разрезе защиты детей (семьдесят девятая сессия);</w:t>
      </w:r>
    </w:p>
    <w:p w14:paraId="3ACB3717" w14:textId="77777777" w:rsidR="0031478C" w:rsidRPr="0076539C" w:rsidRDefault="0031478C" w:rsidP="0031478C">
      <w:pPr>
        <w:pStyle w:val="Bullet1G"/>
        <w:numPr>
          <w:ilvl w:val="0"/>
          <w:numId w:val="4"/>
        </w:numPr>
      </w:pPr>
      <w:r>
        <w:t>с Международным обществом социальной педиатрии и детского здоровья в связи с выступлением по вопросу о здоровье и благополучии детей во всем мире (семьдесят девятая сессия);</w:t>
      </w:r>
    </w:p>
    <w:p w14:paraId="210D5103" w14:textId="77777777" w:rsidR="0031478C" w:rsidRPr="0076539C" w:rsidRDefault="0031478C" w:rsidP="0031478C">
      <w:pPr>
        <w:pStyle w:val="Bullet1G"/>
        <w:numPr>
          <w:ilvl w:val="0"/>
          <w:numId w:val="4"/>
        </w:numPr>
      </w:pPr>
      <w:r>
        <w:t xml:space="preserve">с Агентством Европейского союза по основным правам в связи с выступлением по вопросу о целях в области устойчивого развития (восьмидесятая сессия); </w:t>
      </w:r>
    </w:p>
    <w:p w14:paraId="16E9A9E6" w14:textId="77777777" w:rsidR="0031478C" w:rsidRPr="0076539C" w:rsidRDefault="0031478C" w:rsidP="0031478C">
      <w:pPr>
        <w:pStyle w:val="Bullet1G"/>
        <w:numPr>
          <w:ilvl w:val="0"/>
          <w:numId w:val="4"/>
        </w:numPr>
      </w:pPr>
      <w:r>
        <w:lastRenderedPageBreak/>
        <w:t xml:space="preserve">с Датским институтом по вопросам прав человека в связи с выступлением по вопросу о целях в области устойчивого развития (восьмидесятая сессия); </w:t>
      </w:r>
    </w:p>
    <w:p w14:paraId="1D278CD0" w14:textId="77777777" w:rsidR="0031478C" w:rsidRPr="0076539C" w:rsidRDefault="0031478C" w:rsidP="0031478C">
      <w:pPr>
        <w:pStyle w:val="Bullet1G"/>
        <w:numPr>
          <w:ilvl w:val="0"/>
          <w:numId w:val="4"/>
        </w:numPr>
      </w:pPr>
      <w:r>
        <w:t>с Международной федерацией «Планета людей» и УВКПЧ в связи с выступлением по вопросу о правах детей и окружающей среде (восьмидесятая сессия);</w:t>
      </w:r>
    </w:p>
    <w:p w14:paraId="1151BA24" w14:textId="77777777" w:rsidR="0031478C" w:rsidRPr="0076539C" w:rsidRDefault="0031478C" w:rsidP="0031478C">
      <w:pPr>
        <w:pStyle w:val="Bullet1G"/>
        <w:numPr>
          <w:ilvl w:val="0"/>
          <w:numId w:val="4"/>
        </w:numPr>
      </w:pPr>
      <w:r>
        <w:t>с Международной социальной службой, Кэтрин Уэйд и Катариной Триммингс в связи с выступлением по вопросу о суррогатном материнстве (восьмидесятая сессия);</w:t>
      </w:r>
    </w:p>
    <w:p w14:paraId="075EC1DC" w14:textId="77777777" w:rsidR="0031478C" w:rsidRPr="0076539C" w:rsidRDefault="0031478C" w:rsidP="0031478C">
      <w:pPr>
        <w:pStyle w:val="Bullet1G"/>
        <w:numPr>
          <w:ilvl w:val="0"/>
          <w:numId w:val="4"/>
        </w:numPr>
      </w:pPr>
      <w:r>
        <w:t xml:space="preserve">с Женевской академией международного гуманитарного права и прав человека в связи с выступлением по вопросу о ее работе (восемьдесят вторая сессия); </w:t>
      </w:r>
    </w:p>
    <w:p w14:paraId="593FD309" w14:textId="77777777" w:rsidR="0031478C" w:rsidRPr="0076539C" w:rsidRDefault="0031478C" w:rsidP="0031478C">
      <w:pPr>
        <w:pStyle w:val="Bullet1G"/>
        <w:numPr>
          <w:ilvl w:val="0"/>
          <w:numId w:val="4"/>
        </w:numPr>
      </w:pPr>
      <w:r>
        <w:t xml:space="preserve">с Центром за репродуктивные права в связи с выступлением по вопросу о суррогатном материнстве (восемьдесят первая сессия); </w:t>
      </w:r>
    </w:p>
    <w:p w14:paraId="008FF05E" w14:textId="77777777" w:rsidR="0031478C" w:rsidRPr="0076539C" w:rsidRDefault="0031478C" w:rsidP="0031478C">
      <w:pPr>
        <w:pStyle w:val="Bullet1G"/>
        <w:numPr>
          <w:ilvl w:val="0"/>
          <w:numId w:val="4"/>
        </w:numPr>
      </w:pPr>
      <w:r>
        <w:t>с Университетом Стратклайда и Департаментом иностранных дел Швейцарии в связи с презентацией онлайнового курса по уходу за детьми, в одиночку бежавших из родных мест (восемьдесят первая сессия);</w:t>
      </w:r>
    </w:p>
    <w:p w14:paraId="2D04EF6F" w14:textId="77777777" w:rsidR="0031478C" w:rsidRPr="0076539C" w:rsidRDefault="0031478C" w:rsidP="0031478C">
      <w:pPr>
        <w:pStyle w:val="Bullet1G"/>
        <w:numPr>
          <w:ilvl w:val="0"/>
          <w:numId w:val="4"/>
        </w:numPr>
      </w:pPr>
      <w:r>
        <w:t>с Женевской академией международного гуманитарного права и прав человека в связи с выступлением по вопросу о правах человека и коррупции (восемьдесят первая сессия);</w:t>
      </w:r>
    </w:p>
    <w:p w14:paraId="31625263" w14:textId="77777777" w:rsidR="0031478C" w:rsidRPr="0076539C" w:rsidRDefault="0031478C" w:rsidP="0031478C">
      <w:pPr>
        <w:pStyle w:val="Bullet1G"/>
        <w:numPr>
          <w:ilvl w:val="0"/>
          <w:numId w:val="4"/>
        </w:numPr>
      </w:pPr>
      <w:r>
        <w:t>с Африканским форумом по вопросам политики в отношении детей в связи с представлением Африканского доклада о благополучии детей (восемьдесят первая сессия);</w:t>
      </w:r>
    </w:p>
    <w:p w14:paraId="23FF75DF" w14:textId="77777777" w:rsidR="0031478C" w:rsidRPr="0076539C" w:rsidRDefault="0031478C" w:rsidP="0031478C">
      <w:pPr>
        <w:pStyle w:val="Bullet1G"/>
        <w:numPr>
          <w:ilvl w:val="0"/>
          <w:numId w:val="4"/>
        </w:numPr>
      </w:pPr>
      <w:r>
        <w:t>с Международным движением в защиту детей в связи с проведением брифинга, посвященного призыву к действиям в области правосудия в отношении детей (восемьдесят вторая сессия);</w:t>
      </w:r>
    </w:p>
    <w:p w14:paraId="1A59BC4D" w14:textId="77777777" w:rsidR="0031478C" w:rsidRPr="0076539C" w:rsidRDefault="0031478C" w:rsidP="0031478C">
      <w:pPr>
        <w:pStyle w:val="Bullet1G"/>
        <w:numPr>
          <w:ilvl w:val="0"/>
          <w:numId w:val="4"/>
        </w:numPr>
      </w:pPr>
      <w:r>
        <w:t>с Институтом по проблемам безгражданства и социальной интеграции в связи с проведением совместного брифинга для Комитета по правам ребенка и Комитета по защите прав всех трудящихся-мигрантов и членов их семей по вопросу о праве на гражданство (восемьдесят вторая сессия);</w:t>
      </w:r>
    </w:p>
    <w:p w14:paraId="7F998E5A" w14:textId="77777777" w:rsidR="0031478C" w:rsidRPr="0076539C" w:rsidRDefault="0031478C" w:rsidP="0031478C">
      <w:pPr>
        <w:pStyle w:val="Bullet1G"/>
        <w:numPr>
          <w:ilvl w:val="0"/>
          <w:numId w:val="4"/>
        </w:numPr>
      </w:pPr>
      <w:r>
        <w:t>с контрольным механизмом GlobalChild в связи с выступлением по вопросу о показателях прав детей (восемьдесят вторая сессия);</w:t>
      </w:r>
    </w:p>
    <w:p w14:paraId="40F719FB" w14:textId="77777777" w:rsidR="0031478C" w:rsidRPr="0076539C" w:rsidRDefault="0031478C" w:rsidP="0031478C">
      <w:pPr>
        <w:pStyle w:val="Bullet1G"/>
        <w:numPr>
          <w:ilvl w:val="0"/>
          <w:numId w:val="4"/>
        </w:numPr>
      </w:pPr>
      <w:r>
        <w:t xml:space="preserve">с координаторами и репортерами из числа детей, присутствовавшими на организованном Комитетом мероприятии, посвященном тридцатилетию принятия Конвенции (восемьдесят вторая сессия); </w:t>
      </w:r>
    </w:p>
    <w:p w14:paraId="62AC770A" w14:textId="77777777" w:rsidR="0031478C" w:rsidRPr="0076539C" w:rsidRDefault="0031478C" w:rsidP="0031478C">
      <w:pPr>
        <w:pStyle w:val="Bullet1G"/>
        <w:numPr>
          <w:ilvl w:val="0"/>
          <w:numId w:val="4"/>
        </w:numPr>
      </w:pPr>
      <w:r>
        <w:t xml:space="preserve">с руководством кафедры Организации Объединенных Наций по вопросам образования, науки и культуры Технологического института Трали в связи с проведением брифинга по вопросу об использовании спорта в интересах развития и мира по линии Комитета по правам ребенка (восемьдесят вторая сессия); </w:t>
      </w:r>
    </w:p>
    <w:p w14:paraId="0D5FB811" w14:textId="2165CC0A" w:rsidR="0031478C" w:rsidRPr="0076539C" w:rsidRDefault="0031478C" w:rsidP="0031478C">
      <w:pPr>
        <w:pStyle w:val="Bullet1G"/>
        <w:numPr>
          <w:ilvl w:val="0"/>
          <w:numId w:val="4"/>
        </w:numPr>
      </w:pPr>
      <w:r>
        <w:t xml:space="preserve">с Шахид Фатимой в связи с выступлением по вопросу о расследовании по теме </w:t>
      </w:r>
      <w:r w:rsidR="00A137E7">
        <w:t>«</w:t>
      </w:r>
      <w:r>
        <w:t>Дети и вооруженный конфликт</w:t>
      </w:r>
      <w:r w:rsidR="00A137E7">
        <w:t>»</w:t>
      </w:r>
      <w:r>
        <w:t xml:space="preserve"> (восемьдесят вторая сессия); </w:t>
      </w:r>
    </w:p>
    <w:p w14:paraId="2C251A33" w14:textId="77777777" w:rsidR="0031478C" w:rsidRPr="0076539C" w:rsidRDefault="0031478C" w:rsidP="0031478C">
      <w:pPr>
        <w:pStyle w:val="Bullet1G"/>
        <w:numPr>
          <w:ilvl w:val="0"/>
          <w:numId w:val="4"/>
        </w:numPr>
      </w:pPr>
      <w:r>
        <w:t xml:space="preserve">с Международной социальной службой в связи с проведением брифинга по проекту принципов защиты прав ребенка в контексте суррогатного материнства (восемьдесят вторая сессия). </w:t>
      </w:r>
    </w:p>
    <w:p w14:paraId="266AEEF2" w14:textId="77777777" w:rsidR="0031478C" w:rsidRPr="0076539C" w:rsidRDefault="0031478C" w:rsidP="0031478C">
      <w:pPr>
        <w:pStyle w:val="SingleTxtG"/>
        <w:rPr>
          <w:iCs/>
        </w:rPr>
      </w:pPr>
      <w:r>
        <w:t>65.</w:t>
      </w:r>
      <w:r>
        <w:tab/>
        <w:t xml:space="preserve">Что касается сотрудничества с другими правозащитными механизмами Организации Объединенных Наций и мандатариями специальных процедур, то в рамках вышеупомянутой совместной рабочей группы (см. пункт 33) Комитет во взаимодействии с Комитетом по правам инвалидов согласовывал методы работы обоих комитетов, что также подпадает под действие резолюции 68/268 Генеральной Ассамблеи. После однодневного семинара, проведенного в сентябре 2019 года при поддержке ЮНИСЕФ, члены совместной рабочей группы подготовили анализ общей концепции и работы двух комитетов по проблематике прав детей-инвалидов. </w:t>
      </w:r>
    </w:p>
    <w:p w14:paraId="6F5D7A46" w14:textId="77777777" w:rsidR="0031478C" w:rsidRPr="0076539C" w:rsidRDefault="0031478C" w:rsidP="0031478C">
      <w:pPr>
        <w:pStyle w:val="SingleTxtG"/>
      </w:pPr>
      <w:r>
        <w:lastRenderedPageBreak/>
        <w:t>66.</w:t>
      </w:r>
      <w:r>
        <w:tab/>
        <w:t xml:space="preserve">На своей восемьдесят третьей сессии 4 февраля 2020 года Комитет подписал рамочный документ о сотрудничестве с Канцелярией Специального представителя Генерального секретаря по вопросу о сексуальном насилии в условиях конфликта. Достигнутая договоренность призвана активизировать работу по содействию осуществлению на национальном уровне прав детей, пострадавших от сексуального насилия в условиях конфликта, в том числе детей, родившихся в результате изнасилования. </w:t>
      </w:r>
    </w:p>
    <w:p w14:paraId="7028D0C1" w14:textId="77777777" w:rsidR="0031478C" w:rsidRPr="0076539C" w:rsidRDefault="0031478C" w:rsidP="0031478C">
      <w:pPr>
        <w:pStyle w:val="SingleTxtG"/>
      </w:pPr>
      <w:r>
        <w:t>67.</w:t>
      </w:r>
      <w:r>
        <w:tab/>
        <w:t xml:space="preserve">21 февраля 2020 года Комитет представил замечания по пересмотренному проекту замечания общего порядка № 37 Комитета по правам человека о праве на мирные собрания. </w:t>
      </w:r>
    </w:p>
    <w:p w14:paraId="68DD69BB" w14:textId="77777777" w:rsidR="0031478C" w:rsidRPr="0076539C" w:rsidRDefault="0031478C" w:rsidP="0031478C">
      <w:pPr>
        <w:pStyle w:val="SingleTxtG"/>
      </w:pPr>
      <w:r>
        <w:t>68.</w:t>
      </w:r>
      <w:r>
        <w:tab/>
        <w:t>Кроме того, Комитет провел встречи со следующими экспертами:</w:t>
      </w:r>
    </w:p>
    <w:p w14:paraId="112E2140" w14:textId="4A4AF907" w:rsidR="0031478C" w:rsidRPr="0076539C" w:rsidRDefault="0031478C" w:rsidP="0031478C">
      <w:pPr>
        <w:pStyle w:val="Bullet1G"/>
        <w:numPr>
          <w:ilvl w:val="0"/>
          <w:numId w:val="0"/>
        </w:numPr>
        <w:tabs>
          <w:tab w:val="left" w:pos="1701"/>
        </w:tabs>
        <w:ind w:left="1701" w:hanging="170"/>
      </w:pPr>
      <w:r w:rsidRPr="0099631C">
        <w:t>•</w:t>
      </w:r>
      <w:r>
        <w:tab/>
        <w:t>Независимым экспертом, возглавляющим глобальное исследование по вопросу о положении детей, лишенных свободы (семьдесят восьмая сессия);</w:t>
      </w:r>
    </w:p>
    <w:p w14:paraId="31BE4075" w14:textId="77777777" w:rsidR="0031478C" w:rsidRPr="0076539C" w:rsidRDefault="0031478C" w:rsidP="0031478C">
      <w:pPr>
        <w:pStyle w:val="Bullet1G"/>
        <w:numPr>
          <w:ilvl w:val="0"/>
          <w:numId w:val="0"/>
        </w:numPr>
        <w:tabs>
          <w:tab w:val="left" w:pos="1701"/>
        </w:tabs>
        <w:ind w:left="1701" w:hanging="170"/>
      </w:pPr>
      <w:r w:rsidRPr="0099631C">
        <w:t>•</w:t>
      </w:r>
      <w:r>
        <w:tab/>
        <w:t>Специальным докладчиком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 (семьдесят восьмая сессия);</w:t>
      </w:r>
    </w:p>
    <w:p w14:paraId="6ABBA8C9" w14:textId="77777777" w:rsidR="0031478C" w:rsidRPr="0076539C" w:rsidRDefault="0031478C" w:rsidP="0031478C">
      <w:pPr>
        <w:pStyle w:val="Bullet1G"/>
        <w:numPr>
          <w:ilvl w:val="0"/>
          <w:numId w:val="0"/>
        </w:numPr>
        <w:tabs>
          <w:tab w:val="left" w:pos="1701"/>
        </w:tabs>
        <w:ind w:left="1701" w:hanging="170"/>
      </w:pPr>
      <w:r w:rsidRPr="0099631C">
        <w:t>•</w:t>
      </w:r>
      <w:r>
        <w:tab/>
        <w:t>Комитетом по правам инвалидов (семьдесят девятая сессия);</w:t>
      </w:r>
    </w:p>
    <w:p w14:paraId="3C471085" w14:textId="77777777" w:rsidR="0031478C" w:rsidRPr="0076539C" w:rsidRDefault="0031478C" w:rsidP="0031478C">
      <w:pPr>
        <w:pStyle w:val="Bullet1G"/>
        <w:numPr>
          <w:ilvl w:val="0"/>
          <w:numId w:val="0"/>
        </w:numPr>
        <w:tabs>
          <w:tab w:val="left" w:pos="1701"/>
        </w:tabs>
        <w:ind w:left="1701" w:hanging="170"/>
      </w:pPr>
      <w:r w:rsidRPr="0099631C">
        <w:t>•</w:t>
      </w:r>
      <w:r>
        <w:tab/>
        <w:t>представителями Канцелярии Специального представителя Генерального секретаря по вопросу о детях и вооруженных конфликтах (восьмидесятая сессия);</w:t>
      </w:r>
    </w:p>
    <w:p w14:paraId="0D518E91" w14:textId="77777777" w:rsidR="0031478C" w:rsidRPr="0076539C" w:rsidRDefault="0031478C" w:rsidP="0031478C">
      <w:pPr>
        <w:pStyle w:val="Bullet1G"/>
        <w:numPr>
          <w:ilvl w:val="0"/>
          <w:numId w:val="0"/>
        </w:numPr>
        <w:tabs>
          <w:tab w:val="left" w:pos="1701"/>
        </w:tabs>
        <w:ind w:left="1701" w:hanging="170"/>
      </w:pPr>
      <w:r w:rsidRPr="0099631C">
        <w:t>•</w:t>
      </w:r>
      <w:r>
        <w:tab/>
        <w:t>Специальным докладчиком по вопросу о праве на неприкосновенность частной жизни (восемьдесят вторая сессия);</w:t>
      </w:r>
    </w:p>
    <w:p w14:paraId="0CD718C3" w14:textId="2AEB8EF0" w:rsidR="0031478C" w:rsidRPr="0076539C" w:rsidRDefault="0031478C" w:rsidP="0031478C">
      <w:pPr>
        <w:pStyle w:val="SingleTxtG"/>
      </w:pPr>
      <w:r>
        <w:t>69.</w:t>
      </w:r>
      <w:r>
        <w:tab/>
        <w:t>Внеочередная восемьдесят четвертая сессия продемонстрировала успешные совместные усилия Комитета и правительства Самоа, Региональной группы по правозащитным ресурсам Тихоокеанского сообщества, канцелярии координатора-резидента Организации Объединенных Наций в Самоа, Программы развития Организации Объединенных Наций в Самоа, Тихоокеанского отделения ЮНИСЕФ и Регионального отделения УВКПЧ для стран Тихоокеанского региона. Кроме того, эти организации вместе с другими участниками, включая омбудсмена Самоа, Азиатский банк развития и организацию «Чайлд райтс коннект», организовали в течение недели 15 параллельных мероприятий. В работе сессии приняли участие почти 50</w:t>
      </w:r>
      <w:r w:rsidR="001F7CAD">
        <w:t> </w:t>
      </w:r>
      <w:r>
        <w:t>представителей НПО из 11 стран региона, а также около 100 детей, которые получили возможность пообщаться с членами Комитета. Правительствам Австралии, Новой Зеландии, Соединенного Королевства и Швеции была выражена глубокая признательность за финансовую поддержку сессии, оказанную ими по линии Тихоокеанского сообщества</w:t>
      </w:r>
      <w:r w:rsidRPr="00760A02">
        <w:rPr>
          <w:rStyle w:val="a5"/>
        </w:rPr>
        <w:footnoteReference w:id="7"/>
      </w:r>
      <w:r>
        <w:t xml:space="preserve">. </w:t>
      </w:r>
    </w:p>
    <w:p w14:paraId="32DD9A47" w14:textId="4636B91F" w:rsidR="0031478C" w:rsidRPr="0076539C" w:rsidRDefault="0031478C" w:rsidP="0031478C">
      <w:pPr>
        <w:pStyle w:val="SingleTxtG"/>
      </w:pPr>
      <w:r>
        <w:t>70.</w:t>
      </w:r>
      <w:r>
        <w:tab/>
        <w:t>Оказанная поддержка распространялась и на послесессионные визиты, которые были организованы Региональной группой по правозащитным ресурсам и правительствами Вануату и Фиджи и осуществлялись с посещением каждого государства одним членом Комитета с целью дальнейшего укрепления взаимопонимания в странах Тихоокеанского региона по тематике работы Комитета. В</w:t>
      </w:r>
      <w:r w:rsidR="001F7CAD">
        <w:t> </w:t>
      </w:r>
      <w:r>
        <w:t>ходе визитов организовывались встречи с представителями правительств, Организации Объединенных Наций и региональных органов, национальных правозащитных учреждений и организаций гражданского общества, а также публичные лекции в университетах по вопросам прав ребенка.</w:t>
      </w:r>
    </w:p>
    <w:p w14:paraId="7A745A6D" w14:textId="77777777" w:rsidR="0031478C" w:rsidRPr="0076539C" w:rsidRDefault="0031478C" w:rsidP="0031478C">
      <w:pPr>
        <w:pStyle w:val="H23G"/>
      </w:pPr>
      <w:r>
        <w:lastRenderedPageBreak/>
        <w:tab/>
        <w:t>2.</w:t>
      </w:r>
      <w:r>
        <w:tab/>
      </w:r>
      <w:r>
        <w:rPr>
          <w:bCs/>
        </w:rPr>
        <w:t>Участие в работе совещаний Организации Объединенных Наций и других соответствующих форумов</w:t>
      </w:r>
      <w:bookmarkStart w:id="83" w:name="_Toc520106260"/>
      <w:bookmarkStart w:id="84" w:name="_Toc520108782"/>
      <w:bookmarkEnd w:id="83"/>
      <w:bookmarkEnd w:id="84"/>
    </w:p>
    <w:p w14:paraId="5CBDF01F" w14:textId="3C68BBD2" w:rsidR="0031478C" w:rsidRPr="0076539C" w:rsidRDefault="0031478C" w:rsidP="0031478C">
      <w:pPr>
        <w:pStyle w:val="SingleTxtG"/>
      </w:pPr>
      <w:r>
        <w:t>71.</w:t>
      </w:r>
      <w:r>
        <w:tab/>
        <w:t xml:space="preserve">В 2018 году Ольга А. Хазова, являвшаяся тогда заместителем Председателя Комитета, участвовала в работе тридцатого совещания председателей договорных органов по правам человека в Нью-Йорке. В 2019 году Председатель Комитета </w:t>
      </w:r>
      <w:r w:rsidR="001F7CAD">
        <w:br/>
      </w:r>
      <w:r>
        <w:t xml:space="preserve">г-н Педернера Рейна представлял Комитет на тридцать первом совещании председателей договорных органов по правам человека в Нью-Йорке. </w:t>
      </w:r>
    </w:p>
    <w:p w14:paraId="7DB1BE15" w14:textId="0840CE17" w:rsidR="0031478C" w:rsidRPr="0076539C" w:rsidRDefault="0031478C" w:rsidP="0031478C">
      <w:pPr>
        <w:pStyle w:val="SingleTxtG"/>
      </w:pPr>
      <w:r>
        <w:t>72.</w:t>
      </w:r>
      <w:r>
        <w:tab/>
        <w:t>В 2018 году возглавлявшая тогда Комитет г-жа Винтер в соответствии с резолюцией 72/245 Генеральной Ассамблеи провела 13 октября интерактивный диалог с Третьим комитетом. 8 октября 2019 года в соответствии с резолюцией 73/155 интерактивный диалог с Третьим комитетом</w:t>
      </w:r>
      <w:r w:rsidRPr="00696943">
        <w:t xml:space="preserve"> </w:t>
      </w:r>
      <w:r>
        <w:t xml:space="preserve">провел Председатель Комитета </w:t>
      </w:r>
      <w:r w:rsidR="001F7CAD">
        <w:br/>
      </w:r>
      <w:r>
        <w:t>г</w:t>
      </w:r>
      <w:r>
        <w:noBreakHyphen/>
        <w:t>н Педернера Рейна.</w:t>
      </w:r>
    </w:p>
    <w:p w14:paraId="26D63041" w14:textId="68B003A2" w:rsidR="0031478C" w:rsidRPr="0076539C" w:rsidRDefault="0031478C" w:rsidP="0031478C">
      <w:pPr>
        <w:pStyle w:val="SingleTxtG"/>
      </w:pPr>
      <w:r>
        <w:t>73.</w:t>
      </w:r>
      <w:r>
        <w:tab/>
        <w:t>20 ноября 2019 года Председатель Комитета в соответствии с резолюцией</w:t>
      </w:r>
      <w:r w:rsidR="001F7CAD">
        <w:t> </w:t>
      </w:r>
      <w:r>
        <w:t xml:space="preserve">73/301 Генеральной Ассамблеи выступил на совещании высокого уровня Генеральной Ассамблеи по случаю тридцатой годовщины Конвенции. </w:t>
      </w:r>
    </w:p>
    <w:p w14:paraId="0205F493" w14:textId="77777777" w:rsidR="0031478C" w:rsidRPr="0076539C" w:rsidRDefault="0031478C" w:rsidP="0031478C">
      <w:pPr>
        <w:pStyle w:val="SingleTxtG"/>
      </w:pPr>
      <w:r>
        <w:t>74.</w:t>
      </w:r>
      <w:r>
        <w:tab/>
        <w:t>Члены Комитета участвовали в различных совещаниях на международном, региональном и национальном уровнях, на которых обсуждались вопросы, касающиеся прав детей.</w:t>
      </w:r>
    </w:p>
    <w:p w14:paraId="39845F67" w14:textId="77777777" w:rsidR="0031478C" w:rsidRPr="0076539C" w:rsidRDefault="0031478C" w:rsidP="0031478C">
      <w:pPr>
        <w:pStyle w:val="H23G"/>
      </w:pPr>
      <w:r>
        <w:tab/>
        <w:t>3.</w:t>
      </w:r>
      <w:r>
        <w:tab/>
      </w:r>
      <w:r>
        <w:rPr>
          <w:bCs/>
        </w:rPr>
        <w:t>Другие соответствующие мероприятия</w:t>
      </w:r>
      <w:r>
        <w:t xml:space="preserve"> </w:t>
      </w:r>
      <w:bookmarkStart w:id="85" w:name="_Toc520106261"/>
      <w:bookmarkStart w:id="86" w:name="_Toc520108783"/>
      <w:bookmarkEnd w:id="85"/>
      <w:bookmarkEnd w:id="86"/>
    </w:p>
    <w:p w14:paraId="264CCE82" w14:textId="12162357" w:rsidR="0031478C" w:rsidRPr="0076539C" w:rsidRDefault="0031478C" w:rsidP="0031478C">
      <w:pPr>
        <w:pStyle w:val="SingleTxtG"/>
      </w:pPr>
      <w:r>
        <w:t>75.</w:t>
      </w:r>
      <w:r>
        <w:tab/>
        <w:t>Комитет приветствовал доклад Независимого эксперта, возглавлявшего глобальное исследование по вопросу о положении детей, лишенных свободы (</w:t>
      </w:r>
      <w:hyperlink r:id="rId167" w:history="1">
        <w:r w:rsidRPr="001F7CAD">
          <w:rPr>
            <w:rStyle w:val="af1"/>
          </w:rPr>
          <w:t>А/74/136</w:t>
        </w:r>
      </w:hyperlink>
      <w:r>
        <w:t>), направленный Генеральной Ассамблее и представленный на ее семьдесят четвертой сессии 8 октября 2019 года, а также публикацию после этого глобального исследования по вопросу о положении детей, лишенных свободы, в ноябре 2019 года. Данное исследование было издано согласно высказанной Комитетом в 2014 году рекомендации просить Генерального секретаря через Генеральную Ассамблею провести углубленное международное исследование по вопросу о детях, лишенных свободы, в соответствии с подпунктом с) статьи 45 Конвенции о правах ребенка (</w:t>
      </w:r>
      <w:hyperlink r:id="rId168" w:history="1">
        <w:r w:rsidRPr="001F7CAD">
          <w:rPr>
            <w:rStyle w:val="af1"/>
          </w:rPr>
          <w:t>А/69/41</w:t>
        </w:r>
      </w:hyperlink>
      <w:r>
        <w:t>, приложение II). В рамках этого исследования Независимый эксперт изучил положение детей при отправлении правосудия, а также детей, находящихся в тюрьмах с родителями, в ситуациях миграции, в специальных учреждениях и в условиях вооруженного конфликта, включая негосударственные вооруженные конфликты, и в контексте борьбы с терроризмом. Комитет принял к сведению выводы и рекомендации и уже включил некоторые уроки исследования в свою работу, в частности в свои заключительные замечания.</w:t>
      </w:r>
    </w:p>
    <w:p w14:paraId="6B9B24C5" w14:textId="6D655EA9" w:rsidR="0031478C" w:rsidRPr="0076539C" w:rsidRDefault="0031478C" w:rsidP="0031478C">
      <w:pPr>
        <w:pStyle w:val="SingleTxtG"/>
      </w:pPr>
      <w:r>
        <w:t>76.</w:t>
      </w:r>
      <w:r>
        <w:tab/>
        <w:t>В марте 2019 года Комитет призвал 196 государств-участников по случаю тридцатой годовщины Конвенции подтвердить свою приверженность соблюдению прав ребенка. По состоянию на 6 марта 2020 года на этот призыв отреагировали 62</w:t>
      </w:r>
      <w:r w:rsidR="001F7CAD">
        <w:t> </w:t>
      </w:r>
      <w:r>
        <w:t xml:space="preserve">государства, взяв на себя более 200 обязательств по 24 статьям Конвенции, в том числе в отношении распространения информации о Конвенции и организации подготовки по ее положениям, принятия законодательных и политических мер по осуществлению Конвенции и обеспечения того, чтобы все дети имели доступ к образованию, могли выражать свои мнения и были защищены от насилия. Эти обязательства станут инструментами пропагандистской работы Комитета, УВКПЧ и организаций гражданского общества в их деятельности по осуществлению Конвенции на национальном и местном уровнях. Информация об обязательствах была размещена в Интернете и распространялась на выставке, проходившей во Дворце Наций и во Дворце Вильсона в Женеве с 16 сентября по 20 ноября 2019 года. 16 сентября параллельно с открытием выставки Комитет при финансовой поддержке Государства Катар организовал во Дворце Наций торжественное мероприятие, в котором приняли участие более 150 человек, в том числе 50 детей. Это мероприятие, проведенное при поддержке ЮНИСЕФ, организации «Чайлд райтс коннект» и Европейского союза, было подготовлено и осуществлено совместно с двумя детскими консультативными группами, и дети вместе с взрослыми подвели итоги 30-летнего периода действия </w:t>
      </w:r>
      <w:r>
        <w:lastRenderedPageBreak/>
        <w:t>Конвенции и обсудили ключевые вопросы современной проблематики прав детей, такие как правосудие, изменение климата, участие и цифровая среда.</w:t>
      </w:r>
    </w:p>
    <w:p w14:paraId="39DE87B6" w14:textId="35997937" w:rsidR="0031478C" w:rsidRPr="0076539C" w:rsidRDefault="0031478C" w:rsidP="0031478C">
      <w:pPr>
        <w:pStyle w:val="SingleTxtG"/>
      </w:pPr>
      <w:r>
        <w:t>77.</w:t>
      </w:r>
      <w:r>
        <w:tab/>
        <w:t xml:space="preserve">Комитет также участвовал в других мероприятиях, связанных с тридцатой годовщиной. В ходе восемьдесят первой сессии Комитет принял участие в организации и проведении мероприятия, организованного постоянными представительствами Австрии и Румынии при Отделении Организации Объединенных Наций и других международных организациях в Женеве. На той же сессии Комитет постановил поддержать выпуск официальной версии Конвенции в доступной для детей форме, которая была подготовлена глобальной детской консультативной группой, созданной организацией «Чайлд райтс коннект» и ЮНИСЕФ. Несколько членов Комитета приняли участие в конференции, проводившейся в ознаменование тридцатилетней годовщины Конвенции во Дворце Наций в Женеве 18–20 ноября 2019 года. Конференция была подготовлена на партнерских началах усилиями ассоциации </w:t>
      </w:r>
      <w:r w:rsidR="001F7CAD">
        <w:t>«</w:t>
      </w:r>
      <w:r>
        <w:t>30 лет прав ребенка</w:t>
      </w:r>
      <w:r w:rsidR="001F7CAD">
        <w:t>»</w:t>
      </w:r>
      <w:r>
        <w:t xml:space="preserve">, Постоянного представительства Швейцарии при Отделении Организации Объединенных Наций и других международных организациях в Женеве, Женевского университета, администрации города и кантона Женева, организации «Чайлд райтс коннект», УВКПЧ и Комитета. </w:t>
      </w:r>
    </w:p>
    <w:p w14:paraId="29092B8F" w14:textId="77777777" w:rsidR="0031478C" w:rsidRPr="0076539C" w:rsidRDefault="0031478C" w:rsidP="0031478C">
      <w:pPr>
        <w:pStyle w:val="H1G"/>
      </w:pPr>
      <w:r>
        <w:tab/>
        <w:t>D.</w:t>
      </w:r>
      <w:r>
        <w:tab/>
        <w:t>Общие тематические дискуссии</w:t>
      </w:r>
      <w:bookmarkStart w:id="87" w:name="_Toc520106262"/>
      <w:bookmarkStart w:id="88" w:name="_Toc520108784"/>
      <w:bookmarkStart w:id="89" w:name="_Toc39062059"/>
      <w:bookmarkStart w:id="90" w:name="_Toc39063868"/>
      <w:bookmarkEnd w:id="87"/>
      <w:bookmarkEnd w:id="88"/>
      <w:bookmarkEnd w:id="89"/>
      <w:bookmarkEnd w:id="90"/>
    </w:p>
    <w:p w14:paraId="5FD8C9A4" w14:textId="09F7E7A6" w:rsidR="0031478C" w:rsidRPr="0076539C" w:rsidRDefault="0031478C" w:rsidP="0031478C">
      <w:pPr>
        <w:pStyle w:val="SingleTxtG"/>
      </w:pPr>
      <w:r>
        <w:t>78.</w:t>
      </w:r>
      <w:r>
        <w:tab/>
        <w:t>В соответствии с правилом 79 своих правил процедуры Комитет раз в два года организует день общей дискуссии во вторую пятницу своей сентябрьской сессии. На</w:t>
      </w:r>
      <w:r w:rsidR="001F7CAD">
        <w:t> </w:t>
      </w:r>
      <w:r>
        <w:t>семьдесят девятой сессии 28 сентября 2018 года тематическая дискуссия была посвящена защите и расширению прав и возможностей детей в качестве правозащитников. В общей дискуссии приняли участие более 400 человек, в том числе около 60 детей. Прямую интернет-трансляцию мероприятия смотрели 800 зрителей в 66 странах. В день общей дискуссии 2018 года состоялась первая глобальная дискуссия по вопросу о детях в качестве правозащитников и впервые дети играли ключевую роль в планировании и проведении одного из мероприятий Комитета и осуществлении последующей деятельности по его итогам. Вместе со взрослыми дети принимали активное участие в этой дискуссии, выступая с докладами, координируя обсуждение, а также находясь в рядах слушателей. Детская консультативная группа в составе 21 ребенка из 19 стран участвовала в работе на всех этапах планирования и проведения дня общей дискуссии и осуществления последующей деятельности по его итогам. В консультациях приняли участие более 2</w:t>
      </w:r>
      <w:r w:rsidR="003949AC">
        <w:t> </w:t>
      </w:r>
      <w:r>
        <w:t>695 детей из 53 стран. Полный текст рекомендаций, принятых Комитетом на его восьмидесятой сессии по итогам проведения дня общей дискуссии, см. в приложении III. С резюме дискуссий и списком участников можно ознакомиться на веб-странице Комитета (</w:t>
      </w:r>
      <w:hyperlink r:id="rId169" w:history="1">
        <w:r w:rsidR="001F7CAD" w:rsidRPr="001F7CAD">
          <w:rPr>
            <w:rStyle w:val="af1"/>
          </w:rPr>
          <w:t>http://www.ohchr.org/EN/HRBodies/CRC/Pages/Discussion2018.aspx</w:t>
        </w:r>
      </w:hyperlink>
      <w:r>
        <w:t xml:space="preserve">). </w:t>
      </w:r>
    </w:p>
    <w:p w14:paraId="1ABC775D" w14:textId="77777777" w:rsidR="0031478C" w:rsidRPr="0076539C" w:rsidRDefault="0031478C" w:rsidP="0031478C">
      <w:pPr>
        <w:pStyle w:val="SingleTxtG"/>
      </w:pPr>
      <w:r>
        <w:t>79.</w:t>
      </w:r>
      <w:r>
        <w:tab/>
        <w:t xml:space="preserve">На своей восемьдесят первой сессии Комитет постановил, что следующий день общей дискуссии будет посвящен детям в системе альтернативного ухода. В связи с распространением коронавирусной инфекции COVID-19 следующий день общей дискуссии, намеченный на сентябрь 2020 года, предварительно перенесен на сентябрь 2021 года. </w:t>
      </w:r>
    </w:p>
    <w:p w14:paraId="4B3BFC02" w14:textId="77777777" w:rsidR="0031478C" w:rsidRPr="0076539C" w:rsidRDefault="0031478C" w:rsidP="0031478C">
      <w:pPr>
        <w:pStyle w:val="HChG"/>
      </w:pPr>
      <w:r w:rsidRPr="0076539C">
        <w:br w:type="page"/>
      </w:r>
    </w:p>
    <w:p w14:paraId="573FAEAB" w14:textId="77777777" w:rsidR="0031478C" w:rsidRPr="0076539C" w:rsidRDefault="0031478C" w:rsidP="0031478C">
      <w:pPr>
        <w:pStyle w:val="HChG"/>
      </w:pPr>
      <w:bookmarkStart w:id="91" w:name="_Toc520106264"/>
      <w:bookmarkStart w:id="92" w:name="_Toc520108786"/>
      <w:r>
        <w:lastRenderedPageBreak/>
        <w:tab/>
      </w:r>
      <w:r>
        <w:rPr>
          <w:bCs/>
        </w:rPr>
        <w:t>Приложение I</w:t>
      </w:r>
      <w:bookmarkStart w:id="93" w:name="_Toc39062060"/>
      <w:bookmarkStart w:id="94" w:name="_Toc39063869"/>
      <w:bookmarkEnd w:id="91"/>
      <w:bookmarkEnd w:id="92"/>
      <w:bookmarkEnd w:id="93"/>
      <w:bookmarkEnd w:id="94"/>
    </w:p>
    <w:p w14:paraId="411CBD13" w14:textId="77777777" w:rsidR="0031478C" w:rsidRPr="0076539C" w:rsidRDefault="0031478C" w:rsidP="0031478C">
      <w:pPr>
        <w:pStyle w:val="HChG"/>
      </w:pPr>
      <w:r>
        <w:tab/>
      </w:r>
      <w:r>
        <w:tab/>
        <w:t>Членский состав Комитета по правам ребенка</w:t>
      </w:r>
      <w:bookmarkStart w:id="95" w:name="_Toc520106265"/>
      <w:bookmarkStart w:id="96" w:name="_Toc520108787"/>
      <w:bookmarkStart w:id="97" w:name="_Toc39062061"/>
      <w:bookmarkStart w:id="98" w:name="_Toc39063870"/>
      <w:bookmarkEnd w:id="95"/>
      <w:bookmarkEnd w:id="96"/>
      <w:bookmarkEnd w:id="97"/>
      <w:bookmarkEnd w:id="9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1478C" w:rsidRPr="001F7CAD" w14:paraId="5621AEE3" w14:textId="77777777" w:rsidTr="00B13ABA">
        <w:trPr>
          <w:cantSplit/>
          <w:tblHeader/>
        </w:trPr>
        <w:tc>
          <w:tcPr>
            <w:tcW w:w="3685" w:type="dxa"/>
            <w:tcBorders>
              <w:top w:val="single" w:sz="4" w:space="0" w:color="auto"/>
              <w:bottom w:val="single" w:sz="12" w:space="0" w:color="auto"/>
            </w:tcBorders>
            <w:shd w:val="clear" w:color="auto" w:fill="auto"/>
            <w:vAlign w:val="bottom"/>
          </w:tcPr>
          <w:p w14:paraId="068E4B69" w14:textId="77777777" w:rsidR="0031478C" w:rsidRPr="001F7CAD" w:rsidRDefault="0031478C" w:rsidP="00B13ABA">
            <w:pPr>
              <w:pStyle w:val="SingleTxtG"/>
              <w:suppressAutoHyphens w:val="0"/>
              <w:spacing w:before="80" w:after="80" w:line="200" w:lineRule="exact"/>
              <w:ind w:left="0" w:right="113"/>
              <w:jc w:val="left"/>
              <w:rPr>
                <w:i/>
                <w:sz w:val="16"/>
                <w:szCs w:val="16"/>
              </w:rPr>
            </w:pPr>
            <w:r w:rsidRPr="001F7CAD">
              <w:rPr>
                <w:i/>
                <w:iCs/>
                <w:sz w:val="16"/>
                <w:szCs w:val="16"/>
              </w:rPr>
              <w:t>Имя и фамилия члена Комитета</w:t>
            </w:r>
          </w:p>
        </w:tc>
        <w:tc>
          <w:tcPr>
            <w:tcW w:w="3685" w:type="dxa"/>
            <w:tcBorders>
              <w:top w:val="single" w:sz="4" w:space="0" w:color="auto"/>
              <w:bottom w:val="single" w:sz="12" w:space="0" w:color="auto"/>
            </w:tcBorders>
            <w:shd w:val="clear" w:color="auto" w:fill="auto"/>
            <w:vAlign w:val="bottom"/>
          </w:tcPr>
          <w:p w14:paraId="1BEFB5E4" w14:textId="77777777" w:rsidR="0031478C" w:rsidRPr="001F7CAD" w:rsidRDefault="0031478C" w:rsidP="00B13ABA">
            <w:pPr>
              <w:pStyle w:val="SingleTxtG"/>
              <w:suppressAutoHyphens w:val="0"/>
              <w:spacing w:before="80" w:after="80" w:line="200" w:lineRule="exact"/>
              <w:ind w:left="0" w:right="113"/>
              <w:jc w:val="left"/>
              <w:rPr>
                <w:i/>
                <w:sz w:val="16"/>
                <w:szCs w:val="16"/>
              </w:rPr>
            </w:pPr>
            <w:r w:rsidRPr="001F7CAD">
              <w:rPr>
                <w:i/>
                <w:iCs/>
                <w:sz w:val="16"/>
                <w:szCs w:val="16"/>
              </w:rPr>
              <w:t>Страна гражданства</w:t>
            </w:r>
          </w:p>
        </w:tc>
      </w:tr>
      <w:tr w:rsidR="002C2BD0" w:rsidRPr="00385668" w14:paraId="00413280" w14:textId="77777777" w:rsidTr="00B13ABA">
        <w:trPr>
          <w:cantSplit/>
        </w:trPr>
        <w:tc>
          <w:tcPr>
            <w:tcW w:w="3685" w:type="dxa"/>
            <w:shd w:val="clear" w:color="auto" w:fill="auto"/>
          </w:tcPr>
          <w:p w14:paraId="2358B73E" w14:textId="18D99EBA" w:rsidR="002C2BD0" w:rsidRDefault="00C71F9F" w:rsidP="00C71F9F">
            <w:pPr>
              <w:pStyle w:val="SingleTxtG"/>
              <w:suppressAutoHyphens w:val="0"/>
              <w:spacing w:before="40" w:line="220" w:lineRule="exact"/>
              <w:ind w:left="0" w:right="113"/>
              <w:jc w:val="left"/>
            </w:pPr>
            <w:r w:rsidRPr="005B1B10">
              <w:t xml:space="preserve">Сюзанн </w:t>
            </w:r>
            <w:r w:rsidRPr="005B1B10">
              <w:rPr>
                <w:b/>
                <w:bCs/>
              </w:rPr>
              <w:t>Ахо Ассума</w:t>
            </w:r>
            <w:r w:rsidRPr="005B1B10">
              <w:t>**</w:t>
            </w:r>
          </w:p>
        </w:tc>
        <w:tc>
          <w:tcPr>
            <w:tcW w:w="3685" w:type="dxa"/>
            <w:shd w:val="clear" w:color="auto" w:fill="auto"/>
          </w:tcPr>
          <w:p w14:paraId="1D7A84B1" w14:textId="6FAAF539" w:rsidR="002C2BD0" w:rsidRDefault="00C71F9F" w:rsidP="00C71F9F">
            <w:pPr>
              <w:pStyle w:val="SingleTxtG"/>
              <w:suppressAutoHyphens w:val="0"/>
              <w:spacing w:before="40" w:line="220" w:lineRule="exact"/>
              <w:ind w:left="0" w:right="113"/>
              <w:jc w:val="left"/>
            </w:pPr>
            <w:r w:rsidRPr="005B1B10">
              <w:t>Того</w:t>
            </w:r>
          </w:p>
        </w:tc>
      </w:tr>
      <w:tr w:rsidR="0031478C" w:rsidRPr="00385668" w14:paraId="6C95724C" w14:textId="77777777" w:rsidTr="00B13ABA">
        <w:trPr>
          <w:cantSplit/>
        </w:trPr>
        <w:tc>
          <w:tcPr>
            <w:tcW w:w="3685" w:type="dxa"/>
            <w:shd w:val="clear" w:color="auto" w:fill="auto"/>
          </w:tcPr>
          <w:p w14:paraId="653F2A1B" w14:textId="77777777" w:rsidR="0031478C" w:rsidRPr="0076539C" w:rsidRDefault="0031478C" w:rsidP="00B13ABA">
            <w:pPr>
              <w:pStyle w:val="SingleTxtG"/>
              <w:suppressAutoHyphens w:val="0"/>
              <w:spacing w:before="40" w:line="220" w:lineRule="exact"/>
              <w:ind w:left="0" w:right="113"/>
              <w:jc w:val="left"/>
            </w:pPr>
            <w:r>
              <w:t xml:space="preserve">Амаль Салман </w:t>
            </w:r>
            <w:r>
              <w:rPr>
                <w:b/>
                <w:bCs/>
              </w:rPr>
              <w:t>Альдосери</w:t>
            </w:r>
            <w:r w:rsidRPr="00385668">
              <w:footnoteReference w:customMarkFollows="1" w:id="8"/>
              <w:t>*</w:t>
            </w:r>
          </w:p>
        </w:tc>
        <w:tc>
          <w:tcPr>
            <w:tcW w:w="3685" w:type="dxa"/>
            <w:shd w:val="clear" w:color="auto" w:fill="auto"/>
          </w:tcPr>
          <w:p w14:paraId="433F4060" w14:textId="77777777" w:rsidR="0031478C" w:rsidRPr="00385668" w:rsidRDefault="0031478C" w:rsidP="00B13ABA">
            <w:pPr>
              <w:pStyle w:val="SingleTxtG"/>
              <w:suppressAutoHyphens w:val="0"/>
              <w:spacing w:before="40" w:line="220" w:lineRule="exact"/>
              <w:ind w:left="0" w:right="113"/>
              <w:jc w:val="left"/>
            </w:pPr>
            <w:r>
              <w:t>Бахрейн</w:t>
            </w:r>
          </w:p>
        </w:tc>
      </w:tr>
      <w:tr w:rsidR="0031478C" w:rsidRPr="00385668" w14:paraId="1A7ECAA2" w14:textId="77777777" w:rsidTr="00B13ABA">
        <w:trPr>
          <w:cantSplit/>
        </w:trPr>
        <w:tc>
          <w:tcPr>
            <w:tcW w:w="3685" w:type="dxa"/>
            <w:shd w:val="clear" w:color="auto" w:fill="auto"/>
          </w:tcPr>
          <w:p w14:paraId="339414D5" w14:textId="77777777" w:rsidR="0031478C" w:rsidRPr="0076539C" w:rsidRDefault="0031478C" w:rsidP="00B13ABA">
            <w:pPr>
              <w:pStyle w:val="SingleTxtG"/>
              <w:suppressAutoHyphens w:val="0"/>
              <w:spacing w:before="40" w:line="220" w:lineRule="exact"/>
              <w:ind w:left="0" w:right="113"/>
              <w:jc w:val="left"/>
            </w:pPr>
            <w:r>
              <w:t xml:space="preserve">Хинд </w:t>
            </w:r>
            <w:r>
              <w:rPr>
                <w:b/>
                <w:bCs/>
              </w:rPr>
              <w:t>Аюби Идрисси</w:t>
            </w:r>
            <w:r w:rsidRPr="00385668">
              <w:footnoteReference w:customMarkFollows="1" w:id="9"/>
              <w:t>**</w:t>
            </w:r>
          </w:p>
        </w:tc>
        <w:tc>
          <w:tcPr>
            <w:tcW w:w="3685" w:type="dxa"/>
            <w:shd w:val="clear" w:color="auto" w:fill="auto"/>
          </w:tcPr>
          <w:p w14:paraId="5ADE3AB3" w14:textId="77777777" w:rsidR="0031478C" w:rsidRPr="00385668" w:rsidRDefault="0031478C" w:rsidP="00B13ABA">
            <w:pPr>
              <w:pStyle w:val="SingleTxtG"/>
              <w:suppressAutoHyphens w:val="0"/>
              <w:spacing w:before="40" w:line="220" w:lineRule="exact"/>
              <w:ind w:left="0" w:right="113"/>
              <w:jc w:val="left"/>
            </w:pPr>
            <w:r>
              <w:t>Марокко</w:t>
            </w:r>
          </w:p>
        </w:tc>
      </w:tr>
      <w:tr w:rsidR="0031478C" w:rsidRPr="00385668" w14:paraId="7878B8D6" w14:textId="77777777" w:rsidTr="00B13ABA">
        <w:trPr>
          <w:cantSplit/>
        </w:trPr>
        <w:tc>
          <w:tcPr>
            <w:tcW w:w="3685" w:type="dxa"/>
            <w:shd w:val="clear" w:color="auto" w:fill="auto"/>
          </w:tcPr>
          <w:p w14:paraId="15134004" w14:textId="77777777" w:rsidR="0031478C" w:rsidRPr="00385668" w:rsidRDefault="0031478C" w:rsidP="00B13ABA">
            <w:pPr>
              <w:pStyle w:val="SingleTxtG"/>
              <w:suppressAutoHyphens w:val="0"/>
              <w:spacing w:before="40" w:line="220" w:lineRule="exact"/>
              <w:ind w:left="0" w:right="113"/>
              <w:jc w:val="left"/>
            </w:pPr>
            <w:r>
              <w:t xml:space="preserve">Браги </w:t>
            </w:r>
            <w:r>
              <w:rPr>
                <w:b/>
                <w:bCs/>
              </w:rPr>
              <w:t>Гудбрандссон</w:t>
            </w:r>
            <w:r>
              <w:t>**</w:t>
            </w:r>
          </w:p>
        </w:tc>
        <w:tc>
          <w:tcPr>
            <w:tcW w:w="3685" w:type="dxa"/>
            <w:shd w:val="clear" w:color="auto" w:fill="auto"/>
          </w:tcPr>
          <w:p w14:paraId="6BFD88DF" w14:textId="77777777" w:rsidR="0031478C" w:rsidRPr="00385668" w:rsidRDefault="0031478C" w:rsidP="00B13ABA">
            <w:pPr>
              <w:pStyle w:val="SingleTxtG"/>
              <w:suppressAutoHyphens w:val="0"/>
              <w:spacing w:before="40" w:line="220" w:lineRule="exact"/>
              <w:ind w:left="0" w:right="113"/>
              <w:jc w:val="left"/>
            </w:pPr>
            <w:r>
              <w:t>Исландия</w:t>
            </w:r>
          </w:p>
        </w:tc>
      </w:tr>
      <w:tr w:rsidR="0031478C" w:rsidRPr="00385668" w14:paraId="253C5610" w14:textId="77777777" w:rsidTr="00B13ABA">
        <w:trPr>
          <w:cantSplit/>
        </w:trPr>
        <w:tc>
          <w:tcPr>
            <w:tcW w:w="3685" w:type="dxa"/>
            <w:shd w:val="clear" w:color="auto" w:fill="auto"/>
          </w:tcPr>
          <w:p w14:paraId="4A57E440" w14:textId="77777777" w:rsidR="0031478C" w:rsidRPr="00385668" w:rsidRDefault="0031478C" w:rsidP="00B13ABA">
            <w:pPr>
              <w:pStyle w:val="SingleTxtG"/>
              <w:suppressAutoHyphens w:val="0"/>
              <w:spacing w:before="40" w:line="220" w:lineRule="exact"/>
              <w:ind w:left="0" w:right="113"/>
              <w:jc w:val="left"/>
            </w:pPr>
            <w:r>
              <w:t xml:space="preserve">Филип </w:t>
            </w:r>
            <w:r>
              <w:rPr>
                <w:b/>
                <w:bCs/>
              </w:rPr>
              <w:t>Жаффе</w:t>
            </w:r>
            <w:r>
              <w:t>**</w:t>
            </w:r>
          </w:p>
        </w:tc>
        <w:tc>
          <w:tcPr>
            <w:tcW w:w="3685" w:type="dxa"/>
            <w:shd w:val="clear" w:color="auto" w:fill="auto"/>
          </w:tcPr>
          <w:p w14:paraId="28DC447E" w14:textId="77777777" w:rsidR="0031478C" w:rsidRPr="00385668" w:rsidRDefault="0031478C" w:rsidP="00B13ABA">
            <w:pPr>
              <w:pStyle w:val="SingleTxtG"/>
              <w:suppressAutoHyphens w:val="0"/>
              <w:spacing w:before="40" w:line="220" w:lineRule="exact"/>
              <w:ind w:left="0" w:right="113"/>
              <w:jc w:val="left"/>
            </w:pPr>
            <w:r>
              <w:t>Швейцария</w:t>
            </w:r>
          </w:p>
        </w:tc>
      </w:tr>
      <w:tr w:rsidR="00C71F9F" w:rsidRPr="00385668" w14:paraId="54C9F9CE" w14:textId="77777777" w:rsidTr="00B13ABA">
        <w:trPr>
          <w:cantSplit/>
        </w:trPr>
        <w:tc>
          <w:tcPr>
            <w:tcW w:w="3685" w:type="dxa"/>
            <w:shd w:val="clear" w:color="auto" w:fill="auto"/>
          </w:tcPr>
          <w:p w14:paraId="68C1DAF3" w14:textId="7927E185" w:rsidR="00C71F9F" w:rsidRDefault="00C71F9F" w:rsidP="00B13ABA">
            <w:pPr>
              <w:pStyle w:val="SingleTxtG"/>
              <w:suppressAutoHyphens w:val="0"/>
              <w:spacing w:before="40" w:line="220" w:lineRule="exact"/>
              <w:ind w:left="0" w:right="113"/>
              <w:jc w:val="left"/>
            </w:pPr>
            <w:r w:rsidRPr="005B1B10">
              <w:t xml:space="preserve">Ольга А. </w:t>
            </w:r>
            <w:r w:rsidRPr="005B1B10">
              <w:rPr>
                <w:b/>
                <w:bCs/>
              </w:rPr>
              <w:t>Хазова</w:t>
            </w:r>
            <w:r w:rsidRPr="005B1B10">
              <w:t>*</w:t>
            </w:r>
          </w:p>
        </w:tc>
        <w:tc>
          <w:tcPr>
            <w:tcW w:w="3685" w:type="dxa"/>
            <w:shd w:val="clear" w:color="auto" w:fill="auto"/>
          </w:tcPr>
          <w:p w14:paraId="6FF994AF" w14:textId="43CFD535" w:rsidR="00C71F9F" w:rsidRDefault="00C71F9F" w:rsidP="00B13ABA">
            <w:pPr>
              <w:pStyle w:val="SingleTxtG"/>
              <w:suppressAutoHyphens w:val="0"/>
              <w:spacing w:before="40" w:line="220" w:lineRule="exact"/>
              <w:ind w:left="0" w:right="113"/>
              <w:jc w:val="left"/>
            </w:pPr>
            <w:r w:rsidRPr="005B1B10">
              <w:t>Российская Федерация</w:t>
            </w:r>
          </w:p>
        </w:tc>
      </w:tr>
      <w:tr w:rsidR="0031478C" w:rsidRPr="00385668" w14:paraId="3D4E3C86" w14:textId="77777777" w:rsidTr="00B13ABA">
        <w:trPr>
          <w:cantSplit/>
        </w:trPr>
        <w:tc>
          <w:tcPr>
            <w:tcW w:w="3685" w:type="dxa"/>
            <w:shd w:val="clear" w:color="auto" w:fill="auto"/>
          </w:tcPr>
          <w:p w14:paraId="16BE77CF" w14:textId="77777777" w:rsidR="0031478C" w:rsidRPr="00385668" w:rsidRDefault="0031478C" w:rsidP="00B13ABA">
            <w:pPr>
              <w:pStyle w:val="SingleTxtG"/>
              <w:suppressAutoHyphens w:val="0"/>
              <w:spacing w:before="40" w:line="220" w:lineRule="exact"/>
              <w:ind w:left="0" w:right="113"/>
              <w:jc w:val="left"/>
            </w:pPr>
            <w:r>
              <w:t xml:space="preserve">Цефас </w:t>
            </w:r>
            <w:r>
              <w:rPr>
                <w:b/>
                <w:bCs/>
              </w:rPr>
              <w:t>Лумина</w:t>
            </w:r>
            <w:r>
              <w:t>*</w:t>
            </w:r>
          </w:p>
        </w:tc>
        <w:tc>
          <w:tcPr>
            <w:tcW w:w="3685" w:type="dxa"/>
            <w:shd w:val="clear" w:color="auto" w:fill="auto"/>
          </w:tcPr>
          <w:p w14:paraId="24070B6E" w14:textId="77777777" w:rsidR="0031478C" w:rsidRPr="00385668" w:rsidRDefault="0031478C" w:rsidP="00B13ABA">
            <w:pPr>
              <w:pStyle w:val="SingleTxtG"/>
              <w:suppressAutoHyphens w:val="0"/>
              <w:spacing w:before="40" w:line="220" w:lineRule="exact"/>
              <w:ind w:left="0" w:right="113"/>
              <w:jc w:val="left"/>
            </w:pPr>
            <w:r>
              <w:t>Замбия</w:t>
            </w:r>
          </w:p>
        </w:tc>
      </w:tr>
      <w:tr w:rsidR="0031478C" w:rsidRPr="00385668" w14:paraId="0F5689FC" w14:textId="77777777" w:rsidTr="00B13ABA">
        <w:trPr>
          <w:cantSplit/>
        </w:trPr>
        <w:tc>
          <w:tcPr>
            <w:tcW w:w="3685" w:type="dxa"/>
            <w:shd w:val="clear" w:color="auto" w:fill="auto"/>
          </w:tcPr>
          <w:p w14:paraId="7D74B80B" w14:textId="77777777" w:rsidR="0031478C" w:rsidRPr="00385668" w:rsidRDefault="0031478C" w:rsidP="00B13ABA">
            <w:pPr>
              <w:pStyle w:val="SingleTxtG"/>
              <w:suppressAutoHyphens w:val="0"/>
              <w:spacing w:before="40" w:line="220" w:lineRule="exact"/>
              <w:ind w:left="0" w:right="113"/>
              <w:jc w:val="left"/>
            </w:pPr>
            <w:r>
              <w:t xml:space="preserve">Гехад </w:t>
            </w:r>
            <w:r>
              <w:rPr>
                <w:b/>
                <w:bCs/>
              </w:rPr>
              <w:t>Мади</w:t>
            </w:r>
            <w:r>
              <w:t>**</w:t>
            </w:r>
          </w:p>
        </w:tc>
        <w:tc>
          <w:tcPr>
            <w:tcW w:w="3685" w:type="dxa"/>
            <w:shd w:val="clear" w:color="auto" w:fill="auto"/>
          </w:tcPr>
          <w:p w14:paraId="01C57643" w14:textId="77777777" w:rsidR="0031478C" w:rsidRPr="00385668" w:rsidRDefault="0031478C" w:rsidP="00B13ABA">
            <w:pPr>
              <w:pStyle w:val="SingleTxtG"/>
              <w:suppressAutoHyphens w:val="0"/>
              <w:spacing w:before="40" w:line="220" w:lineRule="exact"/>
              <w:ind w:left="0" w:right="113"/>
              <w:jc w:val="left"/>
            </w:pPr>
            <w:r>
              <w:t>Египет</w:t>
            </w:r>
          </w:p>
        </w:tc>
      </w:tr>
      <w:tr w:rsidR="0031478C" w:rsidRPr="00385668" w14:paraId="785C76B8" w14:textId="77777777" w:rsidTr="00B13ABA">
        <w:trPr>
          <w:cantSplit/>
        </w:trPr>
        <w:tc>
          <w:tcPr>
            <w:tcW w:w="3685" w:type="dxa"/>
            <w:shd w:val="clear" w:color="auto" w:fill="auto"/>
          </w:tcPr>
          <w:p w14:paraId="05F85162" w14:textId="77777777" w:rsidR="0031478C" w:rsidRPr="0076539C" w:rsidRDefault="0031478C" w:rsidP="00B13ABA">
            <w:pPr>
              <w:pStyle w:val="SingleTxtG"/>
              <w:suppressAutoHyphens w:val="0"/>
              <w:spacing w:before="40" w:line="220" w:lineRule="exact"/>
              <w:ind w:left="0" w:right="113"/>
              <w:jc w:val="left"/>
            </w:pPr>
            <w:r>
              <w:t xml:space="preserve">Фейт </w:t>
            </w:r>
            <w:r>
              <w:rPr>
                <w:b/>
                <w:bCs/>
              </w:rPr>
              <w:t>Маршалл-Харрис</w:t>
            </w:r>
            <w:r>
              <w:t>**</w:t>
            </w:r>
          </w:p>
        </w:tc>
        <w:tc>
          <w:tcPr>
            <w:tcW w:w="3685" w:type="dxa"/>
            <w:shd w:val="clear" w:color="auto" w:fill="auto"/>
          </w:tcPr>
          <w:p w14:paraId="2256D600" w14:textId="77777777" w:rsidR="0031478C" w:rsidRPr="00385668" w:rsidRDefault="0031478C" w:rsidP="00B13ABA">
            <w:pPr>
              <w:pStyle w:val="SingleTxtG"/>
              <w:suppressAutoHyphens w:val="0"/>
              <w:spacing w:before="40" w:line="220" w:lineRule="exact"/>
              <w:ind w:left="0" w:right="113"/>
              <w:jc w:val="left"/>
            </w:pPr>
            <w:r>
              <w:t>Барбадос</w:t>
            </w:r>
          </w:p>
        </w:tc>
      </w:tr>
      <w:tr w:rsidR="0031478C" w:rsidRPr="00385668" w14:paraId="0F0EB12E" w14:textId="77777777" w:rsidTr="00B13ABA">
        <w:trPr>
          <w:cantSplit/>
        </w:trPr>
        <w:tc>
          <w:tcPr>
            <w:tcW w:w="3685" w:type="dxa"/>
            <w:shd w:val="clear" w:color="auto" w:fill="auto"/>
          </w:tcPr>
          <w:p w14:paraId="0E435DF1" w14:textId="77777777" w:rsidR="0031478C" w:rsidRPr="0076539C" w:rsidRDefault="0031478C" w:rsidP="00B13ABA">
            <w:pPr>
              <w:pStyle w:val="SingleTxtG"/>
              <w:suppressAutoHyphens w:val="0"/>
              <w:spacing w:before="40" w:line="220" w:lineRule="exact"/>
              <w:ind w:left="0" w:right="113"/>
              <w:jc w:val="left"/>
            </w:pPr>
            <w:r>
              <w:t xml:space="preserve">Беньям Давит </w:t>
            </w:r>
            <w:r>
              <w:rPr>
                <w:b/>
                <w:bCs/>
              </w:rPr>
              <w:t>Мезмур</w:t>
            </w:r>
            <w:r>
              <w:t>*</w:t>
            </w:r>
          </w:p>
        </w:tc>
        <w:tc>
          <w:tcPr>
            <w:tcW w:w="3685" w:type="dxa"/>
            <w:shd w:val="clear" w:color="auto" w:fill="auto"/>
          </w:tcPr>
          <w:p w14:paraId="4977AC02" w14:textId="77777777" w:rsidR="0031478C" w:rsidRPr="00385668" w:rsidRDefault="0031478C" w:rsidP="00B13ABA">
            <w:pPr>
              <w:pStyle w:val="SingleTxtG"/>
              <w:suppressAutoHyphens w:val="0"/>
              <w:spacing w:before="40" w:line="220" w:lineRule="exact"/>
              <w:ind w:left="0" w:right="113"/>
              <w:jc w:val="left"/>
            </w:pPr>
            <w:r>
              <w:t>Эфиопия</w:t>
            </w:r>
          </w:p>
        </w:tc>
      </w:tr>
      <w:tr w:rsidR="0031478C" w:rsidRPr="00385668" w14:paraId="5D1BC7F8" w14:textId="77777777" w:rsidTr="00B13ABA">
        <w:trPr>
          <w:cantSplit/>
        </w:trPr>
        <w:tc>
          <w:tcPr>
            <w:tcW w:w="3685" w:type="dxa"/>
            <w:shd w:val="clear" w:color="auto" w:fill="auto"/>
          </w:tcPr>
          <w:p w14:paraId="41AFED21" w14:textId="77777777" w:rsidR="0031478C" w:rsidRPr="00385668" w:rsidRDefault="0031478C" w:rsidP="00B13ABA">
            <w:pPr>
              <w:pStyle w:val="SingleTxtG"/>
              <w:suppressAutoHyphens w:val="0"/>
              <w:spacing w:before="40" w:line="220" w:lineRule="exact"/>
              <w:ind w:left="0" w:right="113"/>
              <w:jc w:val="left"/>
            </w:pPr>
            <w:r>
              <w:t xml:space="preserve">Кларенс </w:t>
            </w:r>
            <w:r>
              <w:rPr>
                <w:b/>
                <w:bCs/>
              </w:rPr>
              <w:t>Нельсон</w:t>
            </w:r>
            <w:r>
              <w:t>**</w:t>
            </w:r>
          </w:p>
        </w:tc>
        <w:tc>
          <w:tcPr>
            <w:tcW w:w="3685" w:type="dxa"/>
            <w:shd w:val="clear" w:color="auto" w:fill="auto"/>
          </w:tcPr>
          <w:p w14:paraId="1528E667" w14:textId="77777777" w:rsidR="0031478C" w:rsidRPr="00385668" w:rsidRDefault="0031478C" w:rsidP="00B13ABA">
            <w:pPr>
              <w:pStyle w:val="SingleTxtG"/>
              <w:suppressAutoHyphens w:val="0"/>
              <w:spacing w:before="40" w:line="220" w:lineRule="exact"/>
              <w:ind w:left="0" w:right="113"/>
              <w:jc w:val="left"/>
            </w:pPr>
            <w:r>
              <w:t>Самоа</w:t>
            </w:r>
          </w:p>
        </w:tc>
      </w:tr>
      <w:tr w:rsidR="0031478C" w:rsidRPr="00385668" w14:paraId="4A7A1686" w14:textId="77777777" w:rsidTr="00B13ABA">
        <w:trPr>
          <w:cantSplit/>
        </w:trPr>
        <w:tc>
          <w:tcPr>
            <w:tcW w:w="3685" w:type="dxa"/>
            <w:shd w:val="clear" w:color="auto" w:fill="auto"/>
          </w:tcPr>
          <w:p w14:paraId="0DD36B09" w14:textId="77777777" w:rsidR="0031478C" w:rsidRPr="00385668" w:rsidRDefault="0031478C" w:rsidP="00B13ABA">
            <w:pPr>
              <w:pStyle w:val="SingleTxtG"/>
              <w:suppressAutoHyphens w:val="0"/>
              <w:spacing w:before="40" w:line="220" w:lineRule="exact"/>
              <w:ind w:left="0" w:right="113"/>
              <w:jc w:val="left"/>
            </w:pPr>
            <w:r>
              <w:rPr>
                <w:b/>
                <w:bCs/>
              </w:rPr>
              <w:t>Отани</w:t>
            </w:r>
            <w:r>
              <w:t xml:space="preserve"> Микико*</w:t>
            </w:r>
          </w:p>
        </w:tc>
        <w:tc>
          <w:tcPr>
            <w:tcW w:w="3685" w:type="dxa"/>
            <w:shd w:val="clear" w:color="auto" w:fill="auto"/>
          </w:tcPr>
          <w:p w14:paraId="02BDE801" w14:textId="77777777" w:rsidR="0031478C" w:rsidRPr="00385668" w:rsidRDefault="0031478C" w:rsidP="00B13ABA">
            <w:pPr>
              <w:pStyle w:val="SingleTxtG"/>
              <w:suppressAutoHyphens w:val="0"/>
              <w:spacing w:before="40" w:line="220" w:lineRule="exact"/>
              <w:ind w:left="0" w:right="113"/>
              <w:jc w:val="left"/>
            </w:pPr>
            <w:r>
              <w:t>Япония</w:t>
            </w:r>
          </w:p>
        </w:tc>
      </w:tr>
      <w:tr w:rsidR="0031478C" w:rsidRPr="00385668" w14:paraId="3EA4067B" w14:textId="77777777" w:rsidTr="00B13ABA">
        <w:trPr>
          <w:cantSplit/>
        </w:trPr>
        <w:tc>
          <w:tcPr>
            <w:tcW w:w="3685" w:type="dxa"/>
            <w:shd w:val="clear" w:color="auto" w:fill="auto"/>
          </w:tcPr>
          <w:p w14:paraId="48BEFA4F" w14:textId="77777777" w:rsidR="0031478C" w:rsidRPr="0076539C" w:rsidRDefault="0031478C" w:rsidP="00B13ABA">
            <w:pPr>
              <w:pStyle w:val="SingleTxtG"/>
              <w:suppressAutoHyphens w:val="0"/>
              <w:spacing w:before="40" w:line="220" w:lineRule="exact"/>
              <w:ind w:left="0" w:right="113"/>
              <w:jc w:val="left"/>
            </w:pPr>
            <w:r>
              <w:t xml:space="preserve">Луис Эрнесто </w:t>
            </w:r>
            <w:r>
              <w:rPr>
                <w:b/>
                <w:bCs/>
              </w:rPr>
              <w:t>Педернера Рейна</w:t>
            </w:r>
            <w:r>
              <w:t>*</w:t>
            </w:r>
          </w:p>
        </w:tc>
        <w:tc>
          <w:tcPr>
            <w:tcW w:w="3685" w:type="dxa"/>
            <w:shd w:val="clear" w:color="auto" w:fill="auto"/>
          </w:tcPr>
          <w:p w14:paraId="61957B32" w14:textId="77777777" w:rsidR="0031478C" w:rsidRPr="00385668" w:rsidRDefault="0031478C" w:rsidP="00B13ABA">
            <w:pPr>
              <w:suppressAutoHyphens w:val="0"/>
              <w:spacing w:before="40" w:after="120" w:line="220" w:lineRule="exact"/>
              <w:ind w:right="113"/>
            </w:pPr>
            <w:r>
              <w:t>Уругвай</w:t>
            </w:r>
          </w:p>
        </w:tc>
      </w:tr>
      <w:tr w:rsidR="0031478C" w:rsidRPr="00385668" w14:paraId="6F96F533" w14:textId="77777777" w:rsidTr="00B13ABA">
        <w:trPr>
          <w:cantSplit/>
        </w:trPr>
        <w:tc>
          <w:tcPr>
            <w:tcW w:w="3685" w:type="dxa"/>
            <w:shd w:val="clear" w:color="auto" w:fill="auto"/>
          </w:tcPr>
          <w:p w14:paraId="359963F1" w14:textId="77777777" w:rsidR="0031478C" w:rsidRPr="0076539C" w:rsidRDefault="0031478C" w:rsidP="00B13ABA">
            <w:pPr>
              <w:pStyle w:val="SingleTxtG"/>
              <w:suppressAutoHyphens w:val="0"/>
              <w:spacing w:before="40" w:line="220" w:lineRule="exact"/>
              <w:ind w:left="0" w:right="113"/>
              <w:jc w:val="left"/>
            </w:pPr>
            <w:r>
              <w:t xml:space="preserve">Хосе Анхель </w:t>
            </w:r>
            <w:r>
              <w:rPr>
                <w:b/>
                <w:bCs/>
              </w:rPr>
              <w:t>Родригес Рейес</w:t>
            </w:r>
            <w:r>
              <w:t>**</w:t>
            </w:r>
          </w:p>
        </w:tc>
        <w:tc>
          <w:tcPr>
            <w:tcW w:w="3685" w:type="dxa"/>
            <w:shd w:val="clear" w:color="auto" w:fill="auto"/>
          </w:tcPr>
          <w:p w14:paraId="589BE46C" w14:textId="77777777" w:rsidR="0031478C" w:rsidRPr="00385668" w:rsidRDefault="0031478C" w:rsidP="00B13ABA">
            <w:pPr>
              <w:pStyle w:val="SingleTxtG"/>
              <w:suppressAutoHyphens w:val="0"/>
              <w:spacing w:before="40" w:line="220" w:lineRule="exact"/>
              <w:ind w:left="0" w:right="113"/>
              <w:jc w:val="left"/>
            </w:pPr>
            <w:r>
              <w:t>Боливарианская Республика Венесуэла</w:t>
            </w:r>
          </w:p>
        </w:tc>
      </w:tr>
      <w:tr w:rsidR="0031478C" w:rsidRPr="00385668" w14:paraId="217C4644" w14:textId="77777777" w:rsidTr="00B13ABA">
        <w:trPr>
          <w:cantSplit/>
        </w:trPr>
        <w:tc>
          <w:tcPr>
            <w:tcW w:w="3685" w:type="dxa"/>
            <w:shd w:val="clear" w:color="auto" w:fill="auto"/>
          </w:tcPr>
          <w:p w14:paraId="0D4989EF" w14:textId="77777777" w:rsidR="0031478C" w:rsidRPr="0076539C" w:rsidRDefault="0031478C" w:rsidP="00B13ABA">
            <w:pPr>
              <w:pStyle w:val="SingleTxtG"/>
              <w:suppressAutoHyphens w:val="0"/>
              <w:spacing w:before="40" w:line="220" w:lineRule="exact"/>
              <w:ind w:left="0" w:right="113"/>
              <w:jc w:val="left"/>
            </w:pPr>
            <w:r>
              <w:t xml:space="preserve">Аисату Алассан </w:t>
            </w:r>
            <w:r>
              <w:rPr>
                <w:b/>
                <w:bCs/>
              </w:rPr>
              <w:t>Сидику</w:t>
            </w:r>
            <w:r>
              <w:t>**</w:t>
            </w:r>
          </w:p>
        </w:tc>
        <w:tc>
          <w:tcPr>
            <w:tcW w:w="3685" w:type="dxa"/>
            <w:shd w:val="clear" w:color="auto" w:fill="auto"/>
          </w:tcPr>
          <w:p w14:paraId="593D5896" w14:textId="77777777" w:rsidR="0031478C" w:rsidRPr="00385668" w:rsidRDefault="0031478C" w:rsidP="00B13ABA">
            <w:pPr>
              <w:pStyle w:val="SingleTxtG"/>
              <w:suppressAutoHyphens w:val="0"/>
              <w:spacing w:before="40" w:line="220" w:lineRule="exact"/>
              <w:ind w:left="0" w:right="113"/>
              <w:jc w:val="left"/>
            </w:pPr>
            <w:r>
              <w:t>Нигер</w:t>
            </w:r>
          </w:p>
        </w:tc>
      </w:tr>
      <w:tr w:rsidR="0031478C" w:rsidRPr="00385668" w14:paraId="7426C0D5" w14:textId="77777777" w:rsidTr="00B13ABA">
        <w:trPr>
          <w:cantSplit/>
        </w:trPr>
        <w:tc>
          <w:tcPr>
            <w:tcW w:w="3685" w:type="dxa"/>
            <w:shd w:val="clear" w:color="auto" w:fill="auto"/>
          </w:tcPr>
          <w:p w14:paraId="37A05507" w14:textId="77777777" w:rsidR="0031478C" w:rsidRPr="0076539C" w:rsidRDefault="0031478C" w:rsidP="00B13ABA">
            <w:pPr>
              <w:pStyle w:val="SingleTxtG"/>
              <w:suppressAutoHyphens w:val="0"/>
              <w:spacing w:before="40" w:line="220" w:lineRule="exact"/>
              <w:ind w:left="0" w:right="113"/>
              <w:jc w:val="left"/>
            </w:pPr>
            <w:r>
              <w:t xml:space="preserve">Анн-Мари </w:t>
            </w:r>
            <w:r>
              <w:rPr>
                <w:b/>
                <w:bCs/>
              </w:rPr>
              <w:t>Скелтон</w:t>
            </w:r>
            <w:r>
              <w:t>*</w:t>
            </w:r>
          </w:p>
        </w:tc>
        <w:tc>
          <w:tcPr>
            <w:tcW w:w="3685" w:type="dxa"/>
            <w:shd w:val="clear" w:color="auto" w:fill="auto"/>
          </w:tcPr>
          <w:p w14:paraId="1CEABB79" w14:textId="77777777" w:rsidR="0031478C" w:rsidRPr="00385668" w:rsidRDefault="0031478C" w:rsidP="00B13ABA">
            <w:pPr>
              <w:pStyle w:val="SingleTxtG"/>
              <w:suppressAutoHyphens w:val="0"/>
              <w:spacing w:before="40" w:line="220" w:lineRule="exact"/>
              <w:ind w:left="0" w:right="113"/>
              <w:jc w:val="left"/>
            </w:pPr>
            <w:r>
              <w:t>Южная Африка</w:t>
            </w:r>
          </w:p>
        </w:tc>
      </w:tr>
      <w:tr w:rsidR="0031478C" w:rsidRPr="00385668" w14:paraId="61997FC6" w14:textId="77777777" w:rsidTr="00B13ABA">
        <w:trPr>
          <w:cantSplit/>
        </w:trPr>
        <w:tc>
          <w:tcPr>
            <w:tcW w:w="3685" w:type="dxa"/>
            <w:shd w:val="clear" w:color="auto" w:fill="auto"/>
          </w:tcPr>
          <w:p w14:paraId="0DC0AE35" w14:textId="77777777" w:rsidR="0031478C" w:rsidRPr="00385668" w:rsidRDefault="0031478C" w:rsidP="00B13ABA">
            <w:pPr>
              <w:pStyle w:val="SingleTxtG"/>
              <w:suppressAutoHyphens w:val="0"/>
              <w:spacing w:before="40" w:line="220" w:lineRule="exact"/>
              <w:ind w:left="0" w:right="113"/>
              <w:jc w:val="left"/>
            </w:pPr>
            <w:r>
              <w:t xml:space="preserve">Велина </w:t>
            </w:r>
            <w:r>
              <w:rPr>
                <w:b/>
                <w:bCs/>
              </w:rPr>
              <w:t>Тодорова</w:t>
            </w:r>
            <w:r>
              <w:t>*</w:t>
            </w:r>
          </w:p>
        </w:tc>
        <w:tc>
          <w:tcPr>
            <w:tcW w:w="3685" w:type="dxa"/>
            <w:shd w:val="clear" w:color="auto" w:fill="auto"/>
          </w:tcPr>
          <w:p w14:paraId="33E7E06D" w14:textId="77777777" w:rsidR="0031478C" w:rsidRPr="00385668" w:rsidRDefault="0031478C" w:rsidP="00B13ABA">
            <w:pPr>
              <w:pStyle w:val="SingleTxtG"/>
              <w:suppressAutoHyphens w:val="0"/>
              <w:spacing w:before="40" w:line="220" w:lineRule="exact"/>
              <w:ind w:left="0" w:right="113"/>
              <w:jc w:val="left"/>
            </w:pPr>
            <w:r>
              <w:t xml:space="preserve">Болгария </w:t>
            </w:r>
          </w:p>
        </w:tc>
      </w:tr>
      <w:tr w:rsidR="00C71F9F" w:rsidRPr="00385668" w14:paraId="369E5117" w14:textId="77777777" w:rsidTr="00B13ABA">
        <w:trPr>
          <w:cantSplit/>
        </w:trPr>
        <w:tc>
          <w:tcPr>
            <w:tcW w:w="3685" w:type="dxa"/>
            <w:shd w:val="clear" w:color="auto" w:fill="auto"/>
          </w:tcPr>
          <w:p w14:paraId="43C85E5D" w14:textId="14727D97" w:rsidR="00C71F9F" w:rsidRPr="005B1B10" w:rsidRDefault="00C71F9F" w:rsidP="00B13ABA">
            <w:pPr>
              <w:pStyle w:val="SingleTxtG"/>
              <w:suppressAutoHyphens w:val="0"/>
              <w:spacing w:before="40" w:line="220" w:lineRule="exact"/>
              <w:ind w:left="0" w:right="113"/>
              <w:jc w:val="left"/>
            </w:pPr>
            <w:r w:rsidRPr="005B1B10">
              <w:t xml:space="preserve">Ренате </w:t>
            </w:r>
            <w:r w:rsidRPr="005B1B10">
              <w:rPr>
                <w:b/>
                <w:bCs/>
              </w:rPr>
              <w:t>Винтер</w:t>
            </w:r>
            <w:r w:rsidRPr="005B1B10">
              <w:t>*</w:t>
            </w:r>
          </w:p>
        </w:tc>
        <w:tc>
          <w:tcPr>
            <w:tcW w:w="3685" w:type="dxa"/>
            <w:shd w:val="clear" w:color="auto" w:fill="auto"/>
          </w:tcPr>
          <w:p w14:paraId="78D8F790" w14:textId="4B014D5B" w:rsidR="00C71F9F" w:rsidRPr="005B1B10" w:rsidRDefault="00C71F9F" w:rsidP="00C71F9F">
            <w:pPr>
              <w:pStyle w:val="SingleTxtG"/>
              <w:suppressAutoHyphens w:val="0"/>
              <w:spacing w:before="40" w:line="220" w:lineRule="exact"/>
              <w:ind w:left="0" w:right="113"/>
              <w:jc w:val="left"/>
            </w:pPr>
            <w:r w:rsidRPr="005B1B10">
              <w:t>Австрия</w:t>
            </w:r>
          </w:p>
        </w:tc>
      </w:tr>
    </w:tbl>
    <w:p w14:paraId="5418A504" w14:textId="77777777" w:rsidR="0031478C" w:rsidRPr="0099631C" w:rsidRDefault="0031478C" w:rsidP="0031478C">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31478C" w:rsidRPr="001F7CAD" w14:paraId="41A1E9A5" w14:textId="77777777" w:rsidTr="00B13ABA">
        <w:trPr>
          <w:cantSplit/>
          <w:tblHeader/>
        </w:trPr>
        <w:tc>
          <w:tcPr>
            <w:tcW w:w="7370" w:type="dxa"/>
            <w:gridSpan w:val="2"/>
            <w:tcBorders>
              <w:top w:val="single" w:sz="4" w:space="0" w:color="auto"/>
              <w:bottom w:val="single" w:sz="12" w:space="0" w:color="auto"/>
            </w:tcBorders>
            <w:shd w:val="clear" w:color="auto" w:fill="auto"/>
            <w:vAlign w:val="bottom"/>
          </w:tcPr>
          <w:p w14:paraId="507F6065" w14:textId="77777777" w:rsidR="0031478C" w:rsidRPr="001F7CAD" w:rsidRDefault="0031478C" w:rsidP="00B13ABA">
            <w:pPr>
              <w:pStyle w:val="SingleTxtG"/>
              <w:suppressAutoHyphens w:val="0"/>
              <w:spacing w:before="80" w:after="80" w:line="200" w:lineRule="exact"/>
              <w:ind w:left="0" w:right="113"/>
              <w:jc w:val="left"/>
              <w:rPr>
                <w:i/>
                <w:sz w:val="16"/>
                <w:szCs w:val="16"/>
              </w:rPr>
            </w:pPr>
            <w:r w:rsidRPr="001F7CAD">
              <w:rPr>
                <w:i/>
                <w:iCs/>
                <w:sz w:val="16"/>
                <w:szCs w:val="16"/>
              </w:rPr>
              <w:t>Бюро Комитета по правам ребенка: 2019–2021 годы</w:t>
            </w:r>
          </w:p>
        </w:tc>
      </w:tr>
      <w:tr w:rsidR="0031478C" w:rsidRPr="00043AC8" w14:paraId="77E39DBD" w14:textId="77777777" w:rsidTr="00B13ABA">
        <w:trPr>
          <w:cantSplit/>
        </w:trPr>
        <w:tc>
          <w:tcPr>
            <w:tcW w:w="3686" w:type="dxa"/>
            <w:tcBorders>
              <w:top w:val="single" w:sz="12" w:space="0" w:color="auto"/>
            </w:tcBorders>
            <w:shd w:val="clear" w:color="auto" w:fill="auto"/>
          </w:tcPr>
          <w:p w14:paraId="7B8D2871" w14:textId="77777777" w:rsidR="0031478C" w:rsidRPr="001313C3" w:rsidRDefault="0031478C" w:rsidP="00B13ABA">
            <w:pPr>
              <w:pStyle w:val="SingleTxtG"/>
              <w:suppressAutoHyphens w:val="0"/>
              <w:spacing w:before="40" w:line="220" w:lineRule="exact"/>
              <w:ind w:left="0" w:right="113"/>
              <w:jc w:val="left"/>
            </w:pPr>
            <w:r>
              <w:t>Председатель</w:t>
            </w:r>
          </w:p>
        </w:tc>
        <w:tc>
          <w:tcPr>
            <w:tcW w:w="3684" w:type="dxa"/>
            <w:tcBorders>
              <w:top w:val="single" w:sz="12" w:space="0" w:color="auto"/>
            </w:tcBorders>
            <w:shd w:val="clear" w:color="auto" w:fill="auto"/>
          </w:tcPr>
          <w:p w14:paraId="71557E85" w14:textId="42024D3A" w:rsidR="0031478C" w:rsidRPr="0076539C" w:rsidRDefault="0031478C" w:rsidP="00B13ABA">
            <w:pPr>
              <w:pStyle w:val="SingleTxtG"/>
              <w:suppressAutoHyphens w:val="0"/>
              <w:spacing w:before="40" w:line="220" w:lineRule="exact"/>
              <w:ind w:left="0" w:right="113"/>
              <w:jc w:val="left"/>
            </w:pPr>
            <w:r>
              <w:t>Г-н Педернера Рейна</w:t>
            </w:r>
          </w:p>
        </w:tc>
      </w:tr>
      <w:tr w:rsidR="0031478C" w:rsidRPr="001313C3" w14:paraId="1BF0B665" w14:textId="77777777" w:rsidTr="00B13ABA">
        <w:trPr>
          <w:cantSplit/>
        </w:trPr>
        <w:tc>
          <w:tcPr>
            <w:tcW w:w="3686" w:type="dxa"/>
            <w:shd w:val="clear" w:color="auto" w:fill="auto"/>
          </w:tcPr>
          <w:p w14:paraId="72274B60" w14:textId="77777777" w:rsidR="0031478C" w:rsidRPr="001313C3" w:rsidRDefault="0031478C" w:rsidP="00B13ABA">
            <w:pPr>
              <w:pStyle w:val="SingleTxtG"/>
              <w:suppressAutoHyphens w:val="0"/>
              <w:spacing w:before="40" w:line="220" w:lineRule="exact"/>
              <w:ind w:left="0" w:right="113"/>
              <w:jc w:val="left"/>
            </w:pPr>
            <w:r>
              <w:t>Заместитель Председателя-Докладчик</w:t>
            </w:r>
          </w:p>
        </w:tc>
        <w:tc>
          <w:tcPr>
            <w:tcW w:w="3684" w:type="dxa"/>
            <w:shd w:val="clear" w:color="auto" w:fill="auto"/>
          </w:tcPr>
          <w:p w14:paraId="68839B7B" w14:textId="77777777" w:rsidR="0031478C" w:rsidRPr="001313C3" w:rsidRDefault="0031478C" w:rsidP="00B13ABA">
            <w:pPr>
              <w:pStyle w:val="SingleTxtG"/>
              <w:suppressAutoHyphens w:val="0"/>
              <w:spacing w:before="40" w:line="220" w:lineRule="exact"/>
              <w:ind w:left="0" w:right="113"/>
              <w:jc w:val="left"/>
            </w:pPr>
            <w:r>
              <w:t>Г-жа Альдосери</w:t>
            </w:r>
          </w:p>
        </w:tc>
      </w:tr>
      <w:tr w:rsidR="0031478C" w:rsidRPr="001313C3" w14:paraId="5283F4D5" w14:textId="77777777" w:rsidTr="00B13ABA">
        <w:trPr>
          <w:cantSplit/>
        </w:trPr>
        <w:tc>
          <w:tcPr>
            <w:tcW w:w="3686" w:type="dxa"/>
            <w:shd w:val="clear" w:color="auto" w:fill="auto"/>
          </w:tcPr>
          <w:p w14:paraId="7C920C11" w14:textId="77777777" w:rsidR="0031478C" w:rsidRPr="001313C3" w:rsidRDefault="0031478C" w:rsidP="00B13ABA">
            <w:pPr>
              <w:pStyle w:val="SingleTxtG"/>
              <w:suppressAutoHyphens w:val="0"/>
              <w:spacing w:before="40" w:line="220" w:lineRule="exact"/>
              <w:ind w:left="0" w:right="113"/>
              <w:jc w:val="left"/>
            </w:pPr>
            <w:r>
              <w:t>Заместитель Председателя</w:t>
            </w:r>
          </w:p>
        </w:tc>
        <w:tc>
          <w:tcPr>
            <w:tcW w:w="3684" w:type="dxa"/>
            <w:shd w:val="clear" w:color="auto" w:fill="auto"/>
          </w:tcPr>
          <w:p w14:paraId="09E5DE0B" w14:textId="696F1EE8" w:rsidR="0031478C" w:rsidRPr="001313C3" w:rsidDel="00722DA1" w:rsidRDefault="002C2A37" w:rsidP="00B13ABA">
            <w:pPr>
              <w:pStyle w:val="SingleTxtG"/>
              <w:suppressAutoHyphens w:val="0"/>
              <w:spacing w:before="40" w:line="220" w:lineRule="exact"/>
              <w:ind w:left="0" w:right="113"/>
              <w:jc w:val="left"/>
            </w:pPr>
            <w:r>
              <w:t xml:space="preserve">Г-н Мади </w:t>
            </w:r>
          </w:p>
        </w:tc>
      </w:tr>
      <w:tr w:rsidR="0031478C" w:rsidRPr="001313C3" w14:paraId="7ABE442B" w14:textId="77777777" w:rsidTr="00B13ABA">
        <w:trPr>
          <w:cantSplit/>
        </w:trPr>
        <w:tc>
          <w:tcPr>
            <w:tcW w:w="3686" w:type="dxa"/>
            <w:shd w:val="clear" w:color="auto" w:fill="auto"/>
          </w:tcPr>
          <w:p w14:paraId="2B5468FF" w14:textId="77777777" w:rsidR="0031478C" w:rsidRPr="001313C3" w:rsidRDefault="0031478C" w:rsidP="00B13ABA">
            <w:pPr>
              <w:pStyle w:val="SingleTxtG"/>
              <w:suppressAutoHyphens w:val="0"/>
              <w:spacing w:before="40" w:line="220" w:lineRule="exact"/>
              <w:ind w:left="0" w:right="113"/>
              <w:jc w:val="left"/>
            </w:pPr>
            <w:r>
              <w:t>Заместитель Председателя</w:t>
            </w:r>
          </w:p>
        </w:tc>
        <w:tc>
          <w:tcPr>
            <w:tcW w:w="3684" w:type="dxa"/>
            <w:shd w:val="clear" w:color="auto" w:fill="auto"/>
          </w:tcPr>
          <w:p w14:paraId="604CBB67" w14:textId="32CA5986" w:rsidR="0031478C" w:rsidRPr="001313C3" w:rsidRDefault="002C2A37" w:rsidP="00B13ABA">
            <w:pPr>
              <w:pStyle w:val="SingleTxtG"/>
              <w:suppressAutoHyphens w:val="0"/>
              <w:spacing w:before="40" w:line="220" w:lineRule="exact"/>
              <w:ind w:left="0" w:right="113"/>
              <w:jc w:val="left"/>
            </w:pPr>
            <w:r>
              <w:t xml:space="preserve">Г-жа Тодорова </w:t>
            </w:r>
          </w:p>
        </w:tc>
      </w:tr>
      <w:tr w:rsidR="0031478C" w:rsidRPr="001313C3" w14:paraId="5AA69513" w14:textId="77777777" w:rsidTr="00B13ABA">
        <w:trPr>
          <w:cantSplit/>
        </w:trPr>
        <w:tc>
          <w:tcPr>
            <w:tcW w:w="3686" w:type="dxa"/>
            <w:shd w:val="clear" w:color="auto" w:fill="auto"/>
          </w:tcPr>
          <w:p w14:paraId="704A1915" w14:textId="77777777" w:rsidR="0031478C" w:rsidRPr="001313C3" w:rsidRDefault="0031478C" w:rsidP="00B13ABA">
            <w:pPr>
              <w:pStyle w:val="SingleTxtG"/>
              <w:suppressAutoHyphens w:val="0"/>
              <w:spacing w:before="40" w:line="220" w:lineRule="exact"/>
              <w:ind w:left="0" w:right="113"/>
              <w:jc w:val="left"/>
            </w:pPr>
            <w:r>
              <w:t>Заместитель Председателя</w:t>
            </w:r>
          </w:p>
        </w:tc>
        <w:tc>
          <w:tcPr>
            <w:tcW w:w="3684" w:type="dxa"/>
            <w:shd w:val="clear" w:color="auto" w:fill="auto"/>
          </w:tcPr>
          <w:p w14:paraId="65B13762" w14:textId="17D92EC4" w:rsidR="0031478C" w:rsidRPr="001313C3" w:rsidRDefault="002C2A37" w:rsidP="00B13ABA">
            <w:pPr>
              <w:pStyle w:val="SingleTxtG"/>
              <w:suppressAutoHyphens w:val="0"/>
              <w:spacing w:before="40" w:line="220" w:lineRule="exact"/>
              <w:ind w:left="0" w:right="113"/>
              <w:jc w:val="left"/>
            </w:pPr>
            <w:r>
              <w:t>Г-жа Винтер</w:t>
            </w:r>
          </w:p>
        </w:tc>
      </w:tr>
    </w:tbl>
    <w:p w14:paraId="43B1D803" w14:textId="77777777" w:rsidR="0031478C" w:rsidRPr="0099631C" w:rsidRDefault="0031478C" w:rsidP="0031478C">
      <w:pPr>
        <w:suppressAutoHyphens w:val="0"/>
        <w:spacing w:line="240" w:lineRule="auto"/>
        <w:rPr>
          <w:b/>
          <w:sz w:val="28"/>
        </w:rPr>
      </w:pPr>
      <w:bookmarkStart w:id="99" w:name="_Toc520106270"/>
      <w:bookmarkStart w:id="100" w:name="_Toc520108792"/>
      <w:r w:rsidRPr="0099631C">
        <w:br w:type="page"/>
      </w:r>
    </w:p>
    <w:p w14:paraId="18B8CA54" w14:textId="77777777" w:rsidR="0031478C" w:rsidRPr="0099631C" w:rsidRDefault="0031478C" w:rsidP="0031478C">
      <w:pPr>
        <w:pStyle w:val="HChG"/>
      </w:pPr>
      <w:bookmarkStart w:id="101" w:name="_Toc39062062"/>
      <w:bookmarkStart w:id="102" w:name="_Toc39063871"/>
      <w:r>
        <w:rPr>
          <w:bCs/>
        </w:rPr>
        <w:lastRenderedPageBreak/>
        <w:t>Приложение II</w:t>
      </w:r>
      <w:bookmarkEnd w:id="99"/>
      <w:bookmarkEnd w:id="100"/>
      <w:bookmarkEnd w:id="101"/>
      <w:bookmarkEnd w:id="102"/>
    </w:p>
    <w:p w14:paraId="0436A6D3" w14:textId="77777777" w:rsidR="0031478C" w:rsidRPr="0076539C" w:rsidRDefault="0031478C" w:rsidP="0031478C">
      <w:pPr>
        <w:pStyle w:val="HChG"/>
      </w:pPr>
      <w:r>
        <w:tab/>
      </w:r>
      <w:r>
        <w:tab/>
      </w:r>
      <w:r w:rsidRPr="00336EA3">
        <w:rPr>
          <w:bCs/>
        </w:rPr>
        <w:t>Рекомендации по итогам состоявшегося в 2018 году дня общей дискуссии по вопросу о защите и расширении прав и возможностей детей в качестве правозащитников</w:t>
      </w:r>
      <w:r>
        <w:t xml:space="preserve"> </w:t>
      </w:r>
      <w:bookmarkStart w:id="103" w:name="_Toc520106271"/>
      <w:bookmarkStart w:id="104" w:name="_Toc520108793"/>
      <w:bookmarkStart w:id="105" w:name="_Toc39062063"/>
      <w:bookmarkStart w:id="106" w:name="_Toc39063872"/>
      <w:bookmarkEnd w:id="103"/>
      <w:bookmarkEnd w:id="104"/>
      <w:bookmarkEnd w:id="105"/>
      <w:bookmarkEnd w:id="106"/>
    </w:p>
    <w:p w14:paraId="3FAAA9DE" w14:textId="77777777" w:rsidR="0031478C" w:rsidRPr="0076539C" w:rsidRDefault="0031478C" w:rsidP="0031478C">
      <w:pPr>
        <w:pStyle w:val="SingleTxtG"/>
      </w:pPr>
      <w:r>
        <w:t>1.</w:t>
      </w:r>
      <w:r>
        <w:tab/>
        <w:t xml:space="preserve">По итогам обсуждений в ходе дня общей дискуссии Комитет одобряет приводимые ниже рекомендации, которые должны стать для государств-участников и других соответствующих заинтересованных сторон ориентирами в усилиях по укреплению защиты и расширению прав и возможностей детей-правозащитников. Хотя рекомендации адресованы главным образом государствам как основным носителям обязанностей, учитывается также роль национальных правозащитных учреждений, Комитета, Организации Объединенных Наций, гражданского общества, средств массовой информации, частного сектора и взрослого населения в целом. </w:t>
      </w:r>
    </w:p>
    <w:p w14:paraId="114392DA" w14:textId="77777777" w:rsidR="0031478C" w:rsidRPr="0076539C" w:rsidRDefault="0031478C" w:rsidP="0031478C">
      <w:pPr>
        <w:pStyle w:val="H1G"/>
      </w:pPr>
      <w:bookmarkStart w:id="107" w:name="_Toc10534076"/>
      <w:bookmarkStart w:id="108" w:name="_Toc475963199"/>
      <w:r>
        <w:tab/>
        <w:t>A.</w:t>
      </w:r>
      <w:r>
        <w:tab/>
      </w:r>
      <w:r>
        <w:rPr>
          <w:bCs/>
        </w:rPr>
        <w:t>Государства</w:t>
      </w:r>
      <w:r>
        <w:t xml:space="preserve"> </w:t>
      </w:r>
      <w:bookmarkStart w:id="109" w:name="_Toc520106272"/>
      <w:bookmarkStart w:id="110" w:name="_Toc520108794"/>
      <w:bookmarkStart w:id="111" w:name="_Toc39062064"/>
      <w:bookmarkStart w:id="112" w:name="_Toc39063873"/>
      <w:bookmarkEnd w:id="107"/>
      <w:bookmarkEnd w:id="108"/>
      <w:bookmarkEnd w:id="109"/>
      <w:bookmarkEnd w:id="110"/>
      <w:bookmarkEnd w:id="111"/>
      <w:bookmarkEnd w:id="112"/>
    </w:p>
    <w:p w14:paraId="68656991" w14:textId="77777777" w:rsidR="0031478C" w:rsidRPr="0076539C" w:rsidRDefault="0031478C" w:rsidP="0031478C">
      <w:pPr>
        <w:pStyle w:val="H23G"/>
      </w:pPr>
      <w:bookmarkStart w:id="113" w:name="_Toc475963200"/>
      <w:bookmarkStart w:id="114" w:name="_Toc535356386"/>
      <w:bookmarkStart w:id="115" w:name="_Toc10534077"/>
      <w:r>
        <w:tab/>
        <w:t>1.</w:t>
      </w:r>
      <w:r>
        <w:tab/>
      </w:r>
      <w:r>
        <w:rPr>
          <w:bCs/>
        </w:rPr>
        <w:t>Общие рекомендации</w:t>
      </w:r>
      <w:r>
        <w:t xml:space="preserve"> </w:t>
      </w:r>
      <w:bookmarkEnd w:id="113"/>
      <w:bookmarkEnd w:id="114"/>
      <w:bookmarkEnd w:id="115"/>
    </w:p>
    <w:p w14:paraId="158FDE9B" w14:textId="77777777" w:rsidR="0031478C" w:rsidRPr="0076539C" w:rsidRDefault="0031478C" w:rsidP="0031478C">
      <w:pPr>
        <w:pStyle w:val="SingleTxtG"/>
      </w:pPr>
      <w:r>
        <w:t>2.</w:t>
      </w:r>
      <w:r>
        <w:tab/>
        <w:t>Государствам следует принимать все необходимые меры для создания безопасного пространства для детей-правозащитников, где они могли бы добровольно, в полном объеме и без всякого страха выражать свои мнения по всем вопросам, касающимся их прав. Государствам следует защищать детей-правозащитников от любых форм запугивания или репрессий и страха перед ними.</w:t>
      </w:r>
    </w:p>
    <w:p w14:paraId="4B5BAE9C" w14:textId="77777777" w:rsidR="0031478C" w:rsidRPr="0076539C" w:rsidRDefault="0031478C" w:rsidP="0031478C">
      <w:pPr>
        <w:pStyle w:val="SingleTxtG"/>
      </w:pPr>
      <w:r>
        <w:t>3.</w:t>
      </w:r>
      <w:r>
        <w:tab/>
        <w:t xml:space="preserve">Государствам следует обеспечить, чтобы мнения детей-правозащитников должным образом учитывались в процессе принятия решений по всем затрагивающим их вопросам. </w:t>
      </w:r>
    </w:p>
    <w:p w14:paraId="17466965" w14:textId="77777777" w:rsidR="0031478C" w:rsidRPr="0076539C" w:rsidRDefault="0031478C" w:rsidP="0031478C">
      <w:pPr>
        <w:pStyle w:val="SingleTxtG"/>
      </w:pPr>
      <w:r>
        <w:t>4.</w:t>
      </w:r>
      <w:r>
        <w:tab/>
        <w:t xml:space="preserve">Государствам следует оказывать поддержку родственникам детей-правозащитников, чтобы они могли выполнять свою роль в деле защиты и расширения прав и возможностей детей-правозащитников. </w:t>
      </w:r>
    </w:p>
    <w:p w14:paraId="03460F8D" w14:textId="77777777" w:rsidR="0031478C" w:rsidRPr="0076539C" w:rsidRDefault="0031478C" w:rsidP="0031478C">
      <w:pPr>
        <w:pStyle w:val="SingleTxtG"/>
      </w:pPr>
      <w:r>
        <w:t>5.</w:t>
      </w:r>
      <w:r>
        <w:tab/>
        <w:t>Государствам следует обеспечить, чтобы меры защиты не использовались для сокращения масштабов деятельности детей-правозащитников, в том числе в интернет-пространстве.</w:t>
      </w:r>
    </w:p>
    <w:p w14:paraId="31CF4F1E" w14:textId="77777777" w:rsidR="0031478C" w:rsidRPr="0076539C" w:rsidRDefault="0031478C" w:rsidP="0031478C">
      <w:pPr>
        <w:pStyle w:val="H23G"/>
      </w:pPr>
      <w:bookmarkStart w:id="116" w:name="_Toc535356387"/>
      <w:bookmarkStart w:id="117" w:name="_Toc10534078"/>
      <w:r>
        <w:tab/>
        <w:t>2.</w:t>
      </w:r>
      <w:r>
        <w:tab/>
      </w:r>
      <w:r>
        <w:rPr>
          <w:bCs/>
        </w:rPr>
        <w:t>Законодательство, политика и практика</w:t>
      </w:r>
      <w:bookmarkEnd w:id="116"/>
      <w:bookmarkEnd w:id="117"/>
    </w:p>
    <w:p w14:paraId="791B02E5" w14:textId="77777777" w:rsidR="0031478C" w:rsidRPr="0076539C" w:rsidRDefault="0031478C" w:rsidP="0031478C">
      <w:pPr>
        <w:pStyle w:val="SingleTxtG"/>
      </w:pPr>
      <w:r>
        <w:t>6.</w:t>
      </w:r>
      <w:r>
        <w:tab/>
        <w:t xml:space="preserve">Государствам следует разработать и принять всеобъемлющие национальные законы и стратегии по защите и расширению прав и возможностей правозащитников, включая детей-правозащитников, интегрируя гендерно-возрастной подход, уделяя особое внимание детям, находящимся в уязвимом положении, в том числе детям в гуманитарных ситуациях, детям в системе альтернативного ухода, детям из числа коренных народов и детям-инвалидам. Государствам следует обеспечить, чтобы национальные правовые рамки соответствовали Конвенции о правах ребенка и позволяли детям свободно выступать в качестве правозащитников. </w:t>
      </w:r>
    </w:p>
    <w:p w14:paraId="1C4B0999" w14:textId="77777777" w:rsidR="0031478C" w:rsidRPr="0076539C" w:rsidRDefault="0031478C" w:rsidP="0031478C">
      <w:pPr>
        <w:pStyle w:val="SingleTxtG"/>
      </w:pPr>
      <w:bookmarkStart w:id="118" w:name="_Toc475963212"/>
      <w:r>
        <w:t>7.</w:t>
      </w:r>
      <w:r>
        <w:tab/>
        <w:t xml:space="preserve">Национальное законодательство должно опираться на мнения детей-правозащитников и учитывать их. При разработке законодательства государствам следует консультироваться с репрезентативными группами детей, возглавляемыми детьми организациями и такими механизмами участия детей, как детские парламенты, и учитывать их рекомендации и просьбы. </w:t>
      </w:r>
    </w:p>
    <w:p w14:paraId="05BBF68C" w14:textId="77777777" w:rsidR="0031478C" w:rsidRPr="0076539C" w:rsidRDefault="0031478C" w:rsidP="0031478C">
      <w:pPr>
        <w:pStyle w:val="SingleTxtG"/>
      </w:pPr>
      <w:bookmarkStart w:id="119" w:name="_Toc535356388"/>
      <w:r>
        <w:t>8.</w:t>
      </w:r>
      <w:r>
        <w:tab/>
        <w:t>Государствам следует обеспечивать эффективное осуществление законодательства и политики в интересах детей-правозащитников путем выделения необходимых людских, технических и финансовых ресурсов.</w:t>
      </w:r>
    </w:p>
    <w:p w14:paraId="16EE02AC" w14:textId="77777777" w:rsidR="0031478C" w:rsidRPr="0076539C" w:rsidRDefault="0031478C" w:rsidP="0031478C">
      <w:pPr>
        <w:pStyle w:val="H23G"/>
      </w:pPr>
      <w:bookmarkStart w:id="120" w:name="_Toc535356391"/>
      <w:bookmarkStart w:id="121" w:name="_Toc10534079"/>
      <w:bookmarkEnd w:id="119"/>
      <w:r>
        <w:lastRenderedPageBreak/>
        <w:tab/>
        <w:t>3.</w:t>
      </w:r>
      <w:r>
        <w:tab/>
      </w:r>
      <w:r>
        <w:rPr>
          <w:bCs/>
        </w:rPr>
        <w:t>Свобода выражения мнений и участие в принятии решений</w:t>
      </w:r>
      <w:r>
        <w:t xml:space="preserve"> </w:t>
      </w:r>
      <w:bookmarkEnd w:id="118"/>
      <w:bookmarkEnd w:id="120"/>
      <w:bookmarkEnd w:id="121"/>
    </w:p>
    <w:p w14:paraId="43E94199" w14:textId="77777777" w:rsidR="0031478C" w:rsidRPr="0076539C" w:rsidRDefault="0031478C" w:rsidP="0031478C">
      <w:pPr>
        <w:pStyle w:val="SingleTxtG"/>
      </w:pPr>
      <w:r>
        <w:t>9.</w:t>
      </w:r>
      <w:r>
        <w:tab/>
        <w:t xml:space="preserve">Государствам следует обеспечить, чтобы дети-правозащитники получали конкретную, всеобъемлющую и надлежащую информацию и на этой основе могли выражать свое мнение и принимать участие в процессах принятия решений. Государствам следует обеспечить бесплатную и доступную информацию для всех детей с помощью различных средств, включая Интернет. </w:t>
      </w:r>
    </w:p>
    <w:p w14:paraId="66865E80" w14:textId="77777777" w:rsidR="0031478C" w:rsidRPr="0076539C" w:rsidRDefault="0031478C" w:rsidP="0031478C">
      <w:pPr>
        <w:pStyle w:val="SingleTxtG"/>
      </w:pPr>
      <w:r>
        <w:t>10.</w:t>
      </w:r>
      <w:r>
        <w:tab/>
        <w:t>Государствам следует обеспечить, чтобы дети-правозащитники, находящиеся в уязвимом положении, в том числе дети-инвалиды, дети в гуманитарных ситуациях, дети в системе альтернативного ухода, дети, живущие в нищете, и дети из числа меньшинств и коренных народов, также имели возможность свободно выражать свое мнение и получали поддержку с учетом их пола и возраста для содействия их активному участию в решении всех затрагивающих их вопросов.</w:t>
      </w:r>
    </w:p>
    <w:p w14:paraId="4BE43F1F" w14:textId="77777777" w:rsidR="0031478C" w:rsidRPr="0076539C" w:rsidRDefault="0031478C" w:rsidP="0031478C">
      <w:pPr>
        <w:pStyle w:val="SingleTxtG"/>
      </w:pPr>
      <w:r>
        <w:t>11.</w:t>
      </w:r>
      <w:r>
        <w:tab/>
        <w:t xml:space="preserve">Государствам следует обеспечить, чтобы детские парламенты и любые другие механизмы участия детей имели четкий и реальный мандат, были наделены достаточными людскими, техническими и финансовыми ресурсами и были доступны для всех детей без дискриминации и полностью охватывали их. </w:t>
      </w:r>
    </w:p>
    <w:p w14:paraId="0E567450" w14:textId="77777777" w:rsidR="0031478C" w:rsidRPr="0076539C" w:rsidRDefault="0031478C" w:rsidP="0031478C">
      <w:pPr>
        <w:pStyle w:val="H23G"/>
      </w:pPr>
      <w:bookmarkStart w:id="122" w:name="_Toc535356390"/>
      <w:bookmarkStart w:id="123" w:name="_Toc10534080"/>
      <w:r>
        <w:tab/>
        <w:t>4.</w:t>
      </w:r>
      <w:r>
        <w:tab/>
      </w:r>
      <w:r>
        <w:rPr>
          <w:bCs/>
        </w:rPr>
        <w:t>Образование</w:t>
      </w:r>
      <w:r>
        <w:t xml:space="preserve"> </w:t>
      </w:r>
      <w:bookmarkEnd w:id="122"/>
      <w:bookmarkEnd w:id="123"/>
    </w:p>
    <w:p w14:paraId="25B8D1B1" w14:textId="77777777" w:rsidR="0031478C" w:rsidRPr="0076539C" w:rsidRDefault="0031478C" w:rsidP="0031478C">
      <w:pPr>
        <w:pStyle w:val="SingleTxtG"/>
      </w:pPr>
      <w:r>
        <w:t>12.</w:t>
      </w:r>
      <w:r>
        <w:tab/>
        <w:t xml:space="preserve">Государствам следует признать роль образования в расширении прав и возможностей детей в качестве правозащитников и принять все необходимые меры для обеспечения всеобщего, бесплатного и качественного образования. </w:t>
      </w:r>
    </w:p>
    <w:p w14:paraId="3E5148B8" w14:textId="77777777" w:rsidR="0031478C" w:rsidRPr="0076539C" w:rsidRDefault="0031478C" w:rsidP="0031478C">
      <w:pPr>
        <w:pStyle w:val="SingleTxtG"/>
      </w:pPr>
      <w:r>
        <w:t>13.</w:t>
      </w:r>
      <w:r>
        <w:tab/>
        <w:t xml:space="preserve">Государствам следует обеспечить, чтобы дети получали образование в области прав человека, в том числе по вопросам прав ребенка и Декларации о праве и обязанности отдельных лиц, групп и органов общества поощрять и защищать общепризнанные права человека и основные свободы. </w:t>
      </w:r>
    </w:p>
    <w:p w14:paraId="4F5F9761" w14:textId="77777777" w:rsidR="0031478C" w:rsidRPr="0076539C" w:rsidRDefault="0031478C" w:rsidP="0031478C">
      <w:pPr>
        <w:pStyle w:val="SingleTxtG"/>
      </w:pPr>
      <w:r>
        <w:t>14.</w:t>
      </w:r>
      <w:r>
        <w:tab/>
        <w:t>Государствам следует обеспечить участие детей в работе школ в качестве одного из важнейших компонентов процесса их обучения, в рамках которого дети учатся выражать свои мнения, обосновывать их, прислушиваться к другим и занимать активную гражданскую позицию. Школьные программы должны быть направлены на обеспечение активного участия детей и позитивное формирование их образа жизни. Школьные программы должны соответствовать реалиям жизни детей и регулярно обновляться с учетом существующих условий и потребностей детей.</w:t>
      </w:r>
    </w:p>
    <w:p w14:paraId="213F4A98" w14:textId="77777777" w:rsidR="0031478C" w:rsidRPr="0076539C" w:rsidRDefault="0031478C" w:rsidP="0031478C">
      <w:pPr>
        <w:pStyle w:val="SingleTxtG"/>
      </w:pPr>
      <w:r>
        <w:t>15.</w:t>
      </w:r>
      <w:r>
        <w:tab/>
        <w:t xml:space="preserve">Государствам следует обеспечить, чтобы образование включало в себя инструменты урегулирования конфликтов и учило детей разрешать ситуации прямого столкновения, такие как издевательства и домогательства, ненасильственным путем. Школьный персонал должен получать надлежащую подготовку для использования позитивных, ненасильственных и основанных на широком участии форм обучения и поддержания дисциплины и избегать использования исключительно карательных мер для решения проблемы насилия среди детей.  </w:t>
      </w:r>
    </w:p>
    <w:p w14:paraId="141D6158" w14:textId="77777777" w:rsidR="0031478C" w:rsidRPr="0076539C" w:rsidRDefault="0031478C" w:rsidP="0031478C">
      <w:pPr>
        <w:pStyle w:val="H23G"/>
      </w:pPr>
      <w:bookmarkStart w:id="124" w:name="_Toc535356392"/>
      <w:bookmarkStart w:id="125" w:name="_Toc10534081"/>
      <w:r>
        <w:tab/>
        <w:t>5.</w:t>
      </w:r>
      <w:r>
        <w:tab/>
      </w:r>
      <w:r>
        <w:rPr>
          <w:bCs/>
        </w:rPr>
        <w:t>Окружающая среда</w:t>
      </w:r>
      <w:r>
        <w:t xml:space="preserve"> </w:t>
      </w:r>
      <w:bookmarkEnd w:id="124"/>
      <w:bookmarkEnd w:id="125"/>
    </w:p>
    <w:p w14:paraId="462C2251" w14:textId="77777777" w:rsidR="0031478C" w:rsidRPr="0076539C" w:rsidRDefault="0031478C" w:rsidP="0031478C">
      <w:pPr>
        <w:pStyle w:val="SingleTxtG"/>
      </w:pPr>
      <w:r>
        <w:t>16.</w:t>
      </w:r>
      <w:r>
        <w:tab/>
        <w:t>Государствам следует создать безопасную и благоприятную среду для экологических правозащитников-детей, прорабатывающих и выносящих рекомендации по экологическим вопросам.</w:t>
      </w:r>
    </w:p>
    <w:p w14:paraId="262D63DB" w14:textId="77777777" w:rsidR="0031478C" w:rsidRPr="0076539C" w:rsidRDefault="0031478C" w:rsidP="0031478C">
      <w:pPr>
        <w:pStyle w:val="SingleTxtG"/>
      </w:pPr>
      <w:r>
        <w:t>17.</w:t>
      </w:r>
      <w:r>
        <w:tab/>
        <w:t>Государствам следует поощрять позитивное освещение деятельности экологических правозащитников-детей, в том числе в средствах массовой информации, и содействовать участию детей и молодежи в процессах принятия решений и осуществлении природоохранных мер и программ.</w:t>
      </w:r>
    </w:p>
    <w:p w14:paraId="365C87A6" w14:textId="77777777" w:rsidR="0031478C" w:rsidRPr="0076539C" w:rsidRDefault="0031478C" w:rsidP="0031478C">
      <w:pPr>
        <w:pStyle w:val="SingleTxtG"/>
      </w:pPr>
      <w:r>
        <w:t>18.</w:t>
      </w:r>
      <w:r>
        <w:tab/>
        <w:t>Государствам следует обеспечить защиту экологических правозащитников-детей, в том числе тех, кто занимается вопросами прав на землю, загрязнения окружающей среды, изменения климата и доступа к природным ресурсам, от запугивания, притеснений и насилия.</w:t>
      </w:r>
    </w:p>
    <w:p w14:paraId="16CCC2E6" w14:textId="77777777" w:rsidR="0031478C" w:rsidRPr="0076539C" w:rsidRDefault="0031478C" w:rsidP="0031478C">
      <w:pPr>
        <w:pStyle w:val="SingleTxtG"/>
      </w:pPr>
      <w:r>
        <w:lastRenderedPageBreak/>
        <w:t>19.</w:t>
      </w:r>
      <w:r>
        <w:tab/>
        <w:t xml:space="preserve">Государствам следует поддерживать мероприятия, организуемые экологическими правозащитниками-детьми, например инициативы по повышению осведомленности, и поощрять их доступ к средствам массовой информации. </w:t>
      </w:r>
    </w:p>
    <w:p w14:paraId="485DB1FE" w14:textId="77777777" w:rsidR="0031478C" w:rsidRPr="0076539C" w:rsidRDefault="0031478C" w:rsidP="0031478C">
      <w:pPr>
        <w:pStyle w:val="H23G"/>
      </w:pPr>
      <w:bookmarkStart w:id="126" w:name="_Toc10534082"/>
      <w:r>
        <w:tab/>
        <w:t>6.</w:t>
      </w:r>
      <w:r>
        <w:tab/>
      </w:r>
      <w:r>
        <w:rPr>
          <w:bCs/>
        </w:rPr>
        <w:t>Онлайновый доступ и защита в Интернете</w:t>
      </w:r>
      <w:r>
        <w:t xml:space="preserve"> </w:t>
      </w:r>
      <w:bookmarkEnd w:id="126"/>
    </w:p>
    <w:p w14:paraId="4D823F34" w14:textId="77777777" w:rsidR="0031478C" w:rsidRPr="0076539C" w:rsidRDefault="0031478C" w:rsidP="0031478C">
      <w:pPr>
        <w:pStyle w:val="SingleTxtG"/>
      </w:pPr>
      <w:r>
        <w:t>20.</w:t>
      </w:r>
      <w:r>
        <w:tab/>
        <w:t>Государствам следует обеспечивать безопасное и благоприятное онлайновое пространство для детей-правозащитников, включая доступ к безопасным онлайновым платформам и подготовку по вопросам безопасности в Интернете.</w:t>
      </w:r>
    </w:p>
    <w:p w14:paraId="18BF973E" w14:textId="77777777" w:rsidR="0031478C" w:rsidRPr="0076539C" w:rsidRDefault="0031478C" w:rsidP="0031478C">
      <w:pPr>
        <w:pStyle w:val="SingleTxtG"/>
      </w:pPr>
      <w:bookmarkStart w:id="127" w:name="_Toc475963213"/>
      <w:r>
        <w:t>21.</w:t>
      </w:r>
      <w:r>
        <w:tab/>
        <w:t>Государствам следует обеспечить, чтобы интернет-провайдеры и компании облегчали подключение к се</w:t>
      </w:r>
      <w:bookmarkStart w:id="128" w:name="_GoBack"/>
      <w:bookmarkEnd w:id="128"/>
      <w:r>
        <w:t>ти и повышали ее доступность для всех детей и чтобы система настройки безопасности была ясной и доступной, в том числе для детей-инвалидов.</w:t>
      </w:r>
    </w:p>
    <w:p w14:paraId="0919E7D7" w14:textId="77777777" w:rsidR="0031478C" w:rsidRPr="0076539C" w:rsidRDefault="0031478C" w:rsidP="0031478C">
      <w:pPr>
        <w:pStyle w:val="SingleTxtG"/>
      </w:pPr>
      <w:r>
        <w:t>22.</w:t>
      </w:r>
      <w:r>
        <w:tab/>
        <w:t xml:space="preserve">Государствам следует поощрять предприятия, занимающиеся информационно-коммуникационными технологиями, привлекать детей к разработке и мониторингу инициатив и инструментов для защиты детей в Интернете. </w:t>
      </w:r>
    </w:p>
    <w:p w14:paraId="41DFCD11" w14:textId="77777777" w:rsidR="0031478C" w:rsidRPr="0076539C" w:rsidRDefault="0031478C" w:rsidP="0031478C">
      <w:pPr>
        <w:pStyle w:val="H23G"/>
      </w:pPr>
      <w:bookmarkStart w:id="129" w:name="_Toc10534083"/>
      <w:r>
        <w:tab/>
        <w:t>7.</w:t>
      </w:r>
      <w:r>
        <w:tab/>
      </w:r>
      <w:r>
        <w:rPr>
          <w:bCs/>
        </w:rPr>
        <w:t>Доступ к механизмам правовой защиты</w:t>
      </w:r>
      <w:bookmarkEnd w:id="127"/>
      <w:bookmarkEnd w:id="129"/>
    </w:p>
    <w:p w14:paraId="41CAD43A" w14:textId="77777777" w:rsidR="0031478C" w:rsidRPr="0076539C" w:rsidRDefault="0031478C" w:rsidP="0031478C">
      <w:pPr>
        <w:pStyle w:val="SingleTxtG"/>
      </w:pPr>
      <w:r>
        <w:t>23.</w:t>
      </w:r>
      <w:r>
        <w:tab/>
        <w:t>Государствам следует обеспечить, чтобы дети-правозащитники имели доступ к удобным для детей механизмам подачи и рассмотрения жалоб на национальном и международном уровнях и могли сообщать о нарушениях прав человека и подавать соответствующие жалобы.</w:t>
      </w:r>
    </w:p>
    <w:p w14:paraId="1D3C80C0" w14:textId="77777777" w:rsidR="0031478C" w:rsidRPr="0076539C" w:rsidRDefault="0031478C" w:rsidP="0031478C">
      <w:pPr>
        <w:pStyle w:val="SingleTxtG"/>
      </w:pPr>
      <w:r>
        <w:t>24.</w:t>
      </w:r>
      <w:r>
        <w:tab/>
        <w:t xml:space="preserve">Государствам следует рассмотреть вопрос о ратификации Факультативного протокола к Конвенции о правах ребенка, касающегося процедуры сообщений, с тем чтобы дать возможность детям-правозащитникам подавать в Комитет жалобы на нарушения их прав человека и добиваться эффективных средств правовой защиты. </w:t>
      </w:r>
    </w:p>
    <w:p w14:paraId="35240AC3" w14:textId="77777777" w:rsidR="0031478C" w:rsidRPr="0076539C" w:rsidRDefault="0031478C" w:rsidP="0031478C">
      <w:pPr>
        <w:pStyle w:val="H23G"/>
      </w:pPr>
      <w:bookmarkStart w:id="130" w:name="_Toc10534084"/>
      <w:r>
        <w:tab/>
        <w:t>8.</w:t>
      </w:r>
      <w:r>
        <w:tab/>
      </w:r>
      <w:r>
        <w:rPr>
          <w:bCs/>
        </w:rPr>
        <w:t>Представление докладов Комитету</w:t>
      </w:r>
      <w:bookmarkEnd w:id="130"/>
    </w:p>
    <w:p w14:paraId="42BD997B" w14:textId="77777777" w:rsidR="0031478C" w:rsidRPr="0076539C" w:rsidRDefault="0031478C" w:rsidP="0031478C">
      <w:pPr>
        <w:pStyle w:val="SingleTxtG"/>
      </w:pPr>
      <w:r>
        <w:t>25.</w:t>
      </w:r>
      <w:r>
        <w:tab/>
        <w:t xml:space="preserve">Государствам следует представлять в своих периодических докладах Комитету информацию о положении детей-правозащитников и о мерах, принятых для их защиты и расширения их прав и возможностей. </w:t>
      </w:r>
    </w:p>
    <w:p w14:paraId="7EB5D7D3" w14:textId="77777777" w:rsidR="0031478C" w:rsidRPr="0076539C" w:rsidRDefault="0031478C" w:rsidP="0031478C">
      <w:pPr>
        <w:pStyle w:val="SingleTxtG"/>
      </w:pPr>
      <w:r>
        <w:t>26.</w:t>
      </w:r>
      <w:r>
        <w:tab/>
        <w:t xml:space="preserve">Государствам следует поощрять свободное участие детей-правозащитников в подготовке докладов государств-участников Комитету и обеспечивать для этого соответствующие возможности. </w:t>
      </w:r>
    </w:p>
    <w:p w14:paraId="2125B92F" w14:textId="77777777" w:rsidR="0031478C" w:rsidRPr="0076539C" w:rsidRDefault="0031478C" w:rsidP="0031478C">
      <w:pPr>
        <w:pStyle w:val="SingleTxtG"/>
      </w:pPr>
      <w:r>
        <w:t>27.</w:t>
      </w:r>
      <w:r>
        <w:tab/>
        <w:t>Государства не должны препятствовать или мешать участию детей в процессе представления докладов Комитету.</w:t>
      </w:r>
    </w:p>
    <w:p w14:paraId="3F3DF98B" w14:textId="77777777" w:rsidR="0031478C" w:rsidRPr="0076539C" w:rsidRDefault="0031478C" w:rsidP="0031478C">
      <w:pPr>
        <w:pStyle w:val="H1G"/>
      </w:pPr>
      <w:bookmarkStart w:id="131" w:name="_Toc10534085"/>
      <w:r>
        <w:tab/>
        <w:t>B.</w:t>
      </w:r>
      <w:r>
        <w:tab/>
      </w:r>
      <w:r>
        <w:rPr>
          <w:bCs/>
        </w:rPr>
        <w:t>Уполномоченные по правам ребенка и национальные правозащитные учреждения</w:t>
      </w:r>
      <w:bookmarkStart w:id="132" w:name="_Toc39062065"/>
      <w:bookmarkStart w:id="133" w:name="_Toc39063874"/>
      <w:bookmarkEnd w:id="131"/>
      <w:bookmarkEnd w:id="132"/>
      <w:bookmarkEnd w:id="133"/>
    </w:p>
    <w:p w14:paraId="479B2F8C" w14:textId="77777777" w:rsidR="0031478C" w:rsidRPr="0076539C" w:rsidRDefault="0031478C" w:rsidP="0031478C">
      <w:pPr>
        <w:pStyle w:val="SingleTxtG"/>
      </w:pPr>
      <w:r>
        <w:t>28.</w:t>
      </w:r>
      <w:r>
        <w:tab/>
      </w:r>
      <w:r w:rsidRPr="004E4944">
        <w:t>Уполномоченным по правам детей и национальным правозащитным учреждениям</w:t>
      </w:r>
      <w:r>
        <w:t xml:space="preserve"> следует распространять информацию о своем мандате и работе, проводимой ими среди детей-правозащитников.</w:t>
      </w:r>
    </w:p>
    <w:p w14:paraId="277BF6D6" w14:textId="77777777" w:rsidR="0031478C" w:rsidRPr="0076539C" w:rsidRDefault="0031478C" w:rsidP="0031478C">
      <w:pPr>
        <w:pStyle w:val="SingleTxtG"/>
      </w:pPr>
      <w:bookmarkStart w:id="134" w:name="_Toc475963216"/>
      <w:r>
        <w:t>29.</w:t>
      </w:r>
      <w:r>
        <w:tab/>
        <w:t>Уполномоченным по правам детей и национальным правозащитным учреждениям рекомендуется более тесно сотрудничать с детьми-правозащитниками.</w:t>
      </w:r>
    </w:p>
    <w:p w14:paraId="59B93593" w14:textId="77777777" w:rsidR="0031478C" w:rsidRPr="0076539C" w:rsidRDefault="0031478C" w:rsidP="0031478C">
      <w:pPr>
        <w:pStyle w:val="SingleTxtG"/>
      </w:pPr>
      <w:r>
        <w:t>30.</w:t>
      </w:r>
      <w:r>
        <w:tab/>
        <w:t xml:space="preserve">Уполномоченные по правам детей и национальные правозащитные учреждения должны оказывать поддержку детям-правозащитникам при представлении сообщений о нарушениях прав человека и обращении с просьбами о возмещении ущерба в случае таких нарушений. </w:t>
      </w:r>
    </w:p>
    <w:p w14:paraId="31492D55" w14:textId="77777777" w:rsidR="0031478C" w:rsidRPr="0076539C" w:rsidRDefault="0031478C" w:rsidP="0031478C">
      <w:pPr>
        <w:pStyle w:val="H1G"/>
      </w:pPr>
      <w:bookmarkStart w:id="135" w:name="_Toc10534086"/>
      <w:r>
        <w:tab/>
        <w:t>C.</w:t>
      </w:r>
      <w:r>
        <w:tab/>
      </w:r>
      <w:r>
        <w:rPr>
          <w:bCs/>
        </w:rPr>
        <w:t>Организация Объединенных Наций</w:t>
      </w:r>
      <w:bookmarkStart w:id="136" w:name="_Toc10534087"/>
      <w:bookmarkStart w:id="137" w:name="_Toc39062066"/>
      <w:bookmarkStart w:id="138" w:name="_Toc39063875"/>
      <w:bookmarkEnd w:id="135"/>
      <w:bookmarkEnd w:id="136"/>
      <w:bookmarkEnd w:id="137"/>
      <w:bookmarkEnd w:id="138"/>
    </w:p>
    <w:p w14:paraId="5F5CE30E" w14:textId="77777777" w:rsidR="0031478C" w:rsidRPr="0076539C" w:rsidRDefault="0031478C" w:rsidP="0031478C">
      <w:pPr>
        <w:pStyle w:val="SingleTxtG"/>
      </w:pPr>
      <w:r>
        <w:t>31.</w:t>
      </w:r>
      <w:r>
        <w:tab/>
        <w:t xml:space="preserve">Организация Объединенных Наций должна предоставлять детям-правозащитникам информацию об Организации Объединенных Наций, чтобы они </w:t>
      </w:r>
      <w:r>
        <w:lastRenderedPageBreak/>
        <w:t xml:space="preserve">могли эффективно взаимодействовать с ее правозащитной системой, и предоставлять детям соответствующую их возрасту актуальную информацию на понятном им языке и в доступном формате. </w:t>
      </w:r>
    </w:p>
    <w:p w14:paraId="097F6D60" w14:textId="77777777" w:rsidR="0031478C" w:rsidRPr="0076539C" w:rsidRDefault="0031478C" w:rsidP="0031478C">
      <w:pPr>
        <w:pStyle w:val="SingleTxtG"/>
      </w:pPr>
      <w:r>
        <w:t>32.</w:t>
      </w:r>
      <w:r>
        <w:tab/>
        <w:t xml:space="preserve">Организации Объединенных Наций следует поощрять участие детей-правозащитников в своей работе по тематике прав детей и создавать платформы и механизмы, учитывающие возрастные особенности детей, в целях содействия их личному или виртуальному участию. </w:t>
      </w:r>
    </w:p>
    <w:p w14:paraId="7893B4D1" w14:textId="77777777" w:rsidR="0031478C" w:rsidRPr="0076539C" w:rsidRDefault="0031478C" w:rsidP="0031478C">
      <w:pPr>
        <w:pStyle w:val="SingleTxtG"/>
      </w:pPr>
      <w:r>
        <w:t>33.</w:t>
      </w:r>
      <w:r>
        <w:tab/>
        <w:t xml:space="preserve">Договорным органам рекомендуется поощрять участие детей-правозащитников в проведении обзоров по государствам-участникам, в том числе в форме представления докладов и участия в совещаниях. </w:t>
      </w:r>
    </w:p>
    <w:p w14:paraId="558CB7ED" w14:textId="77777777" w:rsidR="0031478C" w:rsidRPr="0076539C" w:rsidRDefault="0031478C" w:rsidP="0031478C">
      <w:pPr>
        <w:pStyle w:val="SingleTxtG"/>
      </w:pPr>
      <w:r>
        <w:t>34.</w:t>
      </w:r>
      <w:r>
        <w:tab/>
        <w:t>Договорным органам предлагается выносить государствам-участникам рекомендации, в которых подчеркивается необходимость принятия законодательства для защиты и расширения прав и возможностей детей-правозащитников.</w:t>
      </w:r>
    </w:p>
    <w:p w14:paraId="1278DEA2" w14:textId="77777777" w:rsidR="0031478C" w:rsidRPr="0076539C" w:rsidRDefault="0031478C" w:rsidP="0031478C">
      <w:pPr>
        <w:pStyle w:val="H1G"/>
      </w:pPr>
      <w:bookmarkStart w:id="139" w:name="_Toc10534088"/>
      <w:r>
        <w:tab/>
        <w:t>D.</w:t>
      </w:r>
      <w:r>
        <w:tab/>
      </w:r>
      <w:r>
        <w:rPr>
          <w:bCs/>
        </w:rPr>
        <w:t>Гражданское общество</w:t>
      </w:r>
      <w:r>
        <w:t xml:space="preserve"> </w:t>
      </w:r>
      <w:bookmarkStart w:id="140" w:name="_Toc39062067"/>
      <w:bookmarkStart w:id="141" w:name="_Toc39063876"/>
      <w:bookmarkEnd w:id="134"/>
      <w:bookmarkEnd w:id="139"/>
      <w:bookmarkEnd w:id="140"/>
      <w:bookmarkEnd w:id="141"/>
    </w:p>
    <w:p w14:paraId="4201B708" w14:textId="77777777" w:rsidR="0031478C" w:rsidRPr="0076539C" w:rsidRDefault="0031478C" w:rsidP="0031478C">
      <w:pPr>
        <w:pStyle w:val="SingleTxtG"/>
      </w:pPr>
      <w:r>
        <w:t>35.</w:t>
      </w:r>
      <w:r>
        <w:tab/>
        <w:t>Гражданскому обществу рекомендуется расширять права и возможности детей-правозащитников и сотрудничать с ними, поддерживать их инициативы и распространять информацию об их деятельности.</w:t>
      </w:r>
    </w:p>
    <w:p w14:paraId="56D78100" w14:textId="77777777" w:rsidR="0031478C" w:rsidRPr="0076539C" w:rsidRDefault="0031478C" w:rsidP="0031478C">
      <w:pPr>
        <w:pStyle w:val="SingleTxtG"/>
      </w:pPr>
      <w:r>
        <w:t>36.</w:t>
      </w:r>
      <w:r>
        <w:tab/>
        <w:t xml:space="preserve">Гражданское общество должно содействовать повышению осведомленности о правах детей и деятельности правозащитников, работая с охватом самых разных аудиторий, в том числе в форме, доступной для всех детей. </w:t>
      </w:r>
    </w:p>
    <w:p w14:paraId="247CC7B3" w14:textId="77777777" w:rsidR="0031478C" w:rsidRPr="0076539C" w:rsidRDefault="0031478C" w:rsidP="0031478C">
      <w:pPr>
        <w:pStyle w:val="SingleTxtG"/>
      </w:pPr>
      <w:r>
        <w:t>37.</w:t>
      </w:r>
      <w:r>
        <w:tab/>
        <w:t>Гражданское общество должно содействовать формированию позитивного отношения к детям-правозащитникам, в частности к девочкам.</w:t>
      </w:r>
    </w:p>
    <w:p w14:paraId="6205EAAD" w14:textId="77777777" w:rsidR="0031478C" w:rsidRPr="0076539C" w:rsidRDefault="0031478C" w:rsidP="0031478C">
      <w:pPr>
        <w:pStyle w:val="SingleTxtG"/>
      </w:pPr>
      <w:r>
        <w:t>38.</w:t>
      </w:r>
      <w:r>
        <w:tab/>
        <w:t>Гражданскому обществу следует обеспечить участие детей-правозащитников в правозащитной деятельности гражданского общества, включая мониторинг, представление докладов и информационно-разъяснительную работу.</w:t>
      </w:r>
    </w:p>
    <w:p w14:paraId="1808E816" w14:textId="77777777" w:rsidR="0031478C" w:rsidRPr="0076539C" w:rsidRDefault="0031478C" w:rsidP="0031478C">
      <w:pPr>
        <w:pStyle w:val="SingleTxtG"/>
      </w:pPr>
      <w:r>
        <w:t>39.</w:t>
      </w:r>
      <w:r>
        <w:tab/>
        <w:t>Гражданское общество должно оказывать поддержку детям-правозащитникам при представлении докладов о нарушениях прав человека и обращении с просьбами о возмещении ущерба в случае таких нарушений.</w:t>
      </w:r>
    </w:p>
    <w:p w14:paraId="28BC436C" w14:textId="1D4E2D97" w:rsidR="0031478C" w:rsidRPr="0076539C" w:rsidRDefault="0031478C" w:rsidP="0031478C">
      <w:pPr>
        <w:pStyle w:val="SingleTxtG"/>
      </w:pPr>
      <w:r>
        <w:t>40.</w:t>
      </w:r>
      <w:r>
        <w:tab/>
        <w:t>Гражданское общество, работая с детьми-правозащитниками, должно принимать все меры предосторожности</w:t>
      </w:r>
      <w:r w:rsidR="002C2A37">
        <w:t>,</w:t>
      </w:r>
      <w:r>
        <w:t xml:space="preserve"> для того чтобы свести к минимуму любые негативные последствия их правозащитной деятельности. Гражданскому обществу следует также стремиться защитить детей-правозащитников от любых форм запугивания или репрессий и страха перед ними. </w:t>
      </w:r>
    </w:p>
    <w:p w14:paraId="59735F3F" w14:textId="77777777" w:rsidR="0031478C" w:rsidRPr="0076539C" w:rsidRDefault="0031478C" w:rsidP="0031478C">
      <w:pPr>
        <w:pStyle w:val="H1G"/>
      </w:pPr>
      <w:bookmarkStart w:id="142" w:name="_Toc10534089"/>
      <w:r>
        <w:tab/>
        <w:t>E.</w:t>
      </w:r>
      <w:r>
        <w:tab/>
      </w:r>
      <w:r>
        <w:rPr>
          <w:bCs/>
        </w:rPr>
        <w:t>Средства массовой информации</w:t>
      </w:r>
      <w:bookmarkStart w:id="143" w:name="_Toc39062068"/>
      <w:bookmarkStart w:id="144" w:name="_Toc39063877"/>
      <w:bookmarkEnd w:id="142"/>
      <w:bookmarkEnd w:id="143"/>
      <w:bookmarkEnd w:id="144"/>
    </w:p>
    <w:p w14:paraId="3A19EBFF" w14:textId="77777777" w:rsidR="0031478C" w:rsidRPr="0076539C" w:rsidRDefault="0031478C" w:rsidP="0031478C">
      <w:pPr>
        <w:pStyle w:val="SingleTxtG"/>
      </w:pPr>
      <w:r>
        <w:t>41.</w:t>
      </w:r>
      <w:r>
        <w:tab/>
        <w:t>Средствам массовой информации рекомендуется пропагандировать позитивный образ детей-правозащитников и распространять информацию о правозащитной деятельности, осуществляемой детьми.</w:t>
      </w:r>
    </w:p>
    <w:p w14:paraId="0F7F75FF" w14:textId="77777777" w:rsidR="0031478C" w:rsidRPr="0076539C" w:rsidRDefault="0031478C" w:rsidP="0031478C">
      <w:pPr>
        <w:pStyle w:val="H1G"/>
      </w:pPr>
      <w:bookmarkStart w:id="145" w:name="_Toc10534090"/>
      <w:r>
        <w:tab/>
        <w:t>F.</w:t>
      </w:r>
      <w:r>
        <w:tab/>
      </w:r>
      <w:r>
        <w:rPr>
          <w:bCs/>
        </w:rPr>
        <w:t>Частный сектор</w:t>
      </w:r>
      <w:bookmarkStart w:id="146" w:name="_Toc39062069"/>
      <w:bookmarkStart w:id="147" w:name="_Toc39063878"/>
      <w:bookmarkEnd w:id="145"/>
      <w:bookmarkEnd w:id="146"/>
      <w:bookmarkEnd w:id="147"/>
    </w:p>
    <w:p w14:paraId="27DE81BE" w14:textId="77777777" w:rsidR="0031478C" w:rsidRPr="0076539C" w:rsidRDefault="0031478C" w:rsidP="0031478C">
      <w:pPr>
        <w:pStyle w:val="SingleTxtG"/>
      </w:pPr>
      <w:r>
        <w:t>42.</w:t>
      </w:r>
      <w:r>
        <w:tab/>
        <w:t xml:space="preserve">Предприятиям и донорам следует следить за тем, чтобы их деятельность прямо или косвенно не наносила ущерба детям-правозащитникам, и в соответствующих случаях содействовать их правозащитной деятельности. </w:t>
      </w:r>
    </w:p>
    <w:p w14:paraId="1E242227" w14:textId="77777777" w:rsidR="0031478C" w:rsidRPr="0076539C" w:rsidRDefault="0031478C" w:rsidP="0031478C">
      <w:pPr>
        <w:pStyle w:val="SingleTxtG"/>
      </w:pPr>
      <w:r>
        <w:t>43.</w:t>
      </w:r>
      <w:r>
        <w:tab/>
        <w:t xml:space="preserve">Предприятиям и донорам следует обеспечивать устойчивое и конструктивное участие детей-правозащитников в планировании и осуществлении их деятельности на местном уровне. </w:t>
      </w:r>
    </w:p>
    <w:p w14:paraId="6B3EFA9F" w14:textId="7B063AD4" w:rsidR="0031478C" w:rsidRPr="0076539C" w:rsidRDefault="0031478C" w:rsidP="0031478C">
      <w:pPr>
        <w:pStyle w:val="H1G"/>
      </w:pPr>
      <w:bookmarkStart w:id="148" w:name="_Toc10534091"/>
      <w:r>
        <w:lastRenderedPageBreak/>
        <w:tab/>
        <w:t>G.</w:t>
      </w:r>
      <w:r>
        <w:tab/>
      </w:r>
      <w:r>
        <w:rPr>
          <w:bCs/>
        </w:rPr>
        <w:t xml:space="preserve">Родители, родственники и соседи, а также взрослые, работающие </w:t>
      </w:r>
      <w:r w:rsidR="001F7CAD">
        <w:rPr>
          <w:bCs/>
        </w:rPr>
        <w:br/>
      </w:r>
      <w:r>
        <w:rPr>
          <w:bCs/>
        </w:rPr>
        <w:t>с детьми или осуществляющие деятельность в их интересах</w:t>
      </w:r>
      <w:bookmarkStart w:id="149" w:name="_Toc39062070"/>
      <w:bookmarkStart w:id="150" w:name="_Toc39063879"/>
      <w:bookmarkEnd w:id="148"/>
      <w:bookmarkEnd w:id="149"/>
      <w:bookmarkEnd w:id="150"/>
    </w:p>
    <w:p w14:paraId="6A219866" w14:textId="77777777" w:rsidR="0031478C" w:rsidRPr="0076539C" w:rsidRDefault="0031478C" w:rsidP="0031478C">
      <w:pPr>
        <w:pStyle w:val="SingleTxtG"/>
      </w:pPr>
      <w:r>
        <w:t>44.</w:t>
      </w:r>
      <w:r>
        <w:tab/>
        <w:t>Взрослым следует активно искать информацию о правах детей, узнавать о своих обязанностях по защите и расширению прав и возможностей детей и признавать работу детей-правозащитников, когда они действуют в качестве таковых, и брать с них пример.</w:t>
      </w:r>
    </w:p>
    <w:p w14:paraId="25E07DF6" w14:textId="77777777" w:rsidR="0031478C" w:rsidRPr="0076539C" w:rsidRDefault="0031478C" w:rsidP="0031478C">
      <w:pPr>
        <w:pStyle w:val="SingleTxtG"/>
      </w:pPr>
      <w:r>
        <w:t>45.</w:t>
      </w:r>
      <w:r>
        <w:tab/>
        <w:t xml:space="preserve">Взрослым следует уважать и поддерживать детей, которые являются правозащитниками или хотят стать ими. </w:t>
      </w:r>
    </w:p>
    <w:p w14:paraId="304D1857" w14:textId="18E5F168" w:rsidR="0031478C" w:rsidRPr="0076539C" w:rsidRDefault="0031478C" w:rsidP="0031478C">
      <w:pPr>
        <w:pStyle w:val="SingleTxtG"/>
      </w:pPr>
      <w:r>
        <w:t>46.</w:t>
      </w:r>
      <w:r>
        <w:tab/>
        <w:t>Взрослым следует создавать пространство для выражения детьми-правозащитниками своих взглядов, поощрять их участие в процессах принятия решений и обеспечивать, чтобы их мнения должным образом учитывались в затрагивающих их вопросах.</w:t>
      </w:r>
    </w:p>
    <w:p w14:paraId="480DD74C" w14:textId="7CFC1762" w:rsidR="00E236CF" w:rsidRDefault="0031478C" w:rsidP="0031478C">
      <w:pPr>
        <w:spacing w:before="240"/>
        <w:jc w:val="center"/>
        <w:rPr>
          <w:u w:val="single"/>
        </w:rPr>
      </w:pPr>
      <w:r w:rsidRPr="0099631C">
        <w:rPr>
          <w:noProof/>
          <w:u w:val="single"/>
          <w:lang w:eastAsia="en-GB"/>
        </w:rPr>
        <mc:AlternateContent>
          <mc:Choice Requires="wps">
            <w:drawing>
              <wp:anchor distT="0" distB="0" distL="114300" distR="114300" simplePos="0" relativeHeight="251662848" behindDoc="0" locked="1" layoutInCell="1" allowOverlap="1" wp14:anchorId="08D388F9" wp14:editId="78CF8A90">
                <wp:simplePos x="0" y="0"/>
                <wp:positionH relativeFrom="column">
                  <wp:posOffset>701040</wp:posOffset>
                </wp:positionH>
                <wp:positionV relativeFrom="paragraph">
                  <wp:posOffset>9547860</wp:posOffset>
                </wp:positionV>
                <wp:extent cx="1333500" cy="57150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F519B" w14:textId="77777777" w:rsidR="005F10AD" w:rsidRPr="00784E7E" w:rsidRDefault="005F10AD" w:rsidP="0031478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1D1A9F1F" w14:textId="77777777" w:rsidR="005F10AD" w:rsidRDefault="005F10AD" w:rsidP="003147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D388F9" id="_x0000_t202" coordsize="21600,21600" o:spt="202" path="m,l,21600r21600,l21600,xe">
                <v:stroke joinstyle="miter"/>
                <v:path gradientshapeok="t" o:connecttype="rect"/>
              </v:shapetype>
              <v:shape id="Text Box 6" o:spid="_x0000_s1026" type="#_x0000_t202" style="position:absolute;left:0;text-align:left;margin-left:55.2pt;margin-top:751.8pt;width:105pt;height: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" filled="f" stroked="f">
                <v:textbox inset="0,0,0,0">
                  <w:txbxContent>
                    <w:p w14:paraId="69EF519B" w14:textId="77777777" w:rsidR="005F10AD" w:rsidRPr="00784E7E" w:rsidRDefault="005F10AD" w:rsidP="0031478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1D1A9F1F" w14:textId="77777777" w:rsidR="005F10AD" w:rsidRDefault="005F10AD" w:rsidP="0031478C"/>
                  </w:txbxContent>
                </v:textbox>
                <w10:anchorlock/>
              </v:shape>
            </w:pict>
          </mc:Fallback>
        </mc:AlternateContent>
      </w:r>
      <w:r w:rsidRPr="0076539C">
        <w:rPr>
          <w:u w:val="single"/>
        </w:rPr>
        <w:tab/>
      </w:r>
      <w:r w:rsidRPr="0076539C">
        <w:rPr>
          <w:u w:val="single"/>
        </w:rPr>
        <w:tab/>
      </w:r>
      <w:r w:rsidRPr="0076539C">
        <w:rPr>
          <w:u w:val="single"/>
        </w:rPr>
        <w:tab/>
      </w:r>
    </w:p>
    <w:p w14:paraId="37696027" w14:textId="6AF186E3" w:rsidR="00270C50" w:rsidRDefault="00270C50" w:rsidP="0031478C">
      <w:pPr>
        <w:spacing w:before="240"/>
        <w:jc w:val="center"/>
        <w:rPr>
          <w:u w:val="single"/>
        </w:rPr>
      </w:pPr>
      <w:r>
        <w:rPr>
          <w:noProof/>
          <w:u w:val="single"/>
        </w:rPr>
        <mc:AlternateContent>
          <mc:Choice Requires="wps">
            <w:drawing>
              <wp:anchor distT="0" distB="0" distL="114300" distR="114300" simplePos="0" relativeHeight="251663872" behindDoc="0" locked="0" layoutInCell="1" allowOverlap="1" wp14:anchorId="0B3BE49B" wp14:editId="57B2DC9E">
                <wp:simplePos x="0" y="0"/>
                <wp:positionH relativeFrom="column">
                  <wp:posOffset>5024324</wp:posOffset>
                </wp:positionH>
                <wp:positionV relativeFrom="paragraph">
                  <wp:posOffset>6589156</wp:posOffset>
                </wp:positionV>
                <wp:extent cx="1269808" cy="600399"/>
                <wp:effectExtent l="0" t="0" r="6985" b="952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9808" cy="600399"/>
                        </a:xfrm>
                        <a:prstGeom prst="rect">
                          <a:avLst/>
                        </a:prstGeom>
                        <a:solidFill>
                          <a:srgbClr val="FFFFFF"/>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2FE1E71" w14:textId="0831606F" w:rsidR="005F10AD" w:rsidRPr="00270C50" w:rsidRDefault="005F10AD">
                            <w:pPr>
                              <w:rPr>
                                <w:rFonts w:ascii="C39T30Lfz" w:hAnsi="C39T30Lfz"/>
                                <w:kern w:val="14"/>
                                <w:sz w:val="56"/>
                              </w:rPr>
                            </w:pPr>
                            <w:r w:rsidRPr="009B5308">
                              <w:rPr>
                                <w:szCs w:val="16"/>
                              </w:rPr>
                              <w:t>GE.20-06247</w:t>
                            </w:r>
                            <w:r w:rsidR="009B5308" w:rsidRPr="009B5308">
                              <w:rPr>
                                <w:szCs w:val="16"/>
                              </w:rPr>
                              <w:t xml:space="preserve"> </w:t>
                            </w:r>
                            <w:r w:rsidR="009B5308" w:rsidRPr="009B5308">
                              <w:rPr>
                                <w:szCs w:val="16"/>
                              </w:rPr>
                              <w:t>(</w:t>
                            </w:r>
                            <w:r w:rsidR="009B5308" w:rsidRPr="009B5308">
                              <w:rPr>
                                <w:szCs w:val="16"/>
                                <w:lang w:val="en-US"/>
                              </w:rPr>
                              <w:t>R)</w:t>
                            </w:r>
                            <w:r>
                              <w:br/>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BE49B" id="Надпись 1" o:spid="_x0000_s1027" type="#_x0000_t202" style="position:absolute;left:0;text-align:left;margin-left:395.6pt;margin-top:518.85pt;width:100pt;height:47.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" stroked="f">
                <v:stroke joinstyle="round"/>
                <v:path arrowok="t"/>
                <v:textbox inset="0,0,0,0">
                  <w:txbxContent>
                    <w:p w14:paraId="02FE1E71" w14:textId="0831606F" w:rsidR="005F10AD" w:rsidRPr="00270C50" w:rsidRDefault="005F10AD">
                      <w:pPr>
                        <w:rPr>
                          <w:rFonts w:ascii="C39T30Lfz" w:hAnsi="C39T30Lfz"/>
                          <w:kern w:val="14"/>
                          <w:sz w:val="56"/>
                        </w:rPr>
                      </w:pPr>
                      <w:r w:rsidRPr="009B5308">
                        <w:rPr>
                          <w:szCs w:val="16"/>
                        </w:rPr>
                        <w:t>GE.20-06247</w:t>
                      </w:r>
                      <w:r w:rsidR="009B5308" w:rsidRPr="009B5308">
                        <w:rPr>
                          <w:szCs w:val="16"/>
                        </w:rPr>
                        <w:t xml:space="preserve"> </w:t>
                      </w:r>
                      <w:r w:rsidR="009B5308" w:rsidRPr="009B5308">
                        <w:rPr>
                          <w:szCs w:val="16"/>
                        </w:rPr>
                        <w:t>(</w:t>
                      </w:r>
                      <w:r w:rsidR="009B5308" w:rsidRPr="009B5308">
                        <w:rPr>
                          <w:szCs w:val="16"/>
                          <w:lang w:val="en-US"/>
                        </w:rPr>
                        <w:t>R)</w:t>
                      </w:r>
                      <w:r>
                        <w:br/>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r w:rsidRPr="00270C50">
                        <w:rPr>
                          <w:rFonts w:ascii="C39T30Lfz" w:hAnsi="C39T30Lfz"/>
                          <w:kern w:val="14"/>
                          <w:sz w:val="56"/>
                        </w:rPr>
                        <w:t></w:t>
                      </w:r>
                    </w:p>
                  </w:txbxContent>
                </v:textbox>
              </v:shape>
            </w:pict>
          </mc:Fallback>
        </mc:AlternateContent>
      </w:r>
    </w:p>
    <w:sectPr w:rsidR="00270C50" w:rsidSect="00691B07">
      <w:headerReference w:type="even" r:id="rId170"/>
      <w:headerReference w:type="default" r:id="rId171"/>
      <w:footerReference w:type="even" r:id="rId172"/>
      <w:footerReference w:type="default" r:id="rId173"/>
      <w:footerReference w:type="first" r:id="rId174"/>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934D1" w14:textId="77777777" w:rsidR="005F10AD" w:rsidRDefault="005F10AD"/>
  </w:endnote>
  <w:endnote w:type="continuationSeparator" w:id="0">
    <w:p w14:paraId="289F9344" w14:textId="77777777" w:rsidR="005F10AD" w:rsidRDefault="005F10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D624D" w14:textId="77777777" w:rsidR="005F10AD" w:rsidRPr="00EE2D8A" w:rsidRDefault="005F10AD" w:rsidP="00EE2D8A">
    <w:pPr>
      <w:tabs>
        <w:tab w:val="left" w:pos="9639"/>
      </w:tabs>
      <w:ind w:right="357"/>
    </w:pPr>
    <w:r>
      <w:t>GE.13-…..  (S)    …..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96397" w14:textId="6EF07D22" w:rsidR="005F10AD" w:rsidRDefault="005F10AD">
    <w:r>
      <w:rPr>
        <w:b/>
        <w:noProof/>
        <w:sz w:val="28"/>
        <w:szCs w:val="28"/>
      </w:rPr>
      <w:drawing>
        <wp:anchor distT="0" distB="0" distL="114300" distR="114300" simplePos="0" relativeHeight="251661824" behindDoc="0" locked="0" layoutInCell="1" allowOverlap="1" wp14:anchorId="38335802" wp14:editId="3890B72E">
          <wp:simplePos x="0" y="0"/>
          <wp:positionH relativeFrom="column">
            <wp:posOffset>5465529</wp:posOffset>
          </wp:positionH>
          <wp:positionV relativeFrom="paragraph">
            <wp:posOffset>-213791</wp:posOffset>
          </wp:positionV>
          <wp:extent cx="628650" cy="579755"/>
          <wp:effectExtent l="0" t="0" r="0" b="0"/>
          <wp:wrapNone/>
          <wp:docPr id="7" name="Рисунок 2" descr="https://api.qrserver.com/v1/create-qr-code/?size=66x66&amp;data=https://undocs.org/ru/A/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pi.qrserver.com/v1/create-qr-code/?size=66x66&amp;data=https://undocs.org/ru/A/75/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
        <w:szCs w:val="2"/>
        <w:lang w:val="en-US" w:eastAsia="zh-CN"/>
      </w:rPr>
      <w:drawing>
        <wp:anchor distT="0" distB="0" distL="114300" distR="114300" simplePos="0" relativeHeight="251659776" behindDoc="0" locked="0" layoutInCell="1" allowOverlap="1" wp14:anchorId="33DADEE5" wp14:editId="625A493D">
          <wp:simplePos x="0" y="0"/>
          <wp:positionH relativeFrom="margin">
            <wp:posOffset>2733891</wp:posOffset>
          </wp:positionH>
          <wp:positionV relativeFrom="bottomMargin">
            <wp:align>top</wp:align>
          </wp:positionV>
          <wp:extent cx="2656800" cy="273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6800" cy="273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7282" w14:textId="77777777" w:rsidR="005F10AD" w:rsidRDefault="005F10A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AAB02" w14:textId="77777777" w:rsidR="005F10AD" w:rsidRPr="00457366" w:rsidRDefault="005F10AD" w:rsidP="004573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B4404" w14:textId="77777777" w:rsidR="005F10AD" w:rsidRDefault="005F10AD" w:rsidP="00C55ADD">
    <w:pPr>
      <w:tabs>
        <w:tab w:val="right" w:pos="9639"/>
      </w:tabs>
      <w:spacing w:line="240" w:lineRule="auto"/>
      <w:ind w:right="357"/>
    </w:pPr>
    <w:r>
      <w:fldChar w:fldCharType="begin"/>
    </w:r>
    <w:r>
      <w:instrText xml:space="preserve"> PAGE </w:instrText>
    </w:r>
    <w:r>
      <w:fldChar w:fldCharType="separate"/>
    </w:r>
    <w:r>
      <w:rPr>
        <w:noProof/>
      </w:rPr>
      <w:t>iv</w:t>
    </w:r>
    <w:r>
      <w:fldChar w:fldCharType="end"/>
    </w:r>
    <w:r>
      <w:tab/>
    </w:r>
    <w:r>
      <w:rPr>
        <w:szCs w:val="16"/>
      </w:rPr>
      <w:t>GE.191-2763R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C7B37" w14:textId="77777777" w:rsidR="005F10AD" w:rsidRPr="00C55ADD" w:rsidRDefault="005F10AD" w:rsidP="00AE2E9F">
    <w:pPr>
      <w:tabs>
        <w:tab w:val="right" w:pos="9639"/>
      </w:tabs>
      <w:spacing w:line="240" w:lineRule="auto"/>
      <w:ind w:right="357"/>
    </w:pPr>
    <w:r>
      <w:t>GE.1.-…..</w:t>
    </w:r>
    <w:r>
      <w:tab/>
    </w:r>
    <w:r>
      <w:fldChar w:fldCharType="begin"/>
    </w:r>
    <w:r>
      <w:instrText xml:space="preserve"> PAGE </w:instrText>
    </w:r>
    <w:r>
      <w:fldChar w:fldCharType="separate"/>
    </w:r>
    <w:r>
      <w:rPr>
        <w:noProof/>
      </w:rPr>
      <w:t>v</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CC60" w14:textId="5E517DFD" w:rsidR="005F10AD" w:rsidRPr="00216C8B" w:rsidRDefault="005F10AD" w:rsidP="005F5492">
    <w:pPr>
      <w:tabs>
        <w:tab w:val="right" w:pos="9639"/>
      </w:tabs>
      <w:rPr>
        <w:lang w:val="en-US"/>
      </w:rPr>
    </w:pPr>
    <w:r>
      <w:t>GE.20-06247  (</w:t>
    </w:r>
    <w:r>
      <w:rPr>
        <w:lang w:val="en-US"/>
      </w:rPr>
      <w:t>R</w:t>
    </w:r>
    <w:r>
      <w:t>)    080520    130520</w:t>
    </w:r>
    <w:r>
      <w:rPr>
        <w:lang w:val="en-US"/>
      </w:rPr>
      <w:tab/>
    </w: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Pr>
        <w:b/>
        <w:noProof/>
        <w:sz w:val="18"/>
        <w:szCs w:val="18"/>
      </w:rPr>
      <w:t>iii</w:t>
    </w:r>
    <w:r w:rsidRPr="005F5492">
      <w:rPr>
        <w:b/>
        <w:sz w:val="18"/>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CCC8A" w14:textId="4A645CD5" w:rsidR="005F10AD" w:rsidRPr="005F5492" w:rsidRDefault="005F10AD" w:rsidP="005F5492">
    <w:pPr>
      <w:tabs>
        <w:tab w:val="right" w:pos="9639"/>
      </w:tabs>
      <w:rPr>
        <w:sz w:val="16"/>
        <w:szCs w:val="16"/>
      </w:rPr>
    </w:pP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Pr>
        <w:b/>
        <w:noProof/>
        <w:sz w:val="18"/>
        <w:szCs w:val="18"/>
      </w:rPr>
      <w:t>14</w:t>
    </w:r>
    <w:r w:rsidRPr="005F5492">
      <w:rPr>
        <w:b/>
        <w:sz w:val="18"/>
        <w:szCs w:val="18"/>
      </w:rPr>
      <w:fldChar w:fldCharType="end"/>
    </w:r>
    <w:r>
      <w:tab/>
    </w:r>
    <w:r w:rsidRPr="00FA45B9">
      <w:rPr>
        <w:sz w:val="16"/>
        <w:szCs w:val="16"/>
      </w:rPr>
      <w:t>GE.</w:t>
    </w:r>
    <w:r>
      <w:rPr>
        <w:sz w:val="16"/>
        <w:szCs w:val="16"/>
      </w:rPr>
      <w:t>20</w:t>
    </w:r>
    <w:r w:rsidRPr="00FA45B9">
      <w:rPr>
        <w:sz w:val="16"/>
        <w:szCs w:val="16"/>
      </w:rPr>
      <w:t>-</w:t>
    </w:r>
    <w:r>
      <w:rPr>
        <w:sz w:val="16"/>
        <w:szCs w:val="16"/>
      </w:rPr>
      <w:t>06247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7DD4A" w14:textId="3EB491BA" w:rsidR="005F10AD" w:rsidRDefault="005F10AD" w:rsidP="005F5492">
    <w:pPr>
      <w:tabs>
        <w:tab w:val="right" w:pos="9639"/>
      </w:tabs>
      <w:spacing w:line="240" w:lineRule="auto"/>
      <w:rPr>
        <w:b/>
        <w:sz w:val="18"/>
        <w:szCs w:val="18"/>
      </w:rPr>
    </w:pPr>
    <w:r w:rsidRPr="00FA45B9">
      <w:rPr>
        <w:sz w:val="16"/>
        <w:szCs w:val="16"/>
      </w:rPr>
      <w:t>GE.</w:t>
    </w:r>
    <w:r>
      <w:rPr>
        <w:sz w:val="16"/>
        <w:szCs w:val="16"/>
      </w:rPr>
      <w:t>20</w:t>
    </w:r>
    <w:r w:rsidRPr="00FA45B9">
      <w:rPr>
        <w:sz w:val="16"/>
        <w:szCs w:val="16"/>
      </w:rPr>
      <w:t>-</w:t>
    </w:r>
    <w:r>
      <w:rPr>
        <w:sz w:val="16"/>
        <w:szCs w:val="16"/>
      </w:rPr>
      <w:t>06247</w:t>
    </w:r>
    <w:r w:rsidRPr="005F5492">
      <w:rPr>
        <w:sz w:val="16"/>
        <w:szCs w:val="16"/>
        <w:lang w:val="en-US"/>
      </w:rPr>
      <w:tab/>
    </w: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Pr>
        <w:b/>
        <w:noProof/>
        <w:sz w:val="18"/>
        <w:szCs w:val="18"/>
      </w:rPr>
      <w:t>13</w:t>
    </w:r>
    <w:r w:rsidRPr="005F5492">
      <w:rPr>
        <w:b/>
        <w:sz w:val="18"/>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F57AD" w14:textId="77777777" w:rsidR="005F10AD" w:rsidRPr="00C55ADD" w:rsidRDefault="005F10AD" w:rsidP="00DE4C10">
    <w:pPr>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AF735" w14:textId="77777777" w:rsidR="005F10AD" w:rsidRDefault="005F10AD">
      <w:pPr>
        <w:tabs>
          <w:tab w:val="right" w:pos="2155"/>
        </w:tabs>
        <w:spacing w:after="80" w:line="240" w:lineRule="auto"/>
        <w:ind w:left="680"/>
        <w:rPr>
          <w:u w:val="single"/>
        </w:rPr>
      </w:pPr>
      <w:r>
        <w:rPr>
          <w:u w:val="single"/>
        </w:rPr>
        <w:tab/>
      </w:r>
    </w:p>
  </w:footnote>
  <w:footnote w:type="continuationSeparator" w:id="0">
    <w:p w14:paraId="17EF718A" w14:textId="77777777" w:rsidR="005F10AD" w:rsidRDefault="005F10AD">
      <w:pPr>
        <w:tabs>
          <w:tab w:val="right" w:pos="2155"/>
        </w:tabs>
        <w:spacing w:after="80" w:line="240" w:lineRule="auto"/>
        <w:ind w:left="680"/>
      </w:pPr>
      <w:r>
        <w:rPr>
          <w:u w:val="single"/>
        </w:rPr>
        <w:tab/>
      </w:r>
    </w:p>
  </w:footnote>
  <w:footnote w:id="1">
    <w:p w14:paraId="098C6D48" w14:textId="77777777" w:rsidR="005F10AD" w:rsidRPr="0031478C" w:rsidRDefault="005F10AD" w:rsidP="0031478C">
      <w:pPr>
        <w:pStyle w:val="ab"/>
        <w:widowControl w:val="0"/>
        <w:tabs>
          <w:tab w:val="clear" w:pos="1021"/>
          <w:tab w:val="right" w:pos="1020"/>
        </w:tabs>
        <w:rPr>
          <w:lang w:val="en-US"/>
        </w:rPr>
      </w:pPr>
      <w:r>
        <w:tab/>
      </w:r>
      <w:r w:rsidRPr="00760A02">
        <w:rPr>
          <w:rStyle w:val="a5"/>
        </w:rPr>
        <w:footnoteRef/>
      </w:r>
      <w:r w:rsidRPr="0031478C">
        <w:rPr>
          <w:lang w:val="en-US"/>
        </w:rPr>
        <w:tab/>
        <w:t xml:space="preserve">UNICEF, </w:t>
      </w:r>
      <w:r w:rsidRPr="00B52029">
        <w:rPr>
          <w:i/>
          <w:lang w:val="en-US"/>
        </w:rPr>
        <w:t>For Every Child, Every Right: The Convention on the Rights of the Child at a Crossroads</w:t>
      </w:r>
      <w:r w:rsidRPr="0031478C">
        <w:rPr>
          <w:lang w:val="en-US"/>
        </w:rPr>
        <w:t xml:space="preserve"> (New York, 2019), pp. 5–7.</w:t>
      </w:r>
    </w:p>
  </w:footnote>
  <w:footnote w:id="2">
    <w:p w14:paraId="6B491FB2" w14:textId="4FB144BF" w:rsidR="005F10AD" w:rsidRPr="0076539C" w:rsidRDefault="005F10AD" w:rsidP="0031478C">
      <w:pPr>
        <w:pStyle w:val="ab"/>
        <w:widowControl w:val="0"/>
        <w:tabs>
          <w:tab w:val="clear" w:pos="1021"/>
          <w:tab w:val="right" w:pos="1020"/>
        </w:tabs>
      </w:pPr>
      <w:r w:rsidRPr="0031478C">
        <w:rPr>
          <w:lang w:val="en-US"/>
        </w:rPr>
        <w:tab/>
      </w:r>
      <w:r w:rsidRPr="00760A02">
        <w:rPr>
          <w:rStyle w:val="a5"/>
        </w:rPr>
        <w:footnoteRef/>
      </w:r>
      <w:r>
        <w:tab/>
        <w:t xml:space="preserve">См. </w:t>
      </w:r>
      <w:hyperlink r:id="rId1" w:history="1">
        <w:r w:rsidRPr="00B52029">
          <w:rPr>
            <w:rStyle w:val="af1"/>
          </w:rPr>
          <w:t>http://endcorporalpunishment.org/wp-content/uploads/legality-tables/Global-progress-table-commitment.pdf</w:t>
        </w:r>
      </w:hyperlink>
      <w:r>
        <w:t>.</w:t>
      </w:r>
    </w:p>
  </w:footnote>
  <w:footnote w:id="3">
    <w:p w14:paraId="6F51E6DF" w14:textId="77777777" w:rsidR="005F10AD" w:rsidRPr="0076539C" w:rsidRDefault="005F10AD" w:rsidP="0031478C">
      <w:pPr>
        <w:pStyle w:val="ab"/>
        <w:widowControl w:val="0"/>
        <w:tabs>
          <w:tab w:val="clear" w:pos="1021"/>
          <w:tab w:val="right" w:pos="1020"/>
        </w:tabs>
      </w:pPr>
      <w:r>
        <w:tab/>
      </w:r>
      <w:r w:rsidRPr="00760A02">
        <w:rPr>
          <w:rStyle w:val="a5"/>
        </w:rPr>
        <w:footnoteRef/>
      </w:r>
      <w:r>
        <w:tab/>
        <w:t>Замечание общего порядка № 19 (2016) о государственных бюджетных ассигнованиях для осуществления прав детей, пункт 31.</w:t>
      </w:r>
    </w:p>
  </w:footnote>
  <w:footnote w:id="4">
    <w:p w14:paraId="3412F8EA" w14:textId="7AFD4AC7" w:rsidR="005F10AD" w:rsidRPr="0076539C" w:rsidRDefault="005F10AD" w:rsidP="0031478C">
      <w:pPr>
        <w:pStyle w:val="ab"/>
        <w:ind w:hanging="567"/>
      </w:pPr>
      <w:r>
        <w:tab/>
      </w:r>
      <w:r w:rsidRPr="00760A02">
        <w:rPr>
          <w:rStyle w:val="a5"/>
        </w:rPr>
        <w:footnoteRef/>
      </w:r>
      <w:r>
        <w:tab/>
        <w:t>См. на веб-странице Комитета (</w:t>
      </w:r>
      <w:hyperlink r:id="rId2" w:history="1">
        <w:r w:rsidRPr="00CE400C">
          <w:rPr>
            <w:rStyle w:val="af1"/>
          </w:rPr>
          <w:t>www.ohchr.org/en/hrbodies/crc/pages/crcindex.aspx</w:t>
        </w:r>
      </w:hyperlink>
      <w:r>
        <w:t>).</w:t>
      </w:r>
    </w:p>
  </w:footnote>
  <w:footnote w:id="5">
    <w:p w14:paraId="56E4053E" w14:textId="1652ADF5" w:rsidR="005F10AD" w:rsidRPr="0076539C" w:rsidRDefault="005F10AD" w:rsidP="0031478C">
      <w:pPr>
        <w:pStyle w:val="ab"/>
      </w:pPr>
      <w:r>
        <w:tab/>
      </w:r>
      <w:r w:rsidRPr="00760A02">
        <w:rPr>
          <w:rStyle w:val="a5"/>
        </w:rPr>
        <w:footnoteRef/>
      </w:r>
      <w:r>
        <w:tab/>
        <w:t>См. на веб-странице Комитета (</w:t>
      </w:r>
      <w:hyperlink r:id="rId3" w:history="1">
        <w:r w:rsidRPr="00CE400C">
          <w:rPr>
            <w:rStyle w:val="af1"/>
          </w:rPr>
          <w:t>www.ohchr.org/en/hrbodies/crc/pages/crcindex.aspx</w:t>
        </w:r>
      </w:hyperlink>
      <w:r>
        <w:t>).</w:t>
      </w:r>
    </w:p>
  </w:footnote>
  <w:footnote w:id="6">
    <w:p w14:paraId="04AA0C5F" w14:textId="77777777" w:rsidR="005F10AD" w:rsidRPr="0076539C" w:rsidRDefault="005F10AD" w:rsidP="0031478C">
      <w:pPr>
        <w:pStyle w:val="ab"/>
        <w:widowControl w:val="0"/>
        <w:tabs>
          <w:tab w:val="clear" w:pos="1021"/>
          <w:tab w:val="right" w:pos="1020"/>
        </w:tabs>
      </w:pPr>
      <w:r>
        <w:tab/>
      </w:r>
      <w:r w:rsidRPr="00760A02">
        <w:rPr>
          <w:rStyle w:val="a5"/>
        </w:rPr>
        <w:footnoteRef/>
      </w:r>
      <w:r>
        <w:tab/>
        <w:t xml:space="preserve">Первоначально этот документ – совместная общая рекомендация/замечание общего порядка – был принят в 2014 году. Затем в 2019 году он был пересмотрен Комитетом по ликвидации дискриминации в отношении женщин на его семьдесят второй сессии и Комитетом по правам ребенка на его восьмидесятой сессии. </w:t>
      </w:r>
    </w:p>
  </w:footnote>
  <w:footnote w:id="7">
    <w:p w14:paraId="0AA93AC2" w14:textId="3FE91106" w:rsidR="005F10AD" w:rsidRPr="0076539C" w:rsidRDefault="005F10AD" w:rsidP="0031478C">
      <w:pPr>
        <w:pStyle w:val="ab"/>
      </w:pPr>
      <w:r>
        <w:tab/>
      </w:r>
      <w:r w:rsidRPr="00760A02">
        <w:rPr>
          <w:rStyle w:val="a5"/>
        </w:rPr>
        <w:footnoteRef/>
      </w:r>
      <w:r>
        <w:tab/>
        <w:t xml:space="preserve">Видеоматериалы веб-трансляции заседаний первой региональной сессии доступны по адресу </w:t>
      </w:r>
      <w:hyperlink r:id="rId4" w:history="1">
        <w:r w:rsidRPr="001F7CAD">
          <w:rPr>
            <w:rStyle w:val="af1"/>
          </w:rPr>
          <w:t>http://webtv.un.org/meetings-events/human-rights-treaty-bodies/committee-on-the-rights-of-the-child/6138328960001</w:t>
        </w:r>
      </w:hyperlink>
      <w:r>
        <w:t xml:space="preserve">. </w:t>
      </w:r>
    </w:p>
  </w:footnote>
  <w:footnote w:id="8">
    <w:p w14:paraId="193FD854" w14:textId="77777777" w:rsidR="005F10AD" w:rsidRPr="0076539C" w:rsidRDefault="005F10AD" w:rsidP="0031478C">
      <w:pPr>
        <w:pStyle w:val="ab"/>
      </w:pPr>
      <w:r>
        <w:tab/>
      </w:r>
      <w:r w:rsidRPr="001F7CAD">
        <w:rPr>
          <w:sz w:val="20"/>
        </w:rPr>
        <w:t>*</w:t>
      </w:r>
      <w:r>
        <w:tab/>
        <w:t>Срок полномочий истекает 28 февраля 2021 года.</w:t>
      </w:r>
    </w:p>
  </w:footnote>
  <w:footnote w:id="9">
    <w:p w14:paraId="415ADCAB" w14:textId="77777777" w:rsidR="005F10AD" w:rsidRPr="0076539C" w:rsidRDefault="005F10AD" w:rsidP="0031478C">
      <w:pPr>
        <w:pStyle w:val="ab"/>
      </w:pPr>
      <w:r>
        <w:tab/>
      </w:r>
      <w:r w:rsidRPr="001F7CAD">
        <w:rPr>
          <w:sz w:val="20"/>
        </w:rPr>
        <w:t>**</w:t>
      </w:r>
      <w:r>
        <w:tab/>
        <w:t>Срок полномочий истекает 28 февраля 2023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81CD5" w14:textId="77777777" w:rsidR="005F10AD" w:rsidRPr="005F5492" w:rsidRDefault="005F10AD" w:rsidP="005F5492">
    <w:pPr>
      <w:pBdr>
        <w:bottom w:val="single" w:sz="4" w:space="1" w:color="auto"/>
      </w:pBdr>
      <w:tabs>
        <w:tab w:val="left" w:pos="4320"/>
        <w:tab w:val="right" w:pos="9496"/>
      </w:tabs>
      <w:rPr>
        <w:b/>
      </w:rPr>
    </w:pPr>
    <w:r w:rsidRPr="005F5492">
      <w:rPr>
        <w:b/>
      </w:rPr>
      <w:t>A/74/56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CDFFC" w14:textId="77777777" w:rsidR="005F10AD" w:rsidRPr="0096750D" w:rsidRDefault="005F10AD" w:rsidP="0096750D">
    <w:pPr>
      <w:jc w:val="right"/>
    </w:pPr>
    <w:r>
      <w:rPr>
        <w:lang w:val="es-ES"/>
      </w:rPr>
      <w:t>A/74/56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7760A" w14:textId="4549EF99" w:rsidR="005F10AD" w:rsidRPr="0031478C" w:rsidRDefault="005F10AD" w:rsidP="00A139BF">
    <w:pPr>
      <w:pBdr>
        <w:bottom w:val="single" w:sz="4" w:space="1" w:color="auto"/>
      </w:pBdr>
      <w:jc w:val="right"/>
      <w:rPr>
        <w:b/>
        <w:sz w:val="18"/>
        <w:szCs w:val="18"/>
      </w:rPr>
    </w:pPr>
    <w:r w:rsidRPr="005F5492">
      <w:rPr>
        <w:b/>
        <w:sz w:val="18"/>
        <w:szCs w:val="18"/>
        <w:lang w:val="es-ES"/>
      </w:rPr>
      <w:t>A/7</w:t>
    </w:r>
    <w:r>
      <w:rPr>
        <w:b/>
        <w:sz w:val="18"/>
        <w:szCs w:val="18"/>
      </w:rPr>
      <w:t>5</w:t>
    </w:r>
    <w:r w:rsidRPr="005F5492">
      <w:rPr>
        <w:b/>
        <w:sz w:val="18"/>
        <w:szCs w:val="18"/>
        <w:lang w:val="es-ES"/>
      </w:rPr>
      <w:t>/</w:t>
    </w:r>
    <w:r>
      <w:rPr>
        <w:b/>
        <w:sz w:val="18"/>
        <w:szCs w:val="18"/>
      </w:rPr>
      <w:t>41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7CA55" w14:textId="055456BE" w:rsidR="005F10AD" w:rsidRPr="005F5492" w:rsidRDefault="005F10AD" w:rsidP="005F5492">
    <w:pPr>
      <w:pBdr>
        <w:bottom w:val="single" w:sz="4" w:space="1" w:color="auto"/>
      </w:pBdr>
      <w:tabs>
        <w:tab w:val="left" w:pos="4320"/>
        <w:tab w:val="right" w:pos="9496"/>
      </w:tabs>
      <w:rPr>
        <w:b/>
        <w:sz w:val="18"/>
        <w:szCs w:val="18"/>
      </w:rPr>
    </w:pPr>
    <w:r w:rsidRPr="005F5492">
      <w:rPr>
        <w:b/>
        <w:sz w:val="18"/>
        <w:szCs w:val="18"/>
      </w:rPr>
      <w:t>A/7</w:t>
    </w:r>
    <w:r>
      <w:rPr>
        <w:b/>
        <w:sz w:val="18"/>
        <w:szCs w:val="18"/>
      </w:rPr>
      <w:t>5</w:t>
    </w:r>
    <w:r w:rsidRPr="005F5492">
      <w:rPr>
        <w:b/>
        <w:sz w:val="18"/>
        <w:szCs w:val="18"/>
      </w:rPr>
      <w:t>/</w:t>
    </w:r>
    <w:r>
      <w:rPr>
        <w:b/>
        <w:sz w:val="18"/>
        <w:szCs w:val="18"/>
      </w:rPr>
      <w:t>41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7CF49" w14:textId="53EFFE7D" w:rsidR="005F10AD" w:rsidRPr="0031478C" w:rsidRDefault="005F10AD" w:rsidP="00216C8B">
    <w:pPr>
      <w:pBdr>
        <w:bottom w:val="single" w:sz="4" w:space="1" w:color="auto"/>
      </w:pBdr>
      <w:jc w:val="right"/>
      <w:rPr>
        <w:b/>
        <w:sz w:val="18"/>
        <w:szCs w:val="18"/>
      </w:rPr>
    </w:pPr>
    <w:r w:rsidRPr="005F5492">
      <w:rPr>
        <w:b/>
        <w:sz w:val="18"/>
        <w:szCs w:val="18"/>
        <w:lang w:val="es-ES"/>
      </w:rPr>
      <w:t>A/7</w:t>
    </w:r>
    <w:r>
      <w:rPr>
        <w:b/>
        <w:sz w:val="18"/>
        <w:szCs w:val="18"/>
      </w:rPr>
      <w:t>5</w:t>
    </w:r>
    <w:r w:rsidRPr="005F5492">
      <w:rPr>
        <w:b/>
        <w:sz w:val="18"/>
        <w:szCs w:val="18"/>
        <w:lang w:val="es-ES"/>
      </w:rPr>
      <w:t>/</w:t>
    </w:r>
    <w:r>
      <w:rPr>
        <w:b/>
        <w:sz w:val="18"/>
        <w:szCs w:val="18"/>
      </w:rPr>
      <w:t>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62288"/>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2450E7"/>
    <w:multiLevelType w:val="hybridMultilevel"/>
    <w:tmpl w:val="C7C082D0"/>
    <w:lvl w:ilvl="0" w:tplc="FE7A59B4">
      <w:start w:val="3"/>
      <w:numFmt w:val="lowerLetter"/>
      <w:lvlText w:val="%1)"/>
      <w:lvlJc w:val="left"/>
      <w:pPr>
        <w:ind w:left="3195" w:hanging="360"/>
      </w:pPr>
      <w:rPr>
        <w:rFonts w:hint="default"/>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DA5D78"/>
    <w:multiLevelType w:val="hybridMultilevel"/>
    <w:tmpl w:val="3E60752A"/>
    <w:lvl w:ilvl="0" w:tplc="3F12F71E">
      <w:start w:val="1"/>
      <w:numFmt w:val="decimal"/>
      <w:lvlText w:val="%1."/>
      <w:lvlJc w:val="left"/>
      <w:pPr>
        <w:ind w:left="1778"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D516AA"/>
    <w:multiLevelType w:val="hybridMultilevel"/>
    <w:tmpl w:val="3E60752A"/>
    <w:lvl w:ilvl="0" w:tplc="3F12F71E">
      <w:start w:val="1"/>
      <w:numFmt w:val="decimal"/>
      <w:lvlText w:val="%1."/>
      <w:lvlJc w:val="left"/>
      <w:pPr>
        <w:ind w:left="1494" w:hanging="360"/>
      </w:pPr>
      <w:rPr>
        <w:strike w:val="0"/>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num w:numId="1">
    <w:abstractNumId w:val="25"/>
  </w:num>
  <w:num w:numId="2">
    <w:abstractNumId w:val="19"/>
  </w:num>
  <w:num w:numId="3">
    <w:abstractNumId w:val="22"/>
  </w:num>
  <w:num w:numId="4">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5">
    <w:abstractNumId w:val="16"/>
  </w:num>
  <w:num w:numId="6">
    <w:abstractNumId w:val="10"/>
  </w:num>
  <w:num w:numId="7">
    <w:abstractNumId w:val="23"/>
  </w:num>
  <w:num w:numId="8">
    <w:abstractNumId w:val="24"/>
  </w:num>
  <w:num w:numId="9">
    <w:abstractNumId w:val="26"/>
  </w:num>
  <w:num w:numId="10">
    <w:abstractNumId w:val="13"/>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4"/>
  </w:num>
  <w:num w:numId="23">
    <w:abstractNumId w:val="21"/>
  </w:num>
  <w:num w:numId="24">
    <w:abstractNumId w:val="20"/>
  </w:num>
  <w:num w:numId="25">
    <w:abstractNumId w:val="15"/>
  </w:num>
  <w:num w:numId="26">
    <w:abstractNumId w:val="12"/>
  </w:num>
  <w:num w:numId="27">
    <w:abstractNumId w:val="11"/>
  </w:num>
  <w:num w:numId="2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867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DB9"/>
    <w:rsid w:val="00002C93"/>
    <w:rsid w:val="000352EB"/>
    <w:rsid w:val="00040993"/>
    <w:rsid w:val="0004426D"/>
    <w:rsid w:val="00045202"/>
    <w:rsid w:val="0005377B"/>
    <w:rsid w:val="00057523"/>
    <w:rsid w:val="0006449B"/>
    <w:rsid w:val="00074498"/>
    <w:rsid w:val="000A6338"/>
    <w:rsid w:val="000B2515"/>
    <w:rsid w:val="000B42B2"/>
    <w:rsid w:val="000C5D63"/>
    <w:rsid w:val="000D2B30"/>
    <w:rsid w:val="000D4E0B"/>
    <w:rsid w:val="000F286C"/>
    <w:rsid w:val="000F341E"/>
    <w:rsid w:val="000F35B5"/>
    <w:rsid w:val="00103BDC"/>
    <w:rsid w:val="001066C9"/>
    <w:rsid w:val="001252FC"/>
    <w:rsid w:val="001415D1"/>
    <w:rsid w:val="00146C52"/>
    <w:rsid w:val="00180F80"/>
    <w:rsid w:val="00183201"/>
    <w:rsid w:val="00184B59"/>
    <w:rsid w:val="00187200"/>
    <w:rsid w:val="00191725"/>
    <w:rsid w:val="00191BEC"/>
    <w:rsid w:val="00196526"/>
    <w:rsid w:val="001A6ABC"/>
    <w:rsid w:val="001B035A"/>
    <w:rsid w:val="001B70F5"/>
    <w:rsid w:val="001C2144"/>
    <w:rsid w:val="001F4334"/>
    <w:rsid w:val="001F7CAD"/>
    <w:rsid w:val="0020204F"/>
    <w:rsid w:val="002146FD"/>
    <w:rsid w:val="00216C8B"/>
    <w:rsid w:val="00225FDA"/>
    <w:rsid w:val="0024494A"/>
    <w:rsid w:val="00250713"/>
    <w:rsid w:val="0026585F"/>
    <w:rsid w:val="00270C50"/>
    <w:rsid w:val="002718C0"/>
    <w:rsid w:val="0027217F"/>
    <w:rsid w:val="00276CD9"/>
    <w:rsid w:val="00291644"/>
    <w:rsid w:val="002B147A"/>
    <w:rsid w:val="002B4818"/>
    <w:rsid w:val="002C2A37"/>
    <w:rsid w:val="002C2BD0"/>
    <w:rsid w:val="002C4056"/>
    <w:rsid w:val="002F5C9C"/>
    <w:rsid w:val="0031478C"/>
    <w:rsid w:val="00317251"/>
    <w:rsid w:val="00320E0B"/>
    <w:rsid w:val="003217D2"/>
    <w:rsid w:val="00322C4D"/>
    <w:rsid w:val="003350BA"/>
    <w:rsid w:val="003509C2"/>
    <w:rsid w:val="00367BEE"/>
    <w:rsid w:val="00372066"/>
    <w:rsid w:val="003732D8"/>
    <w:rsid w:val="0037660F"/>
    <w:rsid w:val="00377191"/>
    <w:rsid w:val="003949AC"/>
    <w:rsid w:val="003B17FC"/>
    <w:rsid w:val="003B7DFB"/>
    <w:rsid w:val="003C0877"/>
    <w:rsid w:val="003D0BA4"/>
    <w:rsid w:val="003D1D4A"/>
    <w:rsid w:val="003D2760"/>
    <w:rsid w:val="003F45DE"/>
    <w:rsid w:val="003F6C51"/>
    <w:rsid w:val="004112FD"/>
    <w:rsid w:val="00411FE9"/>
    <w:rsid w:val="00432BE7"/>
    <w:rsid w:val="0043581C"/>
    <w:rsid w:val="00441FB9"/>
    <w:rsid w:val="00441FBC"/>
    <w:rsid w:val="00452DF0"/>
    <w:rsid w:val="004552D4"/>
    <w:rsid w:val="00456221"/>
    <w:rsid w:val="00457366"/>
    <w:rsid w:val="00476A8D"/>
    <w:rsid w:val="00480406"/>
    <w:rsid w:val="00481EC1"/>
    <w:rsid w:val="00495818"/>
    <w:rsid w:val="004A20C2"/>
    <w:rsid w:val="004B23CC"/>
    <w:rsid w:val="004C02D1"/>
    <w:rsid w:val="004C05E3"/>
    <w:rsid w:val="004D0C3D"/>
    <w:rsid w:val="004E33E8"/>
    <w:rsid w:val="004E663E"/>
    <w:rsid w:val="004F74B1"/>
    <w:rsid w:val="00524DB3"/>
    <w:rsid w:val="00525F83"/>
    <w:rsid w:val="005342F1"/>
    <w:rsid w:val="0054058F"/>
    <w:rsid w:val="00544E1F"/>
    <w:rsid w:val="00546470"/>
    <w:rsid w:val="00550EF4"/>
    <w:rsid w:val="00557DB9"/>
    <w:rsid w:val="00567E03"/>
    <w:rsid w:val="005862BC"/>
    <w:rsid w:val="00593622"/>
    <w:rsid w:val="0059424C"/>
    <w:rsid w:val="005A69A2"/>
    <w:rsid w:val="005A78A5"/>
    <w:rsid w:val="005B1F71"/>
    <w:rsid w:val="005B29A3"/>
    <w:rsid w:val="005B4156"/>
    <w:rsid w:val="005B64A9"/>
    <w:rsid w:val="005B6CF5"/>
    <w:rsid w:val="005C1DBE"/>
    <w:rsid w:val="005C3586"/>
    <w:rsid w:val="005D2CAF"/>
    <w:rsid w:val="005E56DA"/>
    <w:rsid w:val="005E5F7F"/>
    <w:rsid w:val="005F10AD"/>
    <w:rsid w:val="005F5492"/>
    <w:rsid w:val="005F688E"/>
    <w:rsid w:val="00622549"/>
    <w:rsid w:val="0062719E"/>
    <w:rsid w:val="00653B00"/>
    <w:rsid w:val="006626F9"/>
    <w:rsid w:val="00665E27"/>
    <w:rsid w:val="00667C1F"/>
    <w:rsid w:val="00680249"/>
    <w:rsid w:val="00683071"/>
    <w:rsid w:val="00683A16"/>
    <w:rsid w:val="00691B07"/>
    <w:rsid w:val="0069426A"/>
    <w:rsid w:val="00694755"/>
    <w:rsid w:val="006B1A6F"/>
    <w:rsid w:val="006B4565"/>
    <w:rsid w:val="006B5198"/>
    <w:rsid w:val="006B6809"/>
    <w:rsid w:val="006D7795"/>
    <w:rsid w:val="006F2B42"/>
    <w:rsid w:val="006F5943"/>
    <w:rsid w:val="006F6CBE"/>
    <w:rsid w:val="006F7D54"/>
    <w:rsid w:val="007030FD"/>
    <w:rsid w:val="00703358"/>
    <w:rsid w:val="00704052"/>
    <w:rsid w:val="00721CE4"/>
    <w:rsid w:val="00722EC0"/>
    <w:rsid w:val="007259C5"/>
    <w:rsid w:val="00730EB0"/>
    <w:rsid w:val="00736A0D"/>
    <w:rsid w:val="00737516"/>
    <w:rsid w:val="007402B9"/>
    <w:rsid w:val="00764C02"/>
    <w:rsid w:val="00772F25"/>
    <w:rsid w:val="007778EE"/>
    <w:rsid w:val="00781299"/>
    <w:rsid w:val="00786777"/>
    <w:rsid w:val="00791589"/>
    <w:rsid w:val="007A1F98"/>
    <w:rsid w:val="007A6AD7"/>
    <w:rsid w:val="007A6C93"/>
    <w:rsid w:val="007B0DC7"/>
    <w:rsid w:val="007C1342"/>
    <w:rsid w:val="007C397B"/>
    <w:rsid w:val="007D286C"/>
    <w:rsid w:val="007D595E"/>
    <w:rsid w:val="007D5A09"/>
    <w:rsid w:val="007F280C"/>
    <w:rsid w:val="0080088F"/>
    <w:rsid w:val="00801B07"/>
    <w:rsid w:val="00806EB4"/>
    <w:rsid w:val="00831D24"/>
    <w:rsid w:val="008338D3"/>
    <w:rsid w:val="008431E7"/>
    <w:rsid w:val="00885B2C"/>
    <w:rsid w:val="008932DE"/>
    <w:rsid w:val="0089442C"/>
    <w:rsid w:val="008B0B1F"/>
    <w:rsid w:val="008C2521"/>
    <w:rsid w:val="008C68C7"/>
    <w:rsid w:val="008D1489"/>
    <w:rsid w:val="008D2820"/>
    <w:rsid w:val="008D61DB"/>
    <w:rsid w:val="00902633"/>
    <w:rsid w:val="00903837"/>
    <w:rsid w:val="00907899"/>
    <w:rsid w:val="0091421C"/>
    <w:rsid w:val="009145E4"/>
    <w:rsid w:val="0092043C"/>
    <w:rsid w:val="00921D4C"/>
    <w:rsid w:val="00931A8A"/>
    <w:rsid w:val="009458B1"/>
    <w:rsid w:val="0095193B"/>
    <w:rsid w:val="00954CE1"/>
    <w:rsid w:val="00955E11"/>
    <w:rsid w:val="009646E7"/>
    <w:rsid w:val="0096750D"/>
    <w:rsid w:val="00972EE3"/>
    <w:rsid w:val="00976597"/>
    <w:rsid w:val="00982746"/>
    <w:rsid w:val="00983320"/>
    <w:rsid w:val="009A008F"/>
    <w:rsid w:val="009A4EA8"/>
    <w:rsid w:val="009A51B8"/>
    <w:rsid w:val="009B0891"/>
    <w:rsid w:val="009B5308"/>
    <w:rsid w:val="009C5D5A"/>
    <w:rsid w:val="009D04FE"/>
    <w:rsid w:val="009E6EB1"/>
    <w:rsid w:val="009F22F5"/>
    <w:rsid w:val="009F7423"/>
    <w:rsid w:val="00A03A69"/>
    <w:rsid w:val="00A057F4"/>
    <w:rsid w:val="00A137E7"/>
    <w:rsid w:val="00A139BF"/>
    <w:rsid w:val="00A25433"/>
    <w:rsid w:val="00A351AC"/>
    <w:rsid w:val="00A37DAB"/>
    <w:rsid w:val="00A51992"/>
    <w:rsid w:val="00A55168"/>
    <w:rsid w:val="00A643CF"/>
    <w:rsid w:val="00A92060"/>
    <w:rsid w:val="00A95598"/>
    <w:rsid w:val="00AA0022"/>
    <w:rsid w:val="00AA5D9A"/>
    <w:rsid w:val="00AB3DB8"/>
    <w:rsid w:val="00AB590B"/>
    <w:rsid w:val="00AB722F"/>
    <w:rsid w:val="00AC2DAF"/>
    <w:rsid w:val="00AC51BE"/>
    <w:rsid w:val="00AD1CE5"/>
    <w:rsid w:val="00AD7F71"/>
    <w:rsid w:val="00AE2E9F"/>
    <w:rsid w:val="00AE3D76"/>
    <w:rsid w:val="00B13ABA"/>
    <w:rsid w:val="00B23671"/>
    <w:rsid w:val="00B30D91"/>
    <w:rsid w:val="00B30FEA"/>
    <w:rsid w:val="00B32457"/>
    <w:rsid w:val="00B46190"/>
    <w:rsid w:val="00B52029"/>
    <w:rsid w:val="00B52EC2"/>
    <w:rsid w:val="00B63A76"/>
    <w:rsid w:val="00B651B9"/>
    <w:rsid w:val="00B741FD"/>
    <w:rsid w:val="00B75E03"/>
    <w:rsid w:val="00B9628B"/>
    <w:rsid w:val="00B97B56"/>
    <w:rsid w:val="00BB75DC"/>
    <w:rsid w:val="00BC6515"/>
    <w:rsid w:val="00BE7E23"/>
    <w:rsid w:val="00BF1A5A"/>
    <w:rsid w:val="00BF4D4D"/>
    <w:rsid w:val="00C00C0F"/>
    <w:rsid w:val="00C16486"/>
    <w:rsid w:val="00C16A0F"/>
    <w:rsid w:val="00C4034D"/>
    <w:rsid w:val="00C500D0"/>
    <w:rsid w:val="00C55ADD"/>
    <w:rsid w:val="00C6432A"/>
    <w:rsid w:val="00C64886"/>
    <w:rsid w:val="00C71F9F"/>
    <w:rsid w:val="00CA063B"/>
    <w:rsid w:val="00CA0D4A"/>
    <w:rsid w:val="00CB117D"/>
    <w:rsid w:val="00CC0EAC"/>
    <w:rsid w:val="00CC6F41"/>
    <w:rsid w:val="00CD3179"/>
    <w:rsid w:val="00CF5DEB"/>
    <w:rsid w:val="00D02BF4"/>
    <w:rsid w:val="00D03489"/>
    <w:rsid w:val="00D12FDE"/>
    <w:rsid w:val="00D23BD0"/>
    <w:rsid w:val="00D31E22"/>
    <w:rsid w:val="00D46F06"/>
    <w:rsid w:val="00D532E4"/>
    <w:rsid w:val="00D63382"/>
    <w:rsid w:val="00D6425B"/>
    <w:rsid w:val="00D645CB"/>
    <w:rsid w:val="00D723C6"/>
    <w:rsid w:val="00D74525"/>
    <w:rsid w:val="00D77E29"/>
    <w:rsid w:val="00D871B7"/>
    <w:rsid w:val="00DA740E"/>
    <w:rsid w:val="00DA7514"/>
    <w:rsid w:val="00DC086B"/>
    <w:rsid w:val="00DC1963"/>
    <w:rsid w:val="00DE43E4"/>
    <w:rsid w:val="00DE4C10"/>
    <w:rsid w:val="00DF43BC"/>
    <w:rsid w:val="00DF7F37"/>
    <w:rsid w:val="00E0649B"/>
    <w:rsid w:val="00E11EC4"/>
    <w:rsid w:val="00E231D5"/>
    <w:rsid w:val="00E236CF"/>
    <w:rsid w:val="00E26A08"/>
    <w:rsid w:val="00E26D7F"/>
    <w:rsid w:val="00E32216"/>
    <w:rsid w:val="00E442E1"/>
    <w:rsid w:val="00E46948"/>
    <w:rsid w:val="00E537ED"/>
    <w:rsid w:val="00E56256"/>
    <w:rsid w:val="00E629AE"/>
    <w:rsid w:val="00E65789"/>
    <w:rsid w:val="00E6749B"/>
    <w:rsid w:val="00E71EB7"/>
    <w:rsid w:val="00E73C4D"/>
    <w:rsid w:val="00E74845"/>
    <w:rsid w:val="00E762FE"/>
    <w:rsid w:val="00E837A6"/>
    <w:rsid w:val="00E91AC9"/>
    <w:rsid w:val="00E960AC"/>
    <w:rsid w:val="00EB5B04"/>
    <w:rsid w:val="00ED213F"/>
    <w:rsid w:val="00EE15D4"/>
    <w:rsid w:val="00EE2D8A"/>
    <w:rsid w:val="00EE5E82"/>
    <w:rsid w:val="00EF6D9D"/>
    <w:rsid w:val="00F03EF9"/>
    <w:rsid w:val="00F14E19"/>
    <w:rsid w:val="00F3570D"/>
    <w:rsid w:val="00F53EB8"/>
    <w:rsid w:val="00F54ABC"/>
    <w:rsid w:val="00F6196C"/>
    <w:rsid w:val="00F61CE1"/>
    <w:rsid w:val="00F65594"/>
    <w:rsid w:val="00F67D67"/>
    <w:rsid w:val="00F84996"/>
    <w:rsid w:val="00FB5E33"/>
    <w:rsid w:val="00FC1FF5"/>
    <w:rsid w:val="00FC7060"/>
    <w:rsid w:val="00FD3720"/>
    <w:rsid w:val="00FE0ECE"/>
    <w:rsid w:val="00FE50E5"/>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CA367E8"/>
  <w15:docId w15:val="{9E9466C5-6705-4300-9D5C-282334007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1" w:qFormat="1"/>
    <w:lsdException w:name="Emphasis" w:semiHidden="1"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72066"/>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7A6AD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AC2DAF"/>
    <w:pPr>
      <w:keepNext/>
      <w:outlineLvl w:val="1"/>
    </w:pPr>
    <w:rPr>
      <w:rFonts w:cs="Arial"/>
      <w:bCs/>
      <w:iCs/>
      <w:szCs w:val="28"/>
    </w:rPr>
  </w:style>
  <w:style w:type="paragraph" w:styleId="3">
    <w:name w:val="heading 3"/>
    <w:basedOn w:val="a"/>
    <w:next w:val="a"/>
    <w:link w:val="30"/>
    <w:semiHidden/>
    <w:qFormat/>
    <w:rsid w:val="00AC2DAF"/>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AC2DAF"/>
    <w:pPr>
      <w:keepNext/>
      <w:spacing w:before="240" w:after="60"/>
      <w:outlineLvl w:val="3"/>
    </w:pPr>
    <w:rPr>
      <w:b/>
      <w:bCs/>
      <w:sz w:val="28"/>
      <w:szCs w:val="28"/>
    </w:rPr>
  </w:style>
  <w:style w:type="paragraph" w:styleId="5">
    <w:name w:val="heading 5"/>
    <w:basedOn w:val="a"/>
    <w:next w:val="a"/>
    <w:link w:val="50"/>
    <w:semiHidden/>
    <w:qFormat/>
    <w:rsid w:val="00AC2DAF"/>
    <w:pPr>
      <w:spacing w:before="240" w:after="60"/>
      <w:outlineLvl w:val="4"/>
    </w:pPr>
    <w:rPr>
      <w:b/>
      <w:bCs/>
      <w:i/>
      <w:iCs/>
      <w:sz w:val="26"/>
      <w:szCs w:val="26"/>
    </w:rPr>
  </w:style>
  <w:style w:type="paragraph" w:styleId="6">
    <w:name w:val="heading 6"/>
    <w:basedOn w:val="a"/>
    <w:next w:val="a"/>
    <w:link w:val="60"/>
    <w:semiHidden/>
    <w:qFormat/>
    <w:rsid w:val="00AC2DAF"/>
    <w:pPr>
      <w:spacing w:before="240" w:after="60"/>
      <w:outlineLvl w:val="5"/>
    </w:pPr>
    <w:rPr>
      <w:b/>
      <w:bCs/>
      <w:sz w:val="22"/>
    </w:rPr>
  </w:style>
  <w:style w:type="paragraph" w:styleId="7">
    <w:name w:val="heading 7"/>
    <w:basedOn w:val="a"/>
    <w:next w:val="a"/>
    <w:link w:val="70"/>
    <w:semiHidden/>
    <w:qFormat/>
    <w:rsid w:val="00AC2DAF"/>
    <w:pPr>
      <w:spacing w:before="240" w:after="60"/>
      <w:outlineLvl w:val="6"/>
    </w:pPr>
    <w:rPr>
      <w:sz w:val="24"/>
      <w:szCs w:val="24"/>
    </w:rPr>
  </w:style>
  <w:style w:type="paragraph" w:styleId="8">
    <w:name w:val="heading 8"/>
    <w:basedOn w:val="a"/>
    <w:next w:val="a"/>
    <w:link w:val="80"/>
    <w:semiHidden/>
    <w:qFormat/>
    <w:rsid w:val="00AC2DAF"/>
    <w:pPr>
      <w:spacing w:before="240" w:after="60"/>
      <w:outlineLvl w:val="7"/>
    </w:pPr>
    <w:rPr>
      <w:i/>
      <w:iCs/>
      <w:sz w:val="24"/>
      <w:szCs w:val="24"/>
    </w:rPr>
  </w:style>
  <w:style w:type="paragraph" w:styleId="9">
    <w:name w:val="heading 9"/>
    <w:basedOn w:val="a"/>
    <w:next w:val="a"/>
    <w:link w:val="90"/>
    <w:semiHidden/>
    <w:qFormat/>
    <w:rsid w:val="00AC2DA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7A6AD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7A6AD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7A6AD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7A6AD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7A6AD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7A6AD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82746"/>
    <w:pPr>
      <w:spacing w:after="120"/>
      <w:ind w:left="1134" w:right="1134"/>
      <w:jc w:val="both"/>
    </w:pPr>
    <w:rPr>
      <w:rFonts w:eastAsia="Times New Roman" w:cs="Times New Roman"/>
      <w:szCs w:val="20"/>
    </w:rPr>
  </w:style>
  <w:style w:type="paragraph" w:customStyle="1" w:styleId="SLG">
    <w:name w:val="__S_L_G"/>
    <w:basedOn w:val="a"/>
    <w:next w:val="a"/>
    <w:qFormat/>
    <w:rsid w:val="007A6AD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7A6AD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7A6AD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7A6AD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82746"/>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7A6AD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A6AD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7A6AD7"/>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7A6AD7"/>
    <w:rPr>
      <w:b/>
      <w:sz w:val="18"/>
      <w:lang w:val="en-GB" w:eastAsia="ru-RU"/>
    </w:rPr>
  </w:style>
  <w:style w:type="character" w:customStyle="1" w:styleId="10">
    <w:name w:val="Заголовок 1 Знак"/>
    <w:aliases w:val="Table_G Знак"/>
    <w:basedOn w:val="a0"/>
    <w:link w:val="1"/>
    <w:rsid w:val="007A6AD7"/>
    <w:rPr>
      <w:rFonts w:cs="Arial"/>
      <w:b/>
      <w:bCs/>
      <w:szCs w:val="32"/>
      <w:lang w:val="ru-RU" w:eastAsia="ru-RU"/>
    </w:rPr>
  </w:style>
  <w:style w:type="character" w:styleId="a5">
    <w:name w:val="footnote reference"/>
    <w:aliases w:val="4_G"/>
    <w:basedOn w:val="a0"/>
    <w:qFormat/>
    <w:rsid w:val="007A6AD7"/>
    <w:rPr>
      <w:rFonts w:ascii="Times New Roman" w:hAnsi="Times New Roman"/>
      <w:dstrike w:val="0"/>
      <w:sz w:val="18"/>
      <w:vertAlign w:val="superscript"/>
    </w:rPr>
  </w:style>
  <w:style w:type="character" w:styleId="a6">
    <w:name w:val="endnote reference"/>
    <w:aliases w:val="1_G"/>
    <w:basedOn w:val="a5"/>
    <w:qFormat/>
    <w:rsid w:val="007A6AD7"/>
    <w:rPr>
      <w:rFonts w:ascii="Times New Roman" w:hAnsi="Times New Roman"/>
      <w:dstrike w:val="0"/>
      <w:sz w:val="18"/>
      <w:vertAlign w:val="superscript"/>
    </w:rPr>
  </w:style>
  <w:style w:type="paragraph" w:styleId="a7">
    <w:name w:val="footer"/>
    <w:aliases w:val="3_G"/>
    <w:basedOn w:val="a"/>
    <w:link w:val="a8"/>
    <w:qFormat/>
    <w:rsid w:val="007A6AD7"/>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7A6AD7"/>
    <w:rPr>
      <w:sz w:val="16"/>
      <w:lang w:val="en-GB" w:eastAsia="ru-RU"/>
    </w:rPr>
  </w:style>
  <w:style w:type="character" w:styleId="a9">
    <w:name w:val="page number"/>
    <w:aliases w:val="7_G"/>
    <w:basedOn w:val="a0"/>
    <w:qFormat/>
    <w:rsid w:val="007A6AD7"/>
    <w:rPr>
      <w:rFonts w:ascii="Times New Roman" w:hAnsi="Times New Roman"/>
      <w:b/>
      <w:sz w:val="18"/>
    </w:rPr>
  </w:style>
  <w:style w:type="table" w:styleId="aa">
    <w:name w:val="Table Grid"/>
    <w:basedOn w:val="a1"/>
    <w:rsid w:val="0037206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b">
    <w:name w:val="footnote text"/>
    <w:aliases w:val="5_G"/>
    <w:basedOn w:val="a"/>
    <w:link w:val="ac"/>
    <w:qFormat/>
    <w:rsid w:val="007A6AD7"/>
    <w:pPr>
      <w:tabs>
        <w:tab w:val="right" w:pos="1021"/>
      </w:tabs>
      <w:spacing w:line="220" w:lineRule="exact"/>
      <w:ind w:left="1134" w:right="1134" w:hanging="1134"/>
    </w:pPr>
    <w:rPr>
      <w:rFonts w:eastAsia="Times New Roman" w:cs="Times New Roman"/>
      <w:sz w:val="18"/>
      <w:szCs w:val="20"/>
      <w:lang w:eastAsia="ru-RU"/>
    </w:rPr>
  </w:style>
  <w:style w:type="character" w:customStyle="1" w:styleId="ac">
    <w:name w:val="Текст сноски Знак"/>
    <w:aliases w:val="5_G Знак"/>
    <w:basedOn w:val="a0"/>
    <w:link w:val="ab"/>
    <w:rsid w:val="007A6AD7"/>
    <w:rPr>
      <w:sz w:val="18"/>
      <w:lang w:val="ru-RU" w:eastAsia="ru-RU"/>
    </w:rPr>
  </w:style>
  <w:style w:type="paragraph" w:styleId="ad">
    <w:name w:val="endnote text"/>
    <w:aliases w:val="2_G"/>
    <w:basedOn w:val="ab"/>
    <w:link w:val="ae"/>
    <w:qFormat/>
    <w:rsid w:val="007A6AD7"/>
  </w:style>
  <w:style w:type="character" w:customStyle="1" w:styleId="ae">
    <w:name w:val="Текст концевой сноски Знак"/>
    <w:aliases w:val="2_G Знак"/>
    <w:basedOn w:val="a0"/>
    <w:link w:val="ad"/>
    <w:rsid w:val="007A6AD7"/>
    <w:rPr>
      <w:sz w:val="18"/>
      <w:lang w:val="ru-RU" w:eastAsia="ru-RU"/>
    </w:rPr>
  </w:style>
  <w:style w:type="paragraph" w:styleId="af">
    <w:name w:val="Balloon Text"/>
    <w:basedOn w:val="a"/>
    <w:link w:val="af0"/>
    <w:semiHidden/>
    <w:unhideWhenUsed/>
    <w:rsid w:val="00AC2DAF"/>
    <w:pPr>
      <w:spacing w:line="240" w:lineRule="auto"/>
    </w:pPr>
    <w:rPr>
      <w:rFonts w:ascii="Tahoma" w:hAnsi="Tahoma" w:cs="Tahoma"/>
      <w:sz w:val="16"/>
      <w:szCs w:val="16"/>
    </w:rPr>
  </w:style>
  <w:style w:type="character" w:customStyle="1" w:styleId="af0">
    <w:name w:val="Текст выноски Знак"/>
    <w:basedOn w:val="a0"/>
    <w:link w:val="af"/>
    <w:semiHidden/>
    <w:rsid w:val="00AC2DAF"/>
    <w:rPr>
      <w:rFonts w:ascii="Tahoma" w:eastAsiaTheme="minorEastAsia" w:hAnsi="Tahoma" w:cs="Tahoma"/>
      <w:spacing w:val="4"/>
      <w:w w:val="103"/>
      <w:kern w:val="14"/>
      <w:sz w:val="16"/>
      <w:szCs w:val="16"/>
      <w:lang w:val="ru-RU" w:eastAsia="zh-CN"/>
    </w:rPr>
  </w:style>
  <w:style w:type="character" w:styleId="af1">
    <w:name w:val="Hyperlink"/>
    <w:basedOn w:val="a0"/>
    <w:uiPriority w:val="99"/>
    <w:rsid w:val="007A6AD7"/>
    <w:rPr>
      <w:color w:val="0000FF" w:themeColor="hyperlink"/>
      <w:u w:val="none"/>
    </w:rPr>
  </w:style>
  <w:style w:type="character" w:styleId="af2">
    <w:name w:val="FollowedHyperlink"/>
    <w:basedOn w:val="a0"/>
    <w:rsid w:val="007A6AD7"/>
    <w:rPr>
      <w:color w:val="800080" w:themeColor="followedHyperlink"/>
      <w:u w:val="none"/>
    </w:rPr>
  </w:style>
  <w:style w:type="character" w:customStyle="1" w:styleId="SingleTxtGChar">
    <w:name w:val="_ Single Txt_G Char"/>
    <w:link w:val="SingleTxtG"/>
    <w:rsid w:val="00F61CE1"/>
    <w:rPr>
      <w:lang w:val="ru-RU" w:eastAsia="en-US"/>
    </w:rPr>
  </w:style>
  <w:style w:type="character" w:customStyle="1" w:styleId="11">
    <w:name w:val="Неразрешенное упоминание1"/>
    <w:basedOn w:val="a0"/>
    <w:uiPriority w:val="99"/>
    <w:semiHidden/>
    <w:unhideWhenUsed/>
    <w:rsid w:val="00954CE1"/>
    <w:rPr>
      <w:color w:val="605E5C"/>
      <w:shd w:val="clear" w:color="auto" w:fill="E1DFDD"/>
    </w:rPr>
  </w:style>
  <w:style w:type="character" w:styleId="af3">
    <w:name w:val="Unresolved Mention"/>
    <w:basedOn w:val="a0"/>
    <w:uiPriority w:val="99"/>
    <w:semiHidden/>
    <w:unhideWhenUsed/>
    <w:rsid w:val="00DC1963"/>
    <w:rPr>
      <w:color w:val="605E5C"/>
      <w:shd w:val="clear" w:color="auto" w:fill="E1DFDD"/>
    </w:rPr>
  </w:style>
  <w:style w:type="numbering" w:styleId="111111">
    <w:name w:val="Outline List 2"/>
    <w:basedOn w:val="a2"/>
    <w:semiHidden/>
    <w:rsid w:val="0031478C"/>
    <w:pPr>
      <w:numPr>
        <w:numId w:val="8"/>
      </w:numPr>
    </w:pPr>
  </w:style>
  <w:style w:type="numbering" w:styleId="1ai">
    <w:name w:val="Outline List 1"/>
    <w:basedOn w:val="a2"/>
    <w:semiHidden/>
    <w:rsid w:val="0031478C"/>
    <w:pPr>
      <w:numPr>
        <w:numId w:val="9"/>
      </w:numPr>
    </w:pPr>
  </w:style>
  <w:style w:type="character" w:customStyle="1" w:styleId="20">
    <w:name w:val="Заголовок 2 Знак"/>
    <w:basedOn w:val="a0"/>
    <w:link w:val="2"/>
    <w:semiHidden/>
    <w:rsid w:val="0031478C"/>
    <w:rPr>
      <w:rFonts w:eastAsiaTheme="minorHAnsi" w:cs="Arial"/>
      <w:bCs/>
      <w:iCs/>
      <w:szCs w:val="28"/>
      <w:lang w:val="ru-RU" w:eastAsia="en-US"/>
    </w:rPr>
  </w:style>
  <w:style w:type="character" w:customStyle="1" w:styleId="30">
    <w:name w:val="Заголовок 3 Знак"/>
    <w:basedOn w:val="a0"/>
    <w:link w:val="3"/>
    <w:semiHidden/>
    <w:rsid w:val="0031478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31478C"/>
    <w:rPr>
      <w:rFonts w:eastAsiaTheme="minorHAnsi" w:cstheme="minorBidi"/>
      <w:b/>
      <w:bCs/>
      <w:sz w:val="28"/>
      <w:szCs w:val="28"/>
      <w:lang w:val="ru-RU" w:eastAsia="en-US"/>
    </w:rPr>
  </w:style>
  <w:style w:type="character" w:customStyle="1" w:styleId="50">
    <w:name w:val="Заголовок 5 Знак"/>
    <w:basedOn w:val="a0"/>
    <w:link w:val="5"/>
    <w:semiHidden/>
    <w:rsid w:val="0031478C"/>
    <w:rPr>
      <w:rFonts w:eastAsiaTheme="minorHAnsi" w:cstheme="minorBidi"/>
      <w:b/>
      <w:bCs/>
      <w:i/>
      <w:iCs/>
      <w:sz w:val="26"/>
      <w:szCs w:val="26"/>
      <w:lang w:val="ru-RU" w:eastAsia="en-US"/>
    </w:rPr>
  </w:style>
  <w:style w:type="character" w:customStyle="1" w:styleId="60">
    <w:name w:val="Заголовок 6 Знак"/>
    <w:basedOn w:val="a0"/>
    <w:link w:val="6"/>
    <w:semiHidden/>
    <w:rsid w:val="0031478C"/>
    <w:rPr>
      <w:rFonts w:eastAsiaTheme="minorHAnsi" w:cstheme="minorBidi"/>
      <w:b/>
      <w:bCs/>
      <w:sz w:val="22"/>
      <w:szCs w:val="22"/>
      <w:lang w:val="ru-RU" w:eastAsia="en-US"/>
    </w:rPr>
  </w:style>
  <w:style w:type="character" w:customStyle="1" w:styleId="70">
    <w:name w:val="Заголовок 7 Знак"/>
    <w:basedOn w:val="a0"/>
    <w:link w:val="7"/>
    <w:semiHidden/>
    <w:rsid w:val="0031478C"/>
    <w:rPr>
      <w:rFonts w:eastAsiaTheme="minorHAnsi" w:cstheme="minorBidi"/>
      <w:sz w:val="24"/>
      <w:szCs w:val="24"/>
      <w:lang w:val="ru-RU" w:eastAsia="en-US"/>
    </w:rPr>
  </w:style>
  <w:style w:type="character" w:customStyle="1" w:styleId="80">
    <w:name w:val="Заголовок 8 Знак"/>
    <w:basedOn w:val="a0"/>
    <w:link w:val="8"/>
    <w:semiHidden/>
    <w:rsid w:val="0031478C"/>
    <w:rPr>
      <w:rFonts w:eastAsiaTheme="minorHAnsi" w:cstheme="minorBidi"/>
      <w:i/>
      <w:iCs/>
      <w:sz w:val="24"/>
      <w:szCs w:val="24"/>
      <w:lang w:val="ru-RU" w:eastAsia="en-US"/>
    </w:rPr>
  </w:style>
  <w:style w:type="character" w:customStyle="1" w:styleId="90">
    <w:name w:val="Заголовок 9 Знак"/>
    <w:basedOn w:val="a0"/>
    <w:link w:val="9"/>
    <w:semiHidden/>
    <w:rsid w:val="0031478C"/>
    <w:rPr>
      <w:rFonts w:ascii="Arial" w:eastAsiaTheme="minorHAnsi" w:hAnsi="Arial" w:cs="Arial"/>
      <w:sz w:val="22"/>
      <w:szCs w:val="22"/>
      <w:lang w:val="ru-RU" w:eastAsia="en-US"/>
    </w:rPr>
  </w:style>
  <w:style w:type="character" w:styleId="af4">
    <w:name w:val="Book Title"/>
    <w:basedOn w:val="a0"/>
    <w:uiPriority w:val="33"/>
    <w:rsid w:val="0031478C"/>
    <w:rPr>
      <w:b/>
      <w:bCs/>
      <w:smallCaps/>
      <w:spacing w:val="5"/>
    </w:rPr>
  </w:style>
  <w:style w:type="paragraph" w:styleId="12">
    <w:name w:val="toc 1"/>
    <w:basedOn w:val="a"/>
    <w:next w:val="a"/>
    <w:autoRedefine/>
    <w:uiPriority w:val="39"/>
    <w:unhideWhenUsed/>
    <w:rsid w:val="0031478C"/>
    <w:pPr>
      <w:spacing w:after="100"/>
    </w:pPr>
    <w:rPr>
      <w:rFonts w:eastAsia="Times New Roman" w:cs="Times New Roman"/>
      <w:szCs w:val="20"/>
      <w:lang w:val="en-GB"/>
    </w:rPr>
  </w:style>
  <w:style w:type="paragraph" w:styleId="21">
    <w:name w:val="toc 2"/>
    <w:basedOn w:val="a"/>
    <w:next w:val="a"/>
    <w:autoRedefine/>
    <w:uiPriority w:val="39"/>
    <w:unhideWhenUsed/>
    <w:rsid w:val="0031478C"/>
    <w:pPr>
      <w:spacing w:after="100"/>
      <w:ind w:left="200"/>
    </w:pPr>
    <w:rPr>
      <w:rFonts w:eastAsia="Times New Roman" w:cs="Times New Roman"/>
      <w:szCs w:val="20"/>
      <w:lang w:val="en-GB"/>
    </w:rPr>
  </w:style>
  <w:style w:type="character" w:customStyle="1" w:styleId="UnresolvedMention1">
    <w:name w:val="Unresolved Mention1"/>
    <w:basedOn w:val="a0"/>
    <w:uiPriority w:val="99"/>
    <w:semiHidden/>
    <w:unhideWhenUsed/>
    <w:rsid w:val="0031478C"/>
    <w:rPr>
      <w:color w:val="605E5C"/>
      <w:shd w:val="clear" w:color="auto" w:fill="E1DFDD"/>
    </w:rPr>
  </w:style>
  <w:style w:type="numbering" w:customStyle="1" w:styleId="NoList1">
    <w:name w:val="No List1"/>
    <w:next w:val="a2"/>
    <w:uiPriority w:val="99"/>
    <w:semiHidden/>
    <w:unhideWhenUsed/>
    <w:rsid w:val="0031478C"/>
  </w:style>
  <w:style w:type="numbering" w:customStyle="1" w:styleId="1111111">
    <w:name w:val="1 / 1.1 / 1.1.11"/>
    <w:basedOn w:val="a2"/>
    <w:next w:val="111111"/>
    <w:semiHidden/>
    <w:rsid w:val="0031478C"/>
  </w:style>
  <w:style w:type="numbering" w:customStyle="1" w:styleId="1ai1">
    <w:name w:val="1 / a / i1"/>
    <w:basedOn w:val="a2"/>
    <w:next w:val="1ai"/>
    <w:semiHidden/>
    <w:rsid w:val="0031478C"/>
  </w:style>
  <w:style w:type="paragraph" w:styleId="af5">
    <w:name w:val="Revision"/>
    <w:hidden/>
    <w:uiPriority w:val="99"/>
    <w:semiHidden/>
    <w:rsid w:val="0031478C"/>
    <w:rPr>
      <w:lang w:val="en-GB" w:eastAsia="en-US"/>
    </w:rPr>
  </w:style>
  <w:style w:type="character" w:styleId="af6">
    <w:name w:val="Placeholder Text"/>
    <w:basedOn w:val="a0"/>
    <w:uiPriority w:val="99"/>
    <w:semiHidden/>
    <w:rsid w:val="0031478C"/>
    <w:rPr>
      <w:color w:val="808080"/>
    </w:rPr>
  </w:style>
  <w:style w:type="paragraph" w:styleId="af7">
    <w:name w:val="Normal (Web)"/>
    <w:basedOn w:val="a"/>
    <w:uiPriority w:val="99"/>
    <w:semiHidden/>
    <w:unhideWhenUsed/>
    <w:rsid w:val="0031478C"/>
    <w:pPr>
      <w:suppressAutoHyphens w:val="0"/>
      <w:spacing w:before="100" w:beforeAutospacing="1" w:after="100" w:afterAutospacing="1" w:line="240" w:lineRule="auto"/>
    </w:pPr>
    <w:rPr>
      <w:rFonts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undocs.org/ru/A/73/41" TargetMode="External"/><Relationship Id="rId117" Type="http://schemas.openxmlformats.org/officeDocument/2006/relationships/hyperlink" Target="http://undocs.org/ru/CRC/C/RWA/5-6" TargetMode="External"/><Relationship Id="rId21" Type="http://schemas.openxmlformats.org/officeDocument/2006/relationships/footer" Target="footer7.xml"/><Relationship Id="rId42" Type="http://schemas.openxmlformats.org/officeDocument/2006/relationships/hyperlink" Target="http://undocs.org/ru/CRC/C/OPAC/AGO/CO/1" TargetMode="External"/><Relationship Id="rId47" Type="http://schemas.openxmlformats.org/officeDocument/2006/relationships/hyperlink" Target="http://undocs.org/ru/CRC/C/SLV/5-6" TargetMode="External"/><Relationship Id="rId63" Type="http://schemas.openxmlformats.org/officeDocument/2006/relationships/hyperlink" Target="http://undocs.org/ru/CRC/C/OPSC/NER/CO/1" TargetMode="External"/><Relationship Id="rId68" Type="http://schemas.openxmlformats.org/officeDocument/2006/relationships/hyperlink" Target="http://undocs.org/ru/CRC/C/BEL/5-6" TargetMode="External"/><Relationship Id="rId84" Type="http://schemas.openxmlformats.org/officeDocument/2006/relationships/hyperlink" Target="http://undocs.org/ru/CRC/C/CPV/CO/2" TargetMode="External"/><Relationship Id="rId89" Type="http://schemas.openxmlformats.org/officeDocument/2006/relationships/hyperlink" Target="http://undocs.org/ru/CRC/C/TON/1" TargetMode="External"/><Relationship Id="rId112" Type="http://schemas.openxmlformats.org/officeDocument/2006/relationships/hyperlink" Target="http://undocs.org/ru/CRC/C/BLR/CO/5-6" TargetMode="External"/><Relationship Id="rId133" Type="http://schemas.openxmlformats.org/officeDocument/2006/relationships/hyperlink" Target="http://undocs.org/ru/CRC/C/83/D/48/2018" TargetMode="External"/><Relationship Id="rId138" Type="http://schemas.openxmlformats.org/officeDocument/2006/relationships/hyperlink" Target="http://undocs.org/ru/CRC/C/82/D/17/2017" TargetMode="External"/><Relationship Id="rId154" Type="http://schemas.openxmlformats.org/officeDocument/2006/relationships/hyperlink" Target="http://undocs.org/ru/CRC/C/80/D/15/2017" TargetMode="External"/><Relationship Id="rId159" Type="http://schemas.openxmlformats.org/officeDocument/2006/relationships/hyperlink" Target="http://undocs.org/ru/CRC/C/78/D/35/2017" TargetMode="External"/><Relationship Id="rId175" Type="http://schemas.openxmlformats.org/officeDocument/2006/relationships/fontTable" Target="fontTable.xml"/><Relationship Id="rId170" Type="http://schemas.openxmlformats.org/officeDocument/2006/relationships/header" Target="header4.xml"/><Relationship Id="rId16" Type="http://schemas.openxmlformats.org/officeDocument/2006/relationships/header" Target="header1.xml"/><Relationship Id="rId107" Type="http://schemas.openxmlformats.org/officeDocument/2006/relationships/hyperlink" Target="http://undocs.org/ru/CRC/C/OPSC/GEO/1" TargetMode="External"/><Relationship Id="rId11" Type="http://schemas.openxmlformats.org/officeDocument/2006/relationships/footer" Target="footer2.xml"/><Relationship Id="rId32" Type="http://schemas.openxmlformats.org/officeDocument/2006/relationships/hyperlink" Target="http://undocs.org/ru/CRC/C/ARG/CO/5-6" TargetMode="External"/><Relationship Id="rId37" Type="http://schemas.openxmlformats.org/officeDocument/2006/relationships/hyperlink" Target="http://undocs.org/ru/CRC/C/NOR/5-6" TargetMode="External"/><Relationship Id="rId53" Type="http://schemas.openxmlformats.org/officeDocument/2006/relationships/hyperlink" Target="http://undocs.org/ru/CRC/C/MRT/CO/3-5" TargetMode="External"/><Relationship Id="rId58" Type="http://schemas.openxmlformats.org/officeDocument/2006/relationships/hyperlink" Target="http://undocs.org/ru/CRC/C/OPAC/SAU/1" TargetMode="External"/><Relationship Id="rId74" Type="http://schemas.openxmlformats.org/officeDocument/2006/relationships/hyperlink" Target="http://undocs.org/ru/CRC/C/JPN/4-5" TargetMode="External"/><Relationship Id="rId79" Type="http://schemas.openxmlformats.org/officeDocument/2006/relationships/hyperlink" Target="http://undocs.org/ru/CRC/C/OPSC/CZE/1" TargetMode="External"/><Relationship Id="rId102" Type="http://schemas.openxmlformats.org/officeDocument/2006/relationships/hyperlink" Target="http://undocs.org/ru/CRC/C/KOR/CO/5-6" TargetMode="External"/><Relationship Id="rId123" Type="http://schemas.openxmlformats.org/officeDocument/2006/relationships/hyperlink" Target="http://undocs.org/ru/CRC/C/FSM/2" TargetMode="External"/><Relationship Id="rId128" Type="http://schemas.openxmlformats.org/officeDocument/2006/relationships/hyperlink" Target="http://undocs.org/ru/A/HRC/37/58" TargetMode="External"/><Relationship Id="rId144" Type="http://schemas.openxmlformats.org/officeDocument/2006/relationships/hyperlink" Target="http://undocs.org/ru/CRC/C/82/D/54/2018" TargetMode="External"/><Relationship Id="rId149" Type="http://schemas.openxmlformats.org/officeDocument/2006/relationships/hyperlink" Target="http://undocs.org/ru/CRC/C/81/D/13/2017" TargetMode="External"/><Relationship Id="rId5" Type="http://schemas.openxmlformats.org/officeDocument/2006/relationships/webSettings" Target="webSettings.xml"/><Relationship Id="rId90" Type="http://schemas.openxmlformats.org/officeDocument/2006/relationships/hyperlink" Target="http://undocs.org/ru/CRC/C/TON/CO/1" TargetMode="External"/><Relationship Id="rId95" Type="http://schemas.openxmlformats.org/officeDocument/2006/relationships/hyperlink" Target="http://undocs.org/ru/CRC/C/BIH/5-6" TargetMode="External"/><Relationship Id="rId160" Type="http://schemas.openxmlformats.org/officeDocument/2006/relationships/hyperlink" Target="http://undocs.org/ru/CRC/C/78/D/39/2017" TargetMode="External"/><Relationship Id="rId165" Type="http://schemas.openxmlformats.org/officeDocument/2006/relationships/hyperlink" Target="http://undocs.org/ru/CRC/C/155" TargetMode="External"/><Relationship Id="rId22" Type="http://schemas.openxmlformats.org/officeDocument/2006/relationships/hyperlink" Target="http://treaties.un.org" TargetMode="External"/><Relationship Id="rId27" Type="http://schemas.openxmlformats.org/officeDocument/2006/relationships/hyperlink" Target="http://tbinternet.ohchr.org/_layouts/TreatyBodyExternal/Countries.aspx" TargetMode="External"/><Relationship Id="rId43" Type="http://schemas.openxmlformats.org/officeDocument/2006/relationships/hyperlink" Target="http://undocs.org/ru/CRC/C/OPSC/AGO/1" TargetMode="External"/><Relationship Id="rId48" Type="http://schemas.openxmlformats.org/officeDocument/2006/relationships/hyperlink" Target="http://undocs.org/ru/CRC/C/SLV/CO/5-6" TargetMode="External"/><Relationship Id="rId64" Type="http://schemas.openxmlformats.org/officeDocument/2006/relationships/hyperlink" Target="http://undocs.org/ru/CRC/C/OPSC/SAU/1" TargetMode="External"/><Relationship Id="rId69" Type="http://schemas.openxmlformats.org/officeDocument/2006/relationships/hyperlink" Target="http://undocs.org/ru/CRC/C/BEL/CO/5-6" TargetMode="External"/><Relationship Id="rId113" Type="http://schemas.openxmlformats.org/officeDocument/2006/relationships/hyperlink" Target="http://undocs.org/ru/CRC/C/CRI/5-6" TargetMode="External"/><Relationship Id="rId118" Type="http://schemas.openxmlformats.org/officeDocument/2006/relationships/hyperlink" Target="http://undocs.org/ru/CRC/C/RWA/CO/5-6" TargetMode="External"/><Relationship Id="rId134" Type="http://schemas.openxmlformats.org/officeDocument/2006/relationships/hyperlink" Target="http://undocs.org/ru/CRC/C/83/D/60/2018" TargetMode="External"/><Relationship Id="rId139" Type="http://schemas.openxmlformats.org/officeDocument/2006/relationships/hyperlink" Target="http://undocs.org/ru/CRC/C/82/D/27/2017" TargetMode="External"/><Relationship Id="rId80" Type="http://schemas.openxmlformats.org/officeDocument/2006/relationships/hyperlink" Target="http://undocs.org/ru/CRC/C/OPSC/CZE/CO/1" TargetMode="External"/><Relationship Id="rId85" Type="http://schemas.openxmlformats.org/officeDocument/2006/relationships/hyperlink" Target="http://undocs.org/ru/CRC/C/MLT/3-6" TargetMode="External"/><Relationship Id="rId150" Type="http://schemas.openxmlformats.org/officeDocument/2006/relationships/hyperlink" Target="http://undocs.org/ru/CRC/C/81/D/61/2018" TargetMode="External"/><Relationship Id="rId155" Type="http://schemas.openxmlformats.org/officeDocument/2006/relationships/hyperlink" Target="http://undocs.org/ru/CRC/C/79/D/12/2017" TargetMode="External"/><Relationship Id="rId171" Type="http://schemas.openxmlformats.org/officeDocument/2006/relationships/header" Target="header5.xml"/><Relationship Id="rId176" Type="http://schemas.openxmlformats.org/officeDocument/2006/relationships/theme" Target="theme/theme1.xml"/><Relationship Id="rId12" Type="http://schemas.openxmlformats.org/officeDocument/2006/relationships/hyperlink" Target="http://undocs.org/ru/A/75/41" TargetMode="External"/><Relationship Id="rId17" Type="http://schemas.openxmlformats.org/officeDocument/2006/relationships/header" Target="header2.xml"/><Relationship Id="rId33" Type="http://schemas.openxmlformats.org/officeDocument/2006/relationships/hyperlink" Target="http://undocs.org/ru/CRC/C/LSO/2" TargetMode="External"/><Relationship Id="rId38" Type="http://schemas.openxmlformats.org/officeDocument/2006/relationships/hyperlink" Target="http://undocs.org/ru/CRC/C/NOR/CO/5-6" TargetMode="External"/><Relationship Id="rId59" Type="http://schemas.openxmlformats.org/officeDocument/2006/relationships/hyperlink" Target="http://undocs.org/ru/CRC/C/OPAC/SAU/CO/1" TargetMode="External"/><Relationship Id="rId103" Type="http://schemas.openxmlformats.org/officeDocument/2006/relationships/hyperlink" Target="http://undocs.org/ru/CRC/C/OPAC/GEO/1" TargetMode="External"/><Relationship Id="rId108" Type="http://schemas.openxmlformats.org/officeDocument/2006/relationships/hyperlink" Target="http://undocs.org/ru/CRC/C/OPSC/GEO/CO/1" TargetMode="External"/><Relationship Id="rId124" Type="http://schemas.openxmlformats.org/officeDocument/2006/relationships/hyperlink" Target="http://undocs.org/ru/CRC/C/FSM/CO/2" TargetMode="External"/><Relationship Id="rId129" Type="http://schemas.openxmlformats.org/officeDocument/2006/relationships/hyperlink" Target="http://undocs.org/ru/CRC/C/83/D/24/2017" TargetMode="External"/><Relationship Id="rId54" Type="http://schemas.openxmlformats.org/officeDocument/2006/relationships/hyperlink" Target="http://undocs.org/ru/CRC/C/NER/3-5" TargetMode="External"/><Relationship Id="rId70" Type="http://schemas.openxmlformats.org/officeDocument/2006/relationships/hyperlink" Target="http://undocs.org/ru/CRC/C/GIN/3-6" TargetMode="External"/><Relationship Id="rId75" Type="http://schemas.openxmlformats.org/officeDocument/2006/relationships/hyperlink" Target="http://undocs.org/ru/CRC/C/JPN/CO/4-5" TargetMode="External"/><Relationship Id="rId91" Type="http://schemas.openxmlformats.org/officeDocument/2006/relationships/hyperlink" Target="http://undocs.org/ru/CRC/C/OPSC/LKA/1" TargetMode="External"/><Relationship Id="rId96" Type="http://schemas.openxmlformats.org/officeDocument/2006/relationships/hyperlink" Target="http://undocs.org/ru/CRC/C/BIH/CO/5-6" TargetMode="External"/><Relationship Id="rId140" Type="http://schemas.openxmlformats.org/officeDocument/2006/relationships/hyperlink" Target="http://undocs.org/ru/CRC/C/82/D/36/2017" TargetMode="External"/><Relationship Id="rId145" Type="http://schemas.openxmlformats.org/officeDocument/2006/relationships/hyperlink" Target="http://undocs.org/ru/CRC/C/81/D/16/2017" TargetMode="External"/><Relationship Id="rId161" Type="http://schemas.openxmlformats.org/officeDocument/2006/relationships/hyperlink" Target="http://documents.un.org/prod/ods.nsf/home.xsp" TargetMode="External"/><Relationship Id="rId166" Type="http://schemas.openxmlformats.org/officeDocument/2006/relationships/hyperlink" Target="http://www.ohchr.org/EN/NewsEvents/Pages/newssearch.aspx?MID=Committ_Rights_Child"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undocs.org/ru/A/73/41" TargetMode="External"/><Relationship Id="rId28" Type="http://schemas.openxmlformats.org/officeDocument/2006/relationships/hyperlink" Target="https://documents.un.org/prod/ods.nsf/home.xsp" TargetMode="External"/><Relationship Id="rId49" Type="http://schemas.openxmlformats.org/officeDocument/2006/relationships/hyperlink" Target="http://undocs.org/ru/CRC/C/SLV/CO/5/Corr.1" TargetMode="External"/><Relationship Id="rId114" Type="http://schemas.openxmlformats.org/officeDocument/2006/relationships/hyperlink" Target="http://undocs.org/ru/CRC/C/CRI/CO/5-6" TargetMode="External"/><Relationship Id="rId119" Type="http://schemas.openxmlformats.org/officeDocument/2006/relationships/hyperlink" Target="http://undocs.org/ru/CRC/C/PSE/1" TargetMode="External"/><Relationship Id="rId10" Type="http://schemas.openxmlformats.org/officeDocument/2006/relationships/footer" Target="footer1.xml"/><Relationship Id="rId31" Type="http://schemas.openxmlformats.org/officeDocument/2006/relationships/hyperlink" Target="http://undocs.org/ru/CRC/C/ARG/5-6" TargetMode="External"/><Relationship Id="rId44" Type="http://schemas.openxmlformats.org/officeDocument/2006/relationships/hyperlink" Target="http://undocs.org/ru/CRC/C/OPSC/AGO/CO/1" TargetMode="External"/><Relationship Id="rId52" Type="http://schemas.openxmlformats.org/officeDocument/2006/relationships/hyperlink" Target="http://undocs.org/ru/CRC/C/MRT/3-5" TargetMode="External"/><Relationship Id="rId60" Type="http://schemas.openxmlformats.org/officeDocument/2006/relationships/hyperlink" Target="http://undocs.org/ru/CRC/C/OPSC/BEN/1" TargetMode="External"/><Relationship Id="rId65" Type="http://schemas.openxmlformats.org/officeDocument/2006/relationships/hyperlink" Target="http://undocs.org/ru/CRC/C/OPSC/SAU/CO/1" TargetMode="External"/><Relationship Id="rId73" Type="http://schemas.openxmlformats.org/officeDocument/2006/relationships/hyperlink" Target="http://undocs.org/ru/CRC/C/ITA/CO/5-6" TargetMode="External"/><Relationship Id="rId78" Type="http://schemas.openxmlformats.org/officeDocument/2006/relationships/hyperlink" Target="http://undocs.org/ru/CRC/C/SYR/CO/5" TargetMode="External"/><Relationship Id="rId81" Type="http://schemas.openxmlformats.org/officeDocument/2006/relationships/hyperlink" Target="http://undocs.org/ru/CRC/C/BWA/2-3" TargetMode="External"/><Relationship Id="rId86" Type="http://schemas.openxmlformats.org/officeDocument/2006/relationships/hyperlink" Target="http://undocs.org/ru/CRC/C/MLT/CO/3-6" TargetMode="External"/><Relationship Id="rId94" Type="http://schemas.openxmlformats.org/officeDocument/2006/relationships/hyperlink" Target="http://undocs.org/ru/CRC/C/AUS/CO/5-6" TargetMode="External"/><Relationship Id="rId99" Type="http://schemas.openxmlformats.org/officeDocument/2006/relationships/hyperlink" Target="http://undocs.org/ru/CRC/C/PRT/5-6" TargetMode="External"/><Relationship Id="rId101" Type="http://schemas.openxmlformats.org/officeDocument/2006/relationships/hyperlink" Target="http://undocs.org/ru/CRC/C/KOR/5-6" TargetMode="External"/><Relationship Id="rId122" Type="http://schemas.openxmlformats.org/officeDocument/2006/relationships/hyperlink" Target="http://undocs.org/ru/CRC/C/COK/CO/2-5" TargetMode="External"/><Relationship Id="rId130" Type="http://schemas.openxmlformats.org/officeDocument/2006/relationships/hyperlink" Target="http://undocs.org/ru/CRC/C/83/D/25/2017" TargetMode="External"/><Relationship Id="rId135" Type="http://schemas.openxmlformats.org/officeDocument/2006/relationships/hyperlink" Target="http://undocs.org/ru/CRC/C/83/D/21/2017" TargetMode="External"/><Relationship Id="rId143" Type="http://schemas.openxmlformats.org/officeDocument/2006/relationships/hyperlink" Target="http://undocs.org/ru/CRC/C/82/D/43/2018" TargetMode="External"/><Relationship Id="rId148" Type="http://schemas.openxmlformats.org/officeDocument/2006/relationships/hyperlink" Target="http://undocs.org/ru/CRC/C/81/D/6/2016" TargetMode="External"/><Relationship Id="rId151" Type="http://schemas.openxmlformats.org/officeDocument/2006/relationships/hyperlink" Target="http://undocs.org/ru/CRC/C/81/D/19/2017" TargetMode="External"/><Relationship Id="rId156" Type="http://schemas.openxmlformats.org/officeDocument/2006/relationships/hyperlink" Target="http://undocs.org/ru/CRC/C/79/D/11/2017" TargetMode="External"/><Relationship Id="rId164" Type="http://schemas.openxmlformats.org/officeDocument/2006/relationships/hyperlink" Target="http://undocs.org/ru/A/74/256" TargetMode="External"/><Relationship Id="rId169" Type="http://schemas.openxmlformats.org/officeDocument/2006/relationships/hyperlink" Target="http://www.ohchr.org/EN/HRBodies/CRC/Pages/Discussion2018.aspx" TargetMode="External"/><Relationship Id="rId4" Type="http://schemas.openxmlformats.org/officeDocument/2006/relationships/settings" Target="settings.xml"/><Relationship Id="rId9" Type="http://schemas.openxmlformats.org/officeDocument/2006/relationships/image" Target="media/image1.wmf"/><Relationship Id="rId172" Type="http://schemas.openxmlformats.org/officeDocument/2006/relationships/footer" Target="footer8.xml"/><Relationship Id="rId13" Type="http://schemas.openxmlformats.org/officeDocument/2006/relationships/image" Target="media/image4.png"/><Relationship Id="rId18" Type="http://schemas.openxmlformats.org/officeDocument/2006/relationships/footer" Target="footer5.xml"/><Relationship Id="rId39" Type="http://schemas.openxmlformats.org/officeDocument/2006/relationships/hyperlink" Target="http://undocs.org/ru/CRC/C/OPAC/DZA/1" TargetMode="External"/><Relationship Id="rId109" Type="http://schemas.openxmlformats.org/officeDocument/2006/relationships/hyperlink" Target="http://undocs.org/ru/CRC/C/AUT/5-6" TargetMode="External"/><Relationship Id="rId34" Type="http://schemas.openxmlformats.org/officeDocument/2006/relationships/hyperlink" Target="http://undocs.org/ru/CRC/C/LSO/CO/2" TargetMode="External"/><Relationship Id="rId50" Type="http://schemas.openxmlformats.org/officeDocument/2006/relationships/hyperlink" Target="http://undocs.org/ru/CRC/C/LAO/3-6" TargetMode="External"/><Relationship Id="rId55" Type="http://schemas.openxmlformats.org/officeDocument/2006/relationships/hyperlink" Target="http://undocs.org/ru/CRC/C/NER/CO/3-5" TargetMode="External"/><Relationship Id="rId76" Type="http://schemas.openxmlformats.org/officeDocument/2006/relationships/hyperlink" Target="http://undocs.org/ru/CRC/C/SYR/5" TargetMode="External"/><Relationship Id="rId97" Type="http://schemas.openxmlformats.org/officeDocument/2006/relationships/hyperlink" Target="http://undocs.org/ru/CRC/C/MOZ/3-4" TargetMode="External"/><Relationship Id="rId104" Type="http://schemas.openxmlformats.org/officeDocument/2006/relationships/hyperlink" Target="http://undocs.org/ru/CRC/C/OPAC/GEO/CO/1" TargetMode="External"/><Relationship Id="rId120" Type="http://schemas.openxmlformats.org/officeDocument/2006/relationships/hyperlink" Target="http://undocs.org/ru/CRC/C/PSE/CO/1" TargetMode="External"/><Relationship Id="rId125" Type="http://schemas.openxmlformats.org/officeDocument/2006/relationships/hyperlink" Target="http://undocs.org/ru/CRC/C/TUV/2-5" TargetMode="External"/><Relationship Id="rId141" Type="http://schemas.openxmlformats.org/officeDocument/2006/relationships/hyperlink" Target="http://undocs.org/ru/CRC/C/82/D/32/2017" TargetMode="External"/><Relationship Id="rId146" Type="http://schemas.openxmlformats.org/officeDocument/2006/relationships/hyperlink" Target="http://undocs.org/ru/CRC/C/81/D/22/2017" TargetMode="External"/><Relationship Id="rId167" Type="http://schemas.openxmlformats.org/officeDocument/2006/relationships/hyperlink" Target="https://undocs.org/ru/A/74/136" TargetMode="External"/><Relationship Id="rId7" Type="http://schemas.openxmlformats.org/officeDocument/2006/relationships/endnotes" Target="endnotes.xml"/><Relationship Id="rId71" Type="http://schemas.openxmlformats.org/officeDocument/2006/relationships/hyperlink" Target="http://undocs.org/ru/CRC/C/GIN/CO/3-6" TargetMode="External"/><Relationship Id="rId92" Type="http://schemas.openxmlformats.org/officeDocument/2006/relationships/hyperlink" Target="http://undocs.org/ru/CRC/C/OPSC/LKA/CO/1" TargetMode="External"/><Relationship Id="rId162" Type="http://schemas.openxmlformats.org/officeDocument/2006/relationships/hyperlink" Target="http://juris.ohchr.org/en/search/results?Bodies=5&amp;sort%20Order=Date" TargetMode="External"/><Relationship Id="rId2" Type="http://schemas.openxmlformats.org/officeDocument/2006/relationships/numbering" Target="numbering.xml"/><Relationship Id="rId29" Type="http://schemas.openxmlformats.org/officeDocument/2006/relationships/hyperlink" Target="http://undocs.org/ru/CRC/C/AGO/5-7" TargetMode="External"/><Relationship Id="rId24" Type="http://schemas.openxmlformats.org/officeDocument/2006/relationships/hyperlink" Target="http://treaties.un.org" TargetMode="External"/><Relationship Id="rId40" Type="http://schemas.openxmlformats.org/officeDocument/2006/relationships/hyperlink" Target="http://undocs.org/ru/CRC/C/OPAC/DZA/CO/1" TargetMode="External"/><Relationship Id="rId45" Type="http://schemas.openxmlformats.org/officeDocument/2006/relationships/hyperlink" Target="http://undocs.org/ru/CRC/C/OPSC/RUS/1" TargetMode="External"/><Relationship Id="rId66" Type="http://schemas.openxmlformats.org/officeDocument/2006/relationships/hyperlink" Target="http://undocs.org/ru/CRC/C/BHR/4-6" TargetMode="External"/><Relationship Id="rId87" Type="http://schemas.openxmlformats.org/officeDocument/2006/relationships/hyperlink" Target="http://undocs.org/ru/CRC/C/SGP/4-5" TargetMode="External"/><Relationship Id="rId110" Type="http://schemas.openxmlformats.org/officeDocument/2006/relationships/hyperlink" Target="http://undocs.org/ru/CRC/C/AUT/CO/5-6" TargetMode="External"/><Relationship Id="rId115" Type="http://schemas.openxmlformats.org/officeDocument/2006/relationships/hyperlink" Target="http://undocs.org/ru/CRC/C/HUN/6" TargetMode="External"/><Relationship Id="rId131" Type="http://schemas.openxmlformats.org/officeDocument/2006/relationships/hyperlink" Target="http://undocs.org/ru/CRC/C/83/D/30/2017" TargetMode="External"/><Relationship Id="rId136" Type="http://schemas.openxmlformats.org/officeDocument/2006/relationships/hyperlink" Target="http://undocs.org/ru/CRC/C/83/D/45/2018" TargetMode="External"/><Relationship Id="rId157" Type="http://schemas.openxmlformats.org/officeDocument/2006/relationships/hyperlink" Target="http://undocs.org/ru/CRC/C/78/D/7/2016" TargetMode="External"/><Relationship Id="rId61" Type="http://schemas.openxmlformats.org/officeDocument/2006/relationships/hyperlink" Target="http://undocs.org/ru/CRC/C/OPSC/BEN/CO/1" TargetMode="External"/><Relationship Id="rId82" Type="http://schemas.openxmlformats.org/officeDocument/2006/relationships/hyperlink" Target="http://undocs.org/ru/CRC/C/BWA/CO/2-3" TargetMode="External"/><Relationship Id="rId152" Type="http://schemas.openxmlformats.org/officeDocument/2006/relationships/hyperlink" Target="http://undocs.org/ru/CRC/C/80/D/4/2016" TargetMode="External"/><Relationship Id="rId173" Type="http://schemas.openxmlformats.org/officeDocument/2006/relationships/footer" Target="footer9.xml"/><Relationship Id="rId19" Type="http://schemas.openxmlformats.org/officeDocument/2006/relationships/footer" Target="footer6.xml"/><Relationship Id="rId14" Type="http://schemas.openxmlformats.org/officeDocument/2006/relationships/footer" Target="footer3.xml"/><Relationship Id="rId30" Type="http://schemas.openxmlformats.org/officeDocument/2006/relationships/hyperlink" Target="http://undocs.org/ru/CRC/C/AGO/CO/5-7" TargetMode="External"/><Relationship Id="rId35" Type="http://schemas.openxmlformats.org/officeDocument/2006/relationships/hyperlink" Target="http://undocs.org/ru/CRC/C/MNE/2-3" TargetMode="External"/><Relationship Id="rId56" Type="http://schemas.openxmlformats.org/officeDocument/2006/relationships/hyperlink" Target="http://undocs.org/ru/CRC/C/OPAC/BEN/1" TargetMode="External"/><Relationship Id="rId77" Type="http://schemas.openxmlformats.org/officeDocument/2006/relationships/hyperlink" Target="http://undocs.org/ru/CRC/C/SYR/5/Corr.1" TargetMode="External"/><Relationship Id="rId100" Type="http://schemas.openxmlformats.org/officeDocument/2006/relationships/hyperlink" Target="http://undocs.org/ru/CRC/C/PRT/CO/5-6" TargetMode="External"/><Relationship Id="rId105" Type="http://schemas.openxmlformats.org/officeDocument/2006/relationships/hyperlink" Target="http://undocs.org/ru/CRC/C/OPAC/PAN/1" TargetMode="External"/><Relationship Id="rId126" Type="http://schemas.openxmlformats.org/officeDocument/2006/relationships/hyperlink" Target="http://undocs.org/ru/CRC/C/TUV/CO/2-5" TargetMode="External"/><Relationship Id="rId147" Type="http://schemas.openxmlformats.org/officeDocument/2006/relationships/hyperlink" Target="http://undocs.org/ru/CRC/C/81/D/47/2018" TargetMode="External"/><Relationship Id="rId168" Type="http://schemas.openxmlformats.org/officeDocument/2006/relationships/hyperlink" Target="https://undocs.org/ru/A/69/41" TargetMode="External"/><Relationship Id="rId8" Type="http://schemas.openxmlformats.org/officeDocument/2006/relationships/hyperlink" Target="http://undocs.org/ru/A/75/41" TargetMode="External"/><Relationship Id="rId51" Type="http://schemas.openxmlformats.org/officeDocument/2006/relationships/hyperlink" Target="http://undocs.org/ru/CRC/C/LAO/CO/3-6" TargetMode="External"/><Relationship Id="rId72" Type="http://schemas.openxmlformats.org/officeDocument/2006/relationships/hyperlink" Target="http://undocs.org/ru/CRC/C/ITA/5-6" TargetMode="External"/><Relationship Id="rId93" Type="http://schemas.openxmlformats.org/officeDocument/2006/relationships/hyperlink" Target="http://undocs.org/ru/CRC/C/AUS/5-6" TargetMode="External"/><Relationship Id="rId98" Type="http://schemas.openxmlformats.org/officeDocument/2006/relationships/hyperlink" Target="http://undocs.org/ru/CRC/C/MOZ/CO/3-4" TargetMode="External"/><Relationship Id="rId121" Type="http://schemas.openxmlformats.org/officeDocument/2006/relationships/hyperlink" Target="http://undocs.org/ru/CRC/C/COK/2-5" TargetMode="External"/><Relationship Id="rId142" Type="http://schemas.openxmlformats.org/officeDocument/2006/relationships/hyperlink" Target="http://undocs.org/ru/CRC/C/82/D/33/2017" TargetMode="External"/><Relationship Id="rId163" Type="http://schemas.openxmlformats.org/officeDocument/2006/relationships/hyperlink" Target="http://undocs.org/ru/CRC/CHL/IR/1" TargetMode="External"/><Relationship Id="rId3" Type="http://schemas.openxmlformats.org/officeDocument/2006/relationships/styles" Target="styles.xml"/><Relationship Id="rId25" Type="http://schemas.openxmlformats.org/officeDocument/2006/relationships/hyperlink" Target="https://undocs.org/ru/A/73/41" TargetMode="External"/><Relationship Id="rId46" Type="http://schemas.openxmlformats.org/officeDocument/2006/relationships/hyperlink" Target="http://undocs.org/ru/CRC/C/OPSC/RUS/CO/1" TargetMode="External"/><Relationship Id="rId67" Type="http://schemas.openxmlformats.org/officeDocument/2006/relationships/hyperlink" Target="http://undocs.org/ru/CRC/C/BHR/CO/4-6" TargetMode="External"/><Relationship Id="rId116" Type="http://schemas.openxmlformats.org/officeDocument/2006/relationships/hyperlink" Target="http://undocs.org/ru/CRC/C/HUN/CO/6" TargetMode="External"/><Relationship Id="rId137" Type="http://schemas.openxmlformats.org/officeDocument/2006/relationships/hyperlink" Target="http://undocs.org/ru/CRC/C/83/D/52/2018" TargetMode="External"/><Relationship Id="rId158" Type="http://schemas.openxmlformats.org/officeDocument/2006/relationships/hyperlink" Target="http://undocs.org/ru/CRC/C/78/D/8/2016" TargetMode="External"/><Relationship Id="rId20" Type="http://schemas.openxmlformats.org/officeDocument/2006/relationships/header" Target="header3.xml"/><Relationship Id="rId41" Type="http://schemas.openxmlformats.org/officeDocument/2006/relationships/hyperlink" Target="http://undocs.org/ru/CRC/C/OPAC/AGO/1" TargetMode="External"/><Relationship Id="rId62" Type="http://schemas.openxmlformats.org/officeDocument/2006/relationships/hyperlink" Target="http://undocs.org/ru/CRC/C/OPSC/NER/1" TargetMode="External"/><Relationship Id="rId83" Type="http://schemas.openxmlformats.org/officeDocument/2006/relationships/hyperlink" Target="http://undocs.org/ru/CRC/C/CPV/2" TargetMode="External"/><Relationship Id="rId88" Type="http://schemas.openxmlformats.org/officeDocument/2006/relationships/hyperlink" Target="http://undocs.org/ru/CRC/C/SGP/CO/4-5" TargetMode="External"/><Relationship Id="rId111" Type="http://schemas.openxmlformats.org/officeDocument/2006/relationships/hyperlink" Target="http://undocs.org/ru/CRC/C/BLR/5-6" TargetMode="External"/><Relationship Id="rId132" Type="http://schemas.openxmlformats.org/officeDocument/2006/relationships/hyperlink" Target="http://undocs.org/ru/CRC/C/83/D/23/2017" TargetMode="External"/><Relationship Id="rId153" Type="http://schemas.openxmlformats.org/officeDocument/2006/relationships/hyperlink" Target="http://undocs.org/ru/CRC/C/80/D/14/2017" TargetMode="External"/><Relationship Id="rId174" Type="http://schemas.openxmlformats.org/officeDocument/2006/relationships/footer" Target="footer10.xml"/><Relationship Id="rId15" Type="http://schemas.openxmlformats.org/officeDocument/2006/relationships/footer" Target="footer4.xml"/><Relationship Id="rId36" Type="http://schemas.openxmlformats.org/officeDocument/2006/relationships/hyperlink" Target="http://undocs.org/ru/CRC/C/MNE/CO/2-3" TargetMode="External"/><Relationship Id="rId57" Type="http://schemas.openxmlformats.org/officeDocument/2006/relationships/hyperlink" Target="http://undocs.org/ru/CRC/C/OPAC/BEN/CO/1" TargetMode="External"/><Relationship Id="rId106" Type="http://schemas.openxmlformats.org/officeDocument/2006/relationships/hyperlink" Target="http://undocs.org/ru/CRC/C/OPAC/PAN/CO/1" TargetMode="External"/><Relationship Id="rId127" Type="http://schemas.openxmlformats.org/officeDocument/2006/relationships/hyperlink" Target="http://undocs.org/ru/CRC/C/156"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crc/pages/crcindex.aspx" TargetMode="External"/><Relationship Id="rId2" Type="http://schemas.openxmlformats.org/officeDocument/2006/relationships/hyperlink" Target="http://www.ohchr.org/en/hrbodies/crc/pages/crcindex.aspx" TargetMode="External"/><Relationship Id="rId1" Type="http://schemas.openxmlformats.org/officeDocument/2006/relationships/hyperlink" Target="http://endcorporalpunishment.org/wp-content/uploads/legality-tables/Global-progress-table-commitment.pdf" TargetMode="External"/><Relationship Id="rId4" Type="http://schemas.openxmlformats.org/officeDocument/2006/relationships/hyperlink" Target="http://webtv.un.org/meetings-events/human-rights-treaty-bodies/committee-on-the-rights-of-the-child/6138328960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Supplemen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2C20D-1BDC-486E-8E00-4AE46A0E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Supplement.dotm</Template>
  <TotalTime>48</TotalTime>
  <Pages>32</Pages>
  <Words>13275</Words>
  <Characters>75674</Characters>
  <Application>Microsoft Office Word</Application>
  <DocSecurity>0</DocSecurity>
  <Lines>630</Lines>
  <Paragraphs>177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A/75/41</vt:lpstr>
      <vt:lpstr>A/</vt:lpstr>
      <vt:lpstr>A/</vt:lpstr>
    </vt:vector>
  </TitlesOfParts>
  <Company>CSD</Company>
  <LinksUpToDate>false</LinksUpToDate>
  <CharactersWithSpaces>88772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A/75/41</dc:title>
  <dc:subject/>
  <dc:creator>Svetlana Prokoudina</dc:creator>
  <cp:keywords/>
  <dc:description/>
  <cp:lastModifiedBy>Anna BLAGODATSKIKH</cp:lastModifiedBy>
  <cp:revision>7</cp:revision>
  <cp:lastPrinted>2019-08-14T12:49:00Z</cp:lastPrinted>
  <dcterms:created xsi:type="dcterms:W3CDTF">2020-05-13T06:56:00Z</dcterms:created>
  <dcterms:modified xsi:type="dcterms:W3CDTF">2020-05-13T08:08:00Z</dcterms:modified>
</cp:coreProperties>
</file>