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767E55">
                <w:t>C/SR.2074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767E55">
              <w:rPr>
                <w:sz w:val="20"/>
                <w:lang w:val="en-US"/>
              </w:rPr>
              <w:fldChar w:fldCharType="separate"/>
            </w:r>
            <w:r w:rsidR="00767E55">
              <w:rPr>
                <w:sz w:val="20"/>
                <w:lang w:val="en-US"/>
              </w:rPr>
              <w:t>27 November 2012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2830FA" w:rsidRPr="00767E55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485BBC" w:rsidRPr="00485BBC" w:rsidRDefault="00485BBC" w:rsidP="00485BBC">
      <w:pPr>
        <w:spacing w:before="120"/>
        <w:rPr>
          <w:b/>
          <w:sz w:val="24"/>
          <w:szCs w:val="24"/>
        </w:rPr>
      </w:pPr>
      <w:r w:rsidRPr="00485BBC">
        <w:rPr>
          <w:b/>
          <w:sz w:val="24"/>
          <w:szCs w:val="24"/>
        </w:rPr>
        <w:t>Комитет по ликвидации расовой дискриминации</w:t>
      </w:r>
    </w:p>
    <w:p w:rsidR="00485BBC" w:rsidRPr="00485BBC" w:rsidRDefault="00485BBC" w:rsidP="00485BBC">
      <w:pPr>
        <w:rPr>
          <w:b/>
          <w:lang w:val="fr-CH"/>
        </w:rPr>
      </w:pPr>
      <w:r w:rsidRPr="00485BBC">
        <w:rPr>
          <w:b/>
        </w:rPr>
        <w:t>Семьдесят восьмая сессия</w:t>
      </w:r>
    </w:p>
    <w:p w:rsidR="00485BBC" w:rsidRPr="00485BBC" w:rsidRDefault="00485BBC" w:rsidP="00485BBC">
      <w:pPr>
        <w:spacing w:before="120"/>
        <w:rPr>
          <w:b/>
        </w:rPr>
      </w:pPr>
      <w:r w:rsidRPr="00485BBC">
        <w:rPr>
          <w:b/>
        </w:rPr>
        <w:t>Краткий отчет о 2074-м заседании</w:t>
      </w:r>
      <w:r w:rsidRPr="00485BBC">
        <w:t xml:space="preserve">, </w:t>
      </w:r>
    </w:p>
    <w:p w:rsidR="00485BBC" w:rsidRPr="00485BBC" w:rsidRDefault="00485BBC" w:rsidP="00485BBC">
      <w:pPr>
        <w:spacing w:after="120"/>
      </w:pPr>
      <w:r w:rsidRPr="00485BBC">
        <w:t>состоявшемся во Дворце Вильсона в Женеве</w:t>
      </w:r>
      <w:r w:rsidRPr="00485BBC">
        <w:br/>
        <w:t xml:space="preserve">в среду, 2 марта 2011 года, в 10 ч. 00 м. </w:t>
      </w:r>
    </w:p>
    <w:p w:rsidR="00485BBC" w:rsidRPr="00485BBC" w:rsidRDefault="00485BBC" w:rsidP="00485BBC">
      <w:r w:rsidRPr="00485BBC">
        <w:rPr>
          <w:i/>
        </w:rPr>
        <w:t>Председатель</w:t>
      </w:r>
      <w:r w:rsidRPr="00485BBC">
        <w:t>:</w:t>
      </w:r>
      <w:r w:rsidRPr="00485BBC">
        <w:tab/>
        <w:t>г-н Кемаль</w:t>
      </w:r>
    </w:p>
    <w:p w:rsidR="00485BBC" w:rsidRPr="00485BBC" w:rsidRDefault="00485BBC" w:rsidP="00485BBC">
      <w:pPr>
        <w:spacing w:before="360" w:after="240"/>
        <w:rPr>
          <w:sz w:val="28"/>
          <w:szCs w:val="28"/>
        </w:rPr>
      </w:pPr>
      <w:r w:rsidRPr="00485BBC">
        <w:rPr>
          <w:sz w:val="28"/>
          <w:szCs w:val="28"/>
        </w:rPr>
        <w:t xml:space="preserve">Содержание </w:t>
      </w:r>
    </w:p>
    <w:p w:rsidR="00485BBC" w:rsidRPr="00485BBC" w:rsidRDefault="00485BBC" w:rsidP="00485BBC">
      <w:pPr>
        <w:pStyle w:val="SingleTxtGR"/>
        <w:suppressAutoHyphens/>
        <w:jc w:val="left"/>
      </w:pPr>
      <w:r w:rsidRPr="00485BBC">
        <w:t>Рассмотрение докладов, замечаний и информации, представленных государствами-участниками в соответствии со статьей 9 Конвенции (</w:t>
      </w:r>
      <w:r w:rsidRPr="00485BBC">
        <w:rPr>
          <w:i/>
        </w:rPr>
        <w:t>продолжение</w:t>
      </w:r>
      <w:r w:rsidRPr="00485BBC">
        <w:t>)</w:t>
      </w:r>
    </w:p>
    <w:p w:rsidR="00485BBC" w:rsidRDefault="00485BBC" w:rsidP="002A6036">
      <w:pPr>
        <w:pStyle w:val="SingleTxtGR"/>
        <w:suppressAutoHyphens/>
        <w:ind w:left="1701"/>
        <w:jc w:val="left"/>
      </w:pPr>
      <w:r w:rsidRPr="002A6036">
        <w:rPr>
          <w:i/>
        </w:rPr>
        <w:t>Восьмой и девятый периодические доклады Республики Молдова</w:t>
      </w:r>
      <w:r w:rsidRPr="00485BBC">
        <w:t xml:space="preserve"> (продолжение)</w:t>
      </w:r>
    </w:p>
    <w:p w:rsidR="002830FA" w:rsidRPr="002830FA" w:rsidRDefault="00485BBC" w:rsidP="002830FA">
      <w:pPr>
        <w:pStyle w:val="SingleTxtGR"/>
        <w:rPr>
          <w:i/>
        </w:rPr>
      </w:pPr>
      <w:r>
        <w:br w:type="page"/>
      </w:r>
      <w:r w:rsidR="002830FA" w:rsidRPr="002830FA">
        <w:rPr>
          <w:i/>
        </w:rPr>
        <w:t>Заседание открывается в 10 ч. 15 м.</w:t>
      </w:r>
    </w:p>
    <w:p w:rsidR="002830FA" w:rsidRPr="001C6781" w:rsidRDefault="002830FA" w:rsidP="001C6781">
      <w:pPr>
        <w:pStyle w:val="H23GR"/>
        <w:rPr>
          <w:b w:val="0"/>
        </w:rPr>
      </w:pPr>
      <w:r w:rsidRPr="002830FA">
        <w:tab/>
      </w:r>
      <w:r w:rsidRPr="002830FA">
        <w:tab/>
        <w:t xml:space="preserve">Рассмотрение докладов, замечаний и информации, представленных государствами-участниками в соответствии со статьей 9 Конвенции </w:t>
      </w:r>
      <w:r w:rsidRPr="001C6781">
        <w:rPr>
          <w:b w:val="0"/>
        </w:rPr>
        <w:t>(</w:t>
      </w:r>
      <w:r w:rsidRPr="001C6781">
        <w:rPr>
          <w:b w:val="0"/>
          <w:i/>
        </w:rPr>
        <w:t>продолжение</w:t>
      </w:r>
      <w:r w:rsidRPr="001C6781">
        <w:rPr>
          <w:b w:val="0"/>
        </w:rPr>
        <w:t>)</w:t>
      </w:r>
    </w:p>
    <w:p w:rsidR="002830FA" w:rsidRPr="002830FA" w:rsidRDefault="002830FA" w:rsidP="001C6781">
      <w:pPr>
        <w:pStyle w:val="SingleTxtGR"/>
        <w:ind w:left="1701"/>
        <w:jc w:val="left"/>
      </w:pPr>
      <w:r w:rsidRPr="001C6781">
        <w:rPr>
          <w:i/>
        </w:rPr>
        <w:t>Восьмой и девятый периодические доклады Республики Молдова</w:t>
      </w:r>
      <w:r w:rsidRPr="002830FA">
        <w:t xml:space="preserve"> </w:t>
      </w:r>
      <w:r w:rsidR="00967B60" w:rsidRPr="00967B60">
        <w:br/>
      </w:r>
      <w:r w:rsidR="00967B60" w:rsidRPr="002830FA">
        <w:t>(пр</w:t>
      </w:r>
      <w:r w:rsidR="00967B60" w:rsidRPr="002830FA">
        <w:t>о</w:t>
      </w:r>
      <w:r w:rsidR="00967B60" w:rsidRPr="002830FA">
        <w:t xml:space="preserve">должение) </w:t>
      </w:r>
      <w:r w:rsidRPr="002830FA">
        <w:t xml:space="preserve">(CERD/C/MDA/8-9; CERD/C/MDA/Q/8-9; HRI/CORE/1/Add.114) </w:t>
      </w:r>
    </w:p>
    <w:p w:rsidR="002830FA" w:rsidRPr="002830FA" w:rsidRDefault="002830FA" w:rsidP="002830FA">
      <w:pPr>
        <w:pStyle w:val="SingleTxtGR"/>
      </w:pPr>
      <w:r w:rsidRPr="002830FA">
        <w:t>1.</w:t>
      </w:r>
      <w:r w:rsidRPr="002830FA">
        <w:tab/>
      </w:r>
      <w:r w:rsidRPr="001C6781">
        <w:rPr>
          <w:i/>
        </w:rPr>
        <w:t>По приглашению Председателя делегация Молдовы вновь занимает ме</w:t>
      </w:r>
      <w:r w:rsidRPr="001C6781">
        <w:rPr>
          <w:i/>
        </w:rPr>
        <w:t>с</w:t>
      </w:r>
      <w:r w:rsidRPr="001C6781">
        <w:rPr>
          <w:i/>
        </w:rPr>
        <w:t>та за столом Комитета</w:t>
      </w:r>
      <w:r w:rsidRPr="002830FA">
        <w:t>.</w:t>
      </w:r>
    </w:p>
    <w:p w:rsidR="002830FA" w:rsidRPr="002830FA" w:rsidRDefault="002830FA" w:rsidP="002830FA">
      <w:pPr>
        <w:pStyle w:val="SingleTxtGR"/>
      </w:pPr>
      <w:r w:rsidRPr="002830FA">
        <w:t>2.</w:t>
      </w:r>
      <w:r w:rsidRPr="002830FA">
        <w:tab/>
      </w:r>
      <w:r w:rsidRPr="001C6781">
        <w:rPr>
          <w:b/>
        </w:rPr>
        <w:t>Г-н Ефрим</w:t>
      </w:r>
      <w:r w:rsidRPr="002830FA">
        <w:t xml:space="preserve"> (Республика Молдова) сообщает, что молдавское законод</w:t>
      </w:r>
      <w:r w:rsidRPr="002830FA">
        <w:t>а</w:t>
      </w:r>
      <w:r w:rsidRPr="002830FA">
        <w:t>тельство включает целый ряд положений, запрещающих различные виды ди</w:t>
      </w:r>
      <w:r w:rsidRPr="002830FA">
        <w:t>с</w:t>
      </w:r>
      <w:r w:rsidRPr="002830FA">
        <w:t>криминации, но они, к сожалению, разобщены по ра</w:t>
      </w:r>
      <w:r w:rsidRPr="002830FA">
        <w:t>з</w:t>
      </w:r>
      <w:r w:rsidRPr="002830FA">
        <w:t>личным законам, включая Конституцию, Уголовный кодекс и Трудовой кодекс, а отдельного закона о борьбе с расовой дискриминацией в стране не имеется. Для ликвидации этого пробела в 2008 году была начата разработка законопроекта о запрещении ди</w:t>
      </w:r>
      <w:r w:rsidRPr="002830FA">
        <w:t>с</w:t>
      </w:r>
      <w:r w:rsidRPr="002830FA">
        <w:t>криминации, в котором будут объединены все существующие положения. Раб</w:t>
      </w:r>
      <w:r w:rsidRPr="002830FA">
        <w:t>о</w:t>
      </w:r>
      <w:r w:rsidRPr="002830FA">
        <w:t>та в этом направлении велась около трех лет при участии всех заинтересова</w:t>
      </w:r>
      <w:r w:rsidRPr="002830FA">
        <w:t>н</w:t>
      </w:r>
      <w:r w:rsidRPr="002830FA">
        <w:t>ных сторон, в том числе представителей неправительственных организаций и гражданского общес</w:t>
      </w:r>
      <w:r w:rsidRPr="002830FA">
        <w:t>т</w:t>
      </w:r>
      <w:r w:rsidRPr="002830FA">
        <w:t>ва, многочисленные предложения которых были учтены в окончательной редакции проекта. 18 февраля 2011 года правительство одобрило этот проект и передало его в парламент, где он находится на рассмо</w:t>
      </w:r>
      <w:r w:rsidRPr="002830FA">
        <w:t>т</w:t>
      </w:r>
      <w:r w:rsidRPr="002830FA">
        <w:t>рении. Молдавская делегация полагает, что будущий рамочный закон будет принят не позднее мая 2011 года и вступит в силу до июля 2011 года. Его положения были приведены в соответствие с нормами Совета Европы в области борьбы с ди</w:t>
      </w:r>
      <w:r w:rsidRPr="002830FA">
        <w:t>с</w:t>
      </w:r>
      <w:r w:rsidRPr="002830FA">
        <w:t>криминацией, в том числе с Директивой от 29 июня 2000 года об осуществл</w:t>
      </w:r>
      <w:r w:rsidRPr="002830FA">
        <w:t>е</w:t>
      </w:r>
      <w:r w:rsidRPr="002830FA">
        <w:t>нии принципа равного обращения между лицами без различия по признаку р</w:t>
      </w:r>
      <w:r w:rsidRPr="002830FA">
        <w:t>а</w:t>
      </w:r>
      <w:r w:rsidRPr="002830FA">
        <w:t>сы или этнич</w:t>
      </w:r>
      <w:r w:rsidRPr="002830FA">
        <w:t>е</w:t>
      </w:r>
      <w:r w:rsidRPr="002830FA">
        <w:t>ского происхождения и с Предложением директивы Совета об осуществлении принципа равного обр</w:t>
      </w:r>
      <w:r w:rsidRPr="002830FA">
        <w:t>а</w:t>
      </w:r>
      <w:r w:rsidRPr="002830FA">
        <w:t>щения с лицами без различия на основе религии или убеждений, инвалидности, возраста или сексуал</w:t>
      </w:r>
      <w:r w:rsidRPr="002830FA">
        <w:t>ь</w:t>
      </w:r>
      <w:r w:rsidRPr="002830FA">
        <w:t>ной ориентации. Кроме того, проект предусматривает создание независимого комитета, который будет уполномочен получать жалобы на нарушения будущего рамочного закона и проводить в связи с ними административные расследования. Таким обр</w:t>
      </w:r>
      <w:r w:rsidR="00967B60">
        <w:t>азом, в</w:t>
      </w:r>
      <w:r w:rsidR="00967B60">
        <w:rPr>
          <w:lang w:val="en-US"/>
        </w:rPr>
        <w:t> </w:t>
      </w:r>
      <w:r w:rsidRPr="002830FA">
        <w:t>ближайшем будущем законодательство Республики Молдова будет соответс</w:t>
      </w:r>
      <w:r w:rsidRPr="002830FA">
        <w:t>т</w:t>
      </w:r>
      <w:r w:rsidRPr="002830FA">
        <w:t>вовать всем региональным и международным нормам в области борьбы с рас</w:t>
      </w:r>
      <w:r w:rsidRPr="002830FA">
        <w:t>о</w:t>
      </w:r>
      <w:r w:rsidRPr="002830FA">
        <w:t xml:space="preserve">вой дискриминацией. </w:t>
      </w:r>
    </w:p>
    <w:p w:rsidR="002830FA" w:rsidRPr="002830FA" w:rsidRDefault="002830FA" w:rsidP="002830FA">
      <w:pPr>
        <w:pStyle w:val="SingleTxtGR"/>
      </w:pPr>
      <w:r w:rsidRPr="002830FA">
        <w:t>3.</w:t>
      </w:r>
      <w:r w:rsidRPr="002830FA">
        <w:tab/>
        <w:t>С 2007 года вопросы, касающиеся дискриминации на основе принадле</w:t>
      </w:r>
      <w:r w:rsidRPr="002830FA">
        <w:t>ж</w:t>
      </w:r>
      <w:r w:rsidRPr="002830FA">
        <w:t>ности к религиозной группе</w:t>
      </w:r>
      <w:r w:rsidR="00081CBD">
        <w:t>,</w:t>
      </w:r>
      <w:r w:rsidRPr="002830FA">
        <w:t xml:space="preserve"> охватываются</w:t>
      </w:r>
      <w:r w:rsidR="00967B60">
        <w:t xml:space="preserve"> положениями Закона № 125-XVI о</w:t>
      </w:r>
      <w:r w:rsidR="00967B60">
        <w:rPr>
          <w:lang w:val="en-US"/>
        </w:rPr>
        <w:t> </w:t>
      </w:r>
      <w:r w:rsidRPr="002830FA">
        <w:t>религиозных культах и их составных частях, а регистрация религиозных о</w:t>
      </w:r>
      <w:r w:rsidRPr="002830FA">
        <w:t>б</w:t>
      </w:r>
      <w:r w:rsidRPr="002830FA">
        <w:t>щин и ассоциаций теперь возложена на Министерство юстиции. В соответствии с положениями о порядке регистрации этих групп лица, желающие подать соо</w:t>
      </w:r>
      <w:r w:rsidRPr="002830FA">
        <w:t>т</w:t>
      </w:r>
      <w:r w:rsidRPr="002830FA">
        <w:t>ветствующее ходатайство, обязаны представить определенный пакет докуме</w:t>
      </w:r>
      <w:r w:rsidRPr="002830FA">
        <w:t>н</w:t>
      </w:r>
      <w:r w:rsidRPr="002830FA">
        <w:t>тов. Ответ на ходатайство поступает из Ми</w:t>
      </w:r>
      <w:r w:rsidR="00967B60">
        <w:t>нистерства юстиции в течение 15</w:t>
      </w:r>
      <w:r w:rsidR="00967B60">
        <w:rPr>
          <w:lang w:val="en-US"/>
        </w:rPr>
        <w:t> </w:t>
      </w:r>
      <w:r w:rsidRPr="002830FA">
        <w:t>дней. В случае отказа в регистрации заявители могут подать новое ходата</w:t>
      </w:r>
      <w:r w:rsidRPr="002830FA">
        <w:t>й</w:t>
      </w:r>
      <w:r w:rsidRPr="002830FA">
        <w:t>ство. Необходимые условия для регистрации религиозных культов и их соста</w:t>
      </w:r>
      <w:r w:rsidRPr="002830FA">
        <w:t>в</w:t>
      </w:r>
      <w:r w:rsidRPr="002830FA">
        <w:t>ных частей неодинаковы: первые должны иметь не менее 100 последователей из числа граждан Молдовы, а вторые – не менее 10 последователей и быть пр</w:t>
      </w:r>
      <w:r w:rsidRPr="002830FA">
        <w:t>и</w:t>
      </w:r>
      <w:r w:rsidRPr="002830FA">
        <w:t>знаны в качестве составных частей той религиозной общины, к которой они с</w:t>
      </w:r>
      <w:r w:rsidRPr="002830FA">
        <w:t>е</w:t>
      </w:r>
      <w:r w:rsidRPr="002830FA">
        <w:t xml:space="preserve">бя относят. </w:t>
      </w:r>
    </w:p>
    <w:p w:rsidR="002830FA" w:rsidRPr="002830FA" w:rsidRDefault="002830FA" w:rsidP="002830FA">
      <w:pPr>
        <w:pStyle w:val="SingleTxtGR"/>
      </w:pPr>
      <w:r w:rsidRPr="002830FA">
        <w:t>4.</w:t>
      </w:r>
      <w:r w:rsidRPr="002830FA">
        <w:tab/>
        <w:t>Комментируя информацию, приведенную в пункте</w:t>
      </w:r>
      <w:r w:rsidR="00967B60">
        <w:rPr>
          <w:lang w:val="en-US"/>
        </w:rPr>
        <w:t> </w:t>
      </w:r>
      <w:r w:rsidRPr="002830FA">
        <w:t>91 доклада</w:t>
      </w:r>
      <w:r w:rsidR="001C6781">
        <w:t xml:space="preserve"> </w:t>
      </w:r>
      <w:r w:rsidRPr="002830FA">
        <w:t>(CERD/C/MDA/8-9), г-н Ефрим указывает, что 13 исключенных из регистра о</w:t>
      </w:r>
      <w:r w:rsidRPr="002830FA">
        <w:t>р</w:t>
      </w:r>
      <w:r w:rsidRPr="002830FA">
        <w:t>ганизаций были образованы студентами-мусульманами иностранного происх</w:t>
      </w:r>
      <w:r w:rsidRPr="002830FA">
        <w:t>о</w:t>
      </w:r>
      <w:r w:rsidRPr="002830FA">
        <w:t>ждения, которые по окончании своего обучения выехали из страны и прекрат</w:t>
      </w:r>
      <w:r w:rsidRPr="002830FA">
        <w:t>и</w:t>
      </w:r>
      <w:r w:rsidRPr="002830FA">
        <w:t>ли деятельность в рядах этих организаций. Поскольку указанные ассоциации не представляли доклада о своей деятельности в течение более двух лет, они были распущены на основании соответствующего законодательства по решению ко</w:t>
      </w:r>
      <w:r w:rsidRPr="002830FA">
        <w:t>м</w:t>
      </w:r>
      <w:r w:rsidRPr="002830FA">
        <w:t>петентных судебных органов. В настоящее время в Республике Молдова зарег</w:t>
      </w:r>
      <w:r w:rsidRPr="002830FA">
        <w:t>и</w:t>
      </w:r>
      <w:r w:rsidRPr="002830FA">
        <w:t>стрировано восемь мусульманских неправительственных организаций.</w:t>
      </w:r>
    </w:p>
    <w:p w:rsidR="002830FA" w:rsidRPr="002830FA" w:rsidRDefault="002830FA" w:rsidP="002830FA">
      <w:pPr>
        <w:pStyle w:val="SingleTxtGR"/>
      </w:pPr>
      <w:r w:rsidRPr="002830FA">
        <w:t>5.</w:t>
      </w:r>
      <w:r w:rsidRPr="002830FA">
        <w:tab/>
        <w:t>Относительно дела, описанного в пунктах 94</w:t>
      </w:r>
      <w:r w:rsidR="00D919B9">
        <w:t>−</w:t>
      </w:r>
      <w:r w:rsidRPr="002830FA">
        <w:t>98 доклада, г-н Ефрим с</w:t>
      </w:r>
      <w:r w:rsidRPr="002830FA">
        <w:t>о</w:t>
      </w:r>
      <w:r w:rsidRPr="002830FA">
        <w:t xml:space="preserve">общает, что в начале 2010 года, получив отказ со стороны Европейского суда по правам человека, мусульманская ассоциация </w:t>
      </w:r>
      <w:r>
        <w:t>"</w:t>
      </w:r>
      <w:r w:rsidRPr="002830FA">
        <w:t>Д</w:t>
      </w:r>
      <w:r w:rsidRPr="002830FA">
        <w:t>у</w:t>
      </w:r>
      <w:r w:rsidRPr="002830FA">
        <w:t>ховное правление мусульман</w:t>
      </w:r>
      <w:r>
        <w:t>"</w:t>
      </w:r>
      <w:r w:rsidRPr="002830FA">
        <w:t xml:space="preserve"> подала новое ходатайство о регистрации. Как заместитель министра ю</w:t>
      </w:r>
      <w:r w:rsidRPr="002830FA">
        <w:t>с</w:t>
      </w:r>
      <w:r w:rsidRPr="002830FA">
        <w:t>тиции, г-н Ефрим лично рассмотрел это ходатайство, которое снова было отклонено, поскольку, хотя в представленном списке членов значилось более ста имен, н</w:t>
      </w:r>
      <w:r w:rsidRPr="002830FA">
        <w:t>е</w:t>
      </w:r>
      <w:r w:rsidRPr="002830FA">
        <w:t xml:space="preserve">которые подписи отсутствовали или были недействительны. На сегодняшний день упомянутая ассоциация не подавала кассационной жалобы в связи с этим решением. </w:t>
      </w:r>
    </w:p>
    <w:p w:rsidR="002830FA" w:rsidRPr="002830FA" w:rsidRDefault="002830FA" w:rsidP="002830FA">
      <w:pPr>
        <w:pStyle w:val="SingleTxtGR"/>
      </w:pPr>
      <w:r w:rsidRPr="002830FA">
        <w:t>6.</w:t>
      </w:r>
      <w:r w:rsidRPr="002830FA">
        <w:tab/>
        <w:t xml:space="preserve">После решения, вынесенного по делу </w:t>
      </w:r>
      <w:r w:rsidRPr="001C6781">
        <w:rPr>
          <w:i/>
        </w:rPr>
        <w:t>Масаев против Республики Молд</w:t>
      </w:r>
      <w:r w:rsidRPr="001C6781">
        <w:rPr>
          <w:i/>
        </w:rPr>
        <w:t>о</w:t>
      </w:r>
      <w:r w:rsidRPr="001C6781">
        <w:rPr>
          <w:i/>
        </w:rPr>
        <w:t>ва</w:t>
      </w:r>
      <w:r w:rsidRPr="002830FA">
        <w:t>, в котором Европейский суд по правам человека (ЕСПЧ) сделал вывод о н</w:t>
      </w:r>
      <w:r w:rsidRPr="002830FA">
        <w:t>а</w:t>
      </w:r>
      <w:r w:rsidRPr="002830FA">
        <w:t>рушении Республикой Молдова права на свободу мысли, совести и вероиспов</w:t>
      </w:r>
      <w:r w:rsidRPr="002830FA">
        <w:t>е</w:t>
      </w:r>
      <w:r w:rsidRPr="002830FA">
        <w:t>дания, положения Кодекса об административных правонарушениях, призна</w:t>
      </w:r>
      <w:r w:rsidRPr="002830FA">
        <w:t>н</w:t>
      </w:r>
      <w:r w:rsidRPr="002830FA">
        <w:t>ные ЕСПЧ несовместимыми с Европейской конвенцией о правах человека, б</w:t>
      </w:r>
      <w:r w:rsidRPr="002830FA">
        <w:t>ы</w:t>
      </w:r>
      <w:r w:rsidRPr="002830FA">
        <w:t>ли изменены. Таким образом, теперь каждый человек может свободно испов</w:t>
      </w:r>
      <w:r w:rsidRPr="002830FA">
        <w:t>е</w:t>
      </w:r>
      <w:r w:rsidRPr="002830FA">
        <w:t>довать в стране свою религию, даже если она не была зарегистрирована в М</w:t>
      </w:r>
      <w:r w:rsidRPr="002830FA">
        <w:t>и</w:t>
      </w:r>
      <w:r w:rsidRPr="002830FA">
        <w:t xml:space="preserve">нистерстве юстиции. </w:t>
      </w:r>
    </w:p>
    <w:p w:rsidR="002830FA" w:rsidRPr="002830FA" w:rsidRDefault="002830FA" w:rsidP="002830FA">
      <w:pPr>
        <w:pStyle w:val="SingleTxtGR"/>
      </w:pPr>
      <w:r w:rsidRPr="002830FA">
        <w:t>7.</w:t>
      </w:r>
      <w:r w:rsidRPr="002830FA">
        <w:tab/>
        <w:t>В марте 2010 года Комитет министров Совета Европы в одной из резол</w:t>
      </w:r>
      <w:r w:rsidRPr="002830FA">
        <w:t>ю</w:t>
      </w:r>
      <w:r w:rsidRPr="002830FA">
        <w:t>ций постановил прекр</w:t>
      </w:r>
      <w:r w:rsidRPr="002830FA">
        <w:t>а</w:t>
      </w:r>
      <w:r w:rsidRPr="002830FA">
        <w:t xml:space="preserve">тить рассмотрение мер, принятых властями Молдовы во исполнение решения, вынесенного ЕСПЧ в 2002 году по делу </w:t>
      </w:r>
      <w:r w:rsidRPr="001C6781">
        <w:rPr>
          <w:i/>
        </w:rPr>
        <w:t>Метрополитская церковь Бессарабии и др. против Молдовы</w:t>
      </w:r>
      <w:r w:rsidRPr="002830FA">
        <w:t>. В этом решении ЕСПЧ сделал в</w:t>
      </w:r>
      <w:r w:rsidRPr="002830FA">
        <w:t>ы</w:t>
      </w:r>
      <w:r w:rsidRPr="002830FA">
        <w:t>вод о том, что свобода вероисповедания заявителей была нарушена, т</w:t>
      </w:r>
      <w:r w:rsidR="0099611F">
        <w:t>ак как</w:t>
      </w:r>
      <w:r w:rsidRPr="002830FA">
        <w:t xml:space="preserve"> их заявка на регистрацию была отклонена, вследствие чего они оказались лишены права отправлять свой религиозный культ. В своей резолюции Комитет минис</w:t>
      </w:r>
      <w:r w:rsidRPr="002830FA">
        <w:t>т</w:t>
      </w:r>
      <w:r w:rsidRPr="002830FA">
        <w:t>ров признал усилия, прилагаемые нынешним правительством в целях осущес</w:t>
      </w:r>
      <w:r w:rsidRPr="002830FA">
        <w:t>т</w:t>
      </w:r>
      <w:r w:rsidRPr="002830FA">
        <w:t>вления всех положений этого судебного решени</w:t>
      </w:r>
      <w:r w:rsidR="001C6781">
        <w:t>я, в частности принятые в 2007 </w:t>
      </w:r>
      <w:r w:rsidRPr="002830FA">
        <w:t>году меры по внесению изменений и дополнений во внутреннее законод</w:t>
      </w:r>
      <w:r w:rsidRPr="002830FA">
        <w:t>а</w:t>
      </w:r>
      <w:r w:rsidRPr="002830FA">
        <w:t>тельство с учетом решения ЕСПЧ, которые должны были воспрепятствовать повторению подобных нарушений. Правительство Молдовы включило в свой план действий на 2011</w:t>
      </w:r>
      <w:r w:rsidR="001C6781">
        <w:t>−</w:t>
      </w:r>
      <w:r w:rsidRPr="002830FA">
        <w:t>2014 годы пересмотр законодательства о порядке рег</w:t>
      </w:r>
      <w:r w:rsidRPr="002830FA">
        <w:t>и</w:t>
      </w:r>
      <w:r w:rsidRPr="002830FA">
        <w:t>страции религиозных культов и их составных частей, чтобы в результате у</w:t>
      </w:r>
      <w:r w:rsidRPr="002830FA">
        <w:t>п</w:t>
      </w:r>
      <w:r w:rsidRPr="002830FA">
        <w:t>разднить любые его положения, которые несовместимы с европейскими и ме</w:t>
      </w:r>
      <w:r w:rsidRPr="002830FA">
        <w:t>ж</w:t>
      </w:r>
      <w:r w:rsidRPr="002830FA">
        <w:t xml:space="preserve">дународными нормами в области прав человека. </w:t>
      </w:r>
    </w:p>
    <w:p w:rsidR="002830FA" w:rsidRPr="002830FA" w:rsidRDefault="002830FA" w:rsidP="002830FA">
      <w:pPr>
        <w:pStyle w:val="SingleTxtGR"/>
      </w:pPr>
      <w:r w:rsidRPr="002830FA">
        <w:t>8.</w:t>
      </w:r>
      <w:r w:rsidRPr="002830FA">
        <w:tab/>
        <w:t>По вопросу о принятии мер для обеспечения соответствия института П</w:t>
      </w:r>
      <w:r w:rsidRPr="002830FA">
        <w:t>о</w:t>
      </w:r>
      <w:r w:rsidRPr="002830FA">
        <w:t>средника и Центра по правам человека Парижским принципам г-н Ефрим с</w:t>
      </w:r>
      <w:r w:rsidRPr="002830FA">
        <w:t>о</w:t>
      </w:r>
      <w:r w:rsidRPr="002830FA">
        <w:t>общает, что рабочая группа, образованная при поддержке и непосредственном участии страновой группы ООН, разработала законопроект, гарантирующий н</w:t>
      </w:r>
      <w:r w:rsidRPr="002830FA">
        <w:t>е</w:t>
      </w:r>
      <w:r w:rsidRPr="002830FA">
        <w:t>зависимость Посредника. Сейчас этот законопроект рассматривается другой рабочей группой в составе представителей государственных учреждений, ме</w:t>
      </w:r>
      <w:r w:rsidRPr="002830FA">
        <w:t>ж</w:t>
      </w:r>
      <w:r w:rsidRPr="002830FA">
        <w:t>дународных организаций и неправительственных организаций, которая пер</w:t>
      </w:r>
      <w:r w:rsidRPr="002830FA">
        <w:t>е</w:t>
      </w:r>
      <w:r w:rsidRPr="002830FA">
        <w:t>даст его на утверждение правительства. В законопроекте будут содержаться п</w:t>
      </w:r>
      <w:r w:rsidRPr="002830FA">
        <w:t>о</w:t>
      </w:r>
      <w:r w:rsidRPr="002830FA">
        <w:t>ложения о процедуре назначения кандидатов, их отбора и утверждения парл</w:t>
      </w:r>
      <w:r w:rsidRPr="002830FA">
        <w:t>а</w:t>
      </w:r>
      <w:r w:rsidRPr="002830FA">
        <w:t>ментом; они будут гарантировать проведение выборов Посредника без всякого вмешательства со стороны исполн</w:t>
      </w:r>
      <w:r w:rsidRPr="002830FA">
        <w:t>и</w:t>
      </w:r>
      <w:r w:rsidRPr="002830FA">
        <w:t>тельной власти. Кроме того, план действий на 2011</w:t>
      </w:r>
      <w:r w:rsidR="00D919B9">
        <w:t>−</w:t>
      </w:r>
      <w:r w:rsidRPr="002830FA">
        <w:t>2014 годы предусматривает внесение изменений в Конституцию и у</w:t>
      </w:r>
      <w:r w:rsidRPr="002830FA">
        <w:t>к</w:t>
      </w:r>
      <w:r w:rsidRPr="002830FA">
        <w:t>репление статуса и независимости Посредника и Центра по правам человека путем предоставления им отдельного бюджета, который будет утверждаться г</w:t>
      </w:r>
      <w:r w:rsidRPr="002830FA">
        <w:t>о</w:t>
      </w:r>
      <w:r w:rsidRPr="002830FA">
        <w:t xml:space="preserve">лосованием в парламенте. </w:t>
      </w:r>
    </w:p>
    <w:p w:rsidR="002830FA" w:rsidRPr="002830FA" w:rsidRDefault="002830FA" w:rsidP="002830FA">
      <w:pPr>
        <w:pStyle w:val="SingleTxtGR"/>
      </w:pPr>
      <w:r w:rsidRPr="002830FA">
        <w:t>9.</w:t>
      </w:r>
      <w:r w:rsidRPr="002830FA">
        <w:tab/>
        <w:t>В 2010 году правительство одобрило и передало на рассмотрение парл</w:t>
      </w:r>
      <w:r w:rsidRPr="002830FA">
        <w:t>а</w:t>
      </w:r>
      <w:r w:rsidRPr="002830FA">
        <w:t>мента проект национального плана действий в области прав человека, разраб</w:t>
      </w:r>
      <w:r w:rsidRPr="002830FA">
        <w:t>о</w:t>
      </w:r>
      <w:r w:rsidRPr="002830FA">
        <w:t>танный при участии представителей гражданского общества. В ближайшие м</w:t>
      </w:r>
      <w:r w:rsidRPr="002830FA">
        <w:t>е</w:t>
      </w:r>
      <w:r w:rsidRPr="002830FA">
        <w:t>сяцы будут проведены публичные обсуждения, чтобы дать неправительстве</w:t>
      </w:r>
      <w:r w:rsidRPr="002830FA">
        <w:t>н</w:t>
      </w:r>
      <w:r w:rsidRPr="002830FA">
        <w:t>ным организациям возможность озвучить свое мнение об этом документе и со</w:t>
      </w:r>
      <w:r w:rsidRPr="002830FA">
        <w:t>з</w:t>
      </w:r>
      <w:r w:rsidRPr="002830FA">
        <w:t>дать условия для по</w:t>
      </w:r>
      <w:r w:rsidRPr="002830FA">
        <w:t>д</w:t>
      </w:r>
      <w:r w:rsidRPr="002830FA">
        <w:t>готовки его окончательной редакции. Наконец, в 2010 году Республика Молдова ратифицировала два давно подписанные ею междунаро</w:t>
      </w:r>
      <w:r w:rsidRPr="002830FA">
        <w:t>д</w:t>
      </w:r>
      <w:r w:rsidRPr="002830FA">
        <w:t>ных договора: Конвенцию о правах инвалидов и Римский статут Междунаро</w:t>
      </w:r>
      <w:r w:rsidRPr="002830FA">
        <w:t>д</w:t>
      </w:r>
      <w:r w:rsidRPr="002830FA">
        <w:t xml:space="preserve">ного уголовного суда. </w:t>
      </w:r>
    </w:p>
    <w:p w:rsidR="002830FA" w:rsidRPr="002830FA" w:rsidRDefault="002830FA" w:rsidP="002830FA">
      <w:pPr>
        <w:pStyle w:val="SingleTxtGR"/>
      </w:pPr>
      <w:r w:rsidRPr="002830FA">
        <w:t>10.</w:t>
      </w:r>
      <w:r w:rsidRPr="002830FA">
        <w:tab/>
      </w:r>
      <w:r w:rsidRPr="007367E1">
        <w:rPr>
          <w:b/>
        </w:rPr>
        <w:t>Г-н Перевозник</w:t>
      </w:r>
      <w:r w:rsidRPr="002830FA">
        <w:t xml:space="preserve"> (Республика Молдова) сообщает, что в прошлом некот</w:t>
      </w:r>
      <w:r w:rsidRPr="002830FA">
        <w:t>о</w:t>
      </w:r>
      <w:r w:rsidRPr="002830FA">
        <w:t>рые лица страдали от нарушения их прав по причине их этнического или рас</w:t>
      </w:r>
      <w:r w:rsidRPr="002830FA">
        <w:t>о</w:t>
      </w:r>
      <w:r w:rsidRPr="002830FA">
        <w:t>вого происхождения, однако это были скорее единичные инциденты, нежели проявления систематической проблемы. Он подчеркивает, что в статьях 9 и 22 Уголовно-процессуального кодекса Молдовы предусмотрен принцип равенства людей перед законом и судами при рассмотрении какого-либо дела, в частности без различий на основе расы, национальной принадлежности, языка, религии или пола. В системе гражданского производства любое лицо, считающее себя пострадавшим от нарушения своих прав, может обратиться с иском в комп</w:t>
      </w:r>
      <w:r w:rsidRPr="002830FA">
        <w:t>е</w:t>
      </w:r>
      <w:r w:rsidRPr="002830FA">
        <w:t>тентный админис</w:t>
      </w:r>
      <w:r w:rsidRPr="002830FA">
        <w:t>т</w:t>
      </w:r>
      <w:r w:rsidRPr="002830FA">
        <w:t xml:space="preserve">ративный суд, который назначает потерпевшим компенсацию за причиненный им как моральный, так и материальный ущерб. </w:t>
      </w:r>
    </w:p>
    <w:p w:rsidR="002830FA" w:rsidRPr="002830FA" w:rsidRDefault="002830FA" w:rsidP="002830FA">
      <w:pPr>
        <w:pStyle w:val="SingleTxtGR"/>
      </w:pPr>
      <w:r w:rsidRPr="002830FA">
        <w:t>11.</w:t>
      </w:r>
      <w:r w:rsidRPr="002830FA">
        <w:tab/>
        <w:t>В структурном плане власти Молдовы, следуя рекомендациям Комитета, приняли целый ряд мер для более эффективного ведения борьбы с дискримин</w:t>
      </w:r>
      <w:r w:rsidRPr="002830FA">
        <w:t>а</w:t>
      </w:r>
      <w:r w:rsidRPr="002830FA">
        <w:t>цией в отношении иностранцев и для популяризации положений Конвенции. Так, например, были проведены учебные семинары для судей, сотрудников пр</w:t>
      </w:r>
      <w:r w:rsidRPr="002830FA">
        <w:t>а</w:t>
      </w:r>
      <w:r w:rsidRPr="002830FA">
        <w:t>воохранительных органов и пограничной службы, посвященные действующим нормам о предоставлении убежища, возможным способам защиты на молда</w:t>
      </w:r>
      <w:r w:rsidRPr="002830FA">
        <w:t>в</w:t>
      </w:r>
      <w:r w:rsidRPr="002830FA">
        <w:t>ской территории, правам лиц, пользующихся такой защитой на основании ме</w:t>
      </w:r>
      <w:r w:rsidRPr="002830FA">
        <w:t>ж</w:t>
      </w:r>
      <w:r w:rsidRPr="002830FA">
        <w:t>дународных договоров и внутреннего законодательства, процедурам подачи х</w:t>
      </w:r>
      <w:r w:rsidRPr="002830FA">
        <w:t>о</w:t>
      </w:r>
      <w:r w:rsidRPr="002830FA">
        <w:t>датайства о предоставлении убежища и статусу просителей убежища. Кроме т</w:t>
      </w:r>
      <w:r w:rsidRPr="002830FA">
        <w:t>о</w:t>
      </w:r>
      <w:r w:rsidRPr="002830FA">
        <w:t>го, изучение прав человека и норм профессиональной этики сотрудника пол</w:t>
      </w:r>
      <w:r w:rsidRPr="002830FA">
        <w:t>и</w:t>
      </w:r>
      <w:r w:rsidRPr="002830FA">
        <w:t>ции были включены в программы подготовки всех полицейских, в том числе работающих в тех районах и деревнях, где проживают в основном представит</w:t>
      </w:r>
      <w:r w:rsidRPr="002830FA">
        <w:t>е</w:t>
      </w:r>
      <w:r w:rsidRPr="002830FA">
        <w:t xml:space="preserve">ли общины рома. </w:t>
      </w:r>
    </w:p>
    <w:p w:rsidR="002830FA" w:rsidRPr="002830FA" w:rsidRDefault="002830FA" w:rsidP="002830FA">
      <w:pPr>
        <w:pStyle w:val="SingleTxtGR"/>
      </w:pPr>
      <w:r w:rsidRPr="002830FA">
        <w:t>12.</w:t>
      </w:r>
      <w:r w:rsidRPr="002830FA">
        <w:tab/>
        <w:t>Наряду с этим нужно отметить, что в сентябре 2010 года Генеральный прокурор утвердил порядок составления статистического формуляра по учету этнического происхождения лиц, пострадавших от расовой дискриминации, к</w:t>
      </w:r>
      <w:r w:rsidRPr="002830FA">
        <w:t>о</w:t>
      </w:r>
      <w:r w:rsidRPr="002830FA">
        <w:t>торый с 2011 года будет систематически применяться на всей территории стр</w:t>
      </w:r>
      <w:r w:rsidRPr="002830FA">
        <w:t>а</w:t>
      </w:r>
      <w:r w:rsidRPr="002830FA">
        <w:t>ны. Кроме того, при Генеральной прокуратуре было создано подразделение по борьбе с дискриминацией в Интернете, цель которой – пресекать киберпр</w:t>
      </w:r>
      <w:r w:rsidRPr="002830FA">
        <w:t>е</w:t>
      </w:r>
      <w:r w:rsidRPr="002830FA">
        <w:t>ступность с расовой мотивацией. В настоящее время рассматриваются проекты поправок к статьям 346 и 176 Уголовного кодекса для ужесточения н</w:t>
      </w:r>
      <w:r w:rsidRPr="002830FA">
        <w:t>а</w:t>
      </w:r>
      <w:r w:rsidRPr="002830FA">
        <w:t>казания за устные или письменные выступления, подстрекающие к проявлению расовой ненависти и дискриминации, а также за участие в организациях, пропаганд</w:t>
      </w:r>
      <w:r w:rsidRPr="002830FA">
        <w:t>и</w:t>
      </w:r>
      <w:r w:rsidRPr="002830FA">
        <w:t xml:space="preserve">рующих расовое превосходство. </w:t>
      </w:r>
    </w:p>
    <w:p w:rsidR="002830FA" w:rsidRPr="002830FA" w:rsidRDefault="002830FA" w:rsidP="002830FA">
      <w:pPr>
        <w:pStyle w:val="SingleTxtGR"/>
      </w:pPr>
      <w:r w:rsidRPr="002830FA">
        <w:t>13.</w:t>
      </w:r>
      <w:r w:rsidRPr="002830FA">
        <w:tab/>
        <w:t>12 ноября 2010 года Генеральная прокуратура возбудила дело в отнош</w:t>
      </w:r>
      <w:r w:rsidRPr="002830FA">
        <w:t>е</w:t>
      </w:r>
      <w:r w:rsidRPr="002830FA">
        <w:t>нии начальника уголовной полиции</w:t>
      </w:r>
      <w:r w:rsidR="001C6781">
        <w:t xml:space="preserve"> </w:t>
      </w:r>
      <w:r w:rsidRPr="002830FA">
        <w:t>на основании жалобы, поступившей от м</w:t>
      </w:r>
      <w:r w:rsidRPr="002830FA">
        <w:t>о</w:t>
      </w:r>
      <w:r w:rsidRPr="002830FA">
        <w:t>лодой студентки из общины рома, которая обвин</w:t>
      </w:r>
      <w:r w:rsidRPr="002830FA">
        <w:t>я</w:t>
      </w:r>
      <w:r w:rsidRPr="002830FA">
        <w:t xml:space="preserve">лась в краже и заявляла о применении к ней жестокого обращения со стороны сотрудников полиции. Следствие по этому делу продолжается. </w:t>
      </w:r>
    </w:p>
    <w:p w:rsidR="002830FA" w:rsidRPr="002830FA" w:rsidRDefault="002830FA" w:rsidP="002830FA">
      <w:pPr>
        <w:pStyle w:val="SingleTxtGR"/>
      </w:pPr>
      <w:r w:rsidRPr="002830FA">
        <w:t>14.</w:t>
      </w:r>
      <w:r w:rsidRPr="002830FA">
        <w:tab/>
        <w:t xml:space="preserve">Для более широкого распространения информации о Законе </w:t>
      </w:r>
      <w:r w:rsidR="00AE61F1">
        <w:t>№ 54 2003 </w:t>
      </w:r>
      <w:r w:rsidRPr="002830FA">
        <w:t>года о противодействии экстремистской деятельности (CERD/C/MDA/8-9, пункт 88) Генеральная прокуратура организовала национальную кампанию по борьбе с экстремизмом, который понимается как подстрекательство со стороны ассоци</w:t>
      </w:r>
      <w:r w:rsidRPr="002830FA">
        <w:t>а</w:t>
      </w:r>
      <w:r w:rsidRPr="002830FA">
        <w:t>ции, медийной компании или иной организации либо физического лица к расовой, национал</w:t>
      </w:r>
      <w:r w:rsidRPr="002830FA">
        <w:t>ь</w:t>
      </w:r>
      <w:r w:rsidRPr="002830FA">
        <w:t>ной, религиозной или социальной ненависти или розни.</w:t>
      </w:r>
    </w:p>
    <w:p w:rsidR="002830FA" w:rsidRPr="002830FA" w:rsidRDefault="002830FA" w:rsidP="002830FA">
      <w:pPr>
        <w:pStyle w:val="SingleTxtGR"/>
      </w:pPr>
      <w:r w:rsidRPr="002830FA">
        <w:t>15.</w:t>
      </w:r>
      <w:r w:rsidRPr="002830FA">
        <w:tab/>
        <w:t>В отношении действий полиции в местах отправления культа, в частн</w:t>
      </w:r>
      <w:r w:rsidRPr="002830FA">
        <w:t>о</w:t>
      </w:r>
      <w:r w:rsidRPr="002830FA">
        <w:t>сти мусульманских, г-н П</w:t>
      </w:r>
      <w:r w:rsidRPr="002830FA">
        <w:t>е</w:t>
      </w:r>
      <w:r w:rsidRPr="002830FA">
        <w:t>ревозник сообщает, что молдавская полиция иногда в превентивном порядке проводит проверку удост</w:t>
      </w:r>
      <w:r w:rsidRPr="002830FA">
        <w:t>о</w:t>
      </w:r>
      <w:r w:rsidRPr="002830FA">
        <w:t>верений личности верующих, но что эта процедура всегда осуществляется в условиях полного уважения ли</w:t>
      </w:r>
      <w:r w:rsidRPr="002830FA">
        <w:t>ч</w:t>
      </w:r>
      <w:r w:rsidRPr="002830FA">
        <w:t>ных и религиозных прав и свобод без проявления дискриминации. Сотрудники Бюро по вопросам миграции и убежища Министерства внутренних дел не вх</w:t>
      </w:r>
      <w:r w:rsidRPr="002830FA">
        <w:t>о</w:t>
      </w:r>
      <w:r w:rsidRPr="002830FA">
        <w:t>дят внутрь мест отправления культа; при н</w:t>
      </w:r>
      <w:r w:rsidRPr="002830FA">
        <w:t>е</w:t>
      </w:r>
      <w:r w:rsidRPr="002830FA">
        <w:t>обходимости полицейский контроль проводится только вблизи этих мест. В 2010 году в результате проведения пр</w:t>
      </w:r>
      <w:r w:rsidRPr="002830FA">
        <w:t>о</w:t>
      </w:r>
      <w:r w:rsidRPr="002830FA">
        <w:t>верок сотрудниками полиции было арестовано 24 человека, нелегально нах</w:t>
      </w:r>
      <w:r w:rsidRPr="002830FA">
        <w:t>о</w:t>
      </w:r>
      <w:r w:rsidRPr="002830FA">
        <w:t xml:space="preserve">дившихся на территории страны, и 19 человек было выслано по решению суда. </w:t>
      </w:r>
    </w:p>
    <w:p w:rsidR="002830FA" w:rsidRPr="002830FA" w:rsidRDefault="002830FA" w:rsidP="002830FA">
      <w:pPr>
        <w:pStyle w:val="SingleTxtGR"/>
      </w:pPr>
      <w:r w:rsidRPr="002830FA">
        <w:t>16.</w:t>
      </w:r>
      <w:r w:rsidRPr="002830FA">
        <w:tab/>
        <w:t>По поводу инцидента, имевшего место 13 декабря 2009 года, в ходе кот</w:t>
      </w:r>
      <w:r w:rsidRPr="002830FA">
        <w:t>о</w:t>
      </w:r>
      <w:r w:rsidRPr="002830FA">
        <w:t>рого группа прихожан под руководством викария их церкви уничтожила мен</w:t>
      </w:r>
      <w:r w:rsidRPr="002830FA">
        <w:t>о</w:t>
      </w:r>
      <w:r w:rsidRPr="002830FA">
        <w:t xml:space="preserve">ру, установленную по случаю еврейского праздника </w:t>
      </w:r>
      <w:r>
        <w:t>"</w:t>
      </w:r>
      <w:r w:rsidRPr="002830FA">
        <w:t>Ханука</w:t>
      </w:r>
      <w:r>
        <w:t>"</w:t>
      </w:r>
      <w:r w:rsidRPr="002830FA">
        <w:t xml:space="preserve"> у входа в общес</w:t>
      </w:r>
      <w:r w:rsidRPr="002830FA">
        <w:t>т</w:t>
      </w:r>
      <w:r w:rsidRPr="002830FA">
        <w:t xml:space="preserve">венный парк </w:t>
      </w:r>
      <w:r>
        <w:t>"</w:t>
      </w:r>
      <w:r w:rsidRPr="002830FA">
        <w:t>Штефан чел Маре</w:t>
      </w:r>
      <w:r>
        <w:t>"</w:t>
      </w:r>
      <w:r w:rsidRPr="002830FA">
        <w:t xml:space="preserve"> в сквере Европы, представитель Молдовы п</w:t>
      </w:r>
      <w:r w:rsidRPr="002830FA">
        <w:t>о</w:t>
      </w:r>
      <w:r w:rsidRPr="002830FA">
        <w:t>ясняет, что на основании жалобы Еврейского конгресса на осквернение предм</w:t>
      </w:r>
      <w:r w:rsidRPr="002830FA">
        <w:t>е</w:t>
      </w:r>
      <w:r w:rsidRPr="002830FA">
        <w:t>та культа, посягательство на концептуальную символику еврейской общины и оскорбление религиозных чувств членов этой общины было возбуждено уг</w:t>
      </w:r>
      <w:r w:rsidRPr="002830FA">
        <w:t>о</w:t>
      </w:r>
      <w:r w:rsidRPr="002830FA">
        <w:t>ловное дело. Проводивший расследование комиссариат полиции Кишинэу и</w:t>
      </w:r>
      <w:r w:rsidRPr="002830FA">
        <w:t>н</w:t>
      </w:r>
      <w:r w:rsidRPr="002830FA">
        <w:t>формировал прокурора о том, что указанные деяния не являются преступлен</w:t>
      </w:r>
      <w:r w:rsidRPr="002830FA">
        <w:t>и</w:t>
      </w:r>
      <w:r w:rsidRPr="002830FA">
        <w:t>ем, предусмотренным статьей 346 Уголовного кодекса, и рекомендовал ему не возбуждать судебного разбирательства. Прокурор попросил провести дополн</w:t>
      </w:r>
      <w:r w:rsidRPr="002830FA">
        <w:t>и</w:t>
      </w:r>
      <w:r w:rsidRPr="002830FA">
        <w:t>тельные следственные действия, чтобы установить, могут ли эти деяния пр</w:t>
      </w:r>
      <w:r w:rsidRPr="002830FA">
        <w:t>и</w:t>
      </w:r>
      <w:r w:rsidRPr="002830FA">
        <w:t>равниваться к актам вандализма по смыслу статьи 88 Уголовного кодекса. П</w:t>
      </w:r>
      <w:r w:rsidRPr="002830FA">
        <w:t>о</w:t>
      </w:r>
      <w:r w:rsidRPr="002830FA">
        <w:t>сле проведения прове</w:t>
      </w:r>
      <w:r w:rsidRPr="002830FA">
        <w:t>р</w:t>
      </w:r>
      <w:r w:rsidRPr="002830FA">
        <w:t>ки прокурор принял решение о возбуждении дела против викария, которого суд признал виновным в оскорблении религиозных чувств еврейской общины и обязал уплатить штраф. Викарий обжаловал вынесенный приговор; при рассмотрении дела во второй инстанции суд счел, что Еврейский конгресс, установив религиозный символ в общественном месте, не принял во внимание те чувства, которые такая инициатива могла вызвать у представит</w:t>
      </w:r>
      <w:r w:rsidRPr="002830FA">
        <w:t>е</w:t>
      </w:r>
      <w:r w:rsidRPr="002830FA">
        <w:t xml:space="preserve">лей христианской общины, что явилось провокацией с его стороны. Поэтому обвинительный приговор, вынесенный викарию судом первой инстанции, был отменен. </w:t>
      </w:r>
    </w:p>
    <w:p w:rsidR="002830FA" w:rsidRPr="002830FA" w:rsidRDefault="002830FA" w:rsidP="002830FA">
      <w:pPr>
        <w:pStyle w:val="SingleTxtGR"/>
      </w:pPr>
      <w:r w:rsidRPr="002830FA">
        <w:t>17.</w:t>
      </w:r>
      <w:r w:rsidRPr="002830FA">
        <w:tab/>
      </w:r>
      <w:r w:rsidRPr="007367E1">
        <w:rPr>
          <w:b/>
        </w:rPr>
        <w:t>Г-жа Белеакова</w:t>
      </w:r>
      <w:r w:rsidRPr="002830FA">
        <w:t xml:space="preserve"> (Республика Молдова), отвечая на вопросы о численн</w:t>
      </w:r>
      <w:r w:rsidRPr="002830FA">
        <w:t>о</w:t>
      </w:r>
      <w:r w:rsidRPr="002830FA">
        <w:t>сти общины рома, проживающей на территории Молдовы, оспаривает стат</w:t>
      </w:r>
      <w:r w:rsidRPr="002830FA">
        <w:t>и</w:t>
      </w:r>
      <w:r w:rsidRPr="002830FA">
        <w:t>стические данные, приведенные ассоциациями, согласно которым число пре</w:t>
      </w:r>
      <w:r w:rsidRPr="002830FA">
        <w:t>д</w:t>
      </w:r>
      <w:r w:rsidRPr="002830FA">
        <w:t>ставителей рома в стране составляет от 150</w:t>
      </w:r>
      <w:r w:rsidR="007367E1">
        <w:t> </w:t>
      </w:r>
      <w:r w:rsidRPr="002830FA">
        <w:t>000 до 250</w:t>
      </w:r>
      <w:r w:rsidR="007367E1">
        <w:t> </w:t>
      </w:r>
      <w:r w:rsidRPr="002830FA">
        <w:t>000 человек. Она уто</w:t>
      </w:r>
      <w:r w:rsidRPr="002830FA">
        <w:t>ч</w:t>
      </w:r>
      <w:r w:rsidRPr="002830FA">
        <w:t>няет, что</w:t>
      </w:r>
      <w:r w:rsidR="00AE61F1">
        <w:t>,</w:t>
      </w:r>
      <w:r w:rsidRPr="002830FA">
        <w:t xml:space="preserve"> по данным переписи 2004 года</w:t>
      </w:r>
      <w:r w:rsidR="00AE61F1">
        <w:t>,</w:t>
      </w:r>
      <w:r w:rsidRPr="002830FA">
        <w:t xml:space="preserve"> их число составляло порядка 12</w:t>
      </w:r>
      <w:r w:rsidR="007367E1">
        <w:t> </w:t>
      </w:r>
      <w:r w:rsidRPr="002830FA">
        <w:t>270</w:t>
      </w:r>
      <w:r w:rsidR="007367E1">
        <w:t> </w:t>
      </w:r>
      <w:r w:rsidRPr="002830FA">
        <w:t>человек. Перепись, которая состоится в 2013 году, позволит получить уточненные да</w:t>
      </w:r>
      <w:r w:rsidRPr="002830FA">
        <w:t>н</w:t>
      </w:r>
      <w:r w:rsidRPr="002830FA">
        <w:t xml:space="preserve">ные о численности общины рома. </w:t>
      </w:r>
    </w:p>
    <w:p w:rsidR="002830FA" w:rsidRPr="002830FA" w:rsidRDefault="002830FA" w:rsidP="002830FA">
      <w:pPr>
        <w:pStyle w:val="SingleTxtGR"/>
      </w:pPr>
      <w:r w:rsidRPr="002830FA">
        <w:t>18.</w:t>
      </w:r>
      <w:r w:rsidRPr="002830FA">
        <w:tab/>
        <w:t>Г-жа Белеакова сообщает, что в настоящее время разрабатывается новый план действий в интересах общины рома; две группы экспертов в составе пре</w:t>
      </w:r>
      <w:r w:rsidRPr="002830FA">
        <w:t>д</w:t>
      </w:r>
      <w:r w:rsidRPr="002830FA">
        <w:t>ставителей организаций народности рома и соо</w:t>
      </w:r>
      <w:r w:rsidRPr="002830FA">
        <w:t>т</w:t>
      </w:r>
      <w:r w:rsidRPr="002830FA">
        <w:t>ветствующих государственных учреждений представили свои выводы на совещании в декабре 2010 г</w:t>
      </w:r>
      <w:r w:rsidRPr="002830FA">
        <w:t>о</w:t>
      </w:r>
      <w:r w:rsidRPr="002830FA">
        <w:t>да, после чего была создана рабочая группа для доработки этого плана действий, нац</w:t>
      </w:r>
      <w:r w:rsidRPr="002830FA">
        <w:t>е</w:t>
      </w:r>
      <w:r w:rsidRPr="002830FA">
        <w:t>ленного на создание благоприятных условий для социально-культурного разв</w:t>
      </w:r>
      <w:r w:rsidRPr="002830FA">
        <w:t>и</w:t>
      </w:r>
      <w:r w:rsidRPr="002830FA">
        <w:t>тия меньшинства рома. Она подтверждает, что в Республике Молдова сущес</w:t>
      </w:r>
      <w:r w:rsidRPr="002830FA">
        <w:t>т</w:t>
      </w:r>
      <w:r w:rsidRPr="002830FA">
        <w:t>вует элита общины рома, которая участвует в общественной жизни страны во всех областях, и указывает, что организации молодежи рома теперь принимают более активное участие в жизни страны. Для развития охвата детей общины рома школьным образованием государство ввело в действие программы, в ра</w:t>
      </w:r>
      <w:r w:rsidRPr="002830FA">
        <w:t>м</w:t>
      </w:r>
      <w:r w:rsidRPr="002830FA">
        <w:t xml:space="preserve">ках которых специально подготовленные социальные работники налаживают диалог между родителями рома и руководством школ. Правительство намерено продолжать эту деятельность, которая приносит отличные результаты. </w:t>
      </w:r>
    </w:p>
    <w:p w:rsidR="002830FA" w:rsidRPr="002830FA" w:rsidRDefault="002830FA" w:rsidP="002830FA">
      <w:pPr>
        <w:pStyle w:val="SingleTxtGR"/>
      </w:pPr>
      <w:r w:rsidRPr="002830FA">
        <w:t>19.</w:t>
      </w:r>
      <w:r w:rsidRPr="002830FA">
        <w:tab/>
        <w:t>Г-жа Белеакова подчеркивает, что учащиеся рома посещают те же школы, что и другие дети, и что для детей рома не существует отдельных школ; она д</w:t>
      </w:r>
      <w:r w:rsidRPr="002830FA">
        <w:t>о</w:t>
      </w:r>
      <w:r w:rsidRPr="002830FA">
        <w:t>бавляет, что в 2011 году в высших учебных зав</w:t>
      </w:r>
      <w:r w:rsidRPr="002830FA">
        <w:t>е</w:t>
      </w:r>
      <w:r w:rsidR="007367E1">
        <w:t>дениях обучалось примерно 40 </w:t>
      </w:r>
      <w:r w:rsidRPr="002830FA">
        <w:t>студентов из числа рома. В отношении терминов, употребляемых для об</w:t>
      </w:r>
      <w:r w:rsidRPr="002830FA">
        <w:t>о</w:t>
      </w:r>
      <w:r w:rsidRPr="002830FA">
        <w:t>значения представителей рома, и того факта, что в Молдове их в обиходе чаще называют цыганами, она поясняет, что в ходе переписи, которая недавно пров</w:t>
      </w:r>
      <w:r w:rsidRPr="002830FA">
        <w:t>о</w:t>
      </w:r>
      <w:r w:rsidRPr="002830FA">
        <w:t>дилась в одной из школ, дети рома сами идентифицировали себя как цыгане; по-видимому, это значит, что данное слово не считается уничижительным. Она далее сообщает, что при проведении следующей переписи планируется испол</w:t>
      </w:r>
      <w:r w:rsidRPr="002830FA">
        <w:t>ь</w:t>
      </w:r>
      <w:r w:rsidRPr="002830FA">
        <w:t>зовать различные наименования, из которых представители рома смогут в</w:t>
      </w:r>
      <w:r w:rsidRPr="002830FA">
        <w:t>ы</w:t>
      </w:r>
      <w:r w:rsidRPr="002830FA">
        <w:t>брать то, которое им подходит для сам</w:t>
      </w:r>
      <w:r w:rsidRPr="002830FA">
        <w:t>о</w:t>
      </w:r>
      <w:r w:rsidRPr="002830FA">
        <w:t xml:space="preserve">идентификации. </w:t>
      </w:r>
    </w:p>
    <w:p w:rsidR="002830FA" w:rsidRPr="002830FA" w:rsidRDefault="002830FA" w:rsidP="002830FA">
      <w:pPr>
        <w:pStyle w:val="SingleTxtGR"/>
      </w:pPr>
      <w:r w:rsidRPr="002830FA">
        <w:t>20.</w:t>
      </w:r>
      <w:r w:rsidRPr="002830FA">
        <w:tab/>
      </w:r>
      <w:r w:rsidRPr="007367E1">
        <w:rPr>
          <w:b/>
        </w:rPr>
        <w:t>Г-н Авт</w:t>
      </w:r>
      <w:r w:rsidR="007367E1" w:rsidRPr="007367E1">
        <w:rPr>
          <w:b/>
        </w:rPr>
        <w:t>о</w:t>
      </w:r>
      <w:r w:rsidRPr="007367E1">
        <w:rPr>
          <w:b/>
        </w:rPr>
        <w:t>номов</w:t>
      </w:r>
      <w:r w:rsidRPr="002830FA">
        <w:t xml:space="preserve"> поясняет, что важнее всего – это узнать, как сама соо</w:t>
      </w:r>
      <w:r w:rsidRPr="002830FA">
        <w:t>т</w:t>
      </w:r>
      <w:r w:rsidRPr="002830FA">
        <w:t>ветствующая группа населения предпочитает называться, и рекомендует дел</w:t>
      </w:r>
      <w:r w:rsidRPr="002830FA">
        <w:t>е</w:t>
      </w:r>
      <w:r w:rsidRPr="002830FA">
        <w:t>гации проконсультироваться с общиной рома по этому вопросу. В ходе переп</w:t>
      </w:r>
      <w:r w:rsidRPr="002830FA">
        <w:t>и</w:t>
      </w:r>
      <w:r w:rsidRPr="002830FA">
        <w:t>си следовало бы не предлагать то или иное наименование, а попросить респо</w:t>
      </w:r>
      <w:r w:rsidRPr="002830FA">
        <w:t>н</w:t>
      </w:r>
      <w:r w:rsidRPr="002830FA">
        <w:t>дентов самоидентифицироваться во избежание всякой формы дискриминации. Он обеспокоен тем, что некоторые лица могут скрыть свою этническую пр</w:t>
      </w:r>
      <w:r w:rsidRPr="002830FA">
        <w:t>и</w:t>
      </w:r>
      <w:r w:rsidRPr="002830FA">
        <w:t xml:space="preserve">надлежность, опасаясь возможной дискриминации. </w:t>
      </w:r>
    </w:p>
    <w:p w:rsidR="002830FA" w:rsidRPr="002830FA" w:rsidRDefault="002830FA" w:rsidP="002830FA">
      <w:pPr>
        <w:pStyle w:val="SingleTxtGR"/>
      </w:pPr>
      <w:r w:rsidRPr="002830FA">
        <w:t>21.</w:t>
      </w:r>
      <w:r w:rsidRPr="002830FA">
        <w:tab/>
        <w:t>С другой стороны, г-н Автономов спрашивает, имеются ли дезагрегир</w:t>
      </w:r>
      <w:r w:rsidRPr="002830FA">
        <w:t>о</w:t>
      </w:r>
      <w:r w:rsidRPr="002830FA">
        <w:t>ванные данные о составе лиц, содержащихся в пенитенциарных учреждениях, и являются ли содержащиеся в них представители общины рома слишком мног</w:t>
      </w:r>
      <w:r w:rsidRPr="002830FA">
        <w:t>о</w:t>
      </w:r>
      <w:r w:rsidRPr="002830FA">
        <w:t xml:space="preserve">численными по сравнению с другими группами. </w:t>
      </w:r>
    </w:p>
    <w:p w:rsidR="002830FA" w:rsidRPr="002830FA" w:rsidRDefault="002830FA" w:rsidP="002830FA">
      <w:pPr>
        <w:pStyle w:val="SingleTxtGR"/>
      </w:pPr>
      <w:r w:rsidRPr="002830FA">
        <w:t>22.</w:t>
      </w:r>
      <w:r w:rsidRPr="002830FA">
        <w:tab/>
        <w:t>Г-н Автономов хотел бы получить более точную информацию о регис</w:t>
      </w:r>
      <w:r w:rsidRPr="002830FA">
        <w:t>т</w:t>
      </w:r>
      <w:r w:rsidRPr="002830FA">
        <w:t>рации религиозных общин</w:t>
      </w:r>
      <w:r w:rsidR="00B82904">
        <w:t>,</w:t>
      </w:r>
      <w:r w:rsidRPr="002830FA">
        <w:t xml:space="preserve"> и в частности узнать, в каком качестве зарегистр</w:t>
      </w:r>
      <w:r w:rsidRPr="002830FA">
        <w:t>и</w:t>
      </w:r>
      <w:r w:rsidRPr="002830FA">
        <w:t>рован ислам – как религия или как община.</w:t>
      </w:r>
      <w:r w:rsidR="001C6781">
        <w:t xml:space="preserve"> </w:t>
      </w:r>
    </w:p>
    <w:p w:rsidR="002830FA" w:rsidRPr="002830FA" w:rsidRDefault="002830FA" w:rsidP="002830FA">
      <w:pPr>
        <w:pStyle w:val="SingleTxtGR"/>
      </w:pPr>
      <w:r w:rsidRPr="002830FA">
        <w:t>23.</w:t>
      </w:r>
      <w:r w:rsidRPr="002830FA">
        <w:tab/>
        <w:t>Отмечая, что гагаузы имеют собственный язык, но что многие из них владеют еще и русским языком, г-н Автономов просит дать уточнения относ</w:t>
      </w:r>
      <w:r w:rsidRPr="002830FA">
        <w:t>и</w:t>
      </w:r>
      <w:r w:rsidRPr="002830FA">
        <w:t>тельно использования русского языка этой группой населения и официального признания государством этого выбора.</w:t>
      </w:r>
    </w:p>
    <w:p w:rsidR="002830FA" w:rsidRPr="002830FA" w:rsidRDefault="002830FA" w:rsidP="002830FA">
      <w:pPr>
        <w:pStyle w:val="SingleTxtGR"/>
      </w:pPr>
      <w:r w:rsidRPr="002830FA">
        <w:t>24.</w:t>
      </w:r>
      <w:r w:rsidRPr="002830FA">
        <w:tab/>
      </w:r>
      <w:r w:rsidRPr="00173653">
        <w:rPr>
          <w:b/>
        </w:rPr>
        <w:t>Г-жа Белеакова</w:t>
      </w:r>
      <w:r w:rsidRPr="002830FA">
        <w:t xml:space="preserve"> (Республика Молдова) отвечает, что Гагаузская авт</w:t>
      </w:r>
      <w:r w:rsidRPr="002830FA">
        <w:t>о</w:t>
      </w:r>
      <w:r w:rsidRPr="002830FA">
        <w:t>номная республика была образована в 1994 году на территории Республики Молдова и что у нее есть собственная автономная ассамблея, избираемая ка</w:t>
      </w:r>
      <w:r w:rsidRPr="002830FA">
        <w:t>ж</w:t>
      </w:r>
      <w:r w:rsidRPr="002830FA">
        <w:t>дые ч</w:t>
      </w:r>
      <w:r w:rsidRPr="002830FA">
        <w:t>е</w:t>
      </w:r>
      <w:r w:rsidRPr="002830FA">
        <w:t>тыре года. Эта ассамблея имеет право принимать законы, если они не против</w:t>
      </w:r>
      <w:r w:rsidRPr="002830FA">
        <w:t>о</w:t>
      </w:r>
      <w:r w:rsidRPr="002830FA">
        <w:t xml:space="preserve">речат Конституции Молдовы, в частности, в областях образования и культуры. </w:t>
      </w:r>
      <w:r w:rsidRPr="00A879E8">
        <w:rPr>
          <w:i/>
        </w:rPr>
        <w:t>Башкан</w:t>
      </w:r>
      <w:r w:rsidRPr="002830FA">
        <w:t xml:space="preserve"> (губернатор) Гагаузии был переизбран в 2010 году на второй срок. Кр</w:t>
      </w:r>
      <w:r w:rsidRPr="002830FA">
        <w:t>и</w:t>
      </w:r>
      <w:r w:rsidRPr="002830FA">
        <w:t xml:space="preserve">териями выборности на должность </w:t>
      </w:r>
      <w:r w:rsidRPr="00A879E8">
        <w:rPr>
          <w:i/>
        </w:rPr>
        <w:t>башкана</w:t>
      </w:r>
      <w:r w:rsidRPr="002830FA">
        <w:t xml:space="preserve"> является возраст старше 35 лет и владение гагаузским языком. Официальными языками Гагаузской авт</w:t>
      </w:r>
      <w:r w:rsidRPr="002830FA">
        <w:t>о</w:t>
      </w:r>
      <w:r w:rsidRPr="002830FA">
        <w:t>номной республики являются гагаузский, русский и государственный языки; опублик</w:t>
      </w:r>
      <w:r w:rsidRPr="002830FA">
        <w:t>о</w:t>
      </w:r>
      <w:r w:rsidRPr="002830FA">
        <w:t>вание документов на этих трех языках не вызывает никаких проблем. Население Гагаузской автономной республики насчитывает 150</w:t>
      </w:r>
      <w:r w:rsidR="00173653">
        <w:t> 000 </w:t>
      </w:r>
      <w:r w:rsidRPr="002830FA">
        <w:t xml:space="preserve">человек, 80% которых – гагаузы и 20% </w:t>
      </w:r>
      <w:r w:rsidR="00A879E8">
        <w:t>−</w:t>
      </w:r>
      <w:r w:rsidRPr="002830FA">
        <w:t xml:space="preserve"> лица других национальностей, в частности бо</w:t>
      </w:r>
      <w:r w:rsidRPr="002830FA">
        <w:t>л</w:t>
      </w:r>
      <w:r w:rsidRPr="002830FA">
        <w:t>гары. Отвечая на вопрос по этой теме, г-жа Белеакова добавляет, что в 2008 г</w:t>
      </w:r>
      <w:r w:rsidRPr="002830FA">
        <w:t>о</w:t>
      </w:r>
      <w:r w:rsidRPr="002830FA">
        <w:t>ду Республика Молдова присоединилась к Конвенции Содружества Независ</w:t>
      </w:r>
      <w:r w:rsidRPr="002830FA">
        <w:t>и</w:t>
      </w:r>
      <w:r w:rsidRPr="002830FA">
        <w:t>мых Государств (СНГ) о правах лиц, принадлежащих к национальным мен</w:t>
      </w:r>
      <w:r w:rsidRPr="002830FA">
        <w:t>ь</w:t>
      </w:r>
      <w:r w:rsidRPr="002830FA">
        <w:t>шинствам.</w:t>
      </w:r>
      <w:r w:rsidR="001C6781">
        <w:t xml:space="preserve"> </w:t>
      </w:r>
    </w:p>
    <w:p w:rsidR="002830FA" w:rsidRPr="002830FA" w:rsidRDefault="002830FA" w:rsidP="002830FA">
      <w:pPr>
        <w:pStyle w:val="SingleTxtGR"/>
      </w:pPr>
      <w:r w:rsidRPr="002830FA">
        <w:t>25.</w:t>
      </w:r>
      <w:r w:rsidRPr="002830FA">
        <w:tab/>
      </w:r>
      <w:r w:rsidRPr="00173653">
        <w:rPr>
          <w:b/>
        </w:rPr>
        <w:t>Г-н Перевозник</w:t>
      </w:r>
      <w:r w:rsidRPr="002830FA">
        <w:t xml:space="preserve"> (Республика Молдова) говорит, что государство не ра</w:t>
      </w:r>
      <w:r w:rsidRPr="002830FA">
        <w:t>с</w:t>
      </w:r>
      <w:r w:rsidRPr="002830FA">
        <w:t>полагает статистическими данными о заключенных, относящихся к общине р</w:t>
      </w:r>
      <w:r w:rsidRPr="002830FA">
        <w:t>о</w:t>
      </w:r>
      <w:r w:rsidRPr="002830FA">
        <w:t>ма, и о доле различных этнических или национальных групп среди лиц, соде</w:t>
      </w:r>
      <w:r w:rsidRPr="002830FA">
        <w:t>р</w:t>
      </w:r>
      <w:r w:rsidRPr="002830FA">
        <w:t>жащихся в пенитенциарных учреждениях. При этом он сообщает, что в 2009 г</w:t>
      </w:r>
      <w:r w:rsidRPr="002830FA">
        <w:t>о</w:t>
      </w:r>
      <w:r w:rsidRPr="002830FA">
        <w:t xml:space="preserve">ду против иностранных граждан было возбуждено </w:t>
      </w:r>
      <w:r w:rsidR="00173653">
        <w:t>32</w:t>
      </w:r>
      <w:r w:rsidR="00B82904">
        <w:t> </w:t>
      </w:r>
      <w:r w:rsidR="00173653">
        <w:t>уголовных дела, а в 2010 </w:t>
      </w:r>
      <w:r w:rsidRPr="002830FA">
        <w:t>году – 14 уголовных дел; при этом в стране возбуждается в среднем 20</w:t>
      </w:r>
      <w:r w:rsidR="00173653">
        <w:t> </w:t>
      </w:r>
      <w:r w:rsidRPr="002830FA">
        <w:t>000</w:t>
      </w:r>
      <w:r w:rsidR="001C6781">
        <w:t xml:space="preserve"> </w:t>
      </w:r>
      <w:r w:rsidRPr="002830FA">
        <w:t>уг</w:t>
      </w:r>
      <w:r w:rsidRPr="002830FA">
        <w:t>о</w:t>
      </w:r>
      <w:r w:rsidRPr="002830FA">
        <w:t>ловных дел в год.</w:t>
      </w:r>
    </w:p>
    <w:p w:rsidR="002830FA" w:rsidRPr="002830FA" w:rsidRDefault="002830FA" w:rsidP="002830FA">
      <w:pPr>
        <w:pStyle w:val="SingleTxtGR"/>
      </w:pPr>
      <w:r w:rsidRPr="002830FA">
        <w:t>26.</w:t>
      </w:r>
      <w:r w:rsidRPr="002830FA">
        <w:tab/>
      </w:r>
      <w:r w:rsidRPr="00173653">
        <w:rPr>
          <w:b/>
        </w:rPr>
        <w:t>Г-н Ефрим</w:t>
      </w:r>
      <w:r w:rsidRPr="002830FA">
        <w:t xml:space="preserve"> (</w:t>
      </w:r>
      <w:r w:rsidR="00A879E8">
        <w:t xml:space="preserve">Республика </w:t>
      </w:r>
      <w:r w:rsidRPr="002830FA">
        <w:t>Молдова) в связи с регистрацией мусульманской религии уточняет, что он упомянул о регистрации восьми НПО, а не восьми общин. Он добавляет, что для регистрации какой-либо религиозной общины прежде всего необходимо, чтобы была зарегистрирована соответствующая р</w:t>
      </w:r>
      <w:r w:rsidRPr="002830FA">
        <w:t>е</w:t>
      </w:r>
      <w:r w:rsidRPr="002830FA">
        <w:t>лигия. По поводу численности заключенных из общины рома он сообщает, что их число весьма незначительно, и подчеркивает, что Республика Молдова пр</w:t>
      </w:r>
      <w:r w:rsidRPr="002830FA">
        <w:t>и</w:t>
      </w:r>
      <w:r w:rsidRPr="002830FA">
        <w:t>меняет к своим гражданам тюремное заключение только за очень тяжкие пр</w:t>
      </w:r>
      <w:r w:rsidRPr="002830FA">
        <w:t>е</w:t>
      </w:r>
      <w:r w:rsidRPr="002830FA">
        <w:t>ступления. Он говорит, что впоследствии делегация представит точную стат</w:t>
      </w:r>
      <w:r w:rsidRPr="002830FA">
        <w:t>и</w:t>
      </w:r>
      <w:r w:rsidRPr="002830FA">
        <w:t>стику по этому в</w:t>
      </w:r>
      <w:r w:rsidRPr="002830FA">
        <w:t>о</w:t>
      </w:r>
      <w:r w:rsidRPr="002830FA">
        <w:t xml:space="preserve">просу. </w:t>
      </w:r>
    </w:p>
    <w:p w:rsidR="002830FA" w:rsidRPr="002830FA" w:rsidRDefault="002830FA" w:rsidP="002830FA">
      <w:pPr>
        <w:pStyle w:val="SingleTxtGR"/>
      </w:pPr>
      <w:r w:rsidRPr="002830FA">
        <w:t>27.</w:t>
      </w:r>
      <w:r w:rsidRPr="002830FA">
        <w:tab/>
      </w:r>
      <w:r w:rsidRPr="00173653">
        <w:rPr>
          <w:b/>
        </w:rPr>
        <w:t>Г-н Кут</w:t>
      </w:r>
      <w:r w:rsidRPr="002830FA">
        <w:t xml:space="preserve"> хотел бы узнать, как гагаузы воспринимаются населением и средствами массовой информации в целом, могут ли они занимать должности государственной службы за пределами территории своей автономии и есть ли у них возможность интегрироваться в молдавское общество, если они того пож</w:t>
      </w:r>
      <w:r w:rsidRPr="002830FA">
        <w:t>е</w:t>
      </w:r>
      <w:r w:rsidRPr="002830FA">
        <w:t xml:space="preserve">лают. </w:t>
      </w:r>
    </w:p>
    <w:p w:rsidR="002830FA" w:rsidRPr="002830FA" w:rsidRDefault="002830FA" w:rsidP="002830FA">
      <w:pPr>
        <w:pStyle w:val="SingleTxtGR"/>
      </w:pPr>
      <w:r w:rsidRPr="002830FA">
        <w:t>28.</w:t>
      </w:r>
      <w:r w:rsidRPr="002830FA">
        <w:tab/>
      </w:r>
      <w:r w:rsidRPr="00173653">
        <w:rPr>
          <w:b/>
        </w:rPr>
        <w:t>Г-жа Янтуан</w:t>
      </w:r>
      <w:r w:rsidRPr="002830FA">
        <w:t xml:space="preserve"> (Республика Молдова) говорит, что Закон об образовании Гагаузской автономной области явился оптимальным решением для проблем этой общины. Кроме того, гагаузы занимают высокие административные дол</w:t>
      </w:r>
      <w:r w:rsidRPr="002830FA">
        <w:t>ж</w:t>
      </w:r>
      <w:r w:rsidRPr="002830FA">
        <w:t xml:space="preserve">ности и принимают весьма активное участие в политической жизни страны. Например, она сообщает, что </w:t>
      </w:r>
      <w:r w:rsidRPr="00A879E8">
        <w:rPr>
          <w:i/>
        </w:rPr>
        <w:t>башкан</w:t>
      </w:r>
      <w:r w:rsidRPr="002830FA">
        <w:t xml:space="preserve"> гагаузов является членом парламента Молдовы. Гагаузская культура также широко представлена, произведения гаг</w:t>
      </w:r>
      <w:r w:rsidRPr="002830FA">
        <w:t>а</w:t>
      </w:r>
      <w:r w:rsidRPr="002830FA">
        <w:t>узских писателей были переведены на молдавский язык. Таким образом, гага</w:t>
      </w:r>
      <w:r w:rsidRPr="002830FA">
        <w:t>у</w:t>
      </w:r>
      <w:r w:rsidRPr="002830FA">
        <w:t xml:space="preserve">зы прочно интегрированы в общественную и политическую жизнь страны и не подвергаются абсолютно никакой сегрегации. </w:t>
      </w:r>
    </w:p>
    <w:p w:rsidR="002830FA" w:rsidRPr="002830FA" w:rsidRDefault="002830FA" w:rsidP="002830FA">
      <w:pPr>
        <w:pStyle w:val="SingleTxtGR"/>
      </w:pPr>
      <w:r w:rsidRPr="002830FA">
        <w:t>29.</w:t>
      </w:r>
      <w:r w:rsidRPr="002830FA">
        <w:tab/>
      </w:r>
      <w:r w:rsidRPr="00173653">
        <w:rPr>
          <w:b/>
        </w:rPr>
        <w:t>Г-н Торнберри</w:t>
      </w:r>
      <w:r w:rsidRPr="002830FA">
        <w:t xml:space="preserve"> (Докладчик по Республике Молдова) спрашивает, почему регистрация религий входит в ведение Министерства юстиции, которое, по его мнению, является не самым по</w:t>
      </w:r>
      <w:r w:rsidR="00A879E8">
        <w:t>д</w:t>
      </w:r>
      <w:r w:rsidRPr="002830FA">
        <w:t>ходящим для этого учреждением.</w:t>
      </w:r>
      <w:r w:rsidR="001C6781">
        <w:t xml:space="preserve"> </w:t>
      </w:r>
    </w:p>
    <w:p w:rsidR="002830FA" w:rsidRPr="002830FA" w:rsidRDefault="002830FA" w:rsidP="002830FA">
      <w:pPr>
        <w:pStyle w:val="SingleTxtGR"/>
      </w:pPr>
      <w:r w:rsidRPr="002830FA">
        <w:t>30.</w:t>
      </w:r>
      <w:r w:rsidRPr="002830FA">
        <w:tab/>
        <w:t>Напоминая о том, что делегация коснулась пяти дел, возбужденных по статье 178 Уголовного кодекса, касающейся равенства между гражданами, До</w:t>
      </w:r>
      <w:r w:rsidRPr="002830FA">
        <w:t>к</w:t>
      </w:r>
      <w:r w:rsidRPr="002830FA">
        <w:t>ладчик констатирует, что ни по одному из этих дел не было выявлено расовых или этнических мотивов, и что делегация в этой связи вела речь о социальной дискриминации. Поэтому он просит уточнить, что означает в этой связи пон</w:t>
      </w:r>
      <w:r w:rsidRPr="002830FA">
        <w:t>я</w:t>
      </w:r>
      <w:r w:rsidRPr="002830FA">
        <w:t xml:space="preserve">тие </w:t>
      </w:r>
      <w:r>
        <w:t>"</w:t>
      </w:r>
      <w:r w:rsidRPr="002830FA">
        <w:t>социальная ди</w:t>
      </w:r>
      <w:r w:rsidRPr="002830FA">
        <w:t>с</w:t>
      </w:r>
      <w:r w:rsidRPr="002830FA">
        <w:t>криминация</w:t>
      </w:r>
      <w:r>
        <w:t>"</w:t>
      </w:r>
      <w:r w:rsidRPr="002830FA">
        <w:t xml:space="preserve">. </w:t>
      </w:r>
    </w:p>
    <w:p w:rsidR="002830FA" w:rsidRPr="002830FA" w:rsidRDefault="002830FA" w:rsidP="002830FA">
      <w:pPr>
        <w:pStyle w:val="SingleTxtGR"/>
      </w:pPr>
      <w:r w:rsidRPr="002830FA">
        <w:t>31.</w:t>
      </w:r>
      <w:r w:rsidRPr="002830FA">
        <w:tab/>
        <w:t>Относительно инцидента с менорой г-н Торнберри констатирует, что уг</w:t>
      </w:r>
      <w:r w:rsidRPr="002830FA">
        <w:t>о</w:t>
      </w:r>
      <w:r w:rsidRPr="002830FA">
        <w:t xml:space="preserve">ловное дело в этой связи было возбуждено по статье 346 Уголовного кодекса </w:t>
      </w:r>
      <w:r>
        <w:t>"</w:t>
      </w:r>
      <w:r w:rsidRPr="002830FA">
        <w:t>Разжигание ненависти</w:t>
      </w:r>
      <w:r>
        <w:t>"</w:t>
      </w:r>
      <w:r w:rsidRPr="002830FA">
        <w:t>, которая, в частности, охватывает нанесение ущерба имуществу. Он просит дать уточнения по этому аспекту. По поводу статьи 346 Уголовного кодекса, по которой также преследуются публичные призывы к унижению или дискримин</w:t>
      </w:r>
      <w:r w:rsidRPr="002830FA">
        <w:t>а</w:t>
      </w:r>
      <w:r w:rsidRPr="002830FA">
        <w:t>ции, Докладчик отмечает, что у этой статьи, по-видимому, более узкая сфера охвата по сравнению с Конвенцией, которая в свою очередь охватывает подстрекательство к дискриминации и насилию. Он просит делегацию уточнить реальный охват упомянутой статьи и указать, н</w:t>
      </w:r>
      <w:r w:rsidRPr="002830FA">
        <w:t>а</w:t>
      </w:r>
      <w:r w:rsidRPr="002830FA">
        <w:t>пример, рассматривается ли проведение расистского собрания подстрекательс</w:t>
      </w:r>
      <w:r w:rsidRPr="002830FA">
        <w:t>т</w:t>
      </w:r>
      <w:r w:rsidRPr="002830FA">
        <w:t>вом к расовой ненависти, или же это действие обязательно должно сопрово</w:t>
      </w:r>
      <w:r w:rsidRPr="002830FA">
        <w:t>ж</w:t>
      </w:r>
      <w:r w:rsidRPr="002830FA">
        <w:t xml:space="preserve">даться прямыми высказываниями, чтобы его можно было квалифицировать как правонарушение. </w:t>
      </w:r>
    </w:p>
    <w:p w:rsidR="002830FA" w:rsidRPr="002830FA" w:rsidRDefault="002830FA" w:rsidP="002830FA">
      <w:pPr>
        <w:pStyle w:val="SingleTxtGR"/>
      </w:pPr>
      <w:r w:rsidRPr="002830FA">
        <w:t>32.</w:t>
      </w:r>
      <w:r w:rsidRPr="002830FA">
        <w:tab/>
        <w:t>Г-н Торнберри отмечает, что официальные статистические данные о чи</w:t>
      </w:r>
      <w:r w:rsidRPr="002830FA">
        <w:t>с</w:t>
      </w:r>
      <w:r w:rsidRPr="002830FA">
        <w:t>ленности той или иной группы населения, в данном случае общины рома, з</w:t>
      </w:r>
      <w:r w:rsidRPr="002830FA">
        <w:t>а</w:t>
      </w:r>
      <w:r w:rsidRPr="002830FA">
        <w:t>частую оказываются ниже тех, которые получены от представительных орган</w:t>
      </w:r>
      <w:r w:rsidRPr="002830FA">
        <w:t>и</w:t>
      </w:r>
      <w:r w:rsidRPr="002830FA">
        <w:t>заций этой группы, и что именно это создает проблему: подобное расхо</w:t>
      </w:r>
      <w:r w:rsidRPr="002830FA">
        <w:t>ж</w:t>
      </w:r>
      <w:r w:rsidRPr="002830FA">
        <w:t xml:space="preserve">дение в статистике может указывать на то, что члены данной общины не решаются официально заявлять о своей принадлежности к соответствующей группе, и это вызывает озабоченность. </w:t>
      </w:r>
    </w:p>
    <w:p w:rsidR="002830FA" w:rsidRPr="002830FA" w:rsidRDefault="002830FA" w:rsidP="002830FA">
      <w:pPr>
        <w:pStyle w:val="SingleTxtGR"/>
      </w:pPr>
      <w:r w:rsidRPr="002830FA">
        <w:t>33.</w:t>
      </w:r>
      <w:r w:rsidRPr="002830FA">
        <w:tab/>
        <w:t xml:space="preserve">В связи с употреблением термина </w:t>
      </w:r>
      <w:r>
        <w:t>"</w:t>
      </w:r>
      <w:r w:rsidRPr="002830FA">
        <w:t>цыгане</w:t>
      </w:r>
      <w:r>
        <w:t>"</w:t>
      </w:r>
      <w:r w:rsidRPr="002830FA">
        <w:t xml:space="preserve"> для обозначения народности рома г-н Торнберри обращает внимание на ответ молдавской делегации, кот</w:t>
      </w:r>
      <w:r w:rsidRPr="002830FA">
        <w:t>о</w:t>
      </w:r>
      <w:r w:rsidRPr="002830FA">
        <w:t>рая заявила, что это слово не является уничижительным. Он указывает, что К</w:t>
      </w:r>
      <w:r w:rsidRPr="002830FA">
        <w:t>о</w:t>
      </w:r>
      <w:r w:rsidRPr="002830FA">
        <w:t>митет, как правило, призывает государства-участники консультироваться с представителями соответствующих групп, чтобы непосредственно убедиться в том, что они не считают ни уничижительным, ни дискриминационным тот те</w:t>
      </w:r>
      <w:r w:rsidRPr="002830FA">
        <w:t>р</w:t>
      </w:r>
      <w:r w:rsidRPr="002830FA">
        <w:t>мин, который выбран властями для их наим</w:t>
      </w:r>
      <w:r w:rsidRPr="002830FA">
        <w:t>е</w:t>
      </w:r>
      <w:r w:rsidRPr="002830FA">
        <w:t xml:space="preserve">нования. </w:t>
      </w:r>
    </w:p>
    <w:p w:rsidR="002830FA" w:rsidRPr="002830FA" w:rsidRDefault="002830FA" w:rsidP="002830FA">
      <w:pPr>
        <w:pStyle w:val="SingleTxtGR"/>
      </w:pPr>
      <w:r w:rsidRPr="002830FA">
        <w:t>34.</w:t>
      </w:r>
      <w:r w:rsidRPr="002830FA">
        <w:tab/>
      </w:r>
      <w:r w:rsidRPr="00173653">
        <w:rPr>
          <w:b/>
        </w:rPr>
        <w:t>Г-н Ефрим</w:t>
      </w:r>
      <w:r w:rsidRPr="002830FA">
        <w:t xml:space="preserve"> (Республика Молдова) уточняет, что, согласно законодател</w:t>
      </w:r>
      <w:r w:rsidRPr="002830FA">
        <w:t>ь</w:t>
      </w:r>
      <w:r w:rsidRPr="002830FA">
        <w:t>ству Молдовы, вопросы предоставления статуса юридического лица тем обр</w:t>
      </w:r>
      <w:r w:rsidRPr="002830FA">
        <w:t>а</w:t>
      </w:r>
      <w:r w:rsidRPr="002830FA">
        <w:t>зованиям, которые об этом ходатайствуют, и регистрации религиозных культов теперь отнесены к компетенции Министерства юстиции. Это – один из двух в</w:t>
      </w:r>
      <w:r w:rsidRPr="002830FA">
        <w:t>а</w:t>
      </w:r>
      <w:r w:rsidRPr="002830FA">
        <w:t xml:space="preserve">риантов практики, которые применяются в правовых системах европейских стран; второй вариант предусматривает передачу таких полномочий судебным органам. </w:t>
      </w:r>
    </w:p>
    <w:p w:rsidR="002830FA" w:rsidRPr="002830FA" w:rsidRDefault="002830FA" w:rsidP="002830FA">
      <w:pPr>
        <w:pStyle w:val="SingleTxtGR"/>
      </w:pPr>
      <w:r w:rsidRPr="002830FA">
        <w:t>35.</w:t>
      </w:r>
      <w:r w:rsidRPr="002830FA">
        <w:tab/>
      </w:r>
      <w:r w:rsidRPr="00173653">
        <w:rPr>
          <w:b/>
        </w:rPr>
        <w:t>Г-н Перевозник</w:t>
      </w:r>
      <w:r w:rsidRPr="002830FA">
        <w:t xml:space="preserve"> (Республика Молдова) сообщает, что при рассмотрении многих дел, связанных с нарушением прав человека и основных свобод, суды применяли статьи 346 и 186 Уголовного кодекса. Кроме того, согласно Конст</w:t>
      </w:r>
      <w:r w:rsidRPr="002830FA">
        <w:t>и</w:t>
      </w:r>
      <w:r w:rsidRPr="002830FA">
        <w:t>туции, отказ какому-либо лицу в приеме на работу по причине его национал</w:t>
      </w:r>
      <w:r w:rsidRPr="002830FA">
        <w:t>ь</w:t>
      </w:r>
      <w:r w:rsidRPr="002830FA">
        <w:t xml:space="preserve">ности или расы представляет собой нарушение социального права. </w:t>
      </w:r>
    </w:p>
    <w:p w:rsidR="002830FA" w:rsidRPr="002830FA" w:rsidRDefault="002830FA" w:rsidP="002830FA">
      <w:pPr>
        <w:pStyle w:val="SingleTxtGR"/>
      </w:pPr>
      <w:r w:rsidRPr="002830FA">
        <w:t>36.</w:t>
      </w:r>
      <w:r w:rsidRPr="002830FA">
        <w:tab/>
        <w:t>Цель проекта поправки к статье 346 Уголовного кодекса – распростр</w:t>
      </w:r>
      <w:r w:rsidRPr="002830FA">
        <w:t>а</w:t>
      </w:r>
      <w:r w:rsidRPr="002830FA">
        <w:t>нить действие положений этой статьи на деяния, связанные с киберпреступн</w:t>
      </w:r>
      <w:r w:rsidRPr="002830FA">
        <w:t>о</w:t>
      </w:r>
      <w:r w:rsidRPr="002830FA">
        <w:t>стью, а именно на использование Интернета для разжигания национальной, р</w:t>
      </w:r>
      <w:r w:rsidRPr="002830FA">
        <w:t>а</w:t>
      </w:r>
      <w:r w:rsidRPr="002830FA">
        <w:t xml:space="preserve">совой или религиозной ненависти или враждебности или для нанесения ущерба чести или достоинству граждан. </w:t>
      </w:r>
    </w:p>
    <w:p w:rsidR="002830FA" w:rsidRPr="002830FA" w:rsidRDefault="002830FA" w:rsidP="002830FA">
      <w:pPr>
        <w:pStyle w:val="SingleTxtGR"/>
      </w:pPr>
      <w:r w:rsidRPr="002830FA">
        <w:t>37.</w:t>
      </w:r>
      <w:r w:rsidRPr="002830FA">
        <w:tab/>
      </w:r>
      <w:r w:rsidRPr="00561BEC">
        <w:rPr>
          <w:b/>
        </w:rPr>
        <w:t>Г-н Ефрим</w:t>
      </w:r>
      <w:r w:rsidRPr="002830FA">
        <w:t xml:space="preserve"> (Республика Молдова) сообщает, что переданный в парл</w:t>
      </w:r>
      <w:r w:rsidRPr="002830FA">
        <w:t>а</w:t>
      </w:r>
      <w:r w:rsidRPr="002830FA">
        <w:t>мент законопроект о внесении изменений в статью 346 Уголовного кодекса был отозван новым составом правительства, которое просило, чтобы он был ра</w:t>
      </w:r>
      <w:r w:rsidRPr="002830FA">
        <w:t>с</w:t>
      </w:r>
      <w:r w:rsidRPr="002830FA">
        <w:t>смотрен Организацией по безопасности и сотрудничеству в Европе (ОБСЕ). Поэтому в новой редакции статьи, которая вскоре должна быть передана в па</w:t>
      </w:r>
      <w:r w:rsidRPr="002830FA">
        <w:t>р</w:t>
      </w:r>
      <w:r w:rsidRPr="002830FA">
        <w:t>ламент на утверждение, будут учтены нормы в области борьбы с киберпресту</w:t>
      </w:r>
      <w:r w:rsidRPr="002830FA">
        <w:t>п</w:t>
      </w:r>
      <w:r w:rsidRPr="002830FA">
        <w:t xml:space="preserve">ностью в Европе. </w:t>
      </w:r>
    </w:p>
    <w:p w:rsidR="002830FA" w:rsidRPr="002830FA" w:rsidRDefault="002830FA" w:rsidP="002830FA">
      <w:pPr>
        <w:pStyle w:val="SingleTxtGR"/>
      </w:pPr>
      <w:r w:rsidRPr="002830FA">
        <w:t>38.</w:t>
      </w:r>
      <w:r w:rsidRPr="002830FA">
        <w:tab/>
      </w:r>
      <w:r w:rsidRPr="00561BEC">
        <w:rPr>
          <w:b/>
        </w:rPr>
        <w:t>Г-н Торнберри</w:t>
      </w:r>
      <w:r w:rsidRPr="002830FA">
        <w:t xml:space="preserve"> (Докладчик по Республике Молдова) подводит итог пл</w:t>
      </w:r>
      <w:r w:rsidRPr="002830FA">
        <w:t>о</w:t>
      </w:r>
      <w:r w:rsidRPr="002830FA">
        <w:t>дотворного диалога, сост</w:t>
      </w:r>
      <w:r w:rsidRPr="002830FA">
        <w:t>о</w:t>
      </w:r>
      <w:r w:rsidRPr="002830FA">
        <w:t>явшегося между Комитетом и государством-участником по основным вопросам из перечня тем для о</w:t>
      </w:r>
      <w:r w:rsidRPr="002830FA">
        <w:t>б</w:t>
      </w:r>
      <w:r w:rsidRPr="002830FA">
        <w:t>суждения: заложение новых правовых и институциональных основ борьбы с дискриминацией, пред</w:t>
      </w:r>
      <w:r w:rsidRPr="002830FA">
        <w:t>у</w:t>
      </w:r>
      <w:r w:rsidRPr="002830FA">
        <w:t>сматривающих, в частности, изменение ряда статей Уголовного кодекса для введения наказания за разжигание этнической и расовой ненависти через И</w:t>
      </w:r>
      <w:r w:rsidRPr="002830FA">
        <w:t>н</w:t>
      </w:r>
      <w:r w:rsidRPr="002830FA">
        <w:t>тернет и профилактики преступлений на почве р</w:t>
      </w:r>
      <w:r w:rsidRPr="002830FA">
        <w:t>а</w:t>
      </w:r>
      <w:r w:rsidRPr="002830FA">
        <w:t>сизма; подготовка работников правоохранительных органов и судебной системы по вопросам прав чел</w:t>
      </w:r>
      <w:r w:rsidRPr="002830FA">
        <w:t>о</w:t>
      </w:r>
      <w:r w:rsidRPr="002830FA">
        <w:t>века и просвещения населения в этих вопросах; регистрация религиозных культов; прямая или косве</w:t>
      </w:r>
      <w:r w:rsidRPr="002830FA">
        <w:t>н</w:t>
      </w:r>
      <w:r w:rsidRPr="002830FA">
        <w:t>ная, преднамеренная или непреднамеренная дискриминация; необходимость создания адекватных усл</w:t>
      </w:r>
      <w:r w:rsidRPr="002830FA">
        <w:t>о</w:t>
      </w:r>
      <w:r w:rsidRPr="002830FA">
        <w:t>вий для того, чтобы религиозные меньшинства могли свободно отправлять свой культ, и недопущение повтор</w:t>
      </w:r>
      <w:r w:rsidRPr="002830FA">
        <w:t>е</w:t>
      </w:r>
      <w:r w:rsidRPr="002830FA">
        <w:t>ния антисемитских инцидентов, подобных тем, которые произошли в Кишинэу в декабре 2009 года; вопрос о переписи наро</w:t>
      </w:r>
      <w:r w:rsidR="00A91738">
        <w:t>дности рома и о ее положении, в </w:t>
      </w:r>
      <w:r w:rsidRPr="002830FA">
        <w:t>ч</w:t>
      </w:r>
      <w:r w:rsidRPr="002830FA">
        <w:t>а</w:t>
      </w:r>
      <w:r w:rsidRPr="002830FA">
        <w:t>стности с точки зрения образования.</w:t>
      </w:r>
    </w:p>
    <w:p w:rsidR="002830FA" w:rsidRPr="002830FA" w:rsidRDefault="002830FA" w:rsidP="002830FA">
      <w:pPr>
        <w:pStyle w:val="SingleTxtGR"/>
      </w:pPr>
      <w:r w:rsidRPr="002830FA">
        <w:t>39.</w:t>
      </w:r>
      <w:r w:rsidRPr="002830FA">
        <w:tab/>
        <w:t>Г-н Торнберри полагает, что, несмотря на сложные проблемы в связи с дискриминацией, в частности на основе этнического происхождения, с котор</w:t>
      </w:r>
      <w:r w:rsidRPr="002830FA">
        <w:t>ы</w:t>
      </w:r>
      <w:r w:rsidRPr="002830FA">
        <w:t>ми приходится сталкиваться государству-участнику, положение в области прав человека в стране быстро эволюционирует. Он заявляет, что Комитет будет внимательно следить за эволюцией этого положения в государстве-участнике, которому потребуется создать механизмы осуществления, мониторинга и оце</w:t>
      </w:r>
      <w:r w:rsidRPr="002830FA">
        <w:t>н</w:t>
      </w:r>
      <w:r w:rsidRPr="002830FA">
        <w:t>ки новой политики и стратегий, чтобы достичь своих целей и более эффективно претворять Конвенцию в жизнь.</w:t>
      </w:r>
    </w:p>
    <w:p w:rsidR="002830FA" w:rsidRPr="002830FA" w:rsidRDefault="002830FA" w:rsidP="002830FA">
      <w:pPr>
        <w:pStyle w:val="SingleTxtGR"/>
      </w:pPr>
      <w:r w:rsidRPr="002830FA">
        <w:t>40.</w:t>
      </w:r>
      <w:r w:rsidRPr="002830FA">
        <w:tab/>
      </w:r>
      <w:r w:rsidRPr="00A91738">
        <w:rPr>
          <w:b/>
        </w:rPr>
        <w:t>Председатель</w:t>
      </w:r>
      <w:r w:rsidRPr="002830FA">
        <w:t xml:space="preserve"> приветствует тот факт, что Республика Молдова всегда представляла свои доклады Комитету в установленные сроки, хотя она лишь недавно обрела независимость. </w:t>
      </w:r>
    </w:p>
    <w:p w:rsidR="002830FA" w:rsidRPr="002830FA" w:rsidRDefault="002830FA" w:rsidP="002830FA">
      <w:pPr>
        <w:pStyle w:val="SingleTxtGR"/>
      </w:pPr>
      <w:r w:rsidRPr="002830FA">
        <w:t>41.</w:t>
      </w:r>
      <w:r w:rsidRPr="002830FA">
        <w:tab/>
      </w:r>
      <w:r w:rsidRPr="00A91738">
        <w:rPr>
          <w:b/>
        </w:rPr>
        <w:t>Г-жа Белеакова</w:t>
      </w:r>
      <w:r w:rsidRPr="002830FA">
        <w:t xml:space="preserve"> (Республика Молдова) говорит, что присоединение Ре</w:t>
      </w:r>
      <w:r w:rsidRPr="002830FA">
        <w:t>с</w:t>
      </w:r>
      <w:r w:rsidRPr="002830FA">
        <w:t>публики Молдова к Конвенции позволило заострить внимание на вопросах, к</w:t>
      </w:r>
      <w:r w:rsidRPr="002830FA">
        <w:t>а</w:t>
      </w:r>
      <w:r w:rsidRPr="002830FA">
        <w:t>сающихся дискриминации, способствовать борьбе с предрассудками и пов</w:t>
      </w:r>
      <w:r w:rsidRPr="002830FA">
        <w:t>ы</w:t>
      </w:r>
      <w:r w:rsidRPr="002830FA">
        <w:t>сить значимость деятельности неправительственных организаций и гражда</w:t>
      </w:r>
      <w:r w:rsidRPr="002830FA">
        <w:t>н</w:t>
      </w:r>
      <w:r w:rsidRPr="002830FA">
        <w:t>ского общества в этой области. Будучи озабочено некоторыми проявлениями ксенофобии и антисемитизма, правительство Молдовы полно решимости со</w:t>
      </w:r>
      <w:r w:rsidRPr="002830FA">
        <w:t>з</w:t>
      </w:r>
      <w:r w:rsidRPr="002830FA">
        <w:t>дать необходимые условия для мирного сосуществования представителей ра</w:t>
      </w:r>
      <w:r w:rsidRPr="002830FA">
        <w:t>з</w:t>
      </w:r>
      <w:r w:rsidRPr="002830FA">
        <w:t>личных конфессий, а также для уважения основных прав всех людей независ</w:t>
      </w:r>
      <w:r w:rsidRPr="002830FA">
        <w:t>и</w:t>
      </w:r>
      <w:r w:rsidRPr="002830FA">
        <w:t>мо от их расовой, этнической, религиозной или языковой принадлежности. Оно стремится к признанию культурной и языковой самобытности разных групп н</w:t>
      </w:r>
      <w:r w:rsidRPr="002830FA">
        <w:t>а</w:t>
      </w:r>
      <w:r w:rsidRPr="002830FA">
        <w:t>селения страны, их ценностей и традиций. Правительство Молдовы будет пр</w:t>
      </w:r>
      <w:r w:rsidRPr="002830FA">
        <w:t>о</w:t>
      </w:r>
      <w:r w:rsidRPr="002830FA">
        <w:t>должать движение по этому пути и сделает все возможное для установления культуры прав человека в Республике Молдова. Для достижения этих целей оно рассчит</w:t>
      </w:r>
      <w:r w:rsidRPr="002830FA">
        <w:t>ы</w:t>
      </w:r>
      <w:r w:rsidRPr="002830FA">
        <w:t xml:space="preserve">вает на успешное сотрудничество с Комитетом. </w:t>
      </w:r>
    </w:p>
    <w:p w:rsidR="007511D7" w:rsidRPr="002830FA" w:rsidRDefault="002830FA" w:rsidP="002830FA">
      <w:pPr>
        <w:pStyle w:val="SingleTxtGR"/>
        <w:rPr>
          <w:i/>
        </w:rPr>
      </w:pPr>
      <w:r w:rsidRPr="002830FA">
        <w:rPr>
          <w:i/>
        </w:rPr>
        <w:t xml:space="preserve">Заседание закрывается в 12 ч. 50 м. </w:t>
      </w:r>
    </w:p>
    <w:sectPr w:rsidR="007511D7" w:rsidRPr="002830FA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FBA" w:rsidRDefault="00686FBA">
      <w:r>
        <w:rPr>
          <w:lang w:val="en-US"/>
        </w:rPr>
        <w:tab/>
      </w:r>
      <w:r>
        <w:separator/>
      </w:r>
    </w:p>
  </w:endnote>
  <w:endnote w:type="continuationSeparator" w:id="0">
    <w:p w:rsidR="00686FBA" w:rsidRDefault="00686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E29" w:rsidRPr="009A6F4A" w:rsidRDefault="00454E2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524ED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GE.11-41417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E29" w:rsidRPr="009A6F4A" w:rsidRDefault="00454E29">
    <w:pPr>
      <w:pStyle w:val="Footer"/>
      <w:rPr>
        <w:lang w:val="en-US"/>
      </w:rPr>
    </w:pPr>
    <w:r>
      <w:rPr>
        <w:lang w:val="en-US"/>
      </w:rPr>
      <w:t>GE.11-41417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524ED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E29" w:rsidRDefault="00454E29" w:rsidP="006724E6">
    <w:pPr>
      <w:pStyle w:val="Footer"/>
      <w:pBdr>
        <w:bottom w:val="single" w:sz="4" w:space="1" w:color="auto"/>
      </w:pBdr>
      <w:rPr>
        <w:sz w:val="20"/>
        <w:lang w:val="ru-RU"/>
      </w:rPr>
    </w:pPr>
  </w:p>
  <w:p w:rsidR="00454E29" w:rsidRPr="006724E6" w:rsidRDefault="00454E29" w:rsidP="00967B60">
    <w:pPr>
      <w:pStyle w:val="FootnoteText"/>
      <w:spacing w:before="120" w:after="120"/>
      <w:rPr>
        <w:kern w:val="0"/>
        <w:szCs w:val="18"/>
        <w:lang w:val="ru-RU"/>
      </w:rPr>
    </w:pPr>
    <w:r>
      <w:rPr>
        <w:w w:val="100"/>
        <w:kern w:val="0"/>
        <w:lang w:val="ru-RU"/>
      </w:rPr>
      <w:tab/>
    </w:r>
    <w:r>
      <w:rPr>
        <w:w w:val="100"/>
        <w:kern w:val="0"/>
        <w:lang w:val="ru-RU"/>
      </w:rPr>
      <w:tab/>
    </w:r>
    <w:r w:rsidRPr="006724E6">
      <w:rPr>
        <w:kern w:val="0"/>
        <w:szCs w:val="18"/>
        <w:lang w:val="ru-RU"/>
      </w:rPr>
      <w:t>В настоящий отчет могут вноситься поправки.</w:t>
    </w:r>
  </w:p>
  <w:p w:rsidR="00454E29" w:rsidRPr="006724E6" w:rsidRDefault="00454E29" w:rsidP="00967B60">
    <w:pPr>
      <w:pStyle w:val="FootnoteText"/>
      <w:spacing w:after="120"/>
      <w:rPr>
        <w:kern w:val="0"/>
        <w:szCs w:val="18"/>
      </w:rPr>
    </w:pPr>
    <w:r w:rsidRPr="006724E6">
      <w:rPr>
        <w:kern w:val="0"/>
        <w:szCs w:val="18"/>
        <w:lang w:val="ru-RU"/>
      </w:rPr>
      <w:tab/>
    </w:r>
    <w:r w:rsidRPr="006724E6">
      <w:rPr>
        <w:kern w:val="0"/>
        <w:szCs w:val="18"/>
        <w:lang w:val="ru-RU"/>
      </w:rPr>
      <w:tab/>
      <w:t xml:space="preserve">Поправки должны представляться на одном из рабочих языков. </w:t>
    </w:r>
    <w:r w:rsidRPr="006724E6">
      <w:rPr>
        <w:kern w:val="0"/>
        <w:szCs w:val="18"/>
      </w:rPr>
      <w:t xml:space="preserve">Они должны быть изложены в пояснительной записке, а также внесены в один из экземпляров отчета. Поправки следует направлять </w:t>
    </w:r>
    <w:r w:rsidRPr="006724E6">
      <w:rPr>
        <w:i/>
        <w:kern w:val="0"/>
        <w:szCs w:val="18"/>
      </w:rPr>
      <w:t>в течение одной недели с момента выпуска настоящего документа</w:t>
    </w:r>
    <w:r w:rsidRPr="006724E6">
      <w:rPr>
        <w:kern w:val="0"/>
        <w:szCs w:val="18"/>
      </w:rPr>
      <w:t xml:space="preserve"> в Группу редакционного контроля, комната </w:t>
    </w:r>
    <w:r w:rsidRPr="006724E6">
      <w:rPr>
        <w:kern w:val="0"/>
        <w:szCs w:val="18"/>
        <w:lang w:val="fr-CH"/>
      </w:rPr>
      <w:t>E</w:t>
    </w:r>
    <w:r w:rsidRPr="006724E6">
      <w:rPr>
        <w:kern w:val="0"/>
        <w:szCs w:val="18"/>
      </w:rPr>
      <w:t>.4108, Дворец Наций, Женева.</w:t>
    </w:r>
  </w:p>
  <w:p w:rsidR="00454E29" w:rsidRPr="006724E6" w:rsidRDefault="00454E29" w:rsidP="006724E6">
    <w:pPr>
      <w:pStyle w:val="FootnoteText"/>
      <w:spacing w:after="120"/>
      <w:rPr>
        <w:szCs w:val="18"/>
        <w:lang w:val="ru-RU"/>
      </w:rPr>
    </w:pPr>
    <w:r w:rsidRPr="006724E6">
      <w:rPr>
        <w:szCs w:val="18"/>
        <w:lang w:val="ru-RU"/>
      </w:rPr>
      <w:tab/>
    </w:r>
    <w:r w:rsidRPr="006724E6">
      <w:rPr>
        <w:szCs w:val="18"/>
        <w:lang w:val="ru-RU"/>
      </w:rPr>
      <w:tab/>
      <w:t>Любые поправки к отчетам об открытых заседаниях Комитета будут сведены в единое исправление, которое будет издано вскоре после окончания сессии.</w:t>
    </w:r>
  </w:p>
  <w:p w:rsidR="00454E29" w:rsidRPr="009A6F4A" w:rsidRDefault="00454E29">
    <w:pPr>
      <w:pStyle w:val="Footer"/>
      <w:rPr>
        <w:sz w:val="20"/>
        <w:lang w:val="en-US"/>
      </w:rPr>
    </w:pPr>
    <w:r>
      <w:rPr>
        <w:sz w:val="20"/>
        <w:lang w:val="en-US"/>
      </w:rPr>
      <w:t>GE.11-41417  (R)  291012  271112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FBA" w:rsidRPr="00F71F63" w:rsidRDefault="00686FB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86FBA" w:rsidRPr="00F71F63" w:rsidRDefault="00686FB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86FBA" w:rsidRPr="00635E86" w:rsidRDefault="00686FBA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E29" w:rsidRPr="005A734F" w:rsidRDefault="00454E29">
    <w:pPr>
      <w:pStyle w:val="Header"/>
      <w:rPr>
        <w:lang w:val="en-US"/>
      </w:rPr>
    </w:pPr>
    <w:r>
      <w:rPr>
        <w:lang w:val="en-US"/>
      </w:rPr>
      <w:t>CERD/C/SR.2074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E29" w:rsidRPr="009A6F4A" w:rsidRDefault="00454E29">
    <w:pPr>
      <w:pStyle w:val="Header"/>
      <w:rPr>
        <w:lang w:val="en-US"/>
      </w:rPr>
    </w:pPr>
    <w:r>
      <w:rPr>
        <w:lang w:val="en-US"/>
      </w:rPr>
      <w:tab/>
      <w:t>CERD/C/SR.2074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fr-CH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7E55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1CBD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73653"/>
    <w:rsid w:val="00180752"/>
    <w:rsid w:val="00185076"/>
    <w:rsid w:val="0018543C"/>
    <w:rsid w:val="00190231"/>
    <w:rsid w:val="00192ABD"/>
    <w:rsid w:val="001A75D5"/>
    <w:rsid w:val="001A7D40"/>
    <w:rsid w:val="001C6781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30FA"/>
    <w:rsid w:val="0028492B"/>
    <w:rsid w:val="00291C8F"/>
    <w:rsid w:val="002A6036"/>
    <w:rsid w:val="002B43B0"/>
    <w:rsid w:val="002C2F1E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4E29"/>
    <w:rsid w:val="00457634"/>
    <w:rsid w:val="00474F42"/>
    <w:rsid w:val="0048244D"/>
    <w:rsid w:val="00485BBC"/>
    <w:rsid w:val="004A0DE8"/>
    <w:rsid w:val="004A4CB7"/>
    <w:rsid w:val="004A57B5"/>
    <w:rsid w:val="004B19DA"/>
    <w:rsid w:val="004B77A8"/>
    <w:rsid w:val="004C2A53"/>
    <w:rsid w:val="004C3B35"/>
    <w:rsid w:val="004C43EC"/>
    <w:rsid w:val="004C549E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24ED"/>
    <w:rsid w:val="00561BEC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24E6"/>
    <w:rsid w:val="006756F1"/>
    <w:rsid w:val="00677773"/>
    <w:rsid w:val="006805FC"/>
    <w:rsid w:val="00686FBA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367E1"/>
    <w:rsid w:val="007511D7"/>
    <w:rsid w:val="0075279B"/>
    <w:rsid w:val="00753748"/>
    <w:rsid w:val="00762446"/>
    <w:rsid w:val="00767E55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67B60"/>
    <w:rsid w:val="00980C86"/>
    <w:rsid w:val="0099611F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879E8"/>
    <w:rsid w:val="00A91738"/>
    <w:rsid w:val="00A92699"/>
    <w:rsid w:val="00A95E4E"/>
    <w:rsid w:val="00AB5BF0"/>
    <w:rsid w:val="00AC1C95"/>
    <w:rsid w:val="00AC2CCB"/>
    <w:rsid w:val="00AC443A"/>
    <w:rsid w:val="00AE60E2"/>
    <w:rsid w:val="00AE61F1"/>
    <w:rsid w:val="00B0169F"/>
    <w:rsid w:val="00B05F21"/>
    <w:rsid w:val="00B14EA9"/>
    <w:rsid w:val="00B30A3C"/>
    <w:rsid w:val="00B77833"/>
    <w:rsid w:val="00B81305"/>
    <w:rsid w:val="00B82904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919B9"/>
    <w:rsid w:val="00DA2851"/>
    <w:rsid w:val="00DA2B7C"/>
    <w:rsid w:val="00DA5686"/>
    <w:rsid w:val="00DB2FC0"/>
    <w:rsid w:val="00DB31F4"/>
    <w:rsid w:val="00DC4F05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6BB9"/>
    <w:rsid w:val="00EC0044"/>
    <w:rsid w:val="00EC6B9F"/>
    <w:rsid w:val="00EE516D"/>
    <w:rsid w:val="00EF4D1B"/>
    <w:rsid w:val="00EF7295"/>
    <w:rsid w:val="00F069D1"/>
    <w:rsid w:val="00F1503D"/>
    <w:rsid w:val="00F20485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4047</Words>
  <Characters>23069</Characters>
  <Application>Microsoft Office Word</Application>
  <DocSecurity>4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11-41417</vt:lpstr>
    </vt:vector>
  </TitlesOfParts>
  <Manager>? out </Manager>
  <Company>CSD</Company>
  <LinksUpToDate>false</LinksUpToDate>
  <CharactersWithSpaces>27062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11-41417</dc:title>
  <dc:subject>CERD/C/SR.2074</dc:subject>
  <dc:creator>Ioulia Goussarova</dc:creator>
  <cp:keywords/>
  <dc:description/>
  <cp:lastModifiedBy>Ioulia Goussarova</cp:lastModifiedBy>
  <cp:revision>3</cp:revision>
  <cp:lastPrinted>2012-11-27T15:14:00Z</cp:lastPrinted>
  <dcterms:created xsi:type="dcterms:W3CDTF">2012-11-27T15:14:00Z</dcterms:created>
  <dcterms:modified xsi:type="dcterms:W3CDTF">2012-11-27T15:15:00Z</dcterms:modified>
</cp:coreProperties>
</file>