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F53D4C">
        <w:trPr>
          <w:trHeight w:hRule="exact" w:val="851"/>
        </w:trPr>
        <w:tc>
          <w:tcPr>
            <w:tcW w:w="1280" w:type="dxa"/>
            <w:tcBorders>
              <w:bottom w:val="single" w:sz="4" w:space="0" w:color="auto"/>
            </w:tcBorders>
          </w:tcPr>
          <w:p w:rsidR="00F53D4C" w:rsidRDefault="00F53D4C">
            <w:pPr>
              <w:rPr>
                <w:rFonts w:hint="eastAsia"/>
              </w:rPr>
            </w:pPr>
          </w:p>
        </w:tc>
        <w:tc>
          <w:tcPr>
            <w:tcW w:w="2273" w:type="dxa"/>
            <w:tcBorders>
              <w:bottom w:val="single" w:sz="4" w:space="0" w:color="auto"/>
            </w:tcBorders>
            <w:vAlign w:val="bottom"/>
          </w:tcPr>
          <w:p w:rsidR="00F53D4C" w:rsidRDefault="00F53D4C">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F53D4C" w:rsidRDefault="00F53D4C" w:rsidP="00AE4D20">
            <w:pPr>
              <w:spacing w:line="240" w:lineRule="atLeast"/>
              <w:jc w:val="right"/>
              <w:rPr>
                <w:rFonts w:hint="eastAsia"/>
                <w:szCs w:val="21"/>
              </w:rPr>
            </w:pPr>
            <w:r>
              <w:rPr>
                <w:sz w:val="40"/>
                <w:szCs w:val="40"/>
              </w:rPr>
              <w:t>A</w:t>
            </w:r>
            <w:r w:rsidRPr="00637834">
              <w:rPr>
                <w:sz w:val="20"/>
              </w:rPr>
              <w:t>/</w:t>
            </w:r>
            <w:proofErr w:type="spellStart"/>
            <w:r w:rsidRPr="00637834">
              <w:rPr>
                <w:sz w:val="20"/>
              </w:rPr>
              <w:t>HRC</w:t>
            </w:r>
            <w:proofErr w:type="spellEnd"/>
            <w:r w:rsidRPr="00637834">
              <w:rPr>
                <w:sz w:val="20"/>
              </w:rPr>
              <w:t>/</w:t>
            </w:r>
            <w:r w:rsidR="007E03B9">
              <w:rPr>
                <w:rFonts w:hint="eastAsia"/>
                <w:sz w:val="20"/>
              </w:rPr>
              <w:t>RES/22/13</w:t>
            </w:r>
          </w:p>
        </w:tc>
      </w:tr>
      <w:tr w:rsidR="00F53D4C">
        <w:trPr>
          <w:trHeight w:hRule="exact" w:val="2835"/>
        </w:trPr>
        <w:tc>
          <w:tcPr>
            <w:tcW w:w="1280" w:type="dxa"/>
            <w:tcBorders>
              <w:top w:val="single" w:sz="4" w:space="0" w:color="auto"/>
              <w:bottom w:val="single" w:sz="12" w:space="0" w:color="auto"/>
            </w:tcBorders>
          </w:tcPr>
          <w:p w:rsidR="00F53D4C" w:rsidRDefault="00F53D4C">
            <w:pPr>
              <w:spacing w:line="120" w:lineRule="atLeast"/>
              <w:rPr>
                <w:sz w:val="10"/>
                <w:szCs w:val="10"/>
              </w:rPr>
            </w:pPr>
          </w:p>
          <w:p w:rsidR="00F53D4C" w:rsidRDefault="00F53D4C">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F53D4C" w:rsidRPr="00A067AD" w:rsidRDefault="00F53D4C">
            <w:pPr>
              <w:spacing w:before="240" w:line="420" w:lineRule="exact"/>
              <w:rPr>
                <w:rFonts w:ascii="Time New Roman" w:eastAsia="SimHei" w:hAnsi="Time New Roman" w:hint="eastAsia"/>
                <w:sz w:val="40"/>
                <w:szCs w:val="40"/>
              </w:rPr>
            </w:pPr>
            <w:r w:rsidRPr="00A067AD">
              <w:rPr>
                <w:rFonts w:ascii="Time New Roman" w:eastAsia="SimHei" w:hAnsi="Time New Roman" w:hint="eastAsia"/>
                <w:sz w:val="40"/>
                <w:szCs w:val="40"/>
              </w:rPr>
              <w:t>大</w:t>
            </w:r>
            <w:r w:rsidRPr="00A067AD">
              <w:rPr>
                <w:rFonts w:ascii="Time New Roman" w:eastAsia="SimHei" w:hAnsi="Time New Roman" w:hint="eastAsia"/>
                <w:sz w:val="40"/>
                <w:szCs w:val="40"/>
              </w:rPr>
              <w:t xml:space="preserve">  </w:t>
            </w:r>
            <w:r w:rsidRPr="00A067AD">
              <w:rPr>
                <w:rFonts w:ascii="Time New Roman" w:eastAsia="SimHei" w:hAnsi="Time New Roman" w:hint="eastAsia"/>
                <w:sz w:val="40"/>
                <w:szCs w:val="40"/>
              </w:rPr>
              <w:t>会</w:t>
            </w:r>
          </w:p>
        </w:tc>
        <w:tc>
          <w:tcPr>
            <w:tcW w:w="2819" w:type="dxa"/>
            <w:tcBorders>
              <w:top w:val="single" w:sz="4" w:space="0" w:color="auto"/>
              <w:bottom w:val="single" w:sz="12" w:space="0" w:color="auto"/>
            </w:tcBorders>
          </w:tcPr>
          <w:p w:rsidR="00F53D4C" w:rsidRPr="00637834" w:rsidRDefault="00BF7E3F" w:rsidP="00637834">
            <w:pPr>
              <w:spacing w:before="240" w:line="240" w:lineRule="atLeast"/>
              <w:rPr>
                <w:sz w:val="20"/>
              </w:rPr>
            </w:pPr>
            <w:r>
              <w:rPr>
                <w:sz w:val="20"/>
              </w:rPr>
              <w:t>Distr.: General</w:t>
            </w:r>
          </w:p>
          <w:p w:rsidR="00F53D4C" w:rsidRPr="00637834" w:rsidRDefault="004F21E6">
            <w:pPr>
              <w:spacing w:line="240" w:lineRule="atLeast"/>
              <w:rPr>
                <w:rFonts w:hint="eastAsia"/>
                <w:sz w:val="20"/>
              </w:rPr>
            </w:pPr>
            <w:r>
              <w:rPr>
                <w:rFonts w:hint="eastAsia"/>
                <w:sz w:val="20"/>
              </w:rPr>
              <w:t xml:space="preserve">9 </w:t>
            </w:r>
            <w:r w:rsidR="007E03B9" w:rsidRPr="007E03B9">
              <w:rPr>
                <w:sz w:val="20"/>
              </w:rPr>
              <w:t>April</w:t>
            </w:r>
            <w:r w:rsidR="001C3E9A">
              <w:rPr>
                <w:sz w:val="20"/>
              </w:rPr>
              <w:t xml:space="preserve"> 20</w:t>
            </w:r>
            <w:r w:rsidR="00613337">
              <w:rPr>
                <w:rFonts w:hint="eastAsia"/>
                <w:sz w:val="20"/>
              </w:rPr>
              <w:t>13</w:t>
            </w:r>
          </w:p>
          <w:p w:rsidR="00F53D4C" w:rsidRPr="00637834" w:rsidRDefault="00F53D4C">
            <w:pPr>
              <w:spacing w:line="240" w:lineRule="atLeast"/>
              <w:rPr>
                <w:sz w:val="20"/>
              </w:rPr>
            </w:pPr>
            <w:r w:rsidRPr="00637834">
              <w:rPr>
                <w:sz w:val="20"/>
              </w:rPr>
              <w:t xml:space="preserve">Chinese </w:t>
            </w:r>
          </w:p>
          <w:p w:rsidR="00F53D4C" w:rsidRPr="00637834" w:rsidRDefault="00F53D4C" w:rsidP="00751C2E">
            <w:pPr>
              <w:spacing w:line="240" w:lineRule="atLeast"/>
              <w:rPr>
                <w:rFonts w:hint="eastAsia"/>
              </w:rPr>
            </w:pPr>
            <w:r w:rsidRPr="00637834">
              <w:rPr>
                <w:sz w:val="20"/>
              </w:rPr>
              <w:t>Original: English</w:t>
            </w:r>
          </w:p>
        </w:tc>
      </w:tr>
    </w:tbl>
    <w:p w:rsidR="00F53D4C" w:rsidRDefault="00F53D4C">
      <w:pPr>
        <w:spacing w:before="120"/>
        <w:rPr>
          <w:rFonts w:eastAsia="SimHei" w:hint="eastAsia"/>
          <w:sz w:val="24"/>
          <w:szCs w:val="24"/>
          <w:lang w:val="fr-CH"/>
        </w:rPr>
      </w:pPr>
      <w:r>
        <w:rPr>
          <w:rFonts w:eastAsia="SimHei" w:hint="eastAsia"/>
          <w:sz w:val="24"/>
          <w:szCs w:val="24"/>
          <w:lang w:val="fr-CH"/>
        </w:rPr>
        <w:t>人权理事会</w:t>
      </w:r>
    </w:p>
    <w:p w:rsidR="00F53D4C" w:rsidRDefault="002F3F47">
      <w:pPr>
        <w:rPr>
          <w:rFonts w:eastAsia="SimHei" w:hint="eastAsia"/>
          <w:szCs w:val="21"/>
          <w:lang w:val="fr-CH"/>
        </w:rPr>
      </w:pPr>
      <w:r>
        <w:rPr>
          <w:rFonts w:eastAsia="SimHei" w:hint="eastAsia"/>
          <w:szCs w:val="21"/>
          <w:lang w:val="fr-CH"/>
        </w:rPr>
        <w:t>第</w:t>
      </w:r>
      <w:r w:rsidR="000612AA" w:rsidRPr="000612AA">
        <w:rPr>
          <w:rFonts w:eastAsia="SimHei" w:hint="eastAsia"/>
          <w:szCs w:val="21"/>
          <w:lang w:val="en-GB"/>
        </w:rPr>
        <w:t>二十二</w:t>
      </w:r>
      <w:r w:rsidR="00F53D4C">
        <w:rPr>
          <w:rFonts w:eastAsia="SimHei" w:hint="eastAsia"/>
          <w:szCs w:val="21"/>
          <w:lang w:val="fr-CH"/>
        </w:rPr>
        <w:t>届会议</w:t>
      </w:r>
    </w:p>
    <w:p w:rsidR="000612AA" w:rsidRDefault="000612AA" w:rsidP="000612AA">
      <w:pPr>
        <w:rPr>
          <w:rFonts w:hint="eastAsia"/>
          <w:szCs w:val="21"/>
          <w:lang w:val="fr-CH"/>
        </w:rPr>
      </w:pPr>
      <w:r>
        <w:rPr>
          <w:rFonts w:hint="eastAsia"/>
          <w:szCs w:val="21"/>
          <w:lang w:val="fr-CH"/>
        </w:rPr>
        <w:t>议程项目</w:t>
      </w:r>
      <w:r>
        <w:rPr>
          <w:rFonts w:hint="eastAsia"/>
          <w:szCs w:val="21"/>
          <w:lang w:val="fr-CH"/>
        </w:rPr>
        <w:t>4</w:t>
      </w:r>
    </w:p>
    <w:p w:rsidR="000612AA" w:rsidRDefault="000612AA" w:rsidP="000612AA">
      <w:pPr>
        <w:rPr>
          <w:rFonts w:eastAsia="SimHei" w:hint="eastAsia"/>
          <w:lang w:val="fr-CH"/>
        </w:rPr>
      </w:pPr>
      <w:r w:rsidRPr="000612AA">
        <w:rPr>
          <w:rFonts w:eastAsia="SimHei" w:hint="eastAsia"/>
          <w:lang w:val="fr-CH"/>
        </w:rPr>
        <w:t>需要理事会注意的人权状况</w:t>
      </w:r>
    </w:p>
    <w:p w:rsidR="003E0EF4" w:rsidRDefault="003E0EF4" w:rsidP="000612AA">
      <w:pPr>
        <w:rPr>
          <w:rFonts w:eastAsia="SimHei" w:hint="eastAsia"/>
          <w:lang w:val="fr-CH"/>
        </w:rPr>
      </w:pPr>
    </w:p>
    <w:p w:rsidR="000612AA" w:rsidRDefault="000612AA" w:rsidP="003E0EF4">
      <w:pPr>
        <w:pStyle w:val="HChGC"/>
        <w:rPr>
          <w:rFonts w:hint="eastAsia"/>
        </w:rPr>
      </w:pPr>
      <w:r>
        <w:rPr>
          <w:rFonts w:hint="eastAsia"/>
        </w:rPr>
        <w:tab/>
      </w:r>
      <w:r>
        <w:rPr>
          <w:rFonts w:hint="eastAsia"/>
        </w:rPr>
        <w:tab/>
      </w:r>
      <w:r w:rsidRPr="00FE1361">
        <w:rPr>
          <w:rFonts w:hint="eastAsia"/>
        </w:rPr>
        <w:t>人权理事会通过的</w:t>
      </w:r>
      <w:r w:rsidRPr="00FE1361">
        <w:rPr>
          <w:rFonts w:hint="eastAsia"/>
          <w:lang w:val="fr-CH"/>
        </w:rPr>
        <w:t>决</w:t>
      </w:r>
      <w:r>
        <w:rPr>
          <w:rFonts w:hint="eastAsia"/>
          <w:lang w:val="fr-CH"/>
        </w:rPr>
        <w:t>议</w:t>
      </w:r>
      <w:r w:rsidRPr="003E0EF4">
        <w:rPr>
          <w:rStyle w:val="FootnoteReference"/>
          <w:position w:val="4"/>
          <w:sz w:val="28"/>
          <w:szCs w:val="28"/>
          <w:vertAlign w:val="baseline"/>
          <w:lang w:val="fr-CH"/>
        </w:rPr>
        <w:footnoteReference w:customMarkFollows="1" w:id="2"/>
        <w:sym w:font="Symbol" w:char="F02A"/>
      </w:r>
    </w:p>
    <w:p w:rsidR="000612AA" w:rsidRDefault="000612AA" w:rsidP="003E0EF4">
      <w:pPr>
        <w:pStyle w:val="H1GC"/>
        <w:rPr>
          <w:rFonts w:hint="eastAsia"/>
          <w:lang w:val="en-GB"/>
        </w:rPr>
      </w:pPr>
      <w:r w:rsidRPr="004E7B79">
        <w:rPr>
          <w:rFonts w:hint="eastAsia"/>
        </w:rPr>
        <w:tab/>
      </w:r>
      <w:r w:rsidRPr="004E7B79">
        <w:rPr>
          <w:rFonts w:hint="eastAsia"/>
        </w:rPr>
        <w:tab/>
      </w:r>
      <w:r w:rsidRPr="004E7B79">
        <w:rPr>
          <w:lang w:val="en-GB"/>
        </w:rPr>
        <w:t>22/</w:t>
      </w:r>
      <w:r>
        <w:rPr>
          <w:rFonts w:hint="eastAsia"/>
          <w:lang w:val="en-GB"/>
        </w:rPr>
        <w:t>13</w:t>
      </w:r>
      <w:r w:rsidR="003E0EF4">
        <w:rPr>
          <w:rFonts w:hint="eastAsia"/>
          <w:lang w:val="en-GB"/>
        </w:rPr>
        <w:t>.</w:t>
      </w:r>
      <w:r>
        <w:rPr>
          <w:rFonts w:hint="eastAsia"/>
          <w:lang w:val="en-GB"/>
        </w:rPr>
        <w:br/>
      </w:r>
      <w:r w:rsidRPr="004E7B79">
        <w:rPr>
          <w:rFonts w:hint="eastAsia"/>
          <w:lang w:val="en-GB"/>
        </w:rPr>
        <w:t>朝鲜民主主义人民共和国的人权状况</w:t>
      </w:r>
    </w:p>
    <w:p w:rsidR="000612AA" w:rsidRDefault="000612AA" w:rsidP="000612AA">
      <w:pPr>
        <w:pStyle w:val="SingleTxtGC"/>
        <w:rPr>
          <w:rFonts w:hint="eastAsia"/>
        </w:rPr>
      </w:pPr>
      <w:r>
        <w:rPr>
          <w:rFonts w:hint="eastAsia"/>
        </w:rPr>
        <w:tab/>
      </w:r>
      <w:r w:rsidRPr="004E7B79">
        <w:rPr>
          <w:rFonts w:eastAsia="KaiTi_GB2312" w:hint="eastAsia"/>
        </w:rPr>
        <w:t>人权理事会</w:t>
      </w:r>
      <w:r>
        <w:rPr>
          <w:rFonts w:hint="eastAsia"/>
        </w:rPr>
        <w:t>，</w:t>
      </w:r>
    </w:p>
    <w:p w:rsidR="000612AA" w:rsidRPr="00160E5F" w:rsidRDefault="000612AA" w:rsidP="000612AA">
      <w:pPr>
        <w:pStyle w:val="SingleTxtGC"/>
      </w:pPr>
      <w:r>
        <w:rPr>
          <w:rFonts w:eastAsia="STKaiti" w:hint="eastAsia"/>
        </w:rPr>
        <w:tab/>
      </w:r>
      <w:r w:rsidRPr="00E222EB">
        <w:rPr>
          <w:rFonts w:eastAsia="KaiTi_GB2312"/>
          <w:spacing w:val="-4"/>
        </w:rPr>
        <w:t>遵循</w:t>
      </w:r>
      <w:r w:rsidRPr="00E222EB">
        <w:rPr>
          <w:spacing w:val="-4"/>
        </w:rPr>
        <w:t>《</w:t>
      </w:r>
      <w:r w:rsidRPr="003E0EF4">
        <w:rPr>
          <w:spacing w:val="-3"/>
        </w:rPr>
        <w:t>联合国宪章</w:t>
      </w:r>
      <w:r w:rsidRPr="003E0EF4">
        <w:rPr>
          <w:spacing w:val="-4"/>
        </w:rPr>
        <w:t>》、《世界人权宣言》、</w:t>
      </w:r>
      <w:r w:rsidRPr="00E222EB">
        <w:t>国际</w:t>
      </w:r>
      <w:r w:rsidRPr="003E0EF4">
        <w:rPr>
          <w:spacing w:val="-3"/>
        </w:rPr>
        <w:t>人权两公约及其他人权文书</w:t>
      </w:r>
      <w:r>
        <w:t>，</w:t>
      </w:r>
    </w:p>
    <w:p w:rsidR="000612AA" w:rsidRPr="00160E5F" w:rsidRDefault="000612AA" w:rsidP="000612AA">
      <w:pPr>
        <w:pStyle w:val="SingleTxtGC"/>
      </w:pPr>
      <w:r>
        <w:rPr>
          <w:rFonts w:eastAsia="STKaiti" w:hint="eastAsia"/>
        </w:rPr>
        <w:tab/>
      </w:r>
      <w:r w:rsidRPr="000A57F6">
        <w:rPr>
          <w:rFonts w:eastAsia="KaiTi_GB2312"/>
        </w:rPr>
        <w:t>回顾</w:t>
      </w:r>
      <w:r w:rsidRPr="004E7B79">
        <w:t>人权委员会、人权理事会和大会通过的以往所有有关朝鲜民主主义人民共和国人权状况的决议，包括理事会</w:t>
      </w:r>
      <w:r w:rsidRPr="004E7B79">
        <w:t>201</w:t>
      </w:r>
      <w:r w:rsidRPr="004E7B79">
        <w:rPr>
          <w:rFonts w:hint="eastAsia"/>
        </w:rPr>
        <w:t>2</w:t>
      </w:r>
      <w:r w:rsidRPr="004E7B79">
        <w:t>年</w:t>
      </w:r>
      <w:r w:rsidRPr="004E7B79">
        <w:t>3</w:t>
      </w:r>
      <w:r w:rsidRPr="004E7B79">
        <w:t>月</w:t>
      </w:r>
      <w:r w:rsidRPr="004E7B79">
        <w:t>2</w:t>
      </w:r>
      <w:r w:rsidRPr="004E7B79">
        <w:rPr>
          <w:rFonts w:hint="eastAsia"/>
        </w:rPr>
        <w:t>2</w:t>
      </w:r>
      <w:r w:rsidRPr="004E7B79">
        <w:t>日第</w:t>
      </w:r>
      <w:r w:rsidRPr="004E7B79">
        <w:t>1</w:t>
      </w:r>
      <w:r w:rsidRPr="004E7B79">
        <w:rPr>
          <w:rFonts w:hint="eastAsia"/>
        </w:rPr>
        <w:t>9</w:t>
      </w:r>
      <w:r w:rsidRPr="004E7B79">
        <w:t>/</w:t>
      </w:r>
      <w:r w:rsidRPr="004E7B79">
        <w:rPr>
          <w:rFonts w:hint="eastAsia"/>
        </w:rPr>
        <w:t>13</w:t>
      </w:r>
      <w:r w:rsidRPr="004E7B79">
        <w:t>号决议和大会</w:t>
      </w:r>
      <w:r w:rsidRPr="004E7B79">
        <w:t>201</w:t>
      </w:r>
      <w:r w:rsidRPr="004E7B79">
        <w:rPr>
          <w:rFonts w:hint="eastAsia"/>
        </w:rPr>
        <w:t>2</w:t>
      </w:r>
      <w:r w:rsidRPr="004E7B79">
        <w:t>年</w:t>
      </w:r>
      <w:r w:rsidRPr="004E7B79">
        <w:t>12</w:t>
      </w:r>
      <w:r w:rsidRPr="004E7B79">
        <w:t>月</w:t>
      </w:r>
      <w:r w:rsidRPr="004E7B79">
        <w:rPr>
          <w:rFonts w:hint="eastAsia"/>
        </w:rPr>
        <w:t>20</w:t>
      </w:r>
      <w:r w:rsidRPr="004E7B79">
        <w:t>日第</w:t>
      </w:r>
      <w:r w:rsidRPr="004E7B79">
        <w:t>6</w:t>
      </w:r>
      <w:r w:rsidRPr="004E7B79">
        <w:rPr>
          <w:rFonts w:hint="eastAsia"/>
        </w:rPr>
        <w:t>7</w:t>
      </w:r>
      <w:r w:rsidRPr="004E7B79">
        <w:t>/1</w:t>
      </w:r>
      <w:r w:rsidRPr="004E7B79">
        <w:rPr>
          <w:rFonts w:hint="eastAsia"/>
        </w:rPr>
        <w:t>81</w:t>
      </w:r>
      <w:r w:rsidRPr="004E7B79">
        <w:t>号决议，并促请执行这些决议，</w:t>
      </w:r>
    </w:p>
    <w:p w:rsidR="000612AA" w:rsidRDefault="000612AA" w:rsidP="000612AA">
      <w:pPr>
        <w:pStyle w:val="SingleTxtGC"/>
        <w:rPr>
          <w:rFonts w:hint="eastAsia"/>
        </w:rPr>
      </w:pPr>
      <w:r>
        <w:rPr>
          <w:rFonts w:eastAsia="STKaiti" w:hint="eastAsia"/>
        </w:rPr>
        <w:tab/>
      </w:r>
      <w:r w:rsidRPr="004E7B79">
        <w:rPr>
          <w:rFonts w:eastAsia="KaiTi_GB2312"/>
        </w:rPr>
        <w:t>铭记</w:t>
      </w:r>
      <w:r w:rsidRPr="00160E5F">
        <w:t>大会</w:t>
      </w:r>
      <w:r w:rsidRPr="00160E5F">
        <w:t>2006</w:t>
      </w:r>
      <w:r w:rsidRPr="00160E5F">
        <w:t>年</w:t>
      </w:r>
      <w:r w:rsidRPr="00160E5F">
        <w:t>3</w:t>
      </w:r>
      <w:r w:rsidRPr="00160E5F">
        <w:t>月</w:t>
      </w:r>
      <w:r w:rsidRPr="00160E5F">
        <w:t>15</w:t>
      </w:r>
      <w:r w:rsidRPr="00160E5F">
        <w:t>日第</w:t>
      </w:r>
      <w:r w:rsidRPr="00160E5F">
        <w:t>60</w:t>
      </w:r>
      <w:r>
        <w:t>/</w:t>
      </w:r>
      <w:r w:rsidRPr="00160E5F">
        <w:t>251</w:t>
      </w:r>
      <w:r w:rsidRPr="00160E5F">
        <w:t>号决议第</w:t>
      </w:r>
      <w:r w:rsidRPr="00160E5F">
        <w:t>3</w:t>
      </w:r>
      <w:r w:rsidRPr="00160E5F">
        <w:t>段</w:t>
      </w:r>
      <w:r>
        <w:t>，</w:t>
      </w:r>
    </w:p>
    <w:p w:rsidR="000612AA" w:rsidRPr="00160E5F" w:rsidRDefault="000612AA" w:rsidP="000612AA">
      <w:pPr>
        <w:pStyle w:val="SingleTxtGC"/>
      </w:pPr>
      <w:r>
        <w:rPr>
          <w:rFonts w:eastAsia="STKaiti" w:hint="eastAsia"/>
        </w:rPr>
        <w:tab/>
      </w:r>
      <w:r w:rsidRPr="000A57F6">
        <w:rPr>
          <w:rFonts w:eastAsia="KaiTi_GB2312"/>
        </w:rPr>
        <w:t>回顾</w:t>
      </w:r>
      <w:r w:rsidRPr="00160E5F">
        <w:t>人权理事会</w:t>
      </w:r>
      <w:r w:rsidRPr="00160E5F">
        <w:t>2007</w:t>
      </w:r>
      <w:r w:rsidRPr="00160E5F">
        <w:t>年</w:t>
      </w:r>
      <w:r w:rsidRPr="00160E5F">
        <w:t>6</w:t>
      </w:r>
      <w:r w:rsidRPr="00160E5F">
        <w:t>月</w:t>
      </w:r>
      <w:r w:rsidRPr="00160E5F">
        <w:t>18</w:t>
      </w:r>
      <w:r w:rsidRPr="00160E5F">
        <w:t>日关于理事会体制建设的第</w:t>
      </w:r>
      <w:r w:rsidRPr="00160E5F">
        <w:t>5</w:t>
      </w:r>
      <w:r>
        <w:t>/</w:t>
      </w:r>
      <w:r w:rsidRPr="00160E5F">
        <w:t>1</w:t>
      </w:r>
      <w:r w:rsidRPr="00160E5F">
        <w:t>号决议和关于理事会特别程序任务负责人行为守则的第</w:t>
      </w:r>
      <w:r w:rsidRPr="00160E5F">
        <w:t>5</w:t>
      </w:r>
      <w:r>
        <w:t>/</w:t>
      </w:r>
      <w:r w:rsidRPr="00160E5F">
        <w:t>2</w:t>
      </w:r>
      <w:r w:rsidRPr="00160E5F">
        <w:t>号决议</w:t>
      </w:r>
      <w:r>
        <w:t>，</w:t>
      </w:r>
      <w:r w:rsidRPr="00160E5F">
        <w:t>强调任务负责人应根据这两项决议及其附件履行职责</w:t>
      </w:r>
      <w:r>
        <w:t>，</w:t>
      </w:r>
    </w:p>
    <w:p w:rsidR="000612AA" w:rsidRPr="00A271C3" w:rsidRDefault="000612AA" w:rsidP="000612AA">
      <w:pPr>
        <w:pStyle w:val="SingleTxtGC"/>
        <w:rPr>
          <w:rFonts w:hint="eastAsia"/>
          <w:kern w:val="1"/>
          <w:lang w:bidi="hi-IN"/>
        </w:rPr>
      </w:pPr>
      <w:r>
        <w:rPr>
          <w:rFonts w:eastAsia="KaiTi_GB2312" w:hint="eastAsia"/>
        </w:rPr>
        <w:tab/>
      </w:r>
      <w:r>
        <w:rPr>
          <w:rFonts w:eastAsia="KaiTi_GB2312" w:hint="eastAsia"/>
        </w:rPr>
        <w:t>又</w:t>
      </w:r>
      <w:r w:rsidRPr="00FA34B6">
        <w:rPr>
          <w:rFonts w:eastAsia="KaiTi_GB2312"/>
        </w:rPr>
        <w:t>回顾</w:t>
      </w:r>
      <w:r w:rsidRPr="00FA34B6">
        <w:t>联合国人权事务高级专员</w:t>
      </w:r>
      <w:r>
        <w:rPr>
          <w:rFonts w:hint="eastAsia"/>
          <w:kern w:val="1"/>
          <w:lang w:bidi="hi-IN"/>
        </w:rPr>
        <w:t>在</w:t>
      </w:r>
      <w:r>
        <w:rPr>
          <w:rFonts w:hint="eastAsia"/>
          <w:kern w:val="1"/>
          <w:lang w:bidi="hi-IN"/>
        </w:rPr>
        <w:t>2013</w:t>
      </w:r>
      <w:r>
        <w:rPr>
          <w:rFonts w:hint="eastAsia"/>
          <w:kern w:val="1"/>
          <w:lang w:bidi="hi-IN"/>
        </w:rPr>
        <w:t>年</w:t>
      </w:r>
      <w:r>
        <w:rPr>
          <w:rFonts w:hint="eastAsia"/>
          <w:kern w:val="1"/>
          <w:lang w:bidi="hi-IN"/>
        </w:rPr>
        <w:t>1</w:t>
      </w:r>
      <w:r>
        <w:rPr>
          <w:rFonts w:hint="eastAsia"/>
          <w:kern w:val="1"/>
          <w:lang w:bidi="hi-IN"/>
        </w:rPr>
        <w:t>月</w:t>
      </w:r>
      <w:r>
        <w:rPr>
          <w:rFonts w:hint="eastAsia"/>
          <w:kern w:val="1"/>
          <w:lang w:bidi="hi-IN"/>
        </w:rPr>
        <w:t>14</w:t>
      </w:r>
      <w:r>
        <w:rPr>
          <w:rFonts w:hint="eastAsia"/>
          <w:kern w:val="1"/>
          <w:lang w:bidi="hi-IN"/>
        </w:rPr>
        <w:t>日的声明中要求对</w:t>
      </w:r>
      <w:r w:rsidRPr="00F9750B">
        <w:t>朝鲜民主主义人民共和国</w:t>
      </w:r>
      <w:r w:rsidRPr="00F9750B">
        <w:rPr>
          <w:rFonts w:hint="eastAsia"/>
        </w:rPr>
        <w:t>境内</w:t>
      </w:r>
      <w:r>
        <w:rPr>
          <w:rFonts w:hint="eastAsia"/>
        </w:rPr>
        <w:t>发生</w:t>
      </w:r>
      <w:r w:rsidRPr="00F9750B">
        <w:rPr>
          <w:rFonts w:hint="eastAsia"/>
        </w:rPr>
        <w:t>的严重罪行进行全面国际调查，</w:t>
      </w:r>
    </w:p>
    <w:p w:rsidR="000612AA" w:rsidRDefault="000612AA" w:rsidP="000612AA">
      <w:pPr>
        <w:pStyle w:val="SingleTxtGC"/>
        <w:rPr>
          <w:rFonts w:hint="eastAsia"/>
        </w:rPr>
      </w:pPr>
      <w:r>
        <w:rPr>
          <w:rFonts w:eastAsia="KaiTi_GB2312" w:hint="eastAsia"/>
        </w:rPr>
        <w:tab/>
      </w:r>
      <w:r w:rsidRPr="00E637F6">
        <w:rPr>
          <w:rFonts w:eastAsia="KaiTi_GB2312"/>
        </w:rPr>
        <w:t>欢迎</w:t>
      </w:r>
      <w:r w:rsidRPr="00E637F6">
        <w:t>朝鲜民主主义人民共和国人权状况特别报告员提交的</w:t>
      </w:r>
      <w:r>
        <w:rPr>
          <w:rFonts w:hint="eastAsia"/>
        </w:rPr>
        <w:t>各项</w:t>
      </w:r>
      <w:r w:rsidRPr="00E637F6">
        <w:t>报告</w:t>
      </w:r>
      <w:r>
        <w:rPr>
          <w:rFonts w:hint="eastAsia"/>
        </w:rPr>
        <w:t>，</w:t>
      </w:r>
      <w:r>
        <w:t>并</w:t>
      </w:r>
      <w:r>
        <w:rPr>
          <w:rFonts w:hint="eastAsia"/>
        </w:rPr>
        <w:t>注意到其最近的</w:t>
      </w:r>
      <w:r w:rsidRPr="00E637F6">
        <w:t>报告</w:t>
      </w:r>
      <w:r w:rsidRPr="004E7B79">
        <w:rPr>
          <w:rStyle w:val="FootnoteReference"/>
        </w:rPr>
        <w:footnoteReference w:id="3"/>
      </w:r>
      <w:r w:rsidR="00E726AC">
        <w:rPr>
          <w:rFonts w:hint="eastAsia"/>
        </w:rPr>
        <w:t xml:space="preserve"> </w:t>
      </w:r>
      <w:r>
        <w:rPr>
          <w:rFonts w:hint="eastAsia"/>
        </w:rPr>
        <w:t>中列明的九种侵犯人权行为的</w:t>
      </w:r>
      <w:r w:rsidRPr="00BA56F4">
        <w:rPr>
          <w:rFonts w:hint="eastAsia"/>
        </w:rPr>
        <w:t>型态</w:t>
      </w:r>
      <w:r w:rsidRPr="00E637F6">
        <w:t>，</w:t>
      </w:r>
    </w:p>
    <w:p w:rsidR="000612AA" w:rsidRPr="00A271C3" w:rsidRDefault="000612AA" w:rsidP="000612AA">
      <w:pPr>
        <w:pStyle w:val="SingleTxtGC"/>
        <w:rPr>
          <w:kern w:val="1"/>
          <w:lang w:bidi="hi-IN"/>
        </w:rPr>
      </w:pPr>
      <w:r>
        <w:rPr>
          <w:rFonts w:eastAsia="KaiTi_GB2312" w:hint="eastAsia"/>
        </w:rPr>
        <w:tab/>
      </w:r>
      <w:r w:rsidRPr="00FA34B6">
        <w:rPr>
          <w:rFonts w:eastAsia="KaiTi_GB2312"/>
        </w:rPr>
        <w:t>回顾</w:t>
      </w:r>
      <w:r w:rsidRPr="00E637F6">
        <w:t>特别报告员</w:t>
      </w:r>
      <w:r>
        <w:rPr>
          <w:rFonts w:hint="eastAsia"/>
        </w:rPr>
        <w:t>在其报告中表示，</w:t>
      </w:r>
      <w:r w:rsidRPr="00E56D00">
        <w:rPr>
          <w:rFonts w:hint="eastAsia"/>
        </w:rPr>
        <w:t>有必要建立一个配备充足资源的调查机制，以调查和更充分地记录朝鲜民主主义人民共和国境内严重、</w:t>
      </w:r>
      <w:r>
        <w:rPr>
          <w:rFonts w:hint="eastAsia"/>
        </w:rPr>
        <w:t>蓄意</w:t>
      </w:r>
      <w:r w:rsidRPr="00E56D00">
        <w:rPr>
          <w:rFonts w:hint="eastAsia"/>
        </w:rPr>
        <w:t>和</w:t>
      </w:r>
      <w:r>
        <w:rPr>
          <w:rFonts w:hint="eastAsia"/>
        </w:rPr>
        <w:t>普遍</w:t>
      </w:r>
      <w:r w:rsidRPr="00E56D00">
        <w:rPr>
          <w:rFonts w:hint="eastAsia"/>
        </w:rPr>
        <w:t>侵犯人权的情况，</w:t>
      </w:r>
      <w:r>
        <w:rPr>
          <w:rFonts w:hint="eastAsia"/>
        </w:rPr>
        <w:t>并强调亟需</w:t>
      </w:r>
      <w:r w:rsidRPr="00E56D00">
        <w:t>执行报告所载的各项建议，</w:t>
      </w:r>
    </w:p>
    <w:p w:rsidR="000612AA" w:rsidRDefault="000612AA" w:rsidP="000612AA">
      <w:pPr>
        <w:pStyle w:val="SingleTxtGC"/>
        <w:rPr>
          <w:rFonts w:hint="eastAsia"/>
        </w:rPr>
      </w:pPr>
      <w:r>
        <w:rPr>
          <w:rFonts w:eastAsia="KaiTi_GB2312" w:hint="eastAsia"/>
        </w:rPr>
        <w:tab/>
      </w:r>
      <w:r>
        <w:rPr>
          <w:rFonts w:eastAsia="KaiTi_GB2312" w:hint="eastAsia"/>
        </w:rPr>
        <w:t>又</w:t>
      </w:r>
      <w:r w:rsidRPr="00FA34B6">
        <w:rPr>
          <w:rFonts w:eastAsia="KaiTi_GB2312"/>
        </w:rPr>
        <w:t>回顾</w:t>
      </w:r>
      <w:r>
        <w:rPr>
          <w:rFonts w:hint="eastAsia"/>
          <w:kern w:val="1"/>
          <w:lang w:bidi="hi-IN"/>
        </w:rPr>
        <w:t>一组</w:t>
      </w:r>
      <w:r w:rsidRPr="00E56D00">
        <w:t>特别程序任务负责人</w:t>
      </w:r>
      <w:r>
        <w:rPr>
          <w:rFonts w:hint="eastAsia"/>
        </w:rPr>
        <w:t>于</w:t>
      </w:r>
      <w:r>
        <w:rPr>
          <w:rFonts w:hint="eastAsia"/>
        </w:rPr>
        <w:t>2013</w:t>
      </w:r>
      <w:r>
        <w:rPr>
          <w:rFonts w:hint="eastAsia"/>
        </w:rPr>
        <w:t>年</w:t>
      </w:r>
      <w:r>
        <w:rPr>
          <w:rFonts w:hint="eastAsia"/>
        </w:rPr>
        <w:t>2</w:t>
      </w:r>
      <w:r>
        <w:rPr>
          <w:rFonts w:hint="eastAsia"/>
        </w:rPr>
        <w:t>月</w:t>
      </w:r>
      <w:r>
        <w:rPr>
          <w:rFonts w:hint="eastAsia"/>
        </w:rPr>
        <w:t>28</w:t>
      </w:r>
      <w:r>
        <w:rPr>
          <w:rFonts w:hint="eastAsia"/>
        </w:rPr>
        <w:t>日联合表示，支持对</w:t>
      </w:r>
      <w:r w:rsidRPr="00F9750B">
        <w:t>朝鲜民主主义人民共和国</w:t>
      </w:r>
      <w:r w:rsidRPr="00F9750B">
        <w:rPr>
          <w:rFonts w:hint="eastAsia"/>
        </w:rPr>
        <w:t>境内的</w:t>
      </w:r>
      <w:r>
        <w:rPr>
          <w:rFonts w:hint="eastAsia"/>
        </w:rPr>
        <w:t>侵犯人权行为</w:t>
      </w:r>
      <w:r w:rsidRPr="00F9750B">
        <w:rPr>
          <w:rFonts w:hint="eastAsia"/>
        </w:rPr>
        <w:t>进行国际调查，</w:t>
      </w:r>
    </w:p>
    <w:p w:rsidR="000612AA" w:rsidRPr="007403CC" w:rsidRDefault="000612AA" w:rsidP="000612AA">
      <w:pPr>
        <w:pStyle w:val="SingleTxtGC"/>
      </w:pPr>
      <w:r w:rsidRPr="007403CC">
        <w:rPr>
          <w:rFonts w:eastAsia="KaiTi_GB2312" w:hint="eastAsia"/>
        </w:rPr>
        <w:tab/>
      </w:r>
      <w:r w:rsidRPr="007403CC">
        <w:rPr>
          <w:rFonts w:eastAsia="KaiTi_GB2312"/>
        </w:rPr>
        <w:t>深</w:t>
      </w:r>
      <w:r>
        <w:rPr>
          <w:rFonts w:eastAsia="KaiTi_GB2312" w:hint="eastAsia"/>
        </w:rPr>
        <w:t>感关切</w:t>
      </w:r>
      <w:r w:rsidRPr="00DB0EB5">
        <w:rPr>
          <w:rFonts w:hint="eastAsia"/>
        </w:rPr>
        <w:t>的是，</w:t>
      </w:r>
      <w:r w:rsidRPr="007403CC">
        <w:t>朝鲜民主主义人民共和国</w:t>
      </w:r>
      <w:r w:rsidRPr="007403CC">
        <w:rPr>
          <w:rFonts w:hint="eastAsia"/>
        </w:rPr>
        <w:t>人权状况持续恶化，</w:t>
      </w:r>
      <w:r>
        <w:rPr>
          <w:rFonts w:hint="eastAsia"/>
        </w:rPr>
        <w:t>并且</w:t>
      </w:r>
      <w:r w:rsidRPr="007403CC">
        <w:t>不断有报道指出，</w:t>
      </w:r>
      <w:r w:rsidRPr="007403CC">
        <w:rPr>
          <w:rFonts w:hint="eastAsia"/>
        </w:rPr>
        <w:t>该</w:t>
      </w:r>
      <w:r w:rsidRPr="007403CC">
        <w:t>国境</w:t>
      </w:r>
      <w:r>
        <w:t>内存在</w:t>
      </w:r>
      <w:r>
        <w:rPr>
          <w:rFonts w:hint="eastAsia"/>
        </w:rPr>
        <w:t>蓄意</w:t>
      </w:r>
      <w:r>
        <w:t>、</w:t>
      </w:r>
      <w:r>
        <w:rPr>
          <w:rFonts w:hint="eastAsia"/>
        </w:rPr>
        <w:t>普遍</w:t>
      </w:r>
      <w:r w:rsidRPr="007403CC">
        <w:t>和严重侵犯公民、政治、经济、社会</w:t>
      </w:r>
      <w:r>
        <w:rPr>
          <w:rFonts w:hint="eastAsia"/>
        </w:rPr>
        <w:t>和</w:t>
      </w:r>
      <w:r w:rsidRPr="007403CC">
        <w:t>文化权利的行为，同时，引起国际关切的绑架</w:t>
      </w:r>
      <w:r>
        <w:rPr>
          <w:rFonts w:hint="eastAsia"/>
        </w:rPr>
        <w:t>其他国家国民的</w:t>
      </w:r>
      <w:r w:rsidRPr="007403CC">
        <w:t>问题依然没有得到解决，</w:t>
      </w:r>
      <w:r w:rsidRPr="007403CC">
        <w:rPr>
          <w:rFonts w:hint="eastAsia"/>
        </w:rPr>
        <w:t>促请</w:t>
      </w:r>
      <w:r w:rsidRPr="007403CC">
        <w:t>朝鲜民主主义人民共和国政府充分尊重所有人权和基本自由，</w:t>
      </w:r>
    </w:p>
    <w:p w:rsidR="000612AA" w:rsidRPr="007403CC" w:rsidRDefault="000612AA" w:rsidP="000612AA">
      <w:pPr>
        <w:pStyle w:val="SingleTxtGC"/>
        <w:rPr>
          <w:rFonts w:hint="eastAsia"/>
        </w:rPr>
      </w:pPr>
      <w:r w:rsidRPr="007403CC">
        <w:rPr>
          <w:rFonts w:eastAsia="STKaiti" w:hint="eastAsia"/>
        </w:rPr>
        <w:tab/>
      </w:r>
      <w:r>
        <w:rPr>
          <w:rFonts w:eastAsia="KaiTi_GB2312" w:hint="eastAsia"/>
        </w:rPr>
        <w:t>痛惜</w:t>
      </w:r>
      <w:r>
        <w:t>朝鲜民主主义人民共和国境内严重、普遍和蓄意</w:t>
      </w:r>
      <w:r w:rsidRPr="007403CC">
        <w:t>侵犯人权的行为，尤其是对政治犯和归国朝鲜民主主义人民共和国公民使用酷刑和</w:t>
      </w:r>
      <w:r>
        <w:rPr>
          <w:rFonts w:hint="eastAsia"/>
        </w:rPr>
        <w:t>关入</w:t>
      </w:r>
      <w:r w:rsidRPr="007403CC">
        <w:t>劳改营的做法，</w:t>
      </w:r>
      <w:r w:rsidRPr="007403CC">
        <w:rPr>
          <w:rFonts w:hint="eastAsia"/>
        </w:rPr>
        <w:t>促请</w:t>
      </w:r>
      <w:r w:rsidRPr="007403CC">
        <w:t>朝鲜民主主义人民共和国</w:t>
      </w:r>
      <w:r>
        <w:rPr>
          <w:rFonts w:hint="eastAsia"/>
        </w:rPr>
        <w:t>立即停止这种做法，并无条件即刻释放所有</w:t>
      </w:r>
      <w:r w:rsidRPr="007403CC">
        <w:t>政治犯</w:t>
      </w:r>
      <w:r>
        <w:rPr>
          <w:rFonts w:hint="eastAsia"/>
        </w:rPr>
        <w:t>，</w:t>
      </w:r>
    </w:p>
    <w:p w:rsidR="000612AA" w:rsidRPr="007403CC" w:rsidRDefault="000612AA" w:rsidP="000612AA">
      <w:pPr>
        <w:pStyle w:val="SingleTxtGC"/>
        <w:rPr>
          <w:rFonts w:hint="eastAsia"/>
        </w:rPr>
      </w:pPr>
      <w:r w:rsidRPr="007403CC">
        <w:rPr>
          <w:rFonts w:eastAsia="STKaiti" w:hint="eastAsia"/>
        </w:rPr>
        <w:tab/>
      </w:r>
      <w:r w:rsidRPr="00ED6211">
        <w:rPr>
          <w:rFonts w:eastAsia="KaiTi_GB2312"/>
        </w:rPr>
        <w:t>深</w:t>
      </w:r>
      <w:r>
        <w:rPr>
          <w:rFonts w:eastAsia="KaiTi_GB2312" w:hint="eastAsia"/>
        </w:rPr>
        <w:t>感</w:t>
      </w:r>
      <w:r w:rsidRPr="00ED6211">
        <w:rPr>
          <w:rFonts w:eastAsia="KaiTi_GB2312"/>
        </w:rPr>
        <w:t>遗憾</w:t>
      </w:r>
      <w:r w:rsidRPr="00B804D0">
        <w:rPr>
          <w:rFonts w:hint="eastAsia"/>
        </w:rPr>
        <w:t>的是，</w:t>
      </w:r>
      <w:r w:rsidRPr="007403CC">
        <w:t>朝鲜民主主义人民共和国政府拒绝承认特别报告员的任务</w:t>
      </w:r>
      <w:r>
        <w:rPr>
          <w:rFonts w:hint="eastAsia"/>
        </w:rPr>
        <w:t>授权，拒绝</w:t>
      </w:r>
      <w:r>
        <w:t>给予充分合作</w:t>
      </w:r>
      <w:r>
        <w:rPr>
          <w:rFonts w:hint="eastAsia"/>
        </w:rPr>
        <w:t>和</w:t>
      </w:r>
      <w:r w:rsidRPr="007403CC">
        <w:t>让他进入该国，</w:t>
      </w:r>
    </w:p>
    <w:p w:rsidR="000612AA" w:rsidRPr="007403CC" w:rsidRDefault="000612AA" w:rsidP="000612AA">
      <w:pPr>
        <w:pStyle w:val="SingleTxtGC"/>
        <w:rPr>
          <w:rFonts w:hint="eastAsia"/>
        </w:rPr>
      </w:pPr>
      <w:r w:rsidRPr="007403CC">
        <w:rPr>
          <w:rFonts w:eastAsia="STKaiti" w:hint="eastAsia"/>
        </w:rPr>
        <w:tab/>
      </w:r>
      <w:r w:rsidRPr="004E7B79">
        <w:rPr>
          <w:rFonts w:eastAsia="KaiTi_GB2312"/>
        </w:rPr>
        <w:t>感</w:t>
      </w:r>
      <w:r w:rsidRPr="004E7B79">
        <w:rPr>
          <w:rFonts w:eastAsia="KaiTi_GB2312" w:hint="eastAsia"/>
        </w:rPr>
        <w:t>到严重</w:t>
      </w:r>
      <w:r w:rsidRPr="004E7B79">
        <w:rPr>
          <w:rFonts w:eastAsia="KaiTi_GB2312"/>
        </w:rPr>
        <w:t>关切</w:t>
      </w:r>
      <w:r w:rsidRPr="007403CC">
        <w:t>的是，朝鲜民主主义人民共和国政府在人权理事会</w:t>
      </w:r>
      <w:r w:rsidRPr="007403CC">
        <w:t>2010</w:t>
      </w:r>
      <w:r w:rsidRPr="007403CC">
        <w:t>年</w:t>
      </w:r>
      <w:r w:rsidRPr="007403CC">
        <w:t>3</w:t>
      </w:r>
      <w:r w:rsidRPr="007403CC">
        <w:t>月通过对其普遍定期审议的结果报告</w:t>
      </w:r>
      <w:r>
        <w:rPr>
          <w:rStyle w:val="FootnoteReference"/>
        </w:rPr>
        <w:footnoteReference w:id="4"/>
      </w:r>
      <w:r w:rsidR="00D57E37">
        <w:rPr>
          <w:rFonts w:hint="eastAsia"/>
        </w:rPr>
        <w:t xml:space="preserve"> </w:t>
      </w:r>
      <w:r w:rsidRPr="007403CC">
        <w:t>时拒绝对</w:t>
      </w:r>
      <w:r w:rsidRPr="007403CC">
        <w:rPr>
          <w:rFonts w:hint="eastAsia"/>
        </w:rPr>
        <w:t>哪</w:t>
      </w:r>
      <w:r w:rsidRPr="007403CC">
        <w:t>些建议得到它的支持作出表态，同时，对朝鲜民主主义人民共和国政府迄今尚未采取行动执行报告中所载建议感到遗憾，</w:t>
      </w:r>
    </w:p>
    <w:p w:rsidR="000612AA" w:rsidRPr="007403CC" w:rsidRDefault="000612AA" w:rsidP="000612AA">
      <w:pPr>
        <w:pStyle w:val="SingleTxtGC"/>
        <w:rPr>
          <w:rFonts w:hint="eastAsia"/>
          <w:szCs w:val="21"/>
        </w:rPr>
      </w:pPr>
      <w:r w:rsidRPr="007403CC">
        <w:rPr>
          <w:rFonts w:eastAsia="STKaiti" w:hint="eastAsia"/>
          <w:szCs w:val="21"/>
        </w:rPr>
        <w:tab/>
      </w:r>
      <w:r w:rsidRPr="00B804D0">
        <w:rPr>
          <w:szCs w:val="21"/>
        </w:rPr>
        <w:t>对</w:t>
      </w:r>
      <w:r w:rsidRPr="007403CC">
        <w:rPr>
          <w:szCs w:val="21"/>
        </w:rPr>
        <w:t>该国因其国家政策重心而加剧的危险的人道主义状况</w:t>
      </w:r>
      <w:r w:rsidRPr="007403CC">
        <w:rPr>
          <w:rFonts w:eastAsia="KaiTi_GB2312"/>
          <w:szCs w:val="21"/>
        </w:rPr>
        <w:t>感到震惊</w:t>
      </w:r>
      <w:r w:rsidRPr="007403CC">
        <w:rPr>
          <w:szCs w:val="21"/>
        </w:rPr>
        <w:t>，</w:t>
      </w:r>
    </w:p>
    <w:p w:rsidR="000612AA" w:rsidRPr="007403CC" w:rsidRDefault="000612AA" w:rsidP="000612AA">
      <w:pPr>
        <w:pStyle w:val="SingleTxtGC"/>
        <w:rPr>
          <w:rFonts w:hint="eastAsia"/>
          <w:szCs w:val="21"/>
        </w:rPr>
      </w:pPr>
      <w:r w:rsidRPr="007403CC">
        <w:rPr>
          <w:rFonts w:eastAsia="STKaiti" w:hint="eastAsia"/>
          <w:szCs w:val="21"/>
        </w:rPr>
        <w:tab/>
      </w:r>
      <w:r w:rsidRPr="007403CC">
        <w:rPr>
          <w:rFonts w:eastAsia="KaiTi_GB2312"/>
          <w:szCs w:val="21"/>
        </w:rPr>
        <w:t>重申</w:t>
      </w:r>
      <w:r>
        <w:rPr>
          <w:szCs w:val="21"/>
        </w:rPr>
        <w:t>朝鲜民主主义人民共和国政府有责任确保该国全体</w:t>
      </w:r>
      <w:r>
        <w:rPr>
          <w:rFonts w:hint="eastAsia"/>
          <w:szCs w:val="21"/>
        </w:rPr>
        <w:t>人</w:t>
      </w:r>
      <w:r w:rsidRPr="007403CC">
        <w:rPr>
          <w:szCs w:val="21"/>
        </w:rPr>
        <w:t>民充分享有所有人权和基本自由，</w:t>
      </w:r>
      <w:r>
        <w:rPr>
          <w:szCs w:val="21"/>
        </w:rPr>
        <w:t>包括确保</w:t>
      </w:r>
      <w:r>
        <w:rPr>
          <w:rFonts w:hint="eastAsia"/>
          <w:szCs w:val="21"/>
        </w:rPr>
        <w:t>他们</w:t>
      </w:r>
      <w:r>
        <w:rPr>
          <w:szCs w:val="21"/>
        </w:rPr>
        <w:t>获得</w:t>
      </w:r>
      <w:r>
        <w:rPr>
          <w:rFonts w:hint="eastAsia"/>
          <w:szCs w:val="21"/>
        </w:rPr>
        <w:t>适</w:t>
      </w:r>
      <w:r w:rsidRPr="007403CC">
        <w:rPr>
          <w:szCs w:val="21"/>
        </w:rPr>
        <w:t>足食品，</w:t>
      </w:r>
    </w:p>
    <w:p w:rsidR="000612AA" w:rsidRDefault="000612AA" w:rsidP="000612AA">
      <w:pPr>
        <w:pStyle w:val="SingleTxtGC"/>
        <w:rPr>
          <w:rFonts w:hint="eastAsia"/>
          <w:szCs w:val="21"/>
        </w:rPr>
      </w:pPr>
      <w:r w:rsidRPr="007403CC">
        <w:rPr>
          <w:rFonts w:eastAsia="STKaiti" w:hint="eastAsia"/>
          <w:szCs w:val="21"/>
        </w:rPr>
        <w:tab/>
      </w:r>
      <w:r>
        <w:rPr>
          <w:rFonts w:eastAsia="STKaiti" w:hint="eastAsia"/>
          <w:szCs w:val="21"/>
        </w:rPr>
        <w:t>确</w:t>
      </w:r>
      <w:r w:rsidRPr="007403CC">
        <w:rPr>
          <w:rFonts w:eastAsia="KaiTi_GB2312"/>
          <w:szCs w:val="21"/>
        </w:rPr>
        <w:t>认</w:t>
      </w:r>
      <w:r w:rsidRPr="003636B5">
        <w:rPr>
          <w:rFonts w:hint="eastAsia"/>
          <w:szCs w:val="21"/>
        </w:rPr>
        <w:t>影响</w:t>
      </w:r>
      <w:r w:rsidRPr="007403CC">
        <w:rPr>
          <w:szCs w:val="21"/>
        </w:rPr>
        <w:t>妇女、儿童、残疾人和老人</w:t>
      </w:r>
      <w:r>
        <w:rPr>
          <w:rFonts w:hint="eastAsia"/>
          <w:szCs w:val="21"/>
        </w:rPr>
        <w:t>的特定风险因素</w:t>
      </w:r>
      <w:r w:rsidRPr="007403CC">
        <w:rPr>
          <w:szCs w:val="21"/>
        </w:rPr>
        <w:t>，需要确保他们</w:t>
      </w:r>
      <w:r>
        <w:rPr>
          <w:rFonts w:hint="eastAsia"/>
          <w:szCs w:val="21"/>
        </w:rPr>
        <w:t>能够</w:t>
      </w:r>
      <w:r>
        <w:rPr>
          <w:szCs w:val="21"/>
        </w:rPr>
        <w:t>充分享</w:t>
      </w:r>
      <w:r>
        <w:rPr>
          <w:rFonts w:hint="eastAsia"/>
          <w:szCs w:val="21"/>
        </w:rPr>
        <w:t>有</w:t>
      </w:r>
      <w:r w:rsidRPr="007403CC">
        <w:rPr>
          <w:szCs w:val="21"/>
        </w:rPr>
        <w:t>所有人权和基本自由，不受忽视、虐待、剥削和暴力侵害，</w:t>
      </w:r>
    </w:p>
    <w:p w:rsidR="000612AA" w:rsidRPr="00160E5F" w:rsidRDefault="000612AA" w:rsidP="000612AA">
      <w:pPr>
        <w:pStyle w:val="SingleTxtGC"/>
        <w:rPr>
          <w:rFonts w:hint="eastAsia"/>
        </w:rPr>
      </w:pPr>
      <w:r>
        <w:rPr>
          <w:rFonts w:eastAsia="STKaiti" w:hint="eastAsia"/>
        </w:rPr>
        <w:tab/>
      </w:r>
      <w:r w:rsidRPr="000A57F6">
        <w:rPr>
          <w:rFonts w:eastAsia="KaiTi_GB2312"/>
        </w:rPr>
        <w:t>重申</w:t>
      </w:r>
      <w:r w:rsidRPr="00160E5F">
        <w:t>各国必须充分</w:t>
      </w:r>
      <w:r>
        <w:rPr>
          <w:rFonts w:hint="eastAsia"/>
        </w:rPr>
        <w:t>、</w:t>
      </w:r>
      <w:r w:rsidRPr="00160E5F">
        <w:t>积极地参与普遍定期审议进程</w:t>
      </w:r>
      <w:r>
        <w:t>，</w:t>
      </w:r>
      <w:r w:rsidRPr="00160E5F">
        <w:t>并与人权理事会其他机制配合</w:t>
      </w:r>
      <w:r>
        <w:t>，</w:t>
      </w:r>
      <w:r w:rsidRPr="00160E5F">
        <w:t>以改善其人权状况</w:t>
      </w:r>
      <w:r>
        <w:t>，</w:t>
      </w:r>
    </w:p>
    <w:p w:rsidR="000612AA" w:rsidRPr="00160E5F" w:rsidRDefault="000612AA" w:rsidP="000612AA">
      <w:pPr>
        <w:pStyle w:val="SingleTxtGC"/>
        <w:rPr>
          <w:rFonts w:hint="eastAsia"/>
        </w:rPr>
      </w:pPr>
      <w:r>
        <w:rPr>
          <w:rFonts w:hint="eastAsia"/>
        </w:rPr>
        <w:tab/>
      </w:r>
      <w:r>
        <w:t>1.</w:t>
      </w:r>
      <w:r w:rsidR="00EF7C56">
        <w:rPr>
          <w:rFonts w:hint="eastAsia"/>
        </w:rPr>
        <w:tab/>
      </w:r>
      <w:r w:rsidRPr="00385440">
        <w:rPr>
          <w:rFonts w:eastAsia="KaiTi_GB2312" w:hint="eastAsia"/>
        </w:rPr>
        <w:t>强烈谴责</w:t>
      </w:r>
      <w:r w:rsidRPr="00160E5F">
        <w:t>朝鲜民主主义人民共和国目前</w:t>
      </w:r>
      <w:r>
        <w:t>存在的严重、普遍和蓄意</w:t>
      </w:r>
      <w:r w:rsidRPr="00160E5F">
        <w:t>侵犯人权的行为</w:t>
      </w:r>
      <w:r>
        <w:t>；</w:t>
      </w:r>
    </w:p>
    <w:p w:rsidR="000612AA" w:rsidRPr="00160E5F" w:rsidRDefault="000612AA" w:rsidP="000612AA">
      <w:pPr>
        <w:pStyle w:val="SingleTxtGC"/>
        <w:rPr>
          <w:rFonts w:hint="eastAsia"/>
        </w:rPr>
      </w:pPr>
      <w:r>
        <w:rPr>
          <w:rFonts w:hint="eastAsia"/>
        </w:rPr>
        <w:tab/>
      </w:r>
      <w:r>
        <w:t>2.</w:t>
      </w:r>
      <w:r w:rsidR="00EF7C56">
        <w:rPr>
          <w:rFonts w:hint="eastAsia"/>
        </w:rPr>
        <w:tab/>
      </w:r>
      <w:r w:rsidRPr="000A57F6">
        <w:rPr>
          <w:rFonts w:eastAsia="KaiTi_GB2312"/>
        </w:rPr>
        <w:t>赞扬</w:t>
      </w:r>
      <w:r w:rsidRPr="00160E5F">
        <w:t>朝鲜民主主义人民共和国人权状况特别报告员迄今所开展的活动</w:t>
      </w:r>
      <w:r>
        <w:rPr>
          <w:rFonts w:hint="eastAsia"/>
        </w:rPr>
        <w:t>，并赞扬他</w:t>
      </w:r>
      <w:r w:rsidRPr="00160E5F">
        <w:t>在获得资料的手段有限的情况下仍继续努力履行任务</w:t>
      </w:r>
      <w:r>
        <w:t>；</w:t>
      </w:r>
    </w:p>
    <w:p w:rsidR="000612AA" w:rsidRDefault="000612AA" w:rsidP="000612AA">
      <w:pPr>
        <w:pStyle w:val="SingleTxtGC"/>
        <w:rPr>
          <w:rFonts w:hint="eastAsia"/>
        </w:rPr>
      </w:pPr>
      <w:r>
        <w:rPr>
          <w:rFonts w:hint="eastAsia"/>
        </w:rPr>
        <w:tab/>
      </w:r>
      <w:r>
        <w:t>3.</w:t>
      </w:r>
      <w:r w:rsidR="00EF7C56">
        <w:rPr>
          <w:rFonts w:hint="eastAsia"/>
        </w:rPr>
        <w:tab/>
      </w:r>
      <w:r w:rsidRPr="000A57F6">
        <w:rPr>
          <w:rFonts w:eastAsia="KaiTi_GB2312"/>
        </w:rPr>
        <w:t>决定</w:t>
      </w:r>
      <w:r w:rsidRPr="00160E5F">
        <w:t>根据人权理事会第</w:t>
      </w:r>
      <w:r>
        <w:t>1</w:t>
      </w:r>
      <w:r>
        <w:rPr>
          <w:rFonts w:hint="eastAsia"/>
        </w:rPr>
        <w:t>9</w:t>
      </w:r>
      <w:r>
        <w:t>/</w:t>
      </w:r>
      <w:r>
        <w:rPr>
          <w:rFonts w:hint="eastAsia"/>
        </w:rPr>
        <w:t>13</w:t>
      </w:r>
      <w:r w:rsidRPr="00160E5F">
        <w:t>号决议</w:t>
      </w:r>
      <w:r>
        <w:t>，</w:t>
      </w:r>
      <w:r w:rsidRPr="00160E5F">
        <w:t>将特别报告员的任务</w:t>
      </w:r>
      <w:r>
        <w:rPr>
          <w:rFonts w:hint="eastAsia"/>
        </w:rPr>
        <w:t>期限</w:t>
      </w:r>
      <w:r w:rsidRPr="00160E5F">
        <w:t>延长一年</w:t>
      </w:r>
      <w:r>
        <w:t>；</w:t>
      </w:r>
    </w:p>
    <w:p w:rsidR="000612AA" w:rsidRDefault="000612AA" w:rsidP="000612AA">
      <w:pPr>
        <w:pStyle w:val="SingleTxtGC"/>
        <w:rPr>
          <w:rFonts w:hint="eastAsia"/>
          <w:kern w:val="1"/>
          <w:lang w:bidi="hi-IN"/>
        </w:rPr>
      </w:pPr>
      <w:r>
        <w:rPr>
          <w:rFonts w:hint="eastAsia"/>
        </w:rPr>
        <w:tab/>
      </w:r>
      <w:r w:rsidRPr="00A271C3">
        <w:rPr>
          <w:kern w:val="1"/>
          <w:lang w:eastAsia="hi-IN" w:bidi="hi-IN"/>
        </w:rPr>
        <w:t>4.</w:t>
      </w:r>
      <w:r w:rsidR="00EF7C56">
        <w:rPr>
          <w:rFonts w:hint="eastAsia"/>
          <w:kern w:val="1"/>
          <w:lang w:bidi="hi-IN"/>
        </w:rPr>
        <w:tab/>
      </w:r>
      <w:r>
        <w:rPr>
          <w:rFonts w:eastAsia="KaiTi_GB2312" w:hint="eastAsia"/>
          <w:kern w:val="1"/>
          <w:lang w:bidi="hi-IN"/>
        </w:rPr>
        <w:t>又</w:t>
      </w:r>
      <w:r w:rsidRPr="006D3500">
        <w:rPr>
          <w:rFonts w:eastAsia="KaiTi_GB2312" w:hint="eastAsia"/>
          <w:kern w:val="1"/>
          <w:lang w:bidi="hi-IN"/>
        </w:rPr>
        <w:t>决定</w:t>
      </w:r>
      <w:r>
        <w:rPr>
          <w:rFonts w:hint="eastAsia"/>
          <w:kern w:val="1"/>
          <w:lang w:bidi="hi-IN"/>
        </w:rPr>
        <w:t>设立一个调查委员会，任期一年，由三名委员组成，其中一名委员应为特别报告员，另两名委员由人权理事会主席任命；</w:t>
      </w:r>
    </w:p>
    <w:p w:rsidR="000612AA" w:rsidRDefault="000612AA" w:rsidP="000612AA">
      <w:pPr>
        <w:pStyle w:val="SingleTxtGC"/>
        <w:rPr>
          <w:rFonts w:hint="eastAsia"/>
        </w:rPr>
      </w:pPr>
      <w:r>
        <w:rPr>
          <w:rFonts w:hint="eastAsia"/>
          <w:kern w:val="1"/>
          <w:lang w:bidi="hi-IN"/>
        </w:rPr>
        <w:tab/>
      </w:r>
      <w:r w:rsidRPr="00A271C3">
        <w:rPr>
          <w:kern w:val="1"/>
          <w:lang w:eastAsia="hi-IN" w:bidi="hi-IN"/>
        </w:rPr>
        <w:t>5.</w:t>
      </w:r>
      <w:r w:rsidR="00EF7C56">
        <w:rPr>
          <w:rFonts w:hint="eastAsia"/>
          <w:kern w:val="1"/>
          <w:lang w:bidi="hi-IN"/>
        </w:rPr>
        <w:tab/>
      </w:r>
      <w:r>
        <w:rPr>
          <w:rFonts w:eastAsia="KaiTi_GB2312" w:hint="eastAsia"/>
          <w:kern w:val="1"/>
          <w:lang w:bidi="hi-IN"/>
        </w:rPr>
        <w:t>还</w:t>
      </w:r>
      <w:r w:rsidRPr="006D3500">
        <w:rPr>
          <w:rFonts w:eastAsia="KaiTi_GB2312" w:hint="eastAsia"/>
          <w:kern w:val="1"/>
          <w:lang w:bidi="hi-IN"/>
        </w:rPr>
        <w:t>决定</w:t>
      </w:r>
      <w:r>
        <w:rPr>
          <w:rFonts w:hint="eastAsia"/>
          <w:kern w:val="1"/>
          <w:lang w:bidi="hi-IN"/>
        </w:rPr>
        <w:t>调查委员会将调查特别报告员的报告</w:t>
      </w:r>
      <w:r w:rsidRPr="00A271C3">
        <w:rPr>
          <w:kern w:val="1"/>
          <w:vertAlign w:val="superscript"/>
          <w:lang w:eastAsia="hi-IN" w:bidi="hi-IN"/>
        </w:rPr>
        <w:t>1</w:t>
      </w:r>
      <w:r>
        <w:rPr>
          <w:rFonts w:hint="eastAsia"/>
          <w:kern w:val="1"/>
          <w:lang w:bidi="hi-IN"/>
        </w:rPr>
        <w:t>第</w:t>
      </w:r>
      <w:r>
        <w:rPr>
          <w:rFonts w:hint="eastAsia"/>
          <w:kern w:val="1"/>
          <w:lang w:bidi="hi-IN"/>
        </w:rPr>
        <w:t>31</w:t>
      </w:r>
      <w:r>
        <w:rPr>
          <w:rFonts w:hint="eastAsia"/>
          <w:kern w:val="1"/>
          <w:lang w:bidi="hi-IN"/>
        </w:rPr>
        <w:t>段所列举的</w:t>
      </w:r>
      <w:r w:rsidRPr="00E56D00">
        <w:rPr>
          <w:rFonts w:hint="eastAsia"/>
          <w:spacing w:val="4"/>
        </w:rPr>
        <w:t>朝鲜民主主义人民共和国境内</w:t>
      </w:r>
      <w:r>
        <w:t>蓄意</w:t>
      </w:r>
      <w:r>
        <w:rPr>
          <w:rFonts w:hint="eastAsia"/>
          <w:kern w:val="1"/>
          <w:lang w:bidi="hi-IN"/>
        </w:rPr>
        <w:t>、</w:t>
      </w:r>
      <w:r>
        <w:t>普遍</w:t>
      </w:r>
      <w:r>
        <w:rPr>
          <w:rFonts w:hint="eastAsia"/>
          <w:kern w:val="1"/>
          <w:lang w:bidi="hi-IN"/>
        </w:rPr>
        <w:t>和严重侵犯人权的情况，包括</w:t>
      </w:r>
      <w:r w:rsidRPr="008C06B6">
        <w:rPr>
          <w:rFonts w:hint="eastAsia"/>
        </w:rPr>
        <w:t>侵犯食物权、与集中营相关的侵</w:t>
      </w:r>
      <w:r>
        <w:rPr>
          <w:rFonts w:hint="eastAsia"/>
        </w:rPr>
        <w:t>犯人</w:t>
      </w:r>
      <w:r w:rsidRPr="008C06B6">
        <w:rPr>
          <w:rFonts w:hint="eastAsia"/>
        </w:rPr>
        <w:t>权行为</w:t>
      </w:r>
      <w:r w:rsidRPr="008C06B6">
        <w:rPr>
          <w:rFonts w:hint="eastAsia"/>
          <w:kern w:val="1"/>
          <w:lang w:bidi="hi-IN"/>
        </w:rPr>
        <w:t>、</w:t>
      </w:r>
      <w:r w:rsidRPr="008C06B6">
        <w:t>酷刑和不人道</w:t>
      </w:r>
      <w:r>
        <w:rPr>
          <w:rFonts w:hint="eastAsia"/>
        </w:rPr>
        <w:t>的</w:t>
      </w:r>
      <w:r w:rsidRPr="008C06B6">
        <w:t>待遇</w:t>
      </w:r>
      <w:r w:rsidRPr="008C06B6">
        <w:rPr>
          <w:rFonts w:hint="eastAsia"/>
          <w:kern w:val="1"/>
          <w:lang w:bidi="hi-IN"/>
        </w:rPr>
        <w:t>、</w:t>
      </w:r>
      <w:r w:rsidRPr="008C06B6">
        <w:rPr>
          <w:rFonts w:hint="eastAsia"/>
        </w:rPr>
        <w:t>任意拘留、歧视、侵犯言论自由、侵犯生命权、侵犯迁徙自由</w:t>
      </w:r>
      <w:r>
        <w:rPr>
          <w:rFonts w:hint="eastAsia"/>
        </w:rPr>
        <w:t>、</w:t>
      </w:r>
      <w:r w:rsidRPr="008C06B6">
        <w:rPr>
          <w:rFonts w:hint="eastAsia"/>
        </w:rPr>
        <w:t>强迫失踪，包括绑架其他国家国民</w:t>
      </w:r>
      <w:r>
        <w:rPr>
          <w:rFonts w:hint="eastAsia"/>
        </w:rPr>
        <w:t>，务求实行充分问责，尤其是在侵犯人权行为可能构成危害人类罪的情况下；</w:t>
      </w:r>
    </w:p>
    <w:p w:rsidR="000612AA" w:rsidRPr="00160E5F" w:rsidRDefault="000612AA" w:rsidP="000612AA">
      <w:pPr>
        <w:pStyle w:val="SingleTxtGC"/>
      </w:pPr>
      <w:r>
        <w:rPr>
          <w:rFonts w:hint="eastAsia"/>
        </w:rPr>
        <w:tab/>
        <w:t>6</w:t>
      </w:r>
      <w:r>
        <w:t>.</w:t>
      </w:r>
      <w:r w:rsidR="00EF7C56">
        <w:rPr>
          <w:rFonts w:hint="eastAsia"/>
        </w:rPr>
        <w:tab/>
      </w:r>
      <w:r w:rsidRPr="000A57F6">
        <w:rPr>
          <w:rFonts w:eastAsia="KaiTi_GB2312"/>
        </w:rPr>
        <w:t>促请</w:t>
      </w:r>
      <w:r w:rsidRPr="00160E5F">
        <w:t>朝鲜民主主义人民共和国政府与特别报告员</w:t>
      </w:r>
      <w:r>
        <w:rPr>
          <w:rFonts w:hint="eastAsia"/>
        </w:rPr>
        <w:t>和</w:t>
      </w:r>
      <w:r>
        <w:rPr>
          <w:rFonts w:hint="eastAsia"/>
          <w:kern w:val="1"/>
          <w:lang w:bidi="hi-IN"/>
        </w:rPr>
        <w:t>调查委员会</w:t>
      </w:r>
      <w:r>
        <w:rPr>
          <w:rFonts w:hint="eastAsia"/>
        </w:rPr>
        <w:t>充分</w:t>
      </w:r>
      <w:r w:rsidRPr="00160E5F">
        <w:t>合作</w:t>
      </w:r>
      <w:r>
        <w:t>，并允许</w:t>
      </w:r>
      <w:r>
        <w:rPr>
          <w:rFonts w:hint="eastAsia"/>
        </w:rPr>
        <w:t>他们及其手下的工作人员</w:t>
      </w:r>
      <w:r w:rsidRPr="00160E5F">
        <w:t>不受限制地访问</w:t>
      </w:r>
      <w:r>
        <w:rPr>
          <w:rFonts w:hint="eastAsia"/>
        </w:rPr>
        <w:t>该</w:t>
      </w:r>
      <w:r w:rsidRPr="00160E5F">
        <w:t>国</w:t>
      </w:r>
      <w:r>
        <w:rPr>
          <w:rFonts w:hint="eastAsia"/>
        </w:rPr>
        <w:t>，</w:t>
      </w:r>
      <w:r>
        <w:t>向</w:t>
      </w:r>
      <w:r>
        <w:rPr>
          <w:rFonts w:hint="eastAsia"/>
        </w:rPr>
        <w:t>他们</w:t>
      </w:r>
      <w:r w:rsidRPr="00160E5F">
        <w:t>提供履行任务所需的一切资料</w:t>
      </w:r>
      <w:r>
        <w:t>；</w:t>
      </w:r>
    </w:p>
    <w:p w:rsidR="000612AA" w:rsidRPr="00160E5F" w:rsidRDefault="000612AA" w:rsidP="000612AA">
      <w:pPr>
        <w:pStyle w:val="SingleTxtGC"/>
      </w:pPr>
      <w:r>
        <w:rPr>
          <w:rFonts w:hint="eastAsia"/>
        </w:rPr>
        <w:tab/>
        <w:t>7</w:t>
      </w:r>
      <w:r>
        <w:t>.</w:t>
      </w:r>
      <w:r w:rsidR="00EF7C56">
        <w:rPr>
          <w:rFonts w:hint="eastAsia"/>
        </w:rPr>
        <w:tab/>
      </w:r>
      <w:r w:rsidRPr="000A57F6">
        <w:rPr>
          <w:rFonts w:eastAsia="KaiTi_GB2312"/>
        </w:rPr>
        <w:t>又促请</w:t>
      </w:r>
      <w:r w:rsidRPr="00160E5F">
        <w:t>朝鲜民主主义人民共和国政府遵行人道主义原则</w:t>
      </w:r>
      <w:r>
        <w:t>，</w:t>
      </w:r>
      <w:r w:rsidRPr="00160E5F">
        <w:t>确保按需要提供的人道主义援助能够全部、迅速且不受阻碍地送达</w:t>
      </w:r>
      <w:r>
        <w:t>，</w:t>
      </w:r>
      <w:r w:rsidRPr="00160E5F">
        <w:t>并进行适当监测</w:t>
      </w:r>
      <w:r>
        <w:t>；</w:t>
      </w:r>
    </w:p>
    <w:p w:rsidR="000612AA" w:rsidRDefault="000612AA" w:rsidP="000612AA">
      <w:pPr>
        <w:pStyle w:val="SingleTxtGC"/>
        <w:rPr>
          <w:rFonts w:hint="eastAsia"/>
        </w:rPr>
      </w:pPr>
      <w:r>
        <w:rPr>
          <w:rFonts w:hint="eastAsia"/>
        </w:rPr>
        <w:tab/>
        <w:t>8</w:t>
      </w:r>
      <w:r>
        <w:t>.</w:t>
      </w:r>
      <w:r w:rsidR="00EF7C56">
        <w:rPr>
          <w:rFonts w:hint="eastAsia"/>
        </w:rPr>
        <w:tab/>
      </w:r>
      <w:r w:rsidRPr="000A57F6">
        <w:rPr>
          <w:rFonts w:eastAsia="KaiTi_GB2312"/>
        </w:rPr>
        <w:t>鼓励</w:t>
      </w:r>
      <w:r w:rsidRPr="00160E5F">
        <w:t>联合国</w:t>
      </w:r>
      <w:r>
        <w:rPr>
          <w:rFonts w:hint="eastAsia"/>
        </w:rPr>
        <w:t>，</w:t>
      </w:r>
      <w:r w:rsidRPr="00160E5F">
        <w:t>包括其专门机构、区域政府间组织、任务负责人、有关机构和独立专家以及非政府组织</w:t>
      </w:r>
      <w:r>
        <w:rPr>
          <w:rFonts w:hint="eastAsia"/>
        </w:rPr>
        <w:t>，</w:t>
      </w:r>
      <w:r w:rsidRPr="00160E5F">
        <w:t>在特别报告员</w:t>
      </w:r>
      <w:r>
        <w:rPr>
          <w:rFonts w:hint="eastAsia"/>
        </w:rPr>
        <w:t>和</w:t>
      </w:r>
      <w:r>
        <w:rPr>
          <w:rFonts w:hint="eastAsia"/>
          <w:kern w:val="1"/>
          <w:lang w:bidi="hi-IN"/>
        </w:rPr>
        <w:t>调查委员会</w:t>
      </w:r>
      <w:r w:rsidRPr="00160E5F">
        <w:t>履行任务时与其保持经常对话与合作</w:t>
      </w:r>
      <w:r>
        <w:t>；</w:t>
      </w:r>
    </w:p>
    <w:p w:rsidR="000612AA" w:rsidRPr="00160E5F" w:rsidRDefault="000612AA" w:rsidP="000612AA">
      <w:pPr>
        <w:pStyle w:val="SingleTxtGC"/>
      </w:pPr>
      <w:r>
        <w:rPr>
          <w:rFonts w:hint="eastAsia"/>
        </w:rPr>
        <w:tab/>
        <w:t>9</w:t>
      </w:r>
      <w:r>
        <w:t>.</w:t>
      </w:r>
      <w:r w:rsidR="00EF7C56">
        <w:rPr>
          <w:rFonts w:hint="eastAsia"/>
        </w:rPr>
        <w:tab/>
      </w:r>
      <w:r w:rsidRPr="000A57F6">
        <w:rPr>
          <w:rFonts w:eastAsia="KaiTi_GB2312"/>
        </w:rPr>
        <w:t>请</w:t>
      </w:r>
      <w:r w:rsidRPr="00160E5F">
        <w:t>秘书长为特别报告员</w:t>
      </w:r>
      <w:r>
        <w:rPr>
          <w:rFonts w:hint="eastAsia"/>
        </w:rPr>
        <w:t>和</w:t>
      </w:r>
      <w:r>
        <w:rPr>
          <w:rFonts w:hint="eastAsia"/>
          <w:kern w:val="1"/>
          <w:lang w:bidi="hi-IN"/>
        </w:rPr>
        <w:t>调查委员会</w:t>
      </w:r>
      <w:r>
        <w:t>提供切实</w:t>
      </w:r>
      <w:r>
        <w:rPr>
          <w:rFonts w:hint="eastAsia"/>
        </w:rPr>
        <w:t>履行</w:t>
      </w:r>
      <w:r w:rsidRPr="00160E5F">
        <w:t>任务所需的一切援助和充足的人员</w:t>
      </w:r>
      <w:r>
        <w:t>，</w:t>
      </w:r>
      <w:r>
        <w:rPr>
          <w:rFonts w:hint="eastAsia"/>
        </w:rPr>
        <w:t>并</w:t>
      </w:r>
      <w:r>
        <w:t>确保</w:t>
      </w:r>
      <w:r>
        <w:rPr>
          <w:rFonts w:hint="eastAsia"/>
        </w:rPr>
        <w:t>这两个</w:t>
      </w:r>
      <w:r w:rsidRPr="00160E5F">
        <w:t>机制的工作得到联合国人权事务高级专员办事处的支持</w:t>
      </w:r>
      <w:r>
        <w:t>；</w:t>
      </w:r>
    </w:p>
    <w:p w:rsidR="000612AA" w:rsidRDefault="000612AA" w:rsidP="000612AA">
      <w:pPr>
        <w:pStyle w:val="SingleTxtGC"/>
        <w:rPr>
          <w:rFonts w:hint="eastAsia"/>
        </w:rPr>
      </w:pPr>
      <w:r>
        <w:rPr>
          <w:rFonts w:hint="eastAsia"/>
        </w:rPr>
        <w:tab/>
        <w:t>10</w:t>
      </w:r>
      <w:r>
        <w:t>.</w:t>
      </w:r>
      <w:r>
        <w:rPr>
          <w:rFonts w:hint="eastAsia"/>
        </w:rPr>
        <w:t xml:space="preserve">  </w:t>
      </w:r>
      <w:r w:rsidRPr="000A57F6">
        <w:rPr>
          <w:rFonts w:eastAsia="KaiTi_GB2312"/>
        </w:rPr>
        <w:t>请</w:t>
      </w:r>
      <w:r>
        <w:t>特别报告员就其任务</w:t>
      </w:r>
      <w:r>
        <w:rPr>
          <w:rFonts w:hint="eastAsia"/>
        </w:rPr>
        <w:t>执</w:t>
      </w:r>
      <w:r w:rsidRPr="00160E5F">
        <w:t>行情况定期</w:t>
      </w:r>
      <w:r>
        <w:t>向人权理事会和大会提交</w:t>
      </w:r>
      <w:r>
        <w:rPr>
          <w:rFonts w:hint="eastAsia"/>
        </w:rPr>
        <w:t>定期</w:t>
      </w:r>
      <w:r>
        <w:t>报告</w:t>
      </w:r>
      <w:r>
        <w:rPr>
          <w:rFonts w:hint="eastAsia"/>
        </w:rPr>
        <w:t>；</w:t>
      </w:r>
    </w:p>
    <w:p w:rsidR="000612AA" w:rsidRDefault="000612AA" w:rsidP="000612AA">
      <w:pPr>
        <w:pStyle w:val="SingleTxtGC"/>
        <w:rPr>
          <w:rFonts w:hint="eastAsia"/>
        </w:rPr>
      </w:pPr>
      <w:r>
        <w:rPr>
          <w:rFonts w:hint="eastAsia"/>
        </w:rPr>
        <w:tab/>
      </w:r>
      <w:r w:rsidRPr="00A271C3">
        <w:rPr>
          <w:kern w:val="1"/>
          <w:lang w:bidi="hi-IN"/>
        </w:rPr>
        <w:t>11.</w:t>
      </w:r>
      <w:r>
        <w:rPr>
          <w:rFonts w:hint="eastAsia"/>
          <w:kern w:val="1"/>
          <w:lang w:bidi="hi-IN"/>
        </w:rPr>
        <w:t xml:space="preserve">  </w:t>
      </w:r>
      <w:r w:rsidRPr="000A57F6">
        <w:rPr>
          <w:rFonts w:eastAsia="KaiTi_GB2312"/>
        </w:rPr>
        <w:t>请</w:t>
      </w:r>
      <w:r>
        <w:rPr>
          <w:rFonts w:hint="eastAsia"/>
          <w:kern w:val="1"/>
          <w:lang w:bidi="hi-IN"/>
        </w:rPr>
        <w:t>调查委员会</w:t>
      </w:r>
      <w:r>
        <w:t>向人权理事会</w:t>
      </w:r>
      <w:r>
        <w:rPr>
          <w:rFonts w:hint="eastAsia"/>
        </w:rPr>
        <w:t>第二十四届会议和大会第六十八届会议口头报告最新情况，并</w:t>
      </w:r>
      <w:r>
        <w:t>向理事会</w:t>
      </w:r>
      <w:r>
        <w:rPr>
          <w:rFonts w:hint="eastAsia"/>
        </w:rPr>
        <w:t>第二十五届会议提交书面报告；</w:t>
      </w:r>
    </w:p>
    <w:p w:rsidR="00D37763" w:rsidRPr="00EF7C56" w:rsidRDefault="000612AA" w:rsidP="00EF7C56">
      <w:pPr>
        <w:pStyle w:val="SingleTxtGC"/>
        <w:rPr>
          <w:rFonts w:hint="eastAsia"/>
        </w:rPr>
      </w:pPr>
      <w:r>
        <w:rPr>
          <w:rFonts w:hint="eastAsia"/>
        </w:rPr>
        <w:tab/>
      </w:r>
      <w:r w:rsidRPr="00A271C3">
        <w:rPr>
          <w:kern w:val="1"/>
          <w:lang w:bidi="hi-IN"/>
        </w:rPr>
        <w:t>12.</w:t>
      </w:r>
      <w:r>
        <w:rPr>
          <w:rFonts w:hint="eastAsia"/>
          <w:kern w:val="1"/>
          <w:lang w:bidi="hi-IN"/>
        </w:rPr>
        <w:t xml:space="preserve">  </w:t>
      </w:r>
      <w:r w:rsidRPr="00A271C3">
        <w:rPr>
          <w:rFonts w:eastAsia="KaiTi_GB2312" w:hint="eastAsia"/>
        </w:rPr>
        <w:t>决定</w:t>
      </w:r>
      <w:r w:rsidRPr="00A271C3">
        <w:rPr>
          <w:rFonts w:hint="eastAsia"/>
        </w:rPr>
        <w:t>将调查委员会的</w:t>
      </w:r>
      <w:r>
        <w:rPr>
          <w:rFonts w:hint="eastAsia"/>
        </w:rPr>
        <w:t>所有报告转发给联合国所有</w:t>
      </w:r>
      <w:r w:rsidRPr="00A271C3">
        <w:rPr>
          <w:rFonts w:hint="eastAsia"/>
        </w:rPr>
        <w:t>有关机构</w:t>
      </w:r>
      <w:r>
        <w:rPr>
          <w:rFonts w:hint="eastAsia"/>
        </w:rPr>
        <w:t>和秘书长，供采取适当行动。</w:t>
      </w:r>
    </w:p>
    <w:p w:rsidR="000612AA" w:rsidRPr="00E62F5C" w:rsidRDefault="00D37763" w:rsidP="000612AA">
      <w:pPr>
        <w:pStyle w:val="SingleTxtGC"/>
        <w:spacing w:after="0"/>
        <w:jc w:val="right"/>
        <w:rPr>
          <w:rFonts w:hint="eastAsia"/>
          <w:lang w:val="fr-FR"/>
        </w:rPr>
      </w:pPr>
      <w:r w:rsidRPr="00331E83">
        <w:rPr>
          <w:rFonts w:eastAsia="KaiTi_GB2312" w:hint="eastAsia"/>
        </w:rPr>
        <w:t>第</w:t>
      </w:r>
      <w:r>
        <w:rPr>
          <w:rFonts w:eastAsia="KaiTi_GB2312" w:hint="eastAsia"/>
        </w:rPr>
        <w:t>48</w:t>
      </w:r>
      <w:r w:rsidRPr="00331E83">
        <w:rPr>
          <w:rFonts w:eastAsia="KaiTi_GB2312" w:hint="eastAsia"/>
        </w:rPr>
        <w:t>次会议</w:t>
      </w:r>
      <w:r>
        <w:rPr>
          <w:rFonts w:eastAsia="KaiTi_GB2312"/>
        </w:rPr>
        <w:br/>
      </w:r>
      <w:r w:rsidR="000612AA">
        <w:rPr>
          <w:rFonts w:eastAsia="KaiTi_GB2312" w:hint="eastAsia"/>
        </w:rPr>
        <w:t>2</w:t>
      </w:r>
      <w:r w:rsidR="000612AA" w:rsidRPr="00331E83">
        <w:rPr>
          <w:rFonts w:eastAsia="KaiTi_GB2312" w:hint="eastAsia"/>
        </w:rPr>
        <w:t>01</w:t>
      </w:r>
      <w:r w:rsidR="000612AA">
        <w:rPr>
          <w:rFonts w:eastAsia="KaiTi_GB2312" w:hint="eastAsia"/>
        </w:rPr>
        <w:t>3</w:t>
      </w:r>
      <w:r w:rsidR="000612AA" w:rsidRPr="00331E83">
        <w:rPr>
          <w:rFonts w:eastAsia="KaiTi_GB2312" w:hint="eastAsia"/>
        </w:rPr>
        <w:t>年</w:t>
      </w:r>
      <w:r w:rsidR="000612AA">
        <w:rPr>
          <w:rFonts w:eastAsia="KaiTi_GB2312" w:hint="eastAsia"/>
        </w:rPr>
        <w:t>3</w:t>
      </w:r>
      <w:r w:rsidR="000612AA" w:rsidRPr="00331E83">
        <w:rPr>
          <w:rFonts w:eastAsia="KaiTi_GB2312" w:hint="eastAsia"/>
        </w:rPr>
        <w:t>月</w:t>
      </w:r>
      <w:r w:rsidR="00A63063">
        <w:rPr>
          <w:rFonts w:eastAsia="KaiTi_GB2312" w:hint="eastAsia"/>
        </w:rPr>
        <w:t>21</w:t>
      </w:r>
      <w:r w:rsidR="000612AA" w:rsidRPr="00331E83">
        <w:rPr>
          <w:rFonts w:eastAsia="KaiTi_GB2312" w:hint="eastAsia"/>
        </w:rPr>
        <w:t>日</w:t>
      </w:r>
    </w:p>
    <w:p w:rsidR="00F53D4C" w:rsidRPr="00EF7C56" w:rsidRDefault="000612AA" w:rsidP="00EF7C56">
      <w:pPr>
        <w:pStyle w:val="SingleTxtGC"/>
        <w:rPr>
          <w:rFonts w:eastAsia="KaiTi_GB2312" w:hint="eastAsia"/>
        </w:rPr>
      </w:pPr>
      <w:r w:rsidRPr="007C5D9D">
        <w:rPr>
          <w:rFonts w:hint="eastAsia"/>
        </w:rPr>
        <w:t>[</w:t>
      </w:r>
      <w:r w:rsidRPr="007C5D9D">
        <w:rPr>
          <w:rFonts w:hint="eastAsia"/>
        </w:rPr>
        <w:t>未经表决获得通过。</w:t>
      </w:r>
      <w:r w:rsidRPr="007C5D9D">
        <w:rPr>
          <w:rFonts w:hint="eastAsia"/>
        </w:rPr>
        <w:t>]</w:t>
      </w:r>
    </w:p>
    <w:p w:rsidR="00503DFD" w:rsidRPr="002D6A9C" w:rsidRDefault="00503DF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503DFD" w:rsidRPr="002D6A9C" w:rsidSect="003E0EF4">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7926" w:rsidRPr="00E0554F" w:rsidRDefault="00017926" w:rsidP="00E0554F">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017926" w:rsidRPr="00E0554F" w:rsidRDefault="00017926" w:rsidP="00E0554F">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STKaiti">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7926" w:rsidRPr="004F21E6" w:rsidRDefault="00017926" w:rsidP="00637441">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7A2B2A">
      <w:rPr>
        <w:rStyle w:val="PageNumber"/>
        <w:noProof/>
      </w:rPr>
      <w:t>2</w:t>
    </w:r>
    <w:r>
      <w:rPr>
        <w:rStyle w:val="PageNumber"/>
      </w:rPr>
      <w:fldChar w:fldCharType="end"/>
    </w:r>
    <w:r>
      <w:rPr>
        <w:rStyle w:val="PageNumber"/>
        <w:rFonts w:eastAsia="SimSun" w:hint="eastAsia"/>
        <w:lang w:eastAsia="zh-CN"/>
      </w:rPr>
      <w:tab/>
    </w:r>
    <w:r w:rsidRPr="004F21E6">
      <w:rPr>
        <w:rFonts w:eastAsia="SimSun"/>
        <w:lang w:eastAsia="zh-CN"/>
      </w:rPr>
      <w:t>GE.13-12864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7926" w:rsidRDefault="00017926">
    <w:pPr>
      <w:pStyle w:val="Footer"/>
      <w:tabs>
        <w:tab w:val="right" w:pos="9639"/>
      </w:tabs>
    </w:pPr>
    <w:r w:rsidRPr="004F21E6">
      <w:rPr>
        <w:rFonts w:eastAsia="SimSun"/>
        <w:lang w:eastAsia="zh-CN"/>
      </w:rPr>
      <w:t>GE.13-12864</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7A2B2A">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7926" w:rsidRPr="00690C33" w:rsidRDefault="00017926" w:rsidP="00690C33">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12864</w:t>
    </w:r>
    <w:r w:rsidRPr="00EE277A">
      <w:rPr>
        <w:rFonts w:eastAsia="SimSun"/>
        <w:sz w:val="20"/>
        <w:lang w:eastAsia="zh-CN"/>
      </w:rPr>
      <w:t xml:space="preserve"> (C)</w:t>
    </w:r>
    <w:r>
      <w:rPr>
        <w:rFonts w:eastAsia="SimSun"/>
        <w:sz w:val="20"/>
        <w:lang w:eastAsia="zh-CN"/>
      </w:rPr>
      <w:tab/>
    </w:r>
    <w:r>
      <w:rPr>
        <w:rFonts w:eastAsia="SimSun" w:hint="eastAsia"/>
        <w:sz w:val="20"/>
        <w:lang w:eastAsia="zh-CN"/>
      </w:rPr>
      <w:t>070513</w:t>
    </w:r>
    <w:r>
      <w:rPr>
        <w:rFonts w:eastAsia="SimSun"/>
        <w:sz w:val="20"/>
        <w:lang w:eastAsia="zh-CN"/>
      </w:rPr>
      <w:tab/>
    </w:r>
    <w:r>
      <w:rPr>
        <w:rFonts w:eastAsia="SimSun" w:hint="eastAsia"/>
        <w:sz w:val="20"/>
        <w:lang w:eastAsia="zh-CN"/>
      </w:rPr>
      <w:t>070513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7926" w:rsidRPr="000157B1" w:rsidRDefault="00017926" w:rsidP="000157B1">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017926" w:rsidRPr="000157B1" w:rsidRDefault="00017926" w:rsidP="000157B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Notice" w:id="1">
    <w:p w:rsidR="00017926" w:rsidRDefault="00017926"/>
  </w:footnote>
  <w:footnote w:id="2">
    <w:p w:rsidR="00017926" w:rsidRDefault="00017926" w:rsidP="003E0EF4">
      <w:pPr>
        <w:pStyle w:val="FootnoteText"/>
        <w:rPr>
          <w:rFonts w:hint="eastAsia"/>
        </w:rPr>
      </w:pPr>
      <w:r>
        <w:rPr>
          <w:rFonts w:hint="eastAsia"/>
        </w:rPr>
        <w:tab/>
      </w:r>
      <w:r w:rsidRPr="007E03B9">
        <w:rPr>
          <w:rStyle w:val="FootnoteReference"/>
          <w:vertAlign w:val="baseline"/>
        </w:rPr>
        <w:sym w:font="Symbol" w:char="F02A"/>
      </w:r>
      <w:r>
        <w:rPr>
          <w:rFonts w:hint="eastAsia"/>
        </w:rPr>
        <w:tab/>
      </w:r>
      <w:r>
        <w:t>人权理事会通过的决议和决定将载于理事会第</w:t>
      </w:r>
      <w:r>
        <w:rPr>
          <w:rFonts w:hint="eastAsia"/>
        </w:rPr>
        <w:t>二十二</w:t>
      </w:r>
      <w:r>
        <w:t>届会议报告</w:t>
      </w:r>
      <w:r>
        <w:t>(A/HRC/</w:t>
      </w:r>
      <w:r>
        <w:rPr>
          <w:rFonts w:hint="eastAsia"/>
        </w:rPr>
        <w:t>22</w:t>
      </w:r>
      <w:r>
        <w:t>/2)</w:t>
      </w:r>
      <w:r>
        <w:t>，第一章。</w:t>
      </w:r>
    </w:p>
  </w:footnote>
  <w:footnote w:id="3">
    <w:p w:rsidR="00017926" w:rsidRPr="00377F24" w:rsidRDefault="00017926" w:rsidP="003E0EF4">
      <w:pPr>
        <w:pStyle w:val="FootnoteText"/>
        <w:rPr>
          <w:rFonts w:hint="eastAsia"/>
        </w:rPr>
      </w:pPr>
      <w:r>
        <w:tab/>
      </w:r>
      <w:r>
        <w:rPr>
          <w:rStyle w:val="FootnoteReference"/>
        </w:rPr>
        <w:footnoteRef/>
      </w:r>
      <w:r>
        <w:tab/>
      </w:r>
      <w:r>
        <w:rPr>
          <w:kern w:val="1"/>
          <w:lang w:eastAsia="hi-IN" w:bidi="hi-IN"/>
        </w:rPr>
        <w:t>A/HRC/22/57</w:t>
      </w:r>
      <w:r>
        <w:rPr>
          <w:rFonts w:hint="eastAsia"/>
          <w:kern w:val="1"/>
          <w:lang w:bidi="hi-IN"/>
        </w:rPr>
        <w:t>。</w:t>
      </w:r>
    </w:p>
  </w:footnote>
  <w:footnote w:id="4">
    <w:p w:rsidR="00017926" w:rsidRDefault="00017926" w:rsidP="000612AA">
      <w:pPr>
        <w:pStyle w:val="FootnoteText"/>
        <w:rPr>
          <w:rFonts w:hint="eastAsia"/>
        </w:rPr>
      </w:pPr>
      <w:r>
        <w:rPr>
          <w:rFonts w:hint="eastAsia"/>
        </w:rPr>
        <w:tab/>
      </w:r>
      <w:r>
        <w:rPr>
          <w:rFonts w:hint="eastAsia"/>
        </w:rPr>
        <w:tab/>
      </w:r>
      <w:r>
        <w:rPr>
          <w:rStyle w:val="FootnoteReference"/>
        </w:rPr>
        <w:footnoteRef/>
      </w:r>
      <w:r>
        <w:rPr>
          <w:rFonts w:hint="eastAsia"/>
        </w:rPr>
        <w:tab/>
      </w:r>
      <w:r>
        <w:t>A/HRC/13/13</w:t>
      </w:r>
      <w:r>
        <w:rPr>
          <w:rFonts w:hint="eastAsia"/>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7926" w:rsidRPr="004F21E6" w:rsidRDefault="00017926">
    <w:pPr>
      <w:pStyle w:val="Header"/>
    </w:pPr>
    <w:r w:rsidRPr="004F21E6">
      <w:t>A/HRC/RES/22/13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7926" w:rsidRPr="004F21E6" w:rsidRDefault="00017926">
    <w:pPr>
      <w:pStyle w:val="Header"/>
      <w:jc w:val="right"/>
      <w:rPr>
        <w:rFonts w:hint="eastAsia"/>
        <w:lang w:eastAsia="zh-CN"/>
      </w:rPr>
    </w:pPr>
    <w:r w:rsidRPr="004F21E6">
      <w:rPr>
        <w:lang w:eastAsia="zh-CN"/>
      </w:rPr>
      <w:t>A/HRC/RES/22/13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01D0B65"/>
    <w:multiLevelType w:val="hybridMultilevel"/>
    <w:tmpl w:val="778225FE"/>
    <w:lvl w:ilvl="0" w:tplc="067ABE1A">
      <w:start w:val="1"/>
      <w:numFmt w:val="chineseCountingThousand"/>
      <w:lvlRestart w:val="0"/>
      <w:lvlText w:val="(%1)"/>
      <w:lvlJc w:val="right"/>
      <w:pPr>
        <w:tabs>
          <w:tab w:val="num" w:pos="2007"/>
        </w:tabs>
        <w:ind w:left="1145" w:firstLine="64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15A0E63"/>
    <w:multiLevelType w:val="hybridMultilevel"/>
    <w:tmpl w:val="2C40160C"/>
    <w:lvl w:ilvl="0" w:tplc="C14CFACE">
      <w:start w:val="1"/>
      <w:numFmt w:val="decimal"/>
      <w:lvlRestart w:val="0"/>
      <w:lvlText w:val="(%1)"/>
      <w:lvlJc w:val="right"/>
      <w:pPr>
        <w:tabs>
          <w:tab w:val="num" w:pos="1996"/>
        </w:tabs>
        <w:ind w:left="1996" w:hanging="205"/>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D0C096F"/>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1F400C0C"/>
    <w:multiLevelType w:val="hybridMultilevel"/>
    <w:tmpl w:val="FA9488E8"/>
    <w:lvl w:ilvl="0" w:tplc="4ABCA058">
      <w:start w:val="1"/>
      <w:numFmt w:val="chineseCountingThousand"/>
      <w:lvlRestart w:val="0"/>
      <w:lvlText w:val="(%1)"/>
      <w:lvlJc w:val="right"/>
      <w:pPr>
        <w:tabs>
          <w:tab w:val="num" w:pos="2007"/>
        </w:tabs>
        <w:ind w:left="2007"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1FA7128A"/>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8">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01421BE"/>
    <w:multiLevelType w:val="hybridMultilevel"/>
    <w:tmpl w:val="79B0CC38"/>
    <w:lvl w:ilvl="0" w:tplc="C14CFACE">
      <w:start w:val="1"/>
      <w:numFmt w:val="decimal"/>
      <w:lvlRestart w:val="0"/>
      <w:lvlText w:val="(%1)"/>
      <w:lvlJc w:val="right"/>
      <w:pPr>
        <w:tabs>
          <w:tab w:val="num" w:pos="1622"/>
        </w:tabs>
        <w:ind w:left="1622" w:hanging="205"/>
      </w:p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1">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B3649D1"/>
    <w:multiLevelType w:val="hybridMultilevel"/>
    <w:tmpl w:val="3E4C66B8"/>
    <w:lvl w:ilvl="0" w:tplc="4ABCA058">
      <w:start w:val="1"/>
      <w:numFmt w:val="chineseCountingThousand"/>
      <w:lvlRestart w:val="0"/>
      <w:lvlText w:val="(%1)"/>
      <w:lvlJc w:val="right"/>
      <w:pPr>
        <w:tabs>
          <w:tab w:val="num" w:pos="1996"/>
        </w:tabs>
        <w:ind w:left="1996"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488319C6"/>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6">
    <w:nsid w:val="64F97169"/>
    <w:multiLevelType w:val="hybridMultilevel"/>
    <w:tmpl w:val="FCB43584"/>
    <w:lvl w:ilvl="0" w:tplc="4ABCA058">
      <w:start w:val="1"/>
      <w:numFmt w:val="chineseCountingThousand"/>
      <w:lvlRestart w:val="0"/>
      <w:lvlText w:val="(%1)"/>
      <w:lvlJc w:val="right"/>
      <w:pPr>
        <w:tabs>
          <w:tab w:val="num" w:pos="1633"/>
        </w:tabs>
        <w:ind w:left="1633" w:hanging="216"/>
      </w:pPr>
      <w:rPr>
        <w:rFonts w:ascii="Times New Roman" w:hAnsi="Times New Roman" w:cs="Times New Roman"/>
        <w:sz w:val="18"/>
      </w:r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7">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17"/>
  </w:num>
  <w:num w:numId="13">
    <w:abstractNumId w:val="24"/>
  </w:num>
  <w:num w:numId="14">
    <w:abstractNumId w:val="13"/>
  </w:num>
  <w:num w:numId="15">
    <w:abstractNumId w:val="14"/>
  </w:num>
  <w:num w:numId="16">
    <w:abstractNumId w:val="27"/>
  </w:num>
  <w:num w:numId="17">
    <w:abstractNumId w:val="13"/>
  </w:num>
  <w:num w:numId="18">
    <w:abstractNumId w:val="27"/>
  </w:num>
  <w:num w:numId="19">
    <w:abstractNumId w:val="14"/>
  </w:num>
  <w:num w:numId="20">
    <w:abstractNumId w:val="14"/>
  </w:num>
  <w:num w:numId="21">
    <w:abstractNumId w:val="19"/>
  </w:num>
  <w:num w:numId="22">
    <w:abstractNumId w:val="12"/>
  </w:num>
  <w:num w:numId="23">
    <w:abstractNumId w:val="23"/>
  </w:num>
  <w:num w:numId="24">
    <w:abstractNumId w:val="25"/>
  </w:num>
  <w:num w:numId="25">
    <w:abstractNumId w:val="21"/>
  </w:num>
  <w:num w:numId="26">
    <w:abstractNumId w:val="18"/>
  </w:num>
  <w:num w:numId="27">
    <w:abstractNumId w:val="28"/>
  </w:num>
  <w:num w:numId="28">
    <w:abstractNumId w:val="25"/>
  </w:num>
  <w:num w:numId="29">
    <w:abstractNumId w:val="21"/>
  </w:num>
  <w:num w:numId="30">
    <w:abstractNumId w:val="18"/>
  </w:num>
  <w:num w:numId="31">
    <w:abstractNumId w:val="23"/>
  </w:num>
  <w:num w:numId="32">
    <w:abstractNumId w:val="12"/>
  </w:num>
  <w:num w:numId="33">
    <w:abstractNumId w:val="19"/>
  </w:num>
  <w:num w:numId="34">
    <w:abstractNumId w:val="28"/>
  </w:num>
  <w:num w:numId="35">
    <w:abstractNumId w:val="26"/>
  </w:num>
  <w:num w:numId="36">
    <w:abstractNumId w:val="22"/>
  </w:num>
  <w:num w:numId="37">
    <w:abstractNumId w:val="16"/>
  </w:num>
  <w:num w:numId="38">
    <w:abstractNumId w:val="10"/>
  </w:num>
  <w:num w:numId="39">
    <w:abstractNumId w:val="20"/>
  </w:num>
  <w:num w:numId="40">
    <w:abstractNumId w:val="1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 w:id="1"/>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612AA"/>
    <w:rsid w:val="0000411A"/>
    <w:rsid w:val="00005A89"/>
    <w:rsid w:val="0000714B"/>
    <w:rsid w:val="00007BCF"/>
    <w:rsid w:val="000157B1"/>
    <w:rsid w:val="00017926"/>
    <w:rsid w:val="00050226"/>
    <w:rsid w:val="0005102E"/>
    <w:rsid w:val="000612AA"/>
    <w:rsid w:val="000637CE"/>
    <w:rsid w:val="00082E10"/>
    <w:rsid w:val="000A03EB"/>
    <w:rsid w:val="000A7C04"/>
    <w:rsid w:val="000C416A"/>
    <w:rsid w:val="000D1E21"/>
    <w:rsid w:val="000D39E1"/>
    <w:rsid w:val="000E32E6"/>
    <w:rsid w:val="000F5937"/>
    <w:rsid w:val="00107C15"/>
    <w:rsid w:val="00125776"/>
    <w:rsid w:val="00127C05"/>
    <w:rsid w:val="00140B6A"/>
    <w:rsid w:val="00145946"/>
    <w:rsid w:val="00145C92"/>
    <w:rsid w:val="00150B9C"/>
    <w:rsid w:val="001613CE"/>
    <w:rsid w:val="00165F4E"/>
    <w:rsid w:val="001A23E8"/>
    <w:rsid w:val="001A5624"/>
    <w:rsid w:val="001B11DB"/>
    <w:rsid w:val="001C3E9A"/>
    <w:rsid w:val="0024012F"/>
    <w:rsid w:val="002629D4"/>
    <w:rsid w:val="00265C9D"/>
    <w:rsid w:val="00280515"/>
    <w:rsid w:val="00286515"/>
    <w:rsid w:val="00293D75"/>
    <w:rsid w:val="002D31D6"/>
    <w:rsid w:val="002D3FCB"/>
    <w:rsid w:val="002E68BE"/>
    <w:rsid w:val="002F3F47"/>
    <w:rsid w:val="002F6678"/>
    <w:rsid w:val="00315796"/>
    <w:rsid w:val="00322B61"/>
    <w:rsid w:val="00322F28"/>
    <w:rsid w:val="003734E0"/>
    <w:rsid w:val="00382B00"/>
    <w:rsid w:val="003836F1"/>
    <w:rsid w:val="00385C14"/>
    <w:rsid w:val="003B038F"/>
    <w:rsid w:val="003C27FE"/>
    <w:rsid w:val="003E0EF4"/>
    <w:rsid w:val="003F65D6"/>
    <w:rsid w:val="003F7BF8"/>
    <w:rsid w:val="00400A2E"/>
    <w:rsid w:val="00407FCF"/>
    <w:rsid w:val="0044178A"/>
    <w:rsid w:val="00453A81"/>
    <w:rsid w:val="00467D72"/>
    <w:rsid w:val="004746B9"/>
    <w:rsid w:val="004755EF"/>
    <w:rsid w:val="004858FB"/>
    <w:rsid w:val="00486766"/>
    <w:rsid w:val="00497F5C"/>
    <w:rsid w:val="004C5291"/>
    <w:rsid w:val="004D1280"/>
    <w:rsid w:val="004D7F04"/>
    <w:rsid w:val="004E6C67"/>
    <w:rsid w:val="004F21E6"/>
    <w:rsid w:val="00500866"/>
    <w:rsid w:val="00503DFD"/>
    <w:rsid w:val="005143C9"/>
    <w:rsid w:val="00535843"/>
    <w:rsid w:val="00571343"/>
    <w:rsid w:val="00582C70"/>
    <w:rsid w:val="005906E6"/>
    <w:rsid w:val="005A5B0A"/>
    <w:rsid w:val="005B0D8A"/>
    <w:rsid w:val="005F34AF"/>
    <w:rsid w:val="005F4B29"/>
    <w:rsid w:val="00613337"/>
    <w:rsid w:val="00614E08"/>
    <w:rsid w:val="00630755"/>
    <w:rsid w:val="00637441"/>
    <w:rsid w:val="00637834"/>
    <w:rsid w:val="00647FD7"/>
    <w:rsid w:val="00654172"/>
    <w:rsid w:val="00670C28"/>
    <w:rsid w:val="0067129C"/>
    <w:rsid w:val="00690C33"/>
    <w:rsid w:val="00697A6C"/>
    <w:rsid w:val="006B1273"/>
    <w:rsid w:val="006B3300"/>
    <w:rsid w:val="006B3471"/>
    <w:rsid w:val="006D002F"/>
    <w:rsid w:val="006E0708"/>
    <w:rsid w:val="006E3CD4"/>
    <w:rsid w:val="006E7DF9"/>
    <w:rsid w:val="006E7E21"/>
    <w:rsid w:val="007131E3"/>
    <w:rsid w:val="00717C19"/>
    <w:rsid w:val="007418FE"/>
    <w:rsid w:val="00751C2E"/>
    <w:rsid w:val="007522B5"/>
    <w:rsid w:val="00785BE9"/>
    <w:rsid w:val="00786BD2"/>
    <w:rsid w:val="0079116A"/>
    <w:rsid w:val="00796BD3"/>
    <w:rsid w:val="007A2B2A"/>
    <w:rsid w:val="007C0B4E"/>
    <w:rsid w:val="007D00F8"/>
    <w:rsid w:val="007D0842"/>
    <w:rsid w:val="007D7229"/>
    <w:rsid w:val="007E03B9"/>
    <w:rsid w:val="007E7822"/>
    <w:rsid w:val="007F501B"/>
    <w:rsid w:val="00801DCC"/>
    <w:rsid w:val="0082049D"/>
    <w:rsid w:val="00824A57"/>
    <w:rsid w:val="0083180F"/>
    <w:rsid w:val="00885DC7"/>
    <w:rsid w:val="00890356"/>
    <w:rsid w:val="008A6AB8"/>
    <w:rsid w:val="008D0127"/>
    <w:rsid w:val="009006FB"/>
    <w:rsid w:val="00964622"/>
    <w:rsid w:val="0096567D"/>
    <w:rsid w:val="009B1BD6"/>
    <w:rsid w:val="009C13FB"/>
    <w:rsid w:val="009D60E5"/>
    <w:rsid w:val="009F6C52"/>
    <w:rsid w:val="009F7338"/>
    <w:rsid w:val="00A067AD"/>
    <w:rsid w:val="00A26748"/>
    <w:rsid w:val="00A36F72"/>
    <w:rsid w:val="00A47019"/>
    <w:rsid w:val="00A63063"/>
    <w:rsid w:val="00A67F3E"/>
    <w:rsid w:val="00A95BD9"/>
    <w:rsid w:val="00A97235"/>
    <w:rsid w:val="00AD6719"/>
    <w:rsid w:val="00AE4D20"/>
    <w:rsid w:val="00B04AD7"/>
    <w:rsid w:val="00B16973"/>
    <w:rsid w:val="00B30642"/>
    <w:rsid w:val="00B34537"/>
    <w:rsid w:val="00B61E34"/>
    <w:rsid w:val="00B624FD"/>
    <w:rsid w:val="00B82B2A"/>
    <w:rsid w:val="00B8703D"/>
    <w:rsid w:val="00B9104B"/>
    <w:rsid w:val="00BC2A65"/>
    <w:rsid w:val="00BC3D38"/>
    <w:rsid w:val="00BE4EAA"/>
    <w:rsid w:val="00BF6DC5"/>
    <w:rsid w:val="00BF7E3F"/>
    <w:rsid w:val="00C143D7"/>
    <w:rsid w:val="00C33A73"/>
    <w:rsid w:val="00C41AE3"/>
    <w:rsid w:val="00C435EE"/>
    <w:rsid w:val="00C62277"/>
    <w:rsid w:val="00C623B2"/>
    <w:rsid w:val="00C80DA9"/>
    <w:rsid w:val="00C862E5"/>
    <w:rsid w:val="00CA073C"/>
    <w:rsid w:val="00CA4105"/>
    <w:rsid w:val="00CD230C"/>
    <w:rsid w:val="00CE6DB5"/>
    <w:rsid w:val="00D2146D"/>
    <w:rsid w:val="00D37763"/>
    <w:rsid w:val="00D43F71"/>
    <w:rsid w:val="00D54DF4"/>
    <w:rsid w:val="00D56026"/>
    <w:rsid w:val="00D57E37"/>
    <w:rsid w:val="00D619F6"/>
    <w:rsid w:val="00D84673"/>
    <w:rsid w:val="00DA7104"/>
    <w:rsid w:val="00DD66BC"/>
    <w:rsid w:val="00DF4798"/>
    <w:rsid w:val="00E05040"/>
    <w:rsid w:val="00E0554F"/>
    <w:rsid w:val="00E1548B"/>
    <w:rsid w:val="00E222EB"/>
    <w:rsid w:val="00E40A46"/>
    <w:rsid w:val="00E422D4"/>
    <w:rsid w:val="00E54840"/>
    <w:rsid w:val="00E726AC"/>
    <w:rsid w:val="00E911E5"/>
    <w:rsid w:val="00E91C05"/>
    <w:rsid w:val="00EE0918"/>
    <w:rsid w:val="00EE277A"/>
    <w:rsid w:val="00EF7C56"/>
    <w:rsid w:val="00F41BAF"/>
    <w:rsid w:val="00F50AC2"/>
    <w:rsid w:val="00F50CB9"/>
    <w:rsid w:val="00F53D4C"/>
    <w:rsid w:val="00F54A14"/>
    <w:rsid w:val="00F61015"/>
    <w:rsid w:val="00F70079"/>
    <w:rsid w:val="00F72A3C"/>
    <w:rsid w:val="00F75048"/>
    <w:rsid w:val="00F75357"/>
    <w:rsid w:val="00F806C4"/>
    <w:rsid w:val="00FA1682"/>
    <w:rsid w:val="00FB3574"/>
    <w:rsid w:val="00FC6A02"/>
    <w:rsid w:val="00FD416D"/>
    <w:rsid w:val="00FD60C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85BE9"/>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01DCC"/>
    <w:pPr>
      <w:numPr>
        <w:numId w:val="20"/>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aliases w:val="5_G"/>
    <w:basedOn w:val="Normal"/>
    <w:link w:val="FootnoteTextChar"/>
    <w:rsid w:val="002D31D6"/>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
    <w:basedOn w:val="DefaultParagraphFont"/>
    <w:rsid w:val="00F41BAF"/>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EE0918"/>
    <w:pPr>
      <w:spacing w:before="80" w:after="80" w:line="200" w:lineRule="exact"/>
      <w:ind w:left="0" w:right="113"/>
    </w:pPr>
    <w:rPr>
      <w:rFonts w:eastAsia="KaiTi_GB2312"/>
      <w:sz w:val="18"/>
    </w:rPr>
  </w:style>
  <w:style w:type="paragraph" w:customStyle="1" w:styleId="a0">
    <w:name w:val="缩进正文"/>
    <w:basedOn w:val="SingleTxtGC"/>
    <w:rsid w:val="0024012F"/>
    <w:pPr>
      <w:ind w:left="1565"/>
    </w:pPr>
  </w:style>
  <w:style w:type="paragraph" w:customStyle="1" w:styleId="a1">
    <w:name w:val="目录段页次"/>
    <w:basedOn w:val="Normal"/>
    <w:rsid w:val="0028651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8651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B16973"/>
    <w:pPr>
      <w:tabs>
        <w:tab w:val="right" w:pos="1021"/>
      </w:tabs>
    </w:pPr>
  </w:style>
  <w:style w:type="character" w:styleId="EndnoteReference">
    <w:name w:val="endnote reference"/>
    <w:basedOn w:val="FootnoteReference"/>
    <w:rsid w:val="00F41BAF"/>
  </w:style>
  <w:style w:type="paragraph" w:styleId="Footer">
    <w:name w:val="footer"/>
    <w:basedOn w:val="Normal"/>
    <w:rsid w:val="00CA4105"/>
    <w:pPr>
      <w:spacing w:line="240" w:lineRule="auto"/>
    </w:pPr>
    <w:rPr>
      <w:rFonts w:eastAsia="Times New Roman"/>
      <w:sz w:val="16"/>
      <w:lang w:val="en-GB" w:eastAsia="en-US"/>
    </w:rPr>
  </w:style>
  <w:style w:type="character" w:styleId="PageNumber">
    <w:name w:val="page number"/>
    <w:basedOn w:val="DefaultParagraphFont"/>
    <w:rsid w:val="00CA4105"/>
    <w:rPr>
      <w:rFonts w:ascii="Times New Roman" w:hAnsi="Times New Roman"/>
      <w:b/>
      <w:spacing w:val="0"/>
      <w:kern w:val="0"/>
      <w:sz w:val="18"/>
    </w:rPr>
  </w:style>
  <w:style w:type="paragraph" w:styleId="Header">
    <w:name w:val="header"/>
    <w:basedOn w:val="Normal"/>
    <w:rsid w:val="00CA4105"/>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22F28"/>
    <w:pPr>
      <w:numPr>
        <w:numId w:val="17"/>
      </w:numPr>
      <w:spacing w:after="120"/>
      <w:ind w:right="1134"/>
    </w:pPr>
  </w:style>
  <w:style w:type="paragraph" w:customStyle="1" w:styleId="Bullet2GC">
    <w:name w:val="_Bullet 2_GC"/>
    <w:basedOn w:val="Normal"/>
    <w:rsid w:val="00801DCC"/>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5F34A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F34A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F34A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F34A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F34A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F34A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C80DA9"/>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CA073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CA073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a3">
    <w:name w:val="悬挂"/>
    <w:basedOn w:val="SingleTxtGC"/>
    <w:rsid w:val="001B11DB"/>
    <w:pPr>
      <w:ind w:left="1565" w:hanging="431"/>
    </w:pPr>
  </w:style>
  <w:style w:type="paragraph" w:customStyle="1" w:styleId="a4">
    <w:name w:val="表中文字"/>
    <w:basedOn w:val="SingleTxtGC"/>
    <w:rsid w:val="00647FD7"/>
    <w:pPr>
      <w:spacing w:before="40" w:line="240" w:lineRule="atLeast"/>
      <w:ind w:left="0" w:right="113"/>
    </w:pPr>
    <w:rPr>
      <w:sz w:val="18"/>
    </w:rPr>
  </w:style>
  <w:style w:type="paragraph" w:customStyle="1" w:styleId="a5">
    <w:name w:val="表数文字"/>
    <w:basedOn w:val="SingleTxtGC"/>
    <w:rsid w:val="004C5291"/>
    <w:pPr>
      <w:spacing w:before="40" w:after="40" w:line="240" w:lineRule="atLeast"/>
      <w:ind w:left="0" w:right="113"/>
    </w:pPr>
    <w:rPr>
      <w:sz w:val="18"/>
    </w:rPr>
  </w:style>
  <w:style w:type="character" w:customStyle="1" w:styleId="SingleTxtGCChar">
    <w:name w:val="_ Single Txt_GC Char"/>
    <w:basedOn w:val="DefaultParagraphFont"/>
    <w:link w:val="SingleTxtGC"/>
    <w:locked/>
    <w:rsid w:val="000612AA"/>
    <w:rPr>
      <w:rFonts w:eastAsia="SimSun"/>
      <w:snapToGrid w:val="0"/>
      <w:sz w:val="21"/>
      <w:lang w:val="en-US" w:eastAsia="zh-CN" w:bidi="ar-SA"/>
    </w:rPr>
  </w:style>
  <w:style w:type="character" w:customStyle="1" w:styleId="FootnoteTextChar">
    <w:name w:val="Footnote Text Char"/>
    <w:aliases w:val="5_G Char"/>
    <w:basedOn w:val="DefaultParagraphFont"/>
    <w:link w:val="FootnoteText"/>
    <w:rsid w:val="000612AA"/>
    <w:rPr>
      <w:rFonts w:eastAsia="SimSun"/>
      <w:snapToGrid w:val="0"/>
      <w:sz w:val="18"/>
      <w:lang w:val="en-US" w:eastAsia="zh-CN"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A-HRC.dot</Template>
  <TotalTime>0</TotalTime>
  <Pages>3</Pages>
  <Words>1052</Words>
  <Characters>1117</Characters>
  <Application>Microsoft Office Outlook</Application>
  <DocSecurity>4</DocSecurity>
  <Lines>53</Lines>
  <Paragraphs>46</Paragraphs>
  <ScaleCrop>false</ScaleCrop>
  <Company>CSD</Company>
  <LinksUpToDate>false</LinksUpToDate>
  <CharactersWithSpaces>2123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WANG</dc:creator>
  <cp:keywords/>
  <dc:description/>
  <cp:lastModifiedBy>nie</cp:lastModifiedBy>
  <cp:revision>2</cp:revision>
  <cp:lastPrinted>2013-05-07T14:07:00Z</cp:lastPrinted>
  <dcterms:created xsi:type="dcterms:W3CDTF">2013-05-07T14:58:00Z</dcterms:created>
  <dcterms:modified xsi:type="dcterms:W3CDTF">2013-05-07T14:58:00Z</dcterms:modified>
</cp:coreProperties>
</file>