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3D1DF3" w:rsidRPr="00DB58B5" w:rsidTr="0078197D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3D1DF3" w:rsidRPr="00DB58B5" w:rsidRDefault="003D1DF3" w:rsidP="00F0151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3D1DF3" w:rsidRPr="00DB58B5" w:rsidRDefault="003D1DF3" w:rsidP="00F0151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3D1DF3" w:rsidRPr="00DB58B5" w:rsidRDefault="00FD223F" w:rsidP="00FD223F">
            <w:pPr>
              <w:jc w:val="right"/>
            </w:pPr>
            <w:r w:rsidRPr="00FD223F">
              <w:rPr>
                <w:sz w:val="40"/>
              </w:rPr>
              <w:t>E</w:t>
            </w:r>
            <w:r>
              <w:t>/C.12/2013/SR.29</w:t>
            </w:r>
          </w:p>
        </w:tc>
      </w:tr>
      <w:tr w:rsidR="003D1DF3" w:rsidRPr="00DB58B5" w:rsidTr="00F0151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3D1DF3" w:rsidRPr="00DB58B5" w:rsidRDefault="003D1DF3" w:rsidP="00F0151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3D1DF3" w:rsidRPr="00740562" w:rsidRDefault="003D1DF3" w:rsidP="00F01516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FB77FF">
              <w:rPr>
                <w:b/>
                <w:sz w:val="40"/>
                <w:szCs w:val="40"/>
              </w:rPr>
              <w:t>Conseil économique</w:t>
            </w:r>
            <w:r>
              <w:rPr>
                <w:b/>
                <w:sz w:val="40"/>
                <w:szCs w:val="40"/>
              </w:rPr>
              <w:t xml:space="preserve"> </w:t>
            </w:r>
            <w:r w:rsidRPr="00FB77FF">
              <w:rPr>
                <w:b/>
                <w:sz w:val="40"/>
                <w:szCs w:val="40"/>
              </w:rPr>
              <w:t>et social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FD223F" w:rsidRDefault="005C159E" w:rsidP="00F01516">
            <w:pPr>
              <w:spacing w:before="240"/>
            </w:pPr>
            <w:r>
              <w:t xml:space="preserve">Distr. </w:t>
            </w:r>
            <w:r w:rsidR="00E4598F">
              <w:t>générale</w:t>
            </w:r>
          </w:p>
          <w:p w:rsidR="008D7A18" w:rsidRDefault="00FD223F" w:rsidP="00FD223F">
            <w:pPr>
              <w:spacing w:line="240" w:lineRule="exact"/>
            </w:pPr>
            <w:r>
              <w:t>6 novembre 2013</w:t>
            </w:r>
          </w:p>
          <w:p w:rsidR="008D7A18" w:rsidRDefault="008D7A18" w:rsidP="00FD223F">
            <w:pPr>
              <w:spacing w:line="240" w:lineRule="exact"/>
            </w:pPr>
          </w:p>
          <w:p w:rsidR="003D1DF3" w:rsidRPr="00DB58B5" w:rsidRDefault="00FD223F" w:rsidP="00FD223F">
            <w:pPr>
              <w:spacing w:line="240" w:lineRule="exact"/>
            </w:pPr>
            <w:r>
              <w:t>Original: français</w:t>
            </w:r>
          </w:p>
        </w:tc>
      </w:tr>
    </w:tbl>
    <w:p w:rsidR="0078197D" w:rsidRPr="0078197D" w:rsidRDefault="0078197D" w:rsidP="0078197D">
      <w:pPr>
        <w:spacing w:before="120"/>
        <w:rPr>
          <w:b/>
          <w:sz w:val="24"/>
          <w:szCs w:val="24"/>
        </w:rPr>
      </w:pPr>
      <w:r w:rsidRPr="0078197D">
        <w:rPr>
          <w:b/>
          <w:sz w:val="24"/>
          <w:szCs w:val="24"/>
        </w:rPr>
        <w:t>Comité des droits économiques, sociaux et culturels</w:t>
      </w:r>
    </w:p>
    <w:p w:rsidR="0078197D" w:rsidRPr="00006A79" w:rsidRDefault="0037564F" w:rsidP="0078197D">
      <w:pPr>
        <w:rPr>
          <w:b/>
        </w:rPr>
      </w:pPr>
      <w:r>
        <w:rPr>
          <w:b/>
        </w:rPr>
        <w:t>Cinquante et unième session</w:t>
      </w:r>
    </w:p>
    <w:p w:rsidR="00FF1DBD" w:rsidRDefault="0078197D" w:rsidP="0078197D">
      <w:pPr>
        <w:spacing w:before="120"/>
      </w:pPr>
      <w:r w:rsidRPr="0078197D">
        <w:rPr>
          <w:b/>
        </w:rPr>
        <w:t xml:space="preserve">Compte rendu analytique de la </w:t>
      </w:r>
      <w:r w:rsidR="00E4598F">
        <w:rPr>
          <w:b/>
        </w:rPr>
        <w:t>première partie (publique)</w:t>
      </w:r>
      <w:r w:rsidR="00E4598F" w:rsidRPr="00E4598F">
        <w:t>*</w:t>
      </w:r>
      <w:r w:rsidR="00E4598F">
        <w:rPr>
          <w:b/>
        </w:rPr>
        <w:t xml:space="preserve"> de la </w:t>
      </w:r>
      <w:r w:rsidR="00FD223F">
        <w:rPr>
          <w:b/>
        </w:rPr>
        <w:t>29</w:t>
      </w:r>
      <w:r w:rsidRPr="0078197D">
        <w:rPr>
          <w:b/>
          <w:vertAlign w:val="superscript"/>
        </w:rPr>
        <w:t>e</w:t>
      </w:r>
      <w:r w:rsidR="00FD223F">
        <w:rPr>
          <w:b/>
        </w:rPr>
        <w:t> </w:t>
      </w:r>
      <w:r w:rsidRPr="0078197D">
        <w:rPr>
          <w:b/>
        </w:rPr>
        <w:t>séance</w:t>
      </w:r>
    </w:p>
    <w:p w:rsidR="0078197D" w:rsidRDefault="0078197D" w:rsidP="008D7A18">
      <w:pPr>
        <w:spacing w:after="120"/>
      </w:pPr>
      <w:r>
        <w:t xml:space="preserve">Tenue au Palais Wilson, à Genève, le </w:t>
      </w:r>
      <w:r w:rsidR="00FD223F">
        <w:t>lundi 4 novembre</w:t>
      </w:r>
      <w:r>
        <w:t xml:space="preserve"> 20</w:t>
      </w:r>
      <w:r w:rsidR="002D1F41">
        <w:t>1</w:t>
      </w:r>
      <w:r w:rsidR="00026EDF">
        <w:t>3</w:t>
      </w:r>
      <w:r>
        <w:t xml:space="preserve">, à </w:t>
      </w:r>
      <w:r w:rsidR="00FD223F">
        <w:t>10 heures</w:t>
      </w:r>
    </w:p>
    <w:p w:rsidR="0078197D" w:rsidRDefault="0078197D" w:rsidP="0078197D">
      <w:pPr>
        <w:tabs>
          <w:tab w:val="right" w:pos="851"/>
          <w:tab w:val="left" w:pos="1134"/>
          <w:tab w:val="right" w:leader="dot" w:pos="8505"/>
        </w:tabs>
        <w:spacing w:after="120"/>
      </w:pPr>
      <w:r>
        <w:rPr>
          <w:i/>
        </w:rPr>
        <w:tab/>
      </w:r>
      <w:r w:rsidRPr="00C17CFF">
        <w:rPr>
          <w:i/>
        </w:rPr>
        <w:t>Président</w:t>
      </w:r>
      <w:r w:rsidR="003651D6">
        <w:rPr>
          <w:i/>
        </w:rPr>
        <w:t>(e)</w:t>
      </w:r>
      <w:r w:rsidR="00FD223F">
        <w:t xml:space="preserve">: </w:t>
      </w:r>
      <w:r w:rsidR="00FD223F">
        <w:tab/>
        <w:t>M. Kedzia</w:t>
      </w:r>
    </w:p>
    <w:p w:rsidR="0078197D" w:rsidRPr="00C17CFF" w:rsidRDefault="0078197D" w:rsidP="0078197D">
      <w:pPr>
        <w:spacing w:before="360" w:after="240"/>
        <w:rPr>
          <w:sz w:val="28"/>
          <w:szCs w:val="28"/>
        </w:rPr>
      </w:pPr>
      <w:r w:rsidRPr="00C17CFF">
        <w:rPr>
          <w:sz w:val="28"/>
          <w:szCs w:val="28"/>
        </w:rPr>
        <w:t>Sommaire</w:t>
      </w:r>
    </w:p>
    <w:p w:rsidR="0078197D" w:rsidRDefault="00FD223F" w:rsidP="006F7DC5">
      <w:pPr>
        <w:pStyle w:val="SingleTxtG"/>
        <w:jc w:val="left"/>
      </w:pPr>
      <w:r>
        <w:t>Ouverture de la session</w:t>
      </w:r>
    </w:p>
    <w:p w:rsidR="00FD223F" w:rsidRDefault="00FD223F" w:rsidP="00FD223F">
      <w:pPr>
        <w:pStyle w:val="SingleTxtG"/>
        <w:jc w:val="left"/>
      </w:pPr>
      <w:r>
        <w:t>Déclaration de la Haut-Commissaire adjointe aux droits de l</w:t>
      </w:r>
      <w:r w:rsidR="008D7A18">
        <w:t>’</w:t>
      </w:r>
      <w:r>
        <w:t>homme</w:t>
      </w:r>
    </w:p>
    <w:p w:rsidR="00FD223F" w:rsidRDefault="00FD223F" w:rsidP="00FD223F">
      <w:pPr>
        <w:pStyle w:val="SingleTxtG"/>
        <w:jc w:val="left"/>
      </w:pPr>
      <w:r>
        <w:t>Adoption de l</w:t>
      </w:r>
      <w:r w:rsidR="008D7A18">
        <w:t>’</w:t>
      </w:r>
      <w:r>
        <w:t>ordre du jour</w:t>
      </w:r>
    </w:p>
    <w:p w:rsidR="00FD223F" w:rsidRPr="000450E6" w:rsidRDefault="00FD223F" w:rsidP="00FD223F">
      <w:pPr>
        <w:pStyle w:val="SingleTxtG"/>
        <w:rPr>
          <w:i/>
        </w:rPr>
      </w:pPr>
      <w:r>
        <w:br w:type="page"/>
      </w:r>
      <w:r w:rsidRPr="000450E6">
        <w:rPr>
          <w:i/>
        </w:rPr>
        <w:t>La séance est ouverte à 10 h 5.</w:t>
      </w:r>
    </w:p>
    <w:p w:rsidR="00FD223F" w:rsidRPr="000450E6" w:rsidRDefault="00FD223F" w:rsidP="00FD223F">
      <w:pPr>
        <w:pStyle w:val="H23G"/>
      </w:pPr>
      <w:r>
        <w:tab/>
      </w:r>
      <w:r>
        <w:tab/>
      </w:r>
      <w:r w:rsidRPr="000450E6">
        <w:t>Ouverture de la session</w:t>
      </w:r>
    </w:p>
    <w:p w:rsidR="00FD223F" w:rsidRPr="00715387" w:rsidRDefault="00FD223F" w:rsidP="00FD223F">
      <w:pPr>
        <w:pStyle w:val="ParNoG"/>
        <w:rPr>
          <w:spacing w:val="-2"/>
        </w:rPr>
      </w:pPr>
      <w:r w:rsidRPr="00715387">
        <w:rPr>
          <w:b/>
          <w:spacing w:val="-2"/>
        </w:rPr>
        <w:t>Le Président</w:t>
      </w:r>
      <w:r w:rsidRPr="00715387">
        <w:rPr>
          <w:spacing w:val="-2"/>
        </w:rPr>
        <w:t xml:space="preserve"> déclare ouverte la cinquante et unième session du Comité des droits économiques, sociaux et culturels. Il indique que depuis la précédente session, Haïti a </w:t>
      </w:r>
      <w:r w:rsidR="00DE6C07">
        <w:rPr>
          <w:spacing w:val="-2"/>
        </w:rPr>
        <w:t>adhéré au</w:t>
      </w:r>
      <w:r w:rsidRPr="00715387">
        <w:rPr>
          <w:spacing w:val="-2"/>
        </w:rPr>
        <w:t xml:space="preserve"> </w:t>
      </w:r>
      <w:r w:rsidRPr="00715387">
        <w:rPr>
          <w:rFonts w:eastAsia="MS Mincho"/>
          <w:spacing w:val="-2"/>
        </w:rPr>
        <w:t>Pacte international relatif aux droits économiques, sociaux et culturels</w:t>
      </w:r>
      <w:r w:rsidRPr="00715387">
        <w:rPr>
          <w:spacing w:val="-2"/>
        </w:rPr>
        <w:t>, ce qui porte le nombre total d</w:t>
      </w:r>
      <w:r w:rsidR="008D7A18">
        <w:rPr>
          <w:spacing w:val="-2"/>
        </w:rPr>
        <w:t>’</w:t>
      </w:r>
      <w:r w:rsidRPr="00715387">
        <w:rPr>
          <w:spacing w:val="-2"/>
        </w:rPr>
        <w:t>États parties à 161</w:t>
      </w:r>
      <w:r w:rsidR="00D0263C" w:rsidRPr="00715387">
        <w:rPr>
          <w:spacing w:val="-2"/>
        </w:rPr>
        <w:t>;</w:t>
      </w:r>
      <w:r w:rsidRPr="00715387">
        <w:rPr>
          <w:spacing w:val="-2"/>
        </w:rPr>
        <w:t xml:space="preserve"> le Monténégro a ratifié le Protocole facultatif s</w:t>
      </w:r>
      <w:r w:rsidR="008D7A18">
        <w:rPr>
          <w:spacing w:val="-2"/>
        </w:rPr>
        <w:t>’</w:t>
      </w:r>
      <w:r w:rsidRPr="00715387">
        <w:rPr>
          <w:spacing w:val="-2"/>
        </w:rPr>
        <w:t>y rapportant</w:t>
      </w:r>
      <w:r w:rsidR="00D0263C" w:rsidRPr="00715387">
        <w:rPr>
          <w:spacing w:val="-2"/>
        </w:rPr>
        <w:t>, et d</w:t>
      </w:r>
      <w:r w:rsidRPr="00715387">
        <w:rPr>
          <w:spacing w:val="-2"/>
        </w:rPr>
        <w:t xml:space="preserve">eux autres </w:t>
      </w:r>
      <w:r w:rsidR="00D0263C" w:rsidRPr="00715387">
        <w:rPr>
          <w:spacing w:val="-2"/>
        </w:rPr>
        <w:t xml:space="preserve">pays ont annoncé leur intention de </w:t>
      </w:r>
      <w:r w:rsidRPr="00715387">
        <w:rPr>
          <w:spacing w:val="-2"/>
        </w:rPr>
        <w:t xml:space="preserve">faire de même prochainement. </w:t>
      </w:r>
    </w:p>
    <w:p w:rsidR="00FD223F" w:rsidRPr="000450E6" w:rsidRDefault="00FD223F" w:rsidP="00FD223F">
      <w:pPr>
        <w:pStyle w:val="H23G"/>
      </w:pPr>
      <w:r>
        <w:tab/>
      </w:r>
      <w:r>
        <w:tab/>
      </w:r>
      <w:r w:rsidRPr="000450E6">
        <w:t>Déclaration de la Haut-Commissaire adjointe aux droits de l</w:t>
      </w:r>
      <w:r w:rsidR="008D7A18">
        <w:t>’</w:t>
      </w:r>
      <w:r w:rsidRPr="000450E6">
        <w:t>homme</w:t>
      </w:r>
    </w:p>
    <w:p w:rsidR="00FD223F" w:rsidRDefault="00D0263C" w:rsidP="00FD223F">
      <w:pPr>
        <w:pStyle w:val="ParNoG"/>
      </w:pPr>
      <w:r w:rsidRPr="00D0263C">
        <w:rPr>
          <w:b/>
        </w:rPr>
        <w:t>M</w:t>
      </w:r>
      <w:r w:rsidRPr="00D0263C">
        <w:rPr>
          <w:b/>
          <w:vertAlign w:val="superscript"/>
        </w:rPr>
        <w:t>me</w:t>
      </w:r>
      <w:r w:rsidRPr="00D0263C">
        <w:rPr>
          <w:b/>
        </w:rPr>
        <w:t> </w:t>
      </w:r>
      <w:r w:rsidR="00FD223F" w:rsidRPr="000450E6">
        <w:rPr>
          <w:b/>
        </w:rPr>
        <w:t>Pansieri</w:t>
      </w:r>
      <w:r w:rsidR="00FD223F">
        <w:t xml:space="preserve"> </w:t>
      </w:r>
      <w:r w:rsidR="00FD223F" w:rsidRPr="000450E6">
        <w:t>(Haut-Commissaire</w:t>
      </w:r>
      <w:r w:rsidR="00FD223F">
        <w:t xml:space="preserve"> adjointe aux droits de l</w:t>
      </w:r>
      <w:r w:rsidR="008D7A18">
        <w:t>’</w:t>
      </w:r>
      <w:r w:rsidR="00FD223F">
        <w:t>homme</w:t>
      </w:r>
      <w:r w:rsidR="00FD223F" w:rsidRPr="000450E6">
        <w:t>) salue le travail accompli par le Comité qui, grâce</w:t>
      </w:r>
      <w:r w:rsidR="00FD223F">
        <w:t xml:space="preserve"> notamment</w:t>
      </w:r>
      <w:r w:rsidR="00FD223F" w:rsidRPr="000450E6">
        <w:t xml:space="preserve"> </w:t>
      </w:r>
      <w:r w:rsidR="00FD223F" w:rsidRPr="00E03550">
        <w:t xml:space="preserve">aux améliorations </w:t>
      </w:r>
      <w:r>
        <w:t>intervenues</w:t>
      </w:r>
      <w:r w:rsidR="00FD223F" w:rsidRPr="00E03550">
        <w:t xml:space="preserve"> dans ses méthodes de travail </w:t>
      </w:r>
      <w:r w:rsidR="00FD223F">
        <w:t xml:space="preserve">et </w:t>
      </w:r>
      <w:r w:rsidR="00FD223F" w:rsidRPr="000450E6">
        <w:t xml:space="preserve">aux semaines de réunion supplémentaires accordées par </w:t>
      </w:r>
      <w:r w:rsidR="00FD223F" w:rsidRPr="000450E6">
        <w:rPr>
          <w:rFonts w:eastAsia="MS Mincho"/>
        </w:rPr>
        <w:t>l</w:t>
      </w:r>
      <w:r w:rsidR="008D7A18">
        <w:rPr>
          <w:rFonts w:eastAsia="MS Mincho"/>
        </w:rPr>
        <w:t>’</w:t>
      </w:r>
      <w:r w:rsidR="00FD223F" w:rsidRPr="000450E6">
        <w:rPr>
          <w:rFonts w:eastAsia="MS Mincho"/>
        </w:rPr>
        <w:t>Assemblée générale</w:t>
      </w:r>
      <w:r w:rsidR="00FD223F" w:rsidRPr="000450E6">
        <w:t xml:space="preserve"> en 2012, est parvenu</w:t>
      </w:r>
      <w:r w:rsidR="00FD223F">
        <w:t xml:space="preserve"> à </w:t>
      </w:r>
      <w:r w:rsidR="00FD223F" w:rsidRPr="000450E6">
        <w:t>doubler sa c</w:t>
      </w:r>
      <w:r w:rsidR="00FD223F">
        <w:t>apacité</w:t>
      </w:r>
      <w:r w:rsidR="00FD223F" w:rsidRPr="000450E6">
        <w:t xml:space="preserve"> de travail. Toutefois, </w:t>
      </w:r>
      <w:r w:rsidR="00FD223F">
        <w:t>ces réunions supplémentaires</w:t>
      </w:r>
      <w:r w:rsidR="00FD223F" w:rsidRPr="000450E6">
        <w:t xml:space="preserve"> représente</w:t>
      </w:r>
      <w:r w:rsidR="00FD223F">
        <w:t>nt</w:t>
      </w:r>
      <w:r w:rsidR="00FD223F" w:rsidRPr="000450E6">
        <w:t xml:space="preserve"> une surcharge </w:t>
      </w:r>
      <w:r w:rsidR="00FD223F">
        <w:t>importante</w:t>
      </w:r>
      <w:r w:rsidR="00FD223F" w:rsidRPr="000450E6">
        <w:t xml:space="preserve"> pour le secrétariat</w:t>
      </w:r>
      <w:r w:rsidR="00FD223F">
        <w:t xml:space="preserve"> </w:t>
      </w:r>
      <w:r w:rsidR="00FD223F" w:rsidRPr="000450E6">
        <w:t>et il faut espérer que le processus de renforcement des organes conventionnels permettra</w:t>
      </w:r>
      <w:r w:rsidR="00FD223F">
        <w:t xml:space="preserve"> de</w:t>
      </w:r>
      <w:r w:rsidR="00FD223F" w:rsidRPr="000450E6">
        <w:t xml:space="preserve"> </w:t>
      </w:r>
      <w:r w:rsidR="00FD223F">
        <w:t xml:space="preserve">remédier durablement </w:t>
      </w:r>
      <w:r>
        <w:t>au</w:t>
      </w:r>
      <w:r w:rsidR="00FD223F">
        <w:t xml:space="preserve"> problème, afin que le</w:t>
      </w:r>
      <w:r w:rsidR="00FD223F" w:rsidRPr="000450E6">
        <w:t xml:space="preserve"> Comité </w:t>
      </w:r>
      <w:r w:rsidR="00FD223F">
        <w:t>puisse s</w:t>
      </w:r>
      <w:r w:rsidR="008D7A18">
        <w:t>’</w:t>
      </w:r>
      <w:r w:rsidR="00FD223F">
        <w:t xml:space="preserve">acquitter de </w:t>
      </w:r>
      <w:r>
        <w:t>son mandat</w:t>
      </w:r>
      <w:r w:rsidR="00FD223F">
        <w:t>, avec l</w:t>
      </w:r>
      <w:r w:rsidR="008D7A18">
        <w:t>’</w:t>
      </w:r>
      <w:r w:rsidR="00FD223F">
        <w:t xml:space="preserve">appui du secrétariat, </w:t>
      </w:r>
      <w:r w:rsidR="00FD223F" w:rsidRPr="000450E6">
        <w:t>sans accumuler de retard dans l</w:t>
      </w:r>
      <w:r w:rsidR="008D7A18">
        <w:t>’</w:t>
      </w:r>
      <w:r w:rsidR="00FD223F" w:rsidRPr="000450E6">
        <w:t xml:space="preserve">examen des rapports. </w:t>
      </w:r>
    </w:p>
    <w:p w:rsidR="00FD223F" w:rsidRDefault="00D0263C" w:rsidP="00FD223F">
      <w:pPr>
        <w:pStyle w:val="ParNoG"/>
      </w:pPr>
      <w:r>
        <w:t>M</w:t>
      </w:r>
      <w:r w:rsidRPr="00D91DA2">
        <w:rPr>
          <w:vertAlign w:val="superscript"/>
        </w:rPr>
        <w:t>me</w:t>
      </w:r>
      <w:r>
        <w:t> </w:t>
      </w:r>
      <w:r w:rsidR="00FD223F">
        <w:t>Pansieri salue l</w:t>
      </w:r>
      <w:r w:rsidR="008D7A18">
        <w:t>’</w:t>
      </w:r>
      <w:r w:rsidR="00FD223F">
        <w:t>entrée en vigueur, en 2013, du</w:t>
      </w:r>
      <w:r w:rsidR="00FD223F" w:rsidRPr="000450E6">
        <w:t xml:space="preserve"> Protocole facultatif se rapportant au Pacte</w:t>
      </w:r>
      <w:r w:rsidR="00FD223F">
        <w:t>, qui</w:t>
      </w:r>
      <w:r w:rsidR="00FD223F" w:rsidRPr="000450E6">
        <w:t xml:space="preserve"> permettra au Comité d</w:t>
      </w:r>
      <w:r w:rsidR="008D7A18">
        <w:t>’</w:t>
      </w:r>
      <w:r w:rsidR="00FD223F" w:rsidRPr="000450E6">
        <w:t xml:space="preserve">examiner des communications émanant </w:t>
      </w:r>
      <w:r w:rsidR="00FD223F" w:rsidRPr="00334569">
        <w:t>de particuliers</w:t>
      </w:r>
      <w:r w:rsidR="00FD223F" w:rsidRPr="000450E6">
        <w:t xml:space="preserve">, </w:t>
      </w:r>
      <w:r w:rsidR="00FD223F">
        <w:t>et d</w:t>
      </w:r>
      <w:r w:rsidR="008D7A18">
        <w:t>’</w:t>
      </w:r>
      <w:r w:rsidR="00FD223F">
        <w:t xml:space="preserve">aider </w:t>
      </w:r>
      <w:r w:rsidR="00FD223F" w:rsidRPr="00F736E8">
        <w:t>ainsi</w:t>
      </w:r>
      <w:r w:rsidR="00FD223F">
        <w:t xml:space="preserve"> </w:t>
      </w:r>
      <w:r w:rsidR="00FD223F" w:rsidRPr="000450E6">
        <w:t>les victimes de v</w:t>
      </w:r>
      <w:r w:rsidR="00FD223F">
        <w:t xml:space="preserve">iolations à demander réparation, mais aussi de </w:t>
      </w:r>
      <w:r w:rsidR="00FD223F" w:rsidRPr="000450E6">
        <w:t xml:space="preserve">renforcer la </w:t>
      </w:r>
      <w:r w:rsidR="00FD223F" w:rsidRPr="00334569">
        <w:t>justiciabilité</w:t>
      </w:r>
      <w:r w:rsidR="00CC5E14">
        <w:t xml:space="preserve"> </w:t>
      </w:r>
      <w:r w:rsidR="00FD223F" w:rsidRPr="000450E6">
        <w:t xml:space="preserve">des droits économiques, sociaux et culturels. </w:t>
      </w:r>
      <w:r w:rsidR="00FD223F">
        <w:t>Elle ne doute pas que le Groupe des requêtes du Haut-Commissariat apportera au Comité tout l</w:t>
      </w:r>
      <w:r w:rsidR="008D7A18">
        <w:t>’</w:t>
      </w:r>
      <w:r w:rsidR="00FD223F">
        <w:t>appui nécessaire à</w:t>
      </w:r>
      <w:r w:rsidR="00715387">
        <w:t> </w:t>
      </w:r>
      <w:r w:rsidR="00FD223F">
        <w:t>l</w:t>
      </w:r>
      <w:r w:rsidR="008D7A18">
        <w:t>’</w:t>
      </w:r>
      <w:r w:rsidR="00FD223F">
        <w:t>élaboration de méthodes de travail aux fins de l</w:t>
      </w:r>
      <w:r w:rsidR="008D7A18">
        <w:t>’</w:t>
      </w:r>
      <w:r w:rsidR="00FD223F">
        <w:t xml:space="preserve">application </w:t>
      </w:r>
      <w:r>
        <w:t>du</w:t>
      </w:r>
      <w:r w:rsidR="00FD223F">
        <w:t xml:space="preserve"> </w:t>
      </w:r>
      <w:r w:rsidR="00FD223F" w:rsidRPr="00DF004D">
        <w:t>Protocole facultatif</w:t>
      </w:r>
      <w:r w:rsidR="00FD223F">
        <w:t>.</w:t>
      </w:r>
    </w:p>
    <w:p w:rsidR="00FD223F" w:rsidRDefault="00FD223F" w:rsidP="00FD223F">
      <w:pPr>
        <w:pStyle w:val="ParNoG"/>
      </w:pPr>
      <w:r>
        <w:t>Plusieurs domaines d</w:t>
      </w:r>
      <w:r w:rsidR="008D7A18">
        <w:t>’</w:t>
      </w:r>
      <w:r>
        <w:t>importance pour les travaux du Comité ont été au cœur des débats de la communauté internationale durant l</w:t>
      </w:r>
      <w:r w:rsidR="008D7A18">
        <w:t>’</w:t>
      </w:r>
      <w:r>
        <w:t>année qui s</w:t>
      </w:r>
      <w:r w:rsidR="008D7A18">
        <w:t>’</w:t>
      </w:r>
      <w:r>
        <w:t>achève; ainsi, e</w:t>
      </w:r>
      <w:r w:rsidRPr="000450E6">
        <w:t xml:space="preserve">n septembre 2013, </w:t>
      </w:r>
      <w:r w:rsidRPr="000450E6">
        <w:rPr>
          <w:rFonts w:eastAsia="MS Mincho"/>
        </w:rPr>
        <w:t>l</w:t>
      </w:r>
      <w:r w:rsidR="008D7A18">
        <w:rPr>
          <w:rFonts w:eastAsia="MS Mincho"/>
        </w:rPr>
        <w:t>’</w:t>
      </w:r>
      <w:r w:rsidRPr="000450E6">
        <w:rPr>
          <w:rFonts w:eastAsia="MS Mincho"/>
        </w:rPr>
        <w:t>Assemblée générale</w:t>
      </w:r>
      <w:r w:rsidRPr="000450E6">
        <w:t xml:space="preserve"> a organisé une </w:t>
      </w:r>
      <w:r w:rsidRPr="00334569">
        <w:t>manifestation spéciale en vue de faire le point sur l</w:t>
      </w:r>
      <w:r w:rsidR="008D7A18">
        <w:t>’</w:t>
      </w:r>
      <w:r w:rsidRPr="00334569">
        <w:t>action menée pour réaliser les objectifs du Millénaire pour le développement (OMD)</w:t>
      </w:r>
      <w:r>
        <w:t>,</w:t>
      </w:r>
      <w:r w:rsidRPr="00334569">
        <w:t xml:space="preserve"> </w:t>
      </w:r>
      <w:r w:rsidRPr="000450E6">
        <w:t>dont le document final fait écho aux suggestions du Comité</w:t>
      </w:r>
      <w:r>
        <w:t xml:space="preserve"> en ce qui concerne les OMD, notamment s</w:t>
      </w:r>
      <w:r w:rsidR="008D7A18">
        <w:t>’</w:t>
      </w:r>
      <w:r>
        <w:t>agissant de</w:t>
      </w:r>
      <w:r w:rsidRPr="000450E6">
        <w:t xml:space="preserve"> la nécessité de promouvoir l</w:t>
      </w:r>
      <w:r w:rsidR="008D7A18">
        <w:t>’</w:t>
      </w:r>
      <w:r w:rsidRPr="000450E6">
        <w:t>égalité, la non</w:t>
      </w:r>
      <w:r w:rsidR="00D0263C">
        <w:t>-</w:t>
      </w:r>
      <w:r w:rsidRPr="000450E6">
        <w:t>discrimination et l</w:t>
      </w:r>
      <w:r w:rsidR="008D7A18">
        <w:t>’</w:t>
      </w:r>
      <w:r w:rsidRPr="000450E6">
        <w:t xml:space="preserve">égalité entre les sexes </w:t>
      </w:r>
      <w:r>
        <w:t xml:space="preserve">en vue de la réalisation de ces objectifs. On mentionnera également les débats </w:t>
      </w:r>
      <w:r w:rsidRPr="000450E6">
        <w:t xml:space="preserve">tenus dans le cadre de la </w:t>
      </w:r>
      <w:r w:rsidRPr="00334569">
        <w:t>Conférence internationale sur la population et le développement au-delà de 2014</w:t>
      </w:r>
      <w:r>
        <w:t xml:space="preserve">, </w:t>
      </w:r>
      <w:r w:rsidRPr="000450E6">
        <w:t xml:space="preserve">mais aussi ceux </w:t>
      </w:r>
      <w:r>
        <w:t>du</w:t>
      </w:r>
      <w:r w:rsidRPr="000450E6">
        <w:t xml:space="preserve"> Comité des droits de l</w:t>
      </w:r>
      <w:r w:rsidR="008D7A18">
        <w:t>’</w:t>
      </w:r>
      <w:r w:rsidRPr="000450E6">
        <w:t xml:space="preserve">homme et </w:t>
      </w:r>
      <w:r>
        <w:t>du</w:t>
      </w:r>
      <w:r w:rsidRPr="000450E6">
        <w:t xml:space="preserve"> Comité pour l</w:t>
      </w:r>
      <w:r w:rsidR="008D7A18">
        <w:t>’</w:t>
      </w:r>
      <w:r w:rsidRPr="000450E6">
        <w:t xml:space="preserve">élimination </w:t>
      </w:r>
      <w:r>
        <w:t>de la</w:t>
      </w:r>
      <w:r w:rsidRPr="000450E6">
        <w:t xml:space="preserve"> disc</w:t>
      </w:r>
      <w:r>
        <w:t>rimination à l</w:t>
      </w:r>
      <w:r w:rsidR="008D7A18">
        <w:t>’</w:t>
      </w:r>
      <w:r>
        <w:t>égard des femmes, qui s</w:t>
      </w:r>
      <w:r w:rsidR="008D7A18">
        <w:t>’</w:t>
      </w:r>
      <w:r>
        <w:t xml:space="preserve">est intéressé de près aux travaux du Comité </w:t>
      </w:r>
      <w:r w:rsidR="00D0263C">
        <w:t xml:space="preserve">des droits économiques, sociaux et culturels </w:t>
      </w:r>
      <w:r>
        <w:t xml:space="preserve">sur la santé sexuelle et procréative. </w:t>
      </w:r>
      <w:r w:rsidR="00D0263C">
        <w:t xml:space="preserve">Il </w:t>
      </w:r>
      <w:r>
        <w:t xml:space="preserve">reste encore </w:t>
      </w:r>
      <w:r w:rsidR="00D0263C">
        <w:t xml:space="preserve">toutefois </w:t>
      </w:r>
      <w:r>
        <w:t xml:space="preserve">beaucoup à faire pour réaliser pleinement tous les </w:t>
      </w:r>
      <w:r w:rsidRPr="00C54144">
        <w:t>droits éc</w:t>
      </w:r>
      <w:r>
        <w:t>onomiques, sociaux et culturels, compte tenu du climat d</w:t>
      </w:r>
      <w:r w:rsidR="008D7A18">
        <w:t>’</w:t>
      </w:r>
      <w:r>
        <w:t>austérité actuel et</w:t>
      </w:r>
      <w:r w:rsidR="00715387">
        <w:t> </w:t>
      </w:r>
      <w:r>
        <w:t>de politiques qui tendent à affaiblir ces droits.</w:t>
      </w:r>
    </w:p>
    <w:p w:rsidR="004A5103" w:rsidRDefault="00D0263C" w:rsidP="00FD223F">
      <w:pPr>
        <w:pStyle w:val="ParNoG"/>
      </w:pPr>
      <w:r>
        <w:t xml:space="preserve">Au sujet du processus de renforcement </w:t>
      </w:r>
      <w:r w:rsidR="00FD223F">
        <w:t xml:space="preserve">des organes conventionnels, </w:t>
      </w:r>
      <w:r>
        <w:t>M</w:t>
      </w:r>
      <w:r w:rsidRPr="00D91DA2">
        <w:rPr>
          <w:vertAlign w:val="superscript"/>
        </w:rPr>
        <w:t>me</w:t>
      </w:r>
      <w:r>
        <w:t> </w:t>
      </w:r>
      <w:r w:rsidR="00FD223F">
        <w:t xml:space="preserve">Pansieri dit que depuis la dernière session du Comité, les cofacilitateurs </w:t>
      </w:r>
      <w:r w:rsidR="00DE6C07">
        <w:t>du</w:t>
      </w:r>
      <w:r w:rsidR="004A5103">
        <w:t xml:space="preserve"> processus </w:t>
      </w:r>
      <w:r w:rsidR="00FD223F">
        <w:t xml:space="preserve">ont présenté </w:t>
      </w:r>
      <w:r w:rsidR="004A5103">
        <w:t xml:space="preserve">un </w:t>
      </w:r>
      <w:r w:rsidR="00715387">
        <w:t>ensemble</w:t>
      </w:r>
      <w:r w:rsidR="004A5103">
        <w:t xml:space="preserve"> révisé d</w:t>
      </w:r>
      <w:r w:rsidR="008D7A18">
        <w:t>’</w:t>
      </w:r>
      <w:r w:rsidR="004A5103">
        <w:t>éléments en vue d</w:t>
      </w:r>
      <w:r w:rsidR="008D7A18">
        <w:t>’</w:t>
      </w:r>
      <w:r w:rsidR="004A5103">
        <w:t>un projet de résolution de l</w:t>
      </w:r>
      <w:r w:rsidR="008D7A18">
        <w:t>’</w:t>
      </w:r>
      <w:r w:rsidR="004A5103">
        <w:t xml:space="preserve">Assemblée générale; </w:t>
      </w:r>
      <w:r w:rsidR="00FD223F">
        <w:t>bien qu</w:t>
      </w:r>
      <w:r w:rsidR="008D7A18">
        <w:t>’</w:t>
      </w:r>
      <w:r w:rsidR="00FD223F">
        <w:t>accueilli favorablement par l</w:t>
      </w:r>
      <w:r w:rsidR="00FD223F" w:rsidRPr="0099078C">
        <w:t>a Haut-Commissaire</w:t>
      </w:r>
      <w:r w:rsidR="00FD223F">
        <w:t xml:space="preserve">, </w:t>
      </w:r>
      <w:r w:rsidR="004A5103">
        <w:t xml:space="preserve">ce texte </w:t>
      </w:r>
      <w:r w:rsidR="00FD223F">
        <w:t>n</w:t>
      </w:r>
      <w:r w:rsidR="008D7A18">
        <w:t>’</w:t>
      </w:r>
      <w:r w:rsidR="00FD223F">
        <w:t xml:space="preserve">a pas recueilli le consensus de tous les États. </w:t>
      </w:r>
      <w:r w:rsidR="004A5103">
        <w:t xml:space="preserve">En septembre 2013, les </w:t>
      </w:r>
      <w:r w:rsidR="00715387">
        <w:t>cofacilitateurs</w:t>
      </w:r>
      <w:r w:rsidR="004A5103">
        <w:t xml:space="preserve"> ont soumis le texte d</w:t>
      </w:r>
      <w:r w:rsidR="008D7A18">
        <w:t>’</w:t>
      </w:r>
      <w:r w:rsidR="004A5103">
        <w:t xml:space="preserve">un projet de résolution priant le </w:t>
      </w:r>
      <w:r w:rsidR="00715387">
        <w:t>Secrétaire général</w:t>
      </w:r>
      <w:r w:rsidR="004A5103">
        <w:t xml:space="preserve"> d</w:t>
      </w:r>
      <w:r w:rsidR="008D7A18">
        <w:t>’</w:t>
      </w:r>
      <w:r w:rsidR="004A5103">
        <w:t>établir une évaluation complète et détaillée des coûts des éléments envisagés d</w:t>
      </w:r>
      <w:r w:rsidR="008D7A18">
        <w:t>’</w:t>
      </w:r>
      <w:r w:rsidR="004A5103">
        <w:t xml:space="preserve">ici au </w:t>
      </w:r>
      <w:r w:rsidR="00FD223F">
        <w:t>15</w:t>
      </w:r>
      <w:r w:rsidR="006F7DC5">
        <w:t> </w:t>
      </w:r>
      <w:r w:rsidR="00FD223F">
        <w:t>novembre 2013</w:t>
      </w:r>
      <w:r w:rsidR="004A5103">
        <w:t xml:space="preserve"> et reconduisant le processus </w:t>
      </w:r>
      <w:r w:rsidR="00FD223F">
        <w:t>intergouvernemental jusqu</w:t>
      </w:r>
      <w:r w:rsidR="008D7A18">
        <w:t>’</w:t>
      </w:r>
      <w:r w:rsidR="00FD223F">
        <w:t xml:space="preserve">en février 2014. </w:t>
      </w:r>
      <w:r w:rsidR="00FD223F">
        <w:rPr>
          <w:rFonts w:eastAsia="MS Mincho"/>
        </w:rPr>
        <w:t>L</w:t>
      </w:r>
      <w:r w:rsidR="008D7A18">
        <w:rPr>
          <w:rFonts w:eastAsia="MS Mincho"/>
        </w:rPr>
        <w:t>’</w:t>
      </w:r>
      <w:r w:rsidR="00FD223F">
        <w:rPr>
          <w:rFonts w:eastAsia="MS Mincho"/>
        </w:rPr>
        <w:t>Assemblée générale</w:t>
      </w:r>
      <w:r w:rsidR="00FD223F">
        <w:t xml:space="preserve"> a adopté </w:t>
      </w:r>
      <w:r w:rsidR="004A5103">
        <w:t>ce texte</w:t>
      </w:r>
      <w:r w:rsidR="00FD223F">
        <w:t xml:space="preserve"> par consensus le</w:t>
      </w:r>
      <w:r w:rsidR="00715387">
        <w:t> </w:t>
      </w:r>
      <w:r w:rsidR="00FD223F">
        <w:t>20</w:t>
      </w:r>
      <w:r w:rsidR="004A5103">
        <w:t> </w:t>
      </w:r>
      <w:r w:rsidR="00FD223F">
        <w:t xml:space="preserve">septembre 2013. </w:t>
      </w:r>
    </w:p>
    <w:p w:rsidR="00FD223F" w:rsidRDefault="004A5103" w:rsidP="00FD223F">
      <w:pPr>
        <w:pStyle w:val="ParNoG"/>
      </w:pPr>
      <w:r>
        <w:t>De plus en plus d</w:t>
      </w:r>
      <w:r w:rsidR="008D7A18">
        <w:t>’</w:t>
      </w:r>
      <w:r>
        <w:t>États semblent admettre la nécessité d</w:t>
      </w:r>
      <w:r w:rsidR="008D7A18">
        <w:t>’</w:t>
      </w:r>
      <w:r>
        <w:t xml:space="preserve">investir des ressources supplémentaires du budget ordinaire dans le système des organes conventionnels. De </w:t>
      </w:r>
      <w:r w:rsidR="00715387">
        <w:t>façon</w:t>
      </w:r>
      <w:r>
        <w:t xml:space="preserve"> encourageante, l</w:t>
      </w:r>
      <w:r w:rsidR="008D7A18">
        <w:t>’</w:t>
      </w:r>
      <w:r>
        <w:t>Assemblée générale se préoccupe de questions comme le renforcement des capacités d</w:t>
      </w:r>
      <w:r w:rsidR="008D7A18">
        <w:t>’</w:t>
      </w:r>
      <w:r>
        <w:t xml:space="preserve">établissement de rapports, </w:t>
      </w:r>
      <w:r w:rsidR="00ED1566">
        <w:t>l</w:t>
      </w:r>
      <w:r w:rsidR="008D7A18">
        <w:t>’</w:t>
      </w:r>
      <w:r w:rsidR="00ED1566">
        <w:t>octroi de temps de réunion supplémentaire, la retransmission par Internet et la vidéoconférence, ou les questions d</w:t>
      </w:r>
      <w:r w:rsidR="008D7A18">
        <w:t>’</w:t>
      </w:r>
      <w:r w:rsidR="00ED1566">
        <w:t>accès. M</w:t>
      </w:r>
      <w:r w:rsidR="00ED1566" w:rsidRPr="00D91DA2">
        <w:rPr>
          <w:vertAlign w:val="superscript"/>
        </w:rPr>
        <w:t>me</w:t>
      </w:r>
      <w:r w:rsidR="00ED1566">
        <w:t> Pansieri exprime l</w:t>
      </w:r>
      <w:r w:rsidR="008D7A18">
        <w:t>’</w:t>
      </w:r>
      <w:r w:rsidR="00ED1566">
        <w:t>espoir que l</w:t>
      </w:r>
      <w:r w:rsidR="008D7A18">
        <w:t>’</w:t>
      </w:r>
      <w:r w:rsidR="00ED1566">
        <w:t>Assemblée générale parvienne à un accord complet en février 2014 et accorde des ressources supplémentaires au titre du budget ordinaire pour permettre aux organes conventionnels de s</w:t>
      </w:r>
      <w:r w:rsidR="008D7A18">
        <w:t>’</w:t>
      </w:r>
      <w:r w:rsidR="00ED1566">
        <w:t>acquitter pleinement de leur mandat, et en particulier de</w:t>
      </w:r>
      <w:r w:rsidR="00715387">
        <w:t> </w:t>
      </w:r>
      <w:r w:rsidR="00ED1566">
        <w:t>rattraper leur retard dans l</w:t>
      </w:r>
      <w:r w:rsidR="008D7A18">
        <w:t>’</w:t>
      </w:r>
      <w:r w:rsidR="00ED1566">
        <w:t>examen des rapports et des communications.</w:t>
      </w:r>
    </w:p>
    <w:p w:rsidR="00ED1566" w:rsidRDefault="00CC5E14" w:rsidP="00ED1566">
      <w:pPr>
        <w:pStyle w:val="ParNoG"/>
        <w:rPr>
          <w:bCs/>
        </w:rPr>
      </w:pPr>
      <w:r>
        <w:rPr>
          <w:b/>
        </w:rPr>
        <w:t>M. </w:t>
      </w:r>
      <w:r w:rsidR="00ED1566" w:rsidRPr="00E94BEF">
        <w:rPr>
          <w:b/>
        </w:rPr>
        <w:t>Sadi</w:t>
      </w:r>
      <w:r w:rsidR="00ED1566" w:rsidRPr="00E94BEF">
        <w:rPr>
          <w:bCs/>
        </w:rPr>
        <w:t xml:space="preserve"> demande </w:t>
      </w:r>
      <w:r w:rsidR="00ED1566">
        <w:rPr>
          <w:bCs/>
        </w:rPr>
        <w:t>à la Haut-Commissaire adjointe aux droits de l</w:t>
      </w:r>
      <w:r w:rsidR="008D7A18">
        <w:rPr>
          <w:bCs/>
        </w:rPr>
        <w:t>’</w:t>
      </w:r>
      <w:r w:rsidR="00ED1566">
        <w:rPr>
          <w:bCs/>
        </w:rPr>
        <w:t xml:space="preserve">homme quels sont, à son avis, les </w:t>
      </w:r>
      <w:r w:rsidR="00ED1566" w:rsidRPr="00ED1566">
        <w:t>mécanismes</w:t>
      </w:r>
      <w:r w:rsidR="00ED1566" w:rsidRPr="00E94BEF">
        <w:rPr>
          <w:bCs/>
        </w:rPr>
        <w:t xml:space="preserve"> </w:t>
      </w:r>
      <w:r w:rsidR="00ED1566">
        <w:rPr>
          <w:bCs/>
        </w:rPr>
        <w:t>les plus efficaces</w:t>
      </w:r>
      <w:r w:rsidR="0066461B">
        <w:rPr>
          <w:bCs/>
        </w:rPr>
        <w:t xml:space="preserve"> </w:t>
      </w:r>
      <w:r w:rsidR="0066461B" w:rsidRPr="00E94BEF">
        <w:rPr>
          <w:bCs/>
        </w:rPr>
        <w:t>du système des droits de l</w:t>
      </w:r>
      <w:r w:rsidR="008D7A18">
        <w:rPr>
          <w:bCs/>
        </w:rPr>
        <w:t>’</w:t>
      </w:r>
      <w:r w:rsidR="0066461B">
        <w:rPr>
          <w:bCs/>
        </w:rPr>
        <w:t>homme</w:t>
      </w:r>
      <w:r w:rsidR="00ED1566">
        <w:rPr>
          <w:bCs/>
        </w:rPr>
        <w:t>.</w:t>
      </w:r>
      <w:r>
        <w:rPr>
          <w:bCs/>
        </w:rPr>
        <w:t xml:space="preserve"> </w:t>
      </w:r>
      <w:r w:rsidR="0066461B">
        <w:rPr>
          <w:bCs/>
        </w:rPr>
        <w:t>L</w:t>
      </w:r>
      <w:r w:rsidR="00ED1566">
        <w:rPr>
          <w:bCs/>
        </w:rPr>
        <w:t>es</w:t>
      </w:r>
      <w:r w:rsidR="00ED1566" w:rsidRPr="00E94BEF">
        <w:rPr>
          <w:bCs/>
        </w:rPr>
        <w:t xml:space="preserve"> organes conventionnels</w:t>
      </w:r>
      <w:r w:rsidR="00ED1566">
        <w:rPr>
          <w:bCs/>
        </w:rPr>
        <w:t>, composés d</w:t>
      </w:r>
      <w:r w:rsidR="008D7A18">
        <w:rPr>
          <w:bCs/>
        </w:rPr>
        <w:t>’</w:t>
      </w:r>
      <w:r w:rsidR="00ED1566">
        <w:rPr>
          <w:bCs/>
        </w:rPr>
        <w:t xml:space="preserve">experts, </w:t>
      </w:r>
      <w:r w:rsidR="0066461B">
        <w:rPr>
          <w:bCs/>
        </w:rPr>
        <w:t xml:space="preserve">semblent </w:t>
      </w:r>
      <w:r w:rsidR="00ED1566" w:rsidRPr="00E94BEF">
        <w:rPr>
          <w:bCs/>
        </w:rPr>
        <w:t>avantagés par rapport</w:t>
      </w:r>
      <w:r>
        <w:rPr>
          <w:bCs/>
        </w:rPr>
        <w:t xml:space="preserve"> </w:t>
      </w:r>
      <w:r w:rsidR="00ED1566" w:rsidRPr="00E94BEF">
        <w:rPr>
          <w:bCs/>
        </w:rPr>
        <w:t>au Conseil des droits de l</w:t>
      </w:r>
      <w:r w:rsidR="008D7A18">
        <w:rPr>
          <w:bCs/>
        </w:rPr>
        <w:t>’</w:t>
      </w:r>
      <w:r w:rsidR="00ED1566" w:rsidRPr="00E94BEF">
        <w:rPr>
          <w:bCs/>
        </w:rPr>
        <w:t xml:space="preserve">homme, </w:t>
      </w:r>
      <w:r w:rsidR="00ED1566">
        <w:rPr>
          <w:bCs/>
        </w:rPr>
        <w:t>qui est composé de diplomates et d</w:t>
      </w:r>
      <w:r w:rsidR="008D7A18">
        <w:rPr>
          <w:bCs/>
        </w:rPr>
        <w:t>’</w:t>
      </w:r>
      <w:r w:rsidR="00ED1566">
        <w:rPr>
          <w:bCs/>
        </w:rPr>
        <w:t>hommes politiques</w:t>
      </w:r>
      <w:r w:rsidR="0066461B">
        <w:rPr>
          <w:bCs/>
        </w:rPr>
        <w:t xml:space="preserve">, et où </w:t>
      </w:r>
      <w:r w:rsidR="00ED1566">
        <w:rPr>
          <w:bCs/>
        </w:rPr>
        <w:t>les</w:t>
      </w:r>
      <w:r w:rsidR="00ED1566" w:rsidRPr="00E94BEF">
        <w:rPr>
          <w:bCs/>
        </w:rPr>
        <w:t xml:space="preserve"> débats ne sont pas toujours fondés sur les principes et </w:t>
      </w:r>
      <w:r w:rsidR="0066461B">
        <w:rPr>
          <w:bCs/>
        </w:rPr>
        <w:t xml:space="preserve">les </w:t>
      </w:r>
      <w:r w:rsidR="00ED1566" w:rsidRPr="00E94BEF">
        <w:rPr>
          <w:bCs/>
        </w:rPr>
        <w:t>instruments relatifs aux droits de</w:t>
      </w:r>
      <w:r w:rsidR="00715387">
        <w:rPr>
          <w:bCs/>
        </w:rPr>
        <w:t> </w:t>
      </w:r>
      <w:r w:rsidR="00ED1566" w:rsidRPr="00E94BEF">
        <w:rPr>
          <w:bCs/>
        </w:rPr>
        <w:t>l</w:t>
      </w:r>
      <w:r w:rsidR="008D7A18">
        <w:rPr>
          <w:bCs/>
        </w:rPr>
        <w:t>’</w:t>
      </w:r>
      <w:r w:rsidR="00ED1566" w:rsidRPr="00E94BEF">
        <w:rPr>
          <w:bCs/>
        </w:rPr>
        <w:t xml:space="preserve">homme. </w:t>
      </w:r>
    </w:p>
    <w:p w:rsidR="00ED1566" w:rsidRPr="00E94BEF" w:rsidRDefault="0066461B" w:rsidP="00ED1566">
      <w:pPr>
        <w:pStyle w:val="ParNoG"/>
        <w:rPr>
          <w:bCs/>
        </w:rPr>
      </w:pPr>
      <w:r w:rsidRPr="0066461B">
        <w:rPr>
          <w:b/>
        </w:rPr>
        <w:t>M</w:t>
      </w:r>
      <w:r w:rsidRPr="0066461B">
        <w:rPr>
          <w:b/>
          <w:vertAlign w:val="superscript"/>
        </w:rPr>
        <w:t>me</w:t>
      </w:r>
      <w:r w:rsidRPr="0066461B">
        <w:rPr>
          <w:b/>
        </w:rPr>
        <w:t> </w:t>
      </w:r>
      <w:r w:rsidR="00ED1566" w:rsidRPr="00E94BEF">
        <w:rPr>
          <w:b/>
        </w:rPr>
        <w:t>Pansieri</w:t>
      </w:r>
      <w:r w:rsidR="00ED1566" w:rsidRPr="00E94BEF">
        <w:rPr>
          <w:bCs/>
        </w:rPr>
        <w:t xml:space="preserve"> (Haut-</w:t>
      </w:r>
      <w:r w:rsidR="00ED1566" w:rsidRPr="00ED1566">
        <w:t>Commissaire</w:t>
      </w:r>
      <w:r w:rsidR="00ED1566" w:rsidRPr="00E94BEF">
        <w:rPr>
          <w:bCs/>
        </w:rPr>
        <w:t xml:space="preserve"> adjointe aux droits de l</w:t>
      </w:r>
      <w:r w:rsidR="008D7A18">
        <w:rPr>
          <w:bCs/>
        </w:rPr>
        <w:t>’</w:t>
      </w:r>
      <w:r w:rsidR="00ED1566" w:rsidRPr="00E94BEF">
        <w:rPr>
          <w:bCs/>
        </w:rPr>
        <w:t>homme) dit que les a</w:t>
      </w:r>
      <w:r w:rsidR="00ED1566">
        <w:rPr>
          <w:bCs/>
        </w:rPr>
        <w:t>ctivités normatives menées par les différents</w:t>
      </w:r>
      <w:r w:rsidR="00ED1566" w:rsidRPr="00E94BEF">
        <w:rPr>
          <w:bCs/>
        </w:rPr>
        <w:t xml:space="preserve"> organes conventionnels</w:t>
      </w:r>
      <w:r w:rsidR="00ED1566">
        <w:rPr>
          <w:bCs/>
        </w:rPr>
        <w:t xml:space="preserve"> et par le Conseil des droits de l</w:t>
      </w:r>
      <w:r w:rsidR="008D7A18">
        <w:rPr>
          <w:bCs/>
        </w:rPr>
        <w:t>’</w:t>
      </w:r>
      <w:r w:rsidR="00ED1566">
        <w:rPr>
          <w:bCs/>
        </w:rPr>
        <w:t>homme</w:t>
      </w:r>
      <w:r w:rsidR="00ED1566" w:rsidRPr="00E94BEF">
        <w:rPr>
          <w:bCs/>
        </w:rPr>
        <w:t xml:space="preserve"> </w:t>
      </w:r>
      <w:r w:rsidR="00ED1566">
        <w:rPr>
          <w:bCs/>
        </w:rPr>
        <w:t>sont</w:t>
      </w:r>
      <w:r w:rsidR="00ED1566" w:rsidRPr="00E94BEF">
        <w:rPr>
          <w:bCs/>
        </w:rPr>
        <w:t xml:space="preserve"> importantes si elles peuvent se traduire par </w:t>
      </w:r>
      <w:r w:rsidR="00ED1566">
        <w:rPr>
          <w:bCs/>
        </w:rPr>
        <w:t>une évolution de la réalité sur le terrain</w:t>
      </w:r>
      <w:r w:rsidR="00ED1566" w:rsidRPr="00E94BEF">
        <w:rPr>
          <w:bCs/>
        </w:rPr>
        <w:t xml:space="preserve">. </w:t>
      </w:r>
      <w:r w:rsidR="00ED1566">
        <w:rPr>
          <w:bCs/>
        </w:rPr>
        <w:t xml:space="preserve">Ainsi, le </w:t>
      </w:r>
      <w:r>
        <w:rPr>
          <w:bCs/>
        </w:rPr>
        <w:t xml:space="preserve">Haut-Commissariat des </w:t>
      </w:r>
      <w:r w:rsidRPr="0066461B">
        <w:rPr>
          <w:rFonts w:eastAsia="MS Mincho"/>
          <w:bCs/>
        </w:rPr>
        <w:t>Nations Unies</w:t>
      </w:r>
      <w:r>
        <w:rPr>
          <w:bCs/>
        </w:rPr>
        <w:t xml:space="preserve"> aux droits de l</w:t>
      </w:r>
      <w:r w:rsidR="008D7A18">
        <w:rPr>
          <w:bCs/>
        </w:rPr>
        <w:t>’</w:t>
      </w:r>
      <w:r>
        <w:rPr>
          <w:bCs/>
        </w:rPr>
        <w:t>homme (</w:t>
      </w:r>
      <w:r w:rsidR="00ED1566">
        <w:rPr>
          <w:bCs/>
        </w:rPr>
        <w:t>HCDH</w:t>
      </w:r>
      <w:r>
        <w:rPr>
          <w:bCs/>
        </w:rPr>
        <w:t>)</w:t>
      </w:r>
      <w:r w:rsidR="00ED1566">
        <w:rPr>
          <w:bCs/>
        </w:rPr>
        <w:t xml:space="preserve"> appuie</w:t>
      </w:r>
      <w:r w:rsidR="00ED1566" w:rsidRPr="00E94BEF">
        <w:rPr>
          <w:bCs/>
        </w:rPr>
        <w:t xml:space="preserve"> les organes conventionnels </w:t>
      </w:r>
      <w:r w:rsidR="00ED1566">
        <w:rPr>
          <w:bCs/>
        </w:rPr>
        <w:t>tout en maintenant une présence opérationnelle sur le terrain; ces deux domaines d</w:t>
      </w:r>
      <w:r w:rsidR="008D7A18">
        <w:rPr>
          <w:bCs/>
        </w:rPr>
        <w:t>’</w:t>
      </w:r>
      <w:r w:rsidR="00ED1566">
        <w:rPr>
          <w:bCs/>
        </w:rPr>
        <w:t>activité sont complémentaires. La composition du Conseil des droits de l</w:t>
      </w:r>
      <w:r w:rsidR="008D7A18">
        <w:rPr>
          <w:bCs/>
        </w:rPr>
        <w:t>’</w:t>
      </w:r>
      <w:r w:rsidR="00ED1566">
        <w:rPr>
          <w:bCs/>
        </w:rPr>
        <w:t>homme permet aux États membres d</w:t>
      </w:r>
      <w:r w:rsidR="008D7A18">
        <w:rPr>
          <w:bCs/>
        </w:rPr>
        <w:t>’</w:t>
      </w:r>
      <w:r w:rsidR="00ED1566">
        <w:rPr>
          <w:bCs/>
        </w:rPr>
        <w:t>exprimer leur volonté. De plus, les États membres y détachent souvent leurs propres spécialistes</w:t>
      </w:r>
      <w:r w:rsidR="00ED1566" w:rsidRPr="00E94BEF">
        <w:rPr>
          <w:bCs/>
        </w:rPr>
        <w:t xml:space="preserve"> des </w:t>
      </w:r>
      <w:r w:rsidR="00ED1566">
        <w:rPr>
          <w:bCs/>
        </w:rPr>
        <w:t>questions des droits de l</w:t>
      </w:r>
      <w:r w:rsidR="008D7A18">
        <w:rPr>
          <w:bCs/>
        </w:rPr>
        <w:t>’</w:t>
      </w:r>
      <w:r w:rsidR="00ED1566">
        <w:rPr>
          <w:bCs/>
        </w:rPr>
        <w:t>homme</w:t>
      </w:r>
      <w:r w:rsidR="00ED1566" w:rsidRPr="00E94BEF">
        <w:rPr>
          <w:bCs/>
        </w:rPr>
        <w:t xml:space="preserve">. Il </w:t>
      </w:r>
      <w:r>
        <w:rPr>
          <w:bCs/>
        </w:rPr>
        <w:t xml:space="preserve">convient de tirer parti </w:t>
      </w:r>
      <w:r w:rsidR="00ED1566" w:rsidRPr="00E94BEF">
        <w:rPr>
          <w:bCs/>
        </w:rPr>
        <w:t>de tous les aspects positifs</w:t>
      </w:r>
      <w:r w:rsidR="00ED1566">
        <w:rPr>
          <w:bCs/>
        </w:rPr>
        <w:t xml:space="preserve"> des travaux du Conseil et des organes conventionnels </w:t>
      </w:r>
      <w:r>
        <w:rPr>
          <w:bCs/>
        </w:rPr>
        <w:t>de manière à</w:t>
      </w:r>
      <w:r w:rsidR="00ED1566" w:rsidRPr="00E94BEF">
        <w:rPr>
          <w:bCs/>
        </w:rPr>
        <w:t xml:space="preserve"> faire </w:t>
      </w:r>
      <w:r w:rsidR="00ED1566">
        <w:rPr>
          <w:bCs/>
        </w:rPr>
        <w:t>évoluer la</w:t>
      </w:r>
      <w:r w:rsidR="00ED1566" w:rsidRPr="00E94BEF">
        <w:rPr>
          <w:bCs/>
        </w:rPr>
        <w:t xml:space="preserve"> compréhension et l</w:t>
      </w:r>
      <w:r w:rsidR="008D7A18">
        <w:rPr>
          <w:bCs/>
        </w:rPr>
        <w:t>’</w:t>
      </w:r>
      <w:r w:rsidR="00ED1566" w:rsidRPr="00E94BEF">
        <w:rPr>
          <w:bCs/>
        </w:rPr>
        <w:t>application des</w:t>
      </w:r>
      <w:r w:rsidR="00715387">
        <w:rPr>
          <w:bCs/>
        </w:rPr>
        <w:t> </w:t>
      </w:r>
      <w:r w:rsidR="00ED1566" w:rsidRPr="00E94BEF">
        <w:rPr>
          <w:bCs/>
        </w:rPr>
        <w:t>droits de l</w:t>
      </w:r>
      <w:r w:rsidR="008D7A18">
        <w:rPr>
          <w:bCs/>
        </w:rPr>
        <w:t>’</w:t>
      </w:r>
      <w:r w:rsidR="00ED1566" w:rsidRPr="00E94BEF">
        <w:rPr>
          <w:bCs/>
        </w:rPr>
        <w:t xml:space="preserve">homme. </w:t>
      </w:r>
    </w:p>
    <w:p w:rsidR="00ED1566" w:rsidRPr="007F7DB8" w:rsidRDefault="00CC5E14" w:rsidP="00ED1566">
      <w:pPr>
        <w:pStyle w:val="ParNoG"/>
      </w:pPr>
      <w:r>
        <w:rPr>
          <w:b/>
        </w:rPr>
        <w:t>M. </w:t>
      </w:r>
      <w:r w:rsidR="00ED1566" w:rsidRPr="00BF503F">
        <w:rPr>
          <w:b/>
        </w:rPr>
        <w:t>Schrijver</w:t>
      </w:r>
      <w:r w:rsidR="00ED1566" w:rsidRPr="00BF503F">
        <w:t xml:space="preserve"> </w:t>
      </w:r>
      <w:r w:rsidR="00ED1566">
        <w:t>s</w:t>
      </w:r>
      <w:r w:rsidR="008D7A18">
        <w:t>’</w:t>
      </w:r>
      <w:r w:rsidR="00ED1566">
        <w:t>enquiert des mesures qui peuvent être prises pour accélérer le processus de ratification</w:t>
      </w:r>
      <w:r w:rsidR="0066461B">
        <w:t xml:space="preserve"> du Protocole facultatif</w:t>
      </w:r>
      <w:r w:rsidR="00ED1566">
        <w:t xml:space="preserve">. Il demande si le Comité ou ses membres peuvent dynamiser ce processus. </w:t>
      </w:r>
    </w:p>
    <w:p w:rsidR="00ED1566" w:rsidRDefault="0066461B" w:rsidP="00ED1566">
      <w:pPr>
        <w:pStyle w:val="ParNoG"/>
      </w:pPr>
      <w:r w:rsidRPr="0066461B">
        <w:rPr>
          <w:b/>
        </w:rPr>
        <w:t>M</w:t>
      </w:r>
      <w:r w:rsidRPr="0066461B">
        <w:rPr>
          <w:b/>
          <w:vertAlign w:val="superscript"/>
        </w:rPr>
        <w:t>me</w:t>
      </w:r>
      <w:r w:rsidRPr="0066461B">
        <w:rPr>
          <w:b/>
        </w:rPr>
        <w:t> </w:t>
      </w:r>
      <w:r w:rsidR="00ED1566" w:rsidRPr="007F7DB8">
        <w:rPr>
          <w:b/>
        </w:rPr>
        <w:t>Pansieri</w:t>
      </w:r>
      <w:r w:rsidR="00ED1566">
        <w:t xml:space="preserve"> </w:t>
      </w:r>
      <w:r w:rsidR="00ED1566" w:rsidRPr="007F7DB8">
        <w:t>(</w:t>
      </w:r>
      <w:r w:rsidR="00ED1566">
        <w:t>Haut-Commissaire adjointe aux droits de l</w:t>
      </w:r>
      <w:r w:rsidR="008D7A18">
        <w:t>’</w:t>
      </w:r>
      <w:r w:rsidR="00ED1566">
        <w:t xml:space="preserve">homme) dit que, loin de </w:t>
      </w:r>
      <w:r>
        <w:t>s</w:t>
      </w:r>
      <w:r w:rsidR="008D7A18">
        <w:t>’</w:t>
      </w:r>
      <w:r>
        <w:t xml:space="preserve">en tenir à </w:t>
      </w:r>
      <w:r w:rsidR="00ED1566">
        <w:t xml:space="preserve">un appui financier et technique, le HCDH est actif sur le terrain. Toute visite effectuée en son nom a </w:t>
      </w:r>
      <w:r>
        <w:t xml:space="preserve">notamment </w:t>
      </w:r>
      <w:r w:rsidR="00ED1566">
        <w:t xml:space="preserve">pour objectif </w:t>
      </w:r>
      <w:r>
        <w:t>d</w:t>
      </w:r>
      <w:r w:rsidR="008D7A18">
        <w:t>’</w:t>
      </w:r>
      <w:r>
        <w:t xml:space="preserve">inviter </w:t>
      </w:r>
      <w:r w:rsidR="00ED1566">
        <w:t>les pays à ratifier les instruments relatifs aux droits de l</w:t>
      </w:r>
      <w:r w:rsidR="008D7A18">
        <w:t>’</w:t>
      </w:r>
      <w:r w:rsidR="00ED1566">
        <w:t>homme</w:t>
      </w:r>
      <w:r>
        <w:t>, ce que M</w:t>
      </w:r>
      <w:r w:rsidRPr="00D91DA2">
        <w:rPr>
          <w:vertAlign w:val="superscript"/>
        </w:rPr>
        <w:t>me</w:t>
      </w:r>
      <w:r>
        <w:t> </w:t>
      </w:r>
      <w:r w:rsidR="00ED1566">
        <w:t xml:space="preserve">Pansieri </w:t>
      </w:r>
      <w:r>
        <w:t>fait systématiquement dans les pays où elle se rend</w:t>
      </w:r>
      <w:r w:rsidR="00ED1566">
        <w:t xml:space="preserve">. Les membres des organes conventionnels sont à la fois des </w:t>
      </w:r>
      <w:r w:rsidR="00302AC1">
        <w:t xml:space="preserve">spécialistes </w:t>
      </w:r>
      <w:r w:rsidR="00ED1566">
        <w:t>des droits de l</w:t>
      </w:r>
      <w:r w:rsidR="008D7A18">
        <w:t>’</w:t>
      </w:r>
      <w:r w:rsidR="00ED1566">
        <w:t xml:space="preserve">homme et des </w:t>
      </w:r>
      <w:r w:rsidR="00302AC1">
        <w:t>citoyens d</w:t>
      </w:r>
      <w:r w:rsidR="008D7A18">
        <w:t>’</w:t>
      </w:r>
      <w:r w:rsidR="00302AC1">
        <w:t xml:space="preserve">un pays qui </w:t>
      </w:r>
      <w:r w:rsidR="00ED1566">
        <w:t>peuvent promouvoir, à titre personnel, la</w:t>
      </w:r>
      <w:r w:rsidR="00715387">
        <w:t> </w:t>
      </w:r>
      <w:r w:rsidR="00ED1566">
        <w:t>ratification d</w:t>
      </w:r>
      <w:r w:rsidR="008D7A18">
        <w:t>’</w:t>
      </w:r>
      <w:r w:rsidR="00ED1566">
        <w:t xml:space="preserve">instruments internationaux, ce que </w:t>
      </w:r>
      <w:r w:rsidR="00302AC1">
        <w:t>M</w:t>
      </w:r>
      <w:r w:rsidR="00302AC1" w:rsidRPr="00D91DA2">
        <w:rPr>
          <w:vertAlign w:val="superscript"/>
        </w:rPr>
        <w:t>me</w:t>
      </w:r>
      <w:r w:rsidR="00302AC1">
        <w:t> </w:t>
      </w:r>
      <w:r w:rsidR="00ED1566">
        <w:t>Pansieri les encourage à faire.</w:t>
      </w:r>
    </w:p>
    <w:p w:rsidR="00ED1566" w:rsidRPr="004F09DA" w:rsidRDefault="00CC5E14" w:rsidP="00ED1566">
      <w:pPr>
        <w:pStyle w:val="ParNoG"/>
        <w:rPr>
          <w:bCs/>
        </w:rPr>
      </w:pPr>
      <w:r w:rsidRPr="00CC5E14">
        <w:rPr>
          <w:b/>
        </w:rPr>
        <w:t>M</w:t>
      </w:r>
      <w:r w:rsidRPr="00CC5E14">
        <w:rPr>
          <w:b/>
          <w:vertAlign w:val="superscript"/>
        </w:rPr>
        <w:t>me</w:t>
      </w:r>
      <w:r w:rsidRPr="00CC5E14">
        <w:rPr>
          <w:b/>
        </w:rPr>
        <w:t> </w:t>
      </w:r>
      <w:r w:rsidR="00ED1566" w:rsidRPr="007F7DB8">
        <w:rPr>
          <w:b/>
        </w:rPr>
        <w:t>Bras Gomes</w:t>
      </w:r>
      <w:r w:rsidR="00ED1566">
        <w:rPr>
          <w:b/>
        </w:rPr>
        <w:t xml:space="preserve"> </w:t>
      </w:r>
      <w:r w:rsidR="00ED1566">
        <w:rPr>
          <w:bCs/>
        </w:rPr>
        <w:t>s</w:t>
      </w:r>
      <w:r w:rsidR="008D7A18">
        <w:rPr>
          <w:bCs/>
        </w:rPr>
        <w:t>’</w:t>
      </w:r>
      <w:r w:rsidR="00ED1566">
        <w:rPr>
          <w:bCs/>
        </w:rPr>
        <w:t>enquiert des progrès accomplis dans l</w:t>
      </w:r>
      <w:r w:rsidR="008D7A18">
        <w:rPr>
          <w:bCs/>
        </w:rPr>
        <w:t>’</w:t>
      </w:r>
      <w:r w:rsidR="00ED1566">
        <w:rPr>
          <w:bCs/>
        </w:rPr>
        <w:t>harmonisation des méthodes de travail des organes conventionnels</w:t>
      </w:r>
      <w:r w:rsidR="00302AC1">
        <w:rPr>
          <w:bCs/>
        </w:rPr>
        <w:t xml:space="preserve"> et des éventuels points en suspens. Elle espère </w:t>
      </w:r>
      <w:r w:rsidR="00ED1566">
        <w:rPr>
          <w:bCs/>
        </w:rPr>
        <w:t>que l</w:t>
      </w:r>
      <w:r w:rsidR="008D7A18">
        <w:rPr>
          <w:bCs/>
        </w:rPr>
        <w:t>’</w:t>
      </w:r>
      <w:r w:rsidR="00ED1566">
        <w:rPr>
          <w:bCs/>
        </w:rPr>
        <w:t xml:space="preserve">Assemblée générale adoptera une résolution sur le renforcement des organes conventionnels en février 2014. </w:t>
      </w:r>
    </w:p>
    <w:p w:rsidR="00ED1566" w:rsidRDefault="00302AC1" w:rsidP="00ED1566">
      <w:pPr>
        <w:pStyle w:val="ParNoG"/>
      </w:pPr>
      <w:r w:rsidRPr="00302AC1">
        <w:rPr>
          <w:b/>
        </w:rPr>
        <w:t>M</w:t>
      </w:r>
      <w:r w:rsidRPr="00302AC1">
        <w:rPr>
          <w:b/>
          <w:vertAlign w:val="superscript"/>
        </w:rPr>
        <w:t>me</w:t>
      </w:r>
      <w:r w:rsidRPr="00302AC1">
        <w:rPr>
          <w:b/>
        </w:rPr>
        <w:t> </w:t>
      </w:r>
      <w:r w:rsidR="00ED1566" w:rsidRPr="007F7DB8">
        <w:rPr>
          <w:b/>
        </w:rPr>
        <w:t>Pansieri</w:t>
      </w:r>
      <w:r w:rsidR="00ED1566">
        <w:t xml:space="preserve"> </w:t>
      </w:r>
      <w:r w:rsidR="00ED1566" w:rsidRPr="007F7DB8">
        <w:t>(</w:t>
      </w:r>
      <w:r w:rsidR="00ED1566">
        <w:t>Haut-Commissaire adjointe aux droits de l</w:t>
      </w:r>
      <w:r w:rsidR="008D7A18">
        <w:t>’</w:t>
      </w:r>
      <w:r w:rsidR="00ED1566">
        <w:t xml:space="preserve">homme) dit que les différents organes conventionnels, qui ont leurs propres méthodes de travail, doivent échanger leurs </w:t>
      </w:r>
      <w:r>
        <w:t>données d</w:t>
      </w:r>
      <w:r w:rsidR="008D7A18">
        <w:t>’</w:t>
      </w:r>
      <w:r w:rsidR="00ED1566">
        <w:t xml:space="preserve">expérience pour en tirer parti. La réunion </w:t>
      </w:r>
      <w:r>
        <w:t xml:space="preserve">annuelle </w:t>
      </w:r>
      <w:r w:rsidR="00ED1566">
        <w:t>des présidents des organes conventionnels</w:t>
      </w:r>
      <w:r>
        <w:t xml:space="preserve"> </w:t>
      </w:r>
      <w:r w:rsidR="00ED1566">
        <w:t>offre l</w:t>
      </w:r>
      <w:r w:rsidR="008D7A18">
        <w:t>’</w:t>
      </w:r>
      <w:r w:rsidR="00ED1566">
        <w:t>occasion de faire le point sur les meilleures pratiques. Parmi les bonnes pratiques, certains comités ont retenu celle qui consiste à se réunir en deux groupes distincts pour rattraper leur retard.</w:t>
      </w:r>
    </w:p>
    <w:p w:rsidR="00ED1566" w:rsidRDefault="00302AC1" w:rsidP="00ED1566">
      <w:pPr>
        <w:pStyle w:val="ParNoG"/>
        <w:rPr>
          <w:b/>
        </w:rPr>
      </w:pPr>
      <w:r w:rsidRPr="00302AC1">
        <w:rPr>
          <w:b/>
        </w:rPr>
        <w:t>M</w:t>
      </w:r>
      <w:r w:rsidRPr="00302AC1">
        <w:rPr>
          <w:b/>
          <w:vertAlign w:val="superscript"/>
        </w:rPr>
        <w:t>me</w:t>
      </w:r>
      <w:r w:rsidRPr="00302AC1">
        <w:rPr>
          <w:b/>
        </w:rPr>
        <w:t> </w:t>
      </w:r>
      <w:r w:rsidR="00ED1566" w:rsidRPr="007F7DB8">
        <w:rPr>
          <w:b/>
        </w:rPr>
        <w:t xml:space="preserve">Shin </w:t>
      </w:r>
      <w:r w:rsidR="00ED1566" w:rsidRPr="00E94BEF">
        <w:rPr>
          <w:bCs/>
        </w:rPr>
        <w:t>d</w:t>
      </w:r>
      <w:r w:rsidR="00ED1566">
        <w:rPr>
          <w:bCs/>
        </w:rPr>
        <w:t xml:space="preserve">it que les </w:t>
      </w:r>
      <w:r>
        <w:rPr>
          <w:bCs/>
        </w:rPr>
        <w:t>co</w:t>
      </w:r>
      <w:r w:rsidR="00ED1566">
        <w:rPr>
          <w:bCs/>
        </w:rPr>
        <w:t xml:space="preserve">facilitateurs </w:t>
      </w:r>
      <w:r>
        <w:rPr>
          <w:bCs/>
        </w:rPr>
        <w:t xml:space="preserve">du processus de renforcement des organes conventionnels proposent </w:t>
      </w:r>
      <w:r w:rsidR="00ED1566">
        <w:rPr>
          <w:bCs/>
        </w:rPr>
        <w:t xml:space="preserve">que ce soit </w:t>
      </w:r>
      <w:r>
        <w:rPr>
          <w:bCs/>
        </w:rPr>
        <w:t xml:space="preserve">une </w:t>
      </w:r>
      <w:r w:rsidR="00ED1566">
        <w:rPr>
          <w:bCs/>
        </w:rPr>
        <w:t>assemblée des États parties</w:t>
      </w:r>
      <w:r>
        <w:rPr>
          <w:bCs/>
        </w:rPr>
        <w:t xml:space="preserve"> </w:t>
      </w:r>
      <w:r w:rsidR="00ED1566">
        <w:rPr>
          <w:bCs/>
        </w:rPr>
        <w:t xml:space="preserve">qui se charge de </w:t>
      </w:r>
      <w:r w:rsidR="00ED1566" w:rsidRPr="00ED1566">
        <w:t>l</w:t>
      </w:r>
      <w:r w:rsidR="008D7A18">
        <w:t>’</w:t>
      </w:r>
      <w:r w:rsidR="00ED1566" w:rsidRPr="00ED1566">
        <w:t>élection</w:t>
      </w:r>
      <w:r w:rsidR="00ED1566">
        <w:rPr>
          <w:bCs/>
        </w:rPr>
        <w:t xml:space="preserve"> des membres du Comité</w:t>
      </w:r>
      <w:r>
        <w:rPr>
          <w:bCs/>
        </w:rPr>
        <w:t xml:space="preserve"> au lieu du Conseil économique et social</w:t>
      </w:r>
      <w:r w:rsidR="00ED1566">
        <w:rPr>
          <w:bCs/>
        </w:rPr>
        <w:t xml:space="preserve">. Elle demande si </w:t>
      </w:r>
      <w:r>
        <w:rPr>
          <w:bCs/>
        </w:rPr>
        <w:t>le Conseil</w:t>
      </w:r>
      <w:r w:rsidR="00ED1566">
        <w:rPr>
          <w:bCs/>
        </w:rPr>
        <w:t xml:space="preserve"> a été consulté au sujet de cette proposition et s</w:t>
      </w:r>
      <w:r w:rsidR="008D7A18">
        <w:rPr>
          <w:bCs/>
        </w:rPr>
        <w:t>’</w:t>
      </w:r>
      <w:r w:rsidR="00ED1566">
        <w:rPr>
          <w:bCs/>
        </w:rPr>
        <w:t xml:space="preserve">il y est favorable. Elle espère que </w:t>
      </w:r>
      <w:r>
        <w:rPr>
          <w:bCs/>
        </w:rPr>
        <w:t>la</w:t>
      </w:r>
      <w:r w:rsidR="00ED1566">
        <w:rPr>
          <w:bCs/>
        </w:rPr>
        <w:t xml:space="preserve"> proposition permettra de garantir l</w:t>
      </w:r>
      <w:r w:rsidR="008D7A18">
        <w:rPr>
          <w:bCs/>
        </w:rPr>
        <w:t>’</w:t>
      </w:r>
      <w:r w:rsidR="00ED1566">
        <w:rPr>
          <w:bCs/>
        </w:rPr>
        <w:t>indépendance et l</w:t>
      </w:r>
      <w:r w:rsidR="008D7A18">
        <w:rPr>
          <w:bCs/>
        </w:rPr>
        <w:t>’</w:t>
      </w:r>
      <w:r w:rsidR="00ED1566">
        <w:rPr>
          <w:bCs/>
        </w:rPr>
        <w:t xml:space="preserve">impartialité des membres du Comité conformément aux </w:t>
      </w:r>
      <w:r>
        <w:rPr>
          <w:bCs/>
        </w:rPr>
        <w:t>Principes directeurs</w:t>
      </w:r>
      <w:r w:rsidR="00ED1566">
        <w:rPr>
          <w:bCs/>
        </w:rPr>
        <w:t xml:space="preserve"> d</w:t>
      </w:r>
      <w:r w:rsidR="008D7A18">
        <w:rPr>
          <w:bCs/>
        </w:rPr>
        <w:t>’</w:t>
      </w:r>
      <w:r w:rsidR="00ED1566">
        <w:rPr>
          <w:bCs/>
        </w:rPr>
        <w:t>Addis-Abeba.</w:t>
      </w:r>
    </w:p>
    <w:p w:rsidR="00ED1566" w:rsidRDefault="00CC5E14" w:rsidP="00ED1566">
      <w:pPr>
        <w:pStyle w:val="ParNoG"/>
      </w:pPr>
      <w:r w:rsidRPr="00CC5E14">
        <w:rPr>
          <w:b/>
        </w:rPr>
        <w:t>M</w:t>
      </w:r>
      <w:r w:rsidRPr="00CC5E14">
        <w:rPr>
          <w:b/>
          <w:vertAlign w:val="superscript"/>
        </w:rPr>
        <w:t>me</w:t>
      </w:r>
      <w:r w:rsidRPr="00CC5E14">
        <w:rPr>
          <w:b/>
        </w:rPr>
        <w:t> </w:t>
      </w:r>
      <w:r w:rsidR="00ED1566" w:rsidRPr="007F7DB8">
        <w:rPr>
          <w:b/>
        </w:rPr>
        <w:t>Pansieri</w:t>
      </w:r>
      <w:r w:rsidR="00ED1566">
        <w:t xml:space="preserve"> </w:t>
      </w:r>
      <w:r w:rsidR="00ED1566" w:rsidRPr="007F7DB8">
        <w:t>(</w:t>
      </w:r>
      <w:r w:rsidR="00ED1566">
        <w:t xml:space="preserve">Haut-Commissaire adjointe aux droits de </w:t>
      </w:r>
      <w:r w:rsidR="00715387">
        <w:t>l</w:t>
      </w:r>
      <w:r w:rsidR="008D7A18">
        <w:t>’</w:t>
      </w:r>
      <w:r w:rsidR="00715387">
        <w:t>homme)</w:t>
      </w:r>
      <w:r w:rsidR="00ED1566">
        <w:t xml:space="preserve"> dit que les éléments figurant dans le projet </w:t>
      </w:r>
      <w:r w:rsidR="009D2D85">
        <w:t>des cofacilitateurs ne sont pas à l</w:t>
      </w:r>
      <w:r w:rsidR="008D7A18">
        <w:t>’</w:t>
      </w:r>
      <w:r w:rsidR="009D2D85">
        <w:t xml:space="preserve">heure actuelle approuvés. </w:t>
      </w:r>
      <w:r w:rsidR="00ED1566">
        <w:t xml:space="preserve">Les </w:t>
      </w:r>
      <w:r w:rsidR="009D2D85">
        <w:t>co</w:t>
      </w:r>
      <w:r w:rsidR="00ED1566">
        <w:t xml:space="preserve">facilitateurs </w:t>
      </w:r>
      <w:r w:rsidR="009D2D85">
        <w:t>se trouvent</w:t>
      </w:r>
      <w:r w:rsidR="00ED1566">
        <w:t xml:space="preserve"> à New York et </w:t>
      </w:r>
      <w:r w:rsidR="009D2D85">
        <w:t xml:space="preserve">se tiennent </w:t>
      </w:r>
      <w:r w:rsidR="00ED1566">
        <w:t xml:space="preserve">en contact permanent avec les groupes régionaux et les États </w:t>
      </w:r>
      <w:r w:rsidR="009D2D85">
        <w:t>Membres</w:t>
      </w:r>
      <w:r w:rsidR="00ED1566">
        <w:t xml:space="preserve">. </w:t>
      </w:r>
      <w:r w:rsidR="009D2D85">
        <w:t xml:space="preserve">Il apparaît </w:t>
      </w:r>
      <w:r w:rsidR="00ED1566">
        <w:t xml:space="preserve">de plus en plus que cette proposition </w:t>
      </w:r>
      <w:r w:rsidR="009D2D85">
        <w:t>serait</w:t>
      </w:r>
      <w:r w:rsidR="00ED1566">
        <w:t xml:space="preserve"> conservée.</w:t>
      </w:r>
    </w:p>
    <w:p w:rsidR="00ED1566" w:rsidRDefault="00CC5E14" w:rsidP="00ED1566">
      <w:pPr>
        <w:pStyle w:val="ParNoG"/>
        <w:rPr>
          <w:b/>
        </w:rPr>
      </w:pPr>
      <w:r>
        <w:rPr>
          <w:b/>
        </w:rPr>
        <w:t>M. </w:t>
      </w:r>
      <w:r w:rsidR="00ED1566">
        <w:rPr>
          <w:b/>
        </w:rPr>
        <w:t xml:space="preserve">Abdel-Moneim </w:t>
      </w:r>
      <w:r w:rsidR="009D2D85">
        <w:rPr>
          <w:bCs/>
        </w:rPr>
        <w:t>souligne la nécessité de tenir compte de l</w:t>
      </w:r>
      <w:r w:rsidR="008D7A18">
        <w:rPr>
          <w:bCs/>
        </w:rPr>
        <w:t>’</w:t>
      </w:r>
      <w:r w:rsidR="009D2D85">
        <w:rPr>
          <w:bCs/>
        </w:rPr>
        <w:t>apport des organes conventionnels dans le cadre du processus de renforcement et de mener celui-ci progressivement, dans un souci d</w:t>
      </w:r>
      <w:r w:rsidR="008D7A18">
        <w:rPr>
          <w:bCs/>
        </w:rPr>
        <w:t>’</w:t>
      </w:r>
      <w:r w:rsidR="009D2D85">
        <w:rPr>
          <w:bCs/>
        </w:rPr>
        <w:t>efficacité globale des mécanismes de l</w:t>
      </w:r>
      <w:r w:rsidR="008D7A18">
        <w:rPr>
          <w:bCs/>
        </w:rPr>
        <w:t>’</w:t>
      </w:r>
      <w:r w:rsidR="009D2D85">
        <w:rPr>
          <w:bCs/>
        </w:rPr>
        <w:t>ONU relatifs aux</w:t>
      </w:r>
      <w:r w:rsidR="00715387">
        <w:rPr>
          <w:bCs/>
        </w:rPr>
        <w:t> </w:t>
      </w:r>
      <w:r w:rsidR="009D2D85">
        <w:rPr>
          <w:bCs/>
        </w:rPr>
        <w:t>droits de l</w:t>
      </w:r>
      <w:r w:rsidR="008D7A18">
        <w:rPr>
          <w:bCs/>
        </w:rPr>
        <w:t>’</w:t>
      </w:r>
      <w:r w:rsidR="009D2D85">
        <w:rPr>
          <w:bCs/>
        </w:rPr>
        <w:t>homme.</w:t>
      </w:r>
    </w:p>
    <w:p w:rsidR="00ED1566" w:rsidRDefault="00CC5E14" w:rsidP="00ED1566">
      <w:pPr>
        <w:pStyle w:val="ParNoG"/>
      </w:pPr>
      <w:r w:rsidRPr="00CC5E14">
        <w:rPr>
          <w:b/>
        </w:rPr>
        <w:t>M</w:t>
      </w:r>
      <w:r w:rsidRPr="00CC5E14">
        <w:rPr>
          <w:b/>
          <w:vertAlign w:val="superscript"/>
        </w:rPr>
        <w:t>me</w:t>
      </w:r>
      <w:r w:rsidRPr="00CC5E14">
        <w:rPr>
          <w:b/>
        </w:rPr>
        <w:t> </w:t>
      </w:r>
      <w:r w:rsidR="00ED1566" w:rsidRPr="007F7DB8">
        <w:rPr>
          <w:b/>
        </w:rPr>
        <w:t>Pansieri</w:t>
      </w:r>
      <w:r w:rsidR="00ED1566">
        <w:t xml:space="preserve"> </w:t>
      </w:r>
      <w:r w:rsidR="00ED1566" w:rsidRPr="007F7DB8">
        <w:t>(</w:t>
      </w:r>
      <w:r w:rsidR="00ED1566">
        <w:t xml:space="preserve">Haut-Commissaire adjointe aux droits de </w:t>
      </w:r>
      <w:r>
        <w:t>l</w:t>
      </w:r>
      <w:r w:rsidR="008D7A18">
        <w:t>’</w:t>
      </w:r>
      <w:r>
        <w:t>homme)</w:t>
      </w:r>
      <w:r w:rsidR="00ED1566">
        <w:t xml:space="preserve"> dit que si le </w:t>
      </w:r>
      <w:r w:rsidR="009D2D85">
        <w:t xml:space="preserve">HCDH </w:t>
      </w:r>
      <w:r>
        <w:t>parvient à augmenter</w:t>
      </w:r>
      <w:r w:rsidR="009D2D85">
        <w:t xml:space="preserve"> </w:t>
      </w:r>
      <w:r w:rsidR="00ED1566">
        <w:t>le nombre de ratifications, la charge de travail des mécanismes des droits de l</w:t>
      </w:r>
      <w:r w:rsidR="008D7A18">
        <w:t>’</w:t>
      </w:r>
      <w:r w:rsidR="00ED1566">
        <w:t>homme augmentera</w:t>
      </w:r>
      <w:r w:rsidR="009D2D85">
        <w:t>. M</w:t>
      </w:r>
      <w:r w:rsidR="00ED1566">
        <w:t xml:space="preserve">ême si une résolution est adoptée </w:t>
      </w:r>
      <w:r w:rsidR="009D2D85">
        <w:t>par l</w:t>
      </w:r>
      <w:r w:rsidR="008D7A18">
        <w:t>’</w:t>
      </w:r>
      <w:r w:rsidR="009D2D85">
        <w:t xml:space="preserve">Assemblée générale </w:t>
      </w:r>
      <w:r w:rsidR="00ED1566">
        <w:t xml:space="preserve">et que </w:t>
      </w:r>
      <w:r w:rsidR="009D2D85">
        <w:t xml:space="preserve">le </w:t>
      </w:r>
      <w:r w:rsidR="00ED1566">
        <w:t xml:space="preserve">système </w:t>
      </w:r>
      <w:r w:rsidR="009D2D85">
        <w:t xml:space="preserve">actuel </w:t>
      </w:r>
      <w:r w:rsidR="00ED1566">
        <w:t>est renforcé, il faudra</w:t>
      </w:r>
      <w:r w:rsidR="009D2D85">
        <w:t xml:space="preserve"> </w:t>
      </w:r>
      <w:r w:rsidR="00ED1566">
        <w:t xml:space="preserve">redéfinir les priorités </w:t>
      </w:r>
      <w:r w:rsidR="009D2D85">
        <w:t>à mesure que la situation évoluera. L</w:t>
      </w:r>
      <w:r w:rsidR="00ED1566">
        <w:t>es mécanismes relatifs aux droits de l</w:t>
      </w:r>
      <w:r w:rsidR="008D7A18">
        <w:t>’</w:t>
      </w:r>
      <w:r w:rsidR="00ED1566">
        <w:t xml:space="preserve">homme </w:t>
      </w:r>
      <w:r w:rsidR="009D2D85">
        <w:t>doivent être</w:t>
      </w:r>
      <w:r w:rsidR="00ED1566">
        <w:t xml:space="preserve"> efficaces et </w:t>
      </w:r>
      <w:r w:rsidR="009D2D85">
        <w:t xml:space="preserve">viser </w:t>
      </w:r>
      <w:r w:rsidR="00ED1566">
        <w:t xml:space="preserve">des résultats durables. </w:t>
      </w:r>
      <w:r w:rsidR="009D2D85">
        <w:t>À titre d</w:t>
      </w:r>
      <w:r w:rsidR="008D7A18">
        <w:t>’</w:t>
      </w:r>
      <w:r w:rsidR="009D2D85">
        <w:t>exemple, des délais d</w:t>
      </w:r>
      <w:r w:rsidR="008D7A18">
        <w:t>’</w:t>
      </w:r>
      <w:r w:rsidR="009D2D85">
        <w:t>examen trop longs n</w:t>
      </w:r>
      <w:r w:rsidR="008D7A18">
        <w:t>’</w:t>
      </w:r>
      <w:r w:rsidR="009D2D85">
        <w:t xml:space="preserve">incitent pas les </w:t>
      </w:r>
      <w:r w:rsidR="00ED1566">
        <w:t>État</w:t>
      </w:r>
      <w:r w:rsidR="009D2D85">
        <w:t>s</w:t>
      </w:r>
      <w:r w:rsidR="00ED1566">
        <w:t xml:space="preserve"> partie</w:t>
      </w:r>
      <w:r w:rsidR="009D2D85">
        <w:t xml:space="preserve">s concernés à présenter de nouveaux rapports ni </w:t>
      </w:r>
      <w:r w:rsidR="00ED1566">
        <w:t>à respecter les délais, ce qui nuit à l</w:t>
      </w:r>
      <w:r w:rsidR="008D7A18">
        <w:t>’</w:t>
      </w:r>
      <w:r w:rsidR="00ED1566">
        <w:t xml:space="preserve">efficacité des organes conventionnels. </w:t>
      </w:r>
      <w:r w:rsidR="009D2D85">
        <w:t>L</w:t>
      </w:r>
      <w:r w:rsidR="00ED1566">
        <w:t xml:space="preserve">es États </w:t>
      </w:r>
      <w:r w:rsidR="00DE6C07">
        <w:t xml:space="preserve">Membres </w:t>
      </w:r>
      <w:r w:rsidR="009D2D85">
        <w:t xml:space="preserve">ayant </w:t>
      </w:r>
      <w:r w:rsidR="00ED1566">
        <w:t>décidé de réduire le budget de l</w:t>
      </w:r>
      <w:r w:rsidR="008D7A18">
        <w:t>’</w:t>
      </w:r>
      <w:r w:rsidR="00ED1566">
        <w:t>ONU d</w:t>
      </w:r>
      <w:r w:rsidR="008D7A18">
        <w:t>’</w:t>
      </w:r>
      <w:r w:rsidR="00ED1566">
        <w:t>environ 100 millions de dollars,</w:t>
      </w:r>
      <w:r>
        <w:t xml:space="preserve"> </w:t>
      </w:r>
      <w:r w:rsidR="00ED1566">
        <w:t>l</w:t>
      </w:r>
      <w:r w:rsidR="008D7A18">
        <w:t>’</w:t>
      </w:r>
      <w:r w:rsidR="00ED1566">
        <w:t xml:space="preserve">accent a été mis sur </w:t>
      </w:r>
      <w:r w:rsidR="009D2D85">
        <w:t>d</w:t>
      </w:r>
      <w:r w:rsidR="00ED1566">
        <w:t xml:space="preserve">es économies </w:t>
      </w:r>
      <w:r w:rsidR="009D2D85">
        <w:t xml:space="preserve">découlant de </w:t>
      </w:r>
      <w:r w:rsidR="00ED1566">
        <w:t xml:space="preserve">la rationalisation des méthodes de travail. Il a été décidé que toute économie réalisée profiterait directement aux mécanismes. </w:t>
      </w:r>
      <w:r w:rsidR="00B93098">
        <w:t>L</w:t>
      </w:r>
      <w:r w:rsidR="00ED1566">
        <w:t>es coûts correspondant à chaque proposition visant à renforcer les mécanismes des droits de l</w:t>
      </w:r>
      <w:r w:rsidR="008D7A18">
        <w:t>’</w:t>
      </w:r>
      <w:r w:rsidR="00ED1566">
        <w:t xml:space="preserve">homme ont été </w:t>
      </w:r>
      <w:r w:rsidR="00B93098">
        <w:t xml:space="preserve">établis pour permettre </w:t>
      </w:r>
      <w:r w:rsidR="00ED1566">
        <w:t xml:space="preserve">aux États </w:t>
      </w:r>
      <w:r w:rsidR="00B93098">
        <w:t xml:space="preserve">Membres </w:t>
      </w:r>
      <w:r w:rsidR="00ED1566">
        <w:t xml:space="preserve">de </w:t>
      </w:r>
      <w:r w:rsidR="00B93098">
        <w:t>se prononcer en toute connaissance de cause</w:t>
      </w:r>
      <w:r w:rsidR="00ED1566">
        <w:t xml:space="preserve">. </w:t>
      </w:r>
    </w:p>
    <w:p w:rsidR="00ED1566" w:rsidRDefault="00CC5E14" w:rsidP="00ED1566">
      <w:pPr>
        <w:pStyle w:val="ParNoG"/>
        <w:rPr>
          <w:bCs/>
        </w:rPr>
      </w:pPr>
      <w:r>
        <w:rPr>
          <w:b/>
        </w:rPr>
        <w:t>M. </w:t>
      </w:r>
      <w:r w:rsidR="00ED1566">
        <w:rPr>
          <w:b/>
        </w:rPr>
        <w:t>Abdel-Moneim</w:t>
      </w:r>
      <w:r w:rsidR="00B93098">
        <w:rPr>
          <w:bCs/>
        </w:rPr>
        <w:t xml:space="preserve"> </w:t>
      </w:r>
      <w:r w:rsidR="00ED1566" w:rsidRPr="005E67E0">
        <w:rPr>
          <w:bCs/>
        </w:rPr>
        <w:t xml:space="preserve">dit </w:t>
      </w:r>
      <w:r w:rsidR="00ED1566">
        <w:rPr>
          <w:bCs/>
        </w:rPr>
        <w:t xml:space="preserve">que le Comité a examiné et approuvé </w:t>
      </w:r>
      <w:r w:rsidR="00B93098">
        <w:rPr>
          <w:bCs/>
        </w:rPr>
        <w:t xml:space="preserve">récemment </w:t>
      </w:r>
      <w:r w:rsidR="00ED1566">
        <w:rPr>
          <w:bCs/>
        </w:rPr>
        <w:t>un bref document portant sur le droit au développement</w:t>
      </w:r>
      <w:r w:rsidR="00B93098">
        <w:rPr>
          <w:bCs/>
        </w:rPr>
        <w:t xml:space="preserve"> et qu</w:t>
      </w:r>
      <w:r w:rsidR="008D7A18">
        <w:rPr>
          <w:bCs/>
        </w:rPr>
        <w:t>’</w:t>
      </w:r>
      <w:r w:rsidR="00B93098">
        <w:rPr>
          <w:bCs/>
        </w:rPr>
        <w:t xml:space="preserve">il avait été surpris de constater par la suite </w:t>
      </w:r>
      <w:r w:rsidR="00ED1566">
        <w:rPr>
          <w:bCs/>
        </w:rPr>
        <w:t>qu</w:t>
      </w:r>
      <w:r w:rsidR="008D7A18">
        <w:rPr>
          <w:bCs/>
        </w:rPr>
        <w:t>’</w:t>
      </w:r>
      <w:r w:rsidR="00ED1566">
        <w:rPr>
          <w:bCs/>
        </w:rPr>
        <w:t>un poste de niveau D</w:t>
      </w:r>
      <w:r w:rsidR="00B93098">
        <w:rPr>
          <w:bCs/>
        </w:rPr>
        <w:t>-</w:t>
      </w:r>
      <w:r w:rsidR="00ED1566">
        <w:rPr>
          <w:bCs/>
        </w:rPr>
        <w:t xml:space="preserve">2, dont le document ne faisait pas mention, avait été créé. La création </w:t>
      </w:r>
      <w:r w:rsidR="00ED1566" w:rsidRPr="00ED1566">
        <w:t>de</w:t>
      </w:r>
      <w:r w:rsidR="00ED1566">
        <w:rPr>
          <w:bCs/>
        </w:rPr>
        <w:t xml:space="preserve"> ce nouveau poste, qui entraînera des dépenses supplémentaires, est surprenante dans </w:t>
      </w:r>
      <w:r w:rsidR="00B93098">
        <w:rPr>
          <w:bCs/>
        </w:rPr>
        <w:t>un</w:t>
      </w:r>
      <w:r w:rsidR="00ED1566">
        <w:rPr>
          <w:bCs/>
        </w:rPr>
        <w:t xml:space="preserve"> contexte de </w:t>
      </w:r>
      <w:r w:rsidR="00B93098">
        <w:rPr>
          <w:bCs/>
        </w:rPr>
        <w:t xml:space="preserve">rigueur budgétaire à </w:t>
      </w:r>
      <w:r w:rsidR="00ED1566">
        <w:rPr>
          <w:bCs/>
        </w:rPr>
        <w:t>l</w:t>
      </w:r>
      <w:r w:rsidR="008D7A18">
        <w:rPr>
          <w:bCs/>
        </w:rPr>
        <w:t>’</w:t>
      </w:r>
      <w:r w:rsidR="00ED1566">
        <w:rPr>
          <w:bCs/>
        </w:rPr>
        <w:t>ONU.</w:t>
      </w:r>
      <w:r>
        <w:rPr>
          <w:bCs/>
        </w:rPr>
        <w:t xml:space="preserve"> </w:t>
      </w:r>
    </w:p>
    <w:p w:rsidR="00ED1566" w:rsidRPr="00545CB1" w:rsidRDefault="00CC5E14" w:rsidP="00ED1566">
      <w:pPr>
        <w:pStyle w:val="ParNoG"/>
      </w:pPr>
      <w:r w:rsidRPr="00CC5E14">
        <w:rPr>
          <w:b/>
        </w:rPr>
        <w:t>M</w:t>
      </w:r>
      <w:r w:rsidRPr="00CC5E14">
        <w:rPr>
          <w:b/>
          <w:vertAlign w:val="superscript"/>
        </w:rPr>
        <w:t>me</w:t>
      </w:r>
      <w:r w:rsidRPr="00CC5E14">
        <w:rPr>
          <w:b/>
        </w:rPr>
        <w:t> </w:t>
      </w:r>
      <w:r w:rsidR="00ED1566" w:rsidRPr="007F7DB8">
        <w:rPr>
          <w:b/>
        </w:rPr>
        <w:t>Pansieri</w:t>
      </w:r>
      <w:r w:rsidR="00ED1566">
        <w:t xml:space="preserve"> </w:t>
      </w:r>
      <w:r w:rsidR="00ED1566" w:rsidRPr="007F7DB8">
        <w:t>(</w:t>
      </w:r>
      <w:r w:rsidR="00ED1566">
        <w:t>Haut-Commissaire adjointe aux droits de l</w:t>
      </w:r>
      <w:r w:rsidR="008D7A18">
        <w:t>’</w:t>
      </w:r>
      <w:r w:rsidR="00ED1566">
        <w:t xml:space="preserve">homme) dit </w:t>
      </w:r>
      <w:r w:rsidR="00B93098">
        <w:t>qu</w:t>
      </w:r>
      <w:r w:rsidR="008D7A18">
        <w:t>’</w:t>
      </w:r>
      <w:r w:rsidR="00B93098">
        <w:t>il ne s</w:t>
      </w:r>
      <w:r w:rsidR="008D7A18">
        <w:t>’</w:t>
      </w:r>
      <w:r w:rsidR="00B93098">
        <w:t>agit pas d</w:t>
      </w:r>
      <w:r w:rsidR="008D7A18">
        <w:t>’</w:t>
      </w:r>
      <w:r w:rsidR="00ED1566">
        <w:t>un nouveau poste</w:t>
      </w:r>
      <w:r w:rsidR="00B93098">
        <w:t xml:space="preserve"> mais </w:t>
      </w:r>
      <w:r w:rsidR="00ED1566">
        <w:t xml:space="preserve">du poste de chef de la </w:t>
      </w:r>
      <w:r w:rsidR="00ED1566" w:rsidRPr="008F3C07">
        <w:t>Division de la recherche et du droit au</w:t>
      </w:r>
      <w:r w:rsidR="00715387">
        <w:t> </w:t>
      </w:r>
      <w:r w:rsidR="00ED1566" w:rsidRPr="008F3C07">
        <w:t>développement</w:t>
      </w:r>
      <w:r w:rsidR="00ED1566">
        <w:t xml:space="preserve">, qui est vacant et doit être </w:t>
      </w:r>
      <w:r w:rsidR="00B93098">
        <w:t>pourvu</w:t>
      </w:r>
      <w:r w:rsidR="00ED1566">
        <w:t xml:space="preserve"> d</w:t>
      </w:r>
      <w:r w:rsidR="008D7A18">
        <w:t>’</w:t>
      </w:r>
      <w:r w:rsidR="00ED1566">
        <w:t>urgence.</w:t>
      </w:r>
    </w:p>
    <w:p w:rsidR="00ED1566" w:rsidRPr="00715387" w:rsidRDefault="00ED1566" w:rsidP="00ED1566">
      <w:pPr>
        <w:pStyle w:val="ParNoG"/>
        <w:rPr>
          <w:spacing w:val="-2"/>
        </w:rPr>
      </w:pPr>
      <w:r w:rsidRPr="00715387">
        <w:rPr>
          <w:b/>
          <w:bCs/>
          <w:spacing w:val="-2"/>
        </w:rPr>
        <w:t>Le Président</w:t>
      </w:r>
      <w:r w:rsidR="00B93098" w:rsidRPr="00715387">
        <w:rPr>
          <w:spacing w:val="-2"/>
        </w:rPr>
        <w:t xml:space="preserve"> </w:t>
      </w:r>
      <w:r w:rsidRPr="00715387">
        <w:rPr>
          <w:spacing w:val="-2"/>
        </w:rPr>
        <w:t>remercie la Haut-Commissaire adjointe aux droits de l</w:t>
      </w:r>
      <w:r w:rsidR="008D7A18">
        <w:rPr>
          <w:spacing w:val="-2"/>
        </w:rPr>
        <w:t>’</w:t>
      </w:r>
      <w:r w:rsidRPr="00715387">
        <w:rPr>
          <w:spacing w:val="-2"/>
        </w:rPr>
        <w:t>homme. Il dit que si une décision est prise en février</w:t>
      </w:r>
      <w:r w:rsidR="00B93098" w:rsidRPr="00715387">
        <w:rPr>
          <w:spacing w:val="-2"/>
        </w:rPr>
        <w:t xml:space="preserve"> 2014</w:t>
      </w:r>
      <w:r w:rsidRPr="00715387">
        <w:rPr>
          <w:spacing w:val="-2"/>
        </w:rPr>
        <w:t xml:space="preserve">, </w:t>
      </w:r>
      <w:r w:rsidR="00B93098" w:rsidRPr="00715387">
        <w:rPr>
          <w:spacing w:val="-2"/>
        </w:rPr>
        <w:t>cela</w:t>
      </w:r>
      <w:r w:rsidRPr="00715387">
        <w:rPr>
          <w:spacing w:val="-2"/>
        </w:rPr>
        <w:t xml:space="preserve"> aura des </w:t>
      </w:r>
      <w:r w:rsidR="00B93098" w:rsidRPr="00715387">
        <w:rPr>
          <w:spacing w:val="-2"/>
        </w:rPr>
        <w:t>incidences</w:t>
      </w:r>
      <w:r w:rsidRPr="00715387">
        <w:rPr>
          <w:spacing w:val="-2"/>
        </w:rPr>
        <w:t xml:space="preserve"> sur le budget du HCDH à</w:t>
      </w:r>
      <w:r w:rsidR="00715387">
        <w:rPr>
          <w:spacing w:val="-2"/>
        </w:rPr>
        <w:t> </w:t>
      </w:r>
      <w:r w:rsidR="00B93098" w:rsidRPr="00715387">
        <w:rPr>
          <w:spacing w:val="-2"/>
        </w:rPr>
        <w:t xml:space="preserve">compter </w:t>
      </w:r>
      <w:r w:rsidRPr="00715387">
        <w:rPr>
          <w:spacing w:val="-2"/>
        </w:rPr>
        <w:t>de 2016 et qu</w:t>
      </w:r>
      <w:r w:rsidR="008D7A18">
        <w:rPr>
          <w:spacing w:val="-2"/>
        </w:rPr>
        <w:t>’</w:t>
      </w:r>
      <w:r w:rsidRPr="00715387">
        <w:rPr>
          <w:spacing w:val="-2"/>
        </w:rPr>
        <w:t>il importe donc d</w:t>
      </w:r>
      <w:r w:rsidR="008D7A18">
        <w:rPr>
          <w:spacing w:val="-2"/>
        </w:rPr>
        <w:t>’</w:t>
      </w:r>
      <w:r w:rsidRPr="00715387">
        <w:rPr>
          <w:spacing w:val="-2"/>
        </w:rPr>
        <w:t xml:space="preserve">agir rapidement. </w:t>
      </w:r>
    </w:p>
    <w:p w:rsidR="00ED1566" w:rsidRDefault="00ED1566" w:rsidP="00ED1566">
      <w:pPr>
        <w:pStyle w:val="H23G"/>
      </w:pPr>
      <w:r>
        <w:tab/>
      </w:r>
      <w:r>
        <w:tab/>
      </w:r>
      <w:r w:rsidRPr="00BF503F">
        <w:t>Adoption de l</w:t>
      </w:r>
      <w:r w:rsidR="008D7A18">
        <w:t>’</w:t>
      </w:r>
      <w:r w:rsidRPr="00BF503F">
        <w:t>ordre du jour</w:t>
      </w:r>
      <w:r w:rsidRPr="00CC5E14">
        <w:rPr>
          <w:b w:val="0"/>
        </w:rPr>
        <w:t xml:space="preserve"> (E/C.12/51/1)</w:t>
      </w:r>
    </w:p>
    <w:p w:rsidR="00ED1566" w:rsidRPr="008F3C07" w:rsidRDefault="00ED1566" w:rsidP="00ED1566">
      <w:pPr>
        <w:pStyle w:val="ParNoG"/>
        <w:rPr>
          <w:bCs/>
        </w:rPr>
      </w:pPr>
      <w:r w:rsidRPr="00B93098">
        <w:rPr>
          <w:i/>
        </w:rPr>
        <w:t>L</w:t>
      </w:r>
      <w:r w:rsidR="008D7A18">
        <w:rPr>
          <w:i/>
        </w:rPr>
        <w:t>’</w:t>
      </w:r>
      <w:r w:rsidRPr="00B93098">
        <w:rPr>
          <w:i/>
        </w:rPr>
        <w:t>ordre</w:t>
      </w:r>
      <w:r w:rsidRPr="00B93098">
        <w:rPr>
          <w:bCs/>
          <w:i/>
        </w:rPr>
        <w:t xml:space="preserve"> du jour est adopté</w:t>
      </w:r>
      <w:r w:rsidRPr="008F3C07">
        <w:rPr>
          <w:bCs/>
        </w:rPr>
        <w:t>.</w:t>
      </w:r>
    </w:p>
    <w:p w:rsidR="00ED1566" w:rsidRPr="00ED1566" w:rsidRDefault="00ED1566" w:rsidP="00ED1566">
      <w:pPr>
        <w:pStyle w:val="SingleTxtG"/>
        <w:rPr>
          <w:i/>
        </w:rPr>
      </w:pPr>
      <w:r w:rsidRPr="00ED1566">
        <w:rPr>
          <w:i/>
        </w:rPr>
        <w:t>La première partie (publique) de la séance prend fin à 11 h 5.</w:t>
      </w:r>
    </w:p>
    <w:sectPr w:rsidR="00ED1566" w:rsidRPr="00ED1566" w:rsidSect="00FD223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B9C" w:rsidRDefault="00F10B9C"/>
  </w:endnote>
  <w:endnote w:type="continuationSeparator" w:id="0">
    <w:p w:rsidR="00F10B9C" w:rsidRDefault="00F10B9C"/>
  </w:endnote>
  <w:endnote w:type="continuationNotice" w:id="1">
    <w:p w:rsidR="00F10B9C" w:rsidRPr="00016A00" w:rsidRDefault="00F10B9C" w:rsidP="00016A00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23F" w:rsidRPr="00FD223F" w:rsidRDefault="00FD223F" w:rsidP="00FD223F">
    <w:pPr>
      <w:pStyle w:val="Footer"/>
      <w:tabs>
        <w:tab w:val="right" w:pos="9638"/>
      </w:tabs>
    </w:pPr>
    <w:r w:rsidRPr="00FD223F">
      <w:rPr>
        <w:b/>
        <w:sz w:val="18"/>
      </w:rPr>
      <w:fldChar w:fldCharType="begin"/>
    </w:r>
    <w:r w:rsidRPr="00FD223F">
      <w:rPr>
        <w:b/>
        <w:sz w:val="18"/>
      </w:rPr>
      <w:instrText xml:space="preserve"> PAGE  \* MERGEFORMAT </w:instrText>
    </w:r>
    <w:r w:rsidRPr="00FD223F">
      <w:rPr>
        <w:b/>
        <w:sz w:val="18"/>
      </w:rPr>
      <w:fldChar w:fldCharType="separate"/>
    </w:r>
    <w:r w:rsidR="00C20ED8">
      <w:rPr>
        <w:b/>
        <w:noProof/>
        <w:sz w:val="18"/>
      </w:rPr>
      <w:t>4</w:t>
    </w:r>
    <w:r w:rsidRPr="00FD223F">
      <w:rPr>
        <w:b/>
        <w:sz w:val="18"/>
      </w:rPr>
      <w:fldChar w:fldCharType="end"/>
    </w:r>
    <w:r>
      <w:rPr>
        <w:b/>
        <w:sz w:val="18"/>
      </w:rPr>
      <w:tab/>
    </w:r>
    <w:r>
      <w:t>GE.13-48145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23F" w:rsidRPr="00FD223F" w:rsidRDefault="00FD223F" w:rsidP="00FD223F">
    <w:pPr>
      <w:pStyle w:val="Footer"/>
      <w:tabs>
        <w:tab w:val="right" w:pos="9638"/>
      </w:tabs>
      <w:rPr>
        <w:b/>
        <w:sz w:val="18"/>
      </w:rPr>
    </w:pPr>
    <w:r>
      <w:t>GE.13-48145</w:t>
    </w:r>
    <w:r>
      <w:tab/>
    </w:r>
    <w:r w:rsidRPr="00FD223F">
      <w:rPr>
        <w:b/>
        <w:sz w:val="18"/>
      </w:rPr>
      <w:fldChar w:fldCharType="begin"/>
    </w:r>
    <w:r w:rsidRPr="00FD223F">
      <w:rPr>
        <w:b/>
        <w:sz w:val="18"/>
      </w:rPr>
      <w:instrText xml:space="preserve"> PAGE  \* MERGEFORMAT </w:instrText>
    </w:r>
    <w:r w:rsidRPr="00FD223F">
      <w:rPr>
        <w:b/>
        <w:sz w:val="18"/>
      </w:rPr>
      <w:fldChar w:fldCharType="separate"/>
    </w:r>
    <w:r w:rsidR="00C20ED8">
      <w:rPr>
        <w:b/>
        <w:noProof/>
        <w:sz w:val="18"/>
      </w:rPr>
      <w:t>3</w:t>
    </w:r>
    <w:r w:rsidRPr="00FD223F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B9C" w:rsidRPr="006F74AE" w:rsidRDefault="00F10B9C" w:rsidP="00885BCA">
    <w:pPr>
      <w:pStyle w:val="FootnoteText"/>
      <w:tabs>
        <w:tab w:val="clear" w:pos="1021"/>
        <w:tab w:val="right" w:pos="2155"/>
      </w:tabs>
      <w:spacing w:after="80"/>
      <w:ind w:left="680" w:firstLine="0"/>
      <w:rPr>
        <w:u w:val="single"/>
      </w:rPr>
    </w:pPr>
    <w:r>
      <w:rPr>
        <w:u w:val="single"/>
      </w:rPr>
      <w:tab/>
    </w:r>
  </w:p>
  <w:p w:rsidR="00F10B9C" w:rsidRDefault="00F10B9C" w:rsidP="00885BCA">
    <w:pPr>
      <w:pStyle w:val="FootnoteText"/>
    </w:pPr>
    <w:r>
      <w:rPr>
        <w:b/>
        <w:bCs/>
        <w:vertAlign w:val="superscript"/>
      </w:rPr>
      <w:tab/>
    </w:r>
    <w:r w:rsidRPr="0078197D">
      <w:rPr>
        <w:bCs/>
        <w:sz w:val="20"/>
      </w:rPr>
      <w:t>*</w:t>
    </w:r>
    <w:r>
      <w:tab/>
      <w:t>Il n’est pas établi de compte rendu analytique pour la deuxième partie (privée) de la séance.</w:t>
    </w:r>
  </w:p>
  <w:p w:rsidR="00F10B9C" w:rsidRDefault="00F10B9C" w:rsidP="00885BCA">
    <w:pPr>
      <w:pStyle w:val="FootnoteText"/>
      <w:pBdr>
        <w:bottom w:val="single" w:sz="4" w:space="1" w:color="auto"/>
      </w:pBdr>
      <w:tabs>
        <w:tab w:val="clear" w:pos="1021"/>
      </w:tabs>
      <w:spacing w:line="240" w:lineRule="auto"/>
      <w:ind w:left="0" w:right="0" w:firstLine="0"/>
    </w:pPr>
  </w:p>
  <w:p w:rsidR="00F10B9C" w:rsidRDefault="00F10B9C" w:rsidP="00885BCA">
    <w:pPr>
      <w:pStyle w:val="FootnoteText"/>
      <w:tabs>
        <w:tab w:val="clear" w:pos="1021"/>
      </w:tabs>
      <w:spacing w:after="120"/>
      <w:ind w:firstLine="0"/>
    </w:pPr>
    <w:r>
      <w:t>Le présent compte rendu est sujet à rectifications.</w:t>
    </w:r>
  </w:p>
  <w:p w:rsidR="00F10B9C" w:rsidRDefault="00F10B9C" w:rsidP="00885BCA">
    <w:pPr>
      <w:pStyle w:val="FootnoteText"/>
      <w:tabs>
        <w:tab w:val="clear" w:pos="1021"/>
      </w:tabs>
      <w:spacing w:after="120"/>
      <w:ind w:firstLine="0"/>
    </w:pPr>
    <w:r>
      <w:t xml:space="preserve">Les rectifications doivent être rédigées dans l’une des langues de travail. Elles doivent être présentées dans un mémorandum et être également incorporées à un exemplaire du compte rendu. Il convient de les adresser, </w:t>
    </w:r>
    <w:r w:rsidRPr="00E4598F">
      <w:rPr>
        <w:i/>
      </w:rPr>
      <w:t>une semaine au pl</w:t>
    </w:r>
    <w:r>
      <w:rPr>
        <w:i/>
      </w:rPr>
      <w:t xml:space="preserve">us tard à compter de la date du </w:t>
    </w:r>
    <w:r w:rsidRPr="00E4598F">
      <w:rPr>
        <w:i/>
      </w:rPr>
      <w:t>présent document</w:t>
    </w:r>
    <w:r>
      <w:t>, au Groupe d’édition, bureau E.4108, Palais des Nations, Genève.</w:t>
    </w:r>
  </w:p>
  <w:p w:rsidR="00F10B9C" w:rsidRDefault="00F10B9C" w:rsidP="00885BCA">
    <w:pPr>
      <w:pStyle w:val="FootnoteText"/>
      <w:tabs>
        <w:tab w:val="clear" w:pos="1021"/>
      </w:tabs>
      <w:spacing w:after="240"/>
      <w:ind w:firstLine="0"/>
    </w:pPr>
    <w:r>
      <w:t>Les rectifications aux comptes rendus des séances publiques du Comité seront groupées dans un rectificatif unique qui sera publié peu après la session.</w:t>
    </w:r>
  </w:p>
  <w:p w:rsidR="00F10B9C" w:rsidRPr="00FD223F" w:rsidRDefault="00FD223F">
    <w:pPr>
      <w:pStyle w:val="Footer"/>
      <w:rPr>
        <w:sz w:val="20"/>
      </w:rPr>
    </w:pPr>
    <w:r>
      <w:rPr>
        <w:sz w:val="20"/>
      </w:rPr>
      <w:t>GE.</w:t>
    </w:r>
    <w:r w:rsidR="00F10B9C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>13-48145  (F)</w:t>
    </w:r>
    <w:r w:rsidR="00CC5E14">
      <w:rPr>
        <w:sz w:val="20"/>
      </w:rPr>
      <w:t xml:space="preserve">    061113</w:t>
    </w:r>
    <w:r w:rsidR="006F7DC5">
      <w:rPr>
        <w:sz w:val="20"/>
      </w:rPr>
      <w:t xml:space="preserve">    </w:t>
    </w:r>
    <w:r w:rsidR="00DE6C07">
      <w:rPr>
        <w:sz w:val="20"/>
      </w:rPr>
      <w:t>061113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B9C" w:rsidRPr="00D27D5E" w:rsidRDefault="00F10B9C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10B9C" w:rsidRDefault="00F10B9C"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</w:footnote>
  <w:footnote w:type="continuationNotice" w:id="1">
    <w:p w:rsidR="00F10B9C" w:rsidRPr="00016A00" w:rsidRDefault="00F10B9C" w:rsidP="00016A00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23F" w:rsidRPr="00FD223F" w:rsidRDefault="00FD223F">
    <w:pPr>
      <w:pStyle w:val="Header"/>
    </w:pPr>
    <w:r>
      <w:t>E/C.12/2013/SR.29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23F" w:rsidRPr="00FD223F" w:rsidRDefault="00FD223F" w:rsidP="00FD223F">
    <w:pPr>
      <w:pStyle w:val="Header"/>
      <w:jc w:val="right"/>
    </w:pPr>
    <w:r>
      <w:t>E/C.12/2013/SR.29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596A4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4CA86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DA96F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2225FE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C482C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DE0582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0FEE6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11017D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9EE1C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D2453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F163804"/>
    <w:multiLevelType w:val="hybridMultilevel"/>
    <w:tmpl w:val="3FD65930"/>
    <w:lvl w:ilvl="0" w:tplc="ADCCED14">
      <w:start w:val="1"/>
      <w:numFmt w:val="bullet"/>
      <w:lvlRestart w:val="0"/>
      <w:lvlText w:val="–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0"/>
  </w:num>
  <w:num w:numId="15">
    <w:abstractNumId w:val="10"/>
  </w:num>
  <w:num w:numId="16">
    <w:abstractNumId w:val="10"/>
  </w:num>
  <w:num w:numId="17">
    <w:abstractNumId w:val="10"/>
  </w:num>
  <w:num w:numId="18">
    <w:abstractNumId w:val="10"/>
  </w:num>
  <w:num w:numId="19">
    <w:abstractNumId w:val="11"/>
  </w:num>
  <w:num w:numId="20">
    <w:abstractNumId w:val="10"/>
  </w:num>
  <w:num w:numId="21">
    <w:abstractNumId w:val="10"/>
  </w:num>
  <w:num w:numId="22">
    <w:abstractNumId w:val="10"/>
  </w:num>
  <w:num w:numId="23">
    <w:abstractNumId w:val="10"/>
  </w:num>
  <w:num w:numId="24">
    <w:abstractNumId w:val="10"/>
  </w:num>
  <w:num w:numId="25">
    <w:abstractNumId w:val="10"/>
  </w:num>
  <w:num w:numId="26">
    <w:abstractNumId w:val="10"/>
  </w:num>
  <w:num w:numId="27">
    <w:abstractNumId w:val="10"/>
  </w:num>
  <w:num w:numId="28">
    <w:abstractNumId w:val="10"/>
  </w:num>
  <w:num w:numId="29">
    <w:abstractNumId w:val="10"/>
  </w:num>
  <w:num w:numId="30">
    <w:abstractNumId w:val="10"/>
  </w:num>
  <w:num w:numId="31">
    <w:abstractNumId w:val="10"/>
  </w:num>
  <w:num w:numId="32">
    <w:abstractNumId w:val="10"/>
  </w:num>
  <w:num w:numId="33">
    <w:abstractNumId w:val="1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activeWritingStyle w:appName="MSWord" w:lang="de-CH" w:vendorID="64" w:dllVersion="131078" w:nlCheck="1" w:checkStyle="1"/>
  <w:proofState w:spelling="clean" w:grammar="clean"/>
  <w:attachedTemplate r:id="rId1"/>
  <w:stylePaneFormatFilter w:val="0004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0B9C"/>
    <w:rsid w:val="00006A79"/>
    <w:rsid w:val="00016A00"/>
    <w:rsid w:val="00016AC5"/>
    <w:rsid w:val="00026EDF"/>
    <w:rsid w:val="00030ADE"/>
    <w:rsid w:val="000332EC"/>
    <w:rsid w:val="000F41F2"/>
    <w:rsid w:val="00114E1D"/>
    <w:rsid w:val="00135C0D"/>
    <w:rsid w:val="00160540"/>
    <w:rsid w:val="00177007"/>
    <w:rsid w:val="00186EE9"/>
    <w:rsid w:val="00192EEB"/>
    <w:rsid w:val="001A20FB"/>
    <w:rsid w:val="001B6F40"/>
    <w:rsid w:val="001D7F8A"/>
    <w:rsid w:val="001E3503"/>
    <w:rsid w:val="001E3FEB"/>
    <w:rsid w:val="001E4A02"/>
    <w:rsid w:val="001F7543"/>
    <w:rsid w:val="00213BFA"/>
    <w:rsid w:val="00223B89"/>
    <w:rsid w:val="00225A8C"/>
    <w:rsid w:val="002659F1"/>
    <w:rsid w:val="002811B2"/>
    <w:rsid w:val="002860F6"/>
    <w:rsid w:val="00287E79"/>
    <w:rsid w:val="00290484"/>
    <w:rsid w:val="002928F9"/>
    <w:rsid w:val="002A5D07"/>
    <w:rsid w:val="002C0B65"/>
    <w:rsid w:val="002D1F41"/>
    <w:rsid w:val="003016B7"/>
    <w:rsid w:val="00302AC1"/>
    <w:rsid w:val="00340C35"/>
    <w:rsid w:val="00350424"/>
    <w:rsid w:val="003515AA"/>
    <w:rsid w:val="003532FE"/>
    <w:rsid w:val="003651D6"/>
    <w:rsid w:val="00370E0F"/>
    <w:rsid w:val="0037360C"/>
    <w:rsid w:val="00374106"/>
    <w:rsid w:val="0037564F"/>
    <w:rsid w:val="003976D5"/>
    <w:rsid w:val="003A1578"/>
    <w:rsid w:val="003C7892"/>
    <w:rsid w:val="003D1DF3"/>
    <w:rsid w:val="003D46A7"/>
    <w:rsid w:val="003D6C68"/>
    <w:rsid w:val="004159D0"/>
    <w:rsid w:val="004249E7"/>
    <w:rsid w:val="00425DA0"/>
    <w:rsid w:val="00432EE5"/>
    <w:rsid w:val="004A5103"/>
    <w:rsid w:val="004B53E6"/>
    <w:rsid w:val="004F53D2"/>
    <w:rsid w:val="00543D5E"/>
    <w:rsid w:val="00571F41"/>
    <w:rsid w:val="00595B4B"/>
    <w:rsid w:val="005C0A11"/>
    <w:rsid w:val="005C159E"/>
    <w:rsid w:val="005E5D1F"/>
    <w:rsid w:val="00600A8F"/>
    <w:rsid w:val="00603391"/>
    <w:rsid w:val="00611D43"/>
    <w:rsid w:val="00612D48"/>
    <w:rsid w:val="00616B45"/>
    <w:rsid w:val="00630D9B"/>
    <w:rsid w:val="00631953"/>
    <w:rsid w:val="0064334A"/>
    <w:rsid w:val="006439EC"/>
    <w:rsid w:val="0066461B"/>
    <w:rsid w:val="0068358E"/>
    <w:rsid w:val="0068771F"/>
    <w:rsid w:val="006A2352"/>
    <w:rsid w:val="006B4590"/>
    <w:rsid w:val="006C340C"/>
    <w:rsid w:val="006F7DC5"/>
    <w:rsid w:val="0070347C"/>
    <w:rsid w:val="00715387"/>
    <w:rsid w:val="007176C1"/>
    <w:rsid w:val="00750138"/>
    <w:rsid w:val="00752E01"/>
    <w:rsid w:val="0078197D"/>
    <w:rsid w:val="007F55CB"/>
    <w:rsid w:val="008317F6"/>
    <w:rsid w:val="00844750"/>
    <w:rsid w:val="00885BCA"/>
    <w:rsid w:val="00886C5C"/>
    <w:rsid w:val="008A07BD"/>
    <w:rsid w:val="008B44C4"/>
    <w:rsid w:val="008B7879"/>
    <w:rsid w:val="008D7A18"/>
    <w:rsid w:val="008E7FAE"/>
    <w:rsid w:val="008F3175"/>
    <w:rsid w:val="00911BF7"/>
    <w:rsid w:val="00977EC8"/>
    <w:rsid w:val="009D0B9A"/>
    <w:rsid w:val="009D2D85"/>
    <w:rsid w:val="009D3A8C"/>
    <w:rsid w:val="009E7956"/>
    <w:rsid w:val="009F0156"/>
    <w:rsid w:val="00A2492E"/>
    <w:rsid w:val="00A70163"/>
    <w:rsid w:val="00AA28F0"/>
    <w:rsid w:val="00AC67A1"/>
    <w:rsid w:val="00AC7238"/>
    <w:rsid w:val="00AC7977"/>
    <w:rsid w:val="00AE352C"/>
    <w:rsid w:val="00B32E2D"/>
    <w:rsid w:val="00B41549"/>
    <w:rsid w:val="00B4466B"/>
    <w:rsid w:val="00B61990"/>
    <w:rsid w:val="00B758A5"/>
    <w:rsid w:val="00B85D99"/>
    <w:rsid w:val="00B93098"/>
    <w:rsid w:val="00BB57B3"/>
    <w:rsid w:val="00BF0556"/>
    <w:rsid w:val="00C20ED8"/>
    <w:rsid w:val="00C261F8"/>
    <w:rsid w:val="00C33100"/>
    <w:rsid w:val="00C940E9"/>
    <w:rsid w:val="00CC5E14"/>
    <w:rsid w:val="00CD1A71"/>
    <w:rsid w:val="00CD1FBB"/>
    <w:rsid w:val="00CD502C"/>
    <w:rsid w:val="00CF7F41"/>
    <w:rsid w:val="00D016B5"/>
    <w:rsid w:val="00D0263C"/>
    <w:rsid w:val="00D034F1"/>
    <w:rsid w:val="00D11B17"/>
    <w:rsid w:val="00D27D5E"/>
    <w:rsid w:val="00D43193"/>
    <w:rsid w:val="00D63829"/>
    <w:rsid w:val="00D92E62"/>
    <w:rsid w:val="00DA57D4"/>
    <w:rsid w:val="00DB2693"/>
    <w:rsid w:val="00DB4793"/>
    <w:rsid w:val="00DE01E3"/>
    <w:rsid w:val="00DE6C07"/>
    <w:rsid w:val="00DE6D90"/>
    <w:rsid w:val="00DF002F"/>
    <w:rsid w:val="00E0244D"/>
    <w:rsid w:val="00E361D2"/>
    <w:rsid w:val="00E40603"/>
    <w:rsid w:val="00E4598F"/>
    <w:rsid w:val="00E5229C"/>
    <w:rsid w:val="00E55D71"/>
    <w:rsid w:val="00E81E94"/>
    <w:rsid w:val="00E82607"/>
    <w:rsid w:val="00EA31C2"/>
    <w:rsid w:val="00ED1566"/>
    <w:rsid w:val="00EE2EA3"/>
    <w:rsid w:val="00EE3696"/>
    <w:rsid w:val="00F01516"/>
    <w:rsid w:val="00F10B9C"/>
    <w:rsid w:val="00F93816"/>
    <w:rsid w:val="00FA5A79"/>
    <w:rsid w:val="00FB0BFE"/>
    <w:rsid w:val="00FB4C51"/>
    <w:rsid w:val="00FD223F"/>
    <w:rsid w:val="00FE6BC4"/>
    <w:rsid w:val="00FF1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11B17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223B89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D11B17"/>
    <w:pPr>
      <w:outlineLvl w:val="1"/>
    </w:pPr>
  </w:style>
  <w:style w:type="paragraph" w:styleId="Heading3">
    <w:name w:val="heading 3"/>
    <w:basedOn w:val="Normal"/>
    <w:next w:val="Normal"/>
    <w:qFormat/>
    <w:rsid w:val="00D11B17"/>
    <w:pPr>
      <w:outlineLvl w:val="2"/>
    </w:pPr>
  </w:style>
  <w:style w:type="paragraph" w:styleId="Heading4">
    <w:name w:val="heading 4"/>
    <w:basedOn w:val="Normal"/>
    <w:next w:val="Normal"/>
    <w:qFormat/>
    <w:rsid w:val="00D11B17"/>
    <w:pPr>
      <w:outlineLvl w:val="3"/>
    </w:pPr>
  </w:style>
  <w:style w:type="paragraph" w:styleId="Heading5">
    <w:name w:val="heading 5"/>
    <w:basedOn w:val="Normal"/>
    <w:next w:val="Normal"/>
    <w:qFormat/>
    <w:rsid w:val="00D11B17"/>
    <w:pPr>
      <w:outlineLvl w:val="4"/>
    </w:pPr>
  </w:style>
  <w:style w:type="paragraph" w:styleId="Heading6">
    <w:name w:val="heading 6"/>
    <w:basedOn w:val="Normal"/>
    <w:next w:val="Normal"/>
    <w:qFormat/>
    <w:rsid w:val="00D11B17"/>
    <w:pPr>
      <w:outlineLvl w:val="5"/>
    </w:pPr>
  </w:style>
  <w:style w:type="paragraph" w:styleId="Heading7">
    <w:name w:val="heading 7"/>
    <w:basedOn w:val="Normal"/>
    <w:next w:val="Normal"/>
    <w:qFormat/>
    <w:rsid w:val="00D11B17"/>
    <w:pPr>
      <w:outlineLvl w:val="6"/>
    </w:pPr>
  </w:style>
  <w:style w:type="paragraph" w:styleId="Heading8">
    <w:name w:val="heading 8"/>
    <w:basedOn w:val="Normal"/>
    <w:next w:val="Normal"/>
    <w:qFormat/>
    <w:rsid w:val="00D11B17"/>
    <w:pPr>
      <w:outlineLvl w:val="7"/>
    </w:pPr>
  </w:style>
  <w:style w:type="paragraph" w:styleId="Heading9">
    <w:name w:val="heading 9"/>
    <w:basedOn w:val="Normal"/>
    <w:next w:val="Normal"/>
    <w:qFormat/>
    <w:rsid w:val="00D11B17"/>
    <w:pPr>
      <w:outlineLvl w:val="8"/>
    </w:pPr>
  </w:style>
  <w:style w:type="character" w:default="1" w:styleId="DefaultParagraphFont">
    <w:name w:val="Default Paragraph Font"/>
    <w:semiHidden/>
    <w:rsid w:val="00D11B17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D11B17"/>
  </w:style>
  <w:style w:type="paragraph" w:customStyle="1" w:styleId="HMG">
    <w:name w:val="_ H __M_G"/>
    <w:basedOn w:val="Normal"/>
    <w:next w:val="Normal"/>
    <w:rsid w:val="00D11B1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D11B1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D11B1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D11B1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D11B1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D11B1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D11B17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D11B17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D11B1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D11B17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D11B17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D11B17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D11B17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rsid w:val="00D11B17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D11B17"/>
  </w:style>
  <w:style w:type="paragraph" w:styleId="Header">
    <w:name w:val="header"/>
    <w:aliases w:val="6_G"/>
    <w:basedOn w:val="Normal"/>
    <w:next w:val="Normal"/>
    <w:rsid w:val="00D11B17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E55D7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E55D71"/>
  </w:style>
  <w:style w:type="character" w:styleId="PageNumber">
    <w:name w:val="page number"/>
    <w:aliases w:val="7_G"/>
    <w:basedOn w:val="DefaultParagraphFont"/>
    <w:rsid w:val="00D11B17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D11B17"/>
    <w:pPr>
      <w:spacing w:line="240" w:lineRule="auto"/>
    </w:pPr>
    <w:rPr>
      <w:sz w:val="16"/>
    </w:rPr>
  </w:style>
  <w:style w:type="character" w:styleId="Hyperlink">
    <w:name w:val="Hyperlink"/>
    <w:basedOn w:val="DefaultParagraphFont"/>
    <w:rsid w:val="00FE6BC4"/>
    <w:rPr>
      <w:color w:val="auto"/>
      <w:u w:val="none"/>
    </w:rPr>
  </w:style>
  <w:style w:type="character" w:styleId="FollowedHyperlink">
    <w:name w:val="FollowedHyperlink"/>
    <w:basedOn w:val="DefaultParagraphFont"/>
    <w:rsid w:val="00FE6BC4"/>
    <w:rPr>
      <w:color w:val="auto"/>
      <w:u w:val="none"/>
    </w:rPr>
  </w:style>
  <w:style w:type="paragraph" w:customStyle="1" w:styleId="ParNoG">
    <w:name w:val="_ParNo_G"/>
    <w:basedOn w:val="SingleTxtG"/>
    <w:rsid w:val="003A1578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U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U3.dot</Template>
  <TotalTime>1</TotalTime>
  <Pages>4</Pages>
  <Words>1718</Words>
  <Characters>9504</Characters>
  <Application>Microsoft Office Outlook</Application>
  <DocSecurity>4</DocSecurity>
  <Lines>153</Lines>
  <Paragraphs>46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E/C.12/2013/SR.29</vt:lpstr>
    </vt:vector>
  </TitlesOfParts>
  <Company>Corinne</Company>
  <LinksUpToDate>false</LinksUpToDate>
  <CharactersWithSpaces>11176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E/C.12/2013/SR.29</dc:title>
  <dc:subject>Final</dc:subject>
  <dc:creator>Beysard</dc:creator>
  <cp:keywords/>
  <dc:description/>
  <cp:lastModifiedBy>Beysard</cp:lastModifiedBy>
  <cp:revision>2</cp:revision>
  <cp:lastPrinted>2013-11-06T15:11:00Z</cp:lastPrinted>
  <dcterms:created xsi:type="dcterms:W3CDTF">2013-11-06T15:47:00Z</dcterms:created>
  <dcterms:modified xsi:type="dcterms:W3CDTF">2013-11-06T15:47:00Z</dcterms:modified>
</cp:coreProperties>
</file>