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E03" w:rsidRDefault="00985E03">
      <w:pPr>
        <w:rPr>
          <w:lang w:val="es-ES_tradnl"/>
        </w:rPr>
      </w:pPr>
    </w:p>
    <w:p w:rsidR="00985E03" w:rsidRDefault="00985E0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74F7E" w:rsidRDefault="00E74F7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1785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74F7E" w:rsidRDefault="00E74F7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74F7E" w:rsidRDefault="00E74F7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85E03" w:rsidRDefault="00985E03">
      <w:pPr>
        <w:rPr>
          <w:lang w:val="es-ES_tradnl"/>
        </w:rPr>
      </w:pPr>
    </w:p>
    <w:p w:rsidR="00985E03" w:rsidRDefault="00985E03"/>
    <w:p w:rsidR="00985E03" w:rsidRPr="0028094B" w:rsidRDefault="00985E03" w:rsidP="00985E03">
      <w:pPr>
        <w:adjustRightInd w:val="0"/>
        <w:snapToGrid w:val="0"/>
        <w:spacing w:after="240"/>
        <w:ind w:left="7080"/>
        <w:rPr>
          <w:snapToGrid w:val="0"/>
        </w:rPr>
      </w:pPr>
      <w:r w:rsidRPr="0028094B">
        <w:rPr>
          <w:snapToGrid w:val="0"/>
        </w:rPr>
        <w:t>Distr.</w:t>
      </w:r>
      <w:r w:rsidRPr="0028094B">
        <w:rPr>
          <w:snapToGrid w:val="0"/>
        </w:rPr>
        <w:br/>
        <w:t>GENERAL</w:t>
      </w:r>
    </w:p>
    <w:p w:rsidR="00985E03" w:rsidRPr="0028094B" w:rsidRDefault="00985E03" w:rsidP="00985E03">
      <w:pPr>
        <w:adjustRightInd w:val="0"/>
        <w:snapToGrid w:val="0"/>
        <w:spacing w:after="240"/>
        <w:ind w:left="7080"/>
        <w:rPr>
          <w:snapToGrid w:val="0"/>
        </w:rPr>
      </w:pPr>
      <w:r w:rsidRPr="0028094B">
        <w:rPr>
          <w:snapToGrid w:val="0"/>
        </w:rPr>
        <w:t>CRC/C/BOL/4</w:t>
      </w:r>
      <w:r w:rsidRPr="0028094B">
        <w:rPr>
          <w:snapToGrid w:val="0"/>
        </w:rPr>
        <w:br/>
        <w:t>25 de marzo de 2009</w:t>
      </w:r>
    </w:p>
    <w:p w:rsidR="00985E03" w:rsidRPr="0028094B" w:rsidRDefault="00985E03" w:rsidP="00985E03">
      <w:pPr>
        <w:adjustRightInd w:val="0"/>
        <w:snapToGrid w:val="0"/>
        <w:spacing w:after="720"/>
        <w:ind w:left="7082"/>
        <w:rPr>
          <w:snapToGrid w:val="0"/>
        </w:rPr>
      </w:pPr>
      <w:r w:rsidRPr="0028094B">
        <w:rPr>
          <w:snapToGrid w:val="0"/>
        </w:rPr>
        <w:t>Original:  ESPAÑOL</w:t>
      </w:r>
    </w:p>
    <w:p w:rsidR="00985E03" w:rsidRPr="0028094B" w:rsidRDefault="00985E03" w:rsidP="00985E03">
      <w:pPr>
        <w:adjustRightInd w:val="0"/>
        <w:snapToGrid w:val="0"/>
        <w:spacing w:after="840"/>
        <w:rPr>
          <w:snapToGrid w:val="0"/>
        </w:rPr>
      </w:pPr>
      <w:r w:rsidRPr="0028094B">
        <w:rPr>
          <w:snapToGrid w:val="0"/>
        </w:rPr>
        <w:t>COMITÉ DE LOS DERECHOS DEL NIÑO</w:t>
      </w:r>
    </w:p>
    <w:p w:rsidR="00985E03" w:rsidRPr="0028094B" w:rsidRDefault="00985E03" w:rsidP="00985E03">
      <w:pPr>
        <w:adjustRightInd w:val="0"/>
        <w:snapToGrid w:val="0"/>
        <w:spacing w:after="240"/>
        <w:jc w:val="center"/>
        <w:rPr>
          <w:b/>
          <w:bCs/>
          <w:snapToGrid w:val="0"/>
        </w:rPr>
      </w:pPr>
      <w:r w:rsidRPr="0028094B">
        <w:rPr>
          <w:b/>
          <w:bCs/>
          <w:snapToGrid w:val="0"/>
        </w:rPr>
        <w:t>EXAMEN DE LOS INFORMES PRESENTADOS POR LOS</w:t>
      </w:r>
      <w:r w:rsidRPr="0028094B">
        <w:rPr>
          <w:b/>
          <w:bCs/>
          <w:snapToGrid w:val="0"/>
        </w:rPr>
        <w:br/>
        <w:t>ESTADOS PARTES CON ARREGLO AL ARTÍCULO 44</w:t>
      </w:r>
      <w:r w:rsidRPr="0028094B">
        <w:rPr>
          <w:b/>
          <w:bCs/>
          <w:snapToGrid w:val="0"/>
        </w:rPr>
        <w:br/>
        <w:t>DE LA CONVENCIÓN</w:t>
      </w:r>
    </w:p>
    <w:p w:rsidR="00985E03" w:rsidRPr="0028094B" w:rsidRDefault="00985E03" w:rsidP="00985E03">
      <w:pPr>
        <w:adjustRightInd w:val="0"/>
        <w:snapToGrid w:val="0"/>
        <w:spacing w:after="240"/>
        <w:jc w:val="center"/>
        <w:rPr>
          <w:b/>
          <w:bCs/>
          <w:snapToGrid w:val="0"/>
        </w:rPr>
      </w:pPr>
      <w:r w:rsidRPr="0028094B">
        <w:rPr>
          <w:b/>
          <w:bCs/>
          <w:snapToGrid w:val="0"/>
        </w:rPr>
        <w:t>Cuartos informes periódicos que los Estados partes</w:t>
      </w:r>
      <w:r w:rsidRPr="0028094B">
        <w:rPr>
          <w:b/>
          <w:bCs/>
          <w:snapToGrid w:val="0"/>
        </w:rPr>
        <w:br/>
        <w:t>debían presentar en 2007</w:t>
      </w:r>
    </w:p>
    <w:p w:rsidR="00985E03" w:rsidRPr="0028094B" w:rsidRDefault="00985E03" w:rsidP="00985E03">
      <w:pPr>
        <w:adjustRightInd w:val="0"/>
        <w:snapToGrid w:val="0"/>
        <w:spacing w:after="360"/>
        <w:jc w:val="center"/>
        <w:rPr>
          <w:b/>
          <w:bCs/>
          <w:snapToGrid w:val="0"/>
          <w:vertAlign w:val="superscript"/>
        </w:rPr>
      </w:pPr>
      <w:r w:rsidRPr="0028094B">
        <w:rPr>
          <w:b/>
          <w:bCs/>
          <w:snapToGrid w:val="0"/>
        </w:rPr>
        <w:t>BOLIVIA</w:t>
      </w:r>
      <w:r w:rsidRPr="0028094B">
        <w:rPr>
          <w:b/>
          <w:snapToGrid w:val="0"/>
          <w:vertAlign w:val="superscript"/>
        </w:rPr>
        <w:footnoteReference w:customMarkFollows="1" w:id="1"/>
        <w:t>*</w:t>
      </w:r>
    </w:p>
    <w:p w:rsidR="00985E03" w:rsidRPr="0028094B" w:rsidRDefault="00985E03" w:rsidP="00985E03">
      <w:pPr>
        <w:adjustRightInd w:val="0"/>
        <w:snapToGrid w:val="0"/>
        <w:spacing w:after="240"/>
        <w:jc w:val="right"/>
        <w:rPr>
          <w:snapToGrid w:val="0"/>
        </w:rPr>
      </w:pPr>
      <w:r w:rsidRPr="0028094B">
        <w:rPr>
          <w:snapToGrid w:val="0"/>
        </w:rPr>
        <w:t>[20 de febrero de 2008]</w:t>
      </w:r>
    </w:p>
    <w:p w:rsidR="00985E03" w:rsidRPr="0028094B" w:rsidRDefault="00985E03" w:rsidP="00985E03">
      <w:pPr>
        <w:adjustRightInd w:val="0"/>
        <w:snapToGrid w:val="0"/>
        <w:spacing w:after="240"/>
        <w:rPr>
          <w:snapToGrid w:val="0"/>
        </w:rPr>
      </w:pPr>
    </w:p>
    <w:p w:rsidR="00985E03" w:rsidRPr="0028094B" w:rsidRDefault="00985E03" w:rsidP="00985E03">
      <w:pPr>
        <w:adjustRightInd w:val="0"/>
        <w:snapToGrid w:val="0"/>
        <w:spacing w:after="240"/>
        <w:rPr>
          <w:snapToGrid w:val="0"/>
        </w:rPr>
      </w:pPr>
    </w:p>
    <w:p w:rsidR="0012342C" w:rsidRDefault="00985E03"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snapToGrid w:val="0"/>
        </w:rPr>
      </w:pPr>
      <w:r>
        <w:rPr>
          <w:snapToGrid w:val="0"/>
        </w:rPr>
        <w:br w:type="page"/>
      </w:r>
      <w:r w:rsidR="0012342C">
        <w:rPr>
          <w:b/>
          <w:snapToGrid w:val="0"/>
        </w:rPr>
        <w:t>ÍNDICE</w:t>
      </w:r>
    </w:p>
    <w:p w:rsidR="0012342C" w:rsidRDefault="0012342C"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right"/>
        <w:rPr>
          <w:i/>
          <w:snapToGrid w:val="0"/>
        </w:rPr>
      </w:pPr>
      <w:r>
        <w:rPr>
          <w:i/>
          <w:snapToGrid w:val="0"/>
        </w:rPr>
        <w:t>Párrafos     Página</w:t>
      </w:r>
    </w:p>
    <w:p w:rsidR="0012342C" w:rsidRDefault="0012342C"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lang w:val="es-MX"/>
        </w:rPr>
      </w:pPr>
      <w:r>
        <w:rPr>
          <w:snapToGrid w:val="0"/>
        </w:rPr>
        <w:tab/>
        <w:t>I.</w:t>
      </w:r>
      <w:r>
        <w:rPr>
          <w:snapToGrid w:val="0"/>
        </w:rPr>
        <w:tab/>
      </w:r>
      <w:r w:rsidRPr="0012342C">
        <w:rPr>
          <w:snapToGrid w:val="0"/>
          <w:lang w:val="es-MX"/>
        </w:rPr>
        <w:t xml:space="preserve">RESPUESTAS A LAS OBSERVACIONES Y </w:t>
      </w:r>
      <w:r>
        <w:rPr>
          <w:snapToGrid w:val="0"/>
          <w:lang w:val="es-MX"/>
        </w:rPr>
        <w:br/>
      </w:r>
      <w:r w:rsidRPr="0012342C">
        <w:rPr>
          <w:snapToGrid w:val="0"/>
          <w:lang w:val="es-MX"/>
        </w:rPr>
        <w:t>RECOMENDACIONES</w:t>
      </w:r>
      <w:r>
        <w:rPr>
          <w:snapToGrid w:val="0"/>
          <w:lang w:val="es-MX"/>
        </w:rPr>
        <w:t xml:space="preserve"> </w:t>
      </w:r>
      <w:r w:rsidRPr="0012342C">
        <w:rPr>
          <w:snapToGrid w:val="0"/>
          <w:lang w:val="es-MX"/>
        </w:rPr>
        <w:t>DEL COMITÉ AL TERCER</w:t>
      </w:r>
      <w:r w:rsidR="00DC48F3">
        <w:rPr>
          <w:snapToGrid w:val="0"/>
          <w:lang w:val="es-MX"/>
        </w:rPr>
        <w:br/>
      </w:r>
      <w:r w:rsidRPr="0012342C">
        <w:rPr>
          <w:snapToGrid w:val="0"/>
          <w:lang w:val="es-MX"/>
        </w:rPr>
        <w:t>INFORME DE BOLIVIA</w:t>
      </w:r>
      <w:r w:rsidR="00DC48F3">
        <w:rPr>
          <w:snapToGrid w:val="0"/>
          <w:lang w:val="es-MX"/>
        </w:rPr>
        <w:tab/>
      </w:r>
      <w:r w:rsidR="00DC48F3">
        <w:rPr>
          <w:snapToGrid w:val="0"/>
          <w:lang w:val="es-MX"/>
        </w:rPr>
        <w:tab/>
        <w:t>1</w:t>
      </w:r>
      <w:r w:rsidR="00DC48F3">
        <w:rPr>
          <w:snapToGrid w:val="0"/>
          <w:lang w:val="es-MX"/>
        </w:rPr>
        <w:tab/>
        <w:t>-</w:t>
      </w:r>
      <w:r w:rsidR="00DC48F3">
        <w:rPr>
          <w:snapToGrid w:val="0"/>
          <w:lang w:val="es-MX"/>
        </w:rPr>
        <w:tab/>
        <w:t>116</w:t>
      </w:r>
      <w:r w:rsidR="00DC48F3">
        <w:rPr>
          <w:snapToGrid w:val="0"/>
          <w:lang w:val="es-MX"/>
        </w:rPr>
        <w:tab/>
      </w:r>
      <w:r w:rsidR="006E5B34">
        <w:rPr>
          <w:snapToGrid w:val="0"/>
          <w:lang w:val="es-MX"/>
        </w:rPr>
        <w:t>4</w:t>
      </w:r>
    </w:p>
    <w:p w:rsidR="00DC48F3" w:rsidRDefault="00DC48F3" w:rsidP="0085300F">
      <w:pPr>
        <w:tabs>
          <w:tab w:val="right" w:pos="567"/>
          <w:tab w:val="left" w:pos="850"/>
          <w:tab w:val="left" w:pos="1304"/>
          <w:tab w:val="left" w:pos="1526"/>
          <w:tab w:val="right" w:leader="dot" w:pos="7285"/>
          <w:tab w:val="right" w:pos="7835"/>
          <w:tab w:val="center" w:pos="7920"/>
          <w:tab w:val="right" w:pos="8357"/>
          <w:tab w:val="right" w:pos="9099"/>
        </w:tabs>
        <w:adjustRightInd w:val="0"/>
        <w:snapToGrid w:val="0"/>
        <w:spacing w:after="240"/>
        <w:ind w:left="850" w:hanging="850"/>
        <w:rPr>
          <w:snapToGrid w:val="0"/>
          <w:lang w:val="es-MX"/>
        </w:rPr>
      </w:pPr>
      <w:r>
        <w:rPr>
          <w:snapToGrid w:val="0"/>
          <w:lang w:val="es-MX"/>
        </w:rPr>
        <w:tab/>
        <w:t>II.</w:t>
      </w:r>
      <w:r>
        <w:rPr>
          <w:snapToGrid w:val="0"/>
          <w:lang w:val="es-MX"/>
        </w:rPr>
        <w:tab/>
        <w:t>CUARTO INFOR</w:t>
      </w:r>
      <w:r w:rsidR="0085300F">
        <w:rPr>
          <w:snapToGrid w:val="0"/>
          <w:lang w:val="es-MX"/>
        </w:rPr>
        <w:t xml:space="preserve">ME AL COMITÉ DE LOS DERECHOS </w:t>
      </w:r>
      <w:r w:rsidR="0085300F">
        <w:rPr>
          <w:snapToGrid w:val="0"/>
          <w:lang w:val="es-MX"/>
        </w:rPr>
        <w:br/>
        <w:t xml:space="preserve">DEL </w:t>
      </w:r>
      <w:r>
        <w:rPr>
          <w:snapToGrid w:val="0"/>
          <w:lang w:val="es-MX"/>
        </w:rPr>
        <w:t>NIÑO</w:t>
      </w:r>
      <w:r w:rsidR="0085300F">
        <w:rPr>
          <w:snapToGrid w:val="0"/>
          <w:lang w:val="es-MX"/>
        </w:rPr>
        <w:tab/>
      </w:r>
      <w:r>
        <w:rPr>
          <w:snapToGrid w:val="0"/>
          <w:lang w:val="es-MX"/>
        </w:rPr>
        <w:tab/>
        <w:t>117</w:t>
      </w:r>
      <w:r>
        <w:rPr>
          <w:snapToGrid w:val="0"/>
          <w:lang w:val="es-MX"/>
        </w:rPr>
        <w:tab/>
        <w:t>-</w:t>
      </w:r>
      <w:r>
        <w:rPr>
          <w:snapToGrid w:val="0"/>
          <w:lang w:val="es-MX"/>
        </w:rPr>
        <w:tab/>
        <w:t>358</w:t>
      </w:r>
      <w:r>
        <w:rPr>
          <w:snapToGrid w:val="0"/>
          <w:lang w:val="es-MX"/>
        </w:rPr>
        <w:tab/>
      </w:r>
      <w:r w:rsidR="006E5B34">
        <w:rPr>
          <w:snapToGrid w:val="0"/>
          <w:lang w:val="es-MX"/>
        </w:rPr>
        <w:t>30</w:t>
      </w:r>
    </w:p>
    <w:p w:rsidR="00DC48F3" w:rsidRDefault="00DC48F3"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lang w:val="es-MX"/>
        </w:rPr>
      </w:pPr>
      <w:r>
        <w:rPr>
          <w:snapToGrid w:val="0"/>
          <w:lang w:val="es-MX"/>
        </w:rPr>
        <w:tab/>
      </w:r>
      <w:r>
        <w:rPr>
          <w:snapToGrid w:val="0"/>
          <w:lang w:val="es-MX"/>
        </w:rPr>
        <w:tab/>
        <w:t>A.</w:t>
      </w:r>
      <w:r>
        <w:rPr>
          <w:snapToGrid w:val="0"/>
          <w:lang w:val="es-MX"/>
        </w:rPr>
        <w:tab/>
        <w:t>Bolivia:  aspectos generales</w:t>
      </w:r>
      <w:r>
        <w:rPr>
          <w:snapToGrid w:val="0"/>
          <w:lang w:val="es-MX"/>
        </w:rPr>
        <w:tab/>
      </w:r>
      <w:r>
        <w:rPr>
          <w:snapToGrid w:val="0"/>
          <w:lang w:val="es-MX"/>
        </w:rPr>
        <w:tab/>
        <w:t>117</w:t>
      </w:r>
      <w:r>
        <w:rPr>
          <w:snapToGrid w:val="0"/>
          <w:lang w:val="es-MX"/>
        </w:rPr>
        <w:tab/>
        <w:t>-</w:t>
      </w:r>
      <w:r>
        <w:rPr>
          <w:snapToGrid w:val="0"/>
          <w:lang w:val="es-MX"/>
        </w:rPr>
        <w:tab/>
        <w:t>172</w:t>
      </w:r>
      <w:r>
        <w:rPr>
          <w:snapToGrid w:val="0"/>
          <w:lang w:val="es-MX"/>
        </w:rPr>
        <w:tab/>
      </w:r>
      <w:r w:rsidR="006E5B34">
        <w:rPr>
          <w:snapToGrid w:val="0"/>
          <w:lang w:val="es-MX"/>
        </w:rPr>
        <w:t>30</w:t>
      </w:r>
    </w:p>
    <w:p w:rsidR="00DC48F3" w:rsidRDefault="00DC48F3"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bCs/>
          <w:snapToGrid w:val="0"/>
        </w:rPr>
      </w:pPr>
      <w:r>
        <w:rPr>
          <w:snapToGrid w:val="0"/>
          <w:lang w:val="es-MX"/>
        </w:rPr>
        <w:tab/>
      </w:r>
      <w:r>
        <w:rPr>
          <w:snapToGrid w:val="0"/>
          <w:lang w:val="es-MX"/>
        </w:rPr>
        <w:tab/>
        <w:t>B.</w:t>
      </w:r>
      <w:r>
        <w:rPr>
          <w:snapToGrid w:val="0"/>
          <w:lang w:val="es-MX"/>
        </w:rPr>
        <w:tab/>
      </w:r>
      <w:r w:rsidRPr="00DC48F3">
        <w:rPr>
          <w:bCs/>
          <w:snapToGrid w:val="0"/>
        </w:rPr>
        <w:t>Medidas generales de aplicación</w:t>
      </w:r>
      <w:r>
        <w:rPr>
          <w:bCs/>
          <w:snapToGrid w:val="0"/>
        </w:rPr>
        <w:tab/>
      </w:r>
      <w:r>
        <w:rPr>
          <w:bCs/>
          <w:snapToGrid w:val="0"/>
        </w:rPr>
        <w:tab/>
        <w:t>173</w:t>
      </w:r>
      <w:r>
        <w:rPr>
          <w:bCs/>
          <w:snapToGrid w:val="0"/>
        </w:rPr>
        <w:tab/>
        <w:t>-</w:t>
      </w:r>
      <w:r>
        <w:rPr>
          <w:bCs/>
          <w:snapToGrid w:val="0"/>
        </w:rPr>
        <w:tab/>
        <w:t>191</w:t>
      </w:r>
      <w:r>
        <w:rPr>
          <w:bCs/>
          <w:snapToGrid w:val="0"/>
        </w:rPr>
        <w:tab/>
      </w:r>
      <w:r w:rsidR="006E5B34">
        <w:rPr>
          <w:bCs/>
          <w:snapToGrid w:val="0"/>
        </w:rPr>
        <w:t>40</w:t>
      </w:r>
    </w:p>
    <w:p w:rsidR="00DC48F3" w:rsidRDefault="00DC48F3" w:rsidP="0085300F">
      <w:pPr>
        <w:tabs>
          <w:tab w:val="right" w:pos="567"/>
          <w:tab w:val="left" w:pos="850"/>
          <w:tab w:val="left" w:pos="1304"/>
          <w:tab w:val="left" w:pos="1526"/>
          <w:tab w:val="right" w:leader="dot" w:pos="7285"/>
          <w:tab w:val="right" w:pos="7835"/>
          <w:tab w:val="center" w:pos="7920"/>
          <w:tab w:val="right" w:pos="8357"/>
          <w:tab w:val="right" w:pos="9099"/>
        </w:tabs>
        <w:adjustRightInd w:val="0"/>
        <w:snapToGrid w:val="0"/>
        <w:spacing w:after="240"/>
        <w:ind w:left="850" w:hanging="850"/>
        <w:rPr>
          <w:snapToGrid w:val="0"/>
        </w:rPr>
      </w:pPr>
      <w:r>
        <w:rPr>
          <w:bCs/>
          <w:snapToGrid w:val="0"/>
        </w:rPr>
        <w:tab/>
      </w:r>
      <w:r>
        <w:rPr>
          <w:bCs/>
          <w:snapToGrid w:val="0"/>
        </w:rPr>
        <w:tab/>
        <w:t>C.</w:t>
      </w:r>
      <w:r>
        <w:rPr>
          <w:bCs/>
          <w:snapToGrid w:val="0"/>
        </w:rPr>
        <w:tab/>
      </w:r>
      <w:r w:rsidRPr="00DC48F3">
        <w:rPr>
          <w:snapToGrid w:val="0"/>
        </w:rPr>
        <w:t>Definición de niño</w:t>
      </w:r>
      <w:r>
        <w:rPr>
          <w:snapToGrid w:val="0"/>
        </w:rPr>
        <w:tab/>
      </w:r>
      <w:r>
        <w:rPr>
          <w:snapToGrid w:val="0"/>
        </w:rPr>
        <w:tab/>
        <w:t>192</w:t>
      </w:r>
      <w:r>
        <w:rPr>
          <w:snapToGrid w:val="0"/>
        </w:rPr>
        <w:tab/>
        <w:t>-</w:t>
      </w:r>
      <w:r>
        <w:rPr>
          <w:snapToGrid w:val="0"/>
        </w:rPr>
        <w:tab/>
        <w:t>195</w:t>
      </w:r>
      <w:r>
        <w:rPr>
          <w:snapToGrid w:val="0"/>
        </w:rPr>
        <w:tab/>
      </w:r>
      <w:r w:rsidR="006E5B34">
        <w:rPr>
          <w:snapToGrid w:val="0"/>
        </w:rPr>
        <w:t>44</w:t>
      </w:r>
    </w:p>
    <w:p w:rsidR="00DC48F3" w:rsidRDefault="00DC48F3" w:rsidP="0085300F">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rPr>
      </w:pPr>
      <w:r>
        <w:rPr>
          <w:snapToGrid w:val="0"/>
        </w:rPr>
        <w:tab/>
      </w:r>
      <w:r>
        <w:rPr>
          <w:snapToGrid w:val="0"/>
        </w:rPr>
        <w:tab/>
        <w:t>D.</w:t>
      </w:r>
      <w:r>
        <w:rPr>
          <w:snapToGrid w:val="0"/>
        </w:rPr>
        <w:tab/>
        <w:t>Principios generales</w:t>
      </w:r>
      <w:r>
        <w:rPr>
          <w:snapToGrid w:val="0"/>
        </w:rPr>
        <w:tab/>
      </w:r>
      <w:r>
        <w:rPr>
          <w:snapToGrid w:val="0"/>
        </w:rPr>
        <w:tab/>
        <w:t>196</w:t>
      </w:r>
      <w:r w:rsidR="006E5B34">
        <w:rPr>
          <w:snapToGrid w:val="0"/>
        </w:rPr>
        <w:tab/>
        <w:t>-</w:t>
      </w:r>
      <w:r w:rsidR="007D4D8A">
        <w:rPr>
          <w:snapToGrid w:val="0"/>
        </w:rPr>
        <w:tab/>
      </w:r>
      <w:r w:rsidR="006E5B34">
        <w:rPr>
          <w:snapToGrid w:val="0"/>
        </w:rPr>
        <w:t>209</w:t>
      </w:r>
      <w:r>
        <w:rPr>
          <w:snapToGrid w:val="0"/>
        </w:rPr>
        <w:tab/>
      </w:r>
      <w:r w:rsidR="006E5B34">
        <w:rPr>
          <w:snapToGrid w:val="0"/>
        </w:rPr>
        <w:t>45</w:t>
      </w:r>
    </w:p>
    <w:p w:rsidR="00DC48F3" w:rsidRDefault="00DC48F3"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rPr>
      </w:pPr>
      <w:r>
        <w:rPr>
          <w:snapToGrid w:val="0"/>
        </w:rPr>
        <w:tab/>
      </w:r>
      <w:r>
        <w:rPr>
          <w:snapToGrid w:val="0"/>
        </w:rPr>
        <w:tab/>
        <w:t>E.</w:t>
      </w:r>
      <w:r>
        <w:rPr>
          <w:snapToGrid w:val="0"/>
        </w:rPr>
        <w:tab/>
        <w:t>Derechos y libertades civiles</w:t>
      </w:r>
      <w:r>
        <w:rPr>
          <w:snapToGrid w:val="0"/>
        </w:rPr>
        <w:tab/>
      </w:r>
      <w:r>
        <w:rPr>
          <w:snapToGrid w:val="0"/>
        </w:rPr>
        <w:tab/>
        <w:t>210</w:t>
      </w:r>
      <w:r>
        <w:rPr>
          <w:snapToGrid w:val="0"/>
        </w:rPr>
        <w:tab/>
        <w:t>-</w:t>
      </w:r>
      <w:r w:rsidR="007D4D8A">
        <w:rPr>
          <w:snapToGrid w:val="0"/>
        </w:rPr>
        <w:tab/>
      </w:r>
      <w:r>
        <w:rPr>
          <w:snapToGrid w:val="0"/>
        </w:rPr>
        <w:t>234</w:t>
      </w:r>
      <w:r>
        <w:rPr>
          <w:snapToGrid w:val="0"/>
        </w:rPr>
        <w:tab/>
      </w:r>
      <w:r w:rsidR="006E5B34">
        <w:rPr>
          <w:snapToGrid w:val="0"/>
        </w:rPr>
        <w:t>47</w:t>
      </w:r>
    </w:p>
    <w:p w:rsidR="00DC48F3" w:rsidRDefault="00DC48F3"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rPr>
      </w:pPr>
      <w:r>
        <w:rPr>
          <w:snapToGrid w:val="0"/>
        </w:rPr>
        <w:tab/>
      </w:r>
      <w:r>
        <w:rPr>
          <w:snapToGrid w:val="0"/>
        </w:rPr>
        <w:tab/>
        <w:t>F.</w:t>
      </w:r>
      <w:r>
        <w:rPr>
          <w:snapToGrid w:val="0"/>
        </w:rPr>
        <w:tab/>
        <w:t>Entorno familiar y otro tipo de tutela</w:t>
      </w:r>
      <w:r>
        <w:rPr>
          <w:snapToGrid w:val="0"/>
        </w:rPr>
        <w:tab/>
      </w:r>
      <w:r>
        <w:rPr>
          <w:snapToGrid w:val="0"/>
        </w:rPr>
        <w:tab/>
        <w:t>235</w:t>
      </w:r>
      <w:r>
        <w:rPr>
          <w:snapToGrid w:val="0"/>
        </w:rPr>
        <w:tab/>
        <w:t>-</w:t>
      </w:r>
      <w:r>
        <w:rPr>
          <w:snapToGrid w:val="0"/>
        </w:rPr>
        <w:tab/>
        <w:t>255</w:t>
      </w:r>
      <w:r>
        <w:rPr>
          <w:snapToGrid w:val="0"/>
        </w:rPr>
        <w:tab/>
      </w:r>
      <w:r w:rsidR="006E5B34">
        <w:rPr>
          <w:snapToGrid w:val="0"/>
        </w:rPr>
        <w:t>51</w:t>
      </w:r>
    </w:p>
    <w:p w:rsidR="00DC48F3" w:rsidRDefault="00DC48F3"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rPr>
      </w:pPr>
      <w:r>
        <w:rPr>
          <w:snapToGrid w:val="0"/>
        </w:rPr>
        <w:tab/>
      </w:r>
      <w:r>
        <w:rPr>
          <w:snapToGrid w:val="0"/>
        </w:rPr>
        <w:tab/>
        <w:t>G.</w:t>
      </w:r>
      <w:r>
        <w:rPr>
          <w:snapToGrid w:val="0"/>
        </w:rPr>
        <w:tab/>
        <w:t>Salud básica y bienestar</w:t>
      </w:r>
      <w:r>
        <w:rPr>
          <w:snapToGrid w:val="0"/>
        </w:rPr>
        <w:tab/>
      </w:r>
      <w:r>
        <w:rPr>
          <w:snapToGrid w:val="0"/>
        </w:rPr>
        <w:tab/>
        <w:t>256</w:t>
      </w:r>
      <w:r>
        <w:rPr>
          <w:snapToGrid w:val="0"/>
        </w:rPr>
        <w:tab/>
        <w:t>-</w:t>
      </w:r>
      <w:r>
        <w:rPr>
          <w:snapToGrid w:val="0"/>
        </w:rPr>
        <w:tab/>
        <w:t>283</w:t>
      </w:r>
      <w:r>
        <w:rPr>
          <w:snapToGrid w:val="0"/>
        </w:rPr>
        <w:tab/>
      </w:r>
      <w:r w:rsidR="006E5B34">
        <w:rPr>
          <w:snapToGrid w:val="0"/>
        </w:rPr>
        <w:t>53</w:t>
      </w:r>
    </w:p>
    <w:p w:rsidR="00DC48F3" w:rsidRDefault="00DC48F3"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rPr>
      </w:pPr>
      <w:r>
        <w:rPr>
          <w:snapToGrid w:val="0"/>
        </w:rPr>
        <w:tab/>
      </w:r>
      <w:r>
        <w:rPr>
          <w:snapToGrid w:val="0"/>
        </w:rPr>
        <w:tab/>
        <w:t>H.</w:t>
      </w:r>
      <w:r>
        <w:rPr>
          <w:snapToGrid w:val="0"/>
        </w:rPr>
        <w:tab/>
        <w:t>Educación, esparcimiento y actividades culturales</w:t>
      </w:r>
      <w:r>
        <w:rPr>
          <w:snapToGrid w:val="0"/>
        </w:rPr>
        <w:tab/>
      </w:r>
      <w:r>
        <w:rPr>
          <w:snapToGrid w:val="0"/>
        </w:rPr>
        <w:tab/>
        <w:t>284</w:t>
      </w:r>
      <w:r>
        <w:rPr>
          <w:snapToGrid w:val="0"/>
        </w:rPr>
        <w:tab/>
        <w:t>-</w:t>
      </w:r>
      <w:r>
        <w:rPr>
          <w:snapToGrid w:val="0"/>
        </w:rPr>
        <w:tab/>
        <w:t>311</w:t>
      </w:r>
      <w:r>
        <w:rPr>
          <w:snapToGrid w:val="0"/>
        </w:rPr>
        <w:tab/>
      </w:r>
      <w:r w:rsidR="006E5B34">
        <w:rPr>
          <w:snapToGrid w:val="0"/>
        </w:rPr>
        <w:t>59</w:t>
      </w:r>
    </w:p>
    <w:p w:rsidR="00DC48F3" w:rsidRDefault="00DC48F3"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rPr>
      </w:pPr>
      <w:r>
        <w:rPr>
          <w:snapToGrid w:val="0"/>
        </w:rPr>
        <w:tab/>
      </w:r>
      <w:r>
        <w:rPr>
          <w:snapToGrid w:val="0"/>
        </w:rPr>
        <w:tab/>
        <w:t>I.</w:t>
      </w:r>
      <w:r>
        <w:rPr>
          <w:snapToGrid w:val="0"/>
        </w:rPr>
        <w:tab/>
        <w:t>Medidas especiales de protección.</w:t>
      </w:r>
      <w:r>
        <w:rPr>
          <w:snapToGrid w:val="0"/>
        </w:rPr>
        <w:tab/>
      </w:r>
      <w:r>
        <w:rPr>
          <w:snapToGrid w:val="0"/>
        </w:rPr>
        <w:tab/>
        <w:t>312</w:t>
      </w:r>
      <w:r>
        <w:rPr>
          <w:snapToGrid w:val="0"/>
        </w:rPr>
        <w:tab/>
        <w:t>-</w:t>
      </w:r>
      <w:r>
        <w:rPr>
          <w:snapToGrid w:val="0"/>
        </w:rPr>
        <w:tab/>
        <w:t>357</w:t>
      </w:r>
      <w:r>
        <w:rPr>
          <w:snapToGrid w:val="0"/>
        </w:rPr>
        <w:tab/>
      </w:r>
      <w:r w:rsidR="006E5B34">
        <w:rPr>
          <w:snapToGrid w:val="0"/>
        </w:rPr>
        <w:t>65</w:t>
      </w:r>
    </w:p>
    <w:p w:rsidR="00DC48F3" w:rsidRDefault="00DC48F3" w:rsidP="0012342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rPr>
      </w:pPr>
      <w:r>
        <w:rPr>
          <w:snapToGrid w:val="0"/>
        </w:rPr>
        <w:tab/>
      </w:r>
      <w:r>
        <w:rPr>
          <w:snapToGrid w:val="0"/>
        </w:rPr>
        <w:tab/>
        <w:t>J.</w:t>
      </w:r>
      <w:r>
        <w:rPr>
          <w:snapToGrid w:val="0"/>
        </w:rPr>
        <w:tab/>
        <w:t>Proyectos en perspectiva</w:t>
      </w:r>
      <w:r>
        <w:rPr>
          <w:snapToGrid w:val="0"/>
        </w:rPr>
        <w:tab/>
      </w:r>
      <w:r>
        <w:rPr>
          <w:snapToGrid w:val="0"/>
        </w:rPr>
        <w:tab/>
      </w:r>
      <w:r>
        <w:rPr>
          <w:snapToGrid w:val="0"/>
        </w:rPr>
        <w:tab/>
        <w:t>358</w:t>
      </w:r>
      <w:r>
        <w:rPr>
          <w:snapToGrid w:val="0"/>
        </w:rPr>
        <w:tab/>
      </w:r>
      <w:r>
        <w:rPr>
          <w:snapToGrid w:val="0"/>
        </w:rPr>
        <w:tab/>
      </w:r>
      <w:r w:rsidR="006E5B34">
        <w:rPr>
          <w:snapToGrid w:val="0"/>
        </w:rPr>
        <w:t>73</w:t>
      </w:r>
    </w:p>
    <w:p w:rsidR="00DC48F3" w:rsidRDefault="0034778B" w:rsidP="0034778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jc w:val="center"/>
        <w:rPr>
          <w:snapToGrid w:val="0"/>
        </w:rPr>
      </w:pPr>
      <w:r>
        <w:rPr>
          <w:i/>
          <w:snapToGrid w:val="0"/>
        </w:rPr>
        <w:t>Anexos</w:t>
      </w:r>
    </w:p>
    <w:p w:rsidR="0034778B" w:rsidRDefault="0034778B" w:rsidP="002A24A9">
      <w:pPr>
        <w:tabs>
          <w:tab w:val="right" w:pos="567"/>
          <w:tab w:val="left" w:pos="850"/>
          <w:tab w:val="left" w:pos="1304"/>
          <w:tab w:val="left" w:pos="1701"/>
          <w:tab w:val="right" w:leader="dot" w:pos="8567"/>
          <w:tab w:val="right" w:pos="9099"/>
        </w:tabs>
        <w:adjustRightInd w:val="0"/>
        <w:snapToGrid w:val="0"/>
        <w:spacing w:after="240"/>
        <w:ind w:left="850" w:hanging="850"/>
        <w:rPr>
          <w:snapToGrid w:val="0"/>
        </w:rPr>
      </w:pPr>
      <w:r>
        <w:rPr>
          <w:snapToGrid w:val="0"/>
        </w:rPr>
        <w:tab/>
        <w:t>I.</w:t>
      </w:r>
      <w:r>
        <w:rPr>
          <w:snapToGrid w:val="0"/>
        </w:rPr>
        <w:tab/>
        <w:t>América Latina:  evolución del índice d</w:t>
      </w:r>
      <w:r w:rsidR="002A24A9">
        <w:rPr>
          <w:snapToGrid w:val="0"/>
        </w:rPr>
        <w:t xml:space="preserve">e desarrollo humano </w:t>
      </w:r>
      <w:r w:rsidR="002A24A9">
        <w:rPr>
          <w:snapToGrid w:val="0"/>
        </w:rPr>
        <w:br/>
        <w:t>(1975-2000)</w:t>
      </w:r>
      <w:r w:rsidR="002A24A9">
        <w:rPr>
          <w:snapToGrid w:val="0"/>
        </w:rPr>
        <w:tab/>
      </w:r>
      <w:r w:rsidR="002A24A9">
        <w:rPr>
          <w:snapToGrid w:val="0"/>
        </w:rPr>
        <w:tab/>
        <w:t>75</w:t>
      </w:r>
    </w:p>
    <w:p w:rsidR="0034778B" w:rsidRDefault="0034778B" w:rsidP="002A24A9">
      <w:pPr>
        <w:tabs>
          <w:tab w:val="right" w:pos="567"/>
          <w:tab w:val="left" w:pos="850"/>
          <w:tab w:val="left" w:pos="1304"/>
          <w:tab w:val="left" w:pos="1701"/>
          <w:tab w:val="right" w:leader="dot" w:pos="8567"/>
          <w:tab w:val="right" w:pos="9099"/>
        </w:tabs>
        <w:adjustRightInd w:val="0"/>
        <w:snapToGrid w:val="0"/>
        <w:spacing w:after="240"/>
        <w:ind w:left="850" w:hanging="850"/>
        <w:rPr>
          <w:snapToGrid w:val="0"/>
        </w:rPr>
      </w:pPr>
      <w:r>
        <w:rPr>
          <w:snapToGrid w:val="0"/>
        </w:rPr>
        <w:tab/>
        <w:t>II.</w:t>
      </w:r>
      <w:r>
        <w:rPr>
          <w:snapToGrid w:val="0"/>
        </w:rPr>
        <w:tab/>
        <w:t>Bolivia:  tasa de crecimiento del PIB en términos reales</w:t>
      </w:r>
      <w:r>
        <w:rPr>
          <w:snapToGrid w:val="0"/>
        </w:rPr>
        <w:tab/>
      </w:r>
      <w:r w:rsidR="002A24A9">
        <w:rPr>
          <w:snapToGrid w:val="0"/>
        </w:rPr>
        <w:tab/>
        <w:t>76</w:t>
      </w:r>
    </w:p>
    <w:p w:rsidR="0034778B" w:rsidRDefault="0034778B" w:rsidP="002A24A9">
      <w:pPr>
        <w:tabs>
          <w:tab w:val="right" w:pos="567"/>
          <w:tab w:val="left" w:pos="850"/>
          <w:tab w:val="left" w:pos="1304"/>
          <w:tab w:val="left" w:pos="1701"/>
          <w:tab w:val="right" w:leader="dot" w:pos="8567"/>
          <w:tab w:val="right" w:pos="9099"/>
        </w:tabs>
        <w:adjustRightInd w:val="0"/>
        <w:snapToGrid w:val="0"/>
        <w:spacing w:after="240"/>
        <w:ind w:left="850" w:hanging="850"/>
        <w:rPr>
          <w:snapToGrid w:val="0"/>
        </w:rPr>
      </w:pPr>
      <w:r>
        <w:rPr>
          <w:snapToGrid w:val="0"/>
        </w:rPr>
        <w:tab/>
        <w:t>III.</w:t>
      </w:r>
      <w:r>
        <w:rPr>
          <w:snapToGrid w:val="0"/>
        </w:rPr>
        <w:tab/>
        <w:t xml:space="preserve">Bolivia:  indicadores de pobreza moderada, según área geográfica </w:t>
      </w:r>
      <w:r w:rsidR="002A24A9">
        <w:rPr>
          <w:snapToGrid w:val="0"/>
        </w:rPr>
        <w:br/>
      </w:r>
      <w:r>
        <w:rPr>
          <w:snapToGrid w:val="0"/>
        </w:rPr>
        <w:t>(1999-2005)</w:t>
      </w:r>
      <w:r>
        <w:rPr>
          <w:snapToGrid w:val="0"/>
        </w:rPr>
        <w:tab/>
      </w:r>
      <w:r w:rsidR="002A24A9">
        <w:rPr>
          <w:snapToGrid w:val="0"/>
        </w:rPr>
        <w:tab/>
        <w:t>77</w:t>
      </w:r>
    </w:p>
    <w:p w:rsidR="0034778B" w:rsidRDefault="0034778B" w:rsidP="002A24A9">
      <w:pPr>
        <w:tabs>
          <w:tab w:val="right" w:pos="567"/>
          <w:tab w:val="left" w:pos="850"/>
          <w:tab w:val="left" w:pos="1304"/>
          <w:tab w:val="left" w:pos="1701"/>
          <w:tab w:val="right" w:leader="dot" w:pos="8567"/>
          <w:tab w:val="right" w:pos="9099"/>
        </w:tabs>
        <w:adjustRightInd w:val="0"/>
        <w:snapToGrid w:val="0"/>
        <w:spacing w:after="240"/>
        <w:ind w:left="850" w:hanging="850"/>
        <w:rPr>
          <w:snapToGrid w:val="0"/>
        </w:rPr>
      </w:pPr>
      <w:r>
        <w:rPr>
          <w:snapToGrid w:val="0"/>
        </w:rPr>
        <w:tab/>
        <w:t>IV.</w:t>
      </w:r>
      <w:r>
        <w:rPr>
          <w:snapToGrid w:val="0"/>
        </w:rPr>
        <w:tab/>
        <w:t xml:space="preserve">Bolivia:  indicadores de pobreza extrema, según área geográfica </w:t>
      </w:r>
      <w:r w:rsidR="002A24A9">
        <w:rPr>
          <w:snapToGrid w:val="0"/>
        </w:rPr>
        <w:br/>
      </w:r>
      <w:r>
        <w:rPr>
          <w:snapToGrid w:val="0"/>
        </w:rPr>
        <w:t>(1999-2005)</w:t>
      </w:r>
      <w:r>
        <w:rPr>
          <w:snapToGrid w:val="0"/>
        </w:rPr>
        <w:tab/>
      </w:r>
      <w:r w:rsidR="002A24A9">
        <w:rPr>
          <w:snapToGrid w:val="0"/>
        </w:rPr>
        <w:tab/>
        <w:t>78</w:t>
      </w:r>
    </w:p>
    <w:p w:rsidR="0034778B" w:rsidRPr="0034778B" w:rsidRDefault="0034778B" w:rsidP="002A24A9">
      <w:pPr>
        <w:tabs>
          <w:tab w:val="right" w:pos="567"/>
          <w:tab w:val="left" w:pos="850"/>
          <w:tab w:val="left" w:pos="1304"/>
          <w:tab w:val="left" w:pos="1701"/>
          <w:tab w:val="right" w:leader="dot" w:pos="8567"/>
          <w:tab w:val="right" w:pos="9099"/>
        </w:tabs>
        <w:adjustRightInd w:val="0"/>
        <w:snapToGrid w:val="0"/>
        <w:spacing w:after="240"/>
        <w:ind w:left="850" w:hanging="850"/>
        <w:rPr>
          <w:snapToGrid w:val="0"/>
        </w:rPr>
      </w:pPr>
      <w:r>
        <w:rPr>
          <w:snapToGrid w:val="0"/>
        </w:rPr>
        <w:tab/>
        <w:t>V.</w:t>
      </w:r>
      <w:r>
        <w:rPr>
          <w:snapToGrid w:val="0"/>
        </w:rPr>
        <w:tab/>
        <w:t>Bolivia:  incidencia de pobreza moderada por año, según región y tramos</w:t>
      </w:r>
      <w:r>
        <w:rPr>
          <w:snapToGrid w:val="0"/>
        </w:rPr>
        <w:br/>
        <w:t>de edad</w:t>
      </w:r>
      <w:r>
        <w:rPr>
          <w:snapToGrid w:val="0"/>
        </w:rPr>
        <w:tab/>
      </w:r>
      <w:r>
        <w:rPr>
          <w:snapToGrid w:val="0"/>
        </w:rPr>
        <w:tab/>
      </w:r>
      <w:r w:rsidR="002A24A9">
        <w:rPr>
          <w:snapToGrid w:val="0"/>
        </w:rPr>
        <w:tab/>
        <w:t>79</w:t>
      </w:r>
    </w:p>
    <w:p w:rsidR="00DC48F3" w:rsidRDefault="0034778B" w:rsidP="002A24A9">
      <w:pPr>
        <w:tabs>
          <w:tab w:val="right" w:pos="567"/>
          <w:tab w:val="left" w:pos="850"/>
          <w:tab w:val="left" w:pos="1304"/>
          <w:tab w:val="left" w:pos="1701"/>
          <w:tab w:val="right" w:leader="dot" w:pos="8567"/>
          <w:tab w:val="right" w:pos="9099"/>
        </w:tabs>
        <w:adjustRightInd w:val="0"/>
        <w:snapToGrid w:val="0"/>
        <w:spacing w:after="240"/>
        <w:ind w:left="850" w:hanging="850"/>
        <w:rPr>
          <w:snapToGrid w:val="0"/>
          <w:lang w:val="es-MX"/>
        </w:rPr>
      </w:pPr>
      <w:r>
        <w:rPr>
          <w:snapToGrid w:val="0"/>
          <w:lang w:val="es-MX"/>
        </w:rPr>
        <w:tab/>
        <w:t>VI.</w:t>
      </w:r>
      <w:r>
        <w:rPr>
          <w:snapToGrid w:val="0"/>
          <w:lang w:val="es-MX"/>
        </w:rPr>
        <w:tab/>
        <w:t>Bolivia:  indicadores sociales (2007)</w:t>
      </w:r>
      <w:r>
        <w:rPr>
          <w:snapToGrid w:val="0"/>
          <w:lang w:val="es-MX"/>
        </w:rPr>
        <w:tab/>
      </w:r>
      <w:r w:rsidR="002A24A9">
        <w:rPr>
          <w:snapToGrid w:val="0"/>
          <w:lang w:val="es-MX"/>
        </w:rPr>
        <w:tab/>
        <w:t>80</w:t>
      </w:r>
    </w:p>
    <w:p w:rsidR="0034778B" w:rsidRPr="0012342C" w:rsidRDefault="0034778B" w:rsidP="002A24A9">
      <w:pPr>
        <w:tabs>
          <w:tab w:val="right" w:pos="567"/>
          <w:tab w:val="left" w:pos="850"/>
          <w:tab w:val="left" w:pos="1304"/>
          <w:tab w:val="left" w:pos="1701"/>
          <w:tab w:val="right" w:leader="dot" w:pos="8567"/>
          <w:tab w:val="right" w:pos="9099"/>
        </w:tabs>
        <w:adjustRightInd w:val="0"/>
        <w:snapToGrid w:val="0"/>
        <w:spacing w:after="240"/>
        <w:ind w:left="850" w:hanging="850"/>
        <w:rPr>
          <w:snapToGrid w:val="0"/>
          <w:lang w:val="es-MX"/>
        </w:rPr>
      </w:pPr>
      <w:r>
        <w:rPr>
          <w:snapToGrid w:val="0"/>
          <w:lang w:val="es-MX"/>
        </w:rPr>
        <w:tab/>
        <w:t>VII.</w:t>
      </w:r>
      <w:r>
        <w:rPr>
          <w:snapToGrid w:val="0"/>
          <w:lang w:val="es-MX"/>
        </w:rPr>
        <w:tab/>
        <w:t>Bolivia:  gasto público</w:t>
      </w:r>
      <w:r>
        <w:rPr>
          <w:snapToGrid w:val="0"/>
          <w:lang w:val="es-MX"/>
        </w:rPr>
        <w:tab/>
      </w:r>
      <w:r w:rsidR="002A24A9">
        <w:rPr>
          <w:snapToGrid w:val="0"/>
          <w:lang w:val="es-MX"/>
        </w:rPr>
        <w:tab/>
        <w:t>84</w:t>
      </w:r>
    </w:p>
    <w:p w:rsidR="00985E03" w:rsidRPr="0028094B" w:rsidRDefault="00985E03" w:rsidP="00985E03">
      <w:pPr>
        <w:adjustRightInd w:val="0"/>
        <w:snapToGrid w:val="0"/>
        <w:spacing w:after="240"/>
        <w:jc w:val="center"/>
        <w:rPr>
          <w:b/>
          <w:snapToGrid w:val="0"/>
          <w:lang w:val="es-MX"/>
        </w:rPr>
      </w:pPr>
      <w:r w:rsidRPr="0028094B">
        <w:rPr>
          <w:b/>
          <w:snapToGrid w:val="0"/>
          <w:lang w:val="es-MX"/>
        </w:rPr>
        <w:t>PRESENTACIÓN</w:t>
      </w:r>
    </w:p>
    <w:p w:rsidR="00985E03" w:rsidRPr="0028094B" w:rsidRDefault="00985E03" w:rsidP="00985E03">
      <w:pPr>
        <w:adjustRightInd w:val="0"/>
        <w:snapToGrid w:val="0"/>
        <w:spacing w:after="240"/>
        <w:rPr>
          <w:snapToGrid w:val="0"/>
          <w:lang w:val="es-ES_tradnl"/>
        </w:rPr>
      </w:pPr>
      <w:r w:rsidRPr="0028094B">
        <w:rPr>
          <w:snapToGrid w:val="0"/>
          <w:lang w:val="es-ES_tradnl"/>
        </w:rPr>
        <w:tab/>
        <w:t>El Ministerio de Justicia, a través del Viceministerio de Género y Asuntos Generacionales, en cumplimiento de comp</w:t>
      </w:r>
      <w:r>
        <w:rPr>
          <w:snapToGrid w:val="0"/>
          <w:lang w:val="es-ES_tradnl"/>
        </w:rPr>
        <w:t>romisos asumidos por el Estado b</w:t>
      </w:r>
      <w:r w:rsidRPr="0028094B">
        <w:rPr>
          <w:snapToGrid w:val="0"/>
          <w:lang w:val="es-ES_tradnl"/>
        </w:rPr>
        <w:t>oliviano, presenta el cuarto informe periódico al Comité de los Derechos del Niño, que fue elaborado en coordinación con instituciones estatales y organizaciones sociales, a nivel nacional, departamental y local. Su contenido está referido a políticas, programas, proyectos, acciones sectoriales, logros, limitaciones y trabajo en perspectiva, dirigidos al ejercicio de los derechos de niños, niñas y adolescentes del país.</w:t>
      </w:r>
    </w:p>
    <w:p w:rsidR="00985E03" w:rsidRPr="0028094B" w:rsidRDefault="00985E03" w:rsidP="00985E03">
      <w:pPr>
        <w:adjustRightInd w:val="0"/>
        <w:snapToGrid w:val="0"/>
        <w:spacing w:after="240"/>
        <w:rPr>
          <w:snapToGrid w:val="0"/>
          <w:lang w:val="es-ES_tradnl"/>
        </w:rPr>
      </w:pPr>
      <w:r w:rsidRPr="0028094B">
        <w:rPr>
          <w:snapToGrid w:val="0"/>
          <w:lang w:val="es-ES_tradnl"/>
        </w:rPr>
        <w:tab/>
        <w:t xml:space="preserve">Bolivia ratificó la Convención sobre los Derechos del Niño mediante Ley Nº 1152 de mayo de 1990, habiendo sido el octavo país en expresar su adhesión, luego de lo cual inició la adecuación de las normas legales nacionales y la implementación de políticas públicas, en el enfoque de protección integral. </w:t>
      </w:r>
    </w:p>
    <w:p w:rsidR="00985E03" w:rsidRPr="0028094B" w:rsidRDefault="00985E03" w:rsidP="00985E03">
      <w:pPr>
        <w:adjustRightInd w:val="0"/>
        <w:snapToGrid w:val="0"/>
        <w:spacing w:after="240"/>
        <w:rPr>
          <w:snapToGrid w:val="0"/>
        </w:rPr>
      </w:pPr>
      <w:r w:rsidRPr="0028094B">
        <w:rPr>
          <w:snapToGrid w:val="0"/>
        </w:rPr>
        <w:tab/>
        <w:t>La principal norma legal enmarcada en la Convención es el Código del Niño, Niña y Adolescente, que establece y regula el régimen de prevención, protección y atención integral y dispone su aplicación a todo niño, niña y adolescente que se encuentre en territorio nacional, sin ninguna exclusión.  También establece los principios del interés superior del niño y la no discriminación, que se expresan en el reconocimiento de niños, niñas y adolescentes como suj</w:t>
      </w:r>
      <w:r>
        <w:rPr>
          <w:snapToGrid w:val="0"/>
        </w:rPr>
        <w:t>etos sociales y de derecho.  El </w:t>
      </w:r>
      <w:r w:rsidRPr="0028094B">
        <w:rPr>
          <w:snapToGrid w:val="0"/>
        </w:rPr>
        <w:t>Estado y la sociedad deben garantizar y corresponsabilizarse en el cumplimiento de las disposiciones de este Código.</w:t>
      </w:r>
    </w:p>
    <w:p w:rsidR="00985E03" w:rsidRPr="0028094B" w:rsidRDefault="00985E03" w:rsidP="00985E03">
      <w:pPr>
        <w:adjustRightInd w:val="0"/>
        <w:snapToGrid w:val="0"/>
        <w:spacing w:after="240"/>
        <w:rPr>
          <w:snapToGrid w:val="0"/>
        </w:rPr>
      </w:pPr>
      <w:r w:rsidRPr="0028094B">
        <w:rPr>
          <w:snapToGrid w:val="0"/>
        </w:rPr>
        <w:tab/>
        <w:t xml:space="preserve">Este informe abarca el período 2003-2007 y fue elaborado siguiendo las orientaciones generales respecto de la forma y el contenido de los informes que han de presentar los Estados partes con arreglo al apartado </w:t>
      </w:r>
      <w:r w:rsidRPr="0028094B">
        <w:rPr>
          <w:iCs/>
          <w:snapToGrid w:val="0"/>
        </w:rPr>
        <w:t>b</w:t>
      </w:r>
      <w:r w:rsidRPr="0028094B">
        <w:rPr>
          <w:snapToGrid w:val="0"/>
        </w:rPr>
        <w:t>) del párrafo 1 del artículo 44 de la Convención y que fuer</w:t>
      </w:r>
      <w:r>
        <w:rPr>
          <w:snapToGrid w:val="0"/>
        </w:rPr>
        <w:t>on aprobadas por el Comité el 3 </w:t>
      </w:r>
      <w:r w:rsidRPr="0028094B">
        <w:rPr>
          <w:snapToGrid w:val="0"/>
        </w:rPr>
        <w:t>de junio de 2005, en su 39º período de sesiones (CRC/C/58/Rev.1).</w:t>
      </w:r>
    </w:p>
    <w:p w:rsidR="00985E03" w:rsidRPr="0028094B" w:rsidRDefault="00985E03" w:rsidP="00985E03">
      <w:pPr>
        <w:adjustRightInd w:val="0"/>
        <w:snapToGrid w:val="0"/>
        <w:spacing w:after="240"/>
        <w:jc w:val="center"/>
        <w:rPr>
          <w:b/>
          <w:snapToGrid w:val="0"/>
          <w:lang w:val="es-MX"/>
        </w:rPr>
      </w:pPr>
      <w:r w:rsidRPr="0028094B">
        <w:rPr>
          <w:b/>
          <w:snapToGrid w:val="0"/>
        </w:rPr>
        <w:br w:type="page"/>
        <w:t xml:space="preserve">I.  </w:t>
      </w:r>
      <w:r w:rsidRPr="0028094B">
        <w:rPr>
          <w:b/>
          <w:snapToGrid w:val="0"/>
          <w:lang w:val="es-MX"/>
        </w:rPr>
        <w:t>RESPUESTAS A LAS OBSERVACIONES Y RECOMENDACIONES</w:t>
      </w:r>
      <w:r w:rsidRPr="0028094B">
        <w:rPr>
          <w:b/>
          <w:snapToGrid w:val="0"/>
          <w:lang w:val="es-MX"/>
        </w:rPr>
        <w:br/>
        <w:t>DEL COMITÉ AL TERCER INFORME DE BOLIVIA</w:t>
      </w:r>
    </w:p>
    <w:p w:rsidR="00985E03" w:rsidRPr="0028094B" w:rsidRDefault="00985E03" w:rsidP="00985E03">
      <w:pPr>
        <w:adjustRightInd w:val="0"/>
        <w:snapToGrid w:val="0"/>
        <w:spacing w:after="240"/>
        <w:jc w:val="center"/>
        <w:rPr>
          <w:b/>
          <w:bCs/>
          <w:snapToGrid w:val="0"/>
        </w:rPr>
      </w:pPr>
      <w:r w:rsidRPr="0028094B">
        <w:rPr>
          <w:b/>
          <w:bCs/>
          <w:snapToGrid w:val="0"/>
        </w:rPr>
        <w:t>Factores y dificultades que obstaculizan la aplicación de la Convención</w:t>
      </w:r>
    </w:p>
    <w:p w:rsidR="00985E03" w:rsidRDefault="00985E03" w:rsidP="00985E03">
      <w:pPr>
        <w:adjustRightInd w:val="0"/>
        <w:snapToGrid w:val="0"/>
        <w:spacing w:after="240"/>
        <w:rPr>
          <w:b/>
          <w:snapToGrid w:val="0"/>
        </w:rPr>
      </w:pPr>
      <w:r w:rsidRPr="0028094B">
        <w:rPr>
          <w:b/>
          <w:snapToGrid w:val="0"/>
        </w:rPr>
        <w:t>Párrafo 4</w:t>
      </w:r>
    </w:p>
    <w:p w:rsidR="00985E03" w:rsidRPr="0028094B" w:rsidRDefault="00985E03" w:rsidP="00985E03">
      <w:pPr>
        <w:adjustRightInd w:val="0"/>
        <w:snapToGrid w:val="0"/>
        <w:spacing w:after="240"/>
        <w:ind w:left="567"/>
        <w:rPr>
          <w:b/>
          <w:snapToGrid w:val="0"/>
        </w:rPr>
      </w:pPr>
      <w:r w:rsidRPr="0028094B">
        <w:rPr>
          <w:b/>
          <w:snapToGrid w:val="0"/>
        </w:rPr>
        <w:t>El Comité observa que la situación de los niños se ve negativamente afectada por varios factores que impiden la aplicación plena de la Convención, entre ellos la inestabilidad política, las dificultades y conflictos en el ámbito social y económico, la pobreza estructural y las grandes disparidades existentes en la distribución de los ingresos.</w:t>
      </w:r>
    </w:p>
    <w:p w:rsidR="00985E03" w:rsidRPr="0028094B" w:rsidRDefault="00985E03" w:rsidP="00985E03">
      <w:pPr>
        <w:adjustRightInd w:val="0"/>
        <w:snapToGrid w:val="0"/>
        <w:spacing w:after="240"/>
        <w:rPr>
          <w:bCs/>
          <w:snapToGrid w:val="0"/>
        </w:rPr>
      </w:pPr>
      <w:r w:rsidRPr="0028094B">
        <w:rPr>
          <w:bCs/>
          <w:snapToGrid w:val="0"/>
        </w:rPr>
        <w:t>1.</w:t>
      </w:r>
      <w:r w:rsidRPr="0028094B">
        <w:rPr>
          <w:bCs/>
          <w:snapToGrid w:val="0"/>
        </w:rPr>
        <w:tab/>
        <w:t>Los factores a los que hace referencia el Comité serán analizados en el presente informe, por su incidencia en la situación de la niñez y adolescencia en el período que abarca (2003</w:t>
      </w:r>
      <w:r w:rsidRPr="0028094B">
        <w:rPr>
          <w:bCs/>
          <w:snapToGrid w:val="0"/>
        </w:rPr>
        <w:noBreakHyphen/>
        <w:t>2007).</w:t>
      </w:r>
    </w:p>
    <w:p w:rsidR="00985E03" w:rsidRPr="0028094B" w:rsidRDefault="00985E03" w:rsidP="00985E03">
      <w:pPr>
        <w:adjustRightInd w:val="0"/>
        <w:snapToGrid w:val="0"/>
        <w:spacing w:after="240"/>
        <w:rPr>
          <w:bCs/>
          <w:snapToGrid w:val="0"/>
        </w:rPr>
      </w:pPr>
      <w:r w:rsidRPr="0028094B">
        <w:rPr>
          <w:bCs/>
          <w:snapToGrid w:val="0"/>
        </w:rPr>
        <w:t>2.</w:t>
      </w:r>
      <w:r w:rsidRPr="0028094B">
        <w:rPr>
          <w:bCs/>
          <w:snapToGrid w:val="0"/>
        </w:rPr>
        <w:tab/>
        <w:t xml:space="preserve">La inestabilidad política y social de este período está vinculada con los cambios de gobierno que se suscitaron en tres oportunidades y que dieron como resultado la elección democrática del primer presidente indígena en el país, el año 2005. </w:t>
      </w:r>
    </w:p>
    <w:p w:rsidR="00985E03" w:rsidRPr="0028094B" w:rsidRDefault="00985E03" w:rsidP="00985E03">
      <w:pPr>
        <w:adjustRightInd w:val="0"/>
        <w:snapToGrid w:val="0"/>
        <w:spacing w:after="240"/>
        <w:rPr>
          <w:bCs/>
          <w:snapToGrid w:val="0"/>
        </w:rPr>
      </w:pPr>
      <w:r w:rsidRPr="0028094B">
        <w:rPr>
          <w:bCs/>
          <w:snapToGrid w:val="0"/>
        </w:rPr>
        <w:t>3.</w:t>
      </w:r>
      <w:r w:rsidRPr="0028094B">
        <w:rPr>
          <w:bCs/>
          <w:snapToGrid w:val="0"/>
        </w:rPr>
        <w:tab/>
        <w:t>En este nuevo escenario se ha dado comienzo a un proceso de cambios que van desde la construc</w:t>
      </w:r>
      <w:r>
        <w:rPr>
          <w:bCs/>
          <w:snapToGrid w:val="0"/>
        </w:rPr>
        <w:t>ción de una nueva Constitución p</w:t>
      </w:r>
      <w:r w:rsidRPr="0028094B">
        <w:rPr>
          <w:bCs/>
          <w:snapToGrid w:val="0"/>
        </w:rPr>
        <w:t>olítica del Estado, el planteamiento de reformas de orden legal para promover la propiedad de la tierra, hasta la formulación de políticas de inclusión y pertinentes a las necesidades sociales y económicas de todos los bolivianos y todas las bolivianas, sin ningún tipo de discriminación.</w:t>
      </w:r>
    </w:p>
    <w:p w:rsidR="00985E03" w:rsidRPr="0028094B" w:rsidRDefault="00985E03" w:rsidP="00985E03">
      <w:pPr>
        <w:adjustRightInd w:val="0"/>
        <w:snapToGrid w:val="0"/>
        <w:spacing w:after="240"/>
        <w:jc w:val="center"/>
        <w:rPr>
          <w:b/>
          <w:bCs/>
          <w:snapToGrid w:val="0"/>
          <w:lang w:val="es-ES_tradnl"/>
        </w:rPr>
      </w:pPr>
      <w:r w:rsidRPr="0028094B">
        <w:rPr>
          <w:b/>
          <w:bCs/>
          <w:snapToGrid w:val="0"/>
          <w:lang w:val="es-ES_tradnl"/>
        </w:rPr>
        <w:t>Anteriores recomendaciones del Comité</w:t>
      </w:r>
    </w:p>
    <w:p w:rsidR="00985E03" w:rsidRDefault="00985E03" w:rsidP="00985E03">
      <w:pPr>
        <w:adjustRightInd w:val="0"/>
        <w:snapToGrid w:val="0"/>
        <w:spacing w:after="240"/>
        <w:rPr>
          <w:b/>
          <w:snapToGrid w:val="0"/>
        </w:rPr>
      </w:pPr>
      <w:r>
        <w:rPr>
          <w:b/>
          <w:snapToGrid w:val="0"/>
        </w:rPr>
        <w:t>Párrafo 5</w:t>
      </w:r>
    </w:p>
    <w:p w:rsidR="00985E03" w:rsidRPr="0028094B" w:rsidRDefault="00985E03" w:rsidP="00985E03">
      <w:pPr>
        <w:adjustRightInd w:val="0"/>
        <w:snapToGrid w:val="0"/>
        <w:spacing w:after="240"/>
        <w:ind w:left="567"/>
        <w:rPr>
          <w:b/>
          <w:snapToGrid w:val="0"/>
        </w:rPr>
      </w:pPr>
      <w:r w:rsidRPr="0028094B">
        <w:rPr>
          <w:b/>
          <w:snapToGrid w:val="0"/>
        </w:rPr>
        <w:t>El Comité observa que, si bien en la primera parte del informe hay referencias concretas a las observaciones finales, lamenta que no se hayan abordado suficientemente algunas de las recomendaciones que hizo (CRC/C/15/Add.95) sobre el segund</w:t>
      </w:r>
      <w:r>
        <w:rPr>
          <w:b/>
          <w:snapToGrid w:val="0"/>
        </w:rPr>
        <w:t>o informe periódico del Estado p</w:t>
      </w:r>
      <w:r w:rsidRPr="0028094B">
        <w:rPr>
          <w:b/>
          <w:snapToGrid w:val="0"/>
        </w:rPr>
        <w:t>arte (CRC/C/65/Add.1), entre ellas las formuladas en los párrafos 23 (situación de los niños qu</w:t>
      </w:r>
      <w:r>
        <w:rPr>
          <w:b/>
          <w:snapToGrid w:val="0"/>
        </w:rPr>
        <w:t>e viven en instituciones), 28 y </w:t>
      </w:r>
      <w:r w:rsidRPr="0028094B">
        <w:rPr>
          <w:b/>
          <w:snapToGrid w:val="0"/>
        </w:rPr>
        <w:t>29 (explotación económica y sexual de los niños) y 30 (justicia de menores).</w:t>
      </w:r>
    </w:p>
    <w:p w:rsidR="00985E03" w:rsidRDefault="00985E03" w:rsidP="00985E03">
      <w:pPr>
        <w:adjustRightInd w:val="0"/>
        <w:snapToGrid w:val="0"/>
        <w:spacing w:after="240"/>
        <w:rPr>
          <w:b/>
          <w:snapToGrid w:val="0"/>
        </w:rPr>
      </w:pPr>
      <w:r w:rsidRPr="0028094B">
        <w:rPr>
          <w:b/>
          <w:snapToGrid w:val="0"/>
        </w:rPr>
        <w:t>Párrafo</w:t>
      </w:r>
      <w:r>
        <w:rPr>
          <w:b/>
          <w:snapToGrid w:val="0"/>
        </w:rPr>
        <w:t xml:space="preserve"> 6</w:t>
      </w:r>
    </w:p>
    <w:p w:rsidR="00985E03" w:rsidRPr="0028094B" w:rsidRDefault="00985E03" w:rsidP="00985E03">
      <w:pPr>
        <w:adjustRightInd w:val="0"/>
        <w:snapToGrid w:val="0"/>
        <w:spacing w:after="240"/>
        <w:ind w:left="567"/>
        <w:rPr>
          <w:b/>
          <w:snapToGrid w:val="0"/>
        </w:rPr>
      </w:pPr>
      <w:r>
        <w:rPr>
          <w:b/>
          <w:snapToGrid w:val="0"/>
        </w:rPr>
        <w:t>El Comité  insta al Estado p</w:t>
      </w:r>
      <w:r w:rsidRPr="0028094B">
        <w:rPr>
          <w:b/>
          <w:snapToGrid w:val="0"/>
        </w:rPr>
        <w:t xml:space="preserve">arte a que haga todo lo posible para tener en cuenta las recomendaciones anteriores, que sólo se han aplicado en parte o no se han aplicado en absoluto, así como la lista de recomendaciones que se hacen en las presentes observaciones finales. </w:t>
      </w:r>
    </w:p>
    <w:p w:rsidR="00985E03" w:rsidRPr="0028094B" w:rsidRDefault="00985E03" w:rsidP="00985E03">
      <w:pPr>
        <w:adjustRightInd w:val="0"/>
        <w:snapToGrid w:val="0"/>
        <w:spacing w:after="240"/>
        <w:rPr>
          <w:snapToGrid w:val="0"/>
        </w:rPr>
      </w:pPr>
      <w:r w:rsidRPr="0028094B">
        <w:rPr>
          <w:snapToGrid w:val="0"/>
        </w:rPr>
        <w:t>4.</w:t>
      </w:r>
      <w:r w:rsidRPr="0028094B">
        <w:rPr>
          <w:snapToGrid w:val="0"/>
        </w:rPr>
        <w:tab/>
        <w:t xml:space="preserve">La situación de los niños en instituciones, su explotación económica y sexual y la justicia juvenil serán abordadas en el contenido de este documento. </w:t>
      </w:r>
    </w:p>
    <w:p w:rsidR="00985E03" w:rsidRPr="0028094B" w:rsidRDefault="00985E03" w:rsidP="00985E03">
      <w:pPr>
        <w:adjustRightInd w:val="0"/>
        <w:snapToGrid w:val="0"/>
        <w:spacing w:after="240"/>
        <w:rPr>
          <w:snapToGrid w:val="0"/>
        </w:rPr>
      </w:pPr>
      <w:r w:rsidRPr="0028094B">
        <w:rPr>
          <w:snapToGrid w:val="0"/>
        </w:rPr>
        <w:t>5.</w:t>
      </w:r>
      <w:r w:rsidRPr="0028094B">
        <w:rPr>
          <w:snapToGrid w:val="0"/>
        </w:rPr>
        <w:tab/>
        <w:t>Las recomendaciones anteriores del Comité han sido analizadas en una comisión interministerial conformada en el actual Gobierno, para el seguimiento de tratados internacionales ratificados por Bolivia.  En el marco del Plan Nacional de Desarrollo</w:t>
      </w:r>
      <w:r>
        <w:rPr>
          <w:snapToGrid w:val="0"/>
        </w:rPr>
        <w:t>,</w:t>
      </w:r>
      <w:r w:rsidRPr="0028094B">
        <w:rPr>
          <w:snapToGrid w:val="0"/>
        </w:rPr>
        <w:t xml:space="preserve"> uno de cuyos principios rectores es el trabajo intersectorial, todas las instituciones gubernamentales notificadas sobre su rol en el desarrollo de políticas y programas para la promoción y protección de derechos de la niñez y adolescencia fueron aplicando medidas correctivas en las áreas de su competencia y participaron directa y activamente en el desarrollo de este informe. </w:t>
      </w:r>
    </w:p>
    <w:p w:rsidR="00985E03" w:rsidRPr="0028094B" w:rsidRDefault="00985E03" w:rsidP="00985E03">
      <w:pPr>
        <w:adjustRightInd w:val="0"/>
        <w:snapToGrid w:val="0"/>
        <w:spacing w:after="240"/>
        <w:jc w:val="center"/>
        <w:rPr>
          <w:b/>
          <w:snapToGrid w:val="0"/>
        </w:rPr>
      </w:pPr>
      <w:r w:rsidRPr="0028094B">
        <w:rPr>
          <w:b/>
          <w:snapToGrid w:val="0"/>
        </w:rPr>
        <w:t>Legislación y su aplicación</w:t>
      </w:r>
    </w:p>
    <w:p w:rsidR="00985E03" w:rsidRPr="0028094B" w:rsidRDefault="00985E03" w:rsidP="00985E03">
      <w:pPr>
        <w:adjustRightInd w:val="0"/>
        <w:snapToGrid w:val="0"/>
        <w:spacing w:after="240"/>
        <w:rPr>
          <w:b/>
          <w:snapToGrid w:val="0"/>
        </w:rPr>
      </w:pPr>
      <w:r w:rsidRPr="0028094B">
        <w:rPr>
          <w:b/>
          <w:snapToGrid w:val="0"/>
        </w:rPr>
        <w:t>Párrafo 7</w:t>
      </w:r>
    </w:p>
    <w:p w:rsidR="00985E03" w:rsidRPr="0028094B" w:rsidRDefault="00985E03" w:rsidP="00985E03">
      <w:pPr>
        <w:adjustRightInd w:val="0"/>
        <w:snapToGrid w:val="0"/>
        <w:spacing w:after="240"/>
        <w:ind w:left="567"/>
        <w:rPr>
          <w:b/>
          <w:snapToGrid w:val="0"/>
        </w:rPr>
      </w:pPr>
      <w:r w:rsidRPr="0028094B">
        <w:rPr>
          <w:b/>
          <w:snapToGrid w:val="0"/>
        </w:rPr>
        <w:t>Al Comité, que acoge con satisfacción las medidas adoptadas para armonizar la legislación nacional con la Convención, entre ellas la aprobación del Código del Niño, Niña y Adolescente, le preocupa sin embargo el hecho de que esta legislación no se hall</w:t>
      </w:r>
      <w:r>
        <w:rPr>
          <w:b/>
          <w:snapToGrid w:val="0"/>
        </w:rPr>
        <w:t>e</w:t>
      </w:r>
      <w:r w:rsidRPr="0028094B">
        <w:rPr>
          <w:b/>
          <w:snapToGrid w:val="0"/>
        </w:rPr>
        <w:t xml:space="preserve"> todavía en plena armonía con la Convención en algunas esferas.  Le preocupa asimismo que la legislación no se aplique plenamente en la práctica.</w:t>
      </w:r>
    </w:p>
    <w:p w:rsidR="00985E03" w:rsidRPr="0028094B" w:rsidRDefault="00985E03" w:rsidP="00985E03">
      <w:pPr>
        <w:adjustRightInd w:val="0"/>
        <w:snapToGrid w:val="0"/>
        <w:spacing w:after="240"/>
        <w:rPr>
          <w:b/>
          <w:snapToGrid w:val="0"/>
        </w:rPr>
      </w:pPr>
      <w:r w:rsidRPr="0028094B">
        <w:rPr>
          <w:b/>
          <w:snapToGrid w:val="0"/>
        </w:rPr>
        <w:t>Párrafo 8</w:t>
      </w:r>
    </w:p>
    <w:p w:rsidR="00985E03" w:rsidRPr="0028094B" w:rsidRDefault="00985E03" w:rsidP="00985E03">
      <w:pPr>
        <w:adjustRightInd w:val="0"/>
        <w:snapToGrid w:val="0"/>
        <w:spacing w:after="240"/>
        <w:ind w:left="567"/>
        <w:rPr>
          <w:b/>
          <w:snapToGrid w:val="0"/>
        </w:rPr>
      </w:pPr>
      <w:r w:rsidRPr="0028094B">
        <w:rPr>
          <w:b/>
          <w:snapToGrid w:val="0"/>
        </w:rPr>
        <w:t xml:space="preserve">El Comité insta al Estado </w:t>
      </w:r>
      <w:r>
        <w:rPr>
          <w:b/>
          <w:snapToGrid w:val="0"/>
        </w:rPr>
        <w:t>p</w:t>
      </w:r>
      <w:r w:rsidRPr="0028094B">
        <w:rPr>
          <w:b/>
          <w:snapToGrid w:val="0"/>
        </w:rPr>
        <w:t>arte a que adopte todas las medidas necesarias para armonizar plenamente su legislación con la Convención y asegurar la aplicación efectiva de toda la legislación relativa a los derechos del niños, teniendo en cuenta la necesidad de capacitación, mecanismos de vigilancia y recursos adecuados.  El</w:t>
      </w:r>
      <w:r>
        <w:rPr>
          <w:b/>
          <w:snapToGrid w:val="0"/>
        </w:rPr>
        <w:t> Comité insta además al Estado p</w:t>
      </w:r>
      <w:r w:rsidRPr="0028094B">
        <w:rPr>
          <w:b/>
          <w:snapToGrid w:val="0"/>
        </w:rPr>
        <w:t>arte a velar por la incorporación de los derechos del niño en la nueva Constitución que se está examinando.</w:t>
      </w:r>
    </w:p>
    <w:p w:rsidR="00985E03" w:rsidRPr="0028094B" w:rsidRDefault="00985E03" w:rsidP="00985E03">
      <w:pPr>
        <w:adjustRightInd w:val="0"/>
        <w:snapToGrid w:val="0"/>
        <w:spacing w:after="240"/>
        <w:rPr>
          <w:snapToGrid w:val="0"/>
        </w:rPr>
      </w:pPr>
      <w:r w:rsidRPr="0028094B">
        <w:rPr>
          <w:snapToGrid w:val="0"/>
        </w:rPr>
        <w:t>6.</w:t>
      </w:r>
      <w:r w:rsidRPr="0028094B">
        <w:rPr>
          <w:snapToGrid w:val="0"/>
        </w:rPr>
        <w:tab/>
        <w:t xml:space="preserve">Aprobado en 1999 el Código del Niño, Niña y Adolescente (denominado en adelante </w:t>
      </w:r>
      <w:r>
        <w:rPr>
          <w:snapToGrid w:val="0"/>
        </w:rPr>
        <w:t>"</w:t>
      </w:r>
      <w:r w:rsidRPr="0028094B">
        <w:rPr>
          <w:snapToGrid w:val="0"/>
        </w:rPr>
        <w:t>Código</w:t>
      </w:r>
      <w:r>
        <w:rPr>
          <w:snapToGrid w:val="0"/>
        </w:rPr>
        <w:t>"</w:t>
      </w:r>
      <w:r w:rsidRPr="0028094B">
        <w:rPr>
          <w:snapToGrid w:val="0"/>
        </w:rPr>
        <w:t xml:space="preserve">) y puesto en vigencia el año 2000, fue tarea de las instituciones, públicas y privadas vinculadas a la temática, su difusión y la permanente capacitación de sus operadores. </w:t>
      </w:r>
    </w:p>
    <w:p w:rsidR="00985E03" w:rsidRPr="0028094B" w:rsidRDefault="00985E03" w:rsidP="00985E03">
      <w:pPr>
        <w:adjustRightInd w:val="0"/>
        <w:snapToGrid w:val="0"/>
        <w:spacing w:after="240"/>
        <w:rPr>
          <w:snapToGrid w:val="0"/>
        </w:rPr>
      </w:pPr>
      <w:r w:rsidRPr="0028094B">
        <w:rPr>
          <w:snapToGrid w:val="0"/>
        </w:rPr>
        <w:t>7.</w:t>
      </w:r>
      <w:r w:rsidRPr="0028094B">
        <w:rPr>
          <w:snapToGrid w:val="0"/>
        </w:rPr>
        <w:tab/>
        <w:t xml:space="preserve">En el marco de las disposiciones del nuevo Código, se modificó el soporte institucional destinado a generar las condiciones para la realización de los derechos de niños, niñas y adolescentes, asignando las funciones de atención a los Servicios Departamentales de Gestión Social (SEDEGES) y las de protección y defensa sociojurídica a las </w:t>
      </w:r>
      <w:r>
        <w:rPr>
          <w:snapToGrid w:val="0"/>
        </w:rPr>
        <w:t>d</w:t>
      </w:r>
      <w:r w:rsidRPr="0028094B">
        <w:rPr>
          <w:snapToGrid w:val="0"/>
        </w:rPr>
        <w:t xml:space="preserve">efensorías de la </w:t>
      </w:r>
      <w:r>
        <w:rPr>
          <w:snapToGrid w:val="0"/>
        </w:rPr>
        <w:t>n</w:t>
      </w:r>
      <w:r w:rsidRPr="0028094B">
        <w:rPr>
          <w:snapToGrid w:val="0"/>
        </w:rPr>
        <w:t xml:space="preserve">iñez y </w:t>
      </w:r>
      <w:r>
        <w:rPr>
          <w:snapToGrid w:val="0"/>
        </w:rPr>
        <w:t>a</w:t>
      </w:r>
      <w:r w:rsidRPr="0028094B">
        <w:rPr>
          <w:snapToGrid w:val="0"/>
        </w:rPr>
        <w:t xml:space="preserve">dolescencia.  También se crearon los mecanismos de propuesta, consulta, evaluación y fiscalización de las políticas y servicios sectoriales, tanto a nivel nacional </w:t>
      </w:r>
      <w:r>
        <w:rPr>
          <w:snapToGrid w:val="0"/>
        </w:rPr>
        <w:t>(</w:t>
      </w:r>
      <w:r w:rsidRPr="0028094B">
        <w:rPr>
          <w:snapToGrid w:val="0"/>
        </w:rPr>
        <w:t>Consejo Nacional de la Niñez y Adolescencia</w:t>
      </w:r>
      <w:r>
        <w:rPr>
          <w:snapToGrid w:val="0"/>
        </w:rPr>
        <w:t>), a nivel departamental (</w:t>
      </w:r>
      <w:r w:rsidRPr="0028094B">
        <w:rPr>
          <w:snapToGrid w:val="0"/>
        </w:rPr>
        <w:t>Comisión de la Niñez y Adolescencia del Consejo</w:t>
      </w:r>
      <w:r>
        <w:rPr>
          <w:snapToGrid w:val="0"/>
        </w:rPr>
        <w:t xml:space="preserve"> Departamental de la Prefectura)</w:t>
      </w:r>
      <w:r w:rsidRPr="0028094B">
        <w:rPr>
          <w:snapToGrid w:val="0"/>
        </w:rPr>
        <w:t xml:space="preserve"> como a nivel local </w:t>
      </w:r>
      <w:r>
        <w:rPr>
          <w:snapToGrid w:val="0"/>
        </w:rPr>
        <w:t>(</w:t>
      </w:r>
      <w:r w:rsidRPr="0028094B">
        <w:rPr>
          <w:snapToGrid w:val="0"/>
        </w:rPr>
        <w:t>Comisión Municipal de la Niñez y Adolescencia</w:t>
      </w:r>
      <w:r>
        <w:rPr>
          <w:snapToGrid w:val="0"/>
        </w:rPr>
        <w:t>)</w:t>
      </w:r>
      <w:r w:rsidRPr="0028094B">
        <w:rPr>
          <w:snapToGrid w:val="0"/>
        </w:rPr>
        <w:t xml:space="preserve">. </w:t>
      </w:r>
    </w:p>
    <w:p w:rsidR="00985E03" w:rsidRPr="0028094B" w:rsidRDefault="00985E03" w:rsidP="00985E03">
      <w:pPr>
        <w:adjustRightInd w:val="0"/>
        <w:snapToGrid w:val="0"/>
        <w:spacing w:after="240"/>
        <w:rPr>
          <w:snapToGrid w:val="0"/>
        </w:rPr>
      </w:pPr>
      <w:r w:rsidRPr="0028094B">
        <w:rPr>
          <w:snapToGrid w:val="0"/>
        </w:rPr>
        <w:t>8.</w:t>
      </w:r>
      <w:r w:rsidRPr="0028094B">
        <w:rPr>
          <w:snapToGrid w:val="0"/>
        </w:rPr>
        <w:tab/>
        <w:t xml:space="preserve">Los vacíos jurídicos observados en el </w:t>
      </w:r>
      <w:r>
        <w:rPr>
          <w:snapToGrid w:val="0"/>
        </w:rPr>
        <w:t>C</w:t>
      </w:r>
      <w:r w:rsidRPr="0028094B">
        <w:rPr>
          <w:snapToGrid w:val="0"/>
        </w:rPr>
        <w:t xml:space="preserve">ódigo de la materia y su reglamento, fueron superados con la aprobación de algunas de las disposiciones ya mencionadas como proyectos en el tercer informe periódico presentado por el Estado </w:t>
      </w:r>
      <w:r>
        <w:rPr>
          <w:snapToGrid w:val="0"/>
        </w:rPr>
        <w:t>b</w:t>
      </w:r>
      <w:r w:rsidRPr="0028094B">
        <w:rPr>
          <w:snapToGrid w:val="0"/>
        </w:rPr>
        <w:t>oliviano (CRC/C/125/Add.2) y otras emitidas en el período que abarca el presente informe.  A saber:</w:t>
      </w:r>
    </w:p>
    <w:p w:rsidR="00985E03" w:rsidRPr="0028094B" w:rsidRDefault="00985E03" w:rsidP="00985E03">
      <w:pPr>
        <w:adjustRightInd w:val="0"/>
        <w:snapToGrid w:val="0"/>
        <w:spacing w:after="240"/>
        <w:ind w:left="1134" w:hanging="567"/>
        <w:rPr>
          <w:snapToGrid w:val="0"/>
        </w:rPr>
      </w:pPr>
      <w:r>
        <w:rPr>
          <w:snapToGrid w:val="0"/>
        </w:rPr>
        <w:t>a)</w:t>
      </w:r>
      <w:r>
        <w:rPr>
          <w:snapToGrid w:val="0"/>
        </w:rPr>
        <w:tab/>
      </w:r>
      <w:r w:rsidRPr="0028094B">
        <w:rPr>
          <w:snapToGrid w:val="0"/>
        </w:rPr>
        <w:t>Ley Nº 2616 de 18 de diciembre de 2003, que dispone la mo</w:t>
      </w:r>
      <w:r>
        <w:rPr>
          <w:snapToGrid w:val="0"/>
        </w:rPr>
        <w:t>dificación de los artículos 21, </w:t>
      </w:r>
      <w:r w:rsidRPr="0028094B">
        <w:rPr>
          <w:snapToGrid w:val="0"/>
        </w:rPr>
        <w:t xml:space="preserve">22 y 30 de la Ley de Registro Civil y de los artículos 96 a 98 y de la Disposición </w:t>
      </w:r>
      <w:r>
        <w:rPr>
          <w:snapToGrid w:val="0"/>
        </w:rPr>
        <w:t>t</w:t>
      </w:r>
      <w:r w:rsidRPr="0028094B">
        <w:rPr>
          <w:snapToGrid w:val="0"/>
        </w:rPr>
        <w:t xml:space="preserve">ransitoria </w:t>
      </w:r>
      <w:r>
        <w:rPr>
          <w:snapToGrid w:val="0"/>
        </w:rPr>
        <w:t>p</w:t>
      </w:r>
      <w:r w:rsidRPr="0028094B">
        <w:rPr>
          <w:snapToGrid w:val="0"/>
        </w:rPr>
        <w:t>rimera del Código del Niño, Niña y Adolescente;</w:t>
      </w:r>
    </w:p>
    <w:p w:rsidR="00985E03" w:rsidRPr="0028094B" w:rsidRDefault="00985E03" w:rsidP="00985E03">
      <w:pPr>
        <w:adjustRightInd w:val="0"/>
        <w:snapToGrid w:val="0"/>
        <w:spacing w:after="240"/>
        <w:ind w:left="1134" w:hanging="567"/>
        <w:rPr>
          <w:snapToGrid w:val="0"/>
        </w:rPr>
      </w:pPr>
      <w:r>
        <w:rPr>
          <w:snapToGrid w:val="0"/>
        </w:rPr>
        <w:t>b)</w:t>
      </w:r>
      <w:r>
        <w:rPr>
          <w:snapToGrid w:val="0"/>
        </w:rPr>
        <w:tab/>
      </w:r>
      <w:r w:rsidRPr="0028094B">
        <w:rPr>
          <w:snapToGrid w:val="0"/>
        </w:rPr>
        <w:t>Resolución Nº 616/2004 de 29 de diciembre de 2004, emitida por la Corte Nacional Electoral, por la que se pone en vigencia el Reglamento para la inscripción de nacimientos;</w:t>
      </w:r>
    </w:p>
    <w:p w:rsidR="00985E03" w:rsidRPr="0028094B" w:rsidRDefault="00985E03" w:rsidP="00985E03">
      <w:pPr>
        <w:adjustRightInd w:val="0"/>
        <w:snapToGrid w:val="0"/>
        <w:spacing w:after="240"/>
        <w:ind w:left="1134" w:hanging="567"/>
        <w:rPr>
          <w:snapToGrid w:val="0"/>
        </w:rPr>
      </w:pPr>
      <w:r>
        <w:rPr>
          <w:snapToGrid w:val="0"/>
        </w:rPr>
        <w:t>c)</w:t>
      </w:r>
      <w:r>
        <w:rPr>
          <w:snapToGrid w:val="0"/>
        </w:rPr>
        <w:tab/>
        <w:t>Decreto S</w:t>
      </w:r>
      <w:r w:rsidRPr="0028094B">
        <w:rPr>
          <w:snapToGrid w:val="0"/>
        </w:rPr>
        <w:t>upremo Nº 28023 de 4 de marzo de 2005, que regula los procedimientos administrativos de las adopciones nacionales e internacionales;</w:t>
      </w:r>
    </w:p>
    <w:p w:rsidR="00985E03" w:rsidRPr="0028094B" w:rsidRDefault="00985E03" w:rsidP="00985E03">
      <w:pPr>
        <w:adjustRightInd w:val="0"/>
        <w:snapToGrid w:val="0"/>
        <w:spacing w:after="240"/>
        <w:ind w:left="1134" w:hanging="567"/>
        <w:rPr>
          <w:snapToGrid w:val="0"/>
        </w:rPr>
      </w:pPr>
      <w:r>
        <w:rPr>
          <w:snapToGrid w:val="0"/>
        </w:rPr>
        <w:t>d)</w:t>
      </w:r>
      <w:r>
        <w:rPr>
          <w:snapToGrid w:val="0"/>
        </w:rPr>
        <w:tab/>
      </w:r>
      <w:r w:rsidRPr="0028094B">
        <w:rPr>
          <w:snapToGrid w:val="0"/>
        </w:rPr>
        <w:t>Ley Nº 3300 de 12 de diciembre de 2005, que crea y regula el sistema de inmunizaciones preventivas;</w:t>
      </w:r>
    </w:p>
    <w:p w:rsidR="00985E03" w:rsidRPr="0028094B" w:rsidRDefault="00985E03" w:rsidP="00985E03">
      <w:pPr>
        <w:adjustRightInd w:val="0"/>
        <w:snapToGrid w:val="0"/>
        <w:spacing w:after="240"/>
        <w:ind w:left="1134" w:hanging="567"/>
        <w:rPr>
          <w:snapToGrid w:val="0"/>
        </w:rPr>
      </w:pPr>
      <w:r>
        <w:rPr>
          <w:snapToGrid w:val="0"/>
        </w:rPr>
        <w:t>e)</w:t>
      </w:r>
      <w:r>
        <w:rPr>
          <w:snapToGrid w:val="0"/>
        </w:rPr>
        <w:tab/>
        <w:t>Ley Nº 3325 de</w:t>
      </w:r>
      <w:r w:rsidRPr="0028094B">
        <w:rPr>
          <w:snapToGrid w:val="0"/>
        </w:rPr>
        <w:t xml:space="preserve"> 18 d</w:t>
      </w:r>
      <w:r>
        <w:rPr>
          <w:snapToGrid w:val="0"/>
        </w:rPr>
        <w:t>e enero de 2006, referida a la t</w:t>
      </w:r>
      <w:r w:rsidRPr="0028094B">
        <w:rPr>
          <w:snapToGrid w:val="0"/>
        </w:rPr>
        <w:t xml:space="preserve">rata y </w:t>
      </w:r>
      <w:r>
        <w:rPr>
          <w:snapToGrid w:val="0"/>
        </w:rPr>
        <w:t>t</w:t>
      </w:r>
      <w:r w:rsidRPr="0028094B">
        <w:rPr>
          <w:snapToGrid w:val="0"/>
        </w:rPr>
        <w:t xml:space="preserve">ráfico de </w:t>
      </w:r>
      <w:r>
        <w:rPr>
          <w:snapToGrid w:val="0"/>
        </w:rPr>
        <w:t>p</w:t>
      </w:r>
      <w:r w:rsidRPr="0028094B">
        <w:rPr>
          <w:snapToGrid w:val="0"/>
        </w:rPr>
        <w:t xml:space="preserve">ersonas y </w:t>
      </w:r>
      <w:r>
        <w:rPr>
          <w:snapToGrid w:val="0"/>
        </w:rPr>
        <w:t>o</w:t>
      </w:r>
      <w:r w:rsidRPr="0028094B">
        <w:rPr>
          <w:snapToGrid w:val="0"/>
        </w:rPr>
        <w:t xml:space="preserve">tros </w:t>
      </w:r>
      <w:r>
        <w:rPr>
          <w:snapToGrid w:val="0"/>
        </w:rPr>
        <w:t>d</w:t>
      </w:r>
      <w:r w:rsidRPr="0028094B">
        <w:rPr>
          <w:snapToGrid w:val="0"/>
        </w:rPr>
        <w:t xml:space="preserve">elitos </w:t>
      </w:r>
      <w:r>
        <w:rPr>
          <w:snapToGrid w:val="0"/>
        </w:rPr>
        <w:t>r</w:t>
      </w:r>
      <w:r w:rsidRPr="0028094B">
        <w:rPr>
          <w:snapToGrid w:val="0"/>
        </w:rPr>
        <w:t>elacionados;</w:t>
      </w:r>
    </w:p>
    <w:p w:rsidR="00985E03" w:rsidRPr="0028094B" w:rsidRDefault="00985E03" w:rsidP="00985E03">
      <w:pPr>
        <w:adjustRightInd w:val="0"/>
        <w:snapToGrid w:val="0"/>
        <w:spacing w:after="240"/>
        <w:ind w:left="1134" w:hanging="567"/>
        <w:rPr>
          <w:snapToGrid w:val="0"/>
        </w:rPr>
      </w:pPr>
      <w:r>
        <w:rPr>
          <w:snapToGrid w:val="0"/>
        </w:rPr>
        <w:t>f)</w:t>
      </w:r>
      <w:r>
        <w:rPr>
          <w:snapToGrid w:val="0"/>
        </w:rPr>
        <w:tab/>
      </w:r>
      <w:r w:rsidRPr="0028094B">
        <w:rPr>
          <w:snapToGrid w:val="0"/>
        </w:rPr>
        <w:t>Ley Nº 3460 de 15 de agosto de 2006, dirigida a promover, proteger y apoyar la práctica de la lactancia materna.</w:t>
      </w:r>
    </w:p>
    <w:p w:rsidR="00985E03" w:rsidRPr="0028094B" w:rsidRDefault="00985E03" w:rsidP="00985E03">
      <w:pPr>
        <w:adjustRightInd w:val="0"/>
        <w:snapToGrid w:val="0"/>
        <w:spacing w:after="240"/>
        <w:rPr>
          <w:snapToGrid w:val="0"/>
        </w:rPr>
      </w:pPr>
      <w:r w:rsidRPr="0028094B">
        <w:rPr>
          <w:snapToGrid w:val="0"/>
        </w:rPr>
        <w:t>9.</w:t>
      </w:r>
      <w:r w:rsidRPr="0028094B">
        <w:rPr>
          <w:snapToGrid w:val="0"/>
        </w:rPr>
        <w:tab/>
        <w:t xml:space="preserve">En la Constitución política del Estado, aprobada en diciembre de 2007, en grande detalle y revisión por la Asamblea Constituyente en su capítulo V "Derechos </w:t>
      </w:r>
      <w:r>
        <w:rPr>
          <w:snapToGrid w:val="0"/>
        </w:rPr>
        <w:t>s</w:t>
      </w:r>
      <w:r w:rsidRPr="0028094B">
        <w:rPr>
          <w:snapToGrid w:val="0"/>
        </w:rPr>
        <w:t xml:space="preserve">ociales y </w:t>
      </w:r>
      <w:r>
        <w:rPr>
          <w:snapToGrid w:val="0"/>
        </w:rPr>
        <w:t>e</w:t>
      </w:r>
      <w:r w:rsidRPr="0028094B">
        <w:rPr>
          <w:snapToGrid w:val="0"/>
        </w:rPr>
        <w:t xml:space="preserve">conómicos", sección V titulada "Derechos de la </w:t>
      </w:r>
      <w:r>
        <w:rPr>
          <w:snapToGrid w:val="0"/>
        </w:rPr>
        <w:t>n</w:t>
      </w:r>
      <w:r w:rsidRPr="0028094B">
        <w:rPr>
          <w:snapToGrid w:val="0"/>
        </w:rPr>
        <w:t xml:space="preserve">iñez, </w:t>
      </w:r>
      <w:r>
        <w:rPr>
          <w:snapToGrid w:val="0"/>
        </w:rPr>
        <w:t>a</w:t>
      </w:r>
      <w:r w:rsidRPr="0028094B">
        <w:rPr>
          <w:snapToGrid w:val="0"/>
        </w:rPr>
        <w:t xml:space="preserve">dolescencia y </w:t>
      </w:r>
      <w:r>
        <w:rPr>
          <w:snapToGrid w:val="0"/>
        </w:rPr>
        <w:t>j</w:t>
      </w:r>
      <w:r w:rsidRPr="0028094B">
        <w:rPr>
          <w:snapToGrid w:val="0"/>
        </w:rPr>
        <w:t>uventud" se reconoce que "las niñas, niños y adolescentes son titulares de derechos reconocidos en la Constitución y de los derechos específicos inherentes a su proceso de desarrollo, a su identidad étnica, sociocultural, de género y generacional; y a la satisfacción de sus necesidades, intereses y aspiraciones" (art. 58).</w:t>
      </w:r>
    </w:p>
    <w:p w:rsidR="00985E03" w:rsidRPr="0028094B" w:rsidRDefault="00985E03" w:rsidP="00985E03">
      <w:pPr>
        <w:adjustRightInd w:val="0"/>
        <w:snapToGrid w:val="0"/>
        <w:spacing w:after="240"/>
        <w:rPr>
          <w:snapToGrid w:val="0"/>
        </w:rPr>
      </w:pPr>
      <w:r w:rsidRPr="0028094B">
        <w:rPr>
          <w:snapToGrid w:val="0"/>
        </w:rPr>
        <w:t>10.</w:t>
      </w:r>
      <w:r w:rsidRPr="0028094B">
        <w:rPr>
          <w:snapToGrid w:val="0"/>
        </w:rPr>
        <w:tab/>
        <w:t>Se espera que una vez aprobada la Constitución política del Estado mediante referéndum y que sea promulgada, se inicie el proceso de adecuación de la normativa nacional en general y en particular la referida a la niñez y adolescencia.  Ésta será otra oportunidad de avance en la armonización de la legislación con la Convención, además de su ampliación con aportes de la justicia indígena originaria campesina.</w:t>
      </w:r>
    </w:p>
    <w:p w:rsidR="00985E03" w:rsidRPr="0028094B" w:rsidRDefault="00985E03" w:rsidP="00985E03">
      <w:pPr>
        <w:adjustRightInd w:val="0"/>
        <w:snapToGrid w:val="0"/>
        <w:spacing w:after="240"/>
        <w:jc w:val="center"/>
        <w:rPr>
          <w:b/>
          <w:snapToGrid w:val="0"/>
        </w:rPr>
      </w:pPr>
      <w:r w:rsidRPr="0028094B">
        <w:rPr>
          <w:b/>
          <w:snapToGrid w:val="0"/>
        </w:rPr>
        <w:t>Coordinación</w:t>
      </w:r>
    </w:p>
    <w:p w:rsidR="00985E03" w:rsidRPr="0028094B" w:rsidRDefault="00985E03" w:rsidP="00985E03">
      <w:pPr>
        <w:adjustRightInd w:val="0"/>
        <w:snapToGrid w:val="0"/>
        <w:spacing w:after="240"/>
        <w:rPr>
          <w:b/>
          <w:snapToGrid w:val="0"/>
        </w:rPr>
      </w:pPr>
      <w:r w:rsidRPr="0028094B">
        <w:rPr>
          <w:b/>
          <w:snapToGrid w:val="0"/>
        </w:rPr>
        <w:t>Párrafo 9</w:t>
      </w:r>
    </w:p>
    <w:p w:rsidR="00985E03" w:rsidRPr="0028094B" w:rsidRDefault="00985E03" w:rsidP="00985E03">
      <w:pPr>
        <w:adjustRightInd w:val="0"/>
        <w:snapToGrid w:val="0"/>
        <w:spacing w:after="240"/>
        <w:ind w:left="567"/>
        <w:rPr>
          <w:b/>
          <w:snapToGrid w:val="0"/>
        </w:rPr>
      </w:pPr>
      <w:r w:rsidRPr="0028094B">
        <w:rPr>
          <w:b/>
          <w:snapToGrid w:val="0"/>
        </w:rPr>
        <w:t>El Comité expresa su preocupación por la escasa capacidad de las instituciones existentes, por el ejemplo el Viceministerio de la Juventud, Niñez y Tercera Edad, para asegurar la adopción de un enfoque intersectorial e integrado en la aplicación de las políticas a favor de la infancia.  A este respecto, lamenta que no se haya establecido todavía el Consejo Nacional de la Niñez y Adolescencia, previsto en el Código del Niño, Niña y Adolescente de 1999.</w:t>
      </w:r>
      <w:r>
        <w:rPr>
          <w:b/>
          <w:snapToGrid w:val="0"/>
        </w:rPr>
        <w:t xml:space="preserve"> </w:t>
      </w:r>
      <w:r w:rsidRPr="0028094B">
        <w:rPr>
          <w:b/>
          <w:snapToGrid w:val="0"/>
        </w:rPr>
        <w:t xml:space="preserve"> […]</w:t>
      </w:r>
    </w:p>
    <w:p w:rsidR="00985E03" w:rsidRPr="0028094B" w:rsidRDefault="00985E03" w:rsidP="00985E03">
      <w:pPr>
        <w:adjustRightInd w:val="0"/>
        <w:snapToGrid w:val="0"/>
        <w:spacing w:after="240"/>
        <w:rPr>
          <w:b/>
          <w:snapToGrid w:val="0"/>
        </w:rPr>
      </w:pPr>
      <w:r w:rsidRPr="0028094B">
        <w:rPr>
          <w:b/>
          <w:snapToGrid w:val="0"/>
        </w:rPr>
        <w:t>Párrafo 10</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 xml:space="preserve">arte refuerce la capacidad de las instituciones existentes, incluido el Viceministerio de la Juventud, Niñez y Tercera Edad, sobre todo aumentando sus recursos humanos y financieros.  Recomienda además... prosiga sus esfuerzos encaminados a crear el Consejo Nacional de la Niñez y Adolescencia y consejos subnacionales en todos los departamentos y municipios del país. </w:t>
      </w:r>
      <w:r>
        <w:rPr>
          <w:b/>
          <w:snapToGrid w:val="0"/>
        </w:rPr>
        <w:t xml:space="preserve"> </w:t>
      </w:r>
      <w:r w:rsidRPr="0028094B">
        <w:rPr>
          <w:b/>
          <w:snapToGrid w:val="0"/>
        </w:rPr>
        <w:t>[…]</w:t>
      </w:r>
    </w:p>
    <w:p w:rsidR="00985E03" w:rsidRPr="0028094B" w:rsidRDefault="00985E03" w:rsidP="00985E03">
      <w:pPr>
        <w:adjustRightInd w:val="0"/>
        <w:snapToGrid w:val="0"/>
        <w:spacing w:after="240"/>
        <w:rPr>
          <w:snapToGrid w:val="0"/>
        </w:rPr>
      </w:pPr>
      <w:r w:rsidRPr="0028094B">
        <w:rPr>
          <w:snapToGrid w:val="0"/>
        </w:rPr>
        <w:t>11.</w:t>
      </w:r>
      <w:r w:rsidRPr="0028094B">
        <w:rPr>
          <w:snapToGrid w:val="0"/>
        </w:rPr>
        <w:tab/>
        <w:t xml:space="preserve">El Viceministerio de la Juventud, Niñez y Tercera Edad, en la nueva estructura de gobierno ha sido sustituido por el Viceministerio de Género y Asuntos Generacionales (VGAG), dependiente del Ministerio de Justicia. </w:t>
      </w:r>
    </w:p>
    <w:p w:rsidR="00985E03" w:rsidRPr="0028094B" w:rsidRDefault="00985E03" w:rsidP="00985E03">
      <w:pPr>
        <w:adjustRightInd w:val="0"/>
        <w:snapToGrid w:val="0"/>
        <w:spacing w:after="240"/>
        <w:rPr>
          <w:i/>
          <w:snapToGrid w:val="0"/>
        </w:rPr>
      </w:pPr>
      <w:r w:rsidRPr="0028094B">
        <w:rPr>
          <w:snapToGrid w:val="0"/>
        </w:rPr>
        <w:t>12.</w:t>
      </w:r>
      <w:r w:rsidRPr="0028094B">
        <w:rPr>
          <w:snapToGrid w:val="0"/>
        </w:rPr>
        <w:tab/>
        <w:t>La intersectorialidad e integración de las políticas dirigidas a la infancia, empezó a aplicarse en situaciones concretas.  Tal es el caso del Convenio de Cooperación Interinstitucional e Interministerial suscrito el año 2005 con el objetivo de "coordinar, reforzar  y consolidar acciones ... en procura de la reducción del trabajo en niños y niñas menores de 14 años, protección de adolescentes trabajadores mayores de 14 años y erradicación de las peores formas de trabajo en niños, niñas y adolescentes..."</w:t>
      </w:r>
      <w:r>
        <w:rPr>
          <w:snapToGrid w:val="0"/>
        </w:rPr>
        <w:t>.</w:t>
      </w:r>
    </w:p>
    <w:p w:rsidR="00985E03" w:rsidRPr="0028094B" w:rsidRDefault="00985E03" w:rsidP="00985E03">
      <w:pPr>
        <w:adjustRightInd w:val="0"/>
        <w:snapToGrid w:val="0"/>
        <w:spacing w:after="240"/>
        <w:rPr>
          <w:snapToGrid w:val="0"/>
        </w:rPr>
      </w:pPr>
      <w:r w:rsidRPr="0028094B">
        <w:rPr>
          <w:snapToGrid w:val="0"/>
        </w:rPr>
        <w:t>13.</w:t>
      </w:r>
      <w:r w:rsidRPr="0028094B">
        <w:rPr>
          <w:snapToGrid w:val="0"/>
        </w:rPr>
        <w:tab/>
        <w:t>El actual Gobierno, en el marco del Plan Nacional de Desarrollo, impu</w:t>
      </w:r>
      <w:r>
        <w:rPr>
          <w:snapToGrid w:val="0"/>
        </w:rPr>
        <w:t>lsa el Programa Multisectorial d</w:t>
      </w:r>
      <w:r w:rsidRPr="0028094B">
        <w:rPr>
          <w:snapToGrid w:val="0"/>
        </w:rPr>
        <w:t xml:space="preserve">esnutrición </w:t>
      </w:r>
      <w:r>
        <w:rPr>
          <w:snapToGrid w:val="0"/>
        </w:rPr>
        <w:t>c</w:t>
      </w:r>
      <w:r w:rsidRPr="0028094B">
        <w:rPr>
          <w:snapToGrid w:val="0"/>
        </w:rPr>
        <w:t xml:space="preserve">ero, cuya implementación está a cargo del Consejo Nacional de Alimentación y Nutrición (CONAN). </w:t>
      </w:r>
    </w:p>
    <w:p w:rsidR="00985E03" w:rsidRPr="0028094B" w:rsidRDefault="00985E03" w:rsidP="00985E03">
      <w:pPr>
        <w:adjustRightInd w:val="0"/>
        <w:snapToGrid w:val="0"/>
        <w:spacing w:after="240"/>
        <w:rPr>
          <w:snapToGrid w:val="0"/>
        </w:rPr>
      </w:pPr>
      <w:r w:rsidRPr="0028094B">
        <w:rPr>
          <w:snapToGrid w:val="0"/>
        </w:rPr>
        <w:t>14.</w:t>
      </w:r>
      <w:r w:rsidRPr="0028094B">
        <w:rPr>
          <w:snapToGrid w:val="0"/>
        </w:rPr>
        <w:tab/>
        <w:t>El Consejo Nacional de la Niñez y Adolescencia fue posesionado por el Presidente de la República Carlos Mesa Gisbert el 18 de mayo de 2005.  Su composición y el procedimiento para la designación o elección de sus miembros, respondieron a lo establecido en el Código del</w:t>
      </w:r>
      <w:r>
        <w:rPr>
          <w:snapToGrid w:val="0"/>
        </w:rPr>
        <w:t xml:space="preserve"> Niño, Niña y Adolescente y su r</w:t>
      </w:r>
      <w:r w:rsidRPr="0028094B">
        <w:rPr>
          <w:snapToGrid w:val="0"/>
        </w:rPr>
        <w:t>eglamento.  El proceso seguido, así como la situación actual de esta entidad, son descritos en detalle en el informe.</w:t>
      </w:r>
    </w:p>
    <w:p w:rsidR="00985E03" w:rsidRPr="0028094B" w:rsidRDefault="00985E03" w:rsidP="00985E03">
      <w:pPr>
        <w:adjustRightInd w:val="0"/>
        <w:snapToGrid w:val="0"/>
        <w:spacing w:after="240"/>
        <w:rPr>
          <w:snapToGrid w:val="0"/>
        </w:rPr>
      </w:pPr>
      <w:r>
        <w:rPr>
          <w:snapToGrid w:val="0"/>
        </w:rPr>
        <w:t>15.</w:t>
      </w:r>
      <w:r>
        <w:rPr>
          <w:snapToGrid w:val="0"/>
        </w:rPr>
        <w:tab/>
        <w:t>La creación de las c</w:t>
      </w:r>
      <w:r w:rsidRPr="0028094B">
        <w:rPr>
          <w:snapToGrid w:val="0"/>
        </w:rPr>
        <w:t xml:space="preserve">omisiones de la </w:t>
      </w:r>
      <w:r>
        <w:rPr>
          <w:snapToGrid w:val="0"/>
        </w:rPr>
        <w:t>n</w:t>
      </w:r>
      <w:r w:rsidRPr="0028094B">
        <w:rPr>
          <w:snapToGrid w:val="0"/>
        </w:rPr>
        <w:t xml:space="preserve">iñez y </w:t>
      </w:r>
      <w:r>
        <w:rPr>
          <w:snapToGrid w:val="0"/>
        </w:rPr>
        <w:t>a</w:t>
      </w:r>
      <w:r w:rsidRPr="0028094B">
        <w:rPr>
          <w:snapToGrid w:val="0"/>
        </w:rPr>
        <w:t xml:space="preserve">dolescencia, tanto en los </w:t>
      </w:r>
      <w:r>
        <w:rPr>
          <w:snapToGrid w:val="0"/>
        </w:rPr>
        <w:t>c</w:t>
      </w:r>
      <w:r w:rsidRPr="0028094B">
        <w:rPr>
          <w:snapToGrid w:val="0"/>
        </w:rPr>
        <w:t>on</w:t>
      </w:r>
      <w:r>
        <w:rPr>
          <w:snapToGrid w:val="0"/>
        </w:rPr>
        <w:t>c</w:t>
      </w:r>
      <w:r w:rsidRPr="0028094B">
        <w:rPr>
          <w:snapToGrid w:val="0"/>
        </w:rPr>
        <w:t xml:space="preserve">ejos </w:t>
      </w:r>
      <w:r>
        <w:rPr>
          <w:snapToGrid w:val="0"/>
        </w:rPr>
        <w:t>d</w:t>
      </w:r>
      <w:r w:rsidRPr="0028094B">
        <w:rPr>
          <w:snapToGrid w:val="0"/>
        </w:rPr>
        <w:t xml:space="preserve">epartamentales como en los </w:t>
      </w:r>
      <w:r>
        <w:rPr>
          <w:snapToGrid w:val="0"/>
        </w:rPr>
        <w:t>c</w:t>
      </w:r>
      <w:r w:rsidRPr="0028094B">
        <w:rPr>
          <w:snapToGrid w:val="0"/>
        </w:rPr>
        <w:t>on</w:t>
      </w:r>
      <w:r>
        <w:rPr>
          <w:snapToGrid w:val="0"/>
        </w:rPr>
        <w:t>c</w:t>
      </w:r>
      <w:r w:rsidRPr="0028094B">
        <w:rPr>
          <w:snapToGrid w:val="0"/>
        </w:rPr>
        <w:t xml:space="preserve">ejos </w:t>
      </w:r>
      <w:r>
        <w:rPr>
          <w:snapToGrid w:val="0"/>
        </w:rPr>
        <w:t>m</w:t>
      </w:r>
      <w:r w:rsidRPr="0028094B">
        <w:rPr>
          <w:snapToGrid w:val="0"/>
        </w:rPr>
        <w:t xml:space="preserve">unicipales fue impulsada en algunos casos por la entidad pública cabeza de sector y en otros por las instituciones de la sociedad civil.  </w:t>
      </w:r>
      <w:r>
        <w:rPr>
          <w:snapToGrid w:val="0"/>
        </w:rPr>
        <w:t>Su </w:t>
      </w:r>
      <w:r w:rsidRPr="0028094B">
        <w:rPr>
          <w:snapToGrid w:val="0"/>
        </w:rPr>
        <w:t>particular conformación con la participación de consejeros y concejales eventuales, además de representantes de la sociedad civil, supone un permanente proceso de información y su funcionamiento no es regular por depender del interés, iniciativa personal y estabilidad de los representantes departamentales y municipales.</w:t>
      </w:r>
    </w:p>
    <w:p w:rsidR="00985E03" w:rsidRPr="0028094B" w:rsidRDefault="00985E03" w:rsidP="00985E03">
      <w:pPr>
        <w:adjustRightInd w:val="0"/>
        <w:snapToGrid w:val="0"/>
        <w:spacing w:after="240"/>
        <w:rPr>
          <w:snapToGrid w:val="0"/>
        </w:rPr>
      </w:pPr>
      <w:r w:rsidRPr="0028094B">
        <w:rPr>
          <w:snapToGrid w:val="0"/>
        </w:rPr>
        <w:t>16.</w:t>
      </w:r>
      <w:r w:rsidRPr="0028094B">
        <w:rPr>
          <w:snapToGrid w:val="0"/>
        </w:rPr>
        <w:tab/>
        <w:t xml:space="preserve">Con el propósito de mejorar las posibilidades financieras del Estado, el año 2004 durante la presidencia de Carlos Mesa Gisbert se aprobaron medidas de austeridad y racionalidad del gasto público (Decreto </w:t>
      </w:r>
      <w:r>
        <w:rPr>
          <w:snapToGrid w:val="0"/>
        </w:rPr>
        <w:t>S</w:t>
      </w:r>
      <w:r w:rsidRPr="0028094B">
        <w:rPr>
          <w:snapToGrid w:val="0"/>
        </w:rPr>
        <w:t xml:space="preserve">upremo Nº 27450).  El año 2006 el Presidente Evo Morales, aprobó el Decreto de austeridad Nº 28609, que disponía la reducción de su salario y el de los </w:t>
      </w:r>
      <w:r>
        <w:rPr>
          <w:snapToGrid w:val="0"/>
        </w:rPr>
        <w:t>m</w:t>
      </w:r>
      <w:r w:rsidRPr="0028094B">
        <w:rPr>
          <w:snapToGrid w:val="0"/>
        </w:rPr>
        <w:t xml:space="preserve">inistros, </w:t>
      </w:r>
      <w:r>
        <w:rPr>
          <w:snapToGrid w:val="0"/>
        </w:rPr>
        <w:t>v</w:t>
      </w:r>
      <w:r w:rsidRPr="0028094B">
        <w:rPr>
          <w:snapToGrid w:val="0"/>
        </w:rPr>
        <w:t xml:space="preserve">iceministros y </w:t>
      </w:r>
      <w:r>
        <w:rPr>
          <w:snapToGrid w:val="0"/>
        </w:rPr>
        <w:t>d</w:t>
      </w:r>
      <w:r w:rsidRPr="0028094B">
        <w:rPr>
          <w:snapToGrid w:val="0"/>
        </w:rPr>
        <w:t xml:space="preserve">irectores del </w:t>
      </w:r>
      <w:r>
        <w:rPr>
          <w:snapToGrid w:val="0"/>
        </w:rPr>
        <w:t>p</w:t>
      </w:r>
      <w:r w:rsidRPr="0028094B">
        <w:rPr>
          <w:snapToGrid w:val="0"/>
        </w:rPr>
        <w:t xml:space="preserve">oder </w:t>
      </w:r>
      <w:r>
        <w:rPr>
          <w:snapToGrid w:val="0"/>
        </w:rPr>
        <w:t>e</w:t>
      </w:r>
      <w:r w:rsidRPr="0028094B">
        <w:rPr>
          <w:snapToGrid w:val="0"/>
        </w:rPr>
        <w:t>jecutivo, recursos con los que se creó un fondo especial destinado a ítems en los sectores de salud y educación.  Estas medidas suponen el mejoramiento en la atención de la niñez y adolescencia.</w:t>
      </w:r>
    </w:p>
    <w:p w:rsidR="00985E03" w:rsidRPr="0028094B" w:rsidRDefault="00985E03" w:rsidP="00985E03">
      <w:pPr>
        <w:adjustRightInd w:val="0"/>
        <w:snapToGrid w:val="0"/>
        <w:spacing w:after="240"/>
        <w:jc w:val="center"/>
        <w:rPr>
          <w:b/>
          <w:bCs/>
          <w:snapToGrid w:val="0"/>
        </w:rPr>
      </w:pPr>
      <w:r w:rsidRPr="0028094B">
        <w:rPr>
          <w:b/>
          <w:bCs/>
          <w:snapToGrid w:val="0"/>
        </w:rPr>
        <w:t>Mecanismos de supervisión independientes</w:t>
      </w:r>
    </w:p>
    <w:p w:rsidR="00985E03" w:rsidRPr="0028094B" w:rsidRDefault="00985E03" w:rsidP="00985E03">
      <w:pPr>
        <w:adjustRightInd w:val="0"/>
        <w:snapToGrid w:val="0"/>
        <w:spacing w:after="240"/>
        <w:rPr>
          <w:b/>
          <w:snapToGrid w:val="0"/>
        </w:rPr>
      </w:pPr>
      <w:r w:rsidRPr="0028094B">
        <w:rPr>
          <w:b/>
          <w:snapToGrid w:val="0"/>
        </w:rPr>
        <w:t>Párrafo 11</w:t>
      </w:r>
    </w:p>
    <w:p w:rsidR="00985E03" w:rsidRPr="0028094B" w:rsidRDefault="00985E03" w:rsidP="00985E03">
      <w:pPr>
        <w:adjustRightInd w:val="0"/>
        <w:snapToGrid w:val="0"/>
        <w:spacing w:after="240"/>
        <w:ind w:left="567"/>
        <w:rPr>
          <w:b/>
          <w:snapToGrid w:val="0"/>
        </w:rPr>
      </w:pPr>
      <w:r w:rsidRPr="0028094B">
        <w:rPr>
          <w:b/>
          <w:snapToGrid w:val="0"/>
        </w:rPr>
        <w:t>El Comité [...] observa que no existe un mecanismo nacional independiente con el mandato concreto de atender las quejas de los niños y de vigilar y evaluar de manera regular los progresos realizados en la aplicación de la Convención.</w:t>
      </w:r>
    </w:p>
    <w:p w:rsidR="00985E03" w:rsidRPr="0028094B" w:rsidRDefault="00985E03" w:rsidP="00985E03">
      <w:pPr>
        <w:adjustRightInd w:val="0"/>
        <w:snapToGrid w:val="0"/>
        <w:spacing w:after="240"/>
        <w:rPr>
          <w:b/>
          <w:snapToGrid w:val="0"/>
        </w:rPr>
      </w:pPr>
      <w:r w:rsidRPr="0028094B">
        <w:rPr>
          <w:b/>
          <w:snapToGrid w:val="0"/>
        </w:rPr>
        <w:t>Párrafo 12</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 xml:space="preserve">arte establezca un suplente del Defensor del Pueblo en la </w:t>
      </w:r>
      <w:r>
        <w:rPr>
          <w:b/>
          <w:snapToGrid w:val="0"/>
        </w:rPr>
        <w:t>o</w:t>
      </w:r>
      <w:r w:rsidRPr="0028094B">
        <w:rPr>
          <w:b/>
          <w:snapToGrid w:val="0"/>
        </w:rPr>
        <w:t>ficina de éste, o un defensor de los niños, dotado con suficientes recursos humanos y financieros, para la supervisión independiente y eficaz de la realización de los derechos de los niños</w:t>
      </w:r>
      <w:r>
        <w:rPr>
          <w:b/>
          <w:snapToGrid w:val="0"/>
        </w:rPr>
        <w:t>.</w:t>
      </w:r>
      <w:r w:rsidRPr="0028094B">
        <w:rPr>
          <w:b/>
          <w:snapToGrid w:val="0"/>
        </w:rPr>
        <w:t xml:space="preserve"> </w:t>
      </w:r>
      <w:r>
        <w:rPr>
          <w:b/>
          <w:snapToGrid w:val="0"/>
        </w:rPr>
        <w:t xml:space="preserve"> </w:t>
      </w:r>
      <w:r w:rsidRPr="0028094B">
        <w:rPr>
          <w:b/>
          <w:snapToGrid w:val="0"/>
        </w:rPr>
        <w:t>[...]</w:t>
      </w:r>
    </w:p>
    <w:p w:rsidR="00985E03" w:rsidRPr="0028094B" w:rsidRDefault="00985E03" w:rsidP="00985E03">
      <w:pPr>
        <w:adjustRightInd w:val="0"/>
        <w:snapToGrid w:val="0"/>
        <w:spacing w:after="240"/>
        <w:rPr>
          <w:snapToGrid w:val="0"/>
        </w:rPr>
      </w:pPr>
      <w:r w:rsidRPr="0028094B">
        <w:rPr>
          <w:snapToGrid w:val="0"/>
        </w:rPr>
        <w:t>17.</w:t>
      </w:r>
      <w:r w:rsidRPr="0028094B">
        <w:rPr>
          <w:snapToGrid w:val="0"/>
        </w:rPr>
        <w:tab/>
        <w:t xml:space="preserve">El Defensor del Pueblo es un órgano autónomo que no depende de ninguno de los poderes públicos; tiene como una de sus atribuciones el "investigar y denunciar, de oficio o como consecuencia de una queja, los actos u omisiones que impliquen violación de los derechos humanos, de las garantías, derechos individuales y colectivos establecidos en la Constitución política del Estado, leyes, tratados y convenios internacionales aprobados por el Estado </w:t>
      </w:r>
      <w:r>
        <w:rPr>
          <w:snapToGrid w:val="0"/>
        </w:rPr>
        <w:t>b</w:t>
      </w:r>
      <w:r w:rsidRPr="0028094B">
        <w:rPr>
          <w:snapToGrid w:val="0"/>
        </w:rPr>
        <w:t>oliviano"</w:t>
      </w:r>
      <w:r w:rsidRPr="0028094B">
        <w:rPr>
          <w:b/>
          <w:snapToGrid w:val="0"/>
          <w:vertAlign w:val="superscript"/>
        </w:rPr>
        <w:footnoteReference w:id="2"/>
      </w:r>
      <w:r w:rsidRPr="0028094B">
        <w:rPr>
          <w:snapToGrid w:val="0"/>
        </w:rPr>
        <w:t>.</w:t>
      </w:r>
    </w:p>
    <w:p w:rsidR="00985E03" w:rsidRPr="0028094B" w:rsidRDefault="00985E03" w:rsidP="00985E03">
      <w:pPr>
        <w:adjustRightInd w:val="0"/>
        <w:snapToGrid w:val="0"/>
        <w:spacing w:after="240"/>
        <w:rPr>
          <w:snapToGrid w:val="0"/>
        </w:rPr>
      </w:pPr>
      <w:r w:rsidRPr="0028094B">
        <w:rPr>
          <w:snapToGrid w:val="0"/>
        </w:rPr>
        <w:t>18.</w:t>
      </w:r>
      <w:r w:rsidRPr="0028094B">
        <w:rPr>
          <w:snapToGrid w:val="0"/>
        </w:rPr>
        <w:tab/>
        <w:t>Tiene presencia, a través de 16 oficinas, en los 9 departamentos del país.  Desarrolla acciones dirigidas a la población priorizada en atención a que sus derechos son frecuentemente vulnerados, tales como, niños, niñas y adolescentes, personas con discapacidad, privados de libertad, mujeres, indígenas, campesinos y adultos mayores.</w:t>
      </w:r>
    </w:p>
    <w:p w:rsidR="00985E03" w:rsidRPr="0028094B" w:rsidRDefault="00985E03" w:rsidP="00985E03">
      <w:pPr>
        <w:adjustRightInd w:val="0"/>
        <w:snapToGrid w:val="0"/>
        <w:spacing w:after="240"/>
        <w:rPr>
          <w:b/>
          <w:snapToGrid w:val="0"/>
        </w:rPr>
      </w:pPr>
      <w:r w:rsidRPr="0028094B">
        <w:rPr>
          <w:b/>
          <w:snapToGrid w:val="0"/>
        </w:rPr>
        <w:t>Párrafo 13</w:t>
      </w:r>
    </w:p>
    <w:p w:rsidR="00985E03" w:rsidRPr="0028094B" w:rsidRDefault="00985E03" w:rsidP="00985E03">
      <w:pPr>
        <w:adjustRightInd w:val="0"/>
        <w:snapToGrid w:val="0"/>
        <w:spacing w:after="240"/>
        <w:ind w:left="567"/>
        <w:rPr>
          <w:b/>
          <w:snapToGrid w:val="0"/>
        </w:rPr>
      </w:pPr>
      <w:r w:rsidRPr="0028094B">
        <w:rPr>
          <w:b/>
          <w:snapToGrid w:val="0"/>
        </w:rPr>
        <w:t>[E]l Comité lamenta que ese servicio descentralizado [defensorías de la niñez y adolescencia] cuyo fin es proteger los derechos del niño no funcione todavía en todas las regiones y que no se le hayan asignado fondos suficientes para asegurar su funcionamiento eficaz.</w:t>
      </w:r>
    </w:p>
    <w:p w:rsidR="00985E03" w:rsidRPr="0028094B" w:rsidRDefault="00985E03" w:rsidP="00985E03">
      <w:pPr>
        <w:adjustRightInd w:val="0"/>
        <w:snapToGrid w:val="0"/>
        <w:spacing w:after="240"/>
        <w:rPr>
          <w:b/>
          <w:snapToGrid w:val="0"/>
        </w:rPr>
      </w:pPr>
      <w:r w:rsidRPr="0028094B">
        <w:rPr>
          <w:b/>
          <w:snapToGrid w:val="0"/>
        </w:rPr>
        <w:t>Párrafo 14</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w:t>
      </w:r>
      <w:r w:rsidRPr="0028094B">
        <w:rPr>
          <w:b/>
          <w:snapToGrid w:val="0"/>
        </w:rPr>
        <w:t>arte adopte las medidas necesarias para llevar a término el establecimiento de Defensorías en todos los municipios [...] y para asegurar su funcionamiento eficaz, en particular sensibilizando a las autoridades municipales acerca de la importancia que revisten esos órganos para la protección de los niños.</w:t>
      </w:r>
    </w:p>
    <w:p w:rsidR="00985E03" w:rsidRPr="0028094B" w:rsidRDefault="00985E03" w:rsidP="00985E03">
      <w:pPr>
        <w:adjustRightInd w:val="0"/>
        <w:snapToGrid w:val="0"/>
        <w:spacing w:after="240"/>
        <w:rPr>
          <w:snapToGrid w:val="0"/>
        </w:rPr>
      </w:pPr>
      <w:r>
        <w:rPr>
          <w:snapToGrid w:val="0"/>
        </w:rPr>
        <w:t>19.</w:t>
      </w:r>
      <w:r>
        <w:rPr>
          <w:snapToGrid w:val="0"/>
        </w:rPr>
        <w:tab/>
        <w:t>La Defensoría de la n</w:t>
      </w:r>
      <w:r w:rsidRPr="0028094B">
        <w:rPr>
          <w:snapToGrid w:val="0"/>
        </w:rPr>
        <w:t xml:space="preserve">iñez y </w:t>
      </w:r>
      <w:r>
        <w:rPr>
          <w:snapToGrid w:val="0"/>
        </w:rPr>
        <w:t>a</w:t>
      </w:r>
      <w:r w:rsidRPr="0028094B">
        <w:rPr>
          <w:snapToGrid w:val="0"/>
        </w:rPr>
        <w:t>dolescencia es un servicio municipal gratuito, creado por disposiciones de la Ley de participación popular (Ley Nº 1551 de 20 de abril de 1994) que amplía las competencias municipales a la defensa y protección de la niñez y adolescencia.  Este servicio desconcentra sus funciones de acuerdo con la densidad poblacional, las unidades territoriales y las propias características de cada municipio.</w:t>
      </w:r>
    </w:p>
    <w:p w:rsidR="00985E03" w:rsidRPr="0028094B" w:rsidRDefault="00985E03" w:rsidP="00985E03">
      <w:pPr>
        <w:adjustRightInd w:val="0"/>
        <w:snapToGrid w:val="0"/>
        <w:spacing w:after="240"/>
        <w:rPr>
          <w:snapToGrid w:val="0"/>
        </w:rPr>
      </w:pPr>
      <w:r w:rsidRPr="0028094B">
        <w:rPr>
          <w:snapToGrid w:val="0"/>
        </w:rPr>
        <w:t>20.</w:t>
      </w:r>
      <w:r w:rsidRPr="0028094B">
        <w:rPr>
          <w:snapToGrid w:val="0"/>
        </w:rPr>
        <w:tab/>
        <w:t xml:space="preserve">Si bien la creación de las defensorías fue dispuesta por ley, implicando su obligatoriedad en todo el territorio nacional, en la práctica su establecimiento es gradual.  Tal es así que </w:t>
      </w:r>
      <w:r>
        <w:rPr>
          <w:snapToGrid w:val="0"/>
        </w:rPr>
        <w:t xml:space="preserve">en </w:t>
      </w:r>
      <w:r w:rsidRPr="0028094B">
        <w:rPr>
          <w:snapToGrid w:val="0"/>
        </w:rPr>
        <w:t>el año 2004 sólo existían 220, en 198 municipios de los 314 reconocidos formalmente.  Es decir sólo el 63% de los gobiernos municipales asumió esta responsabilidad y no precisamente por convicción, sino en la mayoría de los casos, a exigencia de la sociedad civil o por las facilidades financieras y técnicas ofrecidas a este fin por la cooperación internacional.</w:t>
      </w:r>
    </w:p>
    <w:p w:rsidR="00985E03" w:rsidRPr="0028094B" w:rsidRDefault="00985E03" w:rsidP="00985E03">
      <w:pPr>
        <w:adjustRightInd w:val="0"/>
        <w:snapToGrid w:val="0"/>
        <w:spacing w:after="240"/>
        <w:rPr>
          <w:snapToGrid w:val="0"/>
        </w:rPr>
      </w:pPr>
      <w:r w:rsidRPr="0028094B">
        <w:rPr>
          <w:snapToGrid w:val="0"/>
        </w:rPr>
        <w:t>21.</w:t>
      </w:r>
      <w:r w:rsidRPr="0028094B">
        <w:rPr>
          <w:snapToGrid w:val="0"/>
        </w:rPr>
        <w:tab/>
        <w:t>Siendo los gobiernos municipales autónomos, tienen la libertad de priorizar el destino de sus recursos económicos, los que al decir de sus autoridades, son insuficientes para responder a todas las necesidades y demandas de su población, argumento por el que no se sienten obligados a crear el servicio de defensorías.  Esta postergación tiene que ver fundamentalmente con la visión desarrollista de los municipios que priorizan las obras de infraestructura en desmedro de las dimensiones cualitativas del desarrollo, que no son materialmente perceptibles.</w:t>
      </w:r>
    </w:p>
    <w:p w:rsidR="00985E03" w:rsidRPr="0028094B" w:rsidRDefault="00985E03" w:rsidP="00985E03">
      <w:pPr>
        <w:adjustRightInd w:val="0"/>
        <w:snapToGrid w:val="0"/>
        <w:spacing w:after="240"/>
        <w:rPr>
          <w:snapToGrid w:val="0"/>
        </w:rPr>
      </w:pPr>
      <w:r w:rsidRPr="0028094B">
        <w:rPr>
          <w:snapToGrid w:val="0"/>
        </w:rPr>
        <w:t>22.</w:t>
      </w:r>
      <w:r w:rsidRPr="0028094B">
        <w:rPr>
          <w:snapToGrid w:val="0"/>
        </w:rPr>
        <w:tab/>
        <w:t xml:space="preserve">No obstante estas dificultades y las que fueron reportadas en el anterior </w:t>
      </w:r>
      <w:r>
        <w:rPr>
          <w:snapToGrid w:val="0"/>
        </w:rPr>
        <w:t>i</w:t>
      </w:r>
      <w:r w:rsidRPr="0028094B">
        <w:rPr>
          <w:snapToGrid w:val="0"/>
        </w:rPr>
        <w:t xml:space="preserve">nforme, se han dado avances:  aunque con insuficiente asignación presupuestaria, escaso personal, inestabilidad funcionaria y manejo político partidario, las </w:t>
      </w:r>
      <w:r>
        <w:rPr>
          <w:snapToGrid w:val="0"/>
        </w:rPr>
        <w:t>d</w:t>
      </w:r>
      <w:r w:rsidRPr="0028094B">
        <w:rPr>
          <w:snapToGrid w:val="0"/>
        </w:rPr>
        <w:t>efensorías prestan servicios y son identificadas por la población como un recurso al que acuden para demandar atención.  La coordinación interinstitucional y las acciones de control social, son las estrategias que están permitiendo la consolidación progresiva de este servicio.</w:t>
      </w:r>
    </w:p>
    <w:p w:rsidR="00985E03" w:rsidRPr="0028094B" w:rsidRDefault="00985E03" w:rsidP="00985E03">
      <w:pPr>
        <w:adjustRightInd w:val="0"/>
        <w:snapToGrid w:val="0"/>
        <w:spacing w:after="240"/>
        <w:jc w:val="center"/>
        <w:rPr>
          <w:b/>
          <w:bCs/>
          <w:snapToGrid w:val="0"/>
        </w:rPr>
      </w:pPr>
      <w:r w:rsidRPr="0028094B">
        <w:rPr>
          <w:b/>
          <w:bCs/>
          <w:snapToGrid w:val="0"/>
        </w:rPr>
        <w:t>Plan de Acción Nacional</w:t>
      </w:r>
    </w:p>
    <w:p w:rsidR="00985E03" w:rsidRPr="0028094B" w:rsidRDefault="00985E03" w:rsidP="00985E03">
      <w:pPr>
        <w:adjustRightInd w:val="0"/>
        <w:snapToGrid w:val="0"/>
        <w:spacing w:after="240"/>
        <w:rPr>
          <w:b/>
          <w:snapToGrid w:val="0"/>
        </w:rPr>
      </w:pPr>
      <w:r w:rsidRPr="0028094B">
        <w:rPr>
          <w:b/>
          <w:snapToGrid w:val="0"/>
        </w:rPr>
        <w:t>Párrafo 15</w:t>
      </w:r>
    </w:p>
    <w:p w:rsidR="00985E03" w:rsidRPr="0028094B" w:rsidRDefault="00985E03" w:rsidP="00985E03">
      <w:pPr>
        <w:adjustRightInd w:val="0"/>
        <w:snapToGrid w:val="0"/>
        <w:spacing w:after="240"/>
        <w:ind w:left="567"/>
        <w:rPr>
          <w:b/>
          <w:snapToGrid w:val="0"/>
        </w:rPr>
      </w:pPr>
      <w:r w:rsidRPr="0028094B">
        <w:rPr>
          <w:b/>
          <w:snapToGrid w:val="0"/>
        </w:rPr>
        <w:t xml:space="preserve">[E]l Comité lamenta que no se haya formulado todavía un nuevo </w:t>
      </w:r>
      <w:r>
        <w:rPr>
          <w:b/>
          <w:snapToGrid w:val="0"/>
        </w:rPr>
        <w:t>P</w:t>
      </w:r>
      <w:r w:rsidRPr="0028094B">
        <w:rPr>
          <w:b/>
          <w:snapToGrid w:val="0"/>
        </w:rPr>
        <w:t xml:space="preserve">lan </w:t>
      </w:r>
      <w:r>
        <w:rPr>
          <w:b/>
          <w:snapToGrid w:val="0"/>
        </w:rPr>
        <w:t>N</w:t>
      </w:r>
      <w:r w:rsidRPr="0028094B">
        <w:rPr>
          <w:b/>
          <w:snapToGrid w:val="0"/>
        </w:rPr>
        <w:t xml:space="preserve">acional de </w:t>
      </w:r>
      <w:r>
        <w:rPr>
          <w:b/>
          <w:snapToGrid w:val="0"/>
        </w:rPr>
        <w:t>A</w:t>
      </w:r>
      <w:r w:rsidRPr="0028094B">
        <w:rPr>
          <w:b/>
          <w:snapToGrid w:val="0"/>
        </w:rPr>
        <w:t xml:space="preserve">cción para la niñez como prolongación del Plan Decenal de Acción para la </w:t>
      </w:r>
      <w:r>
        <w:rPr>
          <w:b/>
          <w:snapToGrid w:val="0"/>
        </w:rPr>
        <w:t>n</w:t>
      </w:r>
      <w:r w:rsidRPr="0028094B">
        <w:rPr>
          <w:b/>
          <w:snapToGrid w:val="0"/>
        </w:rPr>
        <w:t xml:space="preserve">iñez y la </w:t>
      </w:r>
      <w:r>
        <w:rPr>
          <w:b/>
          <w:snapToGrid w:val="0"/>
        </w:rPr>
        <w:t>m</w:t>
      </w:r>
      <w:r w:rsidRPr="0028094B">
        <w:rPr>
          <w:b/>
          <w:snapToGrid w:val="0"/>
        </w:rPr>
        <w:t>ujer (1992-2002).</w:t>
      </w:r>
    </w:p>
    <w:p w:rsidR="00985E03" w:rsidRPr="0028094B" w:rsidRDefault="00985E03" w:rsidP="00985E03">
      <w:pPr>
        <w:adjustRightInd w:val="0"/>
        <w:snapToGrid w:val="0"/>
        <w:spacing w:after="240"/>
        <w:rPr>
          <w:b/>
          <w:snapToGrid w:val="0"/>
        </w:rPr>
      </w:pPr>
      <w:r w:rsidRPr="0028094B">
        <w:rPr>
          <w:b/>
          <w:snapToGrid w:val="0"/>
        </w:rPr>
        <w:t>Párrafo 16</w:t>
      </w:r>
    </w:p>
    <w:p w:rsidR="00985E03" w:rsidRPr="0028094B" w:rsidRDefault="00985E03" w:rsidP="00985E03">
      <w:pPr>
        <w:adjustRightInd w:val="0"/>
        <w:snapToGrid w:val="0"/>
        <w:spacing w:after="240"/>
        <w:ind w:left="567"/>
        <w:rPr>
          <w:b/>
          <w:snapToGrid w:val="0"/>
        </w:rPr>
      </w:pPr>
      <w:r w:rsidRPr="0028094B">
        <w:rPr>
          <w:b/>
          <w:snapToGrid w:val="0"/>
        </w:rPr>
        <w:t>El Comité recomienda que el Est</w:t>
      </w:r>
      <w:r>
        <w:rPr>
          <w:b/>
          <w:snapToGrid w:val="0"/>
        </w:rPr>
        <w:t>ado p</w:t>
      </w:r>
      <w:r w:rsidRPr="0028094B">
        <w:rPr>
          <w:b/>
          <w:snapToGrid w:val="0"/>
        </w:rPr>
        <w:t>arte adopte un plan de acción nacional de carácter general para la niñez y procure que esté basado en los derechos, refleje la diversidad cultural, abarque todas las esferas de la Convención y tenga en cuenta el documento de acción titulado "Un mundo apropiado para los niños"</w:t>
      </w:r>
      <w:r>
        <w:rPr>
          <w:b/>
          <w:snapToGrid w:val="0"/>
        </w:rPr>
        <w:t xml:space="preserve">. </w:t>
      </w:r>
      <w:r w:rsidRPr="0028094B">
        <w:rPr>
          <w:b/>
          <w:snapToGrid w:val="0"/>
        </w:rPr>
        <w:t xml:space="preserve"> [...]  El Estado parte debería asignar recursos suficientes para su realización y para el funcionamiento eficaz del órgano al que se encomendará su fomento, coordinación y vigilancia... debería asegurar asimismo la ejecución coordinada e integrada de los diferentes programas y planes de acción nacionales para la infancia y asignarles recursos suficientes.</w:t>
      </w:r>
    </w:p>
    <w:p w:rsidR="00985E03" w:rsidRPr="0028094B" w:rsidRDefault="00985E03" w:rsidP="00985E03">
      <w:pPr>
        <w:adjustRightInd w:val="0"/>
        <w:snapToGrid w:val="0"/>
        <w:spacing w:after="240"/>
        <w:rPr>
          <w:snapToGrid w:val="0"/>
        </w:rPr>
      </w:pPr>
      <w:r w:rsidRPr="0028094B">
        <w:rPr>
          <w:snapToGrid w:val="0"/>
        </w:rPr>
        <w:t>23.</w:t>
      </w:r>
      <w:r w:rsidRPr="0028094B">
        <w:rPr>
          <w:snapToGrid w:val="0"/>
        </w:rPr>
        <w:tab/>
        <w:t>El Plan Decenal de Acción presentado por Bolivia el año 1993 fue el primer intento de contar con una política pública integrada y coherente dirigida a niñas, niños y adolescentes.  Su implementación se vio afectada por diferentes razones, entre las que Francisco Rojas</w:t>
      </w:r>
      <w:r w:rsidRPr="00023DC4">
        <w:rPr>
          <w:b/>
          <w:snapToGrid w:val="0"/>
          <w:vertAlign w:val="superscript"/>
        </w:rPr>
        <w:footnoteReference w:id="3"/>
      </w:r>
      <w:r w:rsidRPr="0028094B">
        <w:rPr>
          <w:snapToGrid w:val="0"/>
        </w:rPr>
        <w:t xml:space="preserve"> resalta las siguientes:</w:t>
      </w:r>
    </w:p>
    <w:p w:rsidR="00985E03" w:rsidRPr="0028094B" w:rsidRDefault="00985E03" w:rsidP="00985E03">
      <w:pPr>
        <w:numPr>
          <w:ilvl w:val="0"/>
          <w:numId w:val="11"/>
        </w:numPr>
        <w:tabs>
          <w:tab w:val="clear" w:pos="1278"/>
        </w:tabs>
        <w:adjustRightInd w:val="0"/>
        <w:snapToGrid w:val="0"/>
        <w:spacing w:after="240"/>
        <w:ind w:left="1134" w:hanging="567"/>
        <w:rPr>
          <w:snapToGrid w:val="0"/>
        </w:rPr>
      </w:pPr>
      <w:r w:rsidRPr="0028094B">
        <w:rPr>
          <w:snapToGrid w:val="0"/>
        </w:rPr>
        <w:t>Su falta de legitimidad por no ser producto de la participación activa de la sociedad;</w:t>
      </w:r>
    </w:p>
    <w:p w:rsidR="00985E03" w:rsidRPr="0028094B" w:rsidRDefault="00985E03" w:rsidP="00985E03">
      <w:pPr>
        <w:numPr>
          <w:ilvl w:val="0"/>
          <w:numId w:val="11"/>
        </w:numPr>
        <w:tabs>
          <w:tab w:val="clear" w:pos="1278"/>
        </w:tabs>
        <w:adjustRightInd w:val="0"/>
        <w:snapToGrid w:val="0"/>
        <w:spacing w:after="240"/>
        <w:ind w:left="1134" w:hanging="567"/>
        <w:rPr>
          <w:snapToGrid w:val="0"/>
        </w:rPr>
      </w:pPr>
      <w:r w:rsidRPr="0028094B">
        <w:rPr>
          <w:snapToGrid w:val="0"/>
        </w:rPr>
        <w:t>Sus metas maximalistas y en algunos casos difíciles de medir;</w:t>
      </w:r>
    </w:p>
    <w:p w:rsidR="00985E03" w:rsidRPr="0028094B" w:rsidRDefault="00985E03" w:rsidP="00985E03">
      <w:pPr>
        <w:numPr>
          <w:ilvl w:val="0"/>
          <w:numId w:val="11"/>
        </w:numPr>
        <w:tabs>
          <w:tab w:val="clear" w:pos="1278"/>
        </w:tabs>
        <w:adjustRightInd w:val="0"/>
        <w:snapToGrid w:val="0"/>
        <w:spacing w:after="240"/>
        <w:ind w:left="1134" w:hanging="567"/>
        <w:rPr>
          <w:snapToGrid w:val="0"/>
        </w:rPr>
      </w:pPr>
      <w:r w:rsidRPr="0028094B">
        <w:rPr>
          <w:snapToGrid w:val="0"/>
        </w:rPr>
        <w:t>El que no estimara costos, fuentes de financiamiento, ni la estructura de las transferencias;</w:t>
      </w:r>
    </w:p>
    <w:p w:rsidR="00985E03" w:rsidRPr="0028094B" w:rsidRDefault="00985E03" w:rsidP="00985E03">
      <w:pPr>
        <w:numPr>
          <w:ilvl w:val="0"/>
          <w:numId w:val="11"/>
        </w:numPr>
        <w:tabs>
          <w:tab w:val="clear" w:pos="1278"/>
        </w:tabs>
        <w:adjustRightInd w:val="0"/>
        <w:snapToGrid w:val="0"/>
        <w:spacing w:after="240"/>
        <w:ind w:left="1134" w:hanging="567"/>
        <w:rPr>
          <w:snapToGrid w:val="0"/>
        </w:rPr>
      </w:pPr>
      <w:r w:rsidRPr="0028094B">
        <w:rPr>
          <w:snapToGrid w:val="0"/>
        </w:rPr>
        <w:t>El establecimiento de acciones poco claras y falta de definición de mecanismos de evaluación y monitoreo de las metas;</w:t>
      </w:r>
    </w:p>
    <w:p w:rsidR="00985E03" w:rsidRPr="0028094B" w:rsidRDefault="00985E03" w:rsidP="00985E03">
      <w:pPr>
        <w:numPr>
          <w:ilvl w:val="0"/>
          <w:numId w:val="11"/>
        </w:numPr>
        <w:tabs>
          <w:tab w:val="clear" w:pos="1278"/>
        </w:tabs>
        <w:adjustRightInd w:val="0"/>
        <w:snapToGrid w:val="0"/>
        <w:spacing w:after="240"/>
        <w:ind w:left="1134" w:hanging="567"/>
        <w:rPr>
          <w:snapToGrid w:val="0"/>
        </w:rPr>
      </w:pPr>
      <w:r w:rsidRPr="0028094B">
        <w:rPr>
          <w:snapToGrid w:val="0"/>
        </w:rPr>
        <w:t>El que favoreciera la sectorialidad y fragmentación de la atención de los derechos de la niñez y adolescencia.</w:t>
      </w:r>
    </w:p>
    <w:p w:rsidR="00985E03" w:rsidRPr="0028094B" w:rsidRDefault="00985E03" w:rsidP="00985E03">
      <w:pPr>
        <w:adjustRightInd w:val="0"/>
        <w:snapToGrid w:val="0"/>
        <w:spacing w:after="240"/>
        <w:rPr>
          <w:snapToGrid w:val="0"/>
        </w:rPr>
      </w:pPr>
      <w:r w:rsidRPr="0028094B">
        <w:rPr>
          <w:snapToGrid w:val="0"/>
        </w:rPr>
        <w:t>24.</w:t>
      </w:r>
      <w:r w:rsidRPr="0028094B">
        <w:rPr>
          <w:snapToGrid w:val="0"/>
        </w:rPr>
        <w:tab/>
        <w:t xml:space="preserve">A partir del año 2004, con la experiencia previa, se inició un proceso de consulta y de elaboración participativa de la Estrategia </w:t>
      </w:r>
      <w:r>
        <w:rPr>
          <w:snapToGrid w:val="0"/>
        </w:rPr>
        <w:t>d</w:t>
      </w:r>
      <w:r w:rsidRPr="0028094B">
        <w:rPr>
          <w:snapToGrid w:val="0"/>
        </w:rPr>
        <w:t xml:space="preserve">ecenal de la </w:t>
      </w:r>
      <w:r>
        <w:rPr>
          <w:snapToGrid w:val="0"/>
        </w:rPr>
        <w:t>n</w:t>
      </w:r>
      <w:r w:rsidRPr="0028094B">
        <w:rPr>
          <w:snapToGrid w:val="0"/>
        </w:rPr>
        <w:t xml:space="preserve">iñez y </w:t>
      </w:r>
      <w:r>
        <w:rPr>
          <w:snapToGrid w:val="0"/>
        </w:rPr>
        <w:t>a</w:t>
      </w:r>
      <w:r w:rsidRPr="0028094B">
        <w:rPr>
          <w:snapToGrid w:val="0"/>
        </w:rPr>
        <w:t>dolescencia, tarea que fue encomendada a un equipo de consultores.  La inestabilidad política que vivió el país desde el año 2003 y que se prolongó hasta el año 2005, impidió que esta propuesta fuera concluida.</w:t>
      </w:r>
    </w:p>
    <w:p w:rsidR="00985E03" w:rsidRPr="0028094B" w:rsidRDefault="00985E03" w:rsidP="00985E03">
      <w:pPr>
        <w:adjustRightInd w:val="0"/>
        <w:snapToGrid w:val="0"/>
        <w:spacing w:after="240"/>
        <w:rPr>
          <w:snapToGrid w:val="0"/>
        </w:rPr>
      </w:pPr>
      <w:r w:rsidRPr="0028094B">
        <w:rPr>
          <w:snapToGrid w:val="0"/>
        </w:rPr>
        <w:t>25.</w:t>
      </w:r>
      <w:r w:rsidRPr="0028094B">
        <w:rPr>
          <w:snapToGrid w:val="0"/>
        </w:rPr>
        <w:tab/>
        <w:t xml:space="preserve">El actual Gobierno, a través del Viceministerio de Género y Asuntos Generacionales se encuentra elaborando el plan quinquenal de la niñez y adolescencia, en coherencia con el Plan Nacional de Desarrollo:  "Bolivia </w:t>
      </w:r>
      <w:r>
        <w:rPr>
          <w:snapToGrid w:val="0"/>
        </w:rPr>
        <w:t>d</w:t>
      </w:r>
      <w:r w:rsidRPr="0028094B">
        <w:rPr>
          <w:snapToGrid w:val="0"/>
        </w:rPr>
        <w:t xml:space="preserve">igna, </w:t>
      </w:r>
      <w:r>
        <w:rPr>
          <w:snapToGrid w:val="0"/>
        </w:rPr>
        <w:t>s</w:t>
      </w:r>
      <w:r w:rsidRPr="0028094B">
        <w:rPr>
          <w:snapToGrid w:val="0"/>
        </w:rPr>
        <w:t xml:space="preserve">oberana, </w:t>
      </w:r>
      <w:r>
        <w:rPr>
          <w:snapToGrid w:val="0"/>
        </w:rPr>
        <w:t>p</w:t>
      </w:r>
      <w:r w:rsidRPr="0028094B">
        <w:rPr>
          <w:snapToGrid w:val="0"/>
        </w:rPr>
        <w:t xml:space="preserve">roductiva y </w:t>
      </w:r>
      <w:r>
        <w:rPr>
          <w:snapToGrid w:val="0"/>
        </w:rPr>
        <w:t>d</w:t>
      </w:r>
      <w:r w:rsidR="00586CCC">
        <w:rPr>
          <w:snapToGrid w:val="0"/>
        </w:rPr>
        <w:t>emocrática, para vivir bien </w:t>
      </w:r>
      <w:r w:rsidRPr="0028094B">
        <w:rPr>
          <w:snapToGrid w:val="0"/>
        </w:rPr>
        <w:t>2006-2011".  La metodología empleada y la participación social de sectores indígena</w:t>
      </w:r>
      <w:r>
        <w:rPr>
          <w:snapToGrid w:val="0"/>
        </w:rPr>
        <w:t>s</w:t>
      </w:r>
      <w:r w:rsidRPr="0028094B">
        <w:rPr>
          <w:snapToGrid w:val="0"/>
        </w:rPr>
        <w:t xml:space="preserve"> originario</w:t>
      </w:r>
      <w:r>
        <w:rPr>
          <w:snapToGrid w:val="0"/>
        </w:rPr>
        <w:t>s</w:t>
      </w:r>
      <w:r w:rsidRPr="0028094B">
        <w:rPr>
          <w:snapToGrid w:val="0"/>
        </w:rPr>
        <w:t xml:space="preserve"> campesino</w:t>
      </w:r>
      <w:r>
        <w:rPr>
          <w:snapToGrid w:val="0"/>
        </w:rPr>
        <w:t>s</w:t>
      </w:r>
      <w:r w:rsidRPr="0028094B">
        <w:rPr>
          <w:snapToGrid w:val="0"/>
        </w:rPr>
        <w:t>, antes excluidos, permitirán que este plan responda fielmente a las expectativas y necesidades de la mayoría poblacional boliviana.</w:t>
      </w:r>
    </w:p>
    <w:p w:rsidR="00985E03" w:rsidRPr="0028094B" w:rsidRDefault="00985E03" w:rsidP="00985E03">
      <w:pPr>
        <w:adjustRightInd w:val="0"/>
        <w:snapToGrid w:val="0"/>
        <w:spacing w:after="240"/>
        <w:jc w:val="center"/>
        <w:rPr>
          <w:b/>
          <w:bCs/>
          <w:snapToGrid w:val="0"/>
        </w:rPr>
      </w:pPr>
      <w:r w:rsidRPr="0028094B">
        <w:rPr>
          <w:b/>
          <w:bCs/>
          <w:snapToGrid w:val="0"/>
        </w:rPr>
        <w:t>Reunión de datos</w:t>
      </w:r>
    </w:p>
    <w:p w:rsidR="00985E03" w:rsidRDefault="00985E03" w:rsidP="00985E03">
      <w:pPr>
        <w:adjustRightInd w:val="0"/>
        <w:snapToGrid w:val="0"/>
        <w:spacing w:after="240"/>
        <w:rPr>
          <w:b/>
          <w:snapToGrid w:val="0"/>
        </w:rPr>
      </w:pPr>
      <w:r w:rsidRPr="0028094B">
        <w:rPr>
          <w:b/>
          <w:snapToGrid w:val="0"/>
        </w:rPr>
        <w:t>Párrafo 17</w:t>
      </w:r>
    </w:p>
    <w:p w:rsidR="00985E03" w:rsidRPr="0028094B" w:rsidRDefault="00985E03" w:rsidP="00985E03">
      <w:pPr>
        <w:adjustRightInd w:val="0"/>
        <w:snapToGrid w:val="0"/>
        <w:spacing w:after="240"/>
        <w:ind w:left="567"/>
        <w:rPr>
          <w:b/>
          <w:snapToGrid w:val="0"/>
        </w:rPr>
      </w:pPr>
      <w:r w:rsidRPr="0028094B">
        <w:rPr>
          <w:b/>
          <w:snapToGrid w:val="0"/>
        </w:rPr>
        <w:t xml:space="preserve">[E]l Comité sigue preocupado por la inadecuación de los mecanismos existentes para recopilar, sistematizar y analizar datos estadísticos desglosados sobre los niños y adolescentes. </w:t>
      </w:r>
      <w:r>
        <w:rPr>
          <w:b/>
          <w:snapToGrid w:val="0"/>
        </w:rPr>
        <w:t xml:space="preserve"> </w:t>
      </w:r>
      <w:r w:rsidRPr="0028094B">
        <w:rPr>
          <w:b/>
          <w:snapToGrid w:val="0"/>
        </w:rPr>
        <w:t>En particular, lamenta la falta de datos sobre la educación, los niños con discapacidades, los niños que necesitan protección especial y los niños indígenas.</w:t>
      </w:r>
    </w:p>
    <w:p w:rsidR="00985E03" w:rsidRDefault="00985E03" w:rsidP="00985E03">
      <w:pPr>
        <w:adjustRightInd w:val="0"/>
        <w:snapToGrid w:val="0"/>
        <w:spacing w:after="240"/>
        <w:rPr>
          <w:b/>
          <w:snapToGrid w:val="0"/>
        </w:rPr>
      </w:pPr>
      <w:r>
        <w:rPr>
          <w:b/>
          <w:snapToGrid w:val="0"/>
        </w:rPr>
        <w:t>Pá</w:t>
      </w:r>
      <w:r w:rsidRPr="0028094B">
        <w:rPr>
          <w:b/>
          <w:snapToGrid w:val="0"/>
        </w:rPr>
        <w:t>rrafo 18</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 xml:space="preserve">arte siga intensificando sus esfuerzos para elaborar un sistema con miras a la reunión general de datos comparativos y desglosados sobre la Convención. </w:t>
      </w:r>
      <w:r>
        <w:rPr>
          <w:b/>
          <w:snapToGrid w:val="0"/>
        </w:rPr>
        <w:t xml:space="preserve"> </w:t>
      </w:r>
      <w:r w:rsidRPr="0028094B">
        <w:rPr>
          <w:b/>
          <w:snapToGrid w:val="0"/>
        </w:rPr>
        <w:t xml:space="preserve">Esos datos deberían englobar a todos los niños y jóvenes menores de 18 años y estar desglosados por sexos y grupos de niños que necesitan protección especial. </w:t>
      </w:r>
      <w:r>
        <w:rPr>
          <w:b/>
          <w:snapToGrid w:val="0"/>
        </w:rPr>
        <w:t xml:space="preserve"> </w:t>
      </w:r>
      <w:r w:rsidRPr="0028094B">
        <w:rPr>
          <w:b/>
          <w:snapToGrid w:val="0"/>
        </w:rPr>
        <w:t>El C</w:t>
      </w:r>
      <w:r>
        <w:rPr>
          <w:b/>
          <w:snapToGrid w:val="0"/>
        </w:rPr>
        <w:t>omité recomienda que el Estado p</w:t>
      </w:r>
      <w:r w:rsidRPr="0028094B">
        <w:rPr>
          <w:b/>
          <w:snapToGrid w:val="0"/>
        </w:rPr>
        <w:t>arte elabore indicadores para vigilar y evaluar eficazmente los progresos realizados en la aplicación de la Convención y medir la repercusión de las polític</w:t>
      </w:r>
      <w:r>
        <w:rPr>
          <w:b/>
          <w:snapToGrid w:val="0"/>
        </w:rPr>
        <w:t>as que afectan a los niños.  […]</w:t>
      </w:r>
    </w:p>
    <w:p w:rsidR="00985E03" w:rsidRPr="0028094B" w:rsidRDefault="00985E03" w:rsidP="00985E03">
      <w:pPr>
        <w:tabs>
          <w:tab w:val="left" w:pos="720"/>
        </w:tabs>
        <w:adjustRightInd w:val="0"/>
        <w:snapToGrid w:val="0"/>
        <w:spacing w:after="240"/>
        <w:rPr>
          <w:snapToGrid w:val="0"/>
        </w:rPr>
      </w:pPr>
      <w:r>
        <w:rPr>
          <w:snapToGrid w:val="0"/>
        </w:rPr>
        <w:t>26.</w:t>
      </w:r>
      <w:r>
        <w:rPr>
          <w:snapToGrid w:val="0"/>
        </w:rPr>
        <w:tab/>
      </w:r>
      <w:r w:rsidRPr="0028094B">
        <w:rPr>
          <w:snapToGrid w:val="0"/>
        </w:rPr>
        <w:t xml:space="preserve">Los datos oficiales de los que se dispone son aquellos obtenidos a través de los </w:t>
      </w:r>
      <w:r>
        <w:rPr>
          <w:snapToGrid w:val="0"/>
        </w:rPr>
        <w:t>c</w:t>
      </w:r>
      <w:r w:rsidRPr="0028094B">
        <w:rPr>
          <w:snapToGrid w:val="0"/>
        </w:rPr>
        <w:t xml:space="preserve">ensos de </w:t>
      </w:r>
      <w:r>
        <w:rPr>
          <w:snapToGrid w:val="0"/>
        </w:rPr>
        <w:t>p</w:t>
      </w:r>
      <w:r w:rsidRPr="0028094B">
        <w:rPr>
          <w:snapToGrid w:val="0"/>
        </w:rPr>
        <w:t xml:space="preserve">oblación y </w:t>
      </w:r>
      <w:r>
        <w:rPr>
          <w:snapToGrid w:val="0"/>
        </w:rPr>
        <w:t>v</w:t>
      </w:r>
      <w:r w:rsidRPr="0028094B">
        <w:rPr>
          <w:snapToGrid w:val="0"/>
        </w:rPr>
        <w:t xml:space="preserve">ivienda, las </w:t>
      </w:r>
      <w:r>
        <w:rPr>
          <w:snapToGrid w:val="0"/>
        </w:rPr>
        <w:t>e</w:t>
      </w:r>
      <w:r w:rsidRPr="0028094B">
        <w:rPr>
          <w:snapToGrid w:val="0"/>
        </w:rPr>
        <w:t xml:space="preserve">ncuestas de </w:t>
      </w:r>
      <w:r>
        <w:rPr>
          <w:snapToGrid w:val="0"/>
        </w:rPr>
        <w:t>h</w:t>
      </w:r>
      <w:r w:rsidRPr="0028094B">
        <w:rPr>
          <w:snapToGrid w:val="0"/>
        </w:rPr>
        <w:t xml:space="preserve">ogares, estudios sobre temáticas referidas a la niñez y adolescencia y de otros instrumentos  que el Instituto Nacional de Estadística (INE) aplica periódicamente. </w:t>
      </w:r>
      <w:r>
        <w:rPr>
          <w:snapToGrid w:val="0"/>
        </w:rPr>
        <w:t xml:space="preserve"> </w:t>
      </w:r>
      <w:r w:rsidRPr="0028094B">
        <w:rPr>
          <w:snapToGrid w:val="0"/>
        </w:rPr>
        <w:t xml:space="preserve">Por otra parte, hay en el país un </w:t>
      </w:r>
      <w:r>
        <w:rPr>
          <w:snapToGrid w:val="0"/>
        </w:rPr>
        <w:t>s</w:t>
      </w:r>
      <w:r w:rsidRPr="0028094B">
        <w:rPr>
          <w:snapToGrid w:val="0"/>
        </w:rPr>
        <w:t xml:space="preserve">istema de </w:t>
      </w:r>
      <w:r>
        <w:rPr>
          <w:snapToGrid w:val="0"/>
        </w:rPr>
        <w:t>i</w:t>
      </w:r>
      <w:r w:rsidRPr="0028094B">
        <w:rPr>
          <w:snapToGrid w:val="0"/>
        </w:rPr>
        <w:t>nformación dependiente del Ministerio de Educación y Culturas (www.minedu.gov.bo).</w:t>
      </w:r>
    </w:p>
    <w:p w:rsidR="00985E03" w:rsidRPr="0028094B" w:rsidRDefault="00985E03" w:rsidP="00985E03">
      <w:pPr>
        <w:adjustRightInd w:val="0"/>
        <w:snapToGrid w:val="0"/>
        <w:spacing w:after="240"/>
        <w:rPr>
          <w:snapToGrid w:val="0"/>
        </w:rPr>
      </w:pPr>
      <w:r>
        <w:rPr>
          <w:snapToGrid w:val="0"/>
        </w:rPr>
        <w:t>27.</w:t>
      </w:r>
      <w:r>
        <w:rPr>
          <w:snapToGrid w:val="0"/>
        </w:rPr>
        <w:tab/>
      </w:r>
      <w:r w:rsidRPr="0028094B">
        <w:rPr>
          <w:snapToGrid w:val="0"/>
        </w:rPr>
        <w:t xml:space="preserve">Para analizar el impacto de las políticas públicas en la situación de la niñez, así como para desarrollar nuevos instrumentos de evaluación, la Unidad de Análisis de Políticas Sociales y Económicas (UDAPE), dependiente del Ministerio de Planificación del Desarrollo, ha realizado varias investigaciones, las que son mencionadas en el capítulo correspondiente del </w:t>
      </w:r>
      <w:r>
        <w:rPr>
          <w:snapToGrid w:val="0"/>
        </w:rPr>
        <w:t>i</w:t>
      </w:r>
      <w:r w:rsidRPr="0028094B">
        <w:rPr>
          <w:snapToGrid w:val="0"/>
        </w:rPr>
        <w:t>nforme.</w:t>
      </w:r>
    </w:p>
    <w:p w:rsidR="00985E03" w:rsidRPr="0028094B" w:rsidRDefault="00985E03" w:rsidP="00985E03">
      <w:pPr>
        <w:adjustRightInd w:val="0"/>
        <w:snapToGrid w:val="0"/>
        <w:spacing w:after="240"/>
        <w:rPr>
          <w:snapToGrid w:val="0"/>
        </w:rPr>
      </w:pPr>
      <w:r>
        <w:rPr>
          <w:snapToGrid w:val="0"/>
        </w:rPr>
        <w:t>28.</w:t>
      </w:r>
      <w:r>
        <w:rPr>
          <w:snapToGrid w:val="0"/>
        </w:rPr>
        <w:tab/>
      </w:r>
      <w:r w:rsidRPr="0028094B">
        <w:rPr>
          <w:snapToGrid w:val="0"/>
        </w:rPr>
        <w:t xml:space="preserve">En los últimos años se han realizado esfuerzos para mejorar la cantidad y calidad de información sobre la situación de niñez y adolescencia: </w:t>
      </w:r>
      <w:r>
        <w:rPr>
          <w:snapToGrid w:val="0"/>
        </w:rPr>
        <w:t xml:space="preserve"> </w:t>
      </w:r>
      <w:r w:rsidRPr="00C95E56">
        <w:rPr>
          <w:iCs/>
          <w:snapToGrid w:val="0"/>
        </w:rPr>
        <w:t>a</w:t>
      </w:r>
      <w:r w:rsidRPr="0028094B">
        <w:rPr>
          <w:snapToGrid w:val="0"/>
        </w:rPr>
        <w:t xml:space="preserve">) en la Encuesta de </w:t>
      </w:r>
      <w:r>
        <w:rPr>
          <w:snapToGrid w:val="0"/>
        </w:rPr>
        <w:t>d</w:t>
      </w:r>
      <w:r w:rsidRPr="0028094B">
        <w:rPr>
          <w:snapToGrid w:val="0"/>
        </w:rPr>
        <w:t xml:space="preserve">emografía y </w:t>
      </w:r>
      <w:r>
        <w:rPr>
          <w:snapToGrid w:val="0"/>
        </w:rPr>
        <w:t>s</w:t>
      </w:r>
      <w:r w:rsidRPr="0028094B">
        <w:rPr>
          <w:snapToGrid w:val="0"/>
        </w:rPr>
        <w:t xml:space="preserve">alud del año 2003 se incorporó por primera vez el tema de violencia contra la niñez estando previsto profundizar esta investigación en la </w:t>
      </w:r>
      <w:r>
        <w:rPr>
          <w:snapToGrid w:val="0"/>
        </w:rPr>
        <w:t>e</w:t>
      </w:r>
      <w:r w:rsidRPr="0028094B">
        <w:rPr>
          <w:snapToGrid w:val="0"/>
        </w:rPr>
        <w:t xml:space="preserve">ncuesta </w:t>
      </w:r>
      <w:r>
        <w:rPr>
          <w:snapToGrid w:val="0"/>
        </w:rPr>
        <w:t xml:space="preserve">de </w:t>
      </w:r>
      <w:r w:rsidRPr="0028094B">
        <w:rPr>
          <w:snapToGrid w:val="0"/>
        </w:rPr>
        <w:t>2008</w:t>
      </w:r>
      <w:r>
        <w:rPr>
          <w:snapToGrid w:val="0"/>
        </w:rPr>
        <w:t xml:space="preserve">; </w:t>
      </w:r>
      <w:r w:rsidRPr="0028094B">
        <w:rPr>
          <w:snapToGrid w:val="0"/>
        </w:rPr>
        <w:t xml:space="preserve"> </w:t>
      </w:r>
      <w:r w:rsidRPr="00C95E56">
        <w:rPr>
          <w:iCs/>
          <w:snapToGrid w:val="0"/>
        </w:rPr>
        <w:t>b</w:t>
      </w:r>
      <w:r w:rsidRPr="0028094B">
        <w:rPr>
          <w:snapToGrid w:val="0"/>
        </w:rPr>
        <w:t xml:space="preserve">) </w:t>
      </w:r>
      <w:r>
        <w:rPr>
          <w:snapToGrid w:val="0"/>
        </w:rPr>
        <w:t>e</w:t>
      </w:r>
      <w:r w:rsidRPr="0028094B">
        <w:rPr>
          <w:snapToGrid w:val="0"/>
        </w:rPr>
        <w:t xml:space="preserve">l INE ha desarrollado una primera versión de la aplicación de "DevInfo" en Bolivia para realizar el seguimiento al cumplimiento de los </w:t>
      </w:r>
      <w:r>
        <w:rPr>
          <w:snapToGrid w:val="0"/>
        </w:rPr>
        <w:t>O</w:t>
      </w:r>
      <w:r w:rsidRPr="0028094B">
        <w:rPr>
          <w:snapToGrid w:val="0"/>
        </w:rPr>
        <w:t xml:space="preserve">bjetivos de </w:t>
      </w:r>
      <w:r>
        <w:rPr>
          <w:snapToGrid w:val="0"/>
        </w:rPr>
        <w:t>D</w:t>
      </w:r>
      <w:r w:rsidRPr="0028094B">
        <w:rPr>
          <w:snapToGrid w:val="0"/>
        </w:rPr>
        <w:t>esarrollo del Milenio.</w:t>
      </w:r>
    </w:p>
    <w:p w:rsidR="00985E03" w:rsidRPr="0028094B" w:rsidRDefault="00985E03" w:rsidP="00985E03">
      <w:pPr>
        <w:adjustRightInd w:val="0"/>
        <w:snapToGrid w:val="0"/>
        <w:spacing w:after="240"/>
        <w:jc w:val="center"/>
        <w:rPr>
          <w:b/>
          <w:bCs/>
          <w:snapToGrid w:val="0"/>
        </w:rPr>
      </w:pPr>
      <w:r w:rsidRPr="0028094B">
        <w:rPr>
          <w:b/>
          <w:bCs/>
          <w:snapToGrid w:val="0"/>
        </w:rPr>
        <w:t>Recursos destinados a los niños</w:t>
      </w:r>
    </w:p>
    <w:p w:rsidR="00985E03" w:rsidRDefault="00985E03" w:rsidP="00985E03">
      <w:pPr>
        <w:adjustRightInd w:val="0"/>
        <w:snapToGrid w:val="0"/>
        <w:spacing w:after="240"/>
        <w:rPr>
          <w:b/>
          <w:snapToGrid w:val="0"/>
        </w:rPr>
      </w:pPr>
      <w:r w:rsidRPr="0028094B">
        <w:rPr>
          <w:b/>
          <w:snapToGrid w:val="0"/>
        </w:rPr>
        <w:t>Párrafo 19</w:t>
      </w:r>
    </w:p>
    <w:p w:rsidR="00985E03" w:rsidRPr="0028094B" w:rsidRDefault="00985E03" w:rsidP="00985E03">
      <w:pPr>
        <w:adjustRightInd w:val="0"/>
        <w:snapToGrid w:val="0"/>
        <w:spacing w:after="240"/>
        <w:ind w:left="567"/>
        <w:rPr>
          <w:b/>
          <w:snapToGrid w:val="0"/>
        </w:rPr>
      </w:pPr>
      <w:r w:rsidRPr="0028094B">
        <w:rPr>
          <w:b/>
          <w:snapToGrid w:val="0"/>
        </w:rPr>
        <w:t xml:space="preserve">El Comité observa con preocupación que las asignaciones presupuestarias para los niños, en particular para las políticas públicas de protección de los derechos, para servicios sociales y para educación, no son suficientes para asegurar la observancia de los derechos de todos los niños. </w:t>
      </w:r>
      <w:r>
        <w:rPr>
          <w:b/>
          <w:snapToGrid w:val="0"/>
        </w:rPr>
        <w:t xml:space="preserve"> </w:t>
      </w:r>
      <w:r w:rsidRPr="0028094B">
        <w:rPr>
          <w:b/>
          <w:snapToGrid w:val="0"/>
        </w:rPr>
        <w:t>También es motivo de preocupación la escasa proporción del presupuesto destinada a los servicios sociales.</w:t>
      </w:r>
    </w:p>
    <w:p w:rsidR="00985E03" w:rsidRDefault="00985E03" w:rsidP="00985E03">
      <w:pPr>
        <w:adjustRightInd w:val="0"/>
        <w:snapToGrid w:val="0"/>
        <w:spacing w:after="240"/>
        <w:rPr>
          <w:b/>
          <w:snapToGrid w:val="0"/>
        </w:rPr>
      </w:pPr>
      <w:r w:rsidRPr="0028094B">
        <w:rPr>
          <w:b/>
          <w:snapToGrid w:val="0"/>
        </w:rPr>
        <w:t>Párrafo 20</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w:t>
      </w:r>
      <w:r w:rsidRPr="0028094B">
        <w:rPr>
          <w:b/>
          <w:snapToGrid w:val="0"/>
        </w:rPr>
        <w:t xml:space="preserve">arte intensifique sus esfuerzos para aumentar de manera significativa la proporción del presupuesto asignada a la realización de los  derechos del niño "hasta el máximo de los recursos" de que disponga, incluso mediante la cooperación internacional, prestando especial atención a los niños pertenecientes a los grupos económicamente desfavorecidos. </w:t>
      </w:r>
      <w:r>
        <w:rPr>
          <w:b/>
          <w:snapToGrid w:val="0"/>
        </w:rPr>
        <w:t xml:space="preserve"> </w:t>
      </w:r>
      <w:r w:rsidRPr="0028094B">
        <w:rPr>
          <w:b/>
          <w:snapToGrid w:val="0"/>
        </w:rPr>
        <w:t xml:space="preserve">El Estado </w:t>
      </w:r>
      <w:r>
        <w:rPr>
          <w:b/>
          <w:snapToGrid w:val="0"/>
        </w:rPr>
        <w:t>p</w:t>
      </w:r>
      <w:r w:rsidRPr="0028094B">
        <w:rPr>
          <w:b/>
          <w:snapToGrid w:val="0"/>
        </w:rPr>
        <w:t>arte debería velar por</w:t>
      </w:r>
      <w:r>
        <w:rPr>
          <w:b/>
          <w:snapToGrid w:val="0"/>
        </w:rPr>
        <w:t xml:space="preserve"> </w:t>
      </w:r>
      <w:r w:rsidRPr="0028094B">
        <w:rPr>
          <w:b/>
          <w:snapToGrid w:val="0"/>
        </w:rPr>
        <w:t>que se utilicen las diversas modalidades de la cooperación internacional para apoyar los planes nacionales destinados a aplicar la Convención.</w:t>
      </w:r>
    </w:p>
    <w:p w:rsidR="00985E03" w:rsidRPr="0028094B" w:rsidRDefault="00985E03" w:rsidP="00985E03">
      <w:pPr>
        <w:adjustRightInd w:val="0"/>
        <w:snapToGrid w:val="0"/>
        <w:spacing w:after="240"/>
        <w:rPr>
          <w:snapToGrid w:val="0"/>
        </w:rPr>
      </w:pPr>
      <w:r>
        <w:rPr>
          <w:snapToGrid w:val="0"/>
        </w:rPr>
        <w:t>29.</w:t>
      </w:r>
      <w:r>
        <w:rPr>
          <w:snapToGrid w:val="0"/>
        </w:rPr>
        <w:tab/>
      </w:r>
      <w:r w:rsidRPr="0028094B">
        <w:rPr>
          <w:snapToGrid w:val="0"/>
        </w:rPr>
        <w:t xml:space="preserve">El Plan Nacional de Desarrollo establece como prioridad la necesidad de fortalecer los procesos de alineamiento y coordinación, reforzando el liderazgo del </w:t>
      </w:r>
      <w:r>
        <w:rPr>
          <w:snapToGrid w:val="0"/>
        </w:rPr>
        <w:t>G</w:t>
      </w:r>
      <w:r w:rsidRPr="0028094B">
        <w:rPr>
          <w:snapToGrid w:val="0"/>
        </w:rPr>
        <w:t xml:space="preserve">obierno. </w:t>
      </w:r>
      <w:r>
        <w:rPr>
          <w:snapToGrid w:val="0"/>
        </w:rPr>
        <w:t xml:space="preserve"> </w:t>
      </w:r>
      <w:r w:rsidRPr="0028094B">
        <w:rPr>
          <w:snapToGrid w:val="0"/>
        </w:rPr>
        <w:t xml:space="preserve">En cuanto a la cooperación internacional, a través del Decreto </w:t>
      </w:r>
      <w:r>
        <w:rPr>
          <w:snapToGrid w:val="0"/>
        </w:rPr>
        <w:t>S</w:t>
      </w:r>
      <w:r w:rsidRPr="0028094B">
        <w:rPr>
          <w:snapToGrid w:val="0"/>
        </w:rPr>
        <w:t>upremo N</w:t>
      </w:r>
      <w:r>
        <w:rPr>
          <w:snapToGrid w:val="0"/>
        </w:rPr>
        <w:t>º</w:t>
      </w:r>
      <w:r w:rsidRPr="0028094B">
        <w:rPr>
          <w:snapToGrid w:val="0"/>
        </w:rPr>
        <w:t xml:space="preserve"> 29308, se han establecido las normas y procedimientos para toda entidad ejecutora o beneficiaria de</w:t>
      </w:r>
      <w:r>
        <w:rPr>
          <w:snapToGrid w:val="0"/>
        </w:rPr>
        <w:t xml:space="preserve"> recursos externos de donación </w:t>
      </w:r>
      <w:r>
        <w:rPr>
          <w:snapToGrid w:val="0"/>
        </w:rPr>
        <w:noBreakHyphen/>
      </w:r>
      <w:r w:rsidRPr="0028094B">
        <w:rPr>
          <w:snapToGrid w:val="0"/>
        </w:rPr>
        <w:t>provenientes de organismos financieros multilaterales, agencias de cooperación, gobiernos y organizaciones no gubernamentales</w:t>
      </w:r>
      <w:r>
        <w:rPr>
          <w:snapToGrid w:val="0"/>
        </w:rPr>
        <w:t xml:space="preserve"> (ONG)-</w:t>
      </w:r>
      <w:r w:rsidRPr="0028094B">
        <w:rPr>
          <w:snapToGrid w:val="0"/>
        </w:rPr>
        <w:t xml:space="preserve"> en los procesos de gestión, negociación, contratación, registro, ejecución y control de estas donaciones. </w:t>
      </w:r>
    </w:p>
    <w:p w:rsidR="00985E03" w:rsidRPr="0028094B" w:rsidRDefault="00985E03" w:rsidP="00985E03">
      <w:pPr>
        <w:adjustRightInd w:val="0"/>
        <w:snapToGrid w:val="0"/>
        <w:spacing w:after="240"/>
        <w:rPr>
          <w:snapToGrid w:val="0"/>
        </w:rPr>
      </w:pPr>
      <w:r>
        <w:rPr>
          <w:snapToGrid w:val="0"/>
        </w:rPr>
        <w:t>30.</w:t>
      </w:r>
      <w:r>
        <w:rPr>
          <w:snapToGrid w:val="0"/>
        </w:rPr>
        <w:tab/>
      </w:r>
      <w:r w:rsidRPr="0028094B">
        <w:rPr>
          <w:snapToGrid w:val="0"/>
        </w:rPr>
        <w:t>De acuerdo a esta normas, la cooperación internacional deberá alinearse a las prioridades establecidas en el Plan Nacional de Desarrollo, pues es premisa del Gobierno trabajar en forma conjunta en base a la realidad, con respeto a la idiosincrasia cultural y necesidades objetivas de la población, sobre todo de la que se encuentra en situación de extrema pobreza.</w:t>
      </w:r>
    </w:p>
    <w:p w:rsidR="00985E03" w:rsidRPr="0028094B" w:rsidRDefault="00985E03" w:rsidP="00586CCC">
      <w:pPr>
        <w:keepNext/>
        <w:adjustRightInd w:val="0"/>
        <w:snapToGrid w:val="0"/>
        <w:spacing w:after="240"/>
        <w:jc w:val="center"/>
        <w:rPr>
          <w:b/>
          <w:bCs/>
          <w:snapToGrid w:val="0"/>
        </w:rPr>
      </w:pPr>
      <w:r>
        <w:rPr>
          <w:b/>
          <w:bCs/>
          <w:snapToGrid w:val="0"/>
        </w:rPr>
        <w:t>Capacitación</w:t>
      </w:r>
      <w:r w:rsidRPr="0028094B">
        <w:rPr>
          <w:b/>
          <w:bCs/>
          <w:snapToGrid w:val="0"/>
        </w:rPr>
        <w:t>/difusión de la Convención</w:t>
      </w:r>
    </w:p>
    <w:p w:rsidR="00985E03" w:rsidRDefault="00985E03" w:rsidP="00586CCC">
      <w:pPr>
        <w:keepNext/>
        <w:adjustRightInd w:val="0"/>
        <w:snapToGrid w:val="0"/>
        <w:spacing w:after="240"/>
        <w:rPr>
          <w:b/>
          <w:snapToGrid w:val="0"/>
        </w:rPr>
      </w:pPr>
      <w:r w:rsidRPr="0028094B">
        <w:rPr>
          <w:b/>
          <w:snapToGrid w:val="0"/>
        </w:rPr>
        <w:t>Párrafo 21</w:t>
      </w:r>
    </w:p>
    <w:p w:rsidR="00985E03" w:rsidRPr="0028094B" w:rsidRDefault="00985E03" w:rsidP="00586CCC">
      <w:pPr>
        <w:keepNext/>
        <w:adjustRightInd w:val="0"/>
        <w:snapToGrid w:val="0"/>
        <w:spacing w:after="240"/>
        <w:ind w:left="567"/>
        <w:rPr>
          <w:b/>
          <w:snapToGrid w:val="0"/>
        </w:rPr>
      </w:pPr>
      <w:r w:rsidRPr="0028094B">
        <w:rPr>
          <w:b/>
          <w:snapToGrid w:val="0"/>
        </w:rPr>
        <w:t>El Comité sigue preocupado por el escaso conocimiento que tienen de la Convención los profesionales que trabajan con y para los niños y el público en general, especialmente los niños.</w:t>
      </w:r>
    </w:p>
    <w:p w:rsidR="00985E03" w:rsidRPr="0028094B" w:rsidRDefault="00985E03" w:rsidP="00985E03">
      <w:pPr>
        <w:adjustRightInd w:val="0"/>
        <w:snapToGrid w:val="0"/>
        <w:spacing w:after="240"/>
        <w:rPr>
          <w:snapToGrid w:val="0"/>
        </w:rPr>
      </w:pPr>
      <w:r>
        <w:rPr>
          <w:snapToGrid w:val="0"/>
        </w:rPr>
        <w:t>31.</w:t>
      </w:r>
      <w:r>
        <w:rPr>
          <w:snapToGrid w:val="0"/>
        </w:rPr>
        <w:tab/>
      </w:r>
      <w:r w:rsidRPr="0028094B">
        <w:rPr>
          <w:snapToGrid w:val="0"/>
        </w:rPr>
        <w:t>La Convención a</w:t>
      </w:r>
      <w:r>
        <w:rPr>
          <w:snapToGrid w:val="0"/>
        </w:rPr>
        <w:t>l ser ratificada por el Estado b</w:t>
      </w:r>
      <w:r w:rsidRPr="0028094B">
        <w:rPr>
          <w:snapToGrid w:val="0"/>
        </w:rPr>
        <w:t xml:space="preserve">oliviano, se constituyó en una Ley </w:t>
      </w:r>
      <w:r>
        <w:rPr>
          <w:snapToGrid w:val="0"/>
        </w:rPr>
        <w:t>n</w:t>
      </w:r>
      <w:r w:rsidRPr="0028094B">
        <w:rPr>
          <w:snapToGrid w:val="0"/>
        </w:rPr>
        <w:t>acional (N</w:t>
      </w:r>
      <w:r>
        <w:rPr>
          <w:snapToGrid w:val="0"/>
        </w:rPr>
        <w:t>º 1152/</w:t>
      </w:r>
      <w:r w:rsidRPr="0028094B">
        <w:rPr>
          <w:snapToGrid w:val="0"/>
        </w:rPr>
        <w:t xml:space="preserve">1990), por lo tanto es referencia obligada cuando se trata de promover y defender los derechos de los niños, niñas y adolescentes. </w:t>
      </w:r>
    </w:p>
    <w:p w:rsidR="00985E03" w:rsidRPr="0028094B" w:rsidRDefault="00985E03" w:rsidP="00985E03">
      <w:pPr>
        <w:adjustRightInd w:val="0"/>
        <w:snapToGrid w:val="0"/>
        <w:spacing w:after="240"/>
        <w:rPr>
          <w:snapToGrid w:val="0"/>
        </w:rPr>
      </w:pPr>
      <w:r>
        <w:rPr>
          <w:snapToGrid w:val="0"/>
        </w:rPr>
        <w:t>32.</w:t>
      </w:r>
      <w:r>
        <w:rPr>
          <w:snapToGrid w:val="0"/>
        </w:rPr>
        <w:tab/>
      </w:r>
      <w:r w:rsidRPr="0028094B">
        <w:rPr>
          <w:snapToGrid w:val="0"/>
        </w:rPr>
        <w:t>La Convención es el marco doctrinal en el que se debaten, reflexionan y definen acciones de promoción de derechos y/o de prevención de su vulneración.</w:t>
      </w:r>
    </w:p>
    <w:p w:rsidR="00985E03" w:rsidRPr="0028094B" w:rsidRDefault="00985E03" w:rsidP="00985E03">
      <w:pPr>
        <w:adjustRightInd w:val="0"/>
        <w:snapToGrid w:val="0"/>
        <w:spacing w:after="240"/>
        <w:rPr>
          <w:snapToGrid w:val="0"/>
        </w:rPr>
      </w:pPr>
      <w:r>
        <w:rPr>
          <w:snapToGrid w:val="0"/>
        </w:rPr>
        <w:t>33.</w:t>
      </w:r>
      <w:r>
        <w:rPr>
          <w:snapToGrid w:val="0"/>
        </w:rPr>
        <w:tab/>
      </w:r>
      <w:r w:rsidRPr="0028094B">
        <w:rPr>
          <w:snapToGrid w:val="0"/>
        </w:rPr>
        <w:t xml:space="preserve">Los procesos de formación, capacitación y sensibilización de los diferentes actores sociales vinculados a la temática, así como de los propios niños, niñas y adolescentes, se basan en el enfoque de derechos contenido en la Convención y en otros instrumentos de derechos humanos. </w:t>
      </w:r>
      <w:r>
        <w:rPr>
          <w:snapToGrid w:val="0"/>
        </w:rPr>
        <w:t xml:space="preserve"> </w:t>
      </w:r>
      <w:r w:rsidRPr="0028094B">
        <w:rPr>
          <w:snapToGrid w:val="0"/>
        </w:rPr>
        <w:t xml:space="preserve">Estos procesos son encarados desde las instituciones públicas, a través de acciones específicas y, con mayor frecuencia, por instituciones privadas de desarrollo y por la Conferencia Episcopal de la Iglesia Católica Boliviana. </w:t>
      </w:r>
      <w:r>
        <w:rPr>
          <w:snapToGrid w:val="0"/>
        </w:rPr>
        <w:t xml:space="preserve"> </w:t>
      </w:r>
      <w:r w:rsidRPr="0028094B">
        <w:rPr>
          <w:snapToGrid w:val="0"/>
        </w:rPr>
        <w:t xml:space="preserve">Las </w:t>
      </w:r>
      <w:r>
        <w:rPr>
          <w:snapToGrid w:val="0"/>
        </w:rPr>
        <w:t>u</w:t>
      </w:r>
      <w:r w:rsidRPr="0028094B">
        <w:rPr>
          <w:snapToGrid w:val="0"/>
        </w:rPr>
        <w:t>niversidades, públicas y privadas</w:t>
      </w:r>
      <w:r>
        <w:rPr>
          <w:snapToGrid w:val="0"/>
        </w:rPr>
        <w:t>, también ofrecen cursos de pos</w:t>
      </w:r>
      <w:r w:rsidRPr="0028094B">
        <w:rPr>
          <w:snapToGrid w:val="0"/>
        </w:rPr>
        <w:t>grado en derechos de los niños; sin embargo esta temática no ha sido incorporada en programas regulares en ningún nivel del sistema educativo.</w:t>
      </w:r>
    </w:p>
    <w:p w:rsidR="00985E03" w:rsidRPr="0028094B" w:rsidRDefault="00985E03" w:rsidP="00586CCC">
      <w:pPr>
        <w:adjustRightInd w:val="0"/>
        <w:snapToGrid w:val="0"/>
        <w:spacing w:after="240"/>
        <w:jc w:val="center"/>
        <w:rPr>
          <w:b/>
          <w:bCs/>
          <w:snapToGrid w:val="0"/>
        </w:rPr>
      </w:pPr>
      <w:r w:rsidRPr="0028094B">
        <w:rPr>
          <w:b/>
          <w:bCs/>
          <w:snapToGrid w:val="0"/>
        </w:rPr>
        <w:t>Definición de niño</w:t>
      </w:r>
    </w:p>
    <w:p w:rsidR="00985E03" w:rsidRDefault="00985E03" w:rsidP="00586CCC">
      <w:pPr>
        <w:adjustRightInd w:val="0"/>
        <w:snapToGrid w:val="0"/>
        <w:spacing w:after="240"/>
        <w:rPr>
          <w:b/>
          <w:snapToGrid w:val="0"/>
        </w:rPr>
      </w:pPr>
      <w:r w:rsidRPr="0028094B">
        <w:rPr>
          <w:b/>
          <w:snapToGrid w:val="0"/>
        </w:rPr>
        <w:t>Párrafo 23</w:t>
      </w:r>
    </w:p>
    <w:p w:rsidR="00985E03" w:rsidRPr="0028094B" w:rsidRDefault="00985E03" w:rsidP="00985E03">
      <w:pPr>
        <w:adjustRightInd w:val="0"/>
        <w:snapToGrid w:val="0"/>
        <w:spacing w:after="240"/>
        <w:ind w:left="567"/>
        <w:rPr>
          <w:b/>
          <w:snapToGrid w:val="0"/>
        </w:rPr>
      </w:pPr>
      <w:r w:rsidRPr="0028094B">
        <w:rPr>
          <w:b/>
          <w:snapToGrid w:val="0"/>
        </w:rPr>
        <w:t>[A]l Comité le preocupa que se haya rebajado tanto la edad mínima legal para contraer matrimonio y que esa edad sea diferente para las mujeres (14 años) y los varones (16 años).</w:t>
      </w:r>
    </w:p>
    <w:p w:rsidR="00985E03" w:rsidRDefault="00985E03" w:rsidP="00985E03">
      <w:pPr>
        <w:adjustRightInd w:val="0"/>
        <w:snapToGrid w:val="0"/>
        <w:spacing w:after="240"/>
        <w:rPr>
          <w:b/>
          <w:snapToGrid w:val="0"/>
        </w:rPr>
      </w:pPr>
      <w:r w:rsidRPr="0028094B">
        <w:rPr>
          <w:b/>
          <w:snapToGrid w:val="0"/>
        </w:rPr>
        <w:t>Párrafo 24</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w:t>
      </w:r>
      <w:r w:rsidRPr="0028094B">
        <w:rPr>
          <w:b/>
          <w:snapToGrid w:val="0"/>
        </w:rPr>
        <w:t xml:space="preserve">arte establezca la edad mínima para contraer matrimonio a un nivel superior que sea igual para las mujeres y los varones. </w:t>
      </w:r>
      <w:r>
        <w:rPr>
          <w:b/>
          <w:snapToGrid w:val="0"/>
        </w:rPr>
        <w:t xml:space="preserve"> Se </w:t>
      </w:r>
      <w:r w:rsidRPr="0028094B">
        <w:rPr>
          <w:b/>
          <w:snapToGrid w:val="0"/>
        </w:rPr>
        <w:t>aconseja además... que emprenda campañas de sensibilización y otras medidas para prevenir los matrimonios a edad temprana.</w:t>
      </w:r>
    </w:p>
    <w:p w:rsidR="00985E03" w:rsidRPr="0028094B" w:rsidRDefault="00985E03" w:rsidP="00985E03">
      <w:pPr>
        <w:adjustRightInd w:val="0"/>
        <w:snapToGrid w:val="0"/>
        <w:spacing w:after="240"/>
        <w:rPr>
          <w:snapToGrid w:val="0"/>
        </w:rPr>
      </w:pPr>
      <w:r>
        <w:rPr>
          <w:snapToGrid w:val="0"/>
        </w:rPr>
        <w:t>34.</w:t>
      </w:r>
      <w:r>
        <w:rPr>
          <w:snapToGrid w:val="0"/>
        </w:rPr>
        <w:tab/>
      </w:r>
      <w:r w:rsidRPr="0028094B">
        <w:rPr>
          <w:snapToGrid w:val="0"/>
        </w:rPr>
        <w:t xml:space="preserve">Las edades mínimas diferenciadas para contraer matrimonio, están establecidas en el Código de Familia, inicialmente aprobado por Decreto </w:t>
      </w:r>
      <w:r>
        <w:rPr>
          <w:snapToGrid w:val="0"/>
        </w:rPr>
        <w:t>S</w:t>
      </w:r>
      <w:r w:rsidRPr="0028094B">
        <w:rPr>
          <w:snapToGrid w:val="0"/>
        </w:rPr>
        <w:t>upremo N</w:t>
      </w:r>
      <w:r>
        <w:rPr>
          <w:snapToGrid w:val="0"/>
        </w:rPr>
        <w:t>º 10426 de 23 de agosto de </w:t>
      </w:r>
      <w:r w:rsidRPr="0028094B">
        <w:rPr>
          <w:snapToGrid w:val="0"/>
        </w:rPr>
        <w:t xml:space="preserve">1972, elevado a rango de </w:t>
      </w:r>
      <w:r>
        <w:rPr>
          <w:snapToGrid w:val="0"/>
        </w:rPr>
        <w:t>l</w:t>
      </w:r>
      <w:r w:rsidRPr="0028094B">
        <w:rPr>
          <w:snapToGrid w:val="0"/>
        </w:rPr>
        <w:t>ey el 4 de abril de 1988 (Ley N</w:t>
      </w:r>
      <w:r>
        <w:rPr>
          <w:snapToGrid w:val="0"/>
        </w:rPr>
        <w:t>º</w:t>
      </w:r>
      <w:r w:rsidRPr="0028094B">
        <w:rPr>
          <w:snapToGrid w:val="0"/>
        </w:rPr>
        <w:t xml:space="preserve"> 996). </w:t>
      </w:r>
      <w:r>
        <w:rPr>
          <w:snapToGrid w:val="0"/>
        </w:rPr>
        <w:t xml:space="preserve"> </w:t>
      </w:r>
      <w:r w:rsidRPr="0028094B">
        <w:rPr>
          <w:snapToGrid w:val="0"/>
        </w:rPr>
        <w:t xml:space="preserve">No hubo ninguna modificación posterior, pese a reconocerse la influencia del </w:t>
      </w:r>
      <w:r>
        <w:rPr>
          <w:snapToGrid w:val="0"/>
        </w:rPr>
        <w:t>d</w:t>
      </w:r>
      <w:r w:rsidRPr="0028094B">
        <w:rPr>
          <w:snapToGrid w:val="0"/>
        </w:rPr>
        <w:t>erecho francés.</w:t>
      </w:r>
    </w:p>
    <w:p w:rsidR="00985E03" w:rsidRPr="0028094B" w:rsidRDefault="00985E03" w:rsidP="00985E03">
      <w:pPr>
        <w:adjustRightInd w:val="0"/>
        <w:snapToGrid w:val="0"/>
        <w:spacing w:after="240"/>
        <w:rPr>
          <w:snapToGrid w:val="0"/>
          <w:lang w:val="es-ES_tradnl"/>
        </w:rPr>
      </w:pPr>
      <w:r>
        <w:rPr>
          <w:snapToGrid w:val="0"/>
          <w:lang w:val="es-ES_tradnl"/>
        </w:rPr>
        <w:t>35.</w:t>
      </w:r>
      <w:r>
        <w:rPr>
          <w:snapToGrid w:val="0"/>
          <w:lang w:val="es-ES_tradnl"/>
        </w:rPr>
        <w:tab/>
      </w:r>
      <w:r w:rsidRPr="0028094B">
        <w:rPr>
          <w:snapToGrid w:val="0"/>
          <w:lang w:val="es-ES_tradnl"/>
        </w:rPr>
        <w:t>De acuerdo a los usos y costumbres de las comunidades indígena</w:t>
      </w:r>
      <w:r>
        <w:rPr>
          <w:snapToGrid w:val="0"/>
          <w:lang w:val="es-ES_tradnl"/>
        </w:rPr>
        <w:t>s originarias</w:t>
      </w:r>
      <w:r w:rsidRPr="0028094B">
        <w:rPr>
          <w:snapToGrid w:val="0"/>
          <w:lang w:val="es-ES_tradnl"/>
        </w:rPr>
        <w:t xml:space="preserve"> campesinas, es requisito indispensable para contraer matrimonio que, tanto el hombre como la mujer, tengan la suficiente capacidad para responsabilizarse de las tareas que les encomienden la comunidad y el Estado. </w:t>
      </w:r>
      <w:r>
        <w:rPr>
          <w:snapToGrid w:val="0"/>
          <w:lang w:val="es-ES_tradnl"/>
        </w:rPr>
        <w:t xml:space="preserve"> </w:t>
      </w:r>
      <w:r w:rsidRPr="0028094B">
        <w:rPr>
          <w:snapToGrid w:val="0"/>
          <w:lang w:val="es-ES_tradnl"/>
        </w:rPr>
        <w:t>Así, los hombres deben haber cumplido con el servicio militar obligatorio, para el que se exige haber cumpl</w:t>
      </w:r>
      <w:r>
        <w:rPr>
          <w:snapToGrid w:val="0"/>
          <w:lang w:val="es-ES_tradnl"/>
        </w:rPr>
        <w:t xml:space="preserve">ido 18 años de edad, requisito </w:t>
      </w:r>
      <w:r w:rsidRPr="004D1704">
        <w:rPr>
          <w:i/>
          <w:snapToGrid w:val="0"/>
          <w:lang w:val="es-ES_tradnl"/>
        </w:rPr>
        <w:t>sine quanon</w:t>
      </w:r>
      <w:r w:rsidRPr="0028094B">
        <w:rPr>
          <w:snapToGrid w:val="0"/>
          <w:lang w:val="es-ES_tradnl"/>
        </w:rPr>
        <w:t xml:space="preserve"> para asumir responsabilidades civiles individuales y colectivas. </w:t>
      </w:r>
    </w:p>
    <w:p w:rsidR="00985E03" w:rsidRPr="0028094B" w:rsidRDefault="00985E03" w:rsidP="00985E03">
      <w:pPr>
        <w:adjustRightInd w:val="0"/>
        <w:snapToGrid w:val="0"/>
        <w:spacing w:after="240"/>
        <w:rPr>
          <w:snapToGrid w:val="0"/>
          <w:lang w:val="es-ES_tradnl"/>
        </w:rPr>
      </w:pPr>
      <w:r>
        <w:rPr>
          <w:snapToGrid w:val="0"/>
          <w:lang w:val="es-ES_tradnl"/>
        </w:rPr>
        <w:t>36.</w:t>
      </w:r>
      <w:r>
        <w:rPr>
          <w:snapToGrid w:val="0"/>
          <w:lang w:val="es-ES_tradnl"/>
        </w:rPr>
        <w:tab/>
      </w:r>
      <w:r w:rsidRPr="0028094B">
        <w:rPr>
          <w:snapToGrid w:val="0"/>
          <w:lang w:val="es-ES_tradnl"/>
        </w:rPr>
        <w:t xml:space="preserve">Si bien no se ha hecho un estudio sobre la edad de los contrayentes en los matrimonios registrados, se puede afirmar que no son frecuentes los que se realizan a edad temprana en el área urbana y mucho menos en el área rural. </w:t>
      </w:r>
      <w:r>
        <w:rPr>
          <w:snapToGrid w:val="0"/>
          <w:lang w:val="es-ES_tradnl"/>
        </w:rPr>
        <w:t xml:space="preserve"> </w:t>
      </w:r>
      <w:r w:rsidRPr="0028094B">
        <w:rPr>
          <w:snapToGrid w:val="0"/>
          <w:lang w:val="es-ES_tradnl"/>
        </w:rPr>
        <w:t>De acuerdo a la región o etnia e</w:t>
      </w:r>
      <w:r w:rsidRPr="0028094B">
        <w:rPr>
          <w:snapToGrid w:val="0"/>
        </w:rPr>
        <w:t>l promedio mínimo de edad para contraer matrimonio es de 18 a 22 años en las mujeres y 20 en los hombres; en otros casos existe un sistema de unión prematrimonial, antes de la unión legal o formal</w:t>
      </w:r>
      <w:r w:rsidRPr="0028094B">
        <w:rPr>
          <w:snapToGrid w:val="0"/>
          <w:lang w:val="es-ES_tradnl"/>
        </w:rPr>
        <w:t>, respetando los límites de edad señalados, por lo que realizar una campaña para variar estos usos, no es una prioridad.</w:t>
      </w:r>
    </w:p>
    <w:p w:rsidR="00985E03" w:rsidRPr="0028094B" w:rsidRDefault="00985E03" w:rsidP="00985E03">
      <w:pPr>
        <w:adjustRightInd w:val="0"/>
        <w:snapToGrid w:val="0"/>
        <w:spacing w:after="240"/>
        <w:jc w:val="center"/>
        <w:rPr>
          <w:b/>
          <w:bCs/>
          <w:snapToGrid w:val="0"/>
        </w:rPr>
      </w:pPr>
      <w:r w:rsidRPr="0028094B">
        <w:rPr>
          <w:b/>
          <w:bCs/>
          <w:snapToGrid w:val="0"/>
        </w:rPr>
        <w:t>No discriminación</w:t>
      </w:r>
    </w:p>
    <w:p w:rsidR="00985E03" w:rsidRDefault="00985E03" w:rsidP="00985E03">
      <w:pPr>
        <w:adjustRightInd w:val="0"/>
        <w:snapToGrid w:val="0"/>
        <w:spacing w:after="240"/>
        <w:rPr>
          <w:b/>
          <w:snapToGrid w:val="0"/>
        </w:rPr>
      </w:pPr>
      <w:r>
        <w:rPr>
          <w:b/>
          <w:snapToGrid w:val="0"/>
        </w:rPr>
        <w:t>Párrafo 25</w:t>
      </w:r>
    </w:p>
    <w:p w:rsidR="00985E03" w:rsidRPr="0028094B" w:rsidRDefault="00985E03" w:rsidP="00985E03">
      <w:pPr>
        <w:adjustRightInd w:val="0"/>
        <w:snapToGrid w:val="0"/>
        <w:spacing w:after="240"/>
        <w:ind w:left="567"/>
        <w:rPr>
          <w:b/>
          <w:snapToGrid w:val="0"/>
        </w:rPr>
      </w:pPr>
      <w:r w:rsidRPr="0028094B">
        <w:rPr>
          <w:b/>
          <w:snapToGrid w:val="0"/>
        </w:rPr>
        <w:t>El Comité está profundamente preocupado por las importantes desigua</w:t>
      </w:r>
      <w:r>
        <w:rPr>
          <w:b/>
          <w:snapToGrid w:val="0"/>
        </w:rPr>
        <w:t>ldades existentes en el Estado p</w:t>
      </w:r>
      <w:r w:rsidRPr="0028094B">
        <w:rPr>
          <w:b/>
          <w:snapToGrid w:val="0"/>
        </w:rPr>
        <w:t>arte en lo que respecta a la observancia de los derechos enunciados en la Convención, según se desprende de diversos indicadores sociales, como son la tasa de inscripción en los establecimientos docentes y de terminación de los estudios, la tasa de mortalidad infantil y el registro de nacimientos, que indican la persistencia de la discriminación contra los niños indígenas, las niñas, los niños con discapacidades y los que viven en las zonas rurales.</w:t>
      </w:r>
    </w:p>
    <w:p w:rsidR="00985E03" w:rsidRDefault="00985E03" w:rsidP="00985E03">
      <w:pPr>
        <w:adjustRightInd w:val="0"/>
        <w:snapToGrid w:val="0"/>
        <w:spacing w:after="240"/>
        <w:rPr>
          <w:b/>
          <w:snapToGrid w:val="0"/>
        </w:rPr>
      </w:pPr>
      <w:r w:rsidRPr="0028094B">
        <w:rPr>
          <w:b/>
          <w:snapToGrid w:val="0"/>
        </w:rPr>
        <w:t>Párrafo 26</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arte intensifique sus esfuerzos para prevenir y eliminar todas las formas d</w:t>
      </w:r>
      <w:r>
        <w:rPr>
          <w:b/>
          <w:snapToGrid w:val="0"/>
        </w:rPr>
        <w:t>e discriminación de hecho.  [...]</w:t>
      </w:r>
    </w:p>
    <w:p w:rsidR="00985E03" w:rsidRPr="0028094B" w:rsidRDefault="00985E03" w:rsidP="00985E03">
      <w:pPr>
        <w:adjustRightInd w:val="0"/>
        <w:snapToGrid w:val="0"/>
        <w:spacing w:after="240"/>
        <w:rPr>
          <w:snapToGrid w:val="0"/>
        </w:rPr>
      </w:pPr>
      <w:r>
        <w:rPr>
          <w:snapToGrid w:val="0"/>
        </w:rPr>
        <w:t>37.</w:t>
      </w:r>
      <w:r>
        <w:rPr>
          <w:snapToGrid w:val="0"/>
        </w:rPr>
        <w:tab/>
      </w:r>
      <w:r w:rsidRPr="0028094B">
        <w:rPr>
          <w:snapToGrid w:val="0"/>
        </w:rPr>
        <w:t>Las políticas neoliberales aplicadas en el país los últimos 20 años, fracasaron en su intención de promover el crecimiento económico y la reducción de la pobreza y agudizaron la desigualdades y la exclusión social de importantes sectores de la población, entre los que figuran los niñas, niñas y adolescentes en general y en particular aquellos que son además discriminados por razones de clase, género, generación, pertenencia étnico cultural u otra circunstancia de vida.</w:t>
      </w:r>
    </w:p>
    <w:p w:rsidR="00985E03" w:rsidRPr="0028094B" w:rsidRDefault="00985E03" w:rsidP="00985E03">
      <w:pPr>
        <w:adjustRightInd w:val="0"/>
        <w:snapToGrid w:val="0"/>
        <w:spacing w:after="240"/>
        <w:rPr>
          <w:snapToGrid w:val="0"/>
        </w:rPr>
      </w:pPr>
      <w:r>
        <w:rPr>
          <w:snapToGrid w:val="0"/>
        </w:rPr>
        <w:t>38.</w:t>
      </w:r>
      <w:r>
        <w:rPr>
          <w:snapToGrid w:val="0"/>
        </w:rPr>
        <w:tab/>
      </w:r>
      <w:r w:rsidRPr="0028094B">
        <w:rPr>
          <w:snapToGrid w:val="0"/>
        </w:rPr>
        <w:t>Si bien hubo avances, reflejados en los indicadores sociales a los que se hace referencia en el informe, éstos fueron diferenciados entre áreas y sectores, por lo que es evidente que aún persisten los obstáculos para la realización plena de los derechos de niños, niñas y adolescentes.</w:t>
      </w:r>
    </w:p>
    <w:p w:rsidR="00985E03" w:rsidRPr="0028094B" w:rsidRDefault="00985E03" w:rsidP="00985E03">
      <w:pPr>
        <w:adjustRightInd w:val="0"/>
        <w:snapToGrid w:val="0"/>
        <w:spacing w:after="240"/>
        <w:rPr>
          <w:snapToGrid w:val="0"/>
        </w:rPr>
      </w:pPr>
      <w:r>
        <w:rPr>
          <w:snapToGrid w:val="0"/>
        </w:rPr>
        <w:t>39.</w:t>
      </w:r>
      <w:r>
        <w:rPr>
          <w:snapToGrid w:val="0"/>
        </w:rPr>
        <w:tab/>
      </w:r>
      <w:r w:rsidRPr="0028094B">
        <w:rPr>
          <w:snapToGrid w:val="0"/>
        </w:rPr>
        <w:t xml:space="preserve">Ante estas evidencias, que no sólo afectan a la niñez y adolescencia, el actual </w:t>
      </w:r>
      <w:r>
        <w:rPr>
          <w:snapToGrid w:val="0"/>
        </w:rPr>
        <w:t>G</w:t>
      </w:r>
      <w:r w:rsidRPr="0028094B">
        <w:rPr>
          <w:snapToGrid w:val="0"/>
        </w:rPr>
        <w:t>obierno en su Plan Nacional de Desarrollo se propone "erradicar la pobreza y toda forma de exclusión, marginación y explotación social, p</w:t>
      </w:r>
      <w:r>
        <w:rPr>
          <w:snapToGrid w:val="0"/>
        </w:rPr>
        <w:t xml:space="preserve">olítica, cultural y económica </w:t>
      </w:r>
      <w:r w:rsidRPr="0028094B">
        <w:rPr>
          <w:snapToGrid w:val="0"/>
        </w:rPr>
        <w:t>a través del establecimiento de políticas nacionales de desarrollo integral que contribuyan a la generación de un patrón equitativo de distribución del ingreso, de la riqueza y de las oportunidades"</w:t>
      </w:r>
      <w:r w:rsidRPr="002C05F1">
        <w:rPr>
          <w:b/>
          <w:snapToGrid w:val="0"/>
          <w:vertAlign w:val="superscript"/>
        </w:rPr>
        <w:footnoteReference w:id="4"/>
      </w:r>
      <w:r w:rsidRPr="0028094B">
        <w:rPr>
          <w:snapToGrid w:val="0"/>
        </w:rPr>
        <w:t xml:space="preserve">. </w:t>
      </w:r>
    </w:p>
    <w:p w:rsidR="00985E03" w:rsidRPr="0028094B" w:rsidRDefault="00985E03" w:rsidP="00985E03">
      <w:pPr>
        <w:adjustRightInd w:val="0"/>
        <w:snapToGrid w:val="0"/>
        <w:spacing w:after="240"/>
        <w:jc w:val="center"/>
        <w:rPr>
          <w:b/>
          <w:bCs/>
          <w:snapToGrid w:val="0"/>
        </w:rPr>
      </w:pPr>
      <w:r w:rsidRPr="0028094B">
        <w:rPr>
          <w:b/>
          <w:bCs/>
          <w:snapToGrid w:val="0"/>
        </w:rPr>
        <w:t>El interés superior del niño</w:t>
      </w:r>
    </w:p>
    <w:p w:rsidR="00985E03" w:rsidRDefault="00985E03" w:rsidP="00985E03">
      <w:pPr>
        <w:adjustRightInd w:val="0"/>
        <w:snapToGrid w:val="0"/>
        <w:spacing w:after="240"/>
        <w:rPr>
          <w:b/>
          <w:snapToGrid w:val="0"/>
        </w:rPr>
      </w:pPr>
      <w:r w:rsidRPr="0028094B">
        <w:rPr>
          <w:b/>
          <w:snapToGrid w:val="0"/>
        </w:rPr>
        <w:t>Párrafo 27</w:t>
      </w:r>
    </w:p>
    <w:p w:rsidR="00985E03" w:rsidRPr="0028094B" w:rsidRDefault="00985E03" w:rsidP="00985E03">
      <w:pPr>
        <w:adjustRightInd w:val="0"/>
        <w:snapToGrid w:val="0"/>
        <w:spacing w:after="240"/>
        <w:ind w:left="567"/>
        <w:rPr>
          <w:b/>
          <w:snapToGrid w:val="0"/>
        </w:rPr>
      </w:pPr>
      <w:r w:rsidRPr="0028094B">
        <w:rPr>
          <w:b/>
          <w:snapToGrid w:val="0"/>
        </w:rPr>
        <w:t>[A]l Comité le preocupa que en la legislación y las políticas nacionales no se preste la debida atención a este principio y que la población tenga escasa conciencia de la importancia del mismo.</w:t>
      </w:r>
    </w:p>
    <w:p w:rsidR="00985E03" w:rsidRDefault="00985E03" w:rsidP="00985E03">
      <w:pPr>
        <w:keepNext/>
        <w:adjustRightInd w:val="0"/>
        <w:snapToGrid w:val="0"/>
        <w:spacing w:after="240"/>
        <w:rPr>
          <w:b/>
          <w:snapToGrid w:val="0"/>
        </w:rPr>
      </w:pPr>
      <w:r w:rsidRPr="0028094B">
        <w:rPr>
          <w:b/>
          <w:snapToGrid w:val="0"/>
        </w:rPr>
        <w:t>Párrafo 28</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arte adopte medidas para sensibilizar a la población acerca de la significación e importancia de aplicar en la práctica el principio del interés superior del niño y vele por</w:t>
      </w:r>
      <w:r>
        <w:rPr>
          <w:b/>
          <w:snapToGrid w:val="0"/>
        </w:rPr>
        <w:t xml:space="preserve"> </w:t>
      </w:r>
      <w:r w:rsidRPr="0028094B">
        <w:rPr>
          <w:b/>
          <w:snapToGrid w:val="0"/>
        </w:rPr>
        <w:t>que el artículo 3 de la Convención esté debidamente reflejado en sus medidas legislativas y administrativas.</w:t>
      </w:r>
    </w:p>
    <w:p w:rsidR="00985E03" w:rsidRPr="0028094B" w:rsidRDefault="00985E03" w:rsidP="00985E03">
      <w:pPr>
        <w:adjustRightInd w:val="0"/>
        <w:snapToGrid w:val="0"/>
        <w:spacing w:after="240"/>
        <w:rPr>
          <w:snapToGrid w:val="0"/>
        </w:rPr>
      </w:pPr>
      <w:r>
        <w:rPr>
          <w:snapToGrid w:val="0"/>
        </w:rPr>
        <w:t>40.</w:t>
      </w:r>
      <w:r>
        <w:rPr>
          <w:snapToGrid w:val="0"/>
        </w:rPr>
        <w:tab/>
      </w:r>
      <w:r w:rsidRPr="0028094B">
        <w:rPr>
          <w:snapToGrid w:val="0"/>
        </w:rPr>
        <w:t xml:space="preserve">El Código, en su artículo 6, establece que sus normas sean interpretadas "velando por el interés superior del niño, niña y adolescente, de acuerdo con la Constitución </w:t>
      </w:r>
      <w:r>
        <w:rPr>
          <w:snapToGrid w:val="0"/>
        </w:rPr>
        <w:t>p</w:t>
      </w:r>
      <w:r w:rsidRPr="0028094B">
        <w:rPr>
          <w:snapToGrid w:val="0"/>
        </w:rPr>
        <w:t xml:space="preserve">olítica del Estado, las </w:t>
      </w:r>
      <w:r>
        <w:rPr>
          <w:snapToGrid w:val="0"/>
        </w:rPr>
        <w:t>c</w:t>
      </w:r>
      <w:r w:rsidRPr="0028094B">
        <w:rPr>
          <w:snapToGrid w:val="0"/>
        </w:rPr>
        <w:t xml:space="preserve">onvenciones, </w:t>
      </w:r>
      <w:r>
        <w:rPr>
          <w:snapToGrid w:val="0"/>
        </w:rPr>
        <w:t>t</w:t>
      </w:r>
      <w:r w:rsidRPr="0028094B">
        <w:rPr>
          <w:snapToGrid w:val="0"/>
        </w:rPr>
        <w:t xml:space="preserve">ratados </w:t>
      </w:r>
      <w:r>
        <w:rPr>
          <w:snapToGrid w:val="0"/>
        </w:rPr>
        <w:t>i</w:t>
      </w:r>
      <w:r w:rsidRPr="0028094B">
        <w:rPr>
          <w:snapToGrid w:val="0"/>
        </w:rPr>
        <w:t>nternacionales vigentes y las leyes de la República"</w:t>
      </w:r>
      <w:r>
        <w:rPr>
          <w:snapToGrid w:val="0"/>
        </w:rPr>
        <w:t>.</w:t>
      </w:r>
    </w:p>
    <w:p w:rsidR="00985E03" w:rsidRPr="0028094B" w:rsidRDefault="00985E03" w:rsidP="00985E03">
      <w:pPr>
        <w:adjustRightInd w:val="0"/>
        <w:snapToGrid w:val="0"/>
        <w:spacing w:after="240"/>
        <w:rPr>
          <w:snapToGrid w:val="0"/>
        </w:rPr>
      </w:pPr>
      <w:r>
        <w:rPr>
          <w:snapToGrid w:val="0"/>
        </w:rPr>
        <w:t>41.</w:t>
      </w:r>
      <w:r>
        <w:rPr>
          <w:snapToGrid w:val="0"/>
        </w:rPr>
        <w:tab/>
      </w:r>
      <w:r w:rsidRPr="0028094B">
        <w:rPr>
          <w:snapToGrid w:val="0"/>
        </w:rPr>
        <w:t xml:space="preserve">Esta disposición tuvo mayor aplicación en el ámbito judicial, como criterio de preeminencia para dirimir conflictos de intereses familiares o para restituir derechos a niños, niñas y adolescentes. </w:t>
      </w:r>
    </w:p>
    <w:p w:rsidR="00985E03" w:rsidRPr="0028094B" w:rsidRDefault="00985E03" w:rsidP="00985E03">
      <w:pPr>
        <w:adjustRightInd w:val="0"/>
        <w:snapToGrid w:val="0"/>
        <w:spacing w:after="240"/>
        <w:rPr>
          <w:snapToGrid w:val="0"/>
        </w:rPr>
      </w:pPr>
      <w:r>
        <w:rPr>
          <w:snapToGrid w:val="0"/>
        </w:rPr>
        <w:t>42.</w:t>
      </w:r>
      <w:r>
        <w:rPr>
          <w:snapToGrid w:val="0"/>
        </w:rPr>
        <w:tab/>
      </w:r>
      <w:r w:rsidRPr="0028094B">
        <w:rPr>
          <w:snapToGrid w:val="0"/>
        </w:rPr>
        <w:t xml:space="preserve">La nueva Constitución </w:t>
      </w:r>
      <w:r>
        <w:rPr>
          <w:snapToGrid w:val="0"/>
        </w:rPr>
        <w:t>p</w:t>
      </w:r>
      <w:r w:rsidRPr="0028094B">
        <w:rPr>
          <w:snapToGrid w:val="0"/>
        </w:rPr>
        <w:t>olítica del Estado</w:t>
      </w:r>
      <w:r>
        <w:rPr>
          <w:snapToGrid w:val="0"/>
        </w:rPr>
        <w:t xml:space="preserve"> -</w:t>
      </w:r>
      <w:r w:rsidRPr="0028094B">
        <w:rPr>
          <w:snapToGrid w:val="0"/>
        </w:rPr>
        <w:t>aprobada por la Asamblea Con</w:t>
      </w:r>
      <w:r>
        <w:rPr>
          <w:snapToGrid w:val="0"/>
        </w:rPr>
        <w:t>stituyente en diciembre de 2007-</w:t>
      </w:r>
      <w:r w:rsidRPr="0028094B">
        <w:rPr>
          <w:snapToGrid w:val="0"/>
        </w:rPr>
        <w:t xml:space="preserve"> en su artículo 60 establece: </w:t>
      </w:r>
      <w:r>
        <w:rPr>
          <w:snapToGrid w:val="0"/>
        </w:rPr>
        <w:t xml:space="preserve"> </w:t>
      </w:r>
      <w:r w:rsidRPr="0028094B">
        <w:rPr>
          <w:snapToGrid w:val="0"/>
        </w:rPr>
        <w:t>"Es deber del Estado, la sociedad y la familia garantizar la prioridad del interés superior de la niña, niño y adolescente, que comprende la preeminencia de sus derechos, la primacía en recibir protección y socorro en cualquier circunstancia, la prioridad en la atención de los servicios públicos y privados y el acceso a una administración de justicia pronta, oportuna y con asistencia de personal especializado".</w:t>
      </w:r>
    </w:p>
    <w:p w:rsidR="00985E03" w:rsidRPr="0028094B" w:rsidRDefault="00985E03" w:rsidP="00985E03">
      <w:pPr>
        <w:adjustRightInd w:val="0"/>
        <w:snapToGrid w:val="0"/>
        <w:spacing w:after="240"/>
        <w:jc w:val="center"/>
        <w:rPr>
          <w:b/>
          <w:bCs/>
          <w:snapToGrid w:val="0"/>
        </w:rPr>
      </w:pPr>
      <w:r w:rsidRPr="0028094B">
        <w:rPr>
          <w:b/>
          <w:bCs/>
          <w:snapToGrid w:val="0"/>
        </w:rPr>
        <w:t>Respeto de las opiniones del niño</w:t>
      </w:r>
    </w:p>
    <w:p w:rsidR="00985E03" w:rsidRDefault="00985E03" w:rsidP="00985E03">
      <w:pPr>
        <w:adjustRightInd w:val="0"/>
        <w:snapToGrid w:val="0"/>
        <w:spacing w:after="240"/>
        <w:rPr>
          <w:b/>
          <w:snapToGrid w:val="0"/>
        </w:rPr>
      </w:pPr>
      <w:r w:rsidRPr="0028094B">
        <w:rPr>
          <w:b/>
          <w:snapToGrid w:val="0"/>
        </w:rPr>
        <w:t>Párrafo 29</w:t>
      </w:r>
    </w:p>
    <w:p w:rsidR="00985E03" w:rsidRPr="0028094B" w:rsidRDefault="00985E03" w:rsidP="00985E03">
      <w:pPr>
        <w:adjustRightInd w:val="0"/>
        <w:snapToGrid w:val="0"/>
        <w:spacing w:after="240"/>
        <w:ind w:left="567"/>
        <w:rPr>
          <w:b/>
          <w:snapToGrid w:val="0"/>
        </w:rPr>
      </w:pPr>
      <w:r w:rsidRPr="0028094B">
        <w:rPr>
          <w:b/>
          <w:snapToGrid w:val="0"/>
        </w:rPr>
        <w:t xml:space="preserve">El Comité [...] sigue preocupado por la persistencia de ciertas actitudes tradicionales en el Estado </w:t>
      </w:r>
      <w:r>
        <w:rPr>
          <w:b/>
          <w:snapToGrid w:val="0"/>
        </w:rPr>
        <w:t>p</w:t>
      </w:r>
      <w:r w:rsidRPr="0028094B">
        <w:rPr>
          <w:b/>
          <w:snapToGrid w:val="0"/>
        </w:rPr>
        <w:t>arte que, entre otras cosas, limitan el derecho de los niños a participar y a expresar sus opiniones.</w:t>
      </w:r>
      <w:r>
        <w:rPr>
          <w:b/>
          <w:snapToGrid w:val="0"/>
        </w:rPr>
        <w:t xml:space="preserve"> </w:t>
      </w:r>
      <w:r w:rsidRPr="0028094B">
        <w:rPr>
          <w:b/>
          <w:snapToGrid w:val="0"/>
        </w:rPr>
        <w:t xml:space="preserve"> Observa con preocupación las escasas posibilidades que tienen los niños de participar y expresar su opinión en los procesos de toma de decisiones que los afectan, especialmente en las escuelas y comunidades.</w:t>
      </w:r>
    </w:p>
    <w:p w:rsidR="00985E03" w:rsidRPr="0028094B" w:rsidRDefault="00985E03" w:rsidP="00985E03">
      <w:pPr>
        <w:adjustRightInd w:val="0"/>
        <w:snapToGrid w:val="0"/>
        <w:spacing w:after="240"/>
        <w:rPr>
          <w:snapToGrid w:val="0"/>
        </w:rPr>
      </w:pPr>
      <w:r>
        <w:rPr>
          <w:snapToGrid w:val="0"/>
        </w:rPr>
        <w:t>43.</w:t>
      </w:r>
      <w:r>
        <w:rPr>
          <w:snapToGrid w:val="0"/>
        </w:rPr>
        <w:tab/>
      </w:r>
      <w:r w:rsidRPr="0028094B">
        <w:rPr>
          <w:snapToGrid w:val="0"/>
        </w:rPr>
        <w:t xml:space="preserve">De acuerdo al Código y su </w:t>
      </w:r>
      <w:r>
        <w:rPr>
          <w:snapToGrid w:val="0"/>
        </w:rPr>
        <w:t>r</w:t>
      </w:r>
      <w:r w:rsidRPr="0028094B">
        <w:rPr>
          <w:snapToGrid w:val="0"/>
        </w:rPr>
        <w:t xml:space="preserve">eglamento, las organizaciones de niños, niñas y adolescentes, como miembros de la sociedad civil, eligen a sus representantes para su participación con voz y voto en el Consejo Nacional y en las </w:t>
      </w:r>
      <w:r>
        <w:rPr>
          <w:snapToGrid w:val="0"/>
        </w:rPr>
        <w:t>c</w:t>
      </w:r>
      <w:r w:rsidRPr="0028094B">
        <w:rPr>
          <w:snapToGrid w:val="0"/>
        </w:rPr>
        <w:t xml:space="preserve">omisiones de la </w:t>
      </w:r>
      <w:r>
        <w:rPr>
          <w:snapToGrid w:val="0"/>
        </w:rPr>
        <w:t>n</w:t>
      </w:r>
      <w:r w:rsidRPr="0028094B">
        <w:rPr>
          <w:snapToGrid w:val="0"/>
        </w:rPr>
        <w:t xml:space="preserve">iñez y </w:t>
      </w:r>
      <w:r>
        <w:rPr>
          <w:snapToGrid w:val="0"/>
        </w:rPr>
        <w:t>a</w:t>
      </w:r>
      <w:r w:rsidRPr="0028094B">
        <w:rPr>
          <w:snapToGrid w:val="0"/>
        </w:rPr>
        <w:t xml:space="preserve">dolescencia, tanto a nivel departamental como local. </w:t>
      </w:r>
    </w:p>
    <w:p w:rsidR="00985E03" w:rsidRPr="0028094B" w:rsidRDefault="00985E03" w:rsidP="00985E03">
      <w:pPr>
        <w:adjustRightInd w:val="0"/>
        <w:snapToGrid w:val="0"/>
        <w:spacing w:after="240"/>
        <w:rPr>
          <w:snapToGrid w:val="0"/>
        </w:rPr>
      </w:pPr>
      <w:r>
        <w:rPr>
          <w:snapToGrid w:val="0"/>
        </w:rPr>
        <w:t>44.</w:t>
      </w:r>
      <w:r>
        <w:rPr>
          <w:snapToGrid w:val="0"/>
        </w:rPr>
        <w:tab/>
      </w:r>
      <w:r w:rsidRPr="0028094B">
        <w:rPr>
          <w:snapToGrid w:val="0"/>
        </w:rPr>
        <w:t xml:space="preserve">Desde el año 2002, el Congreso Nacional a través de la Cámara de Senadores y Diputados y de las </w:t>
      </w:r>
      <w:r>
        <w:rPr>
          <w:snapToGrid w:val="0"/>
        </w:rPr>
        <w:t>b</w:t>
      </w:r>
      <w:r w:rsidRPr="0028094B">
        <w:rPr>
          <w:snapToGrid w:val="0"/>
        </w:rPr>
        <w:t xml:space="preserve">rigadas </w:t>
      </w:r>
      <w:r>
        <w:rPr>
          <w:snapToGrid w:val="0"/>
        </w:rPr>
        <w:t>p</w:t>
      </w:r>
      <w:r w:rsidRPr="0028094B">
        <w:rPr>
          <w:snapToGrid w:val="0"/>
        </w:rPr>
        <w:t xml:space="preserve">arlamentarias, con apoyo de instituciones no gubernamentales, organiza el Congreso Nacional de Niños, Niñas y Adolescentes, en el que participan representantes de todos los departamentos del país. </w:t>
      </w:r>
      <w:r>
        <w:rPr>
          <w:snapToGrid w:val="0"/>
        </w:rPr>
        <w:t xml:space="preserve"> </w:t>
      </w:r>
      <w:r w:rsidRPr="0028094B">
        <w:rPr>
          <w:snapToGrid w:val="0"/>
        </w:rPr>
        <w:t xml:space="preserve">Como resultado de sus sesiones presentan al Congreso Nacional propuestas de ley sobre asuntos que les incumben tales como salud, educación, protección, etc. </w:t>
      </w:r>
    </w:p>
    <w:p w:rsidR="00985E03" w:rsidRPr="0028094B" w:rsidRDefault="00985E03" w:rsidP="00985E03">
      <w:pPr>
        <w:adjustRightInd w:val="0"/>
        <w:snapToGrid w:val="0"/>
        <w:spacing w:after="240"/>
        <w:rPr>
          <w:snapToGrid w:val="0"/>
        </w:rPr>
      </w:pPr>
      <w:r>
        <w:rPr>
          <w:snapToGrid w:val="0"/>
        </w:rPr>
        <w:t>45.</w:t>
      </w:r>
      <w:r>
        <w:rPr>
          <w:snapToGrid w:val="0"/>
        </w:rPr>
        <w:tab/>
      </w:r>
      <w:r w:rsidRPr="0028094B">
        <w:rPr>
          <w:snapToGrid w:val="0"/>
        </w:rPr>
        <w:t xml:space="preserve">Actualmente el Congreso Nacional revisa, para aprobación, un proyecto de </w:t>
      </w:r>
      <w:r>
        <w:rPr>
          <w:snapToGrid w:val="0"/>
        </w:rPr>
        <w:t>l</w:t>
      </w:r>
      <w:r w:rsidRPr="0028094B">
        <w:rPr>
          <w:snapToGrid w:val="0"/>
        </w:rPr>
        <w:t xml:space="preserve">ey que institucionaliza el Congreso Nacional de Niños, Niñas y adolescentes y reconoce a la Alianza </w:t>
      </w:r>
      <w:r>
        <w:rPr>
          <w:snapToGrid w:val="0"/>
        </w:rPr>
        <w:t>b</w:t>
      </w:r>
      <w:r w:rsidRPr="0028094B">
        <w:rPr>
          <w:snapToGrid w:val="0"/>
        </w:rPr>
        <w:t xml:space="preserve">oliviana por la </w:t>
      </w:r>
      <w:r>
        <w:rPr>
          <w:snapToGrid w:val="0"/>
        </w:rPr>
        <w:t>n</w:t>
      </w:r>
      <w:r w:rsidRPr="0028094B">
        <w:rPr>
          <w:snapToGrid w:val="0"/>
        </w:rPr>
        <w:t xml:space="preserve">iñez y </w:t>
      </w:r>
      <w:r>
        <w:rPr>
          <w:snapToGrid w:val="0"/>
        </w:rPr>
        <w:t>a</w:t>
      </w:r>
      <w:r w:rsidRPr="0028094B">
        <w:rPr>
          <w:snapToGrid w:val="0"/>
        </w:rPr>
        <w:t xml:space="preserve">dolescencia como una instancia válida para apoyar y promover espacios de participación de los niños, niñas y adolescentes.  </w:t>
      </w:r>
    </w:p>
    <w:p w:rsidR="00985E03" w:rsidRPr="0028094B" w:rsidRDefault="00985E03" w:rsidP="00985E03">
      <w:pPr>
        <w:adjustRightInd w:val="0"/>
        <w:snapToGrid w:val="0"/>
        <w:spacing w:after="240"/>
        <w:rPr>
          <w:snapToGrid w:val="0"/>
          <w:lang w:val="es-ES_tradnl"/>
        </w:rPr>
      </w:pPr>
      <w:r>
        <w:rPr>
          <w:snapToGrid w:val="0"/>
          <w:lang w:val="es-ES_tradnl"/>
        </w:rPr>
        <w:t>46.</w:t>
      </w:r>
      <w:r>
        <w:rPr>
          <w:snapToGrid w:val="0"/>
          <w:lang w:val="es-ES_tradnl"/>
        </w:rPr>
        <w:tab/>
      </w:r>
      <w:r w:rsidRPr="0028094B">
        <w:rPr>
          <w:snapToGrid w:val="0"/>
          <w:lang w:val="es-ES_tradnl"/>
        </w:rPr>
        <w:t xml:space="preserve">En ocasión de la realización de la Asamblea Constituyente, fue intensa la movilización de las organizaciones de niños, niñas y adolescentes para presentar sus demandas, opiniones y aspiraciones y exigir a los </w:t>
      </w:r>
      <w:r>
        <w:rPr>
          <w:snapToGrid w:val="0"/>
          <w:lang w:val="es-ES_tradnl"/>
        </w:rPr>
        <w:t>c</w:t>
      </w:r>
      <w:r w:rsidRPr="0028094B">
        <w:rPr>
          <w:snapToGrid w:val="0"/>
          <w:lang w:val="es-ES_tradnl"/>
        </w:rPr>
        <w:t xml:space="preserve">onstituyentes su consideración e incorporación en el texto constitucional.  </w:t>
      </w:r>
    </w:p>
    <w:p w:rsidR="00985E03" w:rsidRPr="0028094B" w:rsidRDefault="00985E03" w:rsidP="00985E03">
      <w:pPr>
        <w:adjustRightInd w:val="0"/>
        <w:snapToGrid w:val="0"/>
        <w:spacing w:after="240"/>
        <w:rPr>
          <w:snapToGrid w:val="0"/>
        </w:rPr>
      </w:pPr>
      <w:r>
        <w:rPr>
          <w:snapToGrid w:val="0"/>
        </w:rPr>
        <w:t>47.</w:t>
      </w:r>
      <w:r>
        <w:rPr>
          <w:snapToGrid w:val="0"/>
        </w:rPr>
        <w:tab/>
      </w:r>
      <w:r w:rsidRPr="0028094B">
        <w:rPr>
          <w:snapToGrid w:val="0"/>
        </w:rPr>
        <w:t xml:space="preserve">El </w:t>
      </w:r>
      <w:r>
        <w:rPr>
          <w:snapToGrid w:val="0"/>
        </w:rPr>
        <w:t>p</w:t>
      </w:r>
      <w:r w:rsidRPr="0028094B">
        <w:rPr>
          <w:snapToGrid w:val="0"/>
        </w:rPr>
        <w:t xml:space="preserve">royecto de </w:t>
      </w:r>
      <w:r>
        <w:rPr>
          <w:snapToGrid w:val="0"/>
        </w:rPr>
        <w:t>l</w:t>
      </w:r>
      <w:r w:rsidRPr="0028094B">
        <w:rPr>
          <w:snapToGrid w:val="0"/>
        </w:rPr>
        <w:t xml:space="preserve">ey de la </w:t>
      </w:r>
      <w:r>
        <w:rPr>
          <w:snapToGrid w:val="0"/>
        </w:rPr>
        <w:t>n</w:t>
      </w:r>
      <w:r w:rsidRPr="0028094B">
        <w:rPr>
          <w:snapToGrid w:val="0"/>
        </w:rPr>
        <w:t xml:space="preserve">ueva </w:t>
      </w:r>
      <w:r>
        <w:rPr>
          <w:snapToGrid w:val="0"/>
        </w:rPr>
        <w:t>e</w:t>
      </w:r>
      <w:r w:rsidRPr="0028094B">
        <w:rPr>
          <w:snapToGrid w:val="0"/>
        </w:rPr>
        <w:t xml:space="preserve">ducación </w:t>
      </w:r>
      <w:r>
        <w:rPr>
          <w:snapToGrid w:val="0"/>
        </w:rPr>
        <w:t>b</w:t>
      </w:r>
      <w:r w:rsidRPr="0028094B">
        <w:rPr>
          <w:snapToGrid w:val="0"/>
        </w:rPr>
        <w:t xml:space="preserve">oliviana, prevé el establecimiento de </w:t>
      </w:r>
      <w:r>
        <w:rPr>
          <w:snapToGrid w:val="0"/>
        </w:rPr>
        <w:t>co</w:t>
      </w:r>
      <w:r w:rsidRPr="0028094B">
        <w:rPr>
          <w:snapToGrid w:val="0"/>
        </w:rPr>
        <w:t xml:space="preserve">nsejos </w:t>
      </w:r>
      <w:r>
        <w:rPr>
          <w:snapToGrid w:val="0"/>
        </w:rPr>
        <w:t>e</w:t>
      </w:r>
      <w:r w:rsidRPr="0028094B">
        <w:rPr>
          <w:snapToGrid w:val="0"/>
        </w:rPr>
        <w:t xml:space="preserve">ducativos </w:t>
      </w:r>
      <w:r>
        <w:rPr>
          <w:snapToGrid w:val="0"/>
        </w:rPr>
        <w:t>c</w:t>
      </w:r>
      <w:r w:rsidRPr="0028094B">
        <w:rPr>
          <w:snapToGrid w:val="0"/>
        </w:rPr>
        <w:t>omunitarios como instancias de participación social, del que forman parte los estudiantes, junto a padres de familia organizados en la ciudad en juntas escolares y en el área rural mediante sus organizaciones legítimas</w:t>
      </w:r>
      <w:r>
        <w:rPr>
          <w:snapToGrid w:val="0"/>
        </w:rPr>
        <w:t>,</w:t>
      </w:r>
      <w:r w:rsidRPr="0028094B">
        <w:rPr>
          <w:snapToGrid w:val="0"/>
        </w:rPr>
        <w:t xml:space="preserve"> docentes y organizaciones territorialmente constituidas</w:t>
      </w:r>
      <w:r w:rsidRPr="00F11373">
        <w:rPr>
          <w:b/>
          <w:snapToGrid w:val="0"/>
          <w:vertAlign w:val="superscript"/>
        </w:rPr>
        <w:footnoteReference w:id="5"/>
      </w:r>
      <w:r>
        <w:rPr>
          <w:snapToGrid w:val="0"/>
        </w:rPr>
        <w:t>.</w:t>
      </w:r>
    </w:p>
    <w:p w:rsidR="00985E03" w:rsidRPr="0028094B" w:rsidRDefault="00985E03" w:rsidP="00985E03">
      <w:pPr>
        <w:adjustRightInd w:val="0"/>
        <w:snapToGrid w:val="0"/>
        <w:spacing w:after="240"/>
        <w:rPr>
          <w:snapToGrid w:val="0"/>
          <w:lang w:val="es-ES_tradnl"/>
        </w:rPr>
      </w:pPr>
      <w:r>
        <w:rPr>
          <w:snapToGrid w:val="0"/>
          <w:lang w:val="es-ES_tradnl"/>
        </w:rPr>
        <w:t>48.</w:t>
      </w:r>
      <w:r>
        <w:rPr>
          <w:snapToGrid w:val="0"/>
          <w:lang w:val="es-ES_tradnl"/>
        </w:rPr>
        <w:tab/>
      </w:r>
      <w:r w:rsidRPr="0028094B">
        <w:rPr>
          <w:snapToGrid w:val="0"/>
          <w:lang w:val="es-ES_tradnl"/>
        </w:rPr>
        <w:t xml:space="preserve">Una de las evidencias de esta progresiva visibilización de la participación de niños, niñas y adolescentes y de su capacidad para aportar al cambio, es que en la nueva Constitución, consta el reconocimiento de su ciudadanía. </w:t>
      </w:r>
    </w:p>
    <w:p w:rsidR="00985E03" w:rsidRPr="0028094B" w:rsidRDefault="00985E03" w:rsidP="00985E03">
      <w:pPr>
        <w:adjustRightInd w:val="0"/>
        <w:snapToGrid w:val="0"/>
        <w:spacing w:after="240"/>
        <w:jc w:val="center"/>
        <w:rPr>
          <w:b/>
          <w:bCs/>
          <w:snapToGrid w:val="0"/>
        </w:rPr>
      </w:pPr>
      <w:r w:rsidRPr="0028094B">
        <w:rPr>
          <w:b/>
          <w:bCs/>
          <w:snapToGrid w:val="0"/>
        </w:rPr>
        <w:t>Registro de nacimientos</w:t>
      </w:r>
    </w:p>
    <w:p w:rsidR="00985E03" w:rsidRDefault="00985E03" w:rsidP="00985E03">
      <w:pPr>
        <w:adjustRightInd w:val="0"/>
        <w:snapToGrid w:val="0"/>
        <w:spacing w:after="240"/>
        <w:rPr>
          <w:b/>
          <w:snapToGrid w:val="0"/>
        </w:rPr>
      </w:pPr>
      <w:r w:rsidRPr="0028094B">
        <w:rPr>
          <w:b/>
          <w:snapToGrid w:val="0"/>
        </w:rPr>
        <w:t>Párrafo 31</w:t>
      </w:r>
    </w:p>
    <w:p w:rsidR="00985E03" w:rsidRPr="0028094B" w:rsidRDefault="00985E03" w:rsidP="00985E03">
      <w:pPr>
        <w:adjustRightInd w:val="0"/>
        <w:snapToGrid w:val="0"/>
        <w:spacing w:after="240"/>
        <w:ind w:left="567"/>
        <w:rPr>
          <w:b/>
          <w:snapToGrid w:val="0"/>
        </w:rPr>
      </w:pPr>
      <w:r w:rsidRPr="0028094B">
        <w:rPr>
          <w:b/>
          <w:snapToGrid w:val="0"/>
        </w:rPr>
        <w:t xml:space="preserve">[E]l Comité está preocupado por el gran número de niños que en el Estado </w:t>
      </w:r>
      <w:r>
        <w:rPr>
          <w:b/>
          <w:snapToGrid w:val="0"/>
        </w:rPr>
        <w:t>parte</w:t>
      </w:r>
      <w:r w:rsidRPr="0028094B">
        <w:rPr>
          <w:b/>
          <w:snapToGrid w:val="0"/>
        </w:rPr>
        <w:t xml:space="preserve"> no poseen certificado de nacimiento. </w:t>
      </w:r>
      <w:r>
        <w:rPr>
          <w:b/>
          <w:snapToGrid w:val="0"/>
        </w:rPr>
        <w:t xml:space="preserve"> </w:t>
      </w:r>
      <w:r w:rsidRPr="0028094B">
        <w:rPr>
          <w:b/>
          <w:snapToGrid w:val="0"/>
        </w:rPr>
        <w:t>Toma nota asimismo con preocupación de la gran proporción de niños indígenas que no se hallan inscritos en el Registro Civil.</w:t>
      </w:r>
    </w:p>
    <w:p w:rsidR="00985E03" w:rsidRDefault="00985E03" w:rsidP="00985E03">
      <w:pPr>
        <w:adjustRightInd w:val="0"/>
        <w:snapToGrid w:val="0"/>
        <w:spacing w:after="240"/>
        <w:rPr>
          <w:b/>
          <w:snapToGrid w:val="0"/>
        </w:rPr>
      </w:pPr>
      <w:r w:rsidRPr="0028094B">
        <w:rPr>
          <w:b/>
          <w:snapToGrid w:val="0"/>
        </w:rPr>
        <w:t>Párrafo 32</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parte</w:t>
      </w:r>
      <w:r w:rsidRPr="0028094B">
        <w:rPr>
          <w:b/>
          <w:snapToGrid w:val="0"/>
        </w:rPr>
        <w:t xml:space="preserve"> [...] intensifique sus esfuerzos para asegurar que se inscriba el nacimiento de los niños y para organizar, mediante medidas especiales y de acuerdo con la ley, la inscripción de los niños cuyo nacimiento no se ha inscrito, prestando especial atención a los niños indígenas, disponiendo además que la inscripción sea gratuita. </w:t>
      </w:r>
      <w:r>
        <w:rPr>
          <w:b/>
          <w:snapToGrid w:val="0"/>
        </w:rPr>
        <w:t xml:space="preserve"> </w:t>
      </w:r>
      <w:r w:rsidRPr="0028094B">
        <w:rPr>
          <w:b/>
          <w:snapToGrid w:val="0"/>
        </w:rPr>
        <w:t xml:space="preserve">El Comité recomienda también que el Estado </w:t>
      </w:r>
      <w:r>
        <w:rPr>
          <w:b/>
          <w:snapToGrid w:val="0"/>
        </w:rPr>
        <w:t>parte</w:t>
      </w:r>
      <w:r w:rsidRPr="0028094B">
        <w:rPr>
          <w:b/>
          <w:snapToGrid w:val="0"/>
        </w:rPr>
        <w:t xml:space="preserve"> procure sensibilizar al público acerca de la importancia del registro de los nacimientos de los niños para que éstos puedan disfrutar plenamente de sus derechos.</w:t>
      </w:r>
    </w:p>
    <w:p w:rsidR="00985E03" w:rsidRPr="0028094B" w:rsidRDefault="00985E03" w:rsidP="00985E03">
      <w:pPr>
        <w:adjustRightInd w:val="0"/>
        <w:snapToGrid w:val="0"/>
        <w:spacing w:after="240"/>
        <w:rPr>
          <w:snapToGrid w:val="0"/>
        </w:rPr>
      </w:pPr>
      <w:r>
        <w:rPr>
          <w:snapToGrid w:val="0"/>
        </w:rPr>
        <w:t>49.</w:t>
      </w:r>
      <w:r>
        <w:rPr>
          <w:snapToGrid w:val="0"/>
        </w:rPr>
        <w:tab/>
      </w:r>
      <w:r w:rsidRPr="0028094B">
        <w:rPr>
          <w:snapToGrid w:val="0"/>
        </w:rPr>
        <w:t>El Código en su artículo 97, dispone que toda niña o niño, debe ser inscrito en el Registro Civil y recibir gratuitamente su certificado de nacimiento.</w:t>
      </w:r>
      <w:r>
        <w:rPr>
          <w:snapToGrid w:val="0"/>
        </w:rPr>
        <w:t xml:space="preserve"> </w:t>
      </w:r>
      <w:r w:rsidRPr="0028094B">
        <w:rPr>
          <w:snapToGrid w:val="0"/>
        </w:rPr>
        <w:t xml:space="preserve"> En el caso de adolescentes indocumentados, se dispuso un período de tres años (2004-2006) para que con un trámite administrativo puedan registrarse y recabar sin costo alguno su certificado de nacimiento.</w:t>
      </w:r>
    </w:p>
    <w:p w:rsidR="00985E03" w:rsidRPr="0028094B" w:rsidRDefault="00985E03" w:rsidP="00985E03">
      <w:pPr>
        <w:adjustRightInd w:val="0"/>
        <w:snapToGrid w:val="0"/>
        <w:spacing w:after="240"/>
        <w:rPr>
          <w:snapToGrid w:val="0"/>
        </w:rPr>
      </w:pPr>
      <w:r>
        <w:rPr>
          <w:snapToGrid w:val="0"/>
        </w:rPr>
        <w:t>50.</w:t>
      </w:r>
      <w:r>
        <w:rPr>
          <w:snapToGrid w:val="0"/>
        </w:rPr>
        <w:tab/>
      </w:r>
      <w:r w:rsidRPr="0028094B">
        <w:rPr>
          <w:snapToGrid w:val="0"/>
        </w:rPr>
        <w:t>La gratuidad entró en vigencia el año 2003 y fue posible concretarla con el apoyo financiero del Fondo de las Naciones Unidas para la Infancia (UNICEF) y el aporte simbólico proveniente del Tesoro General de la Nación.</w:t>
      </w:r>
    </w:p>
    <w:p w:rsidR="00985E03" w:rsidRPr="0028094B" w:rsidRDefault="00985E03" w:rsidP="00985E03">
      <w:pPr>
        <w:adjustRightInd w:val="0"/>
        <w:snapToGrid w:val="0"/>
        <w:spacing w:after="240"/>
        <w:rPr>
          <w:snapToGrid w:val="0"/>
          <w:lang w:val="es-BO"/>
        </w:rPr>
      </w:pPr>
      <w:r>
        <w:rPr>
          <w:snapToGrid w:val="0"/>
          <w:lang w:val="es-BO"/>
        </w:rPr>
        <w:t>51.</w:t>
      </w:r>
      <w:r>
        <w:rPr>
          <w:snapToGrid w:val="0"/>
          <w:lang w:val="es-BO"/>
        </w:rPr>
        <w:tab/>
      </w:r>
      <w:r w:rsidRPr="0028094B">
        <w:rPr>
          <w:snapToGrid w:val="0"/>
          <w:lang w:val="es-BO"/>
        </w:rPr>
        <w:t xml:space="preserve">A iniciativa de las organizaciones y movimientos sociales así como de las organizaciones comunitarias, se logró la aprobación de un </w:t>
      </w:r>
      <w:r>
        <w:rPr>
          <w:snapToGrid w:val="0"/>
          <w:lang w:val="es-BO"/>
        </w:rPr>
        <w:t>d</w:t>
      </w:r>
      <w:r w:rsidRPr="0028094B">
        <w:rPr>
          <w:snapToGrid w:val="0"/>
          <w:lang w:val="es-BO"/>
        </w:rPr>
        <w:t xml:space="preserve">ecreto </w:t>
      </w:r>
      <w:r>
        <w:rPr>
          <w:snapToGrid w:val="0"/>
          <w:lang w:val="es-BO"/>
        </w:rPr>
        <w:t>s</w:t>
      </w:r>
      <w:r w:rsidRPr="0028094B">
        <w:rPr>
          <w:snapToGrid w:val="0"/>
          <w:lang w:val="es-BO"/>
        </w:rPr>
        <w:t xml:space="preserve">upremo para el registro y la certificación de indígenas originarios campesinos como un medio para acelerar su proceso de documentación. Asimismo, actualmente existe un proyecto de </w:t>
      </w:r>
      <w:r>
        <w:rPr>
          <w:snapToGrid w:val="0"/>
          <w:lang w:val="es-BO"/>
        </w:rPr>
        <w:t>l</w:t>
      </w:r>
      <w:r w:rsidRPr="0028094B">
        <w:rPr>
          <w:snapToGrid w:val="0"/>
          <w:lang w:val="es-BO"/>
        </w:rPr>
        <w:t>ey "</w:t>
      </w:r>
      <w:r>
        <w:rPr>
          <w:snapToGrid w:val="0"/>
          <w:lang w:val="es-BO"/>
        </w:rPr>
        <w:t>i</w:t>
      </w:r>
      <w:r w:rsidRPr="0028094B">
        <w:rPr>
          <w:snapToGrid w:val="0"/>
          <w:lang w:val="es-BO"/>
        </w:rPr>
        <w:t xml:space="preserve">dentidad ciudadana sin </w:t>
      </w:r>
      <w:r>
        <w:rPr>
          <w:snapToGrid w:val="0"/>
          <w:lang w:val="es-BO"/>
        </w:rPr>
        <w:t>e</w:t>
      </w:r>
      <w:r w:rsidRPr="0028094B">
        <w:rPr>
          <w:snapToGrid w:val="0"/>
          <w:lang w:val="es-BO"/>
        </w:rPr>
        <w:t>xclusión social" para garantizar a esta población su derecho a la identidad y la obtención de certificados de nacimiento, así como de su primera cédula de identidad.</w:t>
      </w:r>
    </w:p>
    <w:p w:rsidR="00985E03" w:rsidRPr="0028094B" w:rsidRDefault="00985E03" w:rsidP="00985E03">
      <w:pPr>
        <w:adjustRightInd w:val="0"/>
        <w:snapToGrid w:val="0"/>
        <w:spacing w:after="240"/>
        <w:jc w:val="center"/>
        <w:rPr>
          <w:b/>
          <w:bCs/>
          <w:snapToGrid w:val="0"/>
          <w:lang w:val="es-BO"/>
        </w:rPr>
      </w:pPr>
      <w:r w:rsidRPr="0028094B">
        <w:rPr>
          <w:b/>
          <w:bCs/>
          <w:snapToGrid w:val="0"/>
          <w:lang w:val="es-BO"/>
        </w:rPr>
        <w:t>Tortura y otros tratos o penas crueles, inhumanos o degradantes</w:t>
      </w:r>
    </w:p>
    <w:p w:rsidR="00985E03" w:rsidRDefault="00985E03" w:rsidP="00985E03">
      <w:pPr>
        <w:adjustRightInd w:val="0"/>
        <w:snapToGrid w:val="0"/>
        <w:spacing w:after="240"/>
        <w:rPr>
          <w:b/>
          <w:snapToGrid w:val="0"/>
        </w:rPr>
      </w:pPr>
      <w:r w:rsidRPr="0028094B">
        <w:rPr>
          <w:b/>
          <w:snapToGrid w:val="0"/>
        </w:rPr>
        <w:t>Párrafo 33</w:t>
      </w:r>
    </w:p>
    <w:p w:rsidR="00985E03" w:rsidRPr="0028094B" w:rsidRDefault="00985E03" w:rsidP="00985E03">
      <w:pPr>
        <w:adjustRightInd w:val="0"/>
        <w:snapToGrid w:val="0"/>
        <w:spacing w:after="240"/>
        <w:ind w:left="567"/>
        <w:rPr>
          <w:b/>
          <w:snapToGrid w:val="0"/>
        </w:rPr>
      </w:pPr>
      <w:r w:rsidRPr="0028094B">
        <w:rPr>
          <w:b/>
          <w:snapToGrid w:val="0"/>
        </w:rPr>
        <w:t xml:space="preserve">Al Comité le preocupan los casos que se le han notificado de brutalidad policial contra niños en el Estado </w:t>
      </w:r>
      <w:r>
        <w:rPr>
          <w:b/>
          <w:snapToGrid w:val="0"/>
        </w:rPr>
        <w:t>p</w:t>
      </w:r>
      <w:r w:rsidRPr="0028094B">
        <w:rPr>
          <w:b/>
          <w:snapToGrid w:val="0"/>
        </w:rPr>
        <w:t>arte.</w:t>
      </w:r>
    </w:p>
    <w:p w:rsidR="00985E03" w:rsidRDefault="00985E03" w:rsidP="00985E03">
      <w:pPr>
        <w:adjustRightInd w:val="0"/>
        <w:snapToGrid w:val="0"/>
        <w:spacing w:after="240"/>
        <w:rPr>
          <w:b/>
          <w:snapToGrid w:val="0"/>
        </w:rPr>
      </w:pPr>
      <w:r w:rsidRPr="0028094B">
        <w:rPr>
          <w:b/>
          <w:snapToGrid w:val="0"/>
        </w:rPr>
        <w:t>Párrafo 34</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parte</w:t>
      </w:r>
      <w:r w:rsidRPr="0028094B">
        <w:rPr>
          <w:b/>
          <w:snapToGrid w:val="0"/>
        </w:rPr>
        <w:t xml:space="preserve"> adopte medidas para prevenir y erradicar todas las clases de violencia institucional. </w:t>
      </w:r>
      <w:r>
        <w:rPr>
          <w:b/>
          <w:snapToGrid w:val="0"/>
        </w:rPr>
        <w:t xml:space="preserve"> </w:t>
      </w:r>
      <w:r w:rsidRPr="0028094B">
        <w:rPr>
          <w:b/>
          <w:snapToGrid w:val="0"/>
        </w:rPr>
        <w:t xml:space="preserve">Recomienda asimismo que el Estado </w:t>
      </w:r>
      <w:r>
        <w:rPr>
          <w:b/>
          <w:snapToGrid w:val="0"/>
        </w:rPr>
        <w:t>parte</w:t>
      </w:r>
      <w:r w:rsidRPr="0028094B">
        <w:rPr>
          <w:b/>
          <w:snapToGrid w:val="0"/>
        </w:rPr>
        <w:t xml:space="preserve"> procure que todos los casos denunciados de brutalidad policial contra los niños se investiguen debidamente y que se sancione a los responsables de esos delitos.</w:t>
      </w:r>
    </w:p>
    <w:p w:rsidR="00985E03" w:rsidRPr="0028094B" w:rsidRDefault="00985E03" w:rsidP="00985E03">
      <w:pPr>
        <w:adjustRightInd w:val="0"/>
        <w:snapToGrid w:val="0"/>
        <w:spacing w:after="240"/>
        <w:rPr>
          <w:snapToGrid w:val="0"/>
        </w:rPr>
      </w:pPr>
      <w:r>
        <w:rPr>
          <w:snapToGrid w:val="0"/>
        </w:rPr>
        <w:t>52.</w:t>
      </w:r>
      <w:r>
        <w:rPr>
          <w:snapToGrid w:val="0"/>
        </w:rPr>
        <w:tab/>
      </w:r>
      <w:r w:rsidRPr="0028094B">
        <w:rPr>
          <w:snapToGrid w:val="0"/>
        </w:rPr>
        <w:t>Es evidente que los funcionarios policiales no respetan los derechos de la niñez y adolescencia, en situaciones en las que por diferentes razones toman contacto con esta población; esta actitud se hace más hostil cuando sospechan actos delictivos.</w:t>
      </w:r>
    </w:p>
    <w:p w:rsidR="00985E03" w:rsidRPr="0028094B" w:rsidRDefault="00985E03" w:rsidP="00985E03">
      <w:pPr>
        <w:adjustRightInd w:val="0"/>
        <w:snapToGrid w:val="0"/>
        <w:spacing w:after="240"/>
        <w:rPr>
          <w:snapToGrid w:val="0"/>
        </w:rPr>
      </w:pPr>
      <w:r>
        <w:rPr>
          <w:snapToGrid w:val="0"/>
        </w:rPr>
        <w:t>53.</w:t>
      </w:r>
      <w:r>
        <w:rPr>
          <w:snapToGrid w:val="0"/>
        </w:rPr>
        <w:tab/>
      </w:r>
      <w:r w:rsidRPr="0028094B">
        <w:rPr>
          <w:snapToGrid w:val="0"/>
        </w:rPr>
        <w:t>Los SEDEGES, desde la gestión 2007 trabajan en la difusión de la cultura del buen trato como acción preventiva y en la capacitación de policías para humanizar su relación circunstancial con niños, niñas, adolescentes, mujeres y personas de la tercera edad.</w:t>
      </w:r>
    </w:p>
    <w:p w:rsidR="00985E03" w:rsidRPr="0028094B" w:rsidRDefault="00985E03" w:rsidP="00985E03">
      <w:pPr>
        <w:keepNext/>
        <w:adjustRightInd w:val="0"/>
        <w:snapToGrid w:val="0"/>
        <w:spacing w:after="240"/>
        <w:jc w:val="center"/>
        <w:rPr>
          <w:b/>
          <w:snapToGrid w:val="0"/>
        </w:rPr>
      </w:pPr>
      <w:r w:rsidRPr="0028094B">
        <w:rPr>
          <w:b/>
          <w:snapToGrid w:val="0"/>
        </w:rPr>
        <w:t>El castigo corporal</w:t>
      </w:r>
    </w:p>
    <w:p w:rsidR="00985E03" w:rsidRDefault="00985E03" w:rsidP="00985E03">
      <w:pPr>
        <w:adjustRightInd w:val="0"/>
        <w:snapToGrid w:val="0"/>
        <w:spacing w:after="240"/>
        <w:rPr>
          <w:b/>
          <w:snapToGrid w:val="0"/>
        </w:rPr>
      </w:pPr>
      <w:r w:rsidRPr="0028094B">
        <w:rPr>
          <w:b/>
          <w:snapToGrid w:val="0"/>
        </w:rPr>
        <w:t>Párrafo 35</w:t>
      </w:r>
    </w:p>
    <w:p w:rsidR="00985E03" w:rsidRPr="0028094B" w:rsidRDefault="00985E03" w:rsidP="00985E03">
      <w:pPr>
        <w:adjustRightInd w:val="0"/>
        <w:snapToGrid w:val="0"/>
        <w:spacing w:after="240"/>
        <w:ind w:left="567"/>
        <w:rPr>
          <w:b/>
          <w:snapToGrid w:val="0"/>
        </w:rPr>
      </w:pPr>
      <w:r w:rsidRPr="0028094B">
        <w:rPr>
          <w:b/>
          <w:snapToGrid w:val="0"/>
        </w:rPr>
        <w:t>El Comité expresa su profunda preocupación por el hecho de que, a pesar de estar prohibido en el Código del Niño, Niña y Adolescente, aún se recurra ampliamente al castigo corporal dentro de la familia y en las escuelas y otras instituciones.</w:t>
      </w:r>
    </w:p>
    <w:p w:rsidR="00985E03" w:rsidRDefault="00985E03" w:rsidP="00985E03">
      <w:pPr>
        <w:adjustRightInd w:val="0"/>
        <w:snapToGrid w:val="0"/>
        <w:spacing w:after="240"/>
        <w:rPr>
          <w:b/>
          <w:snapToGrid w:val="0"/>
        </w:rPr>
      </w:pPr>
      <w:r w:rsidRPr="0028094B">
        <w:rPr>
          <w:b/>
          <w:snapToGrid w:val="0"/>
        </w:rPr>
        <w:t>Párrafo 36</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parte</w:t>
      </w:r>
      <w:r w:rsidRPr="0028094B">
        <w:rPr>
          <w:b/>
          <w:snapToGrid w:val="0"/>
        </w:rPr>
        <w:t xml:space="preserve"> adopte medidas eficaces, en particular mediante campañas de sensibilización del público, para promover formas de disciplina positivas, participativas y no violentas, como alternativa al castigo corporal, en todos los ámbitos de la sociedad, y para asegurar la aplicación efectiva de la ley que prohíbe el castigo corporal.</w:t>
      </w:r>
    </w:p>
    <w:p w:rsidR="00985E03" w:rsidRPr="0028094B" w:rsidRDefault="00985E03" w:rsidP="00985E03">
      <w:pPr>
        <w:adjustRightInd w:val="0"/>
        <w:snapToGrid w:val="0"/>
        <w:spacing w:after="240"/>
        <w:rPr>
          <w:snapToGrid w:val="0"/>
        </w:rPr>
      </w:pPr>
      <w:r>
        <w:rPr>
          <w:snapToGrid w:val="0"/>
        </w:rPr>
        <w:t>54.</w:t>
      </w:r>
      <w:r>
        <w:rPr>
          <w:snapToGrid w:val="0"/>
        </w:rPr>
        <w:tab/>
      </w:r>
      <w:r w:rsidRPr="0028094B">
        <w:rPr>
          <w:snapToGrid w:val="0"/>
        </w:rPr>
        <w:t xml:space="preserve">El año 2005, el Viceministerio de la Juventud, Niñez y Tercera Edad (VIJUNTE) junto con otras organizaciones, creó espacios de análisis y propuesta de acciones dirigidas a prevenir la violencia en los ámbitos vitales de los niños. </w:t>
      </w:r>
      <w:r>
        <w:rPr>
          <w:snapToGrid w:val="0"/>
        </w:rPr>
        <w:t xml:space="preserve"> </w:t>
      </w:r>
      <w:r w:rsidRPr="0028094B">
        <w:rPr>
          <w:snapToGrid w:val="0"/>
        </w:rPr>
        <w:t>El propósito era formular una política pública de promoción del buen trato para reducir los casos de maltrato en Bolivia.</w:t>
      </w:r>
    </w:p>
    <w:p w:rsidR="00985E03" w:rsidRPr="0028094B" w:rsidRDefault="00985E03" w:rsidP="00985E03">
      <w:pPr>
        <w:adjustRightInd w:val="0"/>
        <w:snapToGrid w:val="0"/>
        <w:spacing w:after="240"/>
        <w:rPr>
          <w:snapToGrid w:val="0"/>
        </w:rPr>
      </w:pPr>
      <w:r>
        <w:rPr>
          <w:snapToGrid w:val="0"/>
        </w:rPr>
        <w:t>55.</w:t>
      </w:r>
      <w:r>
        <w:rPr>
          <w:snapToGrid w:val="0"/>
        </w:rPr>
        <w:tab/>
      </w:r>
      <w:r w:rsidRPr="0028094B">
        <w:rPr>
          <w:snapToGrid w:val="0"/>
        </w:rPr>
        <w:t xml:space="preserve">De manera especial, el proceso involucró al personal de las </w:t>
      </w:r>
      <w:r>
        <w:rPr>
          <w:snapToGrid w:val="0"/>
        </w:rPr>
        <w:t>d</w:t>
      </w:r>
      <w:r w:rsidRPr="0028094B">
        <w:rPr>
          <w:snapToGrid w:val="0"/>
        </w:rPr>
        <w:t xml:space="preserve">efensorías de la </w:t>
      </w:r>
      <w:r>
        <w:rPr>
          <w:snapToGrid w:val="0"/>
        </w:rPr>
        <w:t>n</w:t>
      </w:r>
      <w:r w:rsidRPr="0028094B">
        <w:rPr>
          <w:snapToGrid w:val="0"/>
        </w:rPr>
        <w:t xml:space="preserve">iñez y </w:t>
      </w:r>
      <w:r>
        <w:rPr>
          <w:snapToGrid w:val="0"/>
        </w:rPr>
        <w:t>a</w:t>
      </w:r>
      <w:r w:rsidRPr="0028094B">
        <w:rPr>
          <w:snapToGrid w:val="0"/>
        </w:rPr>
        <w:t xml:space="preserve">dolescencia, de los </w:t>
      </w:r>
      <w:r w:rsidR="00E14EC3" w:rsidRPr="0028094B">
        <w:rPr>
          <w:snapToGrid w:val="0"/>
        </w:rPr>
        <w:t xml:space="preserve">servicios departamentales </w:t>
      </w:r>
      <w:r w:rsidRPr="0028094B">
        <w:rPr>
          <w:snapToGrid w:val="0"/>
        </w:rPr>
        <w:t xml:space="preserve">de </w:t>
      </w:r>
      <w:r w:rsidR="00E14EC3" w:rsidRPr="0028094B">
        <w:rPr>
          <w:snapToGrid w:val="0"/>
        </w:rPr>
        <w:t>gestión social</w:t>
      </w:r>
      <w:r w:rsidRPr="0028094B">
        <w:rPr>
          <w:snapToGrid w:val="0"/>
        </w:rPr>
        <w:t xml:space="preserve">, ONG, padres de familia, profesores y estudiantes para promover formas no violentas de relación interpersonal. </w:t>
      </w:r>
    </w:p>
    <w:p w:rsidR="00985E03" w:rsidRPr="0028094B" w:rsidRDefault="00985E03" w:rsidP="00985E03">
      <w:pPr>
        <w:adjustRightInd w:val="0"/>
        <w:snapToGrid w:val="0"/>
        <w:spacing w:after="240"/>
        <w:jc w:val="center"/>
        <w:rPr>
          <w:b/>
          <w:bCs/>
          <w:snapToGrid w:val="0"/>
        </w:rPr>
      </w:pPr>
      <w:r w:rsidRPr="0028094B">
        <w:rPr>
          <w:b/>
          <w:bCs/>
          <w:snapToGrid w:val="0"/>
        </w:rPr>
        <w:t>Niños privados de su medio familiar</w:t>
      </w:r>
    </w:p>
    <w:p w:rsidR="00985E03" w:rsidRDefault="00985E03" w:rsidP="00985E03">
      <w:pPr>
        <w:adjustRightInd w:val="0"/>
        <w:snapToGrid w:val="0"/>
        <w:spacing w:after="240"/>
        <w:rPr>
          <w:b/>
          <w:snapToGrid w:val="0"/>
        </w:rPr>
      </w:pPr>
      <w:r w:rsidRPr="0028094B">
        <w:rPr>
          <w:b/>
          <w:snapToGrid w:val="0"/>
        </w:rPr>
        <w:t>Párrafo 37</w:t>
      </w:r>
    </w:p>
    <w:p w:rsidR="00985E03" w:rsidRPr="0028094B" w:rsidRDefault="00985E03" w:rsidP="00985E03">
      <w:pPr>
        <w:adjustRightInd w:val="0"/>
        <w:snapToGrid w:val="0"/>
        <w:spacing w:after="240"/>
        <w:ind w:left="567"/>
        <w:rPr>
          <w:b/>
          <w:snapToGrid w:val="0"/>
        </w:rPr>
      </w:pPr>
      <w:r w:rsidRPr="0028094B">
        <w:rPr>
          <w:b/>
          <w:snapToGrid w:val="0"/>
        </w:rPr>
        <w:t xml:space="preserve">Al Comité le preocupa el gran número de niños separados de sus padres que viven en instituciones en el Estado </w:t>
      </w:r>
      <w:r>
        <w:rPr>
          <w:b/>
          <w:snapToGrid w:val="0"/>
        </w:rPr>
        <w:t>parte</w:t>
      </w:r>
      <w:r w:rsidRPr="0028094B">
        <w:rPr>
          <w:b/>
          <w:snapToGrid w:val="0"/>
        </w:rPr>
        <w:t xml:space="preserve">, a pesar de la intención de éste de reducir el número de niños internados en instituciones. </w:t>
      </w:r>
      <w:r>
        <w:rPr>
          <w:b/>
          <w:snapToGrid w:val="0"/>
        </w:rPr>
        <w:t xml:space="preserve"> </w:t>
      </w:r>
      <w:r w:rsidRPr="0028094B">
        <w:rPr>
          <w:b/>
          <w:snapToGrid w:val="0"/>
        </w:rPr>
        <w:t>Toma nota asimismo con preocupación de que en algunos casos los padres colocan a sus hijos en instituciones por razones económicas.</w:t>
      </w:r>
    </w:p>
    <w:p w:rsidR="00985E03" w:rsidRDefault="00985E03" w:rsidP="00985E03">
      <w:pPr>
        <w:adjustRightInd w:val="0"/>
        <w:snapToGrid w:val="0"/>
        <w:spacing w:after="240"/>
        <w:rPr>
          <w:b/>
          <w:snapToGrid w:val="0"/>
        </w:rPr>
      </w:pPr>
      <w:r w:rsidRPr="0028094B">
        <w:rPr>
          <w:b/>
          <w:snapToGrid w:val="0"/>
        </w:rPr>
        <w:t>Párrafo 38</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parte</w:t>
      </w:r>
      <w:r w:rsidRPr="0028094B">
        <w:rPr>
          <w:b/>
          <w:snapToGrid w:val="0"/>
        </w:rPr>
        <w:t xml:space="preserve"> adopte medidas eficaces para reducir la colocación de los niños en instituciones mediante esfuerzos debidamente orientados a devolverlos a sus padres, así como reforzando y apoyando el sistema de los hogares de guarda y, cuando proceda, la adopción en el país.</w:t>
      </w:r>
      <w:r>
        <w:rPr>
          <w:b/>
          <w:snapToGrid w:val="0"/>
        </w:rPr>
        <w:t xml:space="preserve"> </w:t>
      </w:r>
      <w:r w:rsidRPr="0028094B">
        <w:rPr>
          <w:b/>
          <w:snapToGrid w:val="0"/>
        </w:rPr>
        <w:t xml:space="preserve"> El Estado </w:t>
      </w:r>
      <w:r>
        <w:rPr>
          <w:b/>
          <w:snapToGrid w:val="0"/>
        </w:rPr>
        <w:t>parte</w:t>
      </w:r>
      <w:r w:rsidRPr="0028094B">
        <w:rPr>
          <w:b/>
          <w:snapToGrid w:val="0"/>
        </w:rPr>
        <w:t xml:space="preserve"> debería velar por la revisión periódica de la colocación de niños en instituciones.</w:t>
      </w:r>
    </w:p>
    <w:p w:rsidR="00985E03" w:rsidRPr="0028094B" w:rsidRDefault="00985E03" w:rsidP="00985E03">
      <w:pPr>
        <w:adjustRightInd w:val="0"/>
        <w:snapToGrid w:val="0"/>
        <w:spacing w:after="240"/>
        <w:rPr>
          <w:snapToGrid w:val="0"/>
        </w:rPr>
      </w:pPr>
      <w:r>
        <w:rPr>
          <w:snapToGrid w:val="0"/>
        </w:rPr>
        <w:t>56.</w:t>
      </w:r>
      <w:r>
        <w:rPr>
          <w:snapToGrid w:val="0"/>
        </w:rPr>
        <w:tab/>
      </w:r>
      <w:r w:rsidRPr="0028094B">
        <w:rPr>
          <w:snapToGrid w:val="0"/>
        </w:rPr>
        <w:t>En los últimos años se observa una progresiva toma de conciencia en el personal de las instituciones que trabajan con niños y adolescentes, así como en la población, sobre las desventajas de la institucionalización; por esta razón los esfuerzos se dirigen a fortalecer la familia en su propio medio.</w:t>
      </w:r>
    </w:p>
    <w:p w:rsidR="00985E03" w:rsidRPr="0028094B" w:rsidRDefault="00985E03" w:rsidP="00985E03">
      <w:pPr>
        <w:adjustRightInd w:val="0"/>
        <w:snapToGrid w:val="0"/>
        <w:spacing w:after="240"/>
        <w:rPr>
          <w:snapToGrid w:val="0"/>
        </w:rPr>
      </w:pPr>
      <w:r>
        <w:rPr>
          <w:snapToGrid w:val="0"/>
        </w:rPr>
        <w:t>57.</w:t>
      </w:r>
      <w:r>
        <w:rPr>
          <w:snapToGrid w:val="0"/>
        </w:rPr>
        <w:tab/>
      </w:r>
      <w:r w:rsidRPr="0028094B">
        <w:rPr>
          <w:snapToGrid w:val="0"/>
        </w:rPr>
        <w:t>Para los niños, niñas y adolescentes, actualmente residentes en instituciones, se trabaja en el diseño de programas de reinserción familiar.</w:t>
      </w:r>
    </w:p>
    <w:p w:rsidR="00985E03" w:rsidRPr="0028094B" w:rsidRDefault="00985E03" w:rsidP="00586CCC">
      <w:pPr>
        <w:adjustRightInd w:val="0"/>
        <w:snapToGrid w:val="0"/>
        <w:spacing w:after="240"/>
        <w:jc w:val="center"/>
        <w:rPr>
          <w:b/>
          <w:bCs/>
          <w:snapToGrid w:val="0"/>
        </w:rPr>
      </w:pPr>
      <w:r w:rsidRPr="0028094B">
        <w:rPr>
          <w:b/>
          <w:bCs/>
          <w:snapToGrid w:val="0"/>
        </w:rPr>
        <w:t>Niños con uno de sus padres en la cárcel</w:t>
      </w:r>
    </w:p>
    <w:p w:rsidR="00985E03" w:rsidRDefault="00985E03" w:rsidP="00985E03">
      <w:pPr>
        <w:adjustRightInd w:val="0"/>
        <w:snapToGrid w:val="0"/>
        <w:spacing w:after="240"/>
        <w:rPr>
          <w:b/>
          <w:snapToGrid w:val="0"/>
        </w:rPr>
      </w:pPr>
      <w:r w:rsidRPr="0028094B">
        <w:rPr>
          <w:b/>
          <w:snapToGrid w:val="0"/>
        </w:rPr>
        <w:t>Párrafo 39</w:t>
      </w:r>
    </w:p>
    <w:p w:rsidR="00985E03" w:rsidRPr="0028094B" w:rsidRDefault="00985E03" w:rsidP="00985E03">
      <w:pPr>
        <w:adjustRightInd w:val="0"/>
        <w:snapToGrid w:val="0"/>
        <w:spacing w:after="240"/>
        <w:ind w:left="567"/>
        <w:rPr>
          <w:b/>
          <w:snapToGrid w:val="0"/>
        </w:rPr>
      </w:pPr>
      <w:r w:rsidRPr="0028094B">
        <w:rPr>
          <w:b/>
          <w:snapToGrid w:val="0"/>
        </w:rPr>
        <w:t>El Comité reitera su preocupación por la situación de los niños que viven en la cárcel con uno de sus padres y por las condiciones de vida de esos niños, así como por la manera de reglamentar los cuidados que se les dispensan si son separados de sus padres en la cárcel.</w:t>
      </w:r>
    </w:p>
    <w:p w:rsidR="00985E03" w:rsidRDefault="00985E03" w:rsidP="00985E03">
      <w:pPr>
        <w:adjustRightInd w:val="0"/>
        <w:snapToGrid w:val="0"/>
        <w:spacing w:after="240"/>
        <w:rPr>
          <w:b/>
          <w:snapToGrid w:val="0"/>
        </w:rPr>
      </w:pPr>
      <w:r w:rsidRPr="0028094B">
        <w:rPr>
          <w:b/>
          <w:snapToGrid w:val="0"/>
        </w:rPr>
        <w:t>Párrafo 40</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parte</w:t>
      </w:r>
      <w:r w:rsidRPr="0028094B">
        <w:rPr>
          <w:b/>
          <w:snapToGrid w:val="0"/>
        </w:rPr>
        <w:t xml:space="preserve"> elabore y aplique directrices claras sobre la colocación de los niños con su padre o madre en la cárcel en los casos en que se considere que ello corresponde al interés superior de esos niños (en atención, por ejemplo, a su edad, la duración de la estancia, su contacto con el mundo exterior y su circulación dentro y fuera de la prisión) y que vele por que las condiciones de vida de esos niños en la cárcel s</w:t>
      </w:r>
      <w:r>
        <w:rPr>
          <w:b/>
          <w:snapToGrid w:val="0"/>
        </w:rPr>
        <w:t>ea</w:t>
      </w:r>
      <w:r w:rsidRPr="0028094B">
        <w:rPr>
          <w:b/>
          <w:snapToGrid w:val="0"/>
        </w:rPr>
        <w:t xml:space="preserve">n adecuadas para su desarrollo, de acuerdo con lo dispuesto en el artículo 27 de la Convención. </w:t>
      </w:r>
      <w:r>
        <w:rPr>
          <w:b/>
          <w:snapToGrid w:val="0"/>
        </w:rPr>
        <w:t xml:space="preserve"> </w:t>
      </w:r>
      <w:r w:rsidRPr="0028094B">
        <w:rPr>
          <w:b/>
          <w:snapToGrid w:val="0"/>
        </w:rPr>
        <w:t>R</w:t>
      </w:r>
      <w:r>
        <w:rPr>
          <w:b/>
          <w:snapToGrid w:val="0"/>
        </w:rPr>
        <w:t>ecomienda además que el Estado p</w:t>
      </w:r>
      <w:r w:rsidRPr="0028094B">
        <w:rPr>
          <w:b/>
          <w:snapToGrid w:val="0"/>
        </w:rPr>
        <w:t>arte prevea y ponga en práctica un sistema alternativo y adecuado de tutela para los niños sacados de la cárcel, que se supervisará periódicamente y permitirá a los niños mantener relaciones personales y un contacto directo con sus padres que se hallen en la cárcel.</w:t>
      </w:r>
    </w:p>
    <w:p w:rsidR="00985E03" w:rsidRPr="0028094B" w:rsidRDefault="00985E03" w:rsidP="00985E03">
      <w:pPr>
        <w:adjustRightInd w:val="0"/>
        <w:snapToGrid w:val="0"/>
        <w:spacing w:after="240"/>
        <w:rPr>
          <w:snapToGrid w:val="0"/>
        </w:rPr>
      </w:pPr>
      <w:r>
        <w:rPr>
          <w:snapToGrid w:val="0"/>
        </w:rPr>
        <w:t>58.</w:t>
      </w:r>
      <w:r>
        <w:rPr>
          <w:snapToGrid w:val="0"/>
        </w:rPr>
        <w:tab/>
      </w:r>
      <w:r w:rsidRPr="0028094B">
        <w:rPr>
          <w:snapToGrid w:val="0"/>
        </w:rPr>
        <w:t xml:space="preserve">El Código prevé que los niños menores de 6 años puedan permanecer al lado de su madre cuando ésta es privada de libertad. </w:t>
      </w:r>
      <w:r>
        <w:rPr>
          <w:snapToGrid w:val="0"/>
        </w:rPr>
        <w:t xml:space="preserve"> </w:t>
      </w:r>
      <w:r w:rsidRPr="0028094B">
        <w:rPr>
          <w:snapToGrid w:val="0"/>
        </w:rPr>
        <w:t>En el caso de que ambos padres estén recluidos y no exista familia extendida para ejercer la guarda o tutela de los hijos, se dispone sean ubicados en entidades de acogimiento o familias sustitutas, en la misma localidad en la que</w:t>
      </w:r>
      <w:r>
        <w:rPr>
          <w:snapToGrid w:val="0"/>
        </w:rPr>
        <w:t xml:space="preserve"> se encuentren los padres.  Sin </w:t>
      </w:r>
      <w:r w:rsidRPr="0028094B">
        <w:rPr>
          <w:snapToGrid w:val="0"/>
        </w:rPr>
        <w:t>embargo en la práctica estas disposiciones no son cumplidas por una complejidad de factores que tienen que ver con la falta de recursos económicos, con patrones de crianza, con la previsión de situaciones de riesgo o de abandono.</w:t>
      </w:r>
    </w:p>
    <w:p w:rsidR="00985E03" w:rsidRPr="0028094B" w:rsidRDefault="00985E03" w:rsidP="00985E03">
      <w:pPr>
        <w:adjustRightInd w:val="0"/>
        <w:snapToGrid w:val="0"/>
        <w:spacing w:after="240"/>
        <w:rPr>
          <w:snapToGrid w:val="0"/>
          <w:lang w:val="es-ES_tradnl"/>
        </w:rPr>
      </w:pPr>
      <w:r>
        <w:rPr>
          <w:snapToGrid w:val="0"/>
          <w:lang w:val="es-ES_tradnl"/>
        </w:rPr>
        <w:t>59.</w:t>
      </w:r>
      <w:r>
        <w:rPr>
          <w:snapToGrid w:val="0"/>
          <w:lang w:val="es-ES_tradnl"/>
        </w:rPr>
        <w:tab/>
      </w:r>
      <w:r w:rsidRPr="0028094B">
        <w:rPr>
          <w:snapToGrid w:val="0"/>
          <w:lang w:val="es-ES_tradnl"/>
        </w:rPr>
        <w:t>El Viceministerio de Género y Asuntos Generacionales, con el apoyo del UNICEF, viene trabajando en el diseño del "Programa de atención a niños, niñas y adolescentes de padres privados de libertad, en el marco de las comunidades solidarias y recíprocas</w:t>
      </w:r>
      <w:r>
        <w:rPr>
          <w:snapToGrid w:val="0"/>
          <w:lang w:val="es-ES_tradnl"/>
        </w:rPr>
        <w:t>"</w:t>
      </w:r>
      <w:r w:rsidRPr="00E60E21">
        <w:rPr>
          <w:b/>
          <w:snapToGrid w:val="0"/>
          <w:vertAlign w:val="superscript"/>
          <w:lang w:val="es-ES_tradnl"/>
        </w:rPr>
        <w:footnoteReference w:id="6"/>
      </w:r>
      <w:r w:rsidRPr="0028094B">
        <w:rPr>
          <w:snapToGrid w:val="0"/>
          <w:lang w:val="es-ES_tradnl"/>
        </w:rPr>
        <w:t>.</w:t>
      </w:r>
    </w:p>
    <w:p w:rsidR="00985E03" w:rsidRPr="0028094B" w:rsidRDefault="00985E03" w:rsidP="00985E03">
      <w:pPr>
        <w:adjustRightInd w:val="0"/>
        <w:snapToGrid w:val="0"/>
        <w:spacing w:after="240"/>
        <w:jc w:val="center"/>
        <w:rPr>
          <w:b/>
          <w:bCs/>
          <w:snapToGrid w:val="0"/>
        </w:rPr>
      </w:pPr>
      <w:r w:rsidRPr="0028094B">
        <w:rPr>
          <w:b/>
          <w:bCs/>
          <w:snapToGrid w:val="0"/>
        </w:rPr>
        <w:t>Adopción</w:t>
      </w:r>
    </w:p>
    <w:p w:rsidR="00985E03" w:rsidRDefault="00985E03" w:rsidP="00985E03">
      <w:pPr>
        <w:adjustRightInd w:val="0"/>
        <w:snapToGrid w:val="0"/>
        <w:spacing w:after="240"/>
        <w:rPr>
          <w:b/>
          <w:snapToGrid w:val="0"/>
        </w:rPr>
      </w:pPr>
      <w:r w:rsidRPr="0028094B">
        <w:rPr>
          <w:b/>
          <w:snapToGrid w:val="0"/>
        </w:rPr>
        <w:t>Párrafo 41</w:t>
      </w:r>
    </w:p>
    <w:p w:rsidR="00985E03" w:rsidRPr="0028094B" w:rsidRDefault="00985E03" w:rsidP="00985E03">
      <w:pPr>
        <w:adjustRightInd w:val="0"/>
        <w:snapToGrid w:val="0"/>
        <w:spacing w:after="240"/>
        <w:ind w:left="567"/>
        <w:rPr>
          <w:b/>
          <w:snapToGrid w:val="0"/>
        </w:rPr>
      </w:pPr>
      <w:r w:rsidRPr="0028094B">
        <w:rPr>
          <w:b/>
          <w:snapToGrid w:val="0"/>
        </w:rPr>
        <w:t xml:space="preserve">El Comité [...] está preocupado por lo poco que se comprende y acepta en el Estado </w:t>
      </w:r>
      <w:r>
        <w:rPr>
          <w:b/>
          <w:snapToGrid w:val="0"/>
        </w:rPr>
        <w:t>p</w:t>
      </w:r>
      <w:r w:rsidRPr="0028094B">
        <w:rPr>
          <w:b/>
          <w:snapToGrid w:val="0"/>
        </w:rPr>
        <w:t>arte que las adopciones en el país son más deseables que las adopciones internacionales, por la falta de mecanismos para preparar a los futuros padres adoptivos y de mecanismos destinados a seguir de cerca y vigilar la situación de los niños adoptados y de los niños</w:t>
      </w:r>
      <w:r>
        <w:rPr>
          <w:b/>
          <w:snapToGrid w:val="0"/>
        </w:rPr>
        <w:t xml:space="preserve"> colocados en hogares de guarda</w:t>
      </w:r>
      <w:r w:rsidRPr="0028094B">
        <w:rPr>
          <w:b/>
          <w:snapToGrid w:val="0"/>
        </w:rPr>
        <w:t>... está además profundamente preocupado por la persistencia de la práctica de las adopciones ilegales.</w:t>
      </w:r>
    </w:p>
    <w:p w:rsidR="00985E03" w:rsidRDefault="00985E03" w:rsidP="00586CCC">
      <w:pPr>
        <w:adjustRightInd w:val="0"/>
        <w:snapToGrid w:val="0"/>
        <w:spacing w:after="240"/>
        <w:rPr>
          <w:b/>
          <w:snapToGrid w:val="0"/>
        </w:rPr>
      </w:pPr>
      <w:r w:rsidRPr="0028094B">
        <w:rPr>
          <w:b/>
          <w:snapToGrid w:val="0"/>
        </w:rPr>
        <w:t>Párrafo 42</w:t>
      </w:r>
    </w:p>
    <w:p w:rsidR="00985E03" w:rsidRPr="0028094B" w:rsidRDefault="00985E03" w:rsidP="00985E03">
      <w:pPr>
        <w:adjustRightInd w:val="0"/>
        <w:snapToGrid w:val="0"/>
        <w:spacing w:after="240"/>
        <w:ind w:left="567"/>
        <w:rPr>
          <w:b/>
          <w:snapToGrid w:val="0"/>
        </w:rPr>
      </w:pPr>
      <w:r w:rsidRPr="0028094B">
        <w:rPr>
          <w:b/>
          <w:snapToGrid w:val="0"/>
        </w:rPr>
        <w:t>El Co</w:t>
      </w:r>
      <w:r>
        <w:rPr>
          <w:b/>
          <w:snapToGrid w:val="0"/>
        </w:rPr>
        <w:t>mité  recomienda que el Estado p</w:t>
      </w:r>
      <w:r w:rsidRPr="0028094B">
        <w:rPr>
          <w:b/>
          <w:snapToGrid w:val="0"/>
        </w:rPr>
        <w:t xml:space="preserve">arte elabore y ponga en práctica una política general de adopción y sensibilice al público acerca de la importancia de la adopción en el propio país. </w:t>
      </w:r>
      <w:r>
        <w:rPr>
          <w:b/>
          <w:snapToGrid w:val="0"/>
        </w:rPr>
        <w:t xml:space="preserve"> </w:t>
      </w:r>
      <w:r w:rsidRPr="0028094B">
        <w:rPr>
          <w:b/>
          <w:snapToGrid w:val="0"/>
        </w:rPr>
        <w:t xml:space="preserve">Según se dispone en el apartado b) del artículo 21 de la Convención, la adopción en otro país debe considerarse como otro medio de cuidar del niño sólo en el caso de que no pueda hallarse una familia adoptiva o un hogar de guarda dentro del país. </w:t>
      </w:r>
      <w:r>
        <w:rPr>
          <w:b/>
          <w:snapToGrid w:val="0"/>
        </w:rPr>
        <w:t xml:space="preserve"> </w:t>
      </w:r>
      <w:r w:rsidRPr="0028094B">
        <w:rPr>
          <w:b/>
          <w:snapToGrid w:val="0"/>
        </w:rPr>
        <w:t>Se deben establecer mecanismos eficaces para examinar, vigilar y seguir de cerca la adopción de ni</w:t>
      </w:r>
      <w:r>
        <w:rPr>
          <w:b/>
          <w:snapToGrid w:val="0"/>
        </w:rPr>
        <w:t>ños.  El Comité insta al Estado p</w:t>
      </w:r>
      <w:r w:rsidRPr="0028094B">
        <w:rPr>
          <w:b/>
          <w:snapToGrid w:val="0"/>
        </w:rPr>
        <w:t>arte a que intensifique sus esfuerzos encaminados a prevenir las adopciones ilegales y vele por que su legislación y su práctica relativas a la adopción nacional e internacional se hallen en conformidad con el artículo 21 de la Convención sobre los Derechos del Niño y la Convención de La Haya, respectivamente.</w:t>
      </w:r>
      <w:r>
        <w:rPr>
          <w:b/>
          <w:snapToGrid w:val="0"/>
        </w:rPr>
        <w:t xml:space="preserve">  Se </w:t>
      </w:r>
      <w:r w:rsidRPr="0028094B">
        <w:rPr>
          <w:b/>
          <w:snapToGrid w:val="0"/>
        </w:rPr>
        <w:t>deben proporcionar recursos adecuados a las autoridades centrales para reglamentar y vigilar las activida</w:t>
      </w:r>
      <w:r>
        <w:rPr>
          <w:b/>
          <w:snapToGrid w:val="0"/>
        </w:rPr>
        <w:t>des desarrolladas en el Estado p</w:t>
      </w:r>
      <w:r w:rsidRPr="0028094B">
        <w:rPr>
          <w:b/>
          <w:snapToGrid w:val="0"/>
        </w:rPr>
        <w:t>arte por las agencias de adopción internacionales.</w:t>
      </w:r>
    </w:p>
    <w:p w:rsidR="00985E03" w:rsidRPr="0028094B" w:rsidRDefault="00985E03" w:rsidP="00985E03">
      <w:pPr>
        <w:adjustRightInd w:val="0"/>
        <w:snapToGrid w:val="0"/>
        <w:spacing w:after="240"/>
        <w:rPr>
          <w:snapToGrid w:val="0"/>
        </w:rPr>
      </w:pPr>
      <w:r>
        <w:rPr>
          <w:snapToGrid w:val="0"/>
        </w:rPr>
        <w:t>60.</w:t>
      </w:r>
      <w:r>
        <w:rPr>
          <w:snapToGrid w:val="0"/>
        </w:rPr>
        <w:tab/>
      </w:r>
      <w:r w:rsidRPr="0028094B">
        <w:rPr>
          <w:snapToGrid w:val="0"/>
        </w:rPr>
        <w:t>El</w:t>
      </w:r>
      <w:r w:rsidRPr="0028094B">
        <w:rPr>
          <w:b/>
          <w:snapToGrid w:val="0"/>
        </w:rPr>
        <w:t xml:space="preserve"> </w:t>
      </w:r>
      <w:r w:rsidRPr="0028094B">
        <w:rPr>
          <w:snapToGrid w:val="0"/>
        </w:rPr>
        <w:t>Gobierno boliviano, conocedor de la importancia de la adopción para restituir a los niños su derecho a la familia, en fecha 4 de ma</w:t>
      </w:r>
      <w:r>
        <w:rPr>
          <w:snapToGrid w:val="0"/>
        </w:rPr>
        <w:t>rzo de 2005, emitió el Decreto S</w:t>
      </w:r>
      <w:r w:rsidRPr="0028094B">
        <w:rPr>
          <w:snapToGrid w:val="0"/>
        </w:rPr>
        <w:t>upremo N</w:t>
      </w:r>
      <w:r>
        <w:rPr>
          <w:snapToGrid w:val="0"/>
        </w:rPr>
        <w:t>º </w:t>
      </w:r>
      <w:r w:rsidRPr="0028094B">
        <w:rPr>
          <w:snapToGrid w:val="0"/>
        </w:rPr>
        <w:t xml:space="preserve">28023, mediante el cual se regulan los procedimientos administrativos de las adopciones nacionales e internacionales </w:t>
      </w:r>
      <w:r>
        <w:rPr>
          <w:snapToGrid w:val="0"/>
        </w:rPr>
        <w:t>en el marco del Código, su r</w:t>
      </w:r>
      <w:r w:rsidRPr="0028094B">
        <w:rPr>
          <w:snapToGrid w:val="0"/>
        </w:rPr>
        <w:t>eglamento y el Con</w:t>
      </w:r>
      <w:r>
        <w:rPr>
          <w:snapToGrid w:val="0"/>
        </w:rPr>
        <w:t>venio de la Haya relativo a la p</w:t>
      </w:r>
      <w:r w:rsidRPr="0028094B">
        <w:rPr>
          <w:snapToGrid w:val="0"/>
        </w:rPr>
        <w:t xml:space="preserve">rotección de los </w:t>
      </w:r>
      <w:r>
        <w:rPr>
          <w:snapToGrid w:val="0"/>
        </w:rPr>
        <w:t>n</w:t>
      </w:r>
      <w:r w:rsidRPr="0028094B">
        <w:rPr>
          <w:snapToGrid w:val="0"/>
        </w:rPr>
        <w:t xml:space="preserve">iños y la </w:t>
      </w:r>
      <w:r>
        <w:rPr>
          <w:snapToGrid w:val="0"/>
        </w:rPr>
        <w:t>c</w:t>
      </w:r>
      <w:r w:rsidRPr="0028094B">
        <w:rPr>
          <w:snapToGrid w:val="0"/>
        </w:rPr>
        <w:t>ooperación en materi</w:t>
      </w:r>
      <w:r>
        <w:rPr>
          <w:snapToGrid w:val="0"/>
        </w:rPr>
        <w:t>a de adopción internacional, de </w:t>
      </w:r>
      <w:r w:rsidRPr="0028094B">
        <w:rPr>
          <w:snapToGrid w:val="0"/>
        </w:rPr>
        <w:t xml:space="preserve">1993.  </w:t>
      </w:r>
    </w:p>
    <w:p w:rsidR="00985E03" w:rsidRPr="0028094B" w:rsidRDefault="00985E03" w:rsidP="00985E03">
      <w:pPr>
        <w:adjustRightInd w:val="0"/>
        <w:snapToGrid w:val="0"/>
        <w:spacing w:after="240"/>
        <w:rPr>
          <w:snapToGrid w:val="0"/>
        </w:rPr>
      </w:pPr>
      <w:r>
        <w:rPr>
          <w:snapToGrid w:val="0"/>
        </w:rPr>
        <w:t>61.</w:t>
      </w:r>
      <w:r>
        <w:rPr>
          <w:snapToGrid w:val="0"/>
        </w:rPr>
        <w:tab/>
      </w:r>
      <w:r w:rsidRPr="0028094B">
        <w:rPr>
          <w:snapToGrid w:val="0"/>
        </w:rPr>
        <w:t xml:space="preserve">En este período de </w:t>
      </w:r>
      <w:r>
        <w:rPr>
          <w:snapToGrid w:val="0"/>
        </w:rPr>
        <w:t>g</w:t>
      </w:r>
      <w:r w:rsidRPr="0028094B">
        <w:rPr>
          <w:snapToGrid w:val="0"/>
        </w:rPr>
        <w:t xml:space="preserve">obierno, el Viceministerio de Género y Asuntos Generacionales en su calidad de </w:t>
      </w:r>
      <w:r>
        <w:rPr>
          <w:snapToGrid w:val="0"/>
        </w:rPr>
        <w:t>a</w:t>
      </w:r>
      <w:r w:rsidRPr="0028094B">
        <w:rPr>
          <w:snapToGrid w:val="0"/>
        </w:rPr>
        <w:t xml:space="preserve">utoridad </w:t>
      </w:r>
      <w:r>
        <w:rPr>
          <w:snapToGrid w:val="0"/>
        </w:rPr>
        <w:t>c</w:t>
      </w:r>
      <w:r w:rsidRPr="0028094B">
        <w:rPr>
          <w:snapToGrid w:val="0"/>
        </w:rPr>
        <w:t>entral, ha declar</w:t>
      </w:r>
      <w:r>
        <w:rPr>
          <w:snapToGrid w:val="0"/>
        </w:rPr>
        <w:t xml:space="preserve">ado una "pausa administrativa" </w:t>
      </w:r>
      <w:r w:rsidRPr="0028094B">
        <w:rPr>
          <w:snapToGrid w:val="0"/>
        </w:rPr>
        <w:t>destinada a implementar en forma definitiva los procedimientos, el manual de acreditación y establecer el límite de los organismos intermediarios de adopción que operan en Bolivia, aplicando el principio del interés superior del niño y com</w:t>
      </w:r>
      <w:r>
        <w:rPr>
          <w:snapToGrid w:val="0"/>
        </w:rPr>
        <w:t>o responsabilidad de un Estado p</w:t>
      </w:r>
      <w:r w:rsidRPr="0028094B">
        <w:rPr>
          <w:snapToGrid w:val="0"/>
        </w:rPr>
        <w:t>arte del Convenio de la Haya.</w:t>
      </w:r>
    </w:p>
    <w:p w:rsidR="00985E03" w:rsidRPr="0028094B" w:rsidRDefault="00985E03" w:rsidP="00985E03">
      <w:pPr>
        <w:adjustRightInd w:val="0"/>
        <w:snapToGrid w:val="0"/>
        <w:spacing w:after="240"/>
        <w:rPr>
          <w:snapToGrid w:val="0"/>
        </w:rPr>
      </w:pPr>
      <w:r>
        <w:rPr>
          <w:snapToGrid w:val="0"/>
        </w:rPr>
        <w:t>62.</w:t>
      </w:r>
      <w:r>
        <w:rPr>
          <w:snapToGrid w:val="0"/>
        </w:rPr>
        <w:tab/>
      </w:r>
      <w:r w:rsidRPr="0028094B">
        <w:rPr>
          <w:snapToGrid w:val="0"/>
        </w:rPr>
        <w:t xml:space="preserve">Una meta de igual importancia es la de propiciar y apoyar toda medida tendiente a dignificar las condiciones de vida de los niños, para el ejercicio de su derecho a vivir, crecer y desarrollarse plenamente en su familia de origen; de no ser posible, se promoverán las adopciones nacionales y otros formas de integración familiar. </w:t>
      </w:r>
    </w:p>
    <w:p w:rsidR="00985E03" w:rsidRPr="0028094B" w:rsidRDefault="00985E03" w:rsidP="00985E03">
      <w:pPr>
        <w:adjustRightInd w:val="0"/>
        <w:snapToGrid w:val="0"/>
        <w:spacing w:after="240"/>
        <w:jc w:val="center"/>
        <w:rPr>
          <w:b/>
          <w:snapToGrid w:val="0"/>
        </w:rPr>
      </w:pPr>
      <w:r w:rsidRPr="0028094B">
        <w:rPr>
          <w:b/>
          <w:snapToGrid w:val="0"/>
        </w:rPr>
        <w:t>Abuso y descuido, malos tratos y violencia</w:t>
      </w:r>
    </w:p>
    <w:p w:rsidR="00985E03" w:rsidRDefault="00985E03" w:rsidP="00985E03">
      <w:pPr>
        <w:adjustRightInd w:val="0"/>
        <w:snapToGrid w:val="0"/>
        <w:spacing w:after="240"/>
        <w:rPr>
          <w:b/>
          <w:snapToGrid w:val="0"/>
        </w:rPr>
      </w:pPr>
      <w:r w:rsidRPr="0028094B">
        <w:rPr>
          <w:b/>
          <w:snapToGrid w:val="0"/>
        </w:rPr>
        <w:t>Párrafo 43</w:t>
      </w:r>
    </w:p>
    <w:p w:rsidR="00985E03" w:rsidRPr="0028094B" w:rsidRDefault="00985E03" w:rsidP="00985E03">
      <w:pPr>
        <w:adjustRightInd w:val="0"/>
        <w:snapToGrid w:val="0"/>
        <w:spacing w:after="240"/>
        <w:ind w:left="567"/>
        <w:rPr>
          <w:b/>
          <w:snapToGrid w:val="0"/>
        </w:rPr>
      </w:pPr>
      <w:r w:rsidRPr="0028094B">
        <w:rPr>
          <w:b/>
          <w:snapToGrid w:val="0"/>
        </w:rPr>
        <w:t xml:space="preserve">El Comité sigue profundamente preocupado ante la magnitud alcanzada por los malos tratos y la violencia dentro de la familia. </w:t>
      </w:r>
      <w:r>
        <w:rPr>
          <w:b/>
          <w:snapToGrid w:val="0"/>
        </w:rPr>
        <w:t xml:space="preserve"> </w:t>
      </w:r>
      <w:r w:rsidRPr="0028094B">
        <w:rPr>
          <w:b/>
          <w:snapToGrid w:val="0"/>
        </w:rPr>
        <w:t>Observa que se han previsto nuevas medidas de protección legal en el Código del Niño, Niña y Adolescente, pero lamenta la falta de una política nacional clara para hacer frente a esos fenómenos.</w:t>
      </w:r>
    </w:p>
    <w:p w:rsidR="00985E03" w:rsidRDefault="00985E03" w:rsidP="00985E03">
      <w:pPr>
        <w:adjustRightInd w:val="0"/>
        <w:snapToGrid w:val="0"/>
        <w:spacing w:after="240"/>
        <w:rPr>
          <w:b/>
          <w:snapToGrid w:val="0"/>
        </w:rPr>
      </w:pPr>
      <w:r w:rsidRPr="0028094B">
        <w:rPr>
          <w:b/>
          <w:snapToGrid w:val="0"/>
        </w:rPr>
        <w:t>Párrafo 44</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arte intensifique sus esfuerzos para abordar el problema de la violencia y los malos tratos dentro de la familia</w:t>
      </w:r>
      <w:r>
        <w:rPr>
          <w:b/>
          <w:snapToGrid w:val="0"/>
        </w:rPr>
        <w:t>.  […]</w:t>
      </w:r>
    </w:p>
    <w:p w:rsidR="00985E03" w:rsidRPr="0028094B" w:rsidRDefault="00985E03" w:rsidP="00985E03">
      <w:pPr>
        <w:adjustRightInd w:val="0"/>
        <w:snapToGrid w:val="0"/>
        <w:spacing w:after="240"/>
        <w:rPr>
          <w:snapToGrid w:val="0"/>
        </w:rPr>
      </w:pPr>
      <w:r>
        <w:rPr>
          <w:snapToGrid w:val="0"/>
        </w:rPr>
        <w:t>63.</w:t>
      </w:r>
      <w:r>
        <w:rPr>
          <w:snapToGrid w:val="0"/>
        </w:rPr>
        <w:tab/>
      </w:r>
      <w:r w:rsidRPr="0028094B">
        <w:rPr>
          <w:snapToGrid w:val="0"/>
        </w:rPr>
        <w:t xml:space="preserve">Aún persiste la violencia intrafamiliar encubierta por ser supuestamente una medida educativa. </w:t>
      </w:r>
      <w:r>
        <w:rPr>
          <w:snapToGrid w:val="0"/>
        </w:rPr>
        <w:t xml:space="preserve"> </w:t>
      </w:r>
      <w:r w:rsidRPr="0028094B">
        <w:rPr>
          <w:snapToGrid w:val="0"/>
        </w:rPr>
        <w:t>Esta razón también determina la tolerancia social que se expresa en el limitado número de denuncias o la práctica de acciones conciliatorias en las que los agresores quedan impunes.</w:t>
      </w:r>
    </w:p>
    <w:p w:rsidR="00985E03" w:rsidRPr="0028094B" w:rsidRDefault="00985E03" w:rsidP="00985E03">
      <w:pPr>
        <w:adjustRightInd w:val="0"/>
        <w:snapToGrid w:val="0"/>
        <w:spacing w:after="240"/>
        <w:rPr>
          <w:snapToGrid w:val="0"/>
        </w:rPr>
      </w:pPr>
      <w:r>
        <w:rPr>
          <w:snapToGrid w:val="0"/>
        </w:rPr>
        <w:t>64.</w:t>
      </w:r>
      <w:r>
        <w:rPr>
          <w:snapToGrid w:val="0"/>
        </w:rPr>
        <w:tab/>
      </w:r>
      <w:r w:rsidRPr="0028094B">
        <w:rPr>
          <w:snapToGrid w:val="0"/>
        </w:rPr>
        <w:t>Si</w:t>
      </w:r>
      <w:r>
        <w:rPr>
          <w:snapToGrid w:val="0"/>
        </w:rPr>
        <w:t xml:space="preserve"> bien se tiene la Ley c</w:t>
      </w:r>
      <w:r w:rsidRPr="0028094B">
        <w:rPr>
          <w:snapToGrid w:val="0"/>
        </w:rPr>
        <w:t xml:space="preserve">ontra la </w:t>
      </w:r>
      <w:r>
        <w:rPr>
          <w:snapToGrid w:val="0"/>
        </w:rPr>
        <w:t>v</w:t>
      </w:r>
      <w:r w:rsidRPr="0028094B">
        <w:rPr>
          <w:snapToGrid w:val="0"/>
        </w:rPr>
        <w:t xml:space="preserve">iolencia en la </w:t>
      </w:r>
      <w:r>
        <w:rPr>
          <w:snapToGrid w:val="0"/>
        </w:rPr>
        <w:t>f</w:t>
      </w:r>
      <w:r w:rsidRPr="0028094B">
        <w:rPr>
          <w:snapToGrid w:val="0"/>
        </w:rPr>
        <w:t xml:space="preserve">amilia o </w:t>
      </w:r>
      <w:r>
        <w:rPr>
          <w:snapToGrid w:val="0"/>
        </w:rPr>
        <w:t>d</w:t>
      </w:r>
      <w:r w:rsidRPr="0028094B">
        <w:rPr>
          <w:snapToGrid w:val="0"/>
        </w:rPr>
        <w:t>oméstica (Ley N</w:t>
      </w:r>
      <w:r>
        <w:rPr>
          <w:snapToGrid w:val="0"/>
        </w:rPr>
        <w:t>º</w:t>
      </w:r>
      <w:r w:rsidRPr="0028094B">
        <w:rPr>
          <w:snapToGrid w:val="0"/>
        </w:rPr>
        <w:t xml:space="preserve"> 1674 de 15 de diciembre de 1995) ésta debe ser revisada para incluir la tipificación de la violencia psicológica y evaluar la efectividad de las sanciones establecidas.</w:t>
      </w:r>
    </w:p>
    <w:p w:rsidR="00985E03" w:rsidRPr="0028094B" w:rsidRDefault="00985E03" w:rsidP="00985E03">
      <w:pPr>
        <w:adjustRightInd w:val="0"/>
        <w:snapToGrid w:val="0"/>
        <w:spacing w:after="240"/>
        <w:rPr>
          <w:snapToGrid w:val="0"/>
        </w:rPr>
      </w:pPr>
      <w:r>
        <w:rPr>
          <w:snapToGrid w:val="0"/>
        </w:rPr>
        <w:t>65.</w:t>
      </w:r>
      <w:r>
        <w:rPr>
          <w:snapToGrid w:val="0"/>
        </w:rPr>
        <w:tab/>
      </w:r>
      <w:r w:rsidRPr="0028094B">
        <w:rPr>
          <w:snapToGrid w:val="0"/>
        </w:rPr>
        <w:t xml:space="preserve">Con la creación y funcionamiento de </w:t>
      </w:r>
      <w:r>
        <w:rPr>
          <w:snapToGrid w:val="0"/>
        </w:rPr>
        <w:t>las d</w:t>
      </w:r>
      <w:r w:rsidRPr="0028094B">
        <w:rPr>
          <w:snapToGrid w:val="0"/>
        </w:rPr>
        <w:t xml:space="preserve">efensorías de la </w:t>
      </w:r>
      <w:r>
        <w:rPr>
          <w:snapToGrid w:val="0"/>
        </w:rPr>
        <w:t>n</w:t>
      </w:r>
      <w:r w:rsidRPr="0028094B">
        <w:rPr>
          <w:snapToGrid w:val="0"/>
        </w:rPr>
        <w:t xml:space="preserve">iñez y </w:t>
      </w:r>
      <w:r>
        <w:rPr>
          <w:snapToGrid w:val="0"/>
        </w:rPr>
        <w:t>a</w:t>
      </w:r>
      <w:r w:rsidRPr="0028094B">
        <w:rPr>
          <w:snapToGrid w:val="0"/>
        </w:rPr>
        <w:t xml:space="preserve">dolescencia se dispone de un espacio público, no sólo para la presentación de denuncias, sino para la atención especializada de las víctimas, la promoción sostenida de la cultura del buen trato y el mejoramiento de las relaciones padres-hijos. </w:t>
      </w:r>
    </w:p>
    <w:p w:rsidR="00985E03" w:rsidRPr="0028094B" w:rsidRDefault="00985E03" w:rsidP="00985E03">
      <w:pPr>
        <w:adjustRightInd w:val="0"/>
        <w:snapToGrid w:val="0"/>
        <w:spacing w:after="240"/>
        <w:rPr>
          <w:snapToGrid w:val="0"/>
        </w:rPr>
      </w:pPr>
      <w:r>
        <w:rPr>
          <w:snapToGrid w:val="0"/>
        </w:rPr>
        <w:t>66.</w:t>
      </w:r>
      <w:r>
        <w:rPr>
          <w:snapToGrid w:val="0"/>
        </w:rPr>
        <w:tab/>
      </w:r>
      <w:r w:rsidRPr="0028094B">
        <w:rPr>
          <w:snapToGrid w:val="0"/>
        </w:rPr>
        <w:t xml:space="preserve">Los </w:t>
      </w:r>
      <w:r>
        <w:rPr>
          <w:snapToGrid w:val="0"/>
        </w:rPr>
        <w:t>s</w:t>
      </w:r>
      <w:r w:rsidRPr="0028094B">
        <w:rPr>
          <w:snapToGrid w:val="0"/>
        </w:rPr>
        <w:t xml:space="preserve">ervicios </w:t>
      </w:r>
      <w:r>
        <w:rPr>
          <w:snapToGrid w:val="0"/>
        </w:rPr>
        <w:t>d</w:t>
      </w:r>
      <w:r w:rsidRPr="0028094B">
        <w:rPr>
          <w:snapToGrid w:val="0"/>
        </w:rPr>
        <w:t xml:space="preserve">epartamentales de </w:t>
      </w:r>
      <w:r>
        <w:rPr>
          <w:snapToGrid w:val="0"/>
        </w:rPr>
        <w:t>g</w:t>
      </w:r>
      <w:r w:rsidRPr="0028094B">
        <w:rPr>
          <w:snapToGrid w:val="0"/>
        </w:rPr>
        <w:t xml:space="preserve">estión </w:t>
      </w:r>
      <w:r>
        <w:rPr>
          <w:snapToGrid w:val="0"/>
        </w:rPr>
        <w:t>s</w:t>
      </w:r>
      <w:r w:rsidRPr="0028094B">
        <w:rPr>
          <w:snapToGrid w:val="0"/>
        </w:rPr>
        <w:t>ocial realizan campañas de prevención y elaboran materiales educativos contra la violencia intrafamiliar.</w:t>
      </w:r>
    </w:p>
    <w:p w:rsidR="00985E03" w:rsidRPr="0028094B" w:rsidRDefault="00985E03" w:rsidP="00985E03">
      <w:pPr>
        <w:adjustRightInd w:val="0"/>
        <w:snapToGrid w:val="0"/>
        <w:spacing w:after="240"/>
        <w:rPr>
          <w:snapToGrid w:val="0"/>
        </w:rPr>
      </w:pPr>
      <w:r>
        <w:rPr>
          <w:snapToGrid w:val="0"/>
        </w:rPr>
        <w:t>67.</w:t>
      </w:r>
      <w:r>
        <w:rPr>
          <w:snapToGrid w:val="0"/>
        </w:rPr>
        <w:tab/>
      </w:r>
      <w:r w:rsidRPr="0028094B">
        <w:rPr>
          <w:snapToGrid w:val="0"/>
        </w:rPr>
        <w:t>Se espera que progresivamente la realización de acciones de sensibilización contribuya a la toma de conciencia social sobre los efectos de la violencia en la salud mental, autoestima y desarrollo integral de niños, niñas y adolescentes, tanto en las ciudades, como en las zonas rurales, a donde deben hacerse extensivas las acciones.</w:t>
      </w:r>
    </w:p>
    <w:p w:rsidR="00985E03" w:rsidRPr="0028094B" w:rsidRDefault="00985E03" w:rsidP="00985E03">
      <w:pPr>
        <w:adjustRightInd w:val="0"/>
        <w:snapToGrid w:val="0"/>
        <w:spacing w:after="240"/>
        <w:jc w:val="center"/>
        <w:rPr>
          <w:b/>
          <w:snapToGrid w:val="0"/>
        </w:rPr>
      </w:pPr>
      <w:r w:rsidRPr="0028094B">
        <w:rPr>
          <w:b/>
          <w:snapToGrid w:val="0"/>
        </w:rPr>
        <w:t>Niños discapacitados</w:t>
      </w:r>
    </w:p>
    <w:p w:rsidR="00985E03" w:rsidRDefault="00985E03" w:rsidP="00985E03">
      <w:pPr>
        <w:adjustRightInd w:val="0"/>
        <w:snapToGrid w:val="0"/>
        <w:spacing w:after="240"/>
        <w:rPr>
          <w:b/>
          <w:snapToGrid w:val="0"/>
        </w:rPr>
      </w:pPr>
      <w:r w:rsidRPr="0028094B">
        <w:rPr>
          <w:b/>
          <w:snapToGrid w:val="0"/>
        </w:rPr>
        <w:t>Párrafo 45</w:t>
      </w:r>
    </w:p>
    <w:p w:rsidR="00985E03" w:rsidRPr="0028094B" w:rsidRDefault="00985E03" w:rsidP="00985E03">
      <w:pPr>
        <w:adjustRightInd w:val="0"/>
        <w:snapToGrid w:val="0"/>
        <w:spacing w:after="240"/>
        <w:ind w:left="567"/>
        <w:rPr>
          <w:b/>
          <w:snapToGrid w:val="0"/>
        </w:rPr>
      </w:pPr>
      <w:r w:rsidRPr="0028094B">
        <w:rPr>
          <w:b/>
          <w:snapToGrid w:val="0"/>
        </w:rPr>
        <w:t>El Comité lamenta la falta de datos oficiales sobre el número de niños que tien</w:t>
      </w:r>
      <w:r>
        <w:rPr>
          <w:b/>
          <w:snapToGrid w:val="0"/>
        </w:rPr>
        <w:t>en discapacidades en el Estado p</w:t>
      </w:r>
      <w:r w:rsidRPr="0028094B">
        <w:rPr>
          <w:b/>
          <w:snapToGrid w:val="0"/>
        </w:rPr>
        <w:t xml:space="preserve">arte y la persistencia de diversas formas de discriminación de que son objeto esos niños. </w:t>
      </w:r>
      <w:r>
        <w:rPr>
          <w:b/>
          <w:snapToGrid w:val="0"/>
        </w:rPr>
        <w:t xml:space="preserve"> </w:t>
      </w:r>
      <w:r w:rsidRPr="0028094B">
        <w:rPr>
          <w:b/>
          <w:snapToGrid w:val="0"/>
        </w:rPr>
        <w:t>El Comité observa asimismo con preocupación la falta de asistencia pública y educación especial para los niños con discapacidades; el gran número de niños discapacitados que no se benefician de ninguna forma de enseñanza escolar, especialmente en las zonas rurales; y la falta de una política general para la integración de esos niños.</w:t>
      </w:r>
    </w:p>
    <w:p w:rsidR="00985E03" w:rsidRDefault="00985E03" w:rsidP="00985E03">
      <w:pPr>
        <w:adjustRightInd w:val="0"/>
        <w:snapToGrid w:val="0"/>
        <w:spacing w:after="240"/>
        <w:rPr>
          <w:b/>
          <w:snapToGrid w:val="0"/>
        </w:rPr>
      </w:pPr>
      <w:r w:rsidRPr="0028094B">
        <w:rPr>
          <w:b/>
          <w:snapToGrid w:val="0"/>
        </w:rPr>
        <w:t>Párrafo 46</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arte adopte todas las medidas necesarias</w:t>
      </w:r>
      <w:r>
        <w:rPr>
          <w:b/>
          <w:snapToGrid w:val="0"/>
        </w:rPr>
        <w:t>.  [...]</w:t>
      </w:r>
    </w:p>
    <w:p w:rsidR="00985E03" w:rsidRPr="0028094B" w:rsidRDefault="00985E03" w:rsidP="00985E03">
      <w:pPr>
        <w:adjustRightInd w:val="0"/>
        <w:snapToGrid w:val="0"/>
        <w:spacing w:after="240"/>
        <w:rPr>
          <w:snapToGrid w:val="0"/>
        </w:rPr>
      </w:pPr>
      <w:r>
        <w:rPr>
          <w:snapToGrid w:val="0"/>
        </w:rPr>
        <w:t>68.</w:t>
      </w:r>
      <w:r>
        <w:rPr>
          <w:snapToGrid w:val="0"/>
        </w:rPr>
        <w:tab/>
      </w:r>
      <w:r w:rsidRPr="0028094B">
        <w:rPr>
          <w:snapToGrid w:val="0"/>
        </w:rPr>
        <w:t xml:space="preserve">Actualmente hay un avance en la consideración y tratamiento de la discapacidad en Bolivia. </w:t>
      </w:r>
      <w:r>
        <w:rPr>
          <w:snapToGrid w:val="0"/>
        </w:rPr>
        <w:t xml:space="preserve"> Por </w:t>
      </w:r>
      <w:r w:rsidRPr="0028094B">
        <w:rPr>
          <w:snapToGrid w:val="0"/>
        </w:rPr>
        <w:t>una parte hay instituciones, públicas y privadas, de atención (118) y por otra parte las personas con discapacidad están organizadas a nivel nacional y departamental para luchar por sus derechos.</w:t>
      </w:r>
    </w:p>
    <w:p w:rsidR="00985E03" w:rsidRPr="0028094B" w:rsidRDefault="00985E03" w:rsidP="00985E03">
      <w:pPr>
        <w:adjustRightInd w:val="0"/>
        <w:snapToGrid w:val="0"/>
        <w:spacing w:after="240"/>
        <w:rPr>
          <w:snapToGrid w:val="0"/>
        </w:rPr>
      </w:pPr>
      <w:r>
        <w:rPr>
          <w:snapToGrid w:val="0"/>
        </w:rPr>
        <w:t>69.</w:t>
      </w:r>
      <w:r>
        <w:rPr>
          <w:snapToGrid w:val="0"/>
        </w:rPr>
        <w:tab/>
      </w:r>
      <w:r w:rsidRPr="0028094B">
        <w:rPr>
          <w:snapToGrid w:val="0"/>
        </w:rPr>
        <w:t>La superación de las diferentes manifestaciones de discriminación social de las personas con discapacidad, es progresiva y los servicios de atención se hacen extensivos, más allá de la sola satisfacción de necesidades básicas y terapéuticas.</w:t>
      </w:r>
    </w:p>
    <w:p w:rsidR="00985E03" w:rsidRPr="0028094B" w:rsidRDefault="00985E03" w:rsidP="00985E03">
      <w:pPr>
        <w:adjustRightInd w:val="0"/>
        <w:snapToGrid w:val="0"/>
        <w:spacing w:after="240"/>
        <w:rPr>
          <w:snapToGrid w:val="0"/>
        </w:rPr>
      </w:pPr>
      <w:r>
        <w:rPr>
          <w:snapToGrid w:val="0"/>
        </w:rPr>
        <w:t>70.</w:t>
      </w:r>
      <w:r>
        <w:rPr>
          <w:snapToGrid w:val="0"/>
        </w:rPr>
        <w:tab/>
      </w:r>
      <w:r w:rsidRPr="0028094B">
        <w:rPr>
          <w:snapToGrid w:val="0"/>
        </w:rPr>
        <w:t xml:space="preserve">Actualmente, mediante disposiciones legales, se promueve la incorporación de las personas con discapacidad al sistema regular de enseñanza (Decreto </w:t>
      </w:r>
      <w:r>
        <w:rPr>
          <w:snapToGrid w:val="0"/>
        </w:rPr>
        <w:t>S</w:t>
      </w:r>
      <w:r w:rsidRPr="0028094B">
        <w:rPr>
          <w:snapToGrid w:val="0"/>
        </w:rPr>
        <w:t>upremo N</w:t>
      </w:r>
      <w:r>
        <w:rPr>
          <w:snapToGrid w:val="0"/>
        </w:rPr>
        <w:t>º</w:t>
      </w:r>
      <w:r w:rsidRPr="0028094B">
        <w:rPr>
          <w:snapToGrid w:val="0"/>
        </w:rPr>
        <w:t xml:space="preserve"> 24807, </w:t>
      </w:r>
      <w:r>
        <w:rPr>
          <w:snapToGrid w:val="0"/>
        </w:rPr>
        <w:t>r</w:t>
      </w:r>
      <w:r w:rsidRPr="0028094B">
        <w:rPr>
          <w:snapToGrid w:val="0"/>
        </w:rPr>
        <w:t xml:space="preserve">eglamento de la Ley de </w:t>
      </w:r>
      <w:r>
        <w:rPr>
          <w:snapToGrid w:val="0"/>
        </w:rPr>
        <w:t>p</w:t>
      </w:r>
      <w:r w:rsidRPr="0028094B">
        <w:rPr>
          <w:snapToGrid w:val="0"/>
        </w:rPr>
        <w:t xml:space="preserve">ersonas con </w:t>
      </w:r>
      <w:r>
        <w:rPr>
          <w:snapToGrid w:val="0"/>
        </w:rPr>
        <w:t>discapacidad</w:t>
      </w:r>
      <w:r w:rsidRPr="0028094B">
        <w:rPr>
          <w:snapToGrid w:val="0"/>
        </w:rPr>
        <w:t xml:space="preserve">) y a fuentes de trabajo, </w:t>
      </w:r>
      <w:r w:rsidRPr="0028094B">
        <w:rPr>
          <w:iCs/>
          <w:snapToGrid w:val="0"/>
        </w:rPr>
        <w:t>"con preferencia e inamovilidad"</w:t>
      </w:r>
      <w:r w:rsidRPr="0028094B">
        <w:rPr>
          <w:snapToGrid w:val="0"/>
        </w:rPr>
        <w:t xml:space="preserve"> (Decreto </w:t>
      </w:r>
      <w:r>
        <w:rPr>
          <w:snapToGrid w:val="0"/>
        </w:rPr>
        <w:t>S</w:t>
      </w:r>
      <w:r w:rsidRPr="0028094B">
        <w:rPr>
          <w:snapToGrid w:val="0"/>
        </w:rPr>
        <w:t>upremo N</w:t>
      </w:r>
      <w:r>
        <w:rPr>
          <w:snapToGrid w:val="0"/>
        </w:rPr>
        <w:t>º</w:t>
      </w:r>
      <w:r w:rsidRPr="0028094B">
        <w:rPr>
          <w:snapToGrid w:val="0"/>
        </w:rPr>
        <w:t xml:space="preserve"> 27477, de 6 de enero de 2005)</w:t>
      </w:r>
      <w:r>
        <w:rPr>
          <w:snapToGrid w:val="0"/>
        </w:rPr>
        <w:t>.</w:t>
      </w:r>
    </w:p>
    <w:p w:rsidR="00985E03" w:rsidRPr="0028094B" w:rsidRDefault="00985E03" w:rsidP="00985E03">
      <w:pPr>
        <w:adjustRightInd w:val="0"/>
        <w:snapToGrid w:val="0"/>
        <w:spacing w:after="240"/>
        <w:rPr>
          <w:snapToGrid w:val="0"/>
        </w:rPr>
      </w:pPr>
      <w:r>
        <w:rPr>
          <w:snapToGrid w:val="0"/>
        </w:rPr>
        <w:t>71.</w:t>
      </w:r>
      <w:r>
        <w:rPr>
          <w:snapToGrid w:val="0"/>
        </w:rPr>
        <w:tab/>
      </w:r>
      <w:r w:rsidRPr="0028094B">
        <w:rPr>
          <w:snapToGrid w:val="0"/>
        </w:rPr>
        <w:t xml:space="preserve">El año 2005 se realizó un diagnóstico del estado de situación de la </w:t>
      </w:r>
      <w:r>
        <w:rPr>
          <w:snapToGrid w:val="0"/>
        </w:rPr>
        <w:t>e</w:t>
      </w:r>
      <w:r w:rsidRPr="0028094B">
        <w:rPr>
          <w:snapToGrid w:val="0"/>
        </w:rPr>
        <w:t xml:space="preserve">ducación </w:t>
      </w:r>
      <w:r>
        <w:rPr>
          <w:snapToGrid w:val="0"/>
        </w:rPr>
        <w:t>e</w:t>
      </w:r>
      <w:r w:rsidRPr="0028094B">
        <w:rPr>
          <w:snapToGrid w:val="0"/>
        </w:rPr>
        <w:t xml:space="preserve">special con miras a su reestructuración. </w:t>
      </w:r>
      <w:r>
        <w:rPr>
          <w:snapToGrid w:val="0"/>
        </w:rPr>
        <w:t xml:space="preserve"> </w:t>
      </w:r>
      <w:r w:rsidRPr="0028094B">
        <w:rPr>
          <w:snapToGrid w:val="0"/>
        </w:rPr>
        <w:t xml:space="preserve">Estos datos fueron utilizados en el capítulo pertinente del </w:t>
      </w:r>
      <w:r>
        <w:rPr>
          <w:snapToGrid w:val="0"/>
        </w:rPr>
        <w:t>a</w:t>
      </w:r>
      <w:r w:rsidRPr="0028094B">
        <w:rPr>
          <w:snapToGrid w:val="0"/>
        </w:rPr>
        <w:t xml:space="preserve">nteproyecto de la </w:t>
      </w:r>
      <w:r>
        <w:rPr>
          <w:snapToGrid w:val="0"/>
        </w:rPr>
        <w:t>n</w:t>
      </w:r>
      <w:r w:rsidRPr="0028094B">
        <w:rPr>
          <w:snapToGrid w:val="0"/>
        </w:rPr>
        <w:t xml:space="preserve">ueva Ley de </w:t>
      </w:r>
      <w:r>
        <w:rPr>
          <w:snapToGrid w:val="0"/>
        </w:rPr>
        <w:t>e</w:t>
      </w:r>
      <w:r w:rsidRPr="0028094B">
        <w:rPr>
          <w:snapToGrid w:val="0"/>
        </w:rPr>
        <w:t xml:space="preserve">ducación, que se propone como uno de sus objetivos: </w:t>
      </w:r>
      <w:r>
        <w:rPr>
          <w:snapToGrid w:val="0"/>
        </w:rPr>
        <w:t xml:space="preserve"> </w:t>
      </w:r>
      <w:r>
        <w:rPr>
          <w:iCs/>
          <w:snapToGrid w:val="0"/>
        </w:rPr>
        <w:t>"s</w:t>
      </w:r>
      <w:r w:rsidRPr="0028094B">
        <w:rPr>
          <w:iCs/>
          <w:snapToGrid w:val="0"/>
        </w:rPr>
        <w:t xml:space="preserve">ensibilizar a la familia y a la comunidad en la formación de recursos humanos para la detección y tratamiento de personas con necesidades educativas especiales y en el conocimiento de sus derechos" (art. 14). </w:t>
      </w:r>
      <w:r>
        <w:rPr>
          <w:iCs/>
          <w:snapToGrid w:val="0"/>
        </w:rPr>
        <w:t xml:space="preserve"> </w:t>
      </w:r>
      <w:r w:rsidRPr="0028094B">
        <w:rPr>
          <w:iCs/>
          <w:snapToGrid w:val="0"/>
        </w:rPr>
        <w:t xml:space="preserve">Así también, se incluye la </w:t>
      </w:r>
      <w:r>
        <w:rPr>
          <w:iCs/>
          <w:snapToGrid w:val="0"/>
        </w:rPr>
        <w:t>e</w:t>
      </w:r>
      <w:r w:rsidRPr="0028094B">
        <w:rPr>
          <w:iCs/>
          <w:snapToGrid w:val="0"/>
        </w:rPr>
        <w:t xml:space="preserve">ducación </w:t>
      </w:r>
      <w:r>
        <w:rPr>
          <w:iCs/>
          <w:snapToGrid w:val="0"/>
        </w:rPr>
        <w:t>e</w:t>
      </w:r>
      <w:r w:rsidRPr="0028094B">
        <w:rPr>
          <w:iCs/>
          <w:snapToGrid w:val="0"/>
        </w:rPr>
        <w:t>sp</w:t>
      </w:r>
      <w:r w:rsidRPr="0028094B">
        <w:rPr>
          <w:snapToGrid w:val="0"/>
        </w:rPr>
        <w:t xml:space="preserve">ecial </w:t>
      </w:r>
      <w:r>
        <w:rPr>
          <w:snapToGrid w:val="0"/>
        </w:rPr>
        <w:t>i</w:t>
      </w:r>
      <w:r w:rsidRPr="0028094B">
        <w:rPr>
          <w:snapToGrid w:val="0"/>
        </w:rPr>
        <w:t xml:space="preserve">nclusiva como </w:t>
      </w:r>
      <w:r>
        <w:rPr>
          <w:snapToGrid w:val="0"/>
        </w:rPr>
        <w:t>s</w:t>
      </w:r>
      <w:r w:rsidRPr="0028094B">
        <w:rPr>
          <w:snapToGrid w:val="0"/>
        </w:rPr>
        <w:t xml:space="preserve">ubsistema dentro de la </w:t>
      </w:r>
      <w:r>
        <w:rPr>
          <w:snapToGrid w:val="0"/>
        </w:rPr>
        <w:t>o</w:t>
      </w:r>
      <w:r w:rsidRPr="0028094B">
        <w:rPr>
          <w:snapToGrid w:val="0"/>
        </w:rPr>
        <w:t xml:space="preserve">rganización </w:t>
      </w:r>
      <w:r>
        <w:rPr>
          <w:snapToGrid w:val="0"/>
        </w:rPr>
        <w:t>c</w:t>
      </w:r>
      <w:r w:rsidRPr="0028094B">
        <w:rPr>
          <w:snapToGrid w:val="0"/>
        </w:rPr>
        <w:t xml:space="preserve">urricular del </w:t>
      </w:r>
      <w:r>
        <w:rPr>
          <w:snapToGrid w:val="0"/>
        </w:rPr>
        <w:t>s</w:t>
      </w:r>
      <w:r w:rsidRPr="0028094B">
        <w:rPr>
          <w:snapToGrid w:val="0"/>
        </w:rPr>
        <w:t xml:space="preserve">istema </w:t>
      </w:r>
      <w:r>
        <w:rPr>
          <w:snapToGrid w:val="0"/>
        </w:rPr>
        <w:t>e</w:t>
      </w:r>
      <w:r w:rsidRPr="0028094B">
        <w:rPr>
          <w:snapToGrid w:val="0"/>
        </w:rPr>
        <w:t>ducativo.</w:t>
      </w:r>
    </w:p>
    <w:p w:rsidR="00985E03" w:rsidRPr="0028094B" w:rsidRDefault="00985E03" w:rsidP="00985E03">
      <w:pPr>
        <w:adjustRightInd w:val="0"/>
        <w:snapToGrid w:val="0"/>
        <w:spacing w:after="240"/>
        <w:rPr>
          <w:snapToGrid w:val="0"/>
        </w:rPr>
      </w:pPr>
      <w:r>
        <w:rPr>
          <w:snapToGrid w:val="0"/>
        </w:rPr>
        <w:t>72.</w:t>
      </w:r>
      <w:r>
        <w:rPr>
          <w:snapToGrid w:val="0"/>
        </w:rPr>
        <w:tab/>
      </w:r>
      <w:r w:rsidRPr="0028094B">
        <w:rPr>
          <w:snapToGrid w:val="0"/>
        </w:rPr>
        <w:t xml:space="preserve">Asimismo, el </w:t>
      </w:r>
      <w:r>
        <w:rPr>
          <w:snapToGrid w:val="0"/>
        </w:rPr>
        <w:t>a</w:t>
      </w:r>
      <w:r w:rsidRPr="0028094B">
        <w:rPr>
          <w:snapToGrid w:val="0"/>
        </w:rPr>
        <w:t xml:space="preserve">nteproyecto abarca la formación de profesores para que adquieren capacidades para la detección y tratamiento especializado en la atención de estudiantes con necesidades de aprendizaje y enseñanza especiales. </w:t>
      </w:r>
      <w:r>
        <w:rPr>
          <w:snapToGrid w:val="0"/>
        </w:rPr>
        <w:t xml:space="preserve"> </w:t>
      </w:r>
      <w:r w:rsidRPr="0028094B">
        <w:rPr>
          <w:snapToGrid w:val="0"/>
        </w:rPr>
        <w:t>A este efecto propone la creación de carreras en las normales superiores orientadas a la educación especial inclusiva con sus</w:t>
      </w:r>
      <w:r>
        <w:rPr>
          <w:snapToGrid w:val="0"/>
        </w:rPr>
        <w:t xml:space="preserve"> diferentes especialidades (artículos 9 y </w:t>
      </w:r>
      <w:r w:rsidRPr="0028094B">
        <w:rPr>
          <w:snapToGrid w:val="0"/>
        </w:rPr>
        <w:t xml:space="preserve">10 de los </w:t>
      </w:r>
      <w:r>
        <w:rPr>
          <w:snapToGrid w:val="0"/>
        </w:rPr>
        <w:t>o</w:t>
      </w:r>
      <w:r w:rsidRPr="0028094B">
        <w:rPr>
          <w:snapToGrid w:val="0"/>
        </w:rPr>
        <w:t xml:space="preserve">bjetivos del </w:t>
      </w:r>
      <w:r>
        <w:rPr>
          <w:snapToGrid w:val="0"/>
        </w:rPr>
        <w:t>s</w:t>
      </w:r>
      <w:r w:rsidRPr="0028094B">
        <w:rPr>
          <w:snapToGrid w:val="0"/>
        </w:rPr>
        <w:t>ubsistema).</w:t>
      </w:r>
    </w:p>
    <w:p w:rsidR="00985E03" w:rsidRPr="0028094B" w:rsidRDefault="00985E03" w:rsidP="00985E03">
      <w:pPr>
        <w:adjustRightInd w:val="0"/>
        <w:snapToGrid w:val="0"/>
        <w:spacing w:after="240"/>
        <w:jc w:val="center"/>
        <w:rPr>
          <w:b/>
          <w:bCs/>
          <w:snapToGrid w:val="0"/>
        </w:rPr>
      </w:pPr>
      <w:r w:rsidRPr="0028094B">
        <w:rPr>
          <w:b/>
          <w:bCs/>
          <w:snapToGrid w:val="0"/>
        </w:rPr>
        <w:t>Salud básica y bienestar</w:t>
      </w:r>
    </w:p>
    <w:p w:rsidR="00985E03" w:rsidRDefault="00985E03" w:rsidP="00985E03">
      <w:pPr>
        <w:tabs>
          <w:tab w:val="left" w:pos="4140"/>
        </w:tabs>
        <w:adjustRightInd w:val="0"/>
        <w:snapToGrid w:val="0"/>
        <w:spacing w:after="240"/>
        <w:rPr>
          <w:b/>
          <w:snapToGrid w:val="0"/>
        </w:rPr>
      </w:pPr>
      <w:r w:rsidRPr="0028094B">
        <w:rPr>
          <w:b/>
          <w:snapToGrid w:val="0"/>
        </w:rPr>
        <w:t>Párr</w:t>
      </w:r>
      <w:r>
        <w:rPr>
          <w:b/>
          <w:snapToGrid w:val="0"/>
        </w:rPr>
        <w:t>afo 47</w:t>
      </w:r>
    </w:p>
    <w:p w:rsidR="00985E03" w:rsidRPr="0028094B" w:rsidRDefault="00985E03" w:rsidP="00985E03">
      <w:pPr>
        <w:tabs>
          <w:tab w:val="left" w:pos="4140"/>
        </w:tabs>
        <w:adjustRightInd w:val="0"/>
        <w:snapToGrid w:val="0"/>
        <w:spacing w:after="240"/>
        <w:ind w:left="567"/>
        <w:rPr>
          <w:b/>
          <w:snapToGrid w:val="0"/>
        </w:rPr>
      </w:pPr>
      <w:r w:rsidRPr="0028094B">
        <w:rPr>
          <w:b/>
          <w:snapToGrid w:val="0"/>
        </w:rPr>
        <w:t>[…]</w:t>
      </w:r>
      <w:r>
        <w:rPr>
          <w:b/>
          <w:snapToGrid w:val="0"/>
        </w:rPr>
        <w:t xml:space="preserve">  </w:t>
      </w:r>
      <w:r w:rsidRPr="0028094B">
        <w:rPr>
          <w:b/>
          <w:snapToGrid w:val="0"/>
        </w:rPr>
        <w:t xml:space="preserve">Al Comité [...] le preocupa que no todos los niños, en particular los niños indígenas, se beneficien del SUMI. </w:t>
      </w:r>
      <w:r>
        <w:rPr>
          <w:b/>
          <w:snapToGrid w:val="0"/>
        </w:rPr>
        <w:t xml:space="preserve"> </w:t>
      </w:r>
      <w:r w:rsidRPr="0028094B">
        <w:rPr>
          <w:b/>
          <w:snapToGrid w:val="0"/>
        </w:rPr>
        <w:t>También sigue profundamente preocupado por</w:t>
      </w:r>
      <w:r>
        <w:rPr>
          <w:b/>
          <w:snapToGrid w:val="0"/>
        </w:rPr>
        <w:t>que la atención de salud pos</w:t>
      </w:r>
      <w:r w:rsidRPr="0028094B">
        <w:rPr>
          <w:b/>
          <w:snapToGrid w:val="0"/>
        </w:rPr>
        <w:t xml:space="preserve">natal es aún inadecuada y las tasas de mortalidad y otros indicadores de salud son considerablemente peores en las zonas rurales. </w:t>
      </w:r>
      <w:r>
        <w:rPr>
          <w:b/>
          <w:snapToGrid w:val="0"/>
        </w:rPr>
        <w:t xml:space="preserve"> Al </w:t>
      </w:r>
      <w:r w:rsidRPr="0028094B">
        <w:rPr>
          <w:b/>
          <w:snapToGrid w:val="0"/>
        </w:rPr>
        <w:t xml:space="preserve">Comité le preocupa además que, a pesar de haber disminuido notablemente, las tasas de mortalidad infantil siguen siendo muy elevadas y se sitúan por encima del promedio regional. </w:t>
      </w:r>
      <w:r>
        <w:rPr>
          <w:b/>
          <w:snapToGrid w:val="0"/>
        </w:rPr>
        <w:t xml:space="preserve"> </w:t>
      </w:r>
      <w:r w:rsidRPr="0028094B">
        <w:rPr>
          <w:b/>
          <w:snapToGrid w:val="0"/>
        </w:rPr>
        <w:t xml:space="preserve">El Comité está asimismo profundamente preocupado por los altos niveles de malnutrición existentes entre los niños en el Estado </w:t>
      </w:r>
      <w:r>
        <w:rPr>
          <w:b/>
          <w:snapToGrid w:val="0"/>
        </w:rPr>
        <w:t>p</w:t>
      </w:r>
      <w:r w:rsidRPr="0028094B">
        <w:rPr>
          <w:b/>
          <w:snapToGrid w:val="0"/>
        </w:rPr>
        <w:t>arte y por el escaso recurso a la lactancia materna como alimentación exclusiva.</w:t>
      </w:r>
      <w:r>
        <w:rPr>
          <w:b/>
          <w:snapToGrid w:val="0"/>
        </w:rPr>
        <w:t xml:space="preserve"> </w:t>
      </w:r>
      <w:r w:rsidRPr="0028094B">
        <w:rPr>
          <w:b/>
          <w:snapToGrid w:val="0"/>
        </w:rPr>
        <w:t xml:space="preserve"> Si bien observa que la tasa de prevalencia del VIH/SIDA es r</w:t>
      </w:r>
      <w:r>
        <w:rPr>
          <w:b/>
          <w:snapToGrid w:val="0"/>
        </w:rPr>
        <w:t>elativamente baja en el Estado p</w:t>
      </w:r>
      <w:r w:rsidRPr="0028094B">
        <w:rPr>
          <w:b/>
          <w:snapToGrid w:val="0"/>
        </w:rPr>
        <w:t>arte, el Comité expresa su preocupación ante su aumento considerable en los últimos años.</w:t>
      </w:r>
    </w:p>
    <w:p w:rsidR="00985E03" w:rsidRDefault="00985E03" w:rsidP="00985E03">
      <w:pPr>
        <w:adjustRightInd w:val="0"/>
        <w:snapToGrid w:val="0"/>
        <w:spacing w:after="240"/>
        <w:rPr>
          <w:b/>
          <w:snapToGrid w:val="0"/>
        </w:rPr>
      </w:pPr>
      <w:r w:rsidRPr="0028094B">
        <w:rPr>
          <w:b/>
          <w:snapToGrid w:val="0"/>
        </w:rPr>
        <w:t>Párrafo 48</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w:t>
      </w:r>
      <w:r w:rsidRPr="0028094B">
        <w:rPr>
          <w:b/>
          <w:snapToGrid w:val="0"/>
        </w:rPr>
        <w:t xml:space="preserve">arte siga intensificando sus esfuerzos encaminados a mejorar la situación sanitaria de los niños... y el acceso de éstos a unos servicios de salud de calidad en todas las zonas del país, especialmente en las zonas rurales. </w:t>
      </w:r>
      <w:r>
        <w:rPr>
          <w:b/>
          <w:snapToGrid w:val="0"/>
        </w:rPr>
        <w:t xml:space="preserve"> </w:t>
      </w:r>
      <w:r w:rsidRPr="0028094B">
        <w:rPr>
          <w:b/>
          <w:snapToGrid w:val="0"/>
        </w:rPr>
        <w:t>Rec</w:t>
      </w:r>
      <w:r>
        <w:rPr>
          <w:b/>
          <w:snapToGrid w:val="0"/>
        </w:rPr>
        <w:t>omienda asimismo que el Estado p</w:t>
      </w:r>
      <w:r w:rsidRPr="0028094B">
        <w:rPr>
          <w:b/>
          <w:snapToGrid w:val="0"/>
        </w:rPr>
        <w:t>arte adopte medidas para velar por</w:t>
      </w:r>
      <w:r>
        <w:rPr>
          <w:b/>
          <w:snapToGrid w:val="0"/>
        </w:rPr>
        <w:t xml:space="preserve"> </w:t>
      </w:r>
      <w:r w:rsidRPr="0028094B">
        <w:rPr>
          <w:b/>
          <w:snapToGrid w:val="0"/>
        </w:rPr>
        <w:t>que todos los niños se beneficien del SUM</w:t>
      </w:r>
      <w:r>
        <w:rPr>
          <w:b/>
          <w:snapToGrid w:val="0"/>
        </w:rPr>
        <w:t>I.</w:t>
      </w:r>
      <w:r w:rsidR="00AB75B9">
        <w:rPr>
          <w:b/>
          <w:snapToGrid w:val="0"/>
        </w:rPr>
        <w:t xml:space="preserve"> </w:t>
      </w:r>
      <w:r>
        <w:rPr>
          <w:b/>
          <w:snapToGrid w:val="0"/>
        </w:rPr>
        <w:t xml:space="preserve"> Además, el Estado p</w:t>
      </w:r>
      <w:r w:rsidRPr="0028094B">
        <w:rPr>
          <w:b/>
          <w:snapToGrid w:val="0"/>
        </w:rPr>
        <w:t>arte debería velar por</w:t>
      </w:r>
      <w:r>
        <w:rPr>
          <w:b/>
          <w:snapToGrid w:val="0"/>
        </w:rPr>
        <w:t xml:space="preserve"> </w:t>
      </w:r>
      <w:r w:rsidRPr="0028094B">
        <w:rPr>
          <w:b/>
          <w:snapToGrid w:val="0"/>
        </w:rPr>
        <w:t xml:space="preserve">que se estimule a las madres a recurrir exclusivamente a la lactancia materna durante los seis meses que siguen al nacimiento, complementándola luego con una alimentación infantil apropiada. </w:t>
      </w:r>
      <w:r>
        <w:rPr>
          <w:b/>
          <w:snapToGrid w:val="0"/>
        </w:rPr>
        <w:t xml:space="preserve"> El </w:t>
      </w:r>
      <w:r w:rsidRPr="0028094B">
        <w:rPr>
          <w:b/>
          <w:snapToGrid w:val="0"/>
        </w:rPr>
        <w:t xml:space="preserve">Comité recomienda </w:t>
      </w:r>
      <w:r>
        <w:rPr>
          <w:b/>
          <w:snapToGrid w:val="0"/>
        </w:rPr>
        <w:t>además que el Estado p</w:t>
      </w:r>
      <w:r w:rsidRPr="0028094B">
        <w:rPr>
          <w:b/>
          <w:snapToGrid w:val="0"/>
        </w:rPr>
        <w:t>arte ultime y ponga en aplicación</w:t>
      </w:r>
      <w:r>
        <w:rPr>
          <w:b/>
          <w:snapToGrid w:val="0"/>
        </w:rPr>
        <w:t xml:space="preserve"> la ley proyectada sobre el VIH</w:t>
      </w:r>
      <w:r w:rsidRPr="0028094B">
        <w:rPr>
          <w:b/>
          <w:snapToGrid w:val="0"/>
        </w:rPr>
        <w:t>/SIDA.</w:t>
      </w:r>
    </w:p>
    <w:p w:rsidR="00985E03" w:rsidRPr="0028094B" w:rsidRDefault="00985E03" w:rsidP="00985E03">
      <w:pPr>
        <w:adjustRightInd w:val="0"/>
        <w:snapToGrid w:val="0"/>
        <w:spacing w:after="240"/>
        <w:rPr>
          <w:snapToGrid w:val="0"/>
        </w:rPr>
      </w:pPr>
      <w:r>
        <w:rPr>
          <w:snapToGrid w:val="0"/>
        </w:rPr>
        <w:t>73.</w:t>
      </w:r>
      <w:r>
        <w:rPr>
          <w:snapToGrid w:val="0"/>
        </w:rPr>
        <w:tab/>
      </w:r>
      <w:r w:rsidRPr="0028094B">
        <w:rPr>
          <w:snapToGrid w:val="0"/>
        </w:rPr>
        <w:t>Coincidiendo con las preocupac</w:t>
      </w:r>
      <w:r>
        <w:rPr>
          <w:snapToGrid w:val="0"/>
        </w:rPr>
        <w:t>iones señaladas por el Comité -</w:t>
      </w:r>
      <w:r w:rsidRPr="0028094B">
        <w:rPr>
          <w:snapToGrid w:val="0"/>
        </w:rPr>
        <w:t>respecto a las brechas existentes entre áreas urbanas y rurales, tanto en indicadores de mortalidad como en la cobertura de la atención primar</w:t>
      </w:r>
      <w:r>
        <w:rPr>
          <w:snapToGrid w:val="0"/>
        </w:rPr>
        <w:t>ia de salud y el acceso al SUMI-</w:t>
      </w:r>
      <w:r w:rsidRPr="0028094B">
        <w:rPr>
          <w:snapToGrid w:val="0"/>
        </w:rPr>
        <w:t xml:space="preserve"> se ha iniciado el proceso de consideración en el Parlamento de un </w:t>
      </w:r>
      <w:r>
        <w:rPr>
          <w:snapToGrid w:val="0"/>
        </w:rPr>
        <w:t>s</w:t>
      </w:r>
      <w:r w:rsidRPr="0028094B">
        <w:rPr>
          <w:snapToGrid w:val="0"/>
        </w:rPr>
        <w:t xml:space="preserve">eguro </w:t>
      </w:r>
      <w:r>
        <w:rPr>
          <w:snapToGrid w:val="0"/>
        </w:rPr>
        <w:t>u</w:t>
      </w:r>
      <w:r w:rsidRPr="0028094B">
        <w:rPr>
          <w:snapToGrid w:val="0"/>
        </w:rPr>
        <w:t xml:space="preserve">niversal de </w:t>
      </w:r>
      <w:r>
        <w:rPr>
          <w:snapToGrid w:val="0"/>
        </w:rPr>
        <w:t>s</w:t>
      </w:r>
      <w:r w:rsidRPr="0028094B">
        <w:rPr>
          <w:snapToGrid w:val="0"/>
        </w:rPr>
        <w:t>alud (SuSalud) que amplía la cobertura de atención hasta los 21 años de edad e incorpora el enfoque de interculturalidad en los servicios de salud.</w:t>
      </w:r>
    </w:p>
    <w:p w:rsidR="00985E03" w:rsidRPr="0028094B" w:rsidRDefault="00985E03" w:rsidP="00985E03">
      <w:pPr>
        <w:adjustRightInd w:val="0"/>
        <w:snapToGrid w:val="0"/>
        <w:spacing w:after="240"/>
        <w:rPr>
          <w:snapToGrid w:val="0"/>
        </w:rPr>
      </w:pPr>
      <w:r>
        <w:rPr>
          <w:snapToGrid w:val="0"/>
        </w:rPr>
        <w:t>74.</w:t>
      </w:r>
      <w:r>
        <w:rPr>
          <w:snapToGrid w:val="0"/>
        </w:rPr>
        <w:tab/>
      </w:r>
      <w:r w:rsidRPr="0028094B">
        <w:rPr>
          <w:snapToGrid w:val="0"/>
        </w:rPr>
        <w:t>También se ha empezado a implementar el Programa de Salud Familiar Comunitaria e Intercultural, que prioriza acciones en localidades rurales del país, busca potenciar el papel de la comunidad en el ejercicio de su derecho a la salud e institucionaliza el control social que asegure su cumplimiento; lo</w:t>
      </w:r>
      <w:r>
        <w:rPr>
          <w:snapToGrid w:val="0"/>
        </w:rPr>
        <w:t>s primeros 500 médicos de este p</w:t>
      </w:r>
      <w:r w:rsidRPr="0028094B">
        <w:rPr>
          <w:snapToGrid w:val="0"/>
        </w:rPr>
        <w:t xml:space="preserve">rograma fueron destinados a esas zonas. </w:t>
      </w:r>
    </w:p>
    <w:p w:rsidR="00985E03" w:rsidRPr="0028094B" w:rsidRDefault="00985E03" w:rsidP="00985E03">
      <w:pPr>
        <w:adjustRightInd w:val="0"/>
        <w:snapToGrid w:val="0"/>
        <w:spacing w:after="240"/>
        <w:rPr>
          <w:snapToGrid w:val="0"/>
        </w:rPr>
      </w:pPr>
      <w:r>
        <w:rPr>
          <w:snapToGrid w:val="0"/>
        </w:rPr>
        <w:t>75.</w:t>
      </w:r>
      <w:r>
        <w:rPr>
          <w:snapToGrid w:val="0"/>
        </w:rPr>
        <w:tab/>
      </w:r>
      <w:r w:rsidRPr="0028094B">
        <w:rPr>
          <w:snapToGrid w:val="0"/>
        </w:rPr>
        <w:t>Asimismo, el Gobierno Nacional ha asumido el reto de erradic</w:t>
      </w:r>
      <w:r>
        <w:rPr>
          <w:snapToGrid w:val="0"/>
        </w:rPr>
        <w:t>ar la desnutrición hasta el año </w:t>
      </w:r>
      <w:r w:rsidRPr="0028094B">
        <w:rPr>
          <w:snapToGrid w:val="0"/>
        </w:rPr>
        <w:t xml:space="preserve">2010. </w:t>
      </w:r>
      <w:r>
        <w:rPr>
          <w:snapToGrid w:val="0"/>
        </w:rPr>
        <w:t xml:space="preserve"> </w:t>
      </w:r>
      <w:r w:rsidRPr="0028094B">
        <w:rPr>
          <w:snapToGrid w:val="0"/>
        </w:rPr>
        <w:t xml:space="preserve">A este fin se ha elaborado el Programa "Desnutrición </w:t>
      </w:r>
      <w:r>
        <w:rPr>
          <w:snapToGrid w:val="0"/>
        </w:rPr>
        <w:t>c</w:t>
      </w:r>
      <w:r w:rsidRPr="0028094B">
        <w:rPr>
          <w:snapToGrid w:val="0"/>
        </w:rPr>
        <w:t>ero" (Resolución Ministerial N</w:t>
      </w:r>
      <w:r>
        <w:rPr>
          <w:snapToGrid w:val="0"/>
        </w:rPr>
        <w:t>º </w:t>
      </w:r>
      <w:r w:rsidRPr="0028094B">
        <w:rPr>
          <w:snapToGrid w:val="0"/>
        </w:rPr>
        <w:t xml:space="preserve">0442 de 18 de junio de 2007) y con el objetivo de lograr la seguridad y la soberanía alimentarias se propone la realización de acciones multisectoriales en los </w:t>
      </w:r>
      <w:r>
        <w:rPr>
          <w:snapToGrid w:val="0"/>
        </w:rPr>
        <w:t>m</w:t>
      </w:r>
      <w:r w:rsidRPr="0028094B">
        <w:rPr>
          <w:snapToGrid w:val="0"/>
        </w:rPr>
        <w:t xml:space="preserve">unicipios más vulnerables (grados 4 y 5 de pobreza), abarcando desde la promoción de la lactancia materna, la administración de micronutrientes y alimentos complementarios, hasta el servicio de consejería para una alimentación adecuada de niños menores de 5 años y de mujeres embarazadas. </w:t>
      </w:r>
    </w:p>
    <w:p w:rsidR="00985E03" w:rsidRPr="0028094B" w:rsidRDefault="00985E03" w:rsidP="00985E03">
      <w:pPr>
        <w:adjustRightInd w:val="0"/>
        <w:snapToGrid w:val="0"/>
        <w:spacing w:after="240"/>
        <w:rPr>
          <w:snapToGrid w:val="0"/>
        </w:rPr>
      </w:pPr>
      <w:r>
        <w:rPr>
          <w:snapToGrid w:val="0"/>
        </w:rPr>
        <w:t>76.</w:t>
      </w:r>
      <w:r>
        <w:rPr>
          <w:snapToGrid w:val="0"/>
        </w:rPr>
        <w:tab/>
      </w:r>
      <w:r w:rsidRPr="0028094B">
        <w:rPr>
          <w:snapToGrid w:val="0"/>
        </w:rPr>
        <w:t xml:space="preserve">El año 2006, el sector salud retomó la iniciativa de los "hospitales amigos de la madre y del niño" cuya principal acción es la promoción de la lactancia materna, en el marco de la </w:t>
      </w:r>
      <w:r>
        <w:rPr>
          <w:snapToGrid w:val="0"/>
        </w:rPr>
        <w:t>l</w:t>
      </w:r>
      <w:r w:rsidRPr="0028094B">
        <w:rPr>
          <w:snapToGrid w:val="0"/>
        </w:rPr>
        <w:t xml:space="preserve">ey aprobada al respecto. </w:t>
      </w:r>
      <w:r>
        <w:rPr>
          <w:snapToGrid w:val="0"/>
        </w:rPr>
        <w:t xml:space="preserve"> </w:t>
      </w:r>
      <w:r w:rsidRPr="0028094B">
        <w:rPr>
          <w:snapToGrid w:val="0"/>
        </w:rPr>
        <w:t xml:space="preserve">Esta norma también dispone </w:t>
      </w:r>
      <w:r>
        <w:rPr>
          <w:snapToGrid w:val="0"/>
        </w:rPr>
        <w:t xml:space="preserve">que </w:t>
      </w:r>
      <w:r w:rsidRPr="0028094B">
        <w:rPr>
          <w:snapToGrid w:val="0"/>
        </w:rPr>
        <w:t xml:space="preserve">se proporcione alimentación complementaria a niños y niñas menores de 2 años, servicio que está siendo ofrecido por aproximadamente el 50% de los </w:t>
      </w:r>
      <w:r>
        <w:rPr>
          <w:snapToGrid w:val="0"/>
        </w:rPr>
        <w:t>m</w:t>
      </w:r>
      <w:r w:rsidRPr="0028094B">
        <w:rPr>
          <w:snapToGrid w:val="0"/>
        </w:rPr>
        <w:t xml:space="preserve">unicipios. </w:t>
      </w:r>
    </w:p>
    <w:p w:rsidR="00985E03" w:rsidRPr="0028094B" w:rsidRDefault="00985E03" w:rsidP="00985E03">
      <w:pPr>
        <w:adjustRightInd w:val="0"/>
        <w:snapToGrid w:val="0"/>
        <w:spacing w:after="240"/>
        <w:rPr>
          <w:snapToGrid w:val="0"/>
        </w:rPr>
      </w:pPr>
      <w:r>
        <w:rPr>
          <w:snapToGrid w:val="0"/>
        </w:rPr>
        <w:t>77.</w:t>
      </w:r>
      <w:r>
        <w:rPr>
          <w:snapToGrid w:val="0"/>
        </w:rPr>
        <w:tab/>
      </w:r>
      <w:r w:rsidRPr="0028094B">
        <w:rPr>
          <w:snapToGrid w:val="0"/>
        </w:rPr>
        <w:t>En cuan</w:t>
      </w:r>
      <w:r>
        <w:rPr>
          <w:snapToGrid w:val="0"/>
        </w:rPr>
        <w:t>to al VIH/</w:t>
      </w:r>
      <w:r w:rsidRPr="0028094B">
        <w:rPr>
          <w:snapToGrid w:val="0"/>
        </w:rPr>
        <w:t>SIDA, el p</w:t>
      </w:r>
      <w:r>
        <w:rPr>
          <w:snapToGrid w:val="0"/>
        </w:rPr>
        <w:t>aís ha iniciado un Programa de c</w:t>
      </w:r>
      <w:r w:rsidRPr="0028094B">
        <w:rPr>
          <w:snapToGrid w:val="0"/>
        </w:rPr>
        <w:t xml:space="preserve">ontrol de la </w:t>
      </w:r>
      <w:r>
        <w:rPr>
          <w:snapToGrid w:val="0"/>
        </w:rPr>
        <w:t>t</w:t>
      </w:r>
      <w:r w:rsidRPr="0028094B">
        <w:rPr>
          <w:snapToGrid w:val="0"/>
        </w:rPr>
        <w:t xml:space="preserve">ransmisión </w:t>
      </w:r>
      <w:r>
        <w:rPr>
          <w:snapToGrid w:val="0"/>
        </w:rPr>
        <w:t>v</w:t>
      </w:r>
      <w:r w:rsidRPr="0028094B">
        <w:rPr>
          <w:snapToGrid w:val="0"/>
        </w:rPr>
        <w:t>ertical, cuyos resultados serán medibles a corto plazo, habiéndose además aprobado la Ley N</w:t>
      </w:r>
      <w:r>
        <w:rPr>
          <w:snapToGrid w:val="0"/>
        </w:rPr>
        <w:t>º </w:t>
      </w:r>
      <w:r w:rsidRPr="0028094B">
        <w:rPr>
          <w:snapToGrid w:val="0"/>
        </w:rPr>
        <w:t>3729 de 8 de agosto de 2007 para la prevención del VIH</w:t>
      </w:r>
      <w:r>
        <w:rPr>
          <w:snapToGrid w:val="0"/>
        </w:rPr>
        <w:t>/</w:t>
      </w:r>
      <w:r w:rsidRPr="0028094B">
        <w:rPr>
          <w:snapToGrid w:val="0"/>
        </w:rPr>
        <w:t>SIDA, protección de los derechos humano</w:t>
      </w:r>
      <w:r>
        <w:rPr>
          <w:snapToGrid w:val="0"/>
        </w:rPr>
        <w:t>s y asistencia integral multidi</w:t>
      </w:r>
      <w:r w:rsidRPr="0028094B">
        <w:rPr>
          <w:snapToGrid w:val="0"/>
        </w:rPr>
        <w:t>sciplinaria para personas que viven con VIH</w:t>
      </w:r>
      <w:r>
        <w:rPr>
          <w:snapToGrid w:val="0"/>
        </w:rPr>
        <w:t>/</w:t>
      </w:r>
      <w:r w:rsidRPr="0028094B">
        <w:rPr>
          <w:snapToGrid w:val="0"/>
        </w:rPr>
        <w:t>SIDA; su reglamentación está en proceso de elaboración.</w:t>
      </w:r>
    </w:p>
    <w:p w:rsidR="00985E03" w:rsidRPr="0028094B" w:rsidRDefault="00985E03" w:rsidP="00586CCC">
      <w:pPr>
        <w:adjustRightInd w:val="0"/>
        <w:snapToGrid w:val="0"/>
        <w:spacing w:after="240"/>
        <w:jc w:val="center"/>
        <w:rPr>
          <w:b/>
          <w:bCs/>
          <w:snapToGrid w:val="0"/>
        </w:rPr>
      </w:pPr>
      <w:r w:rsidRPr="0028094B">
        <w:rPr>
          <w:b/>
          <w:bCs/>
          <w:snapToGrid w:val="0"/>
        </w:rPr>
        <w:t>La salud de los adolescentes</w:t>
      </w:r>
    </w:p>
    <w:p w:rsidR="00985E03" w:rsidRDefault="00985E03" w:rsidP="00985E03">
      <w:pPr>
        <w:adjustRightInd w:val="0"/>
        <w:snapToGrid w:val="0"/>
        <w:spacing w:after="240"/>
        <w:rPr>
          <w:b/>
          <w:snapToGrid w:val="0"/>
        </w:rPr>
      </w:pPr>
      <w:r w:rsidRPr="0028094B">
        <w:rPr>
          <w:b/>
          <w:snapToGrid w:val="0"/>
        </w:rPr>
        <w:t>Párrafo 49</w:t>
      </w:r>
    </w:p>
    <w:p w:rsidR="00985E03" w:rsidRPr="0028094B" w:rsidRDefault="00985E03" w:rsidP="00985E03">
      <w:pPr>
        <w:adjustRightInd w:val="0"/>
        <w:snapToGrid w:val="0"/>
        <w:spacing w:after="240"/>
        <w:ind w:left="567"/>
        <w:rPr>
          <w:b/>
          <w:snapToGrid w:val="0"/>
        </w:rPr>
      </w:pPr>
      <w:r w:rsidRPr="0028094B">
        <w:rPr>
          <w:b/>
          <w:snapToGrid w:val="0"/>
        </w:rPr>
        <w:t xml:space="preserve">El Comité está preocupado por el gran número de embarazos y de infecciones de transmisión sexual (ITS) entre los adolescentes y por la falta de programas sobre salud sexual y reproductiva. </w:t>
      </w:r>
      <w:r>
        <w:rPr>
          <w:b/>
          <w:snapToGrid w:val="0"/>
        </w:rPr>
        <w:t xml:space="preserve"> </w:t>
      </w:r>
      <w:r w:rsidRPr="0028094B">
        <w:rPr>
          <w:b/>
          <w:snapToGrid w:val="0"/>
        </w:rPr>
        <w:t>Le preocupa asimismo la elevada incidencia del abuso de al</w:t>
      </w:r>
      <w:r>
        <w:rPr>
          <w:b/>
          <w:snapToGrid w:val="0"/>
        </w:rPr>
        <w:t>cohol y de tabaco en el Estado p</w:t>
      </w:r>
      <w:r w:rsidRPr="0028094B">
        <w:rPr>
          <w:b/>
          <w:snapToGrid w:val="0"/>
        </w:rPr>
        <w:t>arte.</w:t>
      </w:r>
    </w:p>
    <w:p w:rsidR="00985E03" w:rsidRDefault="00985E03" w:rsidP="00985E03">
      <w:pPr>
        <w:adjustRightInd w:val="0"/>
        <w:snapToGrid w:val="0"/>
        <w:spacing w:after="240"/>
        <w:rPr>
          <w:b/>
          <w:snapToGrid w:val="0"/>
        </w:rPr>
      </w:pPr>
      <w:r w:rsidRPr="0028094B">
        <w:rPr>
          <w:b/>
          <w:snapToGrid w:val="0"/>
        </w:rPr>
        <w:t>Párrafo 50</w:t>
      </w:r>
    </w:p>
    <w:p w:rsidR="00985E03" w:rsidRPr="0028094B" w:rsidRDefault="00985E03" w:rsidP="00985E03">
      <w:pPr>
        <w:adjustRightInd w:val="0"/>
        <w:snapToGrid w:val="0"/>
        <w:spacing w:after="240"/>
        <w:ind w:left="567"/>
        <w:rPr>
          <w:b/>
          <w:snapToGrid w:val="0"/>
        </w:rPr>
      </w:pPr>
      <w:r w:rsidRPr="0028094B">
        <w:rPr>
          <w:b/>
          <w:snapToGrid w:val="0"/>
        </w:rPr>
        <w:t xml:space="preserve">El </w:t>
      </w:r>
      <w:r>
        <w:rPr>
          <w:b/>
          <w:snapToGrid w:val="0"/>
        </w:rPr>
        <w:t>Comité recomienda que el Estado p</w:t>
      </w:r>
      <w:r w:rsidRPr="0028094B">
        <w:rPr>
          <w:b/>
          <w:snapToGrid w:val="0"/>
        </w:rPr>
        <w:t>arte preste gran atención a la salud de los adolescentes, teniendo en cuenta la Observación general N</w:t>
      </w:r>
      <w:r>
        <w:rPr>
          <w:b/>
          <w:snapToGrid w:val="0"/>
        </w:rPr>
        <w:t>º</w:t>
      </w:r>
      <w:r w:rsidRPr="0028094B">
        <w:rPr>
          <w:b/>
          <w:snapToGrid w:val="0"/>
        </w:rPr>
        <w:t xml:space="preserve"> 4 (2003) del Comité sobre la salud y el desarrollo de los adolescentes en el contexto de la Convención sobre los Derechos del Niño. </w:t>
      </w:r>
      <w:r>
        <w:rPr>
          <w:b/>
          <w:snapToGrid w:val="0"/>
        </w:rPr>
        <w:t xml:space="preserve"> </w:t>
      </w:r>
      <w:r w:rsidRPr="0028094B">
        <w:rPr>
          <w:b/>
          <w:snapToGrid w:val="0"/>
        </w:rPr>
        <w:t>En pa</w:t>
      </w:r>
      <w:r>
        <w:rPr>
          <w:b/>
          <w:snapToGrid w:val="0"/>
        </w:rPr>
        <w:t>rticular, se alienta al Estado p</w:t>
      </w:r>
      <w:r w:rsidRPr="0028094B">
        <w:rPr>
          <w:b/>
          <w:snapToGrid w:val="0"/>
        </w:rPr>
        <w:t xml:space="preserve">arte a que mejore la educación de los adolescentes en materia de salud sexual y reproductiva, especialmente en las escuelas, con miras a reducir la incidencia de los embarazos y de las ITS entre los adolescentes y a que proporcione a las adolescentes embarazadas la necesaria asistencia y acceso a la atención y la educación sanitarias. </w:t>
      </w:r>
      <w:r>
        <w:rPr>
          <w:b/>
          <w:snapToGrid w:val="0"/>
        </w:rPr>
        <w:t xml:space="preserve"> </w:t>
      </w:r>
      <w:r w:rsidRPr="0028094B">
        <w:rPr>
          <w:b/>
          <w:snapToGrid w:val="0"/>
        </w:rPr>
        <w:t>El Comité rec</w:t>
      </w:r>
      <w:r>
        <w:rPr>
          <w:b/>
          <w:snapToGrid w:val="0"/>
        </w:rPr>
        <w:t>omienda asimismo que el Estado p</w:t>
      </w:r>
      <w:r w:rsidRPr="0028094B">
        <w:rPr>
          <w:b/>
          <w:snapToGrid w:val="0"/>
        </w:rPr>
        <w:t>arte prosiga y refuerce las medidas destinadas a luchar contra el problema del abuso de alcohol y de tabaco entre los niños.</w:t>
      </w:r>
    </w:p>
    <w:p w:rsidR="00985E03" w:rsidRPr="0028094B" w:rsidRDefault="00985E03" w:rsidP="00985E03">
      <w:pPr>
        <w:adjustRightInd w:val="0"/>
        <w:snapToGrid w:val="0"/>
        <w:spacing w:after="240"/>
        <w:rPr>
          <w:snapToGrid w:val="0"/>
          <w:lang w:val="es-ES_tradnl"/>
        </w:rPr>
      </w:pPr>
      <w:r>
        <w:rPr>
          <w:snapToGrid w:val="0"/>
        </w:rPr>
        <w:t>78.</w:t>
      </w:r>
      <w:r>
        <w:rPr>
          <w:snapToGrid w:val="0"/>
        </w:rPr>
        <w:tab/>
      </w:r>
      <w:r w:rsidRPr="0028094B">
        <w:rPr>
          <w:snapToGrid w:val="0"/>
        </w:rPr>
        <w:t xml:space="preserve">El 19 de febrero de 2004, mediante la Resolución </w:t>
      </w:r>
      <w:r>
        <w:rPr>
          <w:snapToGrid w:val="0"/>
        </w:rPr>
        <w:t>m</w:t>
      </w:r>
      <w:r w:rsidRPr="0028094B">
        <w:rPr>
          <w:snapToGrid w:val="0"/>
        </w:rPr>
        <w:t>inisterial N</w:t>
      </w:r>
      <w:r>
        <w:rPr>
          <w:snapToGrid w:val="0"/>
        </w:rPr>
        <w:t>º</w:t>
      </w:r>
      <w:r w:rsidRPr="0028094B">
        <w:rPr>
          <w:snapToGrid w:val="0"/>
        </w:rPr>
        <w:t xml:space="preserve"> 56, se aprobó el </w:t>
      </w:r>
      <w:r w:rsidRPr="0028094B">
        <w:rPr>
          <w:snapToGrid w:val="0"/>
          <w:lang w:val="es-ES_tradnl"/>
        </w:rPr>
        <w:t xml:space="preserve">Programa Nacional de </w:t>
      </w:r>
      <w:r>
        <w:rPr>
          <w:snapToGrid w:val="0"/>
          <w:lang w:val="es-ES_tradnl"/>
        </w:rPr>
        <w:t>s</w:t>
      </w:r>
      <w:r w:rsidRPr="0028094B">
        <w:rPr>
          <w:snapToGrid w:val="0"/>
          <w:lang w:val="es-ES_tradnl"/>
        </w:rPr>
        <w:t xml:space="preserve">alud </w:t>
      </w:r>
      <w:r>
        <w:rPr>
          <w:snapToGrid w:val="0"/>
          <w:lang w:val="es-ES_tradnl"/>
        </w:rPr>
        <w:t>s</w:t>
      </w:r>
      <w:r w:rsidRPr="0028094B">
        <w:rPr>
          <w:snapToGrid w:val="0"/>
          <w:lang w:val="es-ES_tradnl"/>
        </w:rPr>
        <w:t xml:space="preserve">exual y </w:t>
      </w:r>
      <w:r>
        <w:rPr>
          <w:snapToGrid w:val="0"/>
          <w:lang w:val="es-ES_tradnl"/>
        </w:rPr>
        <w:t>r</w:t>
      </w:r>
      <w:r w:rsidRPr="0028094B">
        <w:rPr>
          <w:snapToGrid w:val="0"/>
          <w:lang w:val="es-ES_tradnl"/>
        </w:rPr>
        <w:t xml:space="preserve">eproductiva (2004-2008), que se plantea como uno de sus objetivos: </w:t>
      </w:r>
      <w:r>
        <w:rPr>
          <w:snapToGrid w:val="0"/>
          <w:lang w:val="es-ES_tradnl"/>
        </w:rPr>
        <w:t xml:space="preserve"> </w:t>
      </w:r>
      <w:r w:rsidRPr="0028094B">
        <w:rPr>
          <w:snapToGrid w:val="0"/>
          <w:lang w:val="es-ES_tradnl"/>
        </w:rPr>
        <w:t>"Contribuir al mejoramiento de la salud y el desarrollo integral de los y las adolescentes, promoviendo estilos de vida saludables, en el marco de sus derechos y respetando su identidad étnica y cultural".</w:t>
      </w:r>
    </w:p>
    <w:p w:rsidR="00985E03" w:rsidRPr="0028094B" w:rsidRDefault="00985E03" w:rsidP="00985E03">
      <w:pPr>
        <w:adjustRightInd w:val="0"/>
        <w:snapToGrid w:val="0"/>
        <w:spacing w:after="240"/>
        <w:rPr>
          <w:snapToGrid w:val="0"/>
        </w:rPr>
      </w:pPr>
      <w:r>
        <w:rPr>
          <w:snapToGrid w:val="0"/>
        </w:rPr>
        <w:t>79.</w:t>
      </w:r>
      <w:r>
        <w:rPr>
          <w:snapToGrid w:val="0"/>
        </w:rPr>
        <w:tab/>
      </w:r>
      <w:r w:rsidRPr="0028094B">
        <w:rPr>
          <w:snapToGrid w:val="0"/>
        </w:rPr>
        <w:t xml:space="preserve">El Ministerio de Salud y Deportes está elaborando un programa de atención integral en el ámbito escolar para niños, niñas y adolescentes. </w:t>
      </w:r>
      <w:r>
        <w:rPr>
          <w:snapToGrid w:val="0"/>
        </w:rPr>
        <w:t xml:space="preserve"> </w:t>
      </w:r>
      <w:r w:rsidRPr="0028094B">
        <w:rPr>
          <w:snapToGrid w:val="0"/>
        </w:rPr>
        <w:t>Su contenido incluye temas de promoción de la salud y prevención del alc</w:t>
      </w:r>
      <w:r>
        <w:rPr>
          <w:snapToGrid w:val="0"/>
        </w:rPr>
        <w:t>oholismo, tabaquismo, ITS y VIH/</w:t>
      </w:r>
      <w:r w:rsidRPr="0028094B">
        <w:rPr>
          <w:snapToGrid w:val="0"/>
        </w:rPr>
        <w:t>SIDA</w:t>
      </w:r>
      <w:r>
        <w:rPr>
          <w:snapToGrid w:val="0"/>
        </w:rPr>
        <w:t xml:space="preserve">. </w:t>
      </w:r>
      <w:r w:rsidRPr="0028094B">
        <w:rPr>
          <w:snapToGrid w:val="0"/>
        </w:rPr>
        <w:t xml:space="preserve"> También se elaboran guías para maestros de educación primaria, en la promoción de la salud y en la prevenc</w:t>
      </w:r>
      <w:r>
        <w:rPr>
          <w:snapToGrid w:val="0"/>
        </w:rPr>
        <w:t>ión del VIH/</w:t>
      </w:r>
      <w:r w:rsidRPr="0028094B">
        <w:rPr>
          <w:snapToGrid w:val="0"/>
        </w:rPr>
        <w:t xml:space="preserve">SIDA. </w:t>
      </w:r>
    </w:p>
    <w:p w:rsidR="00985E03" w:rsidRPr="0028094B" w:rsidRDefault="00985E03" w:rsidP="00985E03">
      <w:pPr>
        <w:adjustRightInd w:val="0"/>
        <w:snapToGrid w:val="0"/>
        <w:spacing w:after="240"/>
        <w:jc w:val="center"/>
        <w:rPr>
          <w:b/>
          <w:snapToGrid w:val="0"/>
        </w:rPr>
      </w:pPr>
      <w:r w:rsidRPr="0028094B">
        <w:rPr>
          <w:b/>
          <w:snapToGrid w:val="0"/>
        </w:rPr>
        <w:t>Seguridad social y servicios e instalaciones de guarda de niños</w:t>
      </w:r>
    </w:p>
    <w:p w:rsidR="00985E03" w:rsidRDefault="00985E03" w:rsidP="00985E03">
      <w:pPr>
        <w:adjustRightInd w:val="0"/>
        <w:snapToGrid w:val="0"/>
        <w:spacing w:after="240"/>
        <w:rPr>
          <w:b/>
          <w:snapToGrid w:val="0"/>
        </w:rPr>
      </w:pPr>
      <w:r w:rsidRPr="0028094B">
        <w:rPr>
          <w:b/>
          <w:snapToGrid w:val="0"/>
        </w:rPr>
        <w:t>Párrafo 51</w:t>
      </w:r>
    </w:p>
    <w:p w:rsidR="00985E03" w:rsidRPr="0028094B" w:rsidRDefault="00985E03" w:rsidP="00985E03">
      <w:pPr>
        <w:adjustRightInd w:val="0"/>
        <w:snapToGrid w:val="0"/>
        <w:spacing w:after="240"/>
        <w:ind w:left="567"/>
        <w:rPr>
          <w:b/>
          <w:snapToGrid w:val="0"/>
        </w:rPr>
      </w:pPr>
      <w:r w:rsidRPr="0028094B">
        <w:rPr>
          <w:b/>
          <w:snapToGrid w:val="0"/>
        </w:rPr>
        <w:t xml:space="preserve">[E]l Comité observa con preocupación la tasa de pobreza persistentemente elevada en el Estado </w:t>
      </w:r>
      <w:r>
        <w:rPr>
          <w:b/>
          <w:snapToGrid w:val="0"/>
        </w:rPr>
        <w:t>p</w:t>
      </w:r>
      <w:r w:rsidRPr="0028094B">
        <w:rPr>
          <w:b/>
          <w:snapToGrid w:val="0"/>
        </w:rPr>
        <w:t>arte, especialmente en las zonas rurales.</w:t>
      </w:r>
    </w:p>
    <w:p w:rsidR="00985E03" w:rsidRDefault="00985E03" w:rsidP="00985E03">
      <w:pPr>
        <w:adjustRightInd w:val="0"/>
        <w:snapToGrid w:val="0"/>
        <w:spacing w:after="240"/>
        <w:rPr>
          <w:b/>
          <w:snapToGrid w:val="0"/>
        </w:rPr>
      </w:pPr>
      <w:r w:rsidRPr="0028094B">
        <w:rPr>
          <w:b/>
          <w:snapToGrid w:val="0"/>
        </w:rPr>
        <w:t>Párrafo 52</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 xml:space="preserve">arte adopte las medidas necesarias para asegurar la aplicación constante de la </w:t>
      </w:r>
      <w:r>
        <w:rPr>
          <w:b/>
          <w:snapToGrid w:val="0"/>
        </w:rPr>
        <w:t>E</w:t>
      </w:r>
      <w:r w:rsidRPr="0028094B">
        <w:rPr>
          <w:b/>
          <w:snapToGrid w:val="0"/>
        </w:rPr>
        <w:t xml:space="preserve">strategia </w:t>
      </w:r>
      <w:r>
        <w:rPr>
          <w:b/>
          <w:snapToGrid w:val="0"/>
        </w:rPr>
        <w:t>N</w:t>
      </w:r>
      <w:r w:rsidRPr="0028094B">
        <w:rPr>
          <w:b/>
          <w:snapToGrid w:val="0"/>
        </w:rPr>
        <w:t>acional de reducción de la pobreza, fijándose como objetivo las regiones y los grupos más desfavorecidos, y velando por</w:t>
      </w:r>
      <w:r>
        <w:rPr>
          <w:b/>
          <w:snapToGrid w:val="0"/>
        </w:rPr>
        <w:t xml:space="preserve"> </w:t>
      </w:r>
      <w:r w:rsidRPr="0028094B">
        <w:rPr>
          <w:b/>
          <w:snapToGrid w:val="0"/>
        </w:rPr>
        <w:t xml:space="preserve">que se atiendan las necesidades de todos los niños y se protejan adecuadamente sus </w:t>
      </w:r>
      <w:r>
        <w:rPr>
          <w:b/>
          <w:snapToGrid w:val="0"/>
        </w:rPr>
        <w:t>derechos.  Se alienta al Estado p</w:t>
      </w:r>
      <w:r w:rsidRPr="0028094B">
        <w:rPr>
          <w:b/>
          <w:snapToGrid w:val="0"/>
        </w:rPr>
        <w:t>arte a solicitar la cooperación y la asistencia internacionales siempre que sea necesario.</w:t>
      </w:r>
    </w:p>
    <w:p w:rsidR="00985E03" w:rsidRPr="0028094B" w:rsidRDefault="00985E03" w:rsidP="00985E03">
      <w:pPr>
        <w:adjustRightInd w:val="0"/>
        <w:snapToGrid w:val="0"/>
        <w:spacing w:after="240"/>
        <w:rPr>
          <w:snapToGrid w:val="0"/>
        </w:rPr>
      </w:pPr>
      <w:r>
        <w:rPr>
          <w:snapToGrid w:val="0"/>
        </w:rPr>
        <w:t>80.</w:t>
      </w:r>
      <w:r>
        <w:rPr>
          <w:snapToGrid w:val="0"/>
        </w:rPr>
        <w:tab/>
      </w:r>
      <w:r w:rsidRPr="0028094B">
        <w:rPr>
          <w:snapToGrid w:val="0"/>
        </w:rPr>
        <w:t xml:space="preserve">La Estrategia Nacional </w:t>
      </w:r>
      <w:r>
        <w:rPr>
          <w:snapToGrid w:val="0"/>
        </w:rPr>
        <w:t>s</w:t>
      </w:r>
      <w:r w:rsidRPr="0028094B">
        <w:rPr>
          <w:snapToGrid w:val="0"/>
        </w:rPr>
        <w:t xml:space="preserve">ociocomunitaria, que es parte del Plan Nacional de Desarrollo, prevé la inversión social para igualar oportunidades de mejoramiento del nivel de vida de las comunidades rurales, así como el desarrollo de potencialidades y habilidades individuales y colectivas para la productividad y la superación del asistencialismo. </w:t>
      </w:r>
    </w:p>
    <w:p w:rsidR="00985E03" w:rsidRPr="0028094B" w:rsidRDefault="00985E03" w:rsidP="00985E03">
      <w:pPr>
        <w:adjustRightInd w:val="0"/>
        <w:snapToGrid w:val="0"/>
        <w:spacing w:after="240"/>
        <w:rPr>
          <w:snapToGrid w:val="0"/>
        </w:rPr>
      </w:pPr>
      <w:r>
        <w:rPr>
          <w:snapToGrid w:val="0"/>
        </w:rPr>
        <w:t>81.</w:t>
      </w:r>
      <w:r>
        <w:rPr>
          <w:snapToGrid w:val="0"/>
        </w:rPr>
        <w:tab/>
      </w:r>
      <w:r w:rsidRPr="0028094B">
        <w:rPr>
          <w:snapToGrid w:val="0"/>
        </w:rPr>
        <w:t>La concreción de esta política garantizará el ejercicio de derechos y la satisfacción de necesidades a los niños, niñas y adolescentes, especialmente a los grupos excluidos.</w:t>
      </w:r>
    </w:p>
    <w:p w:rsidR="00985E03" w:rsidRPr="0028094B" w:rsidRDefault="00985E03" w:rsidP="00985E03">
      <w:pPr>
        <w:adjustRightInd w:val="0"/>
        <w:snapToGrid w:val="0"/>
        <w:spacing w:after="240"/>
        <w:jc w:val="center"/>
        <w:rPr>
          <w:b/>
          <w:snapToGrid w:val="0"/>
        </w:rPr>
      </w:pPr>
      <w:r w:rsidRPr="0028094B">
        <w:rPr>
          <w:b/>
          <w:snapToGrid w:val="0"/>
        </w:rPr>
        <w:t>Educación, incluidas la formación y la orientación profesional</w:t>
      </w:r>
    </w:p>
    <w:p w:rsidR="00985E03" w:rsidRDefault="00985E03" w:rsidP="00985E03">
      <w:pPr>
        <w:adjustRightInd w:val="0"/>
        <w:snapToGrid w:val="0"/>
        <w:spacing w:after="240"/>
        <w:rPr>
          <w:b/>
          <w:snapToGrid w:val="0"/>
        </w:rPr>
      </w:pPr>
      <w:r w:rsidRPr="0028094B">
        <w:rPr>
          <w:b/>
          <w:snapToGrid w:val="0"/>
        </w:rPr>
        <w:t>Párrafo 53</w:t>
      </w:r>
    </w:p>
    <w:p w:rsidR="00985E03" w:rsidRPr="0028094B" w:rsidRDefault="00985E03" w:rsidP="00985E03">
      <w:pPr>
        <w:adjustRightInd w:val="0"/>
        <w:snapToGrid w:val="0"/>
        <w:spacing w:after="240"/>
        <w:ind w:left="567"/>
        <w:rPr>
          <w:b/>
          <w:snapToGrid w:val="0"/>
        </w:rPr>
      </w:pPr>
      <w:r w:rsidRPr="0028094B">
        <w:rPr>
          <w:b/>
          <w:snapToGrid w:val="0"/>
        </w:rPr>
        <w:t xml:space="preserve">El Comité [...] está preocupado por la persistencia del bajo porcentaje de alumnos inscritos, especialmente de niñas y de niños indígenas; por las considerables diferencias de cobertura y calidad de la enseñanza entre las zonas urbanas y las rurales; y por las elevadas tasas de deserción escolar, así como por las tasas de analfabetismo persistentemente altas, especialmente entre los niños y niñas indígenas y de las zonas rurales. </w:t>
      </w:r>
      <w:r>
        <w:rPr>
          <w:b/>
          <w:snapToGrid w:val="0"/>
        </w:rPr>
        <w:t xml:space="preserve"> </w:t>
      </w:r>
      <w:r w:rsidRPr="0028094B">
        <w:rPr>
          <w:b/>
          <w:snapToGrid w:val="0"/>
        </w:rPr>
        <w:t xml:space="preserve">Al Comité le preocupa además el bajo porcentaje de niños inscritos en la enseñanza preescolar. </w:t>
      </w:r>
      <w:r>
        <w:rPr>
          <w:b/>
          <w:snapToGrid w:val="0"/>
        </w:rPr>
        <w:t xml:space="preserve"> </w:t>
      </w:r>
      <w:r w:rsidRPr="0028094B">
        <w:rPr>
          <w:b/>
          <w:snapToGrid w:val="0"/>
        </w:rPr>
        <w:t>También es motivo de preocupación la falta de acceso a los programas educativos para los delincuentes juveniles.</w:t>
      </w:r>
    </w:p>
    <w:p w:rsidR="00985E03" w:rsidRPr="0028094B" w:rsidRDefault="00985E03" w:rsidP="00985E03">
      <w:pPr>
        <w:adjustRightInd w:val="0"/>
        <w:snapToGrid w:val="0"/>
        <w:spacing w:after="240"/>
        <w:rPr>
          <w:snapToGrid w:val="0"/>
        </w:rPr>
      </w:pPr>
      <w:r>
        <w:rPr>
          <w:snapToGrid w:val="0"/>
        </w:rPr>
        <w:t>82.</w:t>
      </w:r>
      <w:r>
        <w:rPr>
          <w:snapToGrid w:val="0"/>
        </w:rPr>
        <w:tab/>
      </w:r>
      <w:r w:rsidRPr="0028094B">
        <w:rPr>
          <w:snapToGrid w:val="0"/>
        </w:rPr>
        <w:t xml:space="preserve">El Estado se ha sensibilizado en torno a la problemática del bajo acceso a la escuela especialmente de niñas y niños indígenas, por lo que está en pleno desarrollo la Estrategia Nacional de </w:t>
      </w:r>
      <w:r>
        <w:rPr>
          <w:snapToGrid w:val="0"/>
        </w:rPr>
        <w:t>a</w:t>
      </w:r>
      <w:r w:rsidRPr="0028094B">
        <w:rPr>
          <w:snapToGrid w:val="0"/>
        </w:rPr>
        <w:t xml:space="preserve">cceso en el área rural, </w:t>
      </w:r>
      <w:r>
        <w:rPr>
          <w:snapToGrid w:val="0"/>
        </w:rPr>
        <w:t xml:space="preserve">a </w:t>
      </w:r>
      <w:r w:rsidRPr="0028094B">
        <w:rPr>
          <w:snapToGrid w:val="0"/>
        </w:rPr>
        <w:t>desarrollarse en coordinación con los municipios, como gestores locales.</w:t>
      </w:r>
    </w:p>
    <w:p w:rsidR="00985E03" w:rsidRPr="0028094B" w:rsidRDefault="00985E03" w:rsidP="00985E03">
      <w:pPr>
        <w:adjustRightInd w:val="0"/>
        <w:snapToGrid w:val="0"/>
        <w:spacing w:after="240"/>
        <w:rPr>
          <w:snapToGrid w:val="0"/>
        </w:rPr>
      </w:pPr>
      <w:r>
        <w:rPr>
          <w:snapToGrid w:val="0"/>
        </w:rPr>
        <w:t>83.</w:t>
      </w:r>
      <w:r>
        <w:rPr>
          <w:snapToGrid w:val="0"/>
        </w:rPr>
        <w:tab/>
      </w:r>
      <w:r w:rsidRPr="0028094B">
        <w:rPr>
          <w:snapToGrid w:val="0"/>
        </w:rPr>
        <w:t xml:space="preserve"> También se desarrolla un programa de incentivo a la demanda educativa a través del </w:t>
      </w:r>
      <w:r>
        <w:rPr>
          <w:snapToGrid w:val="0"/>
        </w:rPr>
        <w:t>b</w:t>
      </w:r>
      <w:r w:rsidRPr="0028094B">
        <w:rPr>
          <w:snapToGrid w:val="0"/>
        </w:rPr>
        <w:t xml:space="preserve">ono "Juancito Pinto" que se entrega a todos los estudiantes de primaria del país y de este modo se espera incrementar tanto la demanda como la permanencia en la escuela. </w:t>
      </w:r>
      <w:r>
        <w:rPr>
          <w:snapToGrid w:val="0"/>
        </w:rPr>
        <w:t xml:space="preserve"> </w:t>
      </w:r>
      <w:r w:rsidRPr="0028094B">
        <w:rPr>
          <w:snapToGrid w:val="0"/>
        </w:rPr>
        <w:t xml:space="preserve">Posteriormente se procederá a la extensión de este bono para promover una cobertura más satisfactoria en el nivel de </w:t>
      </w:r>
      <w:r>
        <w:rPr>
          <w:snapToGrid w:val="0"/>
        </w:rPr>
        <w:t>e</w:t>
      </w:r>
      <w:r w:rsidRPr="0028094B">
        <w:rPr>
          <w:snapToGrid w:val="0"/>
        </w:rPr>
        <w:t xml:space="preserve">ducación </w:t>
      </w:r>
      <w:r>
        <w:rPr>
          <w:snapToGrid w:val="0"/>
        </w:rPr>
        <w:t>i</w:t>
      </w:r>
      <w:r w:rsidRPr="0028094B">
        <w:rPr>
          <w:snapToGrid w:val="0"/>
        </w:rPr>
        <w:t xml:space="preserve">nicial. </w:t>
      </w:r>
    </w:p>
    <w:p w:rsidR="00985E03" w:rsidRPr="0028094B" w:rsidRDefault="00985E03" w:rsidP="00985E03">
      <w:pPr>
        <w:adjustRightInd w:val="0"/>
        <w:snapToGrid w:val="0"/>
        <w:spacing w:after="240"/>
        <w:rPr>
          <w:snapToGrid w:val="0"/>
        </w:rPr>
      </w:pPr>
      <w:r>
        <w:rPr>
          <w:snapToGrid w:val="0"/>
        </w:rPr>
        <w:t>84.</w:t>
      </w:r>
      <w:r>
        <w:rPr>
          <w:snapToGrid w:val="0"/>
        </w:rPr>
        <w:tab/>
      </w:r>
      <w:r w:rsidRPr="0028094B">
        <w:rPr>
          <w:snapToGrid w:val="0"/>
        </w:rPr>
        <w:t xml:space="preserve">Las recomendaciones formuladas por el Comité en este capítulo, son aspectos que forman parte de las finalidades y objetivos del </w:t>
      </w:r>
      <w:r>
        <w:rPr>
          <w:snapToGrid w:val="0"/>
        </w:rPr>
        <w:t>a</w:t>
      </w:r>
      <w:r w:rsidRPr="0028094B">
        <w:rPr>
          <w:snapToGrid w:val="0"/>
        </w:rPr>
        <w:t xml:space="preserve">nteproyecto de la </w:t>
      </w:r>
      <w:r>
        <w:rPr>
          <w:snapToGrid w:val="0"/>
        </w:rPr>
        <w:t>n</w:t>
      </w:r>
      <w:r w:rsidRPr="0028094B">
        <w:rPr>
          <w:snapToGrid w:val="0"/>
        </w:rPr>
        <w:t xml:space="preserve">ueva Ley de </w:t>
      </w:r>
      <w:r>
        <w:rPr>
          <w:snapToGrid w:val="0"/>
        </w:rPr>
        <w:t>e</w:t>
      </w:r>
      <w:r w:rsidRPr="0028094B">
        <w:rPr>
          <w:snapToGrid w:val="0"/>
        </w:rPr>
        <w:t xml:space="preserve">ducación. </w:t>
      </w:r>
      <w:r>
        <w:rPr>
          <w:snapToGrid w:val="0"/>
        </w:rPr>
        <w:t xml:space="preserve"> </w:t>
      </w:r>
      <w:r w:rsidRPr="0028094B">
        <w:rPr>
          <w:snapToGrid w:val="0"/>
        </w:rPr>
        <w:t>Así sus principales propósitos son:</w:t>
      </w:r>
      <w:r>
        <w:rPr>
          <w:snapToGrid w:val="0"/>
        </w:rPr>
        <w:t xml:space="preserve"> </w:t>
      </w:r>
      <w:r w:rsidRPr="0028094B">
        <w:rPr>
          <w:snapToGrid w:val="0"/>
        </w:rPr>
        <w:t xml:space="preserve"> enfrentar la discriminación y equilibrar la disparidad existente en la calidad de la oferta educativa; relevar la formación profesional durante el proceso escolar, en la perspectiva de ofrecer alternativas de formación para la producción a los estudiantes; jerarquizar la profesión docente convirtiendo los actuales </w:t>
      </w:r>
      <w:r>
        <w:rPr>
          <w:snapToGrid w:val="0"/>
        </w:rPr>
        <w:t>i</w:t>
      </w:r>
      <w:r w:rsidRPr="0028094B">
        <w:rPr>
          <w:snapToGrid w:val="0"/>
        </w:rPr>
        <w:t xml:space="preserve">nstitutos </w:t>
      </w:r>
      <w:r>
        <w:rPr>
          <w:snapToGrid w:val="0"/>
        </w:rPr>
        <w:t>n</w:t>
      </w:r>
      <w:r w:rsidRPr="0028094B">
        <w:rPr>
          <w:snapToGrid w:val="0"/>
        </w:rPr>
        <w:t xml:space="preserve">ormales en centros de formación de rango universitario y creando </w:t>
      </w:r>
      <w:r>
        <w:rPr>
          <w:snapToGrid w:val="0"/>
        </w:rPr>
        <w:t>u</w:t>
      </w:r>
      <w:r w:rsidRPr="0028094B">
        <w:rPr>
          <w:snapToGrid w:val="0"/>
        </w:rPr>
        <w:t xml:space="preserve">niversidades </w:t>
      </w:r>
      <w:r>
        <w:rPr>
          <w:snapToGrid w:val="0"/>
        </w:rPr>
        <w:t>p</w:t>
      </w:r>
      <w:r w:rsidRPr="0028094B">
        <w:rPr>
          <w:snapToGrid w:val="0"/>
        </w:rPr>
        <w:t>edagógicas en diferentes regiones del país.</w:t>
      </w:r>
    </w:p>
    <w:p w:rsidR="00985E03" w:rsidRPr="0028094B" w:rsidRDefault="00985E03" w:rsidP="00985E03">
      <w:pPr>
        <w:adjustRightInd w:val="0"/>
        <w:snapToGrid w:val="0"/>
        <w:spacing w:after="240"/>
        <w:jc w:val="center"/>
        <w:rPr>
          <w:b/>
          <w:bCs/>
          <w:snapToGrid w:val="0"/>
        </w:rPr>
      </w:pPr>
      <w:r w:rsidRPr="0028094B">
        <w:rPr>
          <w:b/>
          <w:bCs/>
          <w:snapToGrid w:val="0"/>
        </w:rPr>
        <w:t>Propósitos de la educación</w:t>
      </w:r>
    </w:p>
    <w:p w:rsidR="00985E03" w:rsidRDefault="00985E03" w:rsidP="00985E03">
      <w:pPr>
        <w:adjustRightInd w:val="0"/>
        <w:snapToGrid w:val="0"/>
        <w:spacing w:after="240"/>
        <w:rPr>
          <w:b/>
          <w:snapToGrid w:val="0"/>
        </w:rPr>
      </w:pPr>
      <w:r w:rsidRPr="0028094B">
        <w:rPr>
          <w:b/>
          <w:snapToGrid w:val="0"/>
        </w:rPr>
        <w:t>Párrafo 55</w:t>
      </w:r>
    </w:p>
    <w:p w:rsidR="00985E03" w:rsidRPr="0028094B" w:rsidRDefault="00985E03" w:rsidP="00985E03">
      <w:pPr>
        <w:adjustRightInd w:val="0"/>
        <w:snapToGrid w:val="0"/>
        <w:spacing w:after="240"/>
        <w:ind w:left="567"/>
        <w:rPr>
          <w:b/>
          <w:snapToGrid w:val="0"/>
        </w:rPr>
      </w:pPr>
      <w:r w:rsidRPr="0028094B">
        <w:rPr>
          <w:b/>
          <w:snapToGrid w:val="0"/>
        </w:rPr>
        <w:t>El Comité observa que no existe un plan nacional de educación en la esfera de los</w:t>
      </w:r>
      <w:r>
        <w:rPr>
          <w:b/>
          <w:snapToGrid w:val="0"/>
        </w:rPr>
        <w:t xml:space="preserve"> derechos humanos en el Estado p</w:t>
      </w:r>
      <w:r w:rsidRPr="0028094B">
        <w:rPr>
          <w:b/>
          <w:snapToGrid w:val="0"/>
        </w:rPr>
        <w:t>arte.</w:t>
      </w:r>
    </w:p>
    <w:p w:rsidR="00985E03" w:rsidRDefault="00985E03" w:rsidP="00985E03">
      <w:pPr>
        <w:keepNext/>
        <w:adjustRightInd w:val="0"/>
        <w:snapToGrid w:val="0"/>
        <w:spacing w:after="240"/>
        <w:rPr>
          <w:b/>
          <w:snapToGrid w:val="0"/>
        </w:rPr>
      </w:pPr>
      <w:r w:rsidRPr="0028094B">
        <w:rPr>
          <w:b/>
          <w:snapToGrid w:val="0"/>
        </w:rPr>
        <w:t>Párrafo 56</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arte adopte y aplique un plan nacional de educación en la esfera de los derechos humanos, teniendo en cuenta la Observación general N</w:t>
      </w:r>
      <w:r>
        <w:rPr>
          <w:b/>
          <w:snapToGrid w:val="0"/>
        </w:rPr>
        <w:t>º</w:t>
      </w:r>
      <w:r w:rsidRPr="0028094B">
        <w:rPr>
          <w:b/>
          <w:snapToGrid w:val="0"/>
        </w:rPr>
        <w:t xml:space="preserve"> 1 (2001) del Comité, sobre los propósitos de la educación.</w:t>
      </w:r>
    </w:p>
    <w:p w:rsidR="00985E03" w:rsidRPr="0028094B" w:rsidRDefault="00985E03" w:rsidP="00985E03">
      <w:pPr>
        <w:adjustRightInd w:val="0"/>
        <w:snapToGrid w:val="0"/>
        <w:spacing w:after="240"/>
        <w:rPr>
          <w:snapToGrid w:val="0"/>
        </w:rPr>
      </w:pPr>
      <w:r>
        <w:rPr>
          <w:snapToGrid w:val="0"/>
        </w:rPr>
        <w:t>85.</w:t>
      </w:r>
      <w:r>
        <w:rPr>
          <w:snapToGrid w:val="0"/>
        </w:rPr>
        <w:tab/>
      </w:r>
      <w:r w:rsidRPr="0028094B">
        <w:rPr>
          <w:snapToGrid w:val="0"/>
        </w:rPr>
        <w:t xml:space="preserve">La Ley de </w:t>
      </w:r>
      <w:r>
        <w:rPr>
          <w:snapToGrid w:val="0"/>
        </w:rPr>
        <w:t>r</w:t>
      </w:r>
      <w:r w:rsidRPr="0028094B">
        <w:rPr>
          <w:snapToGrid w:val="0"/>
        </w:rPr>
        <w:t xml:space="preserve">eforma </w:t>
      </w:r>
      <w:r>
        <w:rPr>
          <w:snapToGrid w:val="0"/>
        </w:rPr>
        <w:t>e</w:t>
      </w:r>
      <w:r w:rsidRPr="0028094B">
        <w:rPr>
          <w:snapToGrid w:val="0"/>
        </w:rPr>
        <w:t>ducativa (Ley N</w:t>
      </w:r>
      <w:r>
        <w:rPr>
          <w:snapToGrid w:val="0"/>
        </w:rPr>
        <w:t>º</w:t>
      </w:r>
      <w:r w:rsidRPr="0028094B">
        <w:rPr>
          <w:snapToGrid w:val="0"/>
        </w:rPr>
        <w:t xml:space="preserve"> 1565 de 7 de julio de 1994) contemplaba en el currículo escolar, en las temáticas </w:t>
      </w:r>
      <w:r>
        <w:rPr>
          <w:snapToGrid w:val="0"/>
        </w:rPr>
        <w:t>t</w:t>
      </w:r>
      <w:r w:rsidRPr="0028094B">
        <w:rPr>
          <w:snapToGrid w:val="0"/>
        </w:rPr>
        <w:t xml:space="preserve">ransversales a trabajarse durante toda la escolaridad y en todas las áreas, la formación en derechos y el enfoque de género. </w:t>
      </w:r>
      <w:r>
        <w:rPr>
          <w:snapToGrid w:val="0"/>
        </w:rPr>
        <w:t xml:space="preserve"> </w:t>
      </w:r>
      <w:r w:rsidRPr="0028094B">
        <w:rPr>
          <w:snapToGrid w:val="0"/>
        </w:rPr>
        <w:t xml:space="preserve">Los profesores fueron capacitados para desempeñar su labor y recibieron guías de trabajo con orientaciones metodológicas; los planes y programas especificaban las competencias, objetivos e indicadores para la evaluación. </w:t>
      </w:r>
      <w:r>
        <w:rPr>
          <w:snapToGrid w:val="0"/>
        </w:rPr>
        <w:t xml:space="preserve"> </w:t>
      </w:r>
      <w:r w:rsidRPr="0028094B">
        <w:rPr>
          <w:snapToGrid w:val="0"/>
        </w:rPr>
        <w:t xml:space="preserve">Actualmente esta </w:t>
      </w:r>
      <w:r>
        <w:rPr>
          <w:snapToGrid w:val="0"/>
        </w:rPr>
        <w:t>l</w:t>
      </w:r>
      <w:r w:rsidRPr="0028094B">
        <w:rPr>
          <w:snapToGrid w:val="0"/>
        </w:rPr>
        <w:t>ey sigue vigente.</w:t>
      </w:r>
    </w:p>
    <w:p w:rsidR="00985E03" w:rsidRPr="0028094B" w:rsidRDefault="00985E03" w:rsidP="00985E03">
      <w:pPr>
        <w:adjustRightInd w:val="0"/>
        <w:snapToGrid w:val="0"/>
        <w:spacing w:after="240"/>
        <w:rPr>
          <w:snapToGrid w:val="0"/>
        </w:rPr>
      </w:pPr>
      <w:r>
        <w:rPr>
          <w:snapToGrid w:val="0"/>
        </w:rPr>
        <w:t>86.</w:t>
      </w:r>
      <w:r>
        <w:rPr>
          <w:snapToGrid w:val="0"/>
        </w:rPr>
        <w:tab/>
      </w:r>
      <w:r w:rsidRPr="0028094B">
        <w:rPr>
          <w:snapToGrid w:val="0"/>
        </w:rPr>
        <w:t xml:space="preserve">Se elaboró el Plan de Acción de </w:t>
      </w:r>
      <w:r>
        <w:rPr>
          <w:snapToGrid w:val="0"/>
        </w:rPr>
        <w:t>d</w:t>
      </w:r>
      <w:r w:rsidRPr="0028094B">
        <w:rPr>
          <w:snapToGrid w:val="0"/>
        </w:rPr>
        <w:t xml:space="preserve">erechos </w:t>
      </w:r>
      <w:r>
        <w:rPr>
          <w:snapToGrid w:val="0"/>
        </w:rPr>
        <w:t>h</w:t>
      </w:r>
      <w:r w:rsidRPr="0028094B">
        <w:rPr>
          <w:snapToGrid w:val="0"/>
        </w:rPr>
        <w:t>umanos 2006-2010, el mismo que consigna un capítulo sobre los derechos de niños, niñas y adolescentes, basad</w:t>
      </w:r>
      <w:r>
        <w:rPr>
          <w:snapToGrid w:val="0"/>
        </w:rPr>
        <w:t>o en los resultados de una m</w:t>
      </w:r>
      <w:r w:rsidRPr="0028094B">
        <w:rPr>
          <w:snapToGrid w:val="0"/>
        </w:rPr>
        <w:t xml:space="preserve">esa de </w:t>
      </w:r>
      <w:r>
        <w:rPr>
          <w:snapToGrid w:val="0"/>
        </w:rPr>
        <w:t>t</w:t>
      </w:r>
      <w:r w:rsidRPr="0028094B">
        <w:rPr>
          <w:snapToGrid w:val="0"/>
        </w:rPr>
        <w:t xml:space="preserve">rabajo realizada el 13 de mayo de 2005. </w:t>
      </w:r>
      <w:r>
        <w:rPr>
          <w:snapToGrid w:val="0"/>
        </w:rPr>
        <w:t xml:space="preserve"> </w:t>
      </w:r>
      <w:r w:rsidRPr="0028094B">
        <w:rPr>
          <w:snapToGrid w:val="0"/>
        </w:rPr>
        <w:t xml:space="preserve">Los objetivos de este capítulo abarcan la concreción de </w:t>
      </w:r>
      <w:r>
        <w:rPr>
          <w:snapToGrid w:val="0"/>
        </w:rPr>
        <w:t xml:space="preserve">derechos en diferentes sectores, </w:t>
      </w:r>
      <w:r w:rsidRPr="0028094B">
        <w:rPr>
          <w:snapToGrid w:val="0"/>
        </w:rPr>
        <w:t xml:space="preserve">y en el sector educación propone la optimización y adecuación del sistema educativo a la dinámica sociocultural del medio en que se desarrolla y las necesidades de la niñez y adolescencia. </w:t>
      </w:r>
      <w:r>
        <w:rPr>
          <w:snapToGrid w:val="0"/>
        </w:rPr>
        <w:t xml:space="preserve"> </w:t>
      </w:r>
      <w:r w:rsidRPr="0028094B">
        <w:rPr>
          <w:snapToGrid w:val="0"/>
        </w:rPr>
        <w:t xml:space="preserve">Con el cambio de gobierno, este </w:t>
      </w:r>
      <w:r>
        <w:rPr>
          <w:snapToGrid w:val="0"/>
        </w:rPr>
        <w:t>p</w:t>
      </w:r>
      <w:r w:rsidRPr="0028094B">
        <w:rPr>
          <w:snapToGrid w:val="0"/>
        </w:rPr>
        <w:t>lan no se desarrolló.</w:t>
      </w:r>
    </w:p>
    <w:p w:rsidR="00985E03" w:rsidRPr="0028094B" w:rsidRDefault="00985E03" w:rsidP="00985E03">
      <w:pPr>
        <w:adjustRightInd w:val="0"/>
        <w:snapToGrid w:val="0"/>
        <w:spacing w:after="240"/>
        <w:rPr>
          <w:snapToGrid w:val="0"/>
        </w:rPr>
      </w:pPr>
      <w:r>
        <w:rPr>
          <w:snapToGrid w:val="0"/>
        </w:rPr>
        <w:t>87.</w:t>
      </w:r>
      <w:r>
        <w:rPr>
          <w:snapToGrid w:val="0"/>
        </w:rPr>
        <w:tab/>
      </w:r>
      <w:r w:rsidRPr="0028094B">
        <w:rPr>
          <w:snapToGrid w:val="0"/>
        </w:rPr>
        <w:t xml:space="preserve">El </w:t>
      </w:r>
      <w:r>
        <w:rPr>
          <w:snapToGrid w:val="0"/>
        </w:rPr>
        <w:t>a</w:t>
      </w:r>
      <w:r w:rsidRPr="0028094B">
        <w:rPr>
          <w:snapToGrid w:val="0"/>
        </w:rPr>
        <w:t xml:space="preserve">nteproyecto de la </w:t>
      </w:r>
      <w:r>
        <w:rPr>
          <w:snapToGrid w:val="0"/>
        </w:rPr>
        <w:t>n</w:t>
      </w:r>
      <w:r w:rsidRPr="0028094B">
        <w:rPr>
          <w:snapToGrid w:val="0"/>
        </w:rPr>
        <w:t xml:space="preserve">ueva Ley </w:t>
      </w:r>
      <w:r>
        <w:rPr>
          <w:snapToGrid w:val="0"/>
        </w:rPr>
        <w:t>e</w:t>
      </w:r>
      <w:r w:rsidRPr="0028094B">
        <w:rPr>
          <w:snapToGrid w:val="0"/>
        </w:rPr>
        <w:t xml:space="preserve">ducativa también incorpora la educación en derechos al proponer: </w:t>
      </w:r>
      <w:r>
        <w:rPr>
          <w:snapToGrid w:val="0"/>
        </w:rPr>
        <w:t xml:space="preserve"> </w:t>
      </w:r>
      <w:r w:rsidRPr="0028094B">
        <w:rPr>
          <w:snapToGrid w:val="0"/>
        </w:rPr>
        <w:t xml:space="preserve">"Promover y desarrollar los derechos humanos en especial de los niños, niñas, adolescentes, hombres, mujeres y la tercera edad en todos los </w:t>
      </w:r>
      <w:r>
        <w:rPr>
          <w:snapToGrid w:val="0"/>
        </w:rPr>
        <w:t>ámbitos educativos y formativos</w:t>
      </w:r>
      <w:r w:rsidRPr="0028094B">
        <w:rPr>
          <w:snapToGrid w:val="0"/>
        </w:rPr>
        <w:t>"</w:t>
      </w:r>
      <w:r>
        <w:rPr>
          <w:snapToGrid w:val="0"/>
        </w:rPr>
        <w:t>.</w:t>
      </w:r>
    </w:p>
    <w:p w:rsidR="00985E03" w:rsidRPr="0028094B" w:rsidRDefault="00985E03" w:rsidP="00985E03">
      <w:pPr>
        <w:adjustRightInd w:val="0"/>
        <w:snapToGrid w:val="0"/>
        <w:spacing w:after="240"/>
        <w:jc w:val="center"/>
        <w:rPr>
          <w:b/>
          <w:bCs/>
          <w:snapToGrid w:val="0"/>
        </w:rPr>
      </w:pPr>
      <w:r w:rsidRPr="0028094B">
        <w:rPr>
          <w:b/>
          <w:bCs/>
          <w:snapToGrid w:val="0"/>
        </w:rPr>
        <w:t>Niños refugiados</w:t>
      </w:r>
    </w:p>
    <w:p w:rsidR="00985E03" w:rsidRDefault="00985E03" w:rsidP="00985E03">
      <w:pPr>
        <w:adjustRightInd w:val="0"/>
        <w:snapToGrid w:val="0"/>
        <w:spacing w:after="240"/>
        <w:rPr>
          <w:b/>
          <w:snapToGrid w:val="0"/>
        </w:rPr>
      </w:pPr>
      <w:r w:rsidRPr="0028094B">
        <w:rPr>
          <w:b/>
          <w:snapToGrid w:val="0"/>
        </w:rPr>
        <w:t>Párrafo 57</w:t>
      </w:r>
    </w:p>
    <w:p w:rsidR="00985E03" w:rsidRPr="0028094B" w:rsidRDefault="00985E03" w:rsidP="00985E03">
      <w:pPr>
        <w:adjustRightInd w:val="0"/>
        <w:snapToGrid w:val="0"/>
        <w:spacing w:after="240"/>
        <w:ind w:left="567"/>
        <w:rPr>
          <w:b/>
          <w:snapToGrid w:val="0"/>
        </w:rPr>
      </w:pPr>
      <w:r w:rsidRPr="0028094B">
        <w:rPr>
          <w:b/>
          <w:snapToGrid w:val="0"/>
        </w:rPr>
        <w:t>El Comité observa con preocupación la falta de procedimientos específicos para dispensar cuidados y asistencia especiales a los niños, en particular a los menores no acompañados y a los niños separados de sus familias, en el marco del sistema de determinación de la condición de refugiado.</w:t>
      </w:r>
    </w:p>
    <w:p w:rsidR="00985E03" w:rsidRDefault="00985E03" w:rsidP="00985E03">
      <w:pPr>
        <w:adjustRightInd w:val="0"/>
        <w:snapToGrid w:val="0"/>
        <w:spacing w:after="240"/>
        <w:rPr>
          <w:b/>
          <w:snapToGrid w:val="0"/>
        </w:rPr>
      </w:pPr>
      <w:r w:rsidRPr="0028094B">
        <w:rPr>
          <w:b/>
          <w:snapToGrid w:val="0"/>
        </w:rPr>
        <w:t>Párrafo 58</w:t>
      </w:r>
    </w:p>
    <w:p w:rsidR="00985E03" w:rsidRPr="0028094B" w:rsidRDefault="00985E03" w:rsidP="00985E03">
      <w:pPr>
        <w:adjustRightInd w:val="0"/>
        <w:snapToGrid w:val="0"/>
        <w:spacing w:after="240"/>
        <w:ind w:left="567"/>
        <w:rPr>
          <w:b/>
          <w:snapToGrid w:val="0"/>
        </w:rPr>
      </w:pPr>
      <w:r w:rsidRPr="0028094B">
        <w:rPr>
          <w:b/>
          <w:snapToGrid w:val="0"/>
        </w:rPr>
        <w:t>El C</w:t>
      </w:r>
      <w:r>
        <w:rPr>
          <w:b/>
          <w:snapToGrid w:val="0"/>
        </w:rPr>
        <w:t>omité recomienda que el Estado p</w:t>
      </w:r>
      <w:r w:rsidRPr="0028094B">
        <w:rPr>
          <w:b/>
          <w:snapToGrid w:val="0"/>
        </w:rPr>
        <w:t>arte establezca un mecanismo para la determinación de la condición de refugiado, que funcione plenamente, sea completo y garantice el pleno respeto del principio de no devolución, y en particular que adopte procedimientos específicos para el trato de los menores no acompañados y separados de sus familias.</w:t>
      </w:r>
    </w:p>
    <w:p w:rsidR="00985E03" w:rsidRPr="0028094B" w:rsidRDefault="00985E03" w:rsidP="00985E03">
      <w:pPr>
        <w:adjustRightInd w:val="0"/>
        <w:snapToGrid w:val="0"/>
        <w:spacing w:after="240"/>
        <w:rPr>
          <w:snapToGrid w:val="0"/>
        </w:rPr>
      </w:pPr>
      <w:r>
        <w:rPr>
          <w:snapToGrid w:val="0"/>
        </w:rPr>
        <w:t>88.</w:t>
      </w:r>
      <w:r>
        <w:rPr>
          <w:snapToGrid w:val="0"/>
        </w:rPr>
        <w:tab/>
      </w:r>
      <w:r w:rsidRPr="0028094B">
        <w:rPr>
          <w:snapToGrid w:val="0"/>
        </w:rPr>
        <w:t>Hasta ahora la situación de personas refugiadas en el país ha sido resuelta aplicándose normas internas y los principios de la no devolución, el reasentamiento y la unión familiar.</w:t>
      </w:r>
    </w:p>
    <w:p w:rsidR="00985E03" w:rsidRPr="0028094B" w:rsidRDefault="00985E03" w:rsidP="00985E03">
      <w:pPr>
        <w:adjustRightInd w:val="0"/>
        <w:snapToGrid w:val="0"/>
        <w:spacing w:after="240"/>
        <w:rPr>
          <w:snapToGrid w:val="0"/>
          <w:lang w:val="es-MX"/>
        </w:rPr>
      </w:pPr>
      <w:r>
        <w:rPr>
          <w:snapToGrid w:val="0"/>
        </w:rPr>
        <w:t>89.</w:t>
      </w:r>
      <w:r>
        <w:rPr>
          <w:snapToGrid w:val="0"/>
        </w:rPr>
        <w:tab/>
      </w:r>
      <w:r w:rsidRPr="0028094B">
        <w:rPr>
          <w:snapToGrid w:val="0"/>
        </w:rPr>
        <w:t>A pesar de que Bolivia se ha adherido a la Convención sobre e</w:t>
      </w:r>
      <w:r>
        <w:rPr>
          <w:snapToGrid w:val="0"/>
        </w:rPr>
        <w:t>l Estatuto de los Refugiados de </w:t>
      </w:r>
      <w:r w:rsidRPr="0028094B">
        <w:rPr>
          <w:snapToGrid w:val="0"/>
        </w:rPr>
        <w:t xml:space="preserve">1951 y su </w:t>
      </w:r>
      <w:r>
        <w:rPr>
          <w:snapToGrid w:val="0"/>
        </w:rPr>
        <w:t>P</w:t>
      </w:r>
      <w:r w:rsidRPr="0028094B">
        <w:rPr>
          <w:snapToGrid w:val="0"/>
        </w:rPr>
        <w:t>rotocolo de 1967, mediante Ley de la República de fecha 5 de mayo de 1980 y ratificado ambos instru</w:t>
      </w:r>
      <w:r>
        <w:rPr>
          <w:snapToGrid w:val="0"/>
        </w:rPr>
        <w:t>mentos jurídicos mediante Ley Nº</w:t>
      </w:r>
      <w:r w:rsidRPr="0028094B">
        <w:rPr>
          <w:snapToGrid w:val="0"/>
        </w:rPr>
        <w:t xml:space="preserve"> 2071</w:t>
      </w:r>
      <w:r>
        <w:rPr>
          <w:snapToGrid w:val="0"/>
        </w:rPr>
        <w:t>,</w:t>
      </w:r>
      <w:r w:rsidRPr="0028094B">
        <w:rPr>
          <w:snapToGrid w:val="0"/>
        </w:rPr>
        <w:t xml:space="preserve"> de 14 de abril de 2000, aún no existen los mecanismos específicos para la asistencia especial a los niños separados de sus familias, en condición de refugiados. </w:t>
      </w:r>
      <w:r>
        <w:rPr>
          <w:snapToGrid w:val="0"/>
        </w:rPr>
        <w:t xml:space="preserve"> </w:t>
      </w:r>
      <w:r w:rsidRPr="0028094B">
        <w:rPr>
          <w:snapToGrid w:val="0"/>
        </w:rPr>
        <w:t xml:space="preserve">Sin embargo, </w:t>
      </w:r>
      <w:r w:rsidRPr="0028094B">
        <w:rPr>
          <w:snapToGrid w:val="0"/>
          <w:lang w:val="es-MX"/>
        </w:rPr>
        <w:t xml:space="preserve">mediante Decreto </w:t>
      </w:r>
      <w:r>
        <w:rPr>
          <w:snapToGrid w:val="0"/>
          <w:lang w:val="es-MX"/>
        </w:rPr>
        <w:t>S</w:t>
      </w:r>
      <w:r w:rsidRPr="0028094B">
        <w:rPr>
          <w:snapToGrid w:val="0"/>
          <w:lang w:val="es-MX"/>
        </w:rPr>
        <w:t>upremo N</w:t>
      </w:r>
      <w:r>
        <w:rPr>
          <w:snapToGrid w:val="0"/>
          <w:lang w:val="es-MX"/>
        </w:rPr>
        <w:t xml:space="preserve">º </w:t>
      </w:r>
      <w:r w:rsidRPr="0028094B">
        <w:rPr>
          <w:snapToGrid w:val="0"/>
          <w:lang w:val="es-MX"/>
        </w:rPr>
        <w:t>19639 de 4 de julio de 1983, se creó la Comisión Nacional del Refugiado (CONARE), que tiene la facultad de recibir solicitudes de refugio, realizar el proceso de selección y otorgar o negar la calidad de refugiados</w:t>
      </w:r>
    </w:p>
    <w:p w:rsidR="00985E03" w:rsidRPr="0028094B" w:rsidRDefault="00985E03" w:rsidP="00985E03">
      <w:pPr>
        <w:adjustRightInd w:val="0"/>
        <w:snapToGrid w:val="0"/>
        <w:spacing w:after="240"/>
        <w:jc w:val="center"/>
        <w:rPr>
          <w:b/>
          <w:bCs/>
          <w:snapToGrid w:val="0"/>
        </w:rPr>
      </w:pPr>
      <w:r w:rsidRPr="0028094B">
        <w:rPr>
          <w:b/>
          <w:bCs/>
          <w:snapToGrid w:val="0"/>
        </w:rPr>
        <w:t>Explotación económica</w:t>
      </w:r>
    </w:p>
    <w:p w:rsidR="00985E03" w:rsidRDefault="00985E03" w:rsidP="00985E03">
      <w:pPr>
        <w:adjustRightInd w:val="0"/>
        <w:snapToGrid w:val="0"/>
        <w:spacing w:after="240"/>
        <w:rPr>
          <w:b/>
          <w:snapToGrid w:val="0"/>
        </w:rPr>
      </w:pPr>
      <w:r w:rsidRPr="0028094B">
        <w:rPr>
          <w:b/>
          <w:snapToGrid w:val="0"/>
        </w:rPr>
        <w:t>Párrafo 59</w:t>
      </w:r>
    </w:p>
    <w:p w:rsidR="00985E03" w:rsidRPr="0028094B" w:rsidRDefault="00985E03" w:rsidP="00985E03">
      <w:pPr>
        <w:adjustRightInd w:val="0"/>
        <w:snapToGrid w:val="0"/>
        <w:spacing w:after="240"/>
        <w:ind w:left="567"/>
        <w:rPr>
          <w:b/>
          <w:snapToGrid w:val="0"/>
        </w:rPr>
      </w:pPr>
      <w:r w:rsidRPr="0028094B">
        <w:rPr>
          <w:b/>
          <w:snapToGrid w:val="0"/>
        </w:rPr>
        <w:t xml:space="preserve">El Comité [...] expresa su profunda preocupación por la práctica del trabajo infantil difundida en el Estado </w:t>
      </w:r>
      <w:r>
        <w:rPr>
          <w:b/>
          <w:snapToGrid w:val="0"/>
        </w:rPr>
        <w:t>p</w:t>
      </w:r>
      <w:r w:rsidRPr="0028094B">
        <w:rPr>
          <w:b/>
          <w:snapToGrid w:val="0"/>
        </w:rPr>
        <w:t xml:space="preserve">arte y por la falta de políticas basadas en los derechos para proteger los derechos de los niños y adolescentes sometidos a trabajo infantil. </w:t>
      </w:r>
      <w:r>
        <w:rPr>
          <w:b/>
          <w:snapToGrid w:val="0"/>
        </w:rPr>
        <w:t xml:space="preserve"> Al </w:t>
      </w:r>
      <w:r w:rsidRPr="0028094B">
        <w:rPr>
          <w:b/>
          <w:snapToGrid w:val="0"/>
        </w:rPr>
        <w:t>Comité le preocupa en particular el número considerable de niños empleados en el servicio doméstico, que se hallan expuestos a abusos, y los niños que trabajan en minas o en plantaciones de cañas de azúcar y en otras condiciones peligrosas.</w:t>
      </w:r>
    </w:p>
    <w:p w:rsidR="00985E03" w:rsidRDefault="00985E03" w:rsidP="00985E03">
      <w:pPr>
        <w:adjustRightInd w:val="0"/>
        <w:snapToGrid w:val="0"/>
        <w:spacing w:after="240"/>
        <w:rPr>
          <w:b/>
          <w:snapToGrid w:val="0"/>
        </w:rPr>
      </w:pPr>
      <w:r w:rsidRPr="0028094B">
        <w:rPr>
          <w:b/>
          <w:snapToGrid w:val="0"/>
        </w:rPr>
        <w:t>Párrafo 60</w:t>
      </w:r>
    </w:p>
    <w:p w:rsidR="00985E03" w:rsidRPr="0028094B" w:rsidRDefault="00985E03" w:rsidP="00985E03">
      <w:pPr>
        <w:adjustRightInd w:val="0"/>
        <w:snapToGrid w:val="0"/>
        <w:spacing w:after="240"/>
        <w:ind w:left="567"/>
        <w:rPr>
          <w:b/>
          <w:snapToGrid w:val="0"/>
        </w:rPr>
      </w:pPr>
      <w:r>
        <w:rPr>
          <w:b/>
          <w:snapToGrid w:val="0"/>
        </w:rPr>
        <w:t xml:space="preserve">El Comité </w:t>
      </w:r>
      <w:r w:rsidRPr="0028094B">
        <w:rPr>
          <w:b/>
          <w:snapToGrid w:val="0"/>
        </w:rPr>
        <w:t xml:space="preserve">insta al Estado </w:t>
      </w:r>
      <w:r>
        <w:rPr>
          <w:b/>
          <w:snapToGrid w:val="0"/>
        </w:rPr>
        <w:t>p</w:t>
      </w:r>
      <w:r w:rsidRPr="0028094B">
        <w:rPr>
          <w:b/>
          <w:snapToGrid w:val="0"/>
        </w:rPr>
        <w:t xml:space="preserve">arte a que refuerce las medidas destinadas a luchar contra el trabajo infantil. A este respecto, recomienda que formule, de manera participativa, una estrategia y un plan de acción para eliminar las peores formas de trabajo infantil y para proteger los derechos de los niños trabajadores. </w:t>
      </w:r>
      <w:r>
        <w:rPr>
          <w:b/>
          <w:snapToGrid w:val="0"/>
        </w:rPr>
        <w:t xml:space="preserve"> </w:t>
      </w:r>
      <w:r w:rsidRPr="0028094B">
        <w:rPr>
          <w:b/>
          <w:snapToGrid w:val="0"/>
        </w:rPr>
        <w:t xml:space="preserve">El Comité recomienda asimismo que el Estado </w:t>
      </w:r>
      <w:r>
        <w:rPr>
          <w:b/>
          <w:snapToGrid w:val="0"/>
        </w:rPr>
        <w:t>p</w:t>
      </w:r>
      <w:r w:rsidRPr="0028094B">
        <w:rPr>
          <w:b/>
          <w:snapToGrid w:val="0"/>
        </w:rPr>
        <w:t xml:space="preserve">arte refuerce la inspección laboral para asegurar la observancia efectiva de la legislación sobre el trabajo infantil, incluida la prohibición de emplear menores de 18 años en trabajos nocivos o peligrosos. </w:t>
      </w:r>
      <w:r>
        <w:rPr>
          <w:b/>
          <w:snapToGrid w:val="0"/>
        </w:rPr>
        <w:t xml:space="preserve"> </w:t>
      </w:r>
      <w:r w:rsidRPr="0028094B">
        <w:rPr>
          <w:b/>
          <w:snapToGrid w:val="0"/>
        </w:rPr>
        <w:t xml:space="preserve">Se alienta al Estado </w:t>
      </w:r>
      <w:r>
        <w:rPr>
          <w:b/>
          <w:snapToGrid w:val="0"/>
        </w:rPr>
        <w:t>p</w:t>
      </w:r>
      <w:r w:rsidRPr="0028094B">
        <w:rPr>
          <w:b/>
          <w:snapToGrid w:val="0"/>
        </w:rPr>
        <w:t>arte a prestar atención prioritaria a los niños que trabajan en las industrias azucarera y minera y a los niños empleados en el servicio doméstico, con especial atención a los derechos de las niñas, y a seguir solicitando la asistencia de la OIT/IPEC a este respecto.</w:t>
      </w:r>
    </w:p>
    <w:p w:rsidR="00985E03" w:rsidRPr="0028094B" w:rsidRDefault="00985E03" w:rsidP="00985E03">
      <w:pPr>
        <w:adjustRightInd w:val="0"/>
        <w:snapToGrid w:val="0"/>
        <w:spacing w:after="240"/>
        <w:rPr>
          <w:snapToGrid w:val="0"/>
          <w:lang w:val="es-MX"/>
        </w:rPr>
      </w:pPr>
      <w:r>
        <w:rPr>
          <w:snapToGrid w:val="0"/>
        </w:rPr>
        <w:t>90.</w:t>
      </w:r>
      <w:r>
        <w:rPr>
          <w:snapToGrid w:val="0"/>
        </w:rPr>
        <w:tab/>
      </w:r>
      <w:r w:rsidRPr="0028094B">
        <w:rPr>
          <w:snapToGrid w:val="0"/>
        </w:rPr>
        <w:t xml:space="preserve">El Plan Nacional de </w:t>
      </w:r>
      <w:r>
        <w:rPr>
          <w:snapToGrid w:val="0"/>
        </w:rPr>
        <w:t>e</w:t>
      </w:r>
      <w:r w:rsidRPr="0028094B">
        <w:rPr>
          <w:snapToGrid w:val="0"/>
        </w:rPr>
        <w:t xml:space="preserve">rradicación </w:t>
      </w:r>
      <w:r>
        <w:rPr>
          <w:snapToGrid w:val="0"/>
        </w:rPr>
        <w:t>p</w:t>
      </w:r>
      <w:r w:rsidRPr="0028094B">
        <w:rPr>
          <w:snapToGrid w:val="0"/>
        </w:rPr>
        <w:t xml:space="preserve">rogresiva del </w:t>
      </w:r>
      <w:r>
        <w:rPr>
          <w:snapToGrid w:val="0"/>
        </w:rPr>
        <w:t>t</w:t>
      </w:r>
      <w:r w:rsidRPr="0028094B">
        <w:rPr>
          <w:snapToGrid w:val="0"/>
        </w:rPr>
        <w:t xml:space="preserve">rabajo </w:t>
      </w:r>
      <w:r>
        <w:rPr>
          <w:snapToGrid w:val="0"/>
        </w:rPr>
        <w:t>i</w:t>
      </w:r>
      <w:r w:rsidRPr="0028094B">
        <w:rPr>
          <w:snapToGrid w:val="0"/>
        </w:rPr>
        <w:t>nfanti</w:t>
      </w:r>
      <w:r>
        <w:rPr>
          <w:snapToGrid w:val="0"/>
        </w:rPr>
        <w:t>l (PNEPTI) para el período 2000</w:t>
      </w:r>
      <w:r>
        <w:rPr>
          <w:snapToGrid w:val="0"/>
        </w:rPr>
        <w:noBreakHyphen/>
      </w:r>
      <w:r w:rsidRPr="0028094B">
        <w:rPr>
          <w:snapToGrid w:val="0"/>
        </w:rPr>
        <w:t xml:space="preserve">2010, fue elaborado con la participación de instituciones gubernamentales, organizaciones de la sociedad civil y organismos internacionales vinculados al sector. </w:t>
      </w:r>
      <w:r>
        <w:rPr>
          <w:snapToGrid w:val="0"/>
        </w:rPr>
        <w:t xml:space="preserve"> </w:t>
      </w:r>
      <w:r w:rsidRPr="0028094B">
        <w:rPr>
          <w:snapToGrid w:val="0"/>
        </w:rPr>
        <w:t xml:space="preserve">Transcurridos cinco años de la ejecución de este </w:t>
      </w:r>
      <w:r>
        <w:rPr>
          <w:snapToGrid w:val="0"/>
        </w:rPr>
        <w:t>P</w:t>
      </w:r>
      <w:r w:rsidRPr="0028094B">
        <w:rPr>
          <w:snapToGrid w:val="0"/>
        </w:rPr>
        <w:t xml:space="preserve">lan, el Ministerio de Trabajo, con apoyo técnico de la Organización Internacional del Trabajo (OIT), realizó </w:t>
      </w:r>
      <w:r w:rsidRPr="0028094B">
        <w:rPr>
          <w:snapToGrid w:val="0"/>
          <w:lang w:val="es-MX"/>
        </w:rPr>
        <w:t xml:space="preserve">una evaluación de medio término y sus resultados ratificaron la complejidad, multicausalidad y gran dimensión del trabajo infantil y adolescente. </w:t>
      </w:r>
    </w:p>
    <w:p w:rsidR="00985E03" w:rsidRPr="0028094B" w:rsidRDefault="00985E03" w:rsidP="00985E03">
      <w:pPr>
        <w:adjustRightInd w:val="0"/>
        <w:snapToGrid w:val="0"/>
        <w:spacing w:after="240"/>
        <w:rPr>
          <w:snapToGrid w:val="0"/>
          <w:lang w:val="es-MX"/>
        </w:rPr>
      </w:pPr>
      <w:r>
        <w:rPr>
          <w:snapToGrid w:val="0"/>
          <w:lang w:val="es-MX"/>
        </w:rPr>
        <w:t>91.</w:t>
      </w:r>
      <w:r>
        <w:rPr>
          <w:snapToGrid w:val="0"/>
          <w:lang w:val="es-MX"/>
        </w:rPr>
        <w:tab/>
      </w:r>
      <w:r w:rsidRPr="0028094B">
        <w:rPr>
          <w:snapToGrid w:val="0"/>
          <w:lang w:val="es-MX"/>
        </w:rPr>
        <w:t xml:space="preserve">Con base en los resultados de la evaluación se determinó la exigencia de ampliar y profundizar los niveles de interacción y coordinación sectorial, además </w:t>
      </w:r>
      <w:r>
        <w:rPr>
          <w:snapToGrid w:val="0"/>
          <w:lang w:val="es-MX"/>
        </w:rPr>
        <w:t xml:space="preserve">de </w:t>
      </w:r>
      <w:r w:rsidRPr="0028094B">
        <w:rPr>
          <w:snapToGrid w:val="0"/>
          <w:lang w:val="es-MX"/>
        </w:rPr>
        <w:t xml:space="preserve">la necesidad de estrategias dirigidas a eliminar las causas del trabajo de niños, niñas y adolescentes. </w:t>
      </w:r>
      <w:r>
        <w:rPr>
          <w:snapToGrid w:val="0"/>
          <w:lang w:val="es-MX"/>
        </w:rPr>
        <w:t xml:space="preserve"> A</w:t>
      </w:r>
      <w:r w:rsidRPr="0028094B">
        <w:rPr>
          <w:snapToGrid w:val="0"/>
          <w:lang w:val="es-MX"/>
        </w:rPr>
        <w:t xml:space="preserve"> este fin se elaboró un Plan Trienal Nacional de </w:t>
      </w:r>
      <w:r>
        <w:rPr>
          <w:snapToGrid w:val="0"/>
          <w:lang w:val="es-MX"/>
        </w:rPr>
        <w:t>e</w:t>
      </w:r>
      <w:r w:rsidRPr="0028094B">
        <w:rPr>
          <w:snapToGrid w:val="0"/>
          <w:lang w:val="es-MX"/>
        </w:rPr>
        <w:t xml:space="preserve">rradicación </w:t>
      </w:r>
      <w:r>
        <w:rPr>
          <w:snapToGrid w:val="0"/>
          <w:lang w:val="es-MX"/>
        </w:rPr>
        <w:t>p</w:t>
      </w:r>
      <w:r w:rsidRPr="0028094B">
        <w:rPr>
          <w:snapToGrid w:val="0"/>
          <w:lang w:val="es-MX"/>
        </w:rPr>
        <w:t xml:space="preserve">rogresiva del </w:t>
      </w:r>
      <w:r>
        <w:rPr>
          <w:snapToGrid w:val="0"/>
          <w:lang w:val="es-MX"/>
        </w:rPr>
        <w:t>t</w:t>
      </w:r>
      <w:r w:rsidRPr="0028094B">
        <w:rPr>
          <w:snapToGrid w:val="0"/>
          <w:lang w:val="es-MX"/>
        </w:rPr>
        <w:t xml:space="preserve">rabajo </w:t>
      </w:r>
      <w:r>
        <w:rPr>
          <w:snapToGrid w:val="0"/>
          <w:lang w:val="es-MX"/>
        </w:rPr>
        <w:t>i</w:t>
      </w:r>
      <w:r w:rsidRPr="0028094B">
        <w:rPr>
          <w:snapToGrid w:val="0"/>
          <w:lang w:val="es-MX"/>
        </w:rPr>
        <w:t>nfantil 2006-2008.</w:t>
      </w:r>
    </w:p>
    <w:p w:rsidR="00985E03" w:rsidRPr="0028094B" w:rsidRDefault="00985E03" w:rsidP="00985E03">
      <w:pPr>
        <w:adjustRightInd w:val="0"/>
        <w:snapToGrid w:val="0"/>
        <w:spacing w:after="240"/>
        <w:rPr>
          <w:snapToGrid w:val="0"/>
        </w:rPr>
      </w:pPr>
      <w:r>
        <w:rPr>
          <w:snapToGrid w:val="0"/>
        </w:rPr>
        <w:t>92.</w:t>
      </w:r>
      <w:r>
        <w:rPr>
          <w:snapToGrid w:val="0"/>
        </w:rPr>
        <w:tab/>
      </w:r>
      <w:r w:rsidRPr="0028094B">
        <w:rPr>
          <w:snapToGrid w:val="0"/>
        </w:rPr>
        <w:t xml:space="preserve">Siguiendo los lineamientos del PNEPTI, se implementó un programa en el sector de la zafra de caña de azúcar, cuyos resultados son comentados en el informe. </w:t>
      </w:r>
      <w:r>
        <w:rPr>
          <w:snapToGrid w:val="0"/>
        </w:rPr>
        <w:t xml:space="preserve"> </w:t>
      </w:r>
      <w:r w:rsidRPr="0028094B">
        <w:rPr>
          <w:snapToGrid w:val="0"/>
        </w:rPr>
        <w:t>Asimismo se está llevando a cabo un diagnóstico de situación en la zafra de la castaña.</w:t>
      </w:r>
    </w:p>
    <w:p w:rsidR="00985E03" w:rsidRPr="0028094B" w:rsidRDefault="00985E03" w:rsidP="00985E03">
      <w:pPr>
        <w:adjustRightInd w:val="0"/>
        <w:snapToGrid w:val="0"/>
        <w:spacing w:after="240"/>
        <w:rPr>
          <w:snapToGrid w:val="0"/>
        </w:rPr>
      </w:pPr>
      <w:r>
        <w:rPr>
          <w:snapToGrid w:val="0"/>
        </w:rPr>
        <w:t>93.</w:t>
      </w:r>
      <w:r>
        <w:rPr>
          <w:snapToGrid w:val="0"/>
        </w:rPr>
        <w:tab/>
      </w:r>
      <w:r w:rsidRPr="0028094B">
        <w:rPr>
          <w:snapToGrid w:val="0"/>
        </w:rPr>
        <w:t>En agosto de 2007, la Confederación de Empresarios Privados de Bolivia (CEPB), la Central Obrera Boliviana (COB) y el Ministerio de Trabajo firmar</w:t>
      </w:r>
      <w:r>
        <w:rPr>
          <w:snapToGrid w:val="0"/>
        </w:rPr>
        <w:t xml:space="preserve">on un acuerdo tripartito para </w:t>
      </w:r>
      <w:r w:rsidRPr="0028094B">
        <w:rPr>
          <w:snapToGrid w:val="0"/>
        </w:rPr>
        <w:t>llevar adelante un proceso de consulta nacional y determinar un listado de los trabajos peligroso</w:t>
      </w:r>
      <w:r>
        <w:rPr>
          <w:snapToGrid w:val="0"/>
        </w:rPr>
        <w:t>s</w:t>
      </w:r>
      <w:r w:rsidRPr="0028094B">
        <w:rPr>
          <w:snapToGrid w:val="0"/>
        </w:rPr>
        <w:t>, de manera que las acciones de prevención y erradicación progresiva sean pertinentes</w:t>
      </w:r>
      <w:r>
        <w:rPr>
          <w:snapToGrid w:val="0"/>
        </w:rPr>
        <w:t xml:space="preserve"> y d</w:t>
      </w:r>
      <w:r w:rsidRPr="0028094B">
        <w:rPr>
          <w:snapToGrid w:val="0"/>
        </w:rPr>
        <w:t>arle el rango legal correspondiente para su efectivo cumplimiento.</w:t>
      </w:r>
    </w:p>
    <w:p w:rsidR="00985E03" w:rsidRPr="0028094B" w:rsidRDefault="00985E03" w:rsidP="00985E03">
      <w:pPr>
        <w:adjustRightInd w:val="0"/>
        <w:snapToGrid w:val="0"/>
        <w:spacing w:after="240"/>
        <w:rPr>
          <w:snapToGrid w:val="0"/>
        </w:rPr>
      </w:pPr>
      <w:r>
        <w:rPr>
          <w:snapToGrid w:val="0"/>
        </w:rPr>
        <w:t>94.</w:t>
      </w:r>
      <w:r>
        <w:rPr>
          <w:snapToGrid w:val="0"/>
        </w:rPr>
        <w:tab/>
      </w:r>
      <w:r w:rsidRPr="0028094B">
        <w:rPr>
          <w:snapToGrid w:val="0"/>
        </w:rPr>
        <w:t xml:space="preserve">Una vez iniciado el PNEPTI, el </w:t>
      </w:r>
      <w:r>
        <w:rPr>
          <w:snapToGrid w:val="0"/>
        </w:rPr>
        <w:t>Ministerio de Trabajo desarrolló</w:t>
      </w:r>
      <w:r w:rsidRPr="0028094B">
        <w:rPr>
          <w:snapToGrid w:val="0"/>
        </w:rPr>
        <w:t xml:space="preserve"> talleres y cursos de capacitación destinados a </w:t>
      </w:r>
      <w:r>
        <w:rPr>
          <w:snapToGrid w:val="0"/>
        </w:rPr>
        <w:t>a</w:t>
      </w:r>
      <w:r w:rsidRPr="0028094B">
        <w:rPr>
          <w:snapToGrid w:val="0"/>
        </w:rPr>
        <w:t xml:space="preserve">utoridades, </w:t>
      </w:r>
      <w:r>
        <w:rPr>
          <w:snapToGrid w:val="0"/>
        </w:rPr>
        <w:t>j</w:t>
      </w:r>
      <w:r w:rsidRPr="0028094B">
        <w:rPr>
          <w:snapToGrid w:val="0"/>
        </w:rPr>
        <w:t xml:space="preserve">efes </w:t>
      </w:r>
      <w:r>
        <w:rPr>
          <w:snapToGrid w:val="0"/>
        </w:rPr>
        <w:t>d</w:t>
      </w:r>
      <w:r w:rsidRPr="0028094B">
        <w:rPr>
          <w:snapToGrid w:val="0"/>
        </w:rPr>
        <w:t xml:space="preserve">epartamentales y </w:t>
      </w:r>
      <w:r>
        <w:rPr>
          <w:snapToGrid w:val="0"/>
        </w:rPr>
        <w:t>r</w:t>
      </w:r>
      <w:r w:rsidRPr="0028094B">
        <w:rPr>
          <w:snapToGrid w:val="0"/>
        </w:rPr>
        <w:t xml:space="preserve">egionales de </w:t>
      </w:r>
      <w:r>
        <w:rPr>
          <w:snapToGrid w:val="0"/>
        </w:rPr>
        <w:t>t</w:t>
      </w:r>
      <w:r w:rsidRPr="0028094B">
        <w:rPr>
          <w:snapToGrid w:val="0"/>
        </w:rPr>
        <w:t xml:space="preserve">rabajo, con el objetivo de generar conocimiento sobre la problemática, sensibilizar y mejorar su desempeño profesional. </w:t>
      </w:r>
    </w:p>
    <w:p w:rsidR="00985E03" w:rsidRPr="0028094B" w:rsidRDefault="00985E03" w:rsidP="00985E03">
      <w:pPr>
        <w:adjustRightInd w:val="0"/>
        <w:snapToGrid w:val="0"/>
        <w:spacing w:after="240"/>
        <w:jc w:val="center"/>
        <w:rPr>
          <w:b/>
          <w:bCs/>
          <w:snapToGrid w:val="0"/>
        </w:rPr>
      </w:pPr>
      <w:r w:rsidRPr="0028094B">
        <w:rPr>
          <w:b/>
          <w:bCs/>
          <w:snapToGrid w:val="0"/>
        </w:rPr>
        <w:t>Uso de sustancias nocivas</w:t>
      </w:r>
    </w:p>
    <w:p w:rsidR="00985E03" w:rsidRDefault="00985E03" w:rsidP="00985E03">
      <w:pPr>
        <w:adjustRightInd w:val="0"/>
        <w:snapToGrid w:val="0"/>
        <w:spacing w:after="240"/>
        <w:rPr>
          <w:b/>
          <w:snapToGrid w:val="0"/>
        </w:rPr>
      </w:pPr>
      <w:r w:rsidRPr="0028094B">
        <w:rPr>
          <w:b/>
          <w:snapToGrid w:val="0"/>
        </w:rPr>
        <w:t>Párrafo 61</w:t>
      </w:r>
    </w:p>
    <w:p w:rsidR="00985E03" w:rsidRPr="0028094B" w:rsidRDefault="00985E03" w:rsidP="00985E03">
      <w:pPr>
        <w:adjustRightInd w:val="0"/>
        <w:snapToGrid w:val="0"/>
        <w:spacing w:after="240"/>
        <w:ind w:left="567"/>
        <w:rPr>
          <w:b/>
          <w:snapToGrid w:val="0"/>
        </w:rPr>
      </w:pPr>
      <w:r w:rsidRPr="0028094B">
        <w:rPr>
          <w:b/>
          <w:snapToGrid w:val="0"/>
        </w:rPr>
        <w:t>El Comité observa con preocupación el número cada vez mayor de niños que utilizan drogas y sustancias nocivas en el Estado Parte.</w:t>
      </w:r>
    </w:p>
    <w:p w:rsidR="00985E03" w:rsidRPr="0028094B" w:rsidRDefault="00985E03" w:rsidP="00985E03">
      <w:pPr>
        <w:adjustRightInd w:val="0"/>
        <w:snapToGrid w:val="0"/>
        <w:spacing w:after="240"/>
        <w:rPr>
          <w:snapToGrid w:val="0"/>
        </w:rPr>
      </w:pPr>
      <w:r>
        <w:rPr>
          <w:snapToGrid w:val="0"/>
        </w:rPr>
        <w:t>95.</w:t>
      </w:r>
      <w:r>
        <w:rPr>
          <w:snapToGrid w:val="0"/>
        </w:rPr>
        <w:tab/>
      </w:r>
      <w:r w:rsidRPr="0028094B">
        <w:rPr>
          <w:snapToGrid w:val="0"/>
        </w:rPr>
        <w:t xml:space="preserve">El consumo de alcohol así como las actividades vinculadas al tráfico de sustancias controladas son problemas que afectan a muchos niños, niñas y adolescentes. </w:t>
      </w:r>
      <w:r>
        <w:rPr>
          <w:snapToGrid w:val="0"/>
        </w:rPr>
        <w:t xml:space="preserve"> </w:t>
      </w:r>
      <w:r w:rsidRPr="0028094B">
        <w:rPr>
          <w:snapToGrid w:val="0"/>
        </w:rPr>
        <w:t>Las personas adultas en estado de ebriedad los hacen víctimas de diferent</w:t>
      </w:r>
      <w:r>
        <w:rPr>
          <w:snapToGrid w:val="0"/>
        </w:rPr>
        <w:t>es manifestaciones de violencia,</w:t>
      </w:r>
      <w:r w:rsidRPr="0028094B">
        <w:rPr>
          <w:snapToGrid w:val="0"/>
        </w:rPr>
        <w:t xml:space="preserve"> y otras veces quienes se dedican al tráfico los utilizan para mantener su actividad ilícita sin sufrir las con</w:t>
      </w:r>
      <w:r>
        <w:rPr>
          <w:snapToGrid w:val="0"/>
        </w:rPr>
        <w:t xml:space="preserve">secuencias, es decir evadiendo </w:t>
      </w:r>
      <w:r w:rsidRPr="0028094B">
        <w:rPr>
          <w:snapToGrid w:val="0"/>
        </w:rPr>
        <w:t xml:space="preserve">las acciones de interdicción. </w:t>
      </w:r>
    </w:p>
    <w:p w:rsidR="00985E03" w:rsidRPr="0028094B" w:rsidRDefault="00985E03" w:rsidP="00985E03">
      <w:pPr>
        <w:adjustRightInd w:val="0"/>
        <w:snapToGrid w:val="0"/>
        <w:spacing w:after="240"/>
        <w:rPr>
          <w:snapToGrid w:val="0"/>
        </w:rPr>
      </w:pPr>
      <w:r>
        <w:rPr>
          <w:snapToGrid w:val="0"/>
        </w:rPr>
        <w:t>96.</w:t>
      </w:r>
      <w:r>
        <w:rPr>
          <w:snapToGrid w:val="0"/>
        </w:rPr>
        <w:tab/>
      </w:r>
      <w:r w:rsidRPr="0028094B">
        <w:rPr>
          <w:snapToGrid w:val="0"/>
        </w:rPr>
        <w:t>En las áreas urbanas, principalmente en ciudades capital, los niños y adolescentes que viven en las calles utilizan sustancias inhalables y consumen alcohol, lo que incrementa aún más su vulnerabilidad y el riesgo de ser víctimas de violencia sexual, de embarazos no deseados en el caso de niñas y adolescentes mujeres y en general de contraer enfermedades de transmisión sexual.</w:t>
      </w:r>
    </w:p>
    <w:p w:rsidR="00985E03" w:rsidRPr="0028094B" w:rsidRDefault="00985E03" w:rsidP="00985E03">
      <w:pPr>
        <w:adjustRightInd w:val="0"/>
        <w:snapToGrid w:val="0"/>
        <w:spacing w:after="240"/>
        <w:rPr>
          <w:snapToGrid w:val="0"/>
          <w:lang w:val="es-ES_tradnl"/>
        </w:rPr>
      </w:pPr>
      <w:r>
        <w:rPr>
          <w:snapToGrid w:val="0"/>
        </w:rPr>
        <w:t>97.</w:t>
      </w:r>
      <w:r>
        <w:rPr>
          <w:snapToGrid w:val="0"/>
        </w:rPr>
        <w:tab/>
      </w:r>
      <w:r w:rsidRPr="0028094B">
        <w:rPr>
          <w:snapToGrid w:val="0"/>
        </w:rPr>
        <w:t xml:space="preserve">Frente a esta problemática, el Código establece medidas de atención, protección y prevención, desarrolladas con muchas limitaciones en la práctica por las instituciones públicas y privadas. </w:t>
      </w:r>
      <w:r>
        <w:rPr>
          <w:snapToGrid w:val="0"/>
        </w:rPr>
        <w:t xml:space="preserve"> </w:t>
      </w:r>
      <w:r>
        <w:rPr>
          <w:snapToGrid w:val="0"/>
          <w:lang w:val="es-ES_tradnl"/>
        </w:rPr>
        <w:t>Los </w:t>
      </w:r>
      <w:r w:rsidRPr="0028094B">
        <w:rPr>
          <w:snapToGrid w:val="0"/>
          <w:lang w:val="es-ES_tradnl"/>
        </w:rPr>
        <w:t xml:space="preserve">Servicios </w:t>
      </w:r>
      <w:r>
        <w:rPr>
          <w:snapToGrid w:val="0"/>
          <w:lang w:val="es-ES_tradnl"/>
        </w:rPr>
        <w:t>d</w:t>
      </w:r>
      <w:r w:rsidRPr="0028094B">
        <w:rPr>
          <w:snapToGrid w:val="0"/>
          <w:lang w:val="es-ES_tradnl"/>
        </w:rPr>
        <w:t xml:space="preserve">epartamentales de </w:t>
      </w:r>
      <w:r>
        <w:rPr>
          <w:snapToGrid w:val="0"/>
          <w:lang w:val="es-ES_tradnl"/>
        </w:rPr>
        <w:t>g</w:t>
      </w:r>
      <w:r w:rsidRPr="0028094B">
        <w:rPr>
          <w:snapToGrid w:val="0"/>
          <w:lang w:val="es-ES_tradnl"/>
        </w:rPr>
        <w:t xml:space="preserve">estión </w:t>
      </w:r>
      <w:r>
        <w:rPr>
          <w:snapToGrid w:val="0"/>
          <w:lang w:val="es-ES_tradnl"/>
        </w:rPr>
        <w:t>s</w:t>
      </w:r>
      <w:r w:rsidRPr="0028094B">
        <w:rPr>
          <w:snapToGrid w:val="0"/>
          <w:lang w:val="es-ES_tradnl"/>
        </w:rPr>
        <w:t xml:space="preserve">ocial tienen bajo su responsabilidad el funcionamiento de los centros de orientación y tratamiento de niños, niñas y adolescentes dependientes de alcohol y drogas; las </w:t>
      </w:r>
      <w:r>
        <w:rPr>
          <w:snapToGrid w:val="0"/>
          <w:lang w:val="es-ES_tradnl"/>
        </w:rPr>
        <w:t>d</w:t>
      </w:r>
      <w:r w:rsidRPr="0028094B">
        <w:rPr>
          <w:snapToGrid w:val="0"/>
          <w:lang w:val="es-ES_tradnl"/>
        </w:rPr>
        <w:t xml:space="preserve">efensorías de </w:t>
      </w:r>
      <w:r>
        <w:rPr>
          <w:snapToGrid w:val="0"/>
          <w:lang w:val="es-ES_tradnl"/>
        </w:rPr>
        <w:t>l</w:t>
      </w:r>
      <w:r w:rsidRPr="0028094B">
        <w:rPr>
          <w:snapToGrid w:val="0"/>
          <w:lang w:val="es-ES_tradnl"/>
        </w:rPr>
        <w:t xml:space="preserve">a </w:t>
      </w:r>
      <w:r>
        <w:rPr>
          <w:snapToGrid w:val="0"/>
          <w:lang w:val="es-ES_tradnl"/>
        </w:rPr>
        <w:t>n</w:t>
      </w:r>
      <w:r w:rsidRPr="0028094B">
        <w:rPr>
          <w:snapToGrid w:val="0"/>
          <w:lang w:val="es-ES_tradnl"/>
        </w:rPr>
        <w:t xml:space="preserve">iñez y </w:t>
      </w:r>
      <w:r>
        <w:rPr>
          <w:snapToGrid w:val="0"/>
          <w:lang w:val="es-ES_tradnl"/>
        </w:rPr>
        <w:t>a</w:t>
      </w:r>
      <w:r w:rsidRPr="0028094B">
        <w:rPr>
          <w:snapToGrid w:val="0"/>
          <w:lang w:val="es-ES_tradnl"/>
        </w:rPr>
        <w:t>dolescencia tienen entre sus atribuciones desarrollar acciones de prevención contra el consumo de alcohol, tabaco y el uso indebido de drogas.</w:t>
      </w:r>
    </w:p>
    <w:p w:rsidR="00985E03" w:rsidRPr="0028094B" w:rsidRDefault="00985E03" w:rsidP="00985E03">
      <w:pPr>
        <w:adjustRightInd w:val="0"/>
        <w:snapToGrid w:val="0"/>
        <w:spacing w:after="240"/>
        <w:rPr>
          <w:snapToGrid w:val="0"/>
        </w:rPr>
      </w:pPr>
      <w:r>
        <w:rPr>
          <w:snapToGrid w:val="0"/>
        </w:rPr>
        <w:t>98.</w:t>
      </w:r>
      <w:r>
        <w:rPr>
          <w:snapToGrid w:val="0"/>
        </w:rPr>
        <w:tab/>
      </w:r>
      <w:r w:rsidRPr="0028094B">
        <w:rPr>
          <w:snapToGrid w:val="0"/>
        </w:rPr>
        <w:t xml:space="preserve">El nuevo Plan Nacional de Desarrollo, en términos de seguridad pública, establece la política de </w:t>
      </w:r>
      <w:r>
        <w:rPr>
          <w:snapToGrid w:val="0"/>
        </w:rPr>
        <w:t>d</w:t>
      </w:r>
      <w:r w:rsidRPr="0028094B">
        <w:rPr>
          <w:snapToGrid w:val="0"/>
        </w:rPr>
        <w:t xml:space="preserve">efensa </w:t>
      </w:r>
      <w:r>
        <w:rPr>
          <w:snapToGrid w:val="0"/>
        </w:rPr>
        <w:t>s</w:t>
      </w:r>
      <w:r w:rsidRPr="0028094B">
        <w:rPr>
          <w:snapToGrid w:val="0"/>
        </w:rPr>
        <w:t>ocial para garantizar la prevención y protección de la sociedad contra las drogas y sus efectos sociales, culturales y económicos.</w:t>
      </w:r>
    </w:p>
    <w:p w:rsidR="00985E03" w:rsidRPr="0028094B" w:rsidRDefault="00985E03" w:rsidP="00985E03">
      <w:pPr>
        <w:adjustRightInd w:val="0"/>
        <w:snapToGrid w:val="0"/>
        <w:spacing w:after="240"/>
        <w:jc w:val="center"/>
        <w:rPr>
          <w:b/>
          <w:snapToGrid w:val="0"/>
        </w:rPr>
      </w:pPr>
      <w:r w:rsidRPr="0028094B">
        <w:rPr>
          <w:b/>
          <w:snapToGrid w:val="0"/>
        </w:rPr>
        <w:t>Explotación sexual y trata de niños</w:t>
      </w:r>
    </w:p>
    <w:p w:rsidR="00985E03" w:rsidRDefault="00985E03" w:rsidP="00985E03">
      <w:pPr>
        <w:adjustRightInd w:val="0"/>
        <w:snapToGrid w:val="0"/>
        <w:spacing w:after="240"/>
        <w:rPr>
          <w:b/>
          <w:snapToGrid w:val="0"/>
        </w:rPr>
      </w:pPr>
      <w:r w:rsidRPr="0028094B">
        <w:rPr>
          <w:b/>
          <w:snapToGrid w:val="0"/>
        </w:rPr>
        <w:t>Párrafo 63</w:t>
      </w:r>
    </w:p>
    <w:p w:rsidR="00985E03" w:rsidRPr="0028094B" w:rsidRDefault="00985E03" w:rsidP="00985E03">
      <w:pPr>
        <w:adjustRightInd w:val="0"/>
        <w:snapToGrid w:val="0"/>
        <w:spacing w:after="240"/>
        <w:ind w:left="567"/>
        <w:rPr>
          <w:b/>
          <w:snapToGrid w:val="0"/>
        </w:rPr>
      </w:pPr>
      <w:r w:rsidRPr="0028094B">
        <w:rPr>
          <w:b/>
          <w:snapToGrid w:val="0"/>
        </w:rPr>
        <w:t>Al Comité el preocupa la magn</w:t>
      </w:r>
      <w:r>
        <w:rPr>
          <w:b/>
          <w:snapToGrid w:val="0"/>
        </w:rPr>
        <w:t>itud que alcanzan en el Estado p</w:t>
      </w:r>
      <w:r w:rsidRPr="0028094B">
        <w:rPr>
          <w:b/>
          <w:snapToGrid w:val="0"/>
        </w:rPr>
        <w:t xml:space="preserve">arte la explotación sexual y la trata de niños para </w:t>
      </w:r>
      <w:r>
        <w:rPr>
          <w:b/>
          <w:snapToGrid w:val="0"/>
        </w:rPr>
        <w:t>e</w:t>
      </w:r>
      <w:r w:rsidRPr="0028094B">
        <w:rPr>
          <w:b/>
          <w:snapToGrid w:val="0"/>
        </w:rPr>
        <w:t>sta u otras finalidades, en particular la explotación económica, así como la falta de programas eficaces para resolver este problema.</w:t>
      </w:r>
    </w:p>
    <w:p w:rsidR="00985E03" w:rsidRPr="0028094B" w:rsidRDefault="00985E03" w:rsidP="00985E03">
      <w:pPr>
        <w:adjustRightInd w:val="0"/>
        <w:snapToGrid w:val="0"/>
        <w:spacing w:after="240"/>
        <w:rPr>
          <w:snapToGrid w:val="0"/>
        </w:rPr>
      </w:pPr>
      <w:r>
        <w:rPr>
          <w:snapToGrid w:val="0"/>
        </w:rPr>
        <w:t>99.</w:t>
      </w:r>
      <w:r>
        <w:rPr>
          <w:snapToGrid w:val="0"/>
        </w:rPr>
        <w:tab/>
      </w:r>
      <w:r w:rsidRPr="0028094B">
        <w:rPr>
          <w:snapToGrid w:val="0"/>
        </w:rPr>
        <w:t xml:space="preserve">Un estudio realizado en las ciudades de La Paz, El Alto, Cochabamba y Santa Cruz permite estimar que alrededor de 1.453 niñas, niños y adolescentes, entre 11 y 17 años, son víctimas de violencia comercial sexual en lenocinios, otros lugares públicos como bares e inclusive en domicilios particulares. </w:t>
      </w:r>
      <w:r>
        <w:rPr>
          <w:snapToGrid w:val="0"/>
        </w:rPr>
        <w:t xml:space="preserve"> </w:t>
      </w:r>
      <w:r w:rsidRPr="0028094B">
        <w:rPr>
          <w:snapToGrid w:val="0"/>
        </w:rPr>
        <w:t xml:space="preserve">No se cuenta con un diagnóstico a nivel nacional. </w:t>
      </w:r>
    </w:p>
    <w:p w:rsidR="00985E03" w:rsidRPr="0028094B" w:rsidRDefault="00985E03" w:rsidP="00985E03">
      <w:pPr>
        <w:adjustRightInd w:val="0"/>
        <w:snapToGrid w:val="0"/>
        <w:spacing w:after="240"/>
        <w:rPr>
          <w:snapToGrid w:val="0"/>
        </w:rPr>
      </w:pPr>
      <w:r>
        <w:rPr>
          <w:snapToGrid w:val="0"/>
        </w:rPr>
        <w:t>100.</w:t>
      </w:r>
      <w:r>
        <w:rPr>
          <w:snapToGrid w:val="0"/>
        </w:rPr>
        <w:tab/>
        <w:t>Actualmente se está</w:t>
      </w:r>
      <w:r w:rsidRPr="0028094B">
        <w:rPr>
          <w:snapToGrid w:val="0"/>
        </w:rPr>
        <w:t xml:space="preserve"> desarrollando en el Parlamento, un proyecto de ley para sancionar al "cliente" de la explotación sexual comercial y de la trata de niños, niñas y adolescentes. </w:t>
      </w:r>
    </w:p>
    <w:p w:rsidR="00985E03" w:rsidRPr="0028094B" w:rsidRDefault="00985E03" w:rsidP="00985E03">
      <w:pPr>
        <w:adjustRightInd w:val="0"/>
        <w:snapToGrid w:val="0"/>
        <w:spacing w:after="240"/>
        <w:rPr>
          <w:snapToGrid w:val="0"/>
        </w:rPr>
      </w:pPr>
      <w:r>
        <w:rPr>
          <w:snapToGrid w:val="0"/>
        </w:rPr>
        <w:t>101.</w:t>
      </w:r>
      <w:r>
        <w:rPr>
          <w:snapToGrid w:val="0"/>
        </w:rPr>
        <w:tab/>
      </w:r>
      <w:r w:rsidRPr="0028094B">
        <w:rPr>
          <w:snapToGrid w:val="0"/>
        </w:rPr>
        <w:t xml:space="preserve">El Estado </w:t>
      </w:r>
      <w:r>
        <w:rPr>
          <w:snapToGrid w:val="0"/>
        </w:rPr>
        <w:t>b</w:t>
      </w:r>
      <w:r w:rsidRPr="0028094B">
        <w:rPr>
          <w:snapToGrid w:val="0"/>
        </w:rPr>
        <w:t>oliviano ratificó el Protocolo para prevenir, reprimir y sancionar la trata de personas, especialmente de mujeres y niños, como complemento de la Convención de las Naciones Unidas contra la Delincuencia Organizada Transnacional, firmada en diciembre de</w:t>
      </w:r>
      <w:r>
        <w:rPr>
          <w:snapToGrid w:val="0"/>
        </w:rPr>
        <w:t> </w:t>
      </w:r>
      <w:r w:rsidRPr="0028094B">
        <w:rPr>
          <w:snapToGrid w:val="0"/>
        </w:rPr>
        <w:t xml:space="preserve">2000. </w:t>
      </w:r>
      <w:r>
        <w:rPr>
          <w:snapToGrid w:val="0"/>
        </w:rPr>
        <w:t xml:space="preserve"> </w:t>
      </w:r>
      <w:r w:rsidRPr="0028094B">
        <w:rPr>
          <w:snapToGrid w:val="0"/>
        </w:rPr>
        <w:t xml:space="preserve">Un importante esfuerzo en este campo es la conformación de una </w:t>
      </w:r>
      <w:r>
        <w:rPr>
          <w:snapToGrid w:val="0"/>
        </w:rPr>
        <w:t>c</w:t>
      </w:r>
      <w:r w:rsidRPr="0028094B">
        <w:rPr>
          <w:snapToGrid w:val="0"/>
        </w:rPr>
        <w:t xml:space="preserve">omisión </w:t>
      </w:r>
      <w:r>
        <w:rPr>
          <w:snapToGrid w:val="0"/>
        </w:rPr>
        <w:t>i</w:t>
      </w:r>
      <w:r w:rsidRPr="0028094B">
        <w:rPr>
          <w:snapToGrid w:val="0"/>
        </w:rPr>
        <w:t xml:space="preserve">nterministerial para el desarrollo de la Estrategia Nacional contra la </w:t>
      </w:r>
      <w:r>
        <w:rPr>
          <w:snapToGrid w:val="0"/>
        </w:rPr>
        <w:t>t</w:t>
      </w:r>
      <w:r w:rsidRPr="0028094B">
        <w:rPr>
          <w:snapToGrid w:val="0"/>
        </w:rPr>
        <w:t xml:space="preserve">rata y </w:t>
      </w:r>
      <w:r>
        <w:rPr>
          <w:snapToGrid w:val="0"/>
        </w:rPr>
        <w:t>t</w:t>
      </w:r>
      <w:r w:rsidRPr="0028094B">
        <w:rPr>
          <w:snapToGrid w:val="0"/>
        </w:rPr>
        <w:t>ráfico 2006-2010, cuya implementación todavía está pendiente.</w:t>
      </w:r>
    </w:p>
    <w:p w:rsidR="00985E03" w:rsidRPr="0028094B" w:rsidRDefault="00985E03" w:rsidP="00985E03">
      <w:pPr>
        <w:adjustRightInd w:val="0"/>
        <w:snapToGrid w:val="0"/>
        <w:spacing w:after="240"/>
        <w:rPr>
          <w:snapToGrid w:val="0"/>
        </w:rPr>
      </w:pPr>
      <w:r>
        <w:rPr>
          <w:snapToGrid w:val="0"/>
        </w:rPr>
        <w:t>102.</w:t>
      </w:r>
      <w:r>
        <w:rPr>
          <w:snapToGrid w:val="0"/>
        </w:rPr>
        <w:tab/>
      </w:r>
      <w:r w:rsidRPr="0028094B">
        <w:rPr>
          <w:snapToGrid w:val="0"/>
        </w:rPr>
        <w:t xml:space="preserve">El 18 de enero de 2006 se aprobó la Ley contra la </w:t>
      </w:r>
      <w:r>
        <w:rPr>
          <w:snapToGrid w:val="0"/>
        </w:rPr>
        <w:t>t</w:t>
      </w:r>
      <w:r w:rsidRPr="0028094B">
        <w:rPr>
          <w:snapToGrid w:val="0"/>
        </w:rPr>
        <w:t xml:space="preserve">rata y </w:t>
      </w:r>
      <w:r>
        <w:rPr>
          <w:snapToGrid w:val="0"/>
        </w:rPr>
        <w:t>t</w:t>
      </w:r>
      <w:r w:rsidRPr="0028094B">
        <w:rPr>
          <w:snapToGrid w:val="0"/>
        </w:rPr>
        <w:t xml:space="preserve">ráfico de </w:t>
      </w:r>
      <w:r>
        <w:rPr>
          <w:snapToGrid w:val="0"/>
        </w:rPr>
        <w:t>p</w:t>
      </w:r>
      <w:r w:rsidRPr="0028094B">
        <w:rPr>
          <w:snapToGrid w:val="0"/>
        </w:rPr>
        <w:t xml:space="preserve">ersonas y </w:t>
      </w:r>
      <w:r>
        <w:rPr>
          <w:snapToGrid w:val="0"/>
        </w:rPr>
        <w:t>o</w:t>
      </w:r>
      <w:r w:rsidRPr="0028094B">
        <w:rPr>
          <w:snapToGrid w:val="0"/>
        </w:rPr>
        <w:t xml:space="preserve">tros </w:t>
      </w:r>
      <w:r>
        <w:rPr>
          <w:snapToGrid w:val="0"/>
        </w:rPr>
        <w:t>d</w:t>
      </w:r>
      <w:r w:rsidRPr="0028094B">
        <w:rPr>
          <w:snapToGrid w:val="0"/>
        </w:rPr>
        <w:t xml:space="preserve">elitos </w:t>
      </w:r>
      <w:r>
        <w:rPr>
          <w:snapToGrid w:val="0"/>
        </w:rPr>
        <w:t>r</w:t>
      </w:r>
      <w:r w:rsidRPr="0028094B">
        <w:rPr>
          <w:snapToGrid w:val="0"/>
        </w:rPr>
        <w:t>elacionados (Ley N</w:t>
      </w:r>
      <w:r>
        <w:rPr>
          <w:snapToGrid w:val="0"/>
        </w:rPr>
        <w:t>º</w:t>
      </w:r>
      <w:r w:rsidRPr="0028094B">
        <w:rPr>
          <w:snapToGrid w:val="0"/>
        </w:rPr>
        <w:t xml:space="preserve"> 3325) la que dispone la modificación del Código Penal, incluyendo estos delitos y su sanción.</w:t>
      </w:r>
    </w:p>
    <w:p w:rsidR="00985E03" w:rsidRPr="0028094B" w:rsidRDefault="00985E03" w:rsidP="00985E03">
      <w:pPr>
        <w:adjustRightInd w:val="0"/>
        <w:snapToGrid w:val="0"/>
        <w:spacing w:after="240"/>
        <w:jc w:val="center"/>
        <w:rPr>
          <w:b/>
          <w:bCs/>
          <w:snapToGrid w:val="0"/>
        </w:rPr>
      </w:pPr>
      <w:r w:rsidRPr="0028094B">
        <w:rPr>
          <w:b/>
          <w:bCs/>
          <w:snapToGrid w:val="0"/>
        </w:rPr>
        <w:t>Los niños de la calle</w:t>
      </w:r>
    </w:p>
    <w:p w:rsidR="00985E03" w:rsidRDefault="00985E03" w:rsidP="00985E03">
      <w:pPr>
        <w:adjustRightInd w:val="0"/>
        <w:snapToGrid w:val="0"/>
        <w:spacing w:after="240"/>
        <w:rPr>
          <w:b/>
          <w:snapToGrid w:val="0"/>
        </w:rPr>
      </w:pPr>
      <w:r w:rsidRPr="0028094B">
        <w:rPr>
          <w:b/>
          <w:snapToGrid w:val="0"/>
        </w:rPr>
        <w:t>Párrafo 65</w:t>
      </w:r>
    </w:p>
    <w:p w:rsidR="00985E03" w:rsidRPr="0028094B" w:rsidRDefault="00985E03" w:rsidP="00985E03">
      <w:pPr>
        <w:adjustRightInd w:val="0"/>
        <w:snapToGrid w:val="0"/>
        <w:spacing w:after="240"/>
        <w:ind w:left="567"/>
        <w:rPr>
          <w:b/>
          <w:snapToGrid w:val="0"/>
        </w:rPr>
      </w:pPr>
      <w:r w:rsidRPr="0028094B">
        <w:rPr>
          <w:b/>
          <w:snapToGrid w:val="0"/>
        </w:rPr>
        <w:t>El Comité expresa su preocupación por el aumento del número de niños que viven en la calle en el</w:t>
      </w:r>
      <w:r>
        <w:rPr>
          <w:b/>
          <w:snapToGrid w:val="0"/>
        </w:rPr>
        <w:t xml:space="preserve"> Estado p</w:t>
      </w:r>
      <w:r w:rsidRPr="0028094B">
        <w:rPr>
          <w:b/>
          <w:snapToGrid w:val="0"/>
        </w:rPr>
        <w:t>arte.</w:t>
      </w:r>
    </w:p>
    <w:p w:rsidR="00985E03" w:rsidRDefault="00985E03" w:rsidP="00985E03">
      <w:pPr>
        <w:keepNext/>
        <w:adjustRightInd w:val="0"/>
        <w:snapToGrid w:val="0"/>
        <w:spacing w:after="240"/>
        <w:rPr>
          <w:b/>
          <w:snapToGrid w:val="0"/>
        </w:rPr>
      </w:pPr>
      <w:r w:rsidRPr="0028094B">
        <w:rPr>
          <w:b/>
          <w:snapToGrid w:val="0"/>
        </w:rPr>
        <w:t>Párrafo 66</w:t>
      </w:r>
    </w:p>
    <w:p w:rsidR="00985E03" w:rsidRPr="0028094B" w:rsidRDefault="00985E03" w:rsidP="00985E03">
      <w:pPr>
        <w:adjustRightInd w:val="0"/>
        <w:snapToGrid w:val="0"/>
        <w:spacing w:after="240"/>
        <w:ind w:left="567"/>
        <w:rPr>
          <w:b/>
          <w:snapToGrid w:val="0"/>
        </w:rPr>
      </w:pPr>
      <w:r w:rsidRPr="0028094B">
        <w:rPr>
          <w:b/>
          <w:snapToGrid w:val="0"/>
        </w:rPr>
        <w:t xml:space="preserve">El Comité recomienda que el Estado </w:t>
      </w:r>
      <w:r>
        <w:rPr>
          <w:b/>
          <w:snapToGrid w:val="0"/>
        </w:rPr>
        <w:t>p</w:t>
      </w:r>
      <w:r w:rsidRPr="0028094B">
        <w:rPr>
          <w:b/>
          <w:snapToGrid w:val="0"/>
        </w:rPr>
        <w:t>arte intensifique sus esfuerzos para prestar asistencia a los niños de la calle, en particular atención sanitaria; servicios de reintegración para los casos de malos tratos, abuso sexual y uso indebido de sustancias; servicios para la reconciliación con la familia; y educación, en particular formación profesional y pre</w:t>
      </w:r>
      <w:r>
        <w:rPr>
          <w:b/>
          <w:snapToGrid w:val="0"/>
        </w:rPr>
        <w:t>paración para la vida cotidiana</w:t>
      </w:r>
      <w:r w:rsidRPr="0028094B">
        <w:rPr>
          <w:b/>
          <w:snapToGrid w:val="0"/>
        </w:rPr>
        <w:t>... recomienda asimismo que el Estado Parte coopere y coordine sus esfuerzos con la sociedad civil y realice un estudio de la naturaleza y magnitud del problema.</w:t>
      </w:r>
      <w:r>
        <w:rPr>
          <w:b/>
          <w:snapToGrid w:val="0"/>
        </w:rPr>
        <w:t xml:space="preserve"> </w:t>
      </w:r>
      <w:r w:rsidRPr="0028094B">
        <w:rPr>
          <w:b/>
          <w:snapToGrid w:val="0"/>
        </w:rPr>
        <w:t xml:space="preserve"> Se alienta al Estado </w:t>
      </w:r>
      <w:r>
        <w:rPr>
          <w:b/>
          <w:snapToGrid w:val="0"/>
        </w:rPr>
        <w:t>p</w:t>
      </w:r>
      <w:r w:rsidRPr="0028094B">
        <w:rPr>
          <w:b/>
          <w:snapToGrid w:val="0"/>
        </w:rPr>
        <w:t>arte a solicitar la asistencia técnica del UNICEF, entre otros organismos.</w:t>
      </w:r>
    </w:p>
    <w:p w:rsidR="00985E03" w:rsidRPr="0028094B" w:rsidRDefault="00985E03" w:rsidP="00985E03">
      <w:pPr>
        <w:adjustRightInd w:val="0"/>
        <w:snapToGrid w:val="0"/>
        <w:spacing w:after="240"/>
        <w:rPr>
          <w:snapToGrid w:val="0"/>
        </w:rPr>
      </w:pPr>
      <w:r>
        <w:rPr>
          <w:snapToGrid w:val="0"/>
        </w:rPr>
        <w:t>103.</w:t>
      </w:r>
      <w:r>
        <w:rPr>
          <w:snapToGrid w:val="0"/>
        </w:rPr>
        <w:tab/>
      </w:r>
      <w:r w:rsidRPr="0028094B">
        <w:rPr>
          <w:snapToGrid w:val="0"/>
        </w:rPr>
        <w:t>Los niños, niñas y adolescentes que viven en las calles de las ciudades con mayor concentración poblacional, en su mayoría, provienen de familias excluidas, desintegradas, violentas, en las que los padres son consumidores de alcohol y/o también son personas en situación de calle desde su infancia o adolescencia.</w:t>
      </w:r>
      <w:r>
        <w:rPr>
          <w:snapToGrid w:val="0"/>
        </w:rPr>
        <w:t xml:space="preserve"> </w:t>
      </w:r>
      <w:r w:rsidRPr="0028094B">
        <w:rPr>
          <w:snapToGrid w:val="0"/>
        </w:rPr>
        <w:t xml:space="preserve"> La complejidad de este problema, causado por factores vinculados a la miseria, discriminación y violencia hacen difícil su solución o el control de su incremento, ya que no se trata únicamente de satisfacer las necesidades básicas de quienes sobreviven en las calles, sino de crear oportunidades que les permitan reconstruir sus vidas con dignidad.</w:t>
      </w:r>
    </w:p>
    <w:p w:rsidR="00985E03" w:rsidRPr="0028094B" w:rsidRDefault="00985E03" w:rsidP="00985E03">
      <w:pPr>
        <w:adjustRightInd w:val="0"/>
        <w:snapToGrid w:val="0"/>
        <w:spacing w:after="240"/>
        <w:rPr>
          <w:snapToGrid w:val="0"/>
        </w:rPr>
      </w:pPr>
      <w:r>
        <w:rPr>
          <w:snapToGrid w:val="0"/>
        </w:rPr>
        <w:t>104.</w:t>
      </w:r>
      <w:r>
        <w:rPr>
          <w:snapToGrid w:val="0"/>
        </w:rPr>
        <w:tab/>
      </w:r>
      <w:r w:rsidRPr="0028094B">
        <w:rPr>
          <w:snapToGrid w:val="0"/>
        </w:rPr>
        <w:t>Ante la presión social en los últimos años, se han intensificado esfuerzos para desarrollar,  a nivel nacional y departamental, políticas públicas orientadas a l</w:t>
      </w:r>
      <w:r>
        <w:rPr>
          <w:snapToGrid w:val="0"/>
        </w:rPr>
        <w:t>a resocialización de los niños, </w:t>
      </w:r>
      <w:r w:rsidRPr="0028094B">
        <w:rPr>
          <w:snapToGrid w:val="0"/>
        </w:rPr>
        <w:t xml:space="preserve">niñas y adolescentes que viven en la calle y a la restitución de sus derechos básicos. </w:t>
      </w:r>
      <w:r>
        <w:rPr>
          <w:snapToGrid w:val="0"/>
        </w:rPr>
        <w:t xml:space="preserve"> Sin </w:t>
      </w:r>
      <w:r w:rsidRPr="0028094B">
        <w:rPr>
          <w:snapToGrid w:val="0"/>
        </w:rPr>
        <w:t>embargo la carencia de alternativas a la institucionalización de esta población, hace que el problema persista y que la actitud social siga siendo hostil por "inseguridad".</w:t>
      </w:r>
    </w:p>
    <w:p w:rsidR="00985E03" w:rsidRPr="0028094B" w:rsidRDefault="00985E03" w:rsidP="00985E03">
      <w:pPr>
        <w:adjustRightInd w:val="0"/>
        <w:snapToGrid w:val="0"/>
        <w:spacing w:after="240"/>
        <w:rPr>
          <w:snapToGrid w:val="0"/>
        </w:rPr>
      </w:pPr>
      <w:r>
        <w:rPr>
          <w:snapToGrid w:val="0"/>
        </w:rPr>
        <w:t>105.</w:t>
      </w:r>
      <w:r>
        <w:rPr>
          <w:snapToGrid w:val="0"/>
        </w:rPr>
        <w:tab/>
      </w:r>
      <w:r w:rsidRPr="0028094B">
        <w:rPr>
          <w:snapToGrid w:val="0"/>
        </w:rPr>
        <w:t>El Viceministerio de Género y Asuntos Generacionales y el Ins</w:t>
      </w:r>
      <w:r>
        <w:rPr>
          <w:snapToGrid w:val="0"/>
        </w:rPr>
        <w:t xml:space="preserve">tituto Nacional de Estadística </w:t>
      </w:r>
      <w:r w:rsidRPr="0028094B">
        <w:rPr>
          <w:snapToGrid w:val="0"/>
        </w:rPr>
        <w:t xml:space="preserve">realizan un diagnóstico en las principales ciudades del país (La Paz, El Alto, Cochabamba y Santa Cruz) sobre condiciones de vida de los niños, niñas y adolescentes en la calle, con el fin de tener una información que sirva para orientar las acciones más pertinentes, tomando en cuenta sus necesidades reales, sus problemas y aspiraciones. </w:t>
      </w:r>
    </w:p>
    <w:p w:rsidR="00985E03" w:rsidRPr="0028094B" w:rsidRDefault="00985E03" w:rsidP="00985E03">
      <w:pPr>
        <w:adjustRightInd w:val="0"/>
        <w:snapToGrid w:val="0"/>
        <w:spacing w:after="240"/>
        <w:jc w:val="center"/>
        <w:rPr>
          <w:b/>
          <w:bCs/>
          <w:snapToGrid w:val="0"/>
        </w:rPr>
      </w:pPr>
      <w:r w:rsidRPr="0028094B">
        <w:rPr>
          <w:b/>
          <w:bCs/>
          <w:snapToGrid w:val="0"/>
        </w:rPr>
        <w:t>Administración de la justicia juvenil</w:t>
      </w:r>
    </w:p>
    <w:p w:rsidR="00985E03" w:rsidRDefault="00985E03" w:rsidP="00985E03">
      <w:pPr>
        <w:adjustRightInd w:val="0"/>
        <w:snapToGrid w:val="0"/>
        <w:spacing w:after="240"/>
        <w:rPr>
          <w:b/>
          <w:snapToGrid w:val="0"/>
        </w:rPr>
      </w:pPr>
      <w:r w:rsidRPr="0028094B">
        <w:rPr>
          <w:b/>
          <w:snapToGrid w:val="0"/>
        </w:rPr>
        <w:t>Párrafo 67</w:t>
      </w:r>
    </w:p>
    <w:p w:rsidR="00985E03" w:rsidRPr="0028094B" w:rsidRDefault="00985E03" w:rsidP="00985E03">
      <w:pPr>
        <w:adjustRightInd w:val="0"/>
        <w:snapToGrid w:val="0"/>
        <w:spacing w:after="240"/>
        <w:ind w:left="567"/>
        <w:rPr>
          <w:b/>
          <w:snapToGrid w:val="0"/>
        </w:rPr>
      </w:pPr>
      <w:r w:rsidRPr="0028094B">
        <w:rPr>
          <w:b/>
          <w:snapToGrid w:val="0"/>
        </w:rPr>
        <w:t>[Al Comité] le preocupan las graves deficiencias de que aún adolece en la práctica el sistema de justicia de menores, por ejemplo la falta de alternativas apropiadas para la prisión preventiva y otras formas de detención, las condiciones de vida sumamente deficientes de los menores detenidos en las comisarías u otras instituciones, la duración de la prisión preventiva y el hecho de que, de acuerdo con la información facilitada en las respuestas dadas por escrito, menores de 18 años se hallen detenidos con adultos.</w:t>
      </w:r>
    </w:p>
    <w:p w:rsidR="00985E03" w:rsidRDefault="00985E03" w:rsidP="00E74F7E">
      <w:pPr>
        <w:keepNext/>
        <w:keepLines/>
        <w:adjustRightInd w:val="0"/>
        <w:snapToGrid w:val="0"/>
        <w:spacing w:after="240"/>
        <w:rPr>
          <w:b/>
          <w:snapToGrid w:val="0"/>
        </w:rPr>
      </w:pPr>
      <w:r w:rsidRPr="0028094B">
        <w:rPr>
          <w:b/>
          <w:snapToGrid w:val="0"/>
        </w:rPr>
        <w:t>Párrafo 68</w:t>
      </w:r>
    </w:p>
    <w:p w:rsidR="00985E03" w:rsidRPr="0028094B" w:rsidRDefault="00985E03" w:rsidP="00E74F7E">
      <w:pPr>
        <w:keepNext/>
        <w:keepLines/>
        <w:adjustRightInd w:val="0"/>
        <w:snapToGrid w:val="0"/>
        <w:spacing w:after="240"/>
        <w:ind w:left="567"/>
        <w:rPr>
          <w:b/>
          <w:snapToGrid w:val="0"/>
        </w:rPr>
      </w:pPr>
      <w:r w:rsidRPr="0028094B">
        <w:rPr>
          <w:b/>
          <w:snapToGrid w:val="0"/>
        </w:rPr>
        <w:t xml:space="preserve">El Comité recomienda que el Estado </w:t>
      </w:r>
      <w:r>
        <w:rPr>
          <w:b/>
          <w:snapToGrid w:val="0"/>
        </w:rPr>
        <w:t>p</w:t>
      </w:r>
      <w:r w:rsidRPr="0028094B">
        <w:rPr>
          <w:b/>
          <w:snapToGrid w:val="0"/>
        </w:rPr>
        <w:t>arte adopte las medidas necesarias para asegurar que las normas, reglamentos y prácticas del sistema de justicia de menores se hallen en conformidad con los artículos 37, 39 y 40 de la Convención y otra normativa internacional pertinente y se apliquen con respecto a todas las personas menores de 18 años que se hallen en conflicto con la ley. […]</w:t>
      </w:r>
    </w:p>
    <w:p w:rsidR="00985E03" w:rsidRPr="0028094B" w:rsidRDefault="00985E03" w:rsidP="00985E03">
      <w:pPr>
        <w:adjustRightInd w:val="0"/>
        <w:snapToGrid w:val="0"/>
        <w:spacing w:after="240"/>
        <w:rPr>
          <w:snapToGrid w:val="0"/>
        </w:rPr>
      </w:pPr>
      <w:r>
        <w:rPr>
          <w:snapToGrid w:val="0"/>
        </w:rPr>
        <w:t>106.</w:t>
      </w:r>
      <w:r>
        <w:rPr>
          <w:snapToGrid w:val="0"/>
        </w:rPr>
        <w:tab/>
      </w:r>
      <w:r w:rsidRPr="0028094B">
        <w:rPr>
          <w:snapToGrid w:val="0"/>
        </w:rPr>
        <w:t xml:space="preserve">El Estado aún no ha elaborado políticas que permitan la implementación efectiva de medidas socioeducativas dirigidas a adolescentes en conflicto con la ley, siendo el grupo más vulnerado los adolescentes entre 16 y 18 años quienes, al no haber centros especializados cuando son privados de libertad, ingresan en cárceles con población adulta, pese a las disposiciones nacionales e internacionales ratificadas que lo prohíben. </w:t>
      </w:r>
    </w:p>
    <w:p w:rsidR="00985E03" w:rsidRPr="0028094B" w:rsidRDefault="00985E03" w:rsidP="00985E03">
      <w:pPr>
        <w:adjustRightInd w:val="0"/>
        <w:snapToGrid w:val="0"/>
        <w:spacing w:after="240"/>
        <w:rPr>
          <w:snapToGrid w:val="0"/>
        </w:rPr>
      </w:pPr>
      <w:r>
        <w:rPr>
          <w:snapToGrid w:val="0"/>
        </w:rPr>
        <w:t>107.</w:t>
      </w:r>
      <w:r>
        <w:rPr>
          <w:snapToGrid w:val="0"/>
        </w:rPr>
        <w:tab/>
      </w:r>
      <w:r w:rsidRPr="0028094B">
        <w:rPr>
          <w:snapToGrid w:val="0"/>
        </w:rPr>
        <w:t>La privación de libertad sigue siendo la sanción más utili</w:t>
      </w:r>
      <w:r>
        <w:rPr>
          <w:snapToGrid w:val="0"/>
        </w:rPr>
        <w:t>zada en los casos de infracción</w:t>
      </w:r>
      <w:r w:rsidRPr="0028094B">
        <w:rPr>
          <w:snapToGrid w:val="0"/>
        </w:rPr>
        <w:t xml:space="preserve">/delito cometido por adolescentes, quedando sin aplicación las medidas no privativas de libertad consignadas en el Código. </w:t>
      </w:r>
    </w:p>
    <w:p w:rsidR="00985E03" w:rsidRPr="0028094B" w:rsidRDefault="00985E03" w:rsidP="00985E03">
      <w:pPr>
        <w:adjustRightInd w:val="0"/>
        <w:snapToGrid w:val="0"/>
        <w:spacing w:after="240"/>
        <w:rPr>
          <w:snapToGrid w:val="0"/>
        </w:rPr>
      </w:pPr>
      <w:r>
        <w:rPr>
          <w:snapToGrid w:val="0"/>
          <w:lang w:val="es-ES_tradnl"/>
        </w:rPr>
        <w:t>108.</w:t>
      </w:r>
      <w:r>
        <w:rPr>
          <w:snapToGrid w:val="0"/>
          <w:lang w:val="es-ES_tradnl"/>
        </w:rPr>
        <w:tab/>
      </w:r>
      <w:r w:rsidRPr="0028094B">
        <w:rPr>
          <w:snapToGrid w:val="0"/>
          <w:lang w:val="es-ES_tradnl"/>
        </w:rPr>
        <w:t xml:space="preserve">Los internos de ambos sexos, de 16 a 21 años de edad, privados de libertad en centros penitenciarios de todo el país, no reciben tratamiento especializado con abordaje socioeducativo y en perspectiva responsabilizadora, no punitiva. </w:t>
      </w:r>
      <w:r>
        <w:rPr>
          <w:snapToGrid w:val="0"/>
          <w:lang w:val="es-ES_tradnl"/>
        </w:rPr>
        <w:t xml:space="preserve"> </w:t>
      </w:r>
      <w:r w:rsidRPr="0028094B">
        <w:rPr>
          <w:snapToGrid w:val="0"/>
        </w:rPr>
        <w:t>Las autoridades responsables de estos centros actualmente van adoptando de manera paulatina una actitud de respeto a sus derechos; sin embargo las condiciones de vida son precarias y no tienen oportunidades de ejercer sus derechos no restringidos por la sanción</w:t>
      </w:r>
      <w:r>
        <w:rPr>
          <w:snapToGrid w:val="0"/>
        </w:rPr>
        <w:t>.</w:t>
      </w:r>
    </w:p>
    <w:p w:rsidR="00985E03" w:rsidRPr="0028094B" w:rsidRDefault="00985E03" w:rsidP="00985E03">
      <w:pPr>
        <w:adjustRightInd w:val="0"/>
        <w:snapToGrid w:val="0"/>
        <w:spacing w:after="240"/>
        <w:rPr>
          <w:snapToGrid w:val="0"/>
        </w:rPr>
      </w:pPr>
      <w:r>
        <w:rPr>
          <w:snapToGrid w:val="0"/>
        </w:rPr>
        <w:t>109.</w:t>
      </w:r>
      <w:r>
        <w:rPr>
          <w:snapToGrid w:val="0"/>
        </w:rPr>
        <w:tab/>
      </w:r>
      <w:r w:rsidRPr="0028094B">
        <w:rPr>
          <w:snapToGrid w:val="0"/>
        </w:rPr>
        <w:t xml:space="preserve">En general se puede decir que en los centros de privación de libertad no se realizan acciones dirigidas a la restauración de los vínculos familiares y sociales de los adolescentes sometidos a esta sanción. </w:t>
      </w:r>
      <w:r>
        <w:rPr>
          <w:snapToGrid w:val="0"/>
        </w:rPr>
        <w:t xml:space="preserve"> </w:t>
      </w:r>
      <w:r w:rsidRPr="0028094B">
        <w:rPr>
          <w:snapToGrid w:val="0"/>
        </w:rPr>
        <w:t>Si bien hay algunas instituciones no gubernamentales que trabajan en este campo, estas iniciativas son aisladas e incipientes; sin embargo contribuyen a la visibilización del problema generando, tanto en el Estado como en la sociedad civil, la voluntad de involucrarse en el diseño y ejecución de programas destinados a la aplicación de las normas referidas a la justicia juvenil.</w:t>
      </w:r>
    </w:p>
    <w:p w:rsidR="00985E03" w:rsidRPr="0028094B" w:rsidRDefault="00985E03" w:rsidP="00985E03">
      <w:pPr>
        <w:adjustRightInd w:val="0"/>
        <w:snapToGrid w:val="0"/>
        <w:spacing w:after="240"/>
        <w:rPr>
          <w:snapToGrid w:val="0"/>
        </w:rPr>
      </w:pPr>
      <w:r>
        <w:rPr>
          <w:snapToGrid w:val="0"/>
        </w:rPr>
        <w:t>110.</w:t>
      </w:r>
      <w:r>
        <w:rPr>
          <w:snapToGrid w:val="0"/>
        </w:rPr>
        <w:tab/>
      </w:r>
      <w:r w:rsidRPr="0028094B">
        <w:rPr>
          <w:snapToGrid w:val="0"/>
        </w:rPr>
        <w:t xml:space="preserve">El Movimiento Laico de América Latina está construyendo un </w:t>
      </w:r>
      <w:r>
        <w:rPr>
          <w:snapToGrid w:val="0"/>
        </w:rPr>
        <w:t>c</w:t>
      </w:r>
      <w:r w:rsidRPr="0028094B">
        <w:rPr>
          <w:snapToGrid w:val="0"/>
        </w:rPr>
        <w:t>entro de atención exclusiva y especializada para adolescentes comprendidos entre los 16 y 20 años, que actualmente se encuentran cumpliendo una pena en las penitenciarías de adultos</w:t>
      </w:r>
      <w:r>
        <w:rPr>
          <w:snapToGrid w:val="0"/>
        </w:rPr>
        <w:t xml:space="preserve"> de la ciudad de La Paz.  Este c</w:t>
      </w:r>
      <w:r w:rsidRPr="0028094B">
        <w:rPr>
          <w:snapToGrid w:val="0"/>
        </w:rPr>
        <w:t xml:space="preserve">entro tiene capacidad para 200 jóvenes y será el primero en el país. </w:t>
      </w:r>
    </w:p>
    <w:p w:rsidR="00985E03" w:rsidRPr="0028094B" w:rsidRDefault="00985E03" w:rsidP="00985E03">
      <w:pPr>
        <w:adjustRightInd w:val="0"/>
        <w:snapToGrid w:val="0"/>
        <w:spacing w:after="240"/>
        <w:rPr>
          <w:snapToGrid w:val="0"/>
        </w:rPr>
      </w:pPr>
      <w:r>
        <w:rPr>
          <w:snapToGrid w:val="0"/>
        </w:rPr>
        <w:t>111.</w:t>
      </w:r>
      <w:r>
        <w:rPr>
          <w:snapToGrid w:val="0"/>
        </w:rPr>
        <w:tab/>
      </w:r>
      <w:r w:rsidRPr="0028094B">
        <w:rPr>
          <w:snapToGrid w:val="0"/>
        </w:rPr>
        <w:t xml:space="preserve">En los últimos años, a iniciativa tanto del Estado como de la sociedad civil, se han llevado a cabo procesos de información y formación sobre la Convención </w:t>
      </w:r>
      <w:r>
        <w:rPr>
          <w:snapToGrid w:val="0"/>
        </w:rPr>
        <w:t>e</w:t>
      </w:r>
      <w:r w:rsidRPr="0028094B">
        <w:rPr>
          <w:snapToGrid w:val="0"/>
        </w:rPr>
        <w:t xml:space="preserve"> instrumentos relacionados con la justicia juvenil, destinados al personal de </w:t>
      </w:r>
      <w:r>
        <w:rPr>
          <w:snapToGrid w:val="0"/>
        </w:rPr>
        <w:t>d</w:t>
      </w:r>
      <w:r w:rsidRPr="0028094B">
        <w:rPr>
          <w:snapToGrid w:val="0"/>
        </w:rPr>
        <w:t xml:space="preserve">efensorías, </w:t>
      </w:r>
      <w:r>
        <w:rPr>
          <w:snapToGrid w:val="0"/>
        </w:rPr>
        <w:t>j</w:t>
      </w:r>
      <w:r w:rsidRPr="0028094B">
        <w:rPr>
          <w:snapToGrid w:val="0"/>
        </w:rPr>
        <w:t xml:space="preserve">uzgados de </w:t>
      </w:r>
      <w:r>
        <w:rPr>
          <w:snapToGrid w:val="0"/>
        </w:rPr>
        <w:t>n</w:t>
      </w:r>
      <w:r w:rsidRPr="0028094B">
        <w:rPr>
          <w:snapToGrid w:val="0"/>
        </w:rPr>
        <w:t xml:space="preserve">iñez y </w:t>
      </w:r>
      <w:r>
        <w:rPr>
          <w:snapToGrid w:val="0"/>
        </w:rPr>
        <w:t>a</w:t>
      </w:r>
      <w:r w:rsidRPr="0028094B">
        <w:rPr>
          <w:snapToGrid w:val="0"/>
        </w:rPr>
        <w:t xml:space="preserve">dolescencia, </w:t>
      </w:r>
      <w:r>
        <w:rPr>
          <w:snapToGrid w:val="0"/>
        </w:rPr>
        <w:t>m</w:t>
      </w:r>
      <w:r w:rsidRPr="0028094B">
        <w:rPr>
          <w:snapToGrid w:val="0"/>
        </w:rPr>
        <w:t xml:space="preserve">inisterio </w:t>
      </w:r>
      <w:r>
        <w:rPr>
          <w:snapToGrid w:val="0"/>
        </w:rPr>
        <w:t>p</w:t>
      </w:r>
      <w:r w:rsidRPr="0028094B">
        <w:rPr>
          <w:snapToGrid w:val="0"/>
        </w:rPr>
        <w:t xml:space="preserve">úblico, </w:t>
      </w:r>
      <w:r>
        <w:rPr>
          <w:snapToGrid w:val="0"/>
        </w:rPr>
        <w:t>p</w:t>
      </w:r>
      <w:r w:rsidRPr="0028094B">
        <w:rPr>
          <w:snapToGrid w:val="0"/>
        </w:rPr>
        <w:t xml:space="preserve">olicía. </w:t>
      </w:r>
    </w:p>
    <w:p w:rsidR="00985E03" w:rsidRPr="0028094B" w:rsidRDefault="00985E03" w:rsidP="00985E03">
      <w:pPr>
        <w:adjustRightInd w:val="0"/>
        <w:snapToGrid w:val="0"/>
        <w:spacing w:after="240"/>
        <w:rPr>
          <w:snapToGrid w:val="0"/>
        </w:rPr>
      </w:pPr>
      <w:r>
        <w:rPr>
          <w:snapToGrid w:val="0"/>
        </w:rPr>
        <w:t>112.</w:t>
      </w:r>
      <w:r>
        <w:rPr>
          <w:snapToGrid w:val="0"/>
        </w:rPr>
        <w:tab/>
      </w:r>
      <w:r w:rsidRPr="0028094B">
        <w:rPr>
          <w:snapToGrid w:val="0"/>
        </w:rPr>
        <w:t xml:space="preserve">Se ha conformado una Mesa Nacional de Justicia Juvenil con la participación de representantes estatales y de la sociedad civil, con el objetivo de impulsar el diseño e implementación de un Sistema Nacional de Justicia Juvenil y de políticas y programas dirigidos a los adolescentes en conflicto con la ley. </w:t>
      </w:r>
      <w:r>
        <w:rPr>
          <w:snapToGrid w:val="0"/>
        </w:rPr>
        <w:t xml:space="preserve"> </w:t>
      </w:r>
      <w:r w:rsidRPr="0028094B">
        <w:rPr>
          <w:snapToGrid w:val="0"/>
        </w:rPr>
        <w:t xml:space="preserve">Un primer resultado de la acción de esta articulación interinstitucional es un diagnóstico sobre la situación de esta población en todo el país, el que servirá de insumo para el trabajo posterior. </w:t>
      </w:r>
    </w:p>
    <w:p w:rsidR="00985E03" w:rsidRPr="0028094B" w:rsidRDefault="00985E03" w:rsidP="00985E03">
      <w:pPr>
        <w:keepNext/>
        <w:adjustRightInd w:val="0"/>
        <w:snapToGrid w:val="0"/>
        <w:spacing w:after="240"/>
        <w:jc w:val="center"/>
        <w:rPr>
          <w:b/>
          <w:snapToGrid w:val="0"/>
        </w:rPr>
      </w:pPr>
      <w:r w:rsidRPr="0028094B">
        <w:rPr>
          <w:b/>
          <w:snapToGrid w:val="0"/>
        </w:rPr>
        <w:t>Seguimiento</w:t>
      </w:r>
    </w:p>
    <w:p w:rsidR="00985E03" w:rsidRDefault="00985E03" w:rsidP="00985E03">
      <w:pPr>
        <w:adjustRightInd w:val="0"/>
        <w:snapToGrid w:val="0"/>
        <w:spacing w:after="240"/>
        <w:rPr>
          <w:b/>
          <w:snapToGrid w:val="0"/>
        </w:rPr>
      </w:pPr>
      <w:r w:rsidRPr="0028094B">
        <w:rPr>
          <w:b/>
          <w:snapToGrid w:val="0"/>
        </w:rPr>
        <w:t>Párrafo 69</w:t>
      </w:r>
    </w:p>
    <w:p w:rsidR="00985E03" w:rsidRPr="0028094B" w:rsidRDefault="00985E03" w:rsidP="00985E03">
      <w:pPr>
        <w:adjustRightInd w:val="0"/>
        <w:snapToGrid w:val="0"/>
        <w:spacing w:after="240"/>
        <w:ind w:left="567"/>
        <w:rPr>
          <w:b/>
          <w:snapToGrid w:val="0"/>
        </w:rPr>
      </w:pPr>
      <w:r>
        <w:rPr>
          <w:b/>
          <w:snapToGrid w:val="0"/>
        </w:rPr>
        <w:t>E</w:t>
      </w:r>
      <w:r w:rsidRPr="0028094B">
        <w:rPr>
          <w:b/>
          <w:snapToGrid w:val="0"/>
        </w:rPr>
        <w:t>l Comité recom</w:t>
      </w:r>
      <w:r>
        <w:rPr>
          <w:b/>
          <w:snapToGrid w:val="0"/>
        </w:rPr>
        <w:t>ienda que el Estado p</w:t>
      </w:r>
      <w:r w:rsidRPr="0028094B">
        <w:rPr>
          <w:b/>
          <w:snapToGrid w:val="0"/>
        </w:rPr>
        <w:t>arte tome todas las medidas apropiadas para garantizar la plena aplicación de las presentes recomendaciones, en particular mediante su transmisión a los miembros del Congreso Nacional, a los consejos departamentales y a los gobiernos municipales, para su oportuno examen y para la adopción de nuevas medidas.</w:t>
      </w:r>
    </w:p>
    <w:p w:rsidR="00985E03" w:rsidRPr="0028094B" w:rsidRDefault="00985E03" w:rsidP="00985E03">
      <w:pPr>
        <w:adjustRightInd w:val="0"/>
        <w:snapToGrid w:val="0"/>
        <w:spacing w:after="240"/>
        <w:rPr>
          <w:snapToGrid w:val="0"/>
        </w:rPr>
      </w:pPr>
      <w:r>
        <w:rPr>
          <w:snapToGrid w:val="0"/>
        </w:rPr>
        <w:t>113.</w:t>
      </w:r>
      <w:r>
        <w:rPr>
          <w:snapToGrid w:val="0"/>
        </w:rPr>
        <w:tab/>
      </w:r>
      <w:r w:rsidRPr="0028094B">
        <w:rPr>
          <w:snapToGrid w:val="0"/>
        </w:rPr>
        <w:t xml:space="preserve">En los últimos años, el Estado </w:t>
      </w:r>
      <w:r>
        <w:rPr>
          <w:snapToGrid w:val="0"/>
        </w:rPr>
        <w:t>b</w:t>
      </w:r>
      <w:r w:rsidRPr="0028094B">
        <w:rPr>
          <w:snapToGrid w:val="0"/>
        </w:rPr>
        <w:t>oliviano a través de instituciones especializadas (Instituto Nacional de Estadística, Unidad de Análisis de Políticas Sociales y Económicas, entre otras) y otras sectoriales, ha promovido el desarrollo de sistemas de seguimiento a las políticas públicas dirigidas a la niñez y adolescencia, por la necesidad de tomar decisiones adecuadas y dar respuesta a una serie de compromisos internacionales asumidos por el país para mejorar la vida de los niños, niñas y adolescentes.</w:t>
      </w:r>
    </w:p>
    <w:p w:rsidR="00985E03" w:rsidRPr="0028094B" w:rsidRDefault="00985E03" w:rsidP="00985E03">
      <w:pPr>
        <w:adjustRightInd w:val="0"/>
        <w:snapToGrid w:val="0"/>
        <w:spacing w:after="240"/>
        <w:rPr>
          <w:snapToGrid w:val="0"/>
        </w:rPr>
      </w:pPr>
      <w:r>
        <w:rPr>
          <w:snapToGrid w:val="0"/>
        </w:rPr>
        <w:t>114.</w:t>
      </w:r>
      <w:r>
        <w:rPr>
          <w:snapToGrid w:val="0"/>
        </w:rPr>
        <w:tab/>
      </w:r>
      <w:r w:rsidRPr="0028094B">
        <w:rPr>
          <w:snapToGrid w:val="0"/>
        </w:rPr>
        <w:t>Todas las instituciones públicas y privadas que trabajan con niños, niñas y adolescentes, al tener a la Convención como su marco doctrinal y ser ésta una ley nacional de cumplimiento obligatorio, hacen sus mejores esfuerzos para promover y defender los derechos de la niñez y adolescencia.</w:t>
      </w:r>
    </w:p>
    <w:p w:rsidR="00985E03" w:rsidRPr="0028094B" w:rsidRDefault="00985E03" w:rsidP="00985E03">
      <w:pPr>
        <w:adjustRightInd w:val="0"/>
        <w:snapToGrid w:val="0"/>
        <w:spacing w:after="240"/>
        <w:rPr>
          <w:snapToGrid w:val="0"/>
        </w:rPr>
      </w:pPr>
      <w:r>
        <w:rPr>
          <w:snapToGrid w:val="0"/>
        </w:rPr>
        <w:t>115.</w:t>
      </w:r>
      <w:r>
        <w:rPr>
          <w:snapToGrid w:val="0"/>
        </w:rPr>
        <w:tab/>
      </w:r>
      <w:r w:rsidRPr="0028094B">
        <w:rPr>
          <w:snapToGrid w:val="0"/>
        </w:rPr>
        <w:t>Las presentes recomendaciones del Comité no han sido expresamente transmitidas a las autoridades constituidas en el nivel nacional, departamental y municipal; sin embargo, indirectamente se han compartido por sectores al instar a cada organismo a dar información sobre el cumplimiento de sus responsabilidades y hacer las aclaraciones necesarias, en el proceso de elaboración del presente informe.</w:t>
      </w:r>
    </w:p>
    <w:p w:rsidR="00985E03" w:rsidRPr="0028094B" w:rsidRDefault="00985E03" w:rsidP="00E74F7E">
      <w:pPr>
        <w:adjustRightInd w:val="0"/>
        <w:snapToGrid w:val="0"/>
        <w:spacing w:after="480"/>
        <w:rPr>
          <w:snapToGrid w:val="0"/>
        </w:rPr>
      </w:pPr>
      <w:r>
        <w:rPr>
          <w:snapToGrid w:val="0"/>
        </w:rPr>
        <w:t>116.</w:t>
      </w:r>
      <w:r>
        <w:rPr>
          <w:snapToGrid w:val="0"/>
        </w:rPr>
        <w:tab/>
      </w:r>
      <w:r w:rsidRPr="0028094B">
        <w:rPr>
          <w:snapToGrid w:val="0"/>
        </w:rPr>
        <w:t>Para el trabajo posterior tomamos en cuenta la recomendación contenida en este punto.</w:t>
      </w:r>
    </w:p>
    <w:p w:rsidR="00E74F7E" w:rsidRPr="00F76832" w:rsidRDefault="00E74F7E" w:rsidP="00E74F7E">
      <w:pPr>
        <w:adjustRightInd w:val="0"/>
        <w:snapToGrid w:val="0"/>
        <w:spacing w:after="240"/>
        <w:ind w:left="360" w:hanging="360"/>
        <w:jc w:val="center"/>
        <w:rPr>
          <w:b/>
          <w:snapToGrid w:val="0"/>
          <w:lang w:val="es-MX"/>
        </w:rPr>
      </w:pPr>
      <w:r>
        <w:rPr>
          <w:b/>
          <w:snapToGrid w:val="0"/>
          <w:lang w:val="es-MX"/>
        </w:rPr>
        <w:t xml:space="preserve">II.  </w:t>
      </w:r>
      <w:r w:rsidRPr="00F76832">
        <w:rPr>
          <w:b/>
          <w:snapToGrid w:val="0"/>
          <w:lang w:val="es-MX"/>
        </w:rPr>
        <w:t>CUARTO INFORME AL COMITÉ DE LOS DERECHOS</w:t>
      </w:r>
      <w:r>
        <w:rPr>
          <w:b/>
          <w:snapToGrid w:val="0"/>
          <w:lang w:val="es-MX"/>
        </w:rPr>
        <w:br/>
      </w:r>
      <w:r w:rsidRPr="00F76832">
        <w:rPr>
          <w:b/>
          <w:snapToGrid w:val="0"/>
          <w:lang w:val="es-MX"/>
        </w:rPr>
        <w:t>DEL NIÑO (2003-2007)</w:t>
      </w:r>
    </w:p>
    <w:p w:rsidR="00E74F7E" w:rsidRPr="00F76832" w:rsidRDefault="00E74F7E" w:rsidP="00E74F7E">
      <w:pPr>
        <w:adjustRightInd w:val="0"/>
        <w:snapToGrid w:val="0"/>
        <w:spacing w:after="240"/>
        <w:jc w:val="center"/>
        <w:rPr>
          <w:b/>
          <w:snapToGrid w:val="0"/>
          <w:lang w:val="es-MX"/>
        </w:rPr>
      </w:pPr>
      <w:r>
        <w:rPr>
          <w:b/>
          <w:snapToGrid w:val="0"/>
          <w:lang w:val="es-MX"/>
        </w:rPr>
        <w:t xml:space="preserve">A.  </w:t>
      </w:r>
      <w:r w:rsidRPr="00F76832">
        <w:rPr>
          <w:b/>
          <w:snapToGrid w:val="0"/>
          <w:lang w:val="es-MX"/>
        </w:rPr>
        <w:t xml:space="preserve">Bolivia: </w:t>
      </w:r>
      <w:r>
        <w:rPr>
          <w:b/>
          <w:snapToGrid w:val="0"/>
          <w:lang w:val="es-MX"/>
        </w:rPr>
        <w:t xml:space="preserve"> </w:t>
      </w:r>
      <w:r w:rsidRPr="00F76832">
        <w:rPr>
          <w:b/>
          <w:snapToGrid w:val="0"/>
          <w:lang w:val="es-MX"/>
        </w:rPr>
        <w:t>aspectos generales</w:t>
      </w:r>
    </w:p>
    <w:p w:rsidR="00E74F7E" w:rsidRPr="00F76832" w:rsidRDefault="00E74F7E" w:rsidP="00E74F7E">
      <w:pPr>
        <w:adjustRightInd w:val="0"/>
        <w:snapToGrid w:val="0"/>
        <w:spacing w:after="240"/>
        <w:rPr>
          <w:b/>
          <w:bCs/>
          <w:snapToGrid w:val="0"/>
        </w:rPr>
      </w:pPr>
      <w:r w:rsidRPr="00F76832">
        <w:rPr>
          <w:b/>
          <w:bCs/>
          <w:snapToGrid w:val="0"/>
        </w:rPr>
        <w:t>1.</w:t>
      </w:r>
      <w:r>
        <w:rPr>
          <w:b/>
          <w:bCs/>
          <w:snapToGrid w:val="0"/>
        </w:rPr>
        <w:tab/>
      </w:r>
      <w:r w:rsidRPr="00F76832">
        <w:rPr>
          <w:b/>
          <w:bCs/>
          <w:snapToGrid w:val="0"/>
        </w:rPr>
        <w:t>Aspecto social</w:t>
      </w:r>
    </w:p>
    <w:p w:rsidR="00E74F7E" w:rsidRPr="00F76832" w:rsidRDefault="00E74F7E" w:rsidP="00E74F7E">
      <w:pPr>
        <w:adjustRightInd w:val="0"/>
        <w:snapToGrid w:val="0"/>
        <w:spacing w:after="240"/>
        <w:rPr>
          <w:snapToGrid w:val="0"/>
        </w:rPr>
      </w:pPr>
      <w:r>
        <w:rPr>
          <w:snapToGrid w:val="0"/>
        </w:rPr>
        <w:t>117.</w:t>
      </w:r>
      <w:r>
        <w:rPr>
          <w:snapToGrid w:val="0"/>
        </w:rPr>
        <w:tab/>
      </w:r>
      <w:r w:rsidRPr="00F76832">
        <w:rPr>
          <w:snapToGrid w:val="0"/>
        </w:rPr>
        <w:t>Bolivia conquistó su independencia el 6 de agosto de 1825 y se constituyó en República</w:t>
      </w:r>
      <w:r>
        <w:rPr>
          <w:snapToGrid w:val="0"/>
        </w:rPr>
        <w:t xml:space="preserve"> </w:t>
      </w:r>
      <w:r w:rsidRPr="00F76832">
        <w:rPr>
          <w:snapToGrid w:val="0"/>
        </w:rPr>
        <w:t xml:space="preserve">Unitaria, adoptando para su gobierno la forma democrática, representativa y presidencialista; política y administrativamente se divide en </w:t>
      </w:r>
      <w:r>
        <w:rPr>
          <w:snapToGrid w:val="0"/>
        </w:rPr>
        <w:t>9</w:t>
      </w:r>
      <w:r w:rsidRPr="00F76832">
        <w:rPr>
          <w:snapToGrid w:val="0"/>
        </w:rPr>
        <w:t xml:space="preserve"> departamentos, 226 provincias, 329 municipios y</w:t>
      </w:r>
      <w:r>
        <w:rPr>
          <w:snapToGrid w:val="0"/>
        </w:rPr>
        <w:t> </w:t>
      </w:r>
      <w:r w:rsidRPr="00F76832">
        <w:rPr>
          <w:snapToGrid w:val="0"/>
        </w:rPr>
        <w:t>1.680 cantones</w:t>
      </w:r>
      <w:r>
        <w:rPr>
          <w:snapToGrid w:val="0"/>
        </w:rPr>
        <w:t xml:space="preserve">.  </w:t>
      </w:r>
      <w:r w:rsidRPr="00F76832">
        <w:rPr>
          <w:snapToGrid w:val="0"/>
        </w:rPr>
        <w:t xml:space="preserve">Su capital es la ciudad de Sucre y la sede de </w:t>
      </w:r>
      <w:r>
        <w:rPr>
          <w:snapToGrid w:val="0"/>
        </w:rPr>
        <w:t>G</w:t>
      </w:r>
      <w:r w:rsidRPr="00F76832">
        <w:rPr>
          <w:snapToGrid w:val="0"/>
        </w:rPr>
        <w:t xml:space="preserve">obierno está ubicada en la ciudad de La Paz. </w:t>
      </w:r>
    </w:p>
    <w:p w:rsidR="00E74F7E" w:rsidRPr="00F76832" w:rsidRDefault="00E74F7E" w:rsidP="00E74F7E">
      <w:pPr>
        <w:keepNext/>
        <w:keepLines/>
        <w:adjustRightInd w:val="0"/>
        <w:snapToGrid w:val="0"/>
        <w:spacing w:after="240"/>
        <w:rPr>
          <w:snapToGrid w:val="0"/>
        </w:rPr>
      </w:pPr>
      <w:r>
        <w:rPr>
          <w:snapToGrid w:val="0"/>
        </w:rPr>
        <w:t>118.</w:t>
      </w:r>
      <w:r>
        <w:rPr>
          <w:snapToGrid w:val="0"/>
        </w:rPr>
        <w:tab/>
      </w:r>
      <w:r w:rsidRPr="00F76832">
        <w:rPr>
          <w:snapToGrid w:val="0"/>
        </w:rPr>
        <w:t xml:space="preserve">De acuerdo a la Constitución </w:t>
      </w:r>
      <w:r>
        <w:rPr>
          <w:snapToGrid w:val="0"/>
        </w:rPr>
        <w:t>p</w:t>
      </w:r>
      <w:r w:rsidRPr="00F76832">
        <w:rPr>
          <w:snapToGrid w:val="0"/>
        </w:rPr>
        <w:t>olítica del Estado vigente, la soberanía reside en el pueblo, su ejercicio está delegado en los tres poderes del Estado:</w:t>
      </w:r>
      <w:r>
        <w:rPr>
          <w:snapToGrid w:val="0"/>
        </w:rPr>
        <w:t xml:space="preserve">  l</w:t>
      </w:r>
      <w:r w:rsidRPr="00F76832">
        <w:rPr>
          <w:snapToGrid w:val="0"/>
        </w:rPr>
        <w:t xml:space="preserve">egislativo, </w:t>
      </w:r>
      <w:r>
        <w:rPr>
          <w:snapToGrid w:val="0"/>
        </w:rPr>
        <w:t>e</w:t>
      </w:r>
      <w:r w:rsidRPr="00F76832">
        <w:rPr>
          <w:snapToGrid w:val="0"/>
        </w:rPr>
        <w:t xml:space="preserve">jecutivo y </w:t>
      </w:r>
      <w:r>
        <w:rPr>
          <w:snapToGrid w:val="0"/>
        </w:rPr>
        <w:t>j</w:t>
      </w:r>
      <w:r w:rsidRPr="00F76832">
        <w:rPr>
          <w:snapToGrid w:val="0"/>
        </w:rPr>
        <w:t>udicial.</w:t>
      </w:r>
    </w:p>
    <w:p w:rsidR="00E74F7E" w:rsidRPr="00F76832" w:rsidRDefault="00E74F7E" w:rsidP="00E74F7E">
      <w:pPr>
        <w:adjustRightInd w:val="0"/>
        <w:snapToGrid w:val="0"/>
        <w:spacing w:after="240"/>
        <w:rPr>
          <w:bCs/>
          <w:snapToGrid w:val="0"/>
        </w:rPr>
      </w:pPr>
      <w:r>
        <w:rPr>
          <w:bCs/>
          <w:snapToGrid w:val="0"/>
        </w:rPr>
        <w:t>119.</w:t>
      </w:r>
      <w:r>
        <w:rPr>
          <w:bCs/>
          <w:snapToGrid w:val="0"/>
        </w:rPr>
        <w:tab/>
      </w:r>
      <w:r w:rsidRPr="00F76832">
        <w:rPr>
          <w:bCs/>
          <w:snapToGrid w:val="0"/>
        </w:rPr>
        <w:t>Bolivia abarca una superficie territorial de 1.098.581 k</w:t>
      </w:r>
      <w:r>
        <w:rPr>
          <w:bCs/>
          <w:snapToGrid w:val="0"/>
        </w:rPr>
        <w:t>m</w:t>
      </w:r>
      <w:r>
        <w:rPr>
          <w:bCs/>
          <w:snapToGrid w:val="0"/>
          <w:vertAlign w:val="superscript"/>
        </w:rPr>
        <w:t>2</w:t>
      </w:r>
      <w:r>
        <w:rPr>
          <w:bCs/>
          <w:snapToGrid w:val="0"/>
        </w:rPr>
        <w:t xml:space="preserve">.  </w:t>
      </w:r>
      <w:r w:rsidRPr="00F76832">
        <w:rPr>
          <w:bCs/>
          <w:snapToGrid w:val="0"/>
        </w:rPr>
        <w:t xml:space="preserve">De acuerdo a los datos del Censo </w:t>
      </w:r>
      <w:r>
        <w:rPr>
          <w:bCs/>
          <w:snapToGrid w:val="0"/>
        </w:rPr>
        <w:t>n</w:t>
      </w:r>
      <w:r w:rsidRPr="00F76832">
        <w:rPr>
          <w:bCs/>
          <w:snapToGrid w:val="0"/>
        </w:rPr>
        <w:t xml:space="preserve">acional de </w:t>
      </w:r>
      <w:r>
        <w:rPr>
          <w:bCs/>
          <w:snapToGrid w:val="0"/>
        </w:rPr>
        <w:t>p</w:t>
      </w:r>
      <w:r w:rsidRPr="00F76832">
        <w:rPr>
          <w:bCs/>
          <w:snapToGrid w:val="0"/>
        </w:rPr>
        <w:t xml:space="preserve">oblación y </w:t>
      </w:r>
      <w:r>
        <w:rPr>
          <w:bCs/>
          <w:snapToGrid w:val="0"/>
        </w:rPr>
        <w:t>v</w:t>
      </w:r>
      <w:r w:rsidRPr="00F76832">
        <w:rPr>
          <w:bCs/>
          <w:snapToGrid w:val="0"/>
        </w:rPr>
        <w:t>ivienda realizado en 2001, tenía una población total de</w:t>
      </w:r>
      <w:r>
        <w:rPr>
          <w:bCs/>
          <w:snapToGrid w:val="0"/>
        </w:rPr>
        <w:t> </w:t>
      </w:r>
      <w:r w:rsidRPr="00F76832">
        <w:rPr>
          <w:bCs/>
          <w:snapToGrid w:val="0"/>
        </w:rPr>
        <w:t>8.274.325, con una densidad poblacional de 7,56 habitantes por k</w:t>
      </w:r>
      <w:r>
        <w:rPr>
          <w:bCs/>
          <w:snapToGrid w:val="0"/>
        </w:rPr>
        <w:t>m</w:t>
      </w:r>
      <w:r>
        <w:rPr>
          <w:bCs/>
          <w:snapToGrid w:val="0"/>
          <w:vertAlign w:val="superscript"/>
        </w:rPr>
        <w:t>2</w:t>
      </w:r>
      <w:r>
        <w:rPr>
          <w:bCs/>
          <w:snapToGrid w:val="0"/>
        </w:rPr>
        <w:t xml:space="preserve">.  </w:t>
      </w:r>
      <w:r w:rsidRPr="00F76832">
        <w:rPr>
          <w:bCs/>
          <w:snapToGrid w:val="0"/>
        </w:rPr>
        <w:t>De este total de población, el 62,43% habitaba en el área urbana y el 37,57% en el área rural; la distribución por sexo correspondía a 49,83% que eran varones y 50,17% mujeres.</w:t>
      </w:r>
    </w:p>
    <w:p w:rsidR="00E74F7E" w:rsidRPr="00F76832" w:rsidRDefault="00E74F7E" w:rsidP="00E74F7E">
      <w:pPr>
        <w:adjustRightInd w:val="0"/>
        <w:snapToGrid w:val="0"/>
        <w:spacing w:after="240"/>
        <w:rPr>
          <w:bCs/>
          <w:snapToGrid w:val="0"/>
        </w:rPr>
      </w:pPr>
      <w:r>
        <w:rPr>
          <w:bCs/>
          <w:snapToGrid w:val="0"/>
        </w:rPr>
        <w:t>120.</w:t>
      </w:r>
      <w:r>
        <w:rPr>
          <w:bCs/>
          <w:snapToGrid w:val="0"/>
        </w:rPr>
        <w:tab/>
      </w:r>
      <w:r w:rsidRPr="00F76832">
        <w:rPr>
          <w:bCs/>
          <w:snapToGrid w:val="0"/>
        </w:rPr>
        <w:t>Según el Instituto Nacional de Estadística (INE), la población total proyectada para el año</w:t>
      </w:r>
      <w:r>
        <w:rPr>
          <w:bCs/>
          <w:snapToGrid w:val="0"/>
        </w:rPr>
        <w:t> 2</w:t>
      </w:r>
      <w:r w:rsidRPr="00F76832">
        <w:rPr>
          <w:bCs/>
          <w:snapToGrid w:val="0"/>
        </w:rPr>
        <w:t>007 es de 9.827.522 habitantes.</w:t>
      </w:r>
    </w:p>
    <w:p w:rsidR="00E74F7E" w:rsidRPr="0074613E" w:rsidRDefault="00E74F7E" w:rsidP="00E74F7E">
      <w:pPr>
        <w:keepNext/>
        <w:keepLines/>
        <w:adjustRightInd w:val="0"/>
        <w:snapToGrid w:val="0"/>
        <w:spacing w:after="240"/>
        <w:jc w:val="center"/>
        <w:rPr>
          <w:b/>
          <w:bCs/>
          <w:snapToGrid w:val="0"/>
          <w:sz w:val="20"/>
          <w:szCs w:val="20"/>
        </w:rPr>
      </w:pPr>
      <w:r w:rsidRPr="0074613E">
        <w:rPr>
          <w:b/>
          <w:bCs/>
          <w:snapToGrid w:val="0"/>
          <w:sz w:val="20"/>
          <w:szCs w:val="20"/>
        </w:rPr>
        <w:t>Cuadro 1</w:t>
      </w:r>
    </w:p>
    <w:p w:rsidR="00E74F7E" w:rsidRPr="0074613E" w:rsidRDefault="00E74F7E" w:rsidP="00E74F7E">
      <w:pPr>
        <w:adjustRightInd w:val="0"/>
        <w:snapToGrid w:val="0"/>
        <w:spacing w:after="240"/>
        <w:jc w:val="center"/>
        <w:rPr>
          <w:b/>
          <w:bCs/>
          <w:snapToGrid w:val="0"/>
          <w:sz w:val="20"/>
          <w:szCs w:val="20"/>
        </w:rPr>
      </w:pPr>
      <w:r w:rsidRPr="0074613E">
        <w:rPr>
          <w:b/>
          <w:bCs/>
          <w:snapToGrid w:val="0"/>
          <w:sz w:val="20"/>
          <w:szCs w:val="20"/>
        </w:rPr>
        <w:t>Población total proyectada, por años calendario y sexo,</w:t>
      </w:r>
      <w:r>
        <w:rPr>
          <w:b/>
          <w:bCs/>
          <w:snapToGrid w:val="0"/>
          <w:sz w:val="20"/>
          <w:szCs w:val="20"/>
        </w:rPr>
        <w:t xml:space="preserve"> </w:t>
      </w:r>
      <w:r w:rsidRPr="0074613E">
        <w:rPr>
          <w:b/>
          <w:bCs/>
          <w:snapToGrid w:val="0"/>
          <w:sz w:val="20"/>
          <w:szCs w:val="20"/>
        </w:rPr>
        <w:t>según grupos de edad</w:t>
      </w:r>
      <w:r>
        <w:rPr>
          <w:b/>
          <w:bCs/>
          <w:snapToGrid w:val="0"/>
          <w:sz w:val="20"/>
          <w:szCs w:val="20"/>
        </w:rPr>
        <w:t>,</w:t>
      </w:r>
      <w:r w:rsidRPr="0074613E">
        <w:rPr>
          <w:b/>
          <w:bCs/>
          <w:snapToGrid w:val="0"/>
          <w:sz w:val="20"/>
          <w:szCs w:val="20"/>
        </w:rPr>
        <w:t xml:space="preserve"> 2005-2007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3"/>
        <w:gridCol w:w="890"/>
        <w:gridCol w:w="890"/>
        <w:gridCol w:w="894"/>
        <w:gridCol w:w="890"/>
        <w:gridCol w:w="891"/>
        <w:gridCol w:w="894"/>
        <w:gridCol w:w="891"/>
        <w:gridCol w:w="890"/>
        <w:gridCol w:w="891"/>
      </w:tblGrid>
      <w:tr w:rsidR="00E74F7E" w:rsidRPr="001919FD" w:rsidTr="00E74F7E">
        <w:trPr>
          <w:cantSplit/>
          <w:trHeight w:hRule="exact" w:val="255"/>
          <w:jc w:val="center"/>
        </w:trPr>
        <w:tc>
          <w:tcPr>
            <w:tcW w:w="1263" w:type="dxa"/>
            <w:vMerge w:val="restart"/>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E</w:t>
            </w:r>
            <w:r>
              <w:rPr>
                <w:b/>
                <w:bCs/>
                <w:snapToGrid w:val="0"/>
                <w:sz w:val="18"/>
                <w:szCs w:val="18"/>
              </w:rPr>
              <w:t>dad</w:t>
            </w:r>
          </w:p>
        </w:tc>
        <w:tc>
          <w:tcPr>
            <w:tcW w:w="2674" w:type="dxa"/>
            <w:gridSpan w:val="3"/>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2005</w:t>
            </w:r>
          </w:p>
        </w:tc>
        <w:tc>
          <w:tcPr>
            <w:tcW w:w="2675" w:type="dxa"/>
            <w:gridSpan w:val="3"/>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2006</w:t>
            </w:r>
          </w:p>
        </w:tc>
        <w:tc>
          <w:tcPr>
            <w:tcW w:w="2668" w:type="dxa"/>
            <w:gridSpan w:val="3"/>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2007</w:t>
            </w:r>
          </w:p>
        </w:tc>
      </w:tr>
      <w:tr w:rsidR="00E74F7E" w:rsidRPr="001919FD" w:rsidTr="00E74F7E">
        <w:trPr>
          <w:cantSplit/>
          <w:jc w:val="center"/>
        </w:trPr>
        <w:tc>
          <w:tcPr>
            <w:tcW w:w="1263" w:type="dxa"/>
            <w:vMerge/>
            <w:tcBorders>
              <w:bottom w:val="single" w:sz="4" w:space="0" w:color="auto"/>
            </w:tcBorders>
            <w:vAlign w:val="center"/>
          </w:tcPr>
          <w:p w:rsidR="00E74F7E" w:rsidRPr="001919FD" w:rsidRDefault="00E74F7E" w:rsidP="00E74F7E">
            <w:pPr>
              <w:adjustRightInd w:val="0"/>
              <w:snapToGrid w:val="0"/>
              <w:jc w:val="center"/>
              <w:rPr>
                <w:snapToGrid w:val="0"/>
                <w:sz w:val="18"/>
                <w:szCs w:val="18"/>
              </w:rPr>
            </w:pPr>
          </w:p>
        </w:tc>
        <w:tc>
          <w:tcPr>
            <w:tcW w:w="890" w:type="dxa"/>
            <w:tcBorders>
              <w:bottom w:val="single" w:sz="4" w:space="0" w:color="auto"/>
            </w:tcBorders>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Total</w:t>
            </w:r>
          </w:p>
        </w:tc>
        <w:tc>
          <w:tcPr>
            <w:tcW w:w="890" w:type="dxa"/>
            <w:tcBorders>
              <w:bottom w:val="single" w:sz="4" w:space="0" w:color="auto"/>
            </w:tcBorders>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Hombres</w:t>
            </w:r>
          </w:p>
        </w:tc>
        <w:tc>
          <w:tcPr>
            <w:tcW w:w="894" w:type="dxa"/>
            <w:tcBorders>
              <w:bottom w:val="single" w:sz="4" w:space="0" w:color="auto"/>
            </w:tcBorders>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Mujeres</w:t>
            </w:r>
          </w:p>
        </w:tc>
        <w:tc>
          <w:tcPr>
            <w:tcW w:w="890" w:type="dxa"/>
            <w:tcBorders>
              <w:bottom w:val="single" w:sz="4" w:space="0" w:color="auto"/>
            </w:tcBorders>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Total</w:t>
            </w:r>
          </w:p>
        </w:tc>
        <w:tc>
          <w:tcPr>
            <w:tcW w:w="891" w:type="dxa"/>
            <w:tcBorders>
              <w:bottom w:val="single" w:sz="4" w:space="0" w:color="auto"/>
            </w:tcBorders>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Hombres</w:t>
            </w:r>
          </w:p>
        </w:tc>
        <w:tc>
          <w:tcPr>
            <w:tcW w:w="890" w:type="dxa"/>
            <w:tcBorders>
              <w:bottom w:val="single" w:sz="4" w:space="0" w:color="auto"/>
            </w:tcBorders>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Mujeres</w:t>
            </w:r>
          </w:p>
        </w:tc>
        <w:tc>
          <w:tcPr>
            <w:tcW w:w="891" w:type="dxa"/>
            <w:tcBorders>
              <w:bottom w:val="single" w:sz="4" w:space="0" w:color="auto"/>
            </w:tcBorders>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Total</w:t>
            </w:r>
          </w:p>
        </w:tc>
        <w:tc>
          <w:tcPr>
            <w:tcW w:w="890" w:type="dxa"/>
            <w:tcBorders>
              <w:bottom w:val="single" w:sz="4" w:space="0" w:color="auto"/>
            </w:tcBorders>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Hombres</w:t>
            </w:r>
          </w:p>
        </w:tc>
        <w:tc>
          <w:tcPr>
            <w:tcW w:w="891" w:type="dxa"/>
            <w:tcBorders>
              <w:bottom w:val="single" w:sz="4" w:space="0" w:color="auto"/>
            </w:tcBorders>
            <w:vAlign w:val="center"/>
          </w:tcPr>
          <w:p w:rsidR="00E74F7E" w:rsidRPr="001919FD" w:rsidRDefault="00E74F7E" w:rsidP="00E74F7E">
            <w:pPr>
              <w:adjustRightInd w:val="0"/>
              <w:snapToGrid w:val="0"/>
              <w:jc w:val="center"/>
              <w:rPr>
                <w:b/>
                <w:bCs/>
                <w:snapToGrid w:val="0"/>
                <w:sz w:val="18"/>
                <w:szCs w:val="18"/>
              </w:rPr>
            </w:pPr>
            <w:r w:rsidRPr="001919FD">
              <w:rPr>
                <w:b/>
                <w:bCs/>
                <w:snapToGrid w:val="0"/>
                <w:sz w:val="18"/>
                <w:szCs w:val="18"/>
              </w:rPr>
              <w:t>Mujeres</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0</w:t>
            </w:r>
            <w:r>
              <w:rPr>
                <w:bCs/>
                <w:snapToGrid w:val="0"/>
                <w:sz w:val="18"/>
                <w:szCs w:val="18"/>
              </w:rPr>
              <w:t xml:space="preserve"> a </w:t>
            </w:r>
            <w:r w:rsidRPr="0074613E">
              <w:rPr>
                <w:bCs/>
                <w:snapToGrid w:val="0"/>
                <w:sz w:val="18"/>
                <w:szCs w:val="18"/>
              </w:rPr>
              <w:t>4</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1.279.278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652.317</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626.961</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1.287.479</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656.475</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631.003</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1.293.134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659.355</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633.779</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5</w:t>
            </w:r>
            <w:r>
              <w:rPr>
                <w:bCs/>
                <w:snapToGrid w:val="0"/>
                <w:sz w:val="18"/>
                <w:szCs w:val="18"/>
              </w:rPr>
              <w:t xml:space="preserve"> a </w:t>
            </w:r>
            <w:r w:rsidRPr="0074613E">
              <w:rPr>
                <w:bCs/>
                <w:snapToGrid w:val="0"/>
                <w:sz w:val="18"/>
                <w:szCs w:val="18"/>
              </w:rPr>
              <w:t>9</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1.184.544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603.976</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580.568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1.198.737</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611.181</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587.556</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1.215.036</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619.415</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595.621</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10</w:t>
            </w:r>
            <w:r>
              <w:rPr>
                <w:bCs/>
                <w:snapToGrid w:val="0"/>
                <w:sz w:val="18"/>
                <w:szCs w:val="18"/>
              </w:rPr>
              <w:t xml:space="preserve"> a </w:t>
            </w:r>
            <w:r w:rsidRPr="0074613E">
              <w:rPr>
                <w:bCs/>
                <w:snapToGrid w:val="0"/>
                <w:sz w:val="18"/>
                <w:szCs w:val="18"/>
              </w:rPr>
              <w:t>14</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1.120.715</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570.690</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550.025</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1.135.680</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578.457</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557.223</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1.145.858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583.750</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562.108</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15</w:t>
            </w:r>
            <w:r>
              <w:rPr>
                <w:bCs/>
                <w:snapToGrid w:val="0"/>
                <w:sz w:val="18"/>
                <w:szCs w:val="18"/>
              </w:rPr>
              <w:t xml:space="preserve"> a </w:t>
            </w:r>
            <w:r w:rsidRPr="0074613E">
              <w:rPr>
                <w:bCs/>
                <w:snapToGrid w:val="0"/>
                <w:sz w:val="18"/>
                <w:szCs w:val="18"/>
              </w:rPr>
              <w:t>19</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980.559</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497.309</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483.250</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1.006.825</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510.944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495.882</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1.035.164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525.644</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509.520</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20</w:t>
            </w:r>
            <w:r>
              <w:rPr>
                <w:bCs/>
                <w:snapToGrid w:val="0"/>
                <w:sz w:val="18"/>
                <w:szCs w:val="18"/>
              </w:rPr>
              <w:t xml:space="preserve"> a </w:t>
            </w:r>
            <w:r w:rsidRPr="0074613E">
              <w:rPr>
                <w:bCs/>
                <w:snapToGrid w:val="0"/>
                <w:sz w:val="18"/>
                <w:szCs w:val="18"/>
              </w:rPr>
              <w:t>24</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855.044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431.020</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424.024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876.469</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442.185</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434.285</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898.751</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453.775</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444.976</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25</w:t>
            </w:r>
            <w:r>
              <w:rPr>
                <w:bCs/>
                <w:snapToGrid w:val="0"/>
                <w:sz w:val="18"/>
                <w:szCs w:val="18"/>
              </w:rPr>
              <w:t xml:space="preserve"> a </w:t>
            </w:r>
            <w:r w:rsidRPr="0074613E">
              <w:rPr>
                <w:bCs/>
                <w:snapToGrid w:val="0"/>
                <w:sz w:val="18"/>
                <w:szCs w:val="18"/>
              </w:rPr>
              <w:t>29</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749.965</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374.997</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374.968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767.145</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384.014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383.130</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785.260</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393.514</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391.746</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30</w:t>
            </w:r>
            <w:r>
              <w:rPr>
                <w:bCs/>
                <w:snapToGrid w:val="0"/>
                <w:sz w:val="18"/>
                <w:szCs w:val="18"/>
              </w:rPr>
              <w:t xml:space="preserve"> a </w:t>
            </w:r>
            <w:r w:rsidRPr="0074613E">
              <w:rPr>
                <w:bCs/>
                <w:snapToGrid w:val="0"/>
                <w:sz w:val="18"/>
                <w:szCs w:val="18"/>
              </w:rPr>
              <w:t>34</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667.439</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330.655</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336.784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683.878</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339.150</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344.728</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697.867</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346.506</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351.361</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35</w:t>
            </w:r>
            <w:r>
              <w:rPr>
                <w:bCs/>
                <w:snapToGrid w:val="0"/>
                <w:sz w:val="18"/>
                <w:szCs w:val="18"/>
              </w:rPr>
              <w:t xml:space="preserve"> a </w:t>
            </w:r>
            <w:r w:rsidRPr="0074613E">
              <w:rPr>
                <w:bCs/>
                <w:snapToGrid w:val="0"/>
                <w:sz w:val="18"/>
                <w:szCs w:val="18"/>
              </w:rPr>
              <w:t>39</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547.366</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269.556</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277.810</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567.781</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279.793</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287.987</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590.361</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291.071</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299.289</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40</w:t>
            </w:r>
            <w:r>
              <w:rPr>
                <w:bCs/>
                <w:snapToGrid w:val="0"/>
                <w:sz w:val="18"/>
                <w:szCs w:val="18"/>
              </w:rPr>
              <w:t xml:space="preserve"> a </w:t>
            </w:r>
            <w:r w:rsidRPr="0074613E">
              <w:rPr>
                <w:bCs/>
                <w:snapToGrid w:val="0"/>
                <w:sz w:val="18"/>
                <w:szCs w:val="18"/>
              </w:rPr>
              <w:t>44</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455.786</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222.704</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233.082</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469.536</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229.661</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239.875</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484.217</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237.087</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247.129</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45</w:t>
            </w:r>
            <w:r>
              <w:rPr>
                <w:bCs/>
                <w:snapToGrid w:val="0"/>
                <w:sz w:val="18"/>
                <w:szCs w:val="18"/>
              </w:rPr>
              <w:t xml:space="preserve"> a </w:t>
            </w:r>
            <w:r w:rsidRPr="0074613E">
              <w:rPr>
                <w:bCs/>
                <w:snapToGrid w:val="0"/>
                <w:sz w:val="18"/>
                <w:szCs w:val="18"/>
              </w:rPr>
              <w:t>49</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388.216</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187.929</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200.287</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398.492</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193.132</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205.360</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408.397</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198.147</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210.250</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50</w:t>
            </w:r>
            <w:r>
              <w:rPr>
                <w:bCs/>
                <w:snapToGrid w:val="0"/>
                <w:sz w:val="18"/>
                <w:szCs w:val="18"/>
              </w:rPr>
              <w:t xml:space="preserve"> a </w:t>
            </w:r>
            <w:r w:rsidRPr="0074613E">
              <w:rPr>
                <w:bCs/>
                <w:snapToGrid w:val="0"/>
                <w:sz w:val="18"/>
                <w:szCs w:val="18"/>
              </w:rPr>
              <w:t>54</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320.255</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153.041</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167.214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329.979</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157.842</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172.137</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340.239</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163.007</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177.233</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55</w:t>
            </w:r>
            <w:r>
              <w:rPr>
                <w:bCs/>
                <w:snapToGrid w:val="0"/>
                <w:sz w:val="18"/>
                <w:szCs w:val="18"/>
              </w:rPr>
              <w:t xml:space="preserve"> a </w:t>
            </w:r>
            <w:r w:rsidRPr="0074613E">
              <w:rPr>
                <w:bCs/>
                <w:snapToGrid w:val="0"/>
                <w:sz w:val="18"/>
                <w:szCs w:val="18"/>
              </w:rPr>
              <w:t>59</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262.279</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124.663</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137.616</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270.534</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128.460</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142.074</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278.398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132.037</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146.361</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60</w:t>
            </w:r>
            <w:r>
              <w:rPr>
                <w:bCs/>
                <w:snapToGrid w:val="0"/>
                <w:sz w:val="18"/>
                <w:szCs w:val="18"/>
              </w:rPr>
              <w:t xml:space="preserve"> a </w:t>
            </w:r>
            <w:r w:rsidRPr="0074613E">
              <w:rPr>
                <w:bCs/>
                <w:snapToGrid w:val="0"/>
                <w:sz w:val="18"/>
                <w:szCs w:val="18"/>
              </w:rPr>
              <w:t>64</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201.661</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94.918</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106.743</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208.815</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98.236</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110.578</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217.288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102.145</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115.143</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65</w:t>
            </w:r>
            <w:r>
              <w:rPr>
                <w:bCs/>
                <w:snapToGrid w:val="0"/>
                <w:sz w:val="18"/>
                <w:szCs w:val="18"/>
              </w:rPr>
              <w:t xml:space="preserve"> a </w:t>
            </w:r>
            <w:r w:rsidRPr="0074613E">
              <w:rPr>
                <w:bCs/>
                <w:snapToGrid w:val="0"/>
                <w:sz w:val="18"/>
                <w:szCs w:val="18"/>
              </w:rPr>
              <w:t>69</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163.270</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75.254</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88.016</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166.751</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76.888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89.863</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169.908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78.392</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91.516</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70</w:t>
            </w:r>
            <w:r>
              <w:rPr>
                <w:bCs/>
                <w:snapToGrid w:val="0"/>
                <w:sz w:val="18"/>
                <w:szCs w:val="18"/>
              </w:rPr>
              <w:t xml:space="preserve"> a </w:t>
            </w:r>
            <w:r w:rsidRPr="0074613E">
              <w:rPr>
                <w:bCs/>
                <w:snapToGrid w:val="0"/>
                <w:sz w:val="18"/>
                <w:szCs w:val="18"/>
              </w:rPr>
              <w:t>74</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120.939</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54.285</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66.654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124.009</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55.640</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68.368</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127.389</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57.146</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70.242</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75</w:t>
            </w:r>
            <w:r>
              <w:rPr>
                <w:bCs/>
                <w:snapToGrid w:val="0"/>
                <w:sz w:val="18"/>
                <w:szCs w:val="18"/>
              </w:rPr>
              <w:t xml:space="preserve"> a </w:t>
            </w:r>
            <w:r w:rsidRPr="0074613E">
              <w:rPr>
                <w:bCs/>
                <w:snapToGrid w:val="0"/>
                <w:sz w:val="18"/>
                <w:szCs w:val="18"/>
              </w:rPr>
              <w:t>79</w:t>
            </w:r>
            <w:r>
              <w:rPr>
                <w:bCs/>
                <w:snapToGrid w:val="0"/>
                <w:sz w:val="18"/>
                <w:szCs w:val="18"/>
              </w:rPr>
              <w:t xml:space="preserve"> años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80.278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34.932</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45.346</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82.728</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35.957</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46.770</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84.659</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36.750</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47.910</w:t>
            </w:r>
          </w:p>
        </w:tc>
      </w:tr>
      <w:tr w:rsidR="00E74F7E" w:rsidRPr="001919FD" w:rsidTr="00E74F7E">
        <w:trPr>
          <w:trHeight w:val="255"/>
          <w:jc w:val="center"/>
        </w:trPr>
        <w:tc>
          <w:tcPr>
            <w:tcW w:w="1263" w:type="dxa"/>
            <w:vAlign w:val="bottom"/>
          </w:tcPr>
          <w:p w:rsidR="00E74F7E" w:rsidRPr="0074613E" w:rsidRDefault="00E74F7E" w:rsidP="00E74F7E">
            <w:pPr>
              <w:adjustRightInd w:val="0"/>
              <w:snapToGrid w:val="0"/>
              <w:rPr>
                <w:bCs/>
                <w:snapToGrid w:val="0"/>
                <w:sz w:val="18"/>
                <w:szCs w:val="18"/>
              </w:rPr>
            </w:pPr>
            <w:r w:rsidRPr="0074613E">
              <w:rPr>
                <w:bCs/>
                <w:snapToGrid w:val="0"/>
                <w:sz w:val="18"/>
                <w:szCs w:val="18"/>
              </w:rPr>
              <w:t>80</w:t>
            </w:r>
            <w:r>
              <w:rPr>
                <w:bCs/>
                <w:snapToGrid w:val="0"/>
                <w:sz w:val="18"/>
                <w:szCs w:val="18"/>
              </w:rPr>
              <w:t xml:space="preserve"> años</w:t>
            </w:r>
            <w:r w:rsidRPr="0074613E">
              <w:rPr>
                <w:bCs/>
                <w:snapToGrid w:val="0"/>
                <w:sz w:val="18"/>
                <w:szCs w:val="18"/>
              </w:rPr>
              <w:t xml:space="preserve"> y más</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49.625</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20.047</w:t>
            </w:r>
          </w:p>
        </w:tc>
        <w:tc>
          <w:tcPr>
            <w:tcW w:w="894"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29.578</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52.433</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21.163</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31.270</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55.594</w:t>
            </w:r>
          </w:p>
        </w:tc>
        <w:tc>
          <w:tcPr>
            <w:tcW w:w="890"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22.421</w:t>
            </w:r>
          </w:p>
        </w:tc>
        <w:tc>
          <w:tcPr>
            <w:tcW w:w="891" w:type="dxa"/>
            <w:vAlign w:val="bottom"/>
          </w:tcPr>
          <w:p w:rsidR="00E74F7E" w:rsidRPr="001919FD" w:rsidRDefault="00E74F7E" w:rsidP="00E74F7E">
            <w:pPr>
              <w:adjustRightInd w:val="0"/>
              <w:snapToGrid w:val="0"/>
              <w:jc w:val="right"/>
              <w:rPr>
                <w:snapToGrid w:val="0"/>
                <w:sz w:val="18"/>
                <w:szCs w:val="18"/>
              </w:rPr>
            </w:pPr>
            <w:r w:rsidRPr="001919FD">
              <w:rPr>
                <w:snapToGrid w:val="0"/>
                <w:sz w:val="18"/>
                <w:szCs w:val="18"/>
              </w:rPr>
              <w:t>33.173</w:t>
            </w:r>
          </w:p>
        </w:tc>
      </w:tr>
      <w:tr w:rsidR="00E74F7E" w:rsidRPr="001919FD" w:rsidTr="00E74F7E">
        <w:trPr>
          <w:trHeight w:val="255"/>
          <w:jc w:val="center"/>
        </w:trPr>
        <w:tc>
          <w:tcPr>
            <w:tcW w:w="1263" w:type="dxa"/>
            <w:vAlign w:val="bottom"/>
          </w:tcPr>
          <w:p w:rsidR="00E74F7E" w:rsidRPr="001919FD" w:rsidRDefault="00E74F7E" w:rsidP="00E74F7E">
            <w:pPr>
              <w:adjustRightInd w:val="0"/>
              <w:snapToGrid w:val="0"/>
              <w:rPr>
                <w:b/>
                <w:bCs/>
                <w:snapToGrid w:val="0"/>
                <w:sz w:val="18"/>
                <w:szCs w:val="18"/>
              </w:rPr>
            </w:pPr>
            <w:r w:rsidRPr="001919FD">
              <w:rPr>
                <w:b/>
                <w:bCs/>
                <w:snapToGrid w:val="0"/>
                <w:sz w:val="18"/>
                <w:szCs w:val="18"/>
              </w:rPr>
              <w:t>T</w:t>
            </w:r>
            <w:r>
              <w:rPr>
                <w:b/>
                <w:bCs/>
                <w:snapToGrid w:val="0"/>
                <w:sz w:val="18"/>
                <w:szCs w:val="18"/>
              </w:rPr>
              <w:t>otal</w:t>
            </w:r>
          </w:p>
        </w:tc>
        <w:tc>
          <w:tcPr>
            <w:tcW w:w="890" w:type="dxa"/>
            <w:vAlign w:val="bottom"/>
          </w:tcPr>
          <w:p w:rsidR="00E74F7E" w:rsidRPr="001919FD" w:rsidRDefault="00E74F7E" w:rsidP="00E74F7E">
            <w:pPr>
              <w:adjustRightInd w:val="0"/>
              <w:snapToGrid w:val="0"/>
              <w:jc w:val="right"/>
              <w:rPr>
                <w:b/>
                <w:bCs/>
                <w:snapToGrid w:val="0"/>
                <w:sz w:val="18"/>
                <w:szCs w:val="18"/>
              </w:rPr>
            </w:pPr>
            <w:r w:rsidRPr="001919FD">
              <w:rPr>
                <w:b/>
                <w:bCs/>
                <w:snapToGrid w:val="0"/>
                <w:sz w:val="18"/>
                <w:szCs w:val="18"/>
              </w:rPr>
              <w:t>9.427.219</w:t>
            </w:r>
          </w:p>
        </w:tc>
        <w:tc>
          <w:tcPr>
            <w:tcW w:w="890" w:type="dxa"/>
            <w:vAlign w:val="bottom"/>
          </w:tcPr>
          <w:p w:rsidR="00E74F7E" w:rsidRPr="001919FD" w:rsidRDefault="00E74F7E" w:rsidP="00E74F7E">
            <w:pPr>
              <w:adjustRightInd w:val="0"/>
              <w:snapToGrid w:val="0"/>
              <w:jc w:val="right"/>
              <w:rPr>
                <w:b/>
                <w:bCs/>
                <w:snapToGrid w:val="0"/>
                <w:sz w:val="18"/>
                <w:szCs w:val="18"/>
              </w:rPr>
            </w:pPr>
            <w:r w:rsidRPr="001919FD">
              <w:rPr>
                <w:b/>
                <w:bCs/>
                <w:snapToGrid w:val="0"/>
                <w:sz w:val="18"/>
                <w:szCs w:val="18"/>
              </w:rPr>
              <w:t>4.698.293</w:t>
            </w:r>
          </w:p>
        </w:tc>
        <w:tc>
          <w:tcPr>
            <w:tcW w:w="894" w:type="dxa"/>
            <w:vAlign w:val="bottom"/>
          </w:tcPr>
          <w:p w:rsidR="00E74F7E" w:rsidRPr="001919FD" w:rsidRDefault="00E74F7E" w:rsidP="00E74F7E">
            <w:pPr>
              <w:adjustRightInd w:val="0"/>
              <w:snapToGrid w:val="0"/>
              <w:jc w:val="right"/>
              <w:rPr>
                <w:b/>
                <w:bCs/>
                <w:snapToGrid w:val="0"/>
                <w:sz w:val="18"/>
                <w:szCs w:val="18"/>
              </w:rPr>
            </w:pPr>
            <w:r w:rsidRPr="001919FD">
              <w:rPr>
                <w:b/>
                <w:bCs/>
                <w:snapToGrid w:val="0"/>
                <w:sz w:val="18"/>
                <w:szCs w:val="18"/>
              </w:rPr>
              <w:t>4.728.926</w:t>
            </w:r>
          </w:p>
        </w:tc>
        <w:tc>
          <w:tcPr>
            <w:tcW w:w="890" w:type="dxa"/>
            <w:vAlign w:val="bottom"/>
          </w:tcPr>
          <w:p w:rsidR="00E74F7E" w:rsidRPr="001919FD" w:rsidRDefault="00E74F7E" w:rsidP="00E74F7E">
            <w:pPr>
              <w:adjustRightInd w:val="0"/>
              <w:snapToGrid w:val="0"/>
              <w:jc w:val="right"/>
              <w:rPr>
                <w:b/>
                <w:bCs/>
                <w:snapToGrid w:val="0"/>
                <w:sz w:val="18"/>
                <w:szCs w:val="18"/>
              </w:rPr>
            </w:pPr>
            <w:r w:rsidRPr="001919FD">
              <w:rPr>
                <w:b/>
                <w:bCs/>
                <w:snapToGrid w:val="0"/>
                <w:sz w:val="18"/>
                <w:szCs w:val="18"/>
              </w:rPr>
              <w:t>9.627.269</w:t>
            </w:r>
          </w:p>
        </w:tc>
        <w:tc>
          <w:tcPr>
            <w:tcW w:w="891" w:type="dxa"/>
            <w:vAlign w:val="bottom"/>
          </w:tcPr>
          <w:p w:rsidR="00E74F7E" w:rsidRPr="001919FD" w:rsidRDefault="00E74F7E" w:rsidP="00E74F7E">
            <w:pPr>
              <w:adjustRightInd w:val="0"/>
              <w:snapToGrid w:val="0"/>
              <w:jc w:val="right"/>
              <w:rPr>
                <w:b/>
                <w:bCs/>
                <w:snapToGrid w:val="0"/>
                <w:sz w:val="18"/>
                <w:szCs w:val="18"/>
              </w:rPr>
            </w:pPr>
            <w:r w:rsidRPr="001919FD">
              <w:rPr>
                <w:b/>
                <w:bCs/>
                <w:snapToGrid w:val="0"/>
                <w:sz w:val="18"/>
                <w:szCs w:val="18"/>
              </w:rPr>
              <w:t>4.799.178</w:t>
            </w:r>
          </w:p>
        </w:tc>
        <w:tc>
          <w:tcPr>
            <w:tcW w:w="890" w:type="dxa"/>
            <w:vAlign w:val="bottom"/>
          </w:tcPr>
          <w:p w:rsidR="00E74F7E" w:rsidRPr="001919FD" w:rsidRDefault="00E74F7E" w:rsidP="00E74F7E">
            <w:pPr>
              <w:adjustRightInd w:val="0"/>
              <w:snapToGrid w:val="0"/>
              <w:jc w:val="right"/>
              <w:rPr>
                <w:b/>
                <w:bCs/>
                <w:snapToGrid w:val="0"/>
                <w:sz w:val="18"/>
                <w:szCs w:val="18"/>
              </w:rPr>
            </w:pPr>
            <w:r w:rsidRPr="001919FD">
              <w:rPr>
                <w:b/>
                <w:bCs/>
                <w:snapToGrid w:val="0"/>
                <w:sz w:val="18"/>
                <w:szCs w:val="18"/>
              </w:rPr>
              <w:t>4.828.091</w:t>
            </w:r>
          </w:p>
        </w:tc>
        <w:tc>
          <w:tcPr>
            <w:tcW w:w="891" w:type="dxa"/>
            <w:vAlign w:val="bottom"/>
          </w:tcPr>
          <w:p w:rsidR="00E74F7E" w:rsidRPr="001919FD" w:rsidRDefault="00E74F7E" w:rsidP="00E74F7E">
            <w:pPr>
              <w:adjustRightInd w:val="0"/>
              <w:snapToGrid w:val="0"/>
              <w:jc w:val="right"/>
              <w:rPr>
                <w:b/>
                <w:bCs/>
                <w:snapToGrid w:val="0"/>
                <w:sz w:val="18"/>
                <w:szCs w:val="18"/>
              </w:rPr>
            </w:pPr>
            <w:r w:rsidRPr="001919FD">
              <w:rPr>
                <w:b/>
                <w:bCs/>
                <w:snapToGrid w:val="0"/>
                <w:sz w:val="18"/>
                <w:szCs w:val="18"/>
              </w:rPr>
              <w:t>9.827.522</w:t>
            </w:r>
          </w:p>
        </w:tc>
        <w:tc>
          <w:tcPr>
            <w:tcW w:w="890" w:type="dxa"/>
            <w:vAlign w:val="bottom"/>
          </w:tcPr>
          <w:p w:rsidR="00E74F7E" w:rsidRPr="001919FD" w:rsidRDefault="00E74F7E" w:rsidP="00E74F7E">
            <w:pPr>
              <w:adjustRightInd w:val="0"/>
              <w:snapToGrid w:val="0"/>
              <w:jc w:val="right"/>
              <w:rPr>
                <w:b/>
                <w:bCs/>
                <w:snapToGrid w:val="0"/>
                <w:sz w:val="18"/>
                <w:szCs w:val="18"/>
              </w:rPr>
            </w:pPr>
            <w:r w:rsidRPr="001919FD">
              <w:rPr>
                <w:b/>
                <w:bCs/>
                <w:snapToGrid w:val="0"/>
                <w:sz w:val="18"/>
                <w:szCs w:val="18"/>
              </w:rPr>
              <w:t>4.900.162</w:t>
            </w:r>
          </w:p>
        </w:tc>
        <w:tc>
          <w:tcPr>
            <w:tcW w:w="891" w:type="dxa"/>
            <w:vAlign w:val="bottom"/>
          </w:tcPr>
          <w:p w:rsidR="00E74F7E" w:rsidRPr="001919FD" w:rsidRDefault="00E74F7E" w:rsidP="00E74F7E">
            <w:pPr>
              <w:adjustRightInd w:val="0"/>
              <w:snapToGrid w:val="0"/>
              <w:jc w:val="right"/>
              <w:rPr>
                <w:b/>
                <w:bCs/>
                <w:snapToGrid w:val="0"/>
                <w:sz w:val="18"/>
                <w:szCs w:val="18"/>
              </w:rPr>
            </w:pPr>
            <w:r w:rsidRPr="001919FD">
              <w:rPr>
                <w:b/>
                <w:bCs/>
                <w:snapToGrid w:val="0"/>
                <w:sz w:val="18"/>
                <w:szCs w:val="18"/>
              </w:rPr>
              <w:t>4.927.360</w:t>
            </w:r>
          </w:p>
        </w:tc>
      </w:tr>
    </w:tbl>
    <w:p w:rsidR="00E74F7E" w:rsidRPr="0074613E" w:rsidRDefault="00E74F7E" w:rsidP="00E74F7E">
      <w:pPr>
        <w:adjustRightInd w:val="0"/>
        <w:snapToGrid w:val="0"/>
        <w:spacing w:before="240" w:after="480"/>
        <w:rPr>
          <w:bCs/>
          <w:snapToGrid w:val="0"/>
          <w:sz w:val="20"/>
          <w:szCs w:val="20"/>
        </w:rPr>
      </w:pPr>
      <w:r w:rsidRPr="0074613E">
        <w:rPr>
          <w:bCs/>
          <w:i/>
          <w:snapToGrid w:val="0"/>
          <w:sz w:val="20"/>
          <w:szCs w:val="20"/>
        </w:rPr>
        <w:t>Fuente:</w:t>
      </w:r>
      <w:r>
        <w:rPr>
          <w:bCs/>
          <w:snapToGrid w:val="0"/>
          <w:sz w:val="20"/>
          <w:szCs w:val="20"/>
        </w:rPr>
        <w:t xml:space="preserve"> </w:t>
      </w:r>
      <w:r w:rsidRPr="0074613E">
        <w:rPr>
          <w:bCs/>
          <w:snapToGrid w:val="0"/>
          <w:sz w:val="20"/>
          <w:szCs w:val="20"/>
        </w:rPr>
        <w:t xml:space="preserve"> Instituto Nacional de Estadística (INE).</w:t>
      </w:r>
    </w:p>
    <w:p w:rsidR="00E74F7E" w:rsidRPr="00F76832" w:rsidRDefault="00E74F7E" w:rsidP="00E74F7E">
      <w:pPr>
        <w:adjustRightInd w:val="0"/>
        <w:snapToGrid w:val="0"/>
        <w:spacing w:after="240"/>
        <w:rPr>
          <w:snapToGrid w:val="0"/>
        </w:rPr>
      </w:pPr>
      <w:r>
        <w:rPr>
          <w:snapToGrid w:val="0"/>
        </w:rPr>
        <w:t>121.</w:t>
      </w:r>
      <w:r>
        <w:rPr>
          <w:snapToGrid w:val="0"/>
        </w:rPr>
        <w:tab/>
      </w:r>
      <w:r w:rsidRPr="00F76832">
        <w:rPr>
          <w:snapToGrid w:val="0"/>
        </w:rPr>
        <w:t>En cuanto a la distribución por áreas, tomando como referencia las proyecciones al año</w:t>
      </w:r>
      <w:r>
        <w:rPr>
          <w:snapToGrid w:val="0"/>
        </w:rPr>
        <w:t> </w:t>
      </w:r>
      <w:r w:rsidRPr="00F76832">
        <w:rPr>
          <w:snapToGrid w:val="0"/>
        </w:rPr>
        <w:t>2005 del INE, se tiene que de una población total estimada de 9.427.219, en el área urbana habitaba el 64,23%, permaneciendo en las áreas rurales el 35,77%</w:t>
      </w:r>
      <w:r>
        <w:rPr>
          <w:snapToGrid w:val="0"/>
        </w:rPr>
        <w:t xml:space="preserve">.  </w:t>
      </w:r>
      <w:r w:rsidRPr="00F76832">
        <w:rPr>
          <w:snapToGrid w:val="0"/>
        </w:rPr>
        <w:t>La proporción de varones y de mujeres era la misma que</w:t>
      </w:r>
      <w:r>
        <w:rPr>
          <w:snapToGrid w:val="0"/>
        </w:rPr>
        <w:t xml:space="preserve"> en</w:t>
      </w:r>
      <w:r w:rsidRPr="00F76832">
        <w:rPr>
          <w:snapToGrid w:val="0"/>
        </w:rPr>
        <w:t xml:space="preserve"> el año 2001.</w:t>
      </w:r>
    </w:p>
    <w:p w:rsidR="00E74F7E" w:rsidRPr="00F76832" w:rsidRDefault="00E74F7E" w:rsidP="00E74F7E">
      <w:pPr>
        <w:keepNext/>
        <w:keepLines/>
        <w:adjustRightInd w:val="0"/>
        <w:snapToGrid w:val="0"/>
        <w:spacing w:after="240"/>
        <w:jc w:val="center"/>
        <w:rPr>
          <w:b/>
          <w:bCs/>
          <w:snapToGrid w:val="0"/>
        </w:rPr>
      </w:pPr>
      <w:r w:rsidRPr="00F76832">
        <w:rPr>
          <w:b/>
          <w:bCs/>
          <w:snapToGrid w:val="0"/>
        </w:rPr>
        <w:t>Cuadro 2</w:t>
      </w:r>
    </w:p>
    <w:p w:rsidR="00E74F7E" w:rsidRPr="00F76832" w:rsidRDefault="00E74F7E" w:rsidP="00E74F7E">
      <w:pPr>
        <w:keepNext/>
        <w:keepLines/>
        <w:adjustRightInd w:val="0"/>
        <w:snapToGrid w:val="0"/>
        <w:spacing w:after="240"/>
        <w:jc w:val="center"/>
        <w:rPr>
          <w:b/>
          <w:bCs/>
          <w:snapToGrid w:val="0"/>
        </w:rPr>
      </w:pPr>
      <w:r w:rsidRPr="00F76832">
        <w:rPr>
          <w:b/>
          <w:bCs/>
          <w:snapToGrid w:val="0"/>
        </w:rPr>
        <w:t xml:space="preserve">Población total proyectada, por área y sexo, según </w:t>
      </w:r>
      <w:r>
        <w:rPr>
          <w:b/>
          <w:bCs/>
          <w:snapToGrid w:val="0"/>
        </w:rPr>
        <w:t>d</w:t>
      </w:r>
      <w:r w:rsidRPr="00F76832">
        <w:rPr>
          <w:b/>
          <w:bCs/>
          <w:snapToGrid w:val="0"/>
        </w:rPr>
        <w:t>epartamento</w:t>
      </w:r>
      <w:r>
        <w:rPr>
          <w:b/>
          <w:bCs/>
          <w:snapToGrid w:val="0"/>
        </w:rPr>
        <w:t xml:space="preserve">, </w:t>
      </w:r>
      <w:r w:rsidRPr="00F76832">
        <w:rPr>
          <w:b/>
          <w:bCs/>
          <w:snapToGrid w:val="0"/>
        </w:rPr>
        <w:t>2005</w:t>
      </w:r>
    </w:p>
    <w:tbl>
      <w:tblPr>
        <w:tblW w:w="0" w:type="auto"/>
        <w:jc w:val="cente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7"/>
        <w:gridCol w:w="1404"/>
        <w:gridCol w:w="1428"/>
        <w:gridCol w:w="1414"/>
        <w:gridCol w:w="1414"/>
        <w:gridCol w:w="1416"/>
      </w:tblGrid>
      <w:tr w:rsidR="00E74F7E" w:rsidRPr="00F76832" w:rsidTr="00E74F7E">
        <w:trPr>
          <w:cantSplit/>
          <w:trHeight w:hRule="exact" w:val="255"/>
          <w:jc w:val="center"/>
        </w:trPr>
        <w:tc>
          <w:tcPr>
            <w:tcW w:w="2257" w:type="dxa"/>
            <w:vMerge w:val="restart"/>
            <w:vAlign w:val="center"/>
          </w:tcPr>
          <w:p w:rsidR="00E74F7E" w:rsidRPr="00AC03AF" w:rsidRDefault="00E74F7E" w:rsidP="00E74F7E">
            <w:pPr>
              <w:keepNext/>
              <w:keepLines/>
              <w:adjustRightInd w:val="0"/>
              <w:snapToGrid w:val="0"/>
              <w:jc w:val="center"/>
              <w:rPr>
                <w:b/>
                <w:snapToGrid w:val="0"/>
              </w:rPr>
            </w:pPr>
            <w:r w:rsidRPr="00AC03AF">
              <w:rPr>
                <w:b/>
                <w:snapToGrid w:val="0"/>
              </w:rPr>
              <w:t>Departamento</w:t>
            </w:r>
          </w:p>
        </w:tc>
        <w:tc>
          <w:tcPr>
            <w:tcW w:w="1404" w:type="dxa"/>
            <w:vMerge w:val="restart"/>
            <w:vAlign w:val="center"/>
          </w:tcPr>
          <w:p w:rsidR="00E74F7E" w:rsidRPr="00F76832" w:rsidRDefault="00E74F7E" w:rsidP="00E74F7E">
            <w:pPr>
              <w:keepNext/>
              <w:keepLines/>
              <w:adjustRightInd w:val="0"/>
              <w:snapToGrid w:val="0"/>
              <w:jc w:val="center"/>
              <w:rPr>
                <w:b/>
                <w:bCs/>
                <w:snapToGrid w:val="0"/>
              </w:rPr>
            </w:pPr>
            <w:r w:rsidRPr="00F76832">
              <w:rPr>
                <w:b/>
                <w:bCs/>
                <w:snapToGrid w:val="0"/>
              </w:rPr>
              <w:t xml:space="preserve">Población </w:t>
            </w:r>
            <w:r>
              <w:rPr>
                <w:b/>
                <w:bCs/>
                <w:snapToGrid w:val="0"/>
              </w:rPr>
              <w:t>t</w:t>
            </w:r>
            <w:r w:rsidRPr="00F76832">
              <w:rPr>
                <w:b/>
                <w:bCs/>
                <w:snapToGrid w:val="0"/>
              </w:rPr>
              <w:t>otal</w:t>
            </w:r>
          </w:p>
        </w:tc>
        <w:tc>
          <w:tcPr>
            <w:tcW w:w="2842" w:type="dxa"/>
            <w:gridSpan w:val="2"/>
            <w:vAlign w:val="center"/>
          </w:tcPr>
          <w:p w:rsidR="00E74F7E" w:rsidRPr="00F76832" w:rsidRDefault="00E74F7E" w:rsidP="00E74F7E">
            <w:pPr>
              <w:keepNext/>
              <w:keepLines/>
              <w:adjustRightInd w:val="0"/>
              <w:snapToGrid w:val="0"/>
              <w:jc w:val="center"/>
              <w:rPr>
                <w:b/>
                <w:bCs/>
                <w:snapToGrid w:val="0"/>
              </w:rPr>
            </w:pPr>
            <w:r w:rsidRPr="00F76832">
              <w:rPr>
                <w:b/>
                <w:bCs/>
                <w:snapToGrid w:val="0"/>
              </w:rPr>
              <w:t>Área urbana</w:t>
            </w:r>
          </w:p>
        </w:tc>
        <w:tc>
          <w:tcPr>
            <w:tcW w:w="2830" w:type="dxa"/>
            <w:gridSpan w:val="2"/>
            <w:vAlign w:val="center"/>
          </w:tcPr>
          <w:p w:rsidR="00E74F7E" w:rsidRPr="00F76832" w:rsidRDefault="00E74F7E" w:rsidP="00E74F7E">
            <w:pPr>
              <w:keepNext/>
              <w:keepLines/>
              <w:adjustRightInd w:val="0"/>
              <w:snapToGrid w:val="0"/>
              <w:jc w:val="center"/>
              <w:rPr>
                <w:b/>
                <w:bCs/>
                <w:snapToGrid w:val="0"/>
              </w:rPr>
            </w:pPr>
            <w:r w:rsidRPr="00F76832">
              <w:rPr>
                <w:b/>
                <w:bCs/>
                <w:snapToGrid w:val="0"/>
              </w:rPr>
              <w:t>Área rural</w:t>
            </w:r>
          </w:p>
        </w:tc>
      </w:tr>
      <w:tr w:rsidR="00E74F7E" w:rsidRPr="00F76832" w:rsidTr="00E74F7E">
        <w:trPr>
          <w:cantSplit/>
          <w:jc w:val="center"/>
        </w:trPr>
        <w:tc>
          <w:tcPr>
            <w:tcW w:w="2257" w:type="dxa"/>
            <w:vMerge/>
            <w:tcBorders>
              <w:bottom w:val="single" w:sz="4" w:space="0" w:color="auto"/>
            </w:tcBorders>
            <w:vAlign w:val="center"/>
          </w:tcPr>
          <w:p w:rsidR="00E74F7E" w:rsidRPr="00F76832" w:rsidRDefault="00E74F7E" w:rsidP="00E74F7E">
            <w:pPr>
              <w:adjustRightInd w:val="0"/>
              <w:snapToGrid w:val="0"/>
              <w:jc w:val="center"/>
              <w:rPr>
                <w:snapToGrid w:val="0"/>
              </w:rPr>
            </w:pPr>
          </w:p>
        </w:tc>
        <w:tc>
          <w:tcPr>
            <w:tcW w:w="1404" w:type="dxa"/>
            <w:vMerge/>
            <w:tcBorders>
              <w:bottom w:val="single" w:sz="4" w:space="0" w:color="auto"/>
            </w:tcBorders>
            <w:vAlign w:val="center"/>
          </w:tcPr>
          <w:p w:rsidR="00E74F7E" w:rsidRPr="00F76832" w:rsidRDefault="00E74F7E" w:rsidP="00E74F7E">
            <w:pPr>
              <w:adjustRightInd w:val="0"/>
              <w:snapToGrid w:val="0"/>
              <w:jc w:val="center"/>
              <w:rPr>
                <w:snapToGrid w:val="0"/>
              </w:rPr>
            </w:pPr>
          </w:p>
        </w:tc>
        <w:tc>
          <w:tcPr>
            <w:tcW w:w="1428" w:type="dxa"/>
            <w:tcBorders>
              <w:bottom w:val="single" w:sz="4" w:space="0" w:color="auto"/>
            </w:tcBorders>
            <w:vAlign w:val="center"/>
          </w:tcPr>
          <w:p w:rsidR="00E74F7E" w:rsidRPr="00F76832" w:rsidRDefault="00E74F7E" w:rsidP="00E74F7E">
            <w:pPr>
              <w:adjustRightInd w:val="0"/>
              <w:snapToGrid w:val="0"/>
              <w:jc w:val="center"/>
              <w:rPr>
                <w:b/>
                <w:bCs/>
                <w:snapToGrid w:val="0"/>
              </w:rPr>
            </w:pPr>
            <w:r w:rsidRPr="00F76832">
              <w:rPr>
                <w:b/>
                <w:bCs/>
                <w:snapToGrid w:val="0"/>
              </w:rPr>
              <w:t>Hombres</w:t>
            </w:r>
          </w:p>
        </w:tc>
        <w:tc>
          <w:tcPr>
            <w:tcW w:w="1414" w:type="dxa"/>
            <w:tcBorders>
              <w:bottom w:val="single" w:sz="4" w:space="0" w:color="auto"/>
            </w:tcBorders>
            <w:vAlign w:val="center"/>
          </w:tcPr>
          <w:p w:rsidR="00E74F7E" w:rsidRPr="00F76832" w:rsidRDefault="00E74F7E" w:rsidP="00E74F7E">
            <w:pPr>
              <w:adjustRightInd w:val="0"/>
              <w:snapToGrid w:val="0"/>
              <w:jc w:val="center"/>
              <w:rPr>
                <w:b/>
                <w:bCs/>
                <w:snapToGrid w:val="0"/>
              </w:rPr>
            </w:pPr>
            <w:r w:rsidRPr="00F76832">
              <w:rPr>
                <w:b/>
                <w:bCs/>
                <w:snapToGrid w:val="0"/>
              </w:rPr>
              <w:t>Mujeres</w:t>
            </w:r>
          </w:p>
        </w:tc>
        <w:tc>
          <w:tcPr>
            <w:tcW w:w="1414" w:type="dxa"/>
            <w:tcBorders>
              <w:bottom w:val="single" w:sz="4" w:space="0" w:color="auto"/>
            </w:tcBorders>
            <w:vAlign w:val="center"/>
          </w:tcPr>
          <w:p w:rsidR="00E74F7E" w:rsidRPr="00F76832" w:rsidRDefault="00E74F7E" w:rsidP="00E74F7E">
            <w:pPr>
              <w:adjustRightInd w:val="0"/>
              <w:snapToGrid w:val="0"/>
              <w:jc w:val="center"/>
              <w:rPr>
                <w:b/>
                <w:bCs/>
                <w:snapToGrid w:val="0"/>
              </w:rPr>
            </w:pPr>
            <w:r w:rsidRPr="00F76832">
              <w:rPr>
                <w:b/>
                <w:bCs/>
                <w:snapToGrid w:val="0"/>
              </w:rPr>
              <w:t>Hombres</w:t>
            </w:r>
          </w:p>
        </w:tc>
        <w:tc>
          <w:tcPr>
            <w:tcW w:w="1416" w:type="dxa"/>
            <w:tcBorders>
              <w:bottom w:val="single" w:sz="4" w:space="0" w:color="auto"/>
            </w:tcBorders>
            <w:vAlign w:val="center"/>
          </w:tcPr>
          <w:p w:rsidR="00E74F7E" w:rsidRPr="00F76832" w:rsidRDefault="00E74F7E" w:rsidP="00E74F7E">
            <w:pPr>
              <w:adjustRightInd w:val="0"/>
              <w:snapToGrid w:val="0"/>
              <w:jc w:val="center"/>
              <w:rPr>
                <w:b/>
                <w:bCs/>
                <w:snapToGrid w:val="0"/>
              </w:rPr>
            </w:pPr>
            <w:r w:rsidRPr="00F76832">
              <w:rPr>
                <w:b/>
                <w:bCs/>
                <w:snapToGrid w:val="0"/>
              </w:rPr>
              <w:t>Mujeres</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snapToGrid w:val="0"/>
              </w:rPr>
            </w:pPr>
            <w:r w:rsidRPr="00F76832">
              <w:rPr>
                <w:snapToGrid w:val="0"/>
              </w:rPr>
              <w:t>Chuquisaca</w:t>
            </w:r>
          </w:p>
        </w:tc>
        <w:tc>
          <w:tcPr>
            <w:tcW w:w="1404" w:type="dxa"/>
            <w:vAlign w:val="bottom"/>
          </w:tcPr>
          <w:p w:rsidR="00E74F7E" w:rsidRPr="00F76832" w:rsidRDefault="00E74F7E" w:rsidP="00E74F7E">
            <w:pPr>
              <w:tabs>
                <w:tab w:val="decimal" w:pos="1078"/>
              </w:tabs>
              <w:adjustRightInd w:val="0"/>
              <w:snapToGrid w:val="0"/>
              <w:rPr>
                <w:snapToGrid w:val="0"/>
              </w:rPr>
            </w:pPr>
            <w:r w:rsidRPr="00F76832">
              <w:rPr>
                <w:snapToGrid w:val="0"/>
              </w:rPr>
              <w:t>601.823</w:t>
            </w:r>
          </w:p>
        </w:tc>
        <w:tc>
          <w:tcPr>
            <w:tcW w:w="1428" w:type="dxa"/>
            <w:vAlign w:val="bottom"/>
          </w:tcPr>
          <w:p w:rsidR="00E74F7E" w:rsidRPr="00F76832" w:rsidRDefault="00E74F7E" w:rsidP="00E74F7E">
            <w:pPr>
              <w:tabs>
                <w:tab w:val="decimal" w:pos="1078"/>
              </w:tabs>
              <w:adjustRightInd w:val="0"/>
              <w:snapToGrid w:val="0"/>
              <w:rPr>
                <w:snapToGrid w:val="0"/>
              </w:rPr>
            </w:pPr>
            <w:r w:rsidRPr="00F76832">
              <w:rPr>
                <w:snapToGrid w:val="0"/>
              </w:rPr>
              <w:t>129.597</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140.206</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167.183</w:t>
            </w:r>
          </w:p>
        </w:tc>
        <w:tc>
          <w:tcPr>
            <w:tcW w:w="1416" w:type="dxa"/>
            <w:vAlign w:val="bottom"/>
          </w:tcPr>
          <w:p w:rsidR="00E74F7E" w:rsidRPr="00F76832" w:rsidRDefault="00E74F7E" w:rsidP="00E74F7E">
            <w:pPr>
              <w:tabs>
                <w:tab w:val="decimal" w:pos="1078"/>
              </w:tabs>
              <w:adjustRightInd w:val="0"/>
              <w:snapToGrid w:val="0"/>
              <w:rPr>
                <w:snapToGrid w:val="0"/>
              </w:rPr>
            </w:pPr>
            <w:r w:rsidRPr="00F76832">
              <w:rPr>
                <w:snapToGrid w:val="0"/>
              </w:rPr>
              <w:t>164.837</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snapToGrid w:val="0"/>
              </w:rPr>
            </w:pPr>
            <w:r w:rsidRPr="00F76832">
              <w:rPr>
                <w:snapToGrid w:val="0"/>
              </w:rPr>
              <w:t>La Paz</w:t>
            </w:r>
          </w:p>
        </w:tc>
        <w:tc>
          <w:tcPr>
            <w:tcW w:w="1404" w:type="dxa"/>
            <w:vAlign w:val="bottom"/>
          </w:tcPr>
          <w:p w:rsidR="00E74F7E" w:rsidRPr="00F76832" w:rsidRDefault="00E74F7E" w:rsidP="00E74F7E">
            <w:pPr>
              <w:tabs>
                <w:tab w:val="decimal" w:pos="1078"/>
              </w:tabs>
              <w:adjustRightInd w:val="0"/>
              <w:snapToGrid w:val="0"/>
              <w:rPr>
                <w:snapToGrid w:val="0"/>
              </w:rPr>
            </w:pPr>
            <w:r w:rsidRPr="00F76832">
              <w:rPr>
                <w:snapToGrid w:val="0"/>
              </w:rPr>
              <w:t>2.630.381</w:t>
            </w:r>
          </w:p>
        </w:tc>
        <w:tc>
          <w:tcPr>
            <w:tcW w:w="1428" w:type="dxa"/>
            <w:vAlign w:val="bottom"/>
          </w:tcPr>
          <w:p w:rsidR="00E74F7E" w:rsidRPr="00F76832" w:rsidRDefault="00E74F7E" w:rsidP="00E74F7E">
            <w:pPr>
              <w:tabs>
                <w:tab w:val="decimal" w:pos="1078"/>
              </w:tabs>
              <w:adjustRightInd w:val="0"/>
              <w:snapToGrid w:val="0"/>
              <w:rPr>
                <w:snapToGrid w:val="0"/>
              </w:rPr>
            </w:pPr>
            <w:r w:rsidRPr="00F76832">
              <w:rPr>
                <w:snapToGrid w:val="0"/>
              </w:rPr>
              <w:t>858.179</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910.163</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443.368</w:t>
            </w:r>
          </w:p>
        </w:tc>
        <w:tc>
          <w:tcPr>
            <w:tcW w:w="1416" w:type="dxa"/>
            <w:vAlign w:val="bottom"/>
          </w:tcPr>
          <w:p w:rsidR="00E74F7E" w:rsidRPr="00F76832" w:rsidRDefault="00E74F7E" w:rsidP="00E74F7E">
            <w:pPr>
              <w:tabs>
                <w:tab w:val="decimal" w:pos="1078"/>
              </w:tabs>
              <w:adjustRightInd w:val="0"/>
              <w:snapToGrid w:val="0"/>
              <w:rPr>
                <w:snapToGrid w:val="0"/>
              </w:rPr>
            </w:pPr>
            <w:r w:rsidRPr="00F76832">
              <w:rPr>
                <w:snapToGrid w:val="0"/>
              </w:rPr>
              <w:t>418.671</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snapToGrid w:val="0"/>
              </w:rPr>
            </w:pPr>
            <w:r w:rsidRPr="00F76832">
              <w:rPr>
                <w:snapToGrid w:val="0"/>
              </w:rPr>
              <w:t>Cochabamba</w:t>
            </w:r>
          </w:p>
        </w:tc>
        <w:tc>
          <w:tcPr>
            <w:tcW w:w="1404" w:type="dxa"/>
            <w:vAlign w:val="bottom"/>
          </w:tcPr>
          <w:p w:rsidR="00E74F7E" w:rsidRPr="00F76832" w:rsidRDefault="00E74F7E" w:rsidP="00E74F7E">
            <w:pPr>
              <w:tabs>
                <w:tab w:val="decimal" w:pos="1078"/>
              </w:tabs>
              <w:adjustRightInd w:val="0"/>
              <w:snapToGrid w:val="0"/>
              <w:rPr>
                <w:snapToGrid w:val="0"/>
              </w:rPr>
            </w:pPr>
            <w:r w:rsidRPr="00F76832">
              <w:rPr>
                <w:snapToGrid w:val="0"/>
              </w:rPr>
              <w:t>1.671.860</w:t>
            </w:r>
          </w:p>
        </w:tc>
        <w:tc>
          <w:tcPr>
            <w:tcW w:w="1428" w:type="dxa"/>
            <w:vAlign w:val="bottom"/>
          </w:tcPr>
          <w:p w:rsidR="00E74F7E" w:rsidRPr="00F76832" w:rsidRDefault="00E74F7E" w:rsidP="00E74F7E">
            <w:pPr>
              <w:tabs>
                <w:tab w:val="decimal" w:pos="1078"/>
              </w:tabs>
              <w:adjustRightInd w:val="0"/>
              <w:snapToGrid w:val="0"/>
              <w:rPr>
                <w:snapToGrid w:val="0"/>
              </w:rPr>
            </w:pPr>
            <w:r w:rsidRPr="00F76832">
              <w:rPr>
                <w:snapToGrid w:val="0"/>
              </w:rPr>
              <w:t>493.391</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531.751</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332.503</w:t>
            </w:r>
          </w:p>
        </w:tc>
        <w:tc>
          <w:tcPr>
            <w:tcW w:w="1416" w:type="dxa"/>
            <w:vAlign w:val="bottom"/>
          </w:tcPr>
          <w:p w:rsidR="00E74F7E" w:rsidRPr="00F76832" w:rsidRDefault="00E74F7E" w:rsidP="00E74F7E">
            <w:pPr>
              <w:tabs>
                <w:tab w:val="decimal" w:pos="1078"/>
              </w:tabs>
              <w:adjustRightInd w:val="0"/>
              <w:snapToGrid w:val="0"/>
              <w:rPr>
                <w:snapToGrid w:val="0"/>
              </w:rPr>
            </w:pPr>
            <w:r w:rsidRPr="00F76832">
              <w:rPr>
                <w:snapToGrid w:val="0"/>
              </w:rPr>
              <w:t>314.215</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snapToGrid w:val="0"/>
              </w:rPr>
            </w:pPr>
            <w:r w:rsidRPr="00F76832">
              <w:rPr>
                <w:snapToGrid w:val="0"/>
              </w:rPr>
              <w:t>Oruro</w:t>
            </w:r>
          </w:p>
        </w:tc>
        <w:tc>
          <w:tcPr>
            <w:tcW w:w="1404" w:type="dxa"/>
            <w:vAlign w:val="bottom"/>
          </w:tcPr>
          <w:p w:rsidR="00E74F7E" w:rsidRPr="00F76832" w:rsidRDefault="00E74F7E" w:rsidP="00E74F7E">
            <w:pPr>
              <w:tabs>
                <w:tab w:val="decimal" w:pos="1078"/>
              </w:tabs>
              <w:adjustRightInd w:val="0"/>
              <w:snapToGrid w:val="0"/>
              <w:rPr>
                <w:snapToGrid w:val="0"/>
              </w:rPr>
            </w:pPr>
            <w:r w:rsidRPr="00F76832">
              <w:rPr>
                <w:snapToGrid w:val="0"/>
              </w:rPr>
              <w:t>433.481</w:t>
            </w:r>
          </w:p>
        </w:tc>
        <w:tc>
          <w:tcPr>
            <w:tcW w:w="1428" w:type="dxa"/>
            <w:vAlign w:val="bottom"/>
          </w:tcPr>
          <w:p w:rsidR="00E74F7E" w:rsidRPr="00F76832" w:rsidRDefault="00E74F7E" w:rsidP="00E74F7E">
            <w:pPr>
              <w:tabs>
                <w:tab w:val="decimal" w:pos="1078"/>
              </w:tabs>
              <w:adjustRightInd w:val="0"/>
              <w:snapToGrid w:val="0"/>
              <w:rPr>
                <w:snapToGrid w:val="0"/>
              </w:rPr>
            </w:pPr>
            <w:r w:rsidRPr="00F76832">
              <w:rPr>
                <w:snapToGrid w:val="0"/>
              </w:rPr>
              <w:t>128.964</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136.368</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87.295</w:t>
            </w:r>
          </w:p>
        </w:tc>
        <w:tc>
          <w:tcPr>
            <w:tcW w:w="1416" w:type="dxa"/>
            <w:vAlign w:val="bottom"/>
          </w:tcPr>
          <w:p w:rsidR="00E74F7E" w:rsidRPr="00F76832" w:rsidRDefault="00E74F7E" w:rsidP="00E74F7E">
            <w:pPr>
              <w:tabs>
                <w:tab w:val="decimal" w:pos="1078"/>
              </w:tabs>
              <w:adjustRightInd w:val="0"/>
              <w:snapToGrid w:val="0"/>
              <w:rPr>
                <w:snapToGrid w:val="0"/>
              </w:rPr>
            </w:pPr>
            <w:r w:rsidRPr="00F76832">
              <w:rPr>
                <w:snapToGrid w:val="0"/>
              </w:rPr>
              <w:t>80.854</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snapToGrid w:val="0"/>
              </w:rPr>
            </w:pPr>
            <w:r w:rsidRPr="00F76832">
              <w:rPr>
                <w:snapToGrid w:val="0"/>
              </w:rPr>
              <w:t>Potosí</w:t>
            </w:r>
          </w:p>
        </w:tc>
        <w:tc>
          <w:tcPr>
            <w:tcW w:w="1404" w:type="dxa"/>
            <w:vAlign w:val="bottom"/>
          </w:tcPr>
          <w:p w:rsidR="00E74F7E" w:rsidRPr="00F76832" w:rsidRDefault="00E74F7E" w:rsidP="00E74F7E">
            <w:pPr>
              <w:tabs>
                <w:tab w:val="decimal" w:pos="1078"/>
              </w:tabs>
              <w:adjustRightInd w:val="0"/>
              <w:snapToGrid w:val="0"/>
              <w:rPr>
                <w:snapToGrid w:val="0"/>
              </w:rPr>
            </w:pPr>
            <w:r w:rsidRPr="00F76832">
              <w:rPr>
                <w:snapToGrid w:val="0"/>
              </w:rPr>
              <w:t>768.203</w:t>
            </w:r>
          </w:p>
        </w:tc>
        <w:tc>
          <w:tcPr>
            <w:tcW w:w="1428" w:type="dxa"/>
            <w:vAlign w:val="bottom"/>
          </w:tcPr>
          <w:p w:rsidR="00E74F7E" w:rsidRPr="00F76832" w:rsidRDefault="00E74F7E" w:rsidP="00E74F7E">
            <w:pPr>
              <w:tabs>
                <w:tab w:val="decimal" w:pos="1078"/>
              </w:tabs>
              <w:adjustRightInd w:val="0"/>
              <w:snapToGrid w:val="0"/>
              <w:rPr>
                <w:snapToGrid w:val="0"/>
              </w:rPr>
            </w:pPr>
            <w:r w:rsidRPr="00F76832">
              <w:rPr>
                <w:snapToGrid w:val="0"/>
              </w:rPr>
              <w:t>126.918</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138.498</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248.441</w:t>
            </w:r>
          </w:p>
        </w:tc>
        <w:tc>
          <w:tcPr>
            <w:tcW w:w="1416" w:type="dxa"/>
            <w:vAlign w:val="bottom"/>
          </w:tcPr>
          <w:p w:rsidR="00E74F7E" w:rsidRPr="00F76832" w:rsidRDefault="00E74F7E" w:rsidP="00E74F7E">
            <w:pPr>
              <w:tabs>
                <w:tab w:val="decimal" w:pos="1078"/>
              </w:tabs>
              <w:adjustRightInd w:val="0"/>
              <w:snapToGrid w:val="0"/>
              <w:rPr>
                <w:snapToGrid w:val="0"/>
              </w:rPr>
            </w:pPr>
            <w:r w:rsidRPr="00F76832">
              <w:rPr>
                <w:snapToGrid w:val="0"/>
              </w:rPr>
              <w:t>254.346</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snapToGrid w:val="0"/>
              </w:rPr>
            </w:pPr>
            <w:r w:rsidRPr="00F76832">
              <w:rPr>
                <w:snapToGrid w:val="0"/>
              </w:rPr>
              <w:t>Tarija</w:t>
            </w:r>
          </w:p>
        </w:tc>
        <w:tc>
          <w:tcPr>
            <w:tcW w:w="1404" w:type="dxa"/>
            <w:vAlign w:val="bottom"/>
          </w:tcPr>
          <w:p w:rsidR="00E74F7E" w:rsidRPr="00F76832" w:rsidRDefault="00E74F7E" w:rsidP="00E74F7E">
            <w:pPr>
              <w:tabs>
                <w:tab w:val="decimal" w:pos="1078"/>
              </w:tabs>
              <w:adjustRightInd w:val="0"/>
              <w:snapToGrid w:val="0"/>
              <w:rPr>
                <w:snapToGrid w:val="0"/>
              </w:rPr>
            </w:pPr>
            <w:r w:rsidRPr="00F76832">
              <w:rPr>
                <w:snapToGrid w:val="0"/>
              </w:rPr>
              <w:t>459.001</w:t>
            </w:r>
          </w:p>
        </w:tc>
        <w:tc>
          <w:tcPr>
            <w:tcW w:w="1428" w:type="dxa"/>
            <w:vAlign w:val="bottom"/>
          </w:tcPr>
          <w:p w:rsidR="00E74F7E" w:rsidRPr="00F76832" w:rsidRDefault="00E74F7E" w:rsidP="00E74F7E">
            <w:pPr>
              <w:tabs>
                <w:tab w:val="decimal" w:pos="1078"/>
              </w:tabs>
              <w:adjustRightInd w:val="0"/>
              <w:snapToGrid w:val="0"/>
              <w:rPr>
                <w:snapToGrid w:val="0"/>
              </w:rPr>
            </w:pPr>
            <w:r w:rsidRPr="00F76832">
              <w:rPr>
                <w:snapToGrid w:val="0"/>
              </w:rPr>
              <w:t>148.121</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155.944</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82.203</w:t>
            </w:r>
          </w:p>
        </w:tc>
        <w:tc>
          <w:tcPr>
            <w:tcW w:w="1416" w:type="dxa"/>
            <w:vAlign w:val="bottom"/>
          </w:tcPr>
          <w:p w:rsidR="00E74F7E" w:rsidRPr="00F76832" w:rsidRDefault="00E74F7E" w:rsidP="00E74F7E">
            <w:pPr>
              <w:tabs>
                <w:tab w:val="decimal" w:pos="1078"/>
              </w:tabs>
              <w:adjustRightInd w:val="0"/>
              <w:snapToGrid w:val="0"/>
              <w:rPr>
                <w:snapToGrid w:val="0"/>
              </w:rPr>
            </w:pPr>
            <w:r w:rsidRPr="00F76832">
              <w:rPr>
                <w:snapToGrid w:val="0"/>
              </w:rPr>
              <w:t>72.733</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snapToGrid w:val="0"/>
              </w:rPr>
            </w:pPr>
            <w:r w:rsidRPr="00F76832">
              <w:rPr>
                <w:snapToGrid w:val="0"/>
              </w:rPr>
              <w:t>Santa Cruz</w:t>
            </w:r>
          </w:p>
        </w:tc>
        <w:tc>
          <w:tcPr>
            <w:tcW w:w="1404" w:type="dxa"/>
            <w:vAlign w:val="bottom"/>
          </w:tcPr>
          <w:p w:rsidR="00E74F7E" w:rsidRPr="00F76832" w:rsidRDefault="00E74F7E" w:rsidP="00E74F7E">
            <w:pPr>
              <w:tabs>
                <w:tab w:val="decimal" w:pos="1078"/>
              </w:tabs>
              <w:adjustRightInd w:val="0"/>
              <w:snapToGrid w:val="0"/>
              <w:rPr>
                <w:snapToGrid w:val="0"/>
              </w:rPr>
            </w:pPr>
            <w:r w:rsidRPr="00F76832">
              <w:rPr>
                <w:snapToGrid w:val="0"/>
              </w:rPr>
              <w:t>2.388.799</w:t>
            </w:r>
          </w:p>
        </w:tc>
        <w:tc>
          <w:tcPr>
            <w:tcW w:w="1428" w:type="dxa"/>
            <w:vAlign w:val="bottom"/>
          </w:tcPr>
          <w:p w:rsidR="00E74F7E" w:rsidRPr="00F76832" w:rsidRDefault="00E74F7E" w:rsidP="00E74F7E">
            <w:pPr>
              <w:tabs>
                <w:tab w:val="decimal" w:pos="1078"/>
              </w:tabs>
              <w:adjustRightInd w:val="0"/>
              <w:snapToGrid w:val="0"/>
              <w:rPr>
                <w:snapToGrid w:val="0"/>
              </w:rPr>
            </w:pPr>
            <w:r w:rsidRPr="00F76832">
              <w:rPr>
                <w:snapToGrid w:val="0"/>
              </w:rPr>
              <w:t>903.178</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940.387</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300.551</w:t>
            </w:r>
          </w:p>
        </w:tc>
        <w:tc>
          <w:tcPr>
            <w:tcW w:w="1416" w:type="dxa"/>
            <w:vAlign w:val="bottom"/>
          </w:tcPr>
          <w:p w:rsidR="00E74F7E" w:rsidRPr="00F76832" w:rsidRDefault="00E74F7E" w:rsidP="00E74F7E">
            <w:pPr>
              <w:tabs>
                <w:tab w:val="decimal" w:pos="1078"/>
              </w:tabs>
              <w:adjustRightInd w:val="0"/>
              <w:snapToGrid w:val="0"/>
              <w:rPr>
                <w:snapToGrid w:val="0"/>
              </w:rPr>
            </w:pPr>
            <w:r w:rsidRPr="00F76832">
              <w:rPr>
                <w:snapToGrid w:val="0"/>
              </w:rPr>
              <w:t>244.683</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snapToGrid w:val="0"/>
              </w:rPr>
            </w:pPr>
            <w:r w:rsidRPr="00F76832">
              <w:rPr>
                <w:snapToGrid w:val="0"/>
              </w:rPr>
              <w:t>Beni</w:t>
            </w:r>
          </w:p>
        </w:tc>
        <w:tc>
          <w:tcPr>
            <w:tcW w:w="1404" w:type="dxa"/>
            <w:vAlign w:val="bottom"/>
          </w:tcPr>
          <w:p w:rsidR="00E74F7E" w:rsidRPr="00F76832" w:rsidRDefault="00E74F7E" w:rsidP="00E74F7E">
            <w:pPr>
              <w:tabs>
                <w:tab w:val="decimal" w:pos="1078"/>
              </w:tabs>
              <w:adjustRightInd w:val="0"/>
              <w:snapToGrid w:val="0"/>
              <w:rPr>
                <w:snapToGrid w:val="0"/>
              </w:rPr>
            </w:pPr>
            <w:r w:rsidRPr="00F76832">
              <w:rPr>
                <w:snapToGrid w:val="0"/>
              </w:rPr>
              <w:t>406.982</w:t>
            </w:r>
          </w:p>
        </w:tc>
        <w:tc>
          <w:tcPr>
            <w:tcW w:w="1428" w:type="dxa"/>
            <w:vAlign w:val="bottom"/>
          </w:tcPr>
          <w:p w:rsidR="00E74F7E" w:rsidRPr="00F76832" w:rsidRDefault="00E74F7E" w:rsidP="00E74F7E">
            <w:pPr>
              <w:tabs>
                <w:tab w:val="decimal" w:pos="1078"/>
              </w:tabs>
              <w:adjustRightInd w:val="0"/>
              <w:snapToGrid w:val="0"/>
              <w:rPr>
                <w:snapToGrid w:val="0"/>
              </w:rPr>
            </w:pPr>
            <w:r w:rsidRPr="00F76832">
              <w:rPr>
                <w:snapToGrid w:val="0"/>
              </w:rPr>
              <w:t>142.658</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140.858</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69.210</w:t>
            </w:r>
          </w:p>
        </w:tc>
        <w:tc>
          <w:tcPr>
            <w:tcW w:w="1416" w:type="dxa"/>
            <w:vAlign w:val="bottom"/>
          </w:tcPr>
          <w:p w:rsidR="00E74F7E" w:rsidRPr="00F76832" w:rsidRDefault="00E74F7E" w:rsidP="00E74F7E">
            <w:pPr>
              <w:tabs>
                <w:tab w:val="decimal" w:pos="1078"/>
              </w:tabs>
              <w:adjustRightInd w:val="0"/>
              <w:snapToGrid w:val="0"/>
              <w:rPr>
                <w:snapToGrid w:val="0"/>
              </w:rPr>
            </w:pPr>
            <w:r w:rsidRPr="00F76832">
              <w:rPr>
                <w:snapToGrid w:val="0"/>
              </w:rPr>
              <w:t>54.256</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snapToGrid w:val="0"/>
              </w:rPr>
            </w:pPr>
            <w:r w:rsidRPr="00F76832">
              <w:rPr>
                <w:snapToGrid w:val="0"/>
              </w:rPr>
              <w:t>Pando</w:t>
            </w:r>
          </w:p>
        </w:tc>
        <w:tc>
          <w:tcPr>
            <w:tcW w:w="1404" w:type="dxa"/>
            <w:vAlign w:val="bottom"/>
          </w:tcPr>
          <w:p w:rsidR="00E74F7E" w:rsidRPr="00F76832" w:rsidRDefault="00E74F7E" w:rsidP="00E74F7E">
            <w:pPr>
              <w:tabs>
                <w:tab w:val="decimal" w:pos="1078"/>
              </w:tabs>
              <w:adjustRightInd w:val="0"/>
              <w:snapToGrid w:val="0"/>
              <w:rPr>
                <w:snapToGrid w:val="0"/>
              </w:rPr>
            </w:pPr>
            <w:r w:rsidRPr="00F76832">
              <w:rPr>
                <w:snapToGrid w:val="0"/>
              </w:rPr>
              <w:t>66.689</w:t>
            </w:r>
          </w:p>
        </w:tc>
        <w:tc>
          <w:tcPr>
            <w:tcW w:w="1428" w:type="dxa"/>
            <w:vAlign w:val="bottom"/>
          </w:tcPr>
          <w:p w:rsidR="00E74F7E" w:rsidRPr="00F76832" w:rsidRDefault="00E74F7E" w:rsidP="00E74F7E">
            <w:pPr>
              <w:tabs>
                <w:tab w:val="decimal" w:pos="1078"/>
              </w:tabs>
              <w:adjustRightInd w:val="0"/>
              <w:snapToGrid w:val="0"/>
              <w:rPr>
                <w:snapToGrid w:val="0"/>
              </w:rPr>
            </w:pPr>
            <w:r w:rsidRPr="00F76832">
              <w:rPr>
                <w:snapToGrid w:val="0"/>
              </w:rPr>
              <w:t>15.720</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14.492</w:t>
            </w:r>
          </w:p>
        </w:tc>
        <w:tc>
          <w:tcPr>
            <w:tcW w:w="1414" w:type="dxa"/>
            <w:vAlign w:val="bottom"/>
          </w:tcPr>
          <w:p w:rsidR="00E74F7E" w:rsidRPr="00F76832" w:rsidRDefault="00E74F7E" w:rsidP="00E74F7E">
            <w:pPr>
              <w:tabs>
                <w:tab w:val="decimal" w:pos="1078"/>
              </w:tabs>
              <w:adjustRightInd w:val="0"/>
              <w:snapToGrid w:val="0"/>
              <w:rPr>
                <w:snapToGrid w:val="0"/>
              </w:rPr>
            </w:pPr>
            <w:r w:rsidRPr="00F76832">
              <w:rPr>
                <w:snapToGrid w:val="0"/>
              </w:rPr>
              <w:t>20.813</w:t>
            </w:r>
          </w:p>
        </w:tc>
        <w:tc>
          <w:tcPr>
            <w:tcW w:w="1416" w:type="dxa"/>
            <w:vAlign w:val="bottom"/>
          </w:tcPr>
          <w:p w:rsidR="00E74F7E" w:rsidRPr="00F76832" w:rsidRDefault="00E74F7E" w:rsidP="00E74F7E">
            <w:pPr>
              <w:tabs>
                <w:tab w:val="decimal" w:pos="1078"/>
              </w:tabs>
              <w:adjustRightInd w:val="0"/>
              <w:snapToGrid w:val="0"/>
              <w:rPr>
                <w:snapToGrid w:val="0"/>
              </w:rPr>
            </w:pPr>
            <w:r w:rsidRPr="00F76832">
              <w:rPr>
                <w:snapToGrid w:val="0"/>
              </w:rPr>
              <w:t>15.664</w:t>
            </w:r>
          </w:p>
        </w:tc>
      </w:tr>
      <w:tr w:rsidR="00E74F7E" w:rsidRPr="00F76832" w:rsidTr="00E74F7E">
        <w:trPr>
          <w:trHeight w:val="255"/>
          <w:jc w:val="center"/>
        </w:trPr>
        <w:tc>
          <w:tcPr>
            <w:tcW w:w="2257" w:type="dxa"/>
            <w:vAlign w:val="bottom"/>
          </w:tcPr>
          <w:p w:rsidR="00E74F7E" w:rsidRPr="00F76832" w:rsidRDefault="00E74F7E" w:rsidP="00E74F7E">
            <w:pPr>
              <w:adjustRightInd w:val="0"/>
              <w:snapToGrid w:val="0"/>
              <w:rPr>
                <w:b/>
                <w:bCs/>
                <w:snapToGrid w:val="0"/>
              </w:rPr>
            </w:pPr>
            <w:r>
              <w:rPr>
                <w:b/>
                <w:bCs/>
                <w:snapToGrid w:val="0"/>
              </w:rPr>
              <w:tab/>
            </w:r>
            <w:r w:rsidRPr="00F76832">
              <w:rPr>
                <w:b/>
                <w:bCs/>
                <w:snapToGrid w:val="0"/>
              </w:rPr>
              <w:t>T</w:t>
            </w:r>
            <w:r>
              <w:rPr>
                <w:b/>
                <w:bCs/>
                <w:snapToGrid w:val="0"/>
              </w:rPr>
              <w:t>otal</w:t>
            </w:r>
          </w:p>
        </w:tc>
        <w:tc>
          <w:tcPr>
            <w:tcW w:w="1404" w:type="dxa"/>
            <w:vAlign w:val="bottom"/>
          </w:tcPr>
          <w:p w:rsidR="00E74F7E" w:rsidRPr="00F76832" w:rsidRDefault="00E74F7E" w:rsidP="00E74F7E">
            <w:pPr>
              <w:tabs>
                <w:tab w:val="decimal" w:pos="1078"/>
              </w:tabs>
              <w:adjustRightInd w:val="0"/>
              <w:snapToGrid w:val="0"/>
              <w:rPr>
                <w:b/>
                <w:bCs/>
                <w:snapToGrid w:val="0"/>
              </w:rPr>
            </w:pPr>
            <w:r w:rsidRPr="00F76832">
              <w:rPr>
                <w:b/>
                <w:bCs/>
                <w:snapToGrid w:val="0"/>
              </w:rPr>
              <w:t>9.427.219</w:t>
            </w:r>
          </w:p>
        </w:tc>
        <w:tc>
          <w:tcPr>
            <w:tcW w:w="1428" w:type="dxa"/>
            <w:vAlign w:val="bottom"/>
          </w:tcPr>
          <w:p w:rsidR="00E74F7E" w:rsidRPr="00F76832" w:rsidRDefault="00E74F7E" w:rsidP="00E74F7E">
            <w:pPr>
              <w:tabs>
                <w:tab w:val="decimal" w:pos="1078"/>
              </w:tabs>
              <w:adjustRightInd w:val="0"/>
              <w:snapToGrid w:val="0"/>
              <w:rPr>
                <w:b/>
                <w:bCs/>
                <w:snapToGrid w:val="0"/>
              </w:rPr>
            </w:pPr>
            <w:r w:rsidRPr="00F76832">
              <w:rPr>
                <w:b/>
                <w:bCs/>
                <w:snapToGrid w:val="0"/>
              </w:rPr>
              <w:t>2.946.725</w:t>
            </w:r>
          </w:p>
        </w:tc>
        <w:tc>
          <w:tcPr>
            <w:tcW w:w="1414" w:type="dxa"/>
            <w:vAlign w:val="bottom"/>
          </w:tcPr>
          <w:p w:rsidR="00E74F7E" w:rsidRPr="00F76832" w:rsidRDefault="00E74F7E" w:rsidP="00E74F7E">
            <w:pPr>
              <w:tabs>
                <w:tab w:val="decimal" w:pos="1078"/>
              </w:tabs>
              <w:adjustRightInd w:val="0"/>
              <w:snapToGrid w:val="0"/>
              <w:rPr>
                <w:b/>
                <w:bCs/>
                <w:snapToGrid w:val="0"/>
              </w:rPr>
            </w:pPr>
            <w:r w:rsidRPr="00F76832">
              <w:rPr>
                <w:b/>
                <w:bCs/>
                <w:snapToGrid w:val="0"/>
              </w:rPr>
              <w:t>3.108.667</w:t>
            </w:r>
          </w:p>
        </w:tc>
        <w:tc>
          <w:tcPr>
            <w:tcW w:w="1414" w:type="dxa"/>
            <w:vAlign w:val="bottom"/>
          </w:tcPr>
          <w:p w:rsidR="00E74F7E" w:rsidRPr="00F76832" w:rsidRDefault="00E74F7E" w:rsidP="00E74F7E">
            <w:pPr>
              <w:tabs>
                <w:tab w:val="decimal" w:pos="1078"/>
              </w:tabs>
              <w:adjustRightInd w:val="0"/>
              <w:snapToGrid w:val="0"/>
              <w:rPr>
                <w:b/>
                <w:bCs/>
                <w:snapToGrid w:val="0"/>
              </w:rPr>
            </w:pPr>
            <w:r w:rsidRPr="00F76832">
              <w:rPr>
                <w:b/>
                <w:bCs/>
                <w:snapToGrid w:val="0"/>
              </w:rPr>
              <w:t>1.751.568</w:t>
            </w:r>
          </w:p>
        </w:tc>
        <w:tc>
          <w:tcPr>
            <w:tcW w:w="1416" w:type="dxa"/>
            <w:vAlign w:val="bottom"/>
          </w:tcPr>
          <w:p w:rsidR="00E74F7E" w:rsidRPr="00F76832" w:rsidRDefault="00E74F7E" w:rsidP="00E74F7E">
            <w:pPr>
              <w:tabs>
                <w:tab w:val="decimal" w:pos="1078"/>
              </w:tabs>
              <w:adjustRightInd w:val="0"/>
              <w:snapToGrid w:val="0"/>
              <w:rPr>
                <w:b/>
                <w:bCs/>
                <w:snapToGrid w:val="0"/>
              </w:rPr>
            </w:pPr>
            <w:r w:rsidRPr="00F76832">
              <w:rPr>
                <w:b/>
                <w:bCs/>
                <w:snapToGrid w:val="0"/>
              </w:rPr>
              <w:t>1.620.259</w:t>
            </w:r>
          </w:p>
        </w:tc>
      </w:tr>
    </w:tbl>
    <w:p w:rsidR="00E74F7E" w:rsidRPr="00F76832" w:rsidRDefault="00E74F7E" w:rsidP="00E74F7E">
      <w:pPr>
        <w:adjustRightInd w:val="0"/>
        <w:snapToGrid w:val="0"/>
        <w:spacing w:before="240" w:after="480"/>
        <w:rPr>
          <w:bCs/>
          <w:snapToGrid w:val="0"/>
        </w:rPr>
      </w:pPr>
      <w:r w:rsidRPr="00BA18C0">
        <w:rPr>
          <w:bCs/>
          <w:i/>
          <w:snapToGrid w:val="0"/>
        </w:rPr>
        <w:t>Fuente:</w:t>
      </w:r>
      <w:r>
        <w:rPr>
          <w:bCs/>
          <w:snapToGrid w:val="0"/>
        </w:rPr>
        <w:t xml:space="preserve"> </w:t>
      </w:r>
      <w:r w:rsidRPr="00F76832">
        <w:rPr>
          <w:bCs/>
          <w:snapToGrid w:val="0"/>
        </w:rPr>
        <w:t xml:space="preserve"> INE.</w:t>
      </w:r>
    </w:p>
    <w:p w:rsidR="00E74F7E" w:rsidRPr="00F76832" w:rsidRDefault="00E74F7E" w:rsidP="00E74F7E">
      <w:pPr>
        <w:adjustRightInd w:val="0"/>
        <w:snapToGrid w:val="0"/>
        <w:spacing w:after="240"/>
        <w:rPr>
          <w:snapToGrid w:val="0"/>
        </w:rPr>
      </w:pPr>
      <w:r>
        <w:rPr>
          <w:snapToGrid w:val="0"/>
        </w:rPr>
        <w:t>122.</w:t>
      </w:r>
      <w:r>
        <w:rPr>
          <w:snapToGrid w:val="0"/>
        </w:rPr>
        <w:tab/>
      </w:r>
      <w:r w:rsidRPr="00F76832">
        <w:rPr>
          <w:snapToGrid w:val="0"/>
        </w:rPr>
        <w:t xml:space="preserve">Según el </w:t>
      </w:r>
      <w:r>
        <w:rPr>
          <w:snapToGrid w:val="0"/>
        </w:rPr>
        <w:t>c</w:t>
      </w:r>
      <w:r w:rsidRPr="00F76832">
        <w:rPr>
          <w:snapToGrid w:val="0"/>
        </w:rPr>
        <w:t>enso de 2001</w:t>
      </w:r>
      <w:r>
        <w:rPr>
          <w:snapToGrid w:val="0"/>
        </w:rPr>
        <w:t>,</w:t>
      </w:r>
      <w:r w:rsidRPr="00F76832">
        <w:rPr>
          <w:snapToGrid w:val="0"/>
        </w:rPr>
        <w:t xml:space="preserve"> la población menor de 18 años, es decir niños, niñas y adolescentes era de 3.908.462, representando el 47,23% de los habitantes del país</w:t>
      </w:r>
      <w:r>
        <w:rPr>
          <w:snapToGrid w:val="0"/>
        </w:rPr>
        <w:t xml:space="preserve">.  </w:t>
      </w:r>
      <w:r w:rsidRPr="00F76832">
        <w:rPr>
          <w:snapToGrid w:val="0"/>
        </w:rPr>
        <w:t>En este grupo generacional, el mayor peso demográfico es de niños y niñas menores de 6 años con el 39,14%, en segundo lugar los de 7 a 12 años que alcanzan un 32,41%</w:t>
      </w:r>
      <w:r>
        <w:rPr>
          <w:snapToGrid w:val="0"/>
        </w:rPr>
        <w:t>,</w:t>
      </w:r>
      <w:r w:rsidRPr="00F76832">
        <w:rPr>
          <w:snapToGrid w:val="0"/>
        </w:rPr>
        <w:t xml:space="preserve"> seguidos por un 28,45% de adolescentes, con edades comprendidas entre los 13 y 18 años. </w:t>
      </w:r>
    </w:p>
    <w:p w:rsidR="00E74F7E" w:rsidRPr="00F76832" w:rsidRDefault="00E74F7E" w:rsidP="00E74F7E">
      <w:pPr>
        <w:adjustRightInd w:val="0"/>
        <w:snapToGrid w:val="0"/>
        <w:spacing w:after="240"/>
        <w:rPr>
          <w:snapToGrid w:val="0"/>
        </w:rPr>
      </w:pPr>
      <w:r>
        <w:rPr>
          <w:snapToGrid w:val="0"/>
        </w:rPr>
        <w:t>123.</w:t>
      </w:r>
      <w:r>
        <w:rPr>
          <w:snapToGrid w:val="0"/>
        </w:rPr>
        <w:tab/>
      </w:r>
      <w:r w:rsidRPr="00F76832">
        <w:rPr>
          <w:snapToGrid w:val="0"/>
        </w:rPr>
        <w:t>Analizados los datos proyectados de población según grupos de edad, las personas menores de 18 años e</w:t>
      </w:r>
      <w:r>
        <w:rPr>
          <w:snapToGrid w:val="0"/>
        </w:rPr>
        <w:t>n</w:t>
      </w:r>
      <w:r w:rsidRPr="00F76832">
        <w:rPr>
          <w:snapToGrid w:val="0"/>
        </w:rPr>
        <w:t xml:space="preserve"> 2007 son 4.492.918, es decir el 45,71% del total de habitantes; de los que son varones el 50,94% y mujeres 49,06%.</w:t>
      </w:r>
    </w:p>
    <w:p w:rsidR="00E74F7E" w:rsidRPr="008B4CD9" w:rsidRDefault="00E74F7E" w:rsidP="00E74F7E">
      <w:pPr>
        <w:adjustRightInd w:val="0"/>
        <w:snapToGrid w:val="0"/>
        <w:spacing w:after="240"/>
        <w:jc w:val="center"/>
        <w:rPr>
          <w:b/>
          <w:bCs/>
          <w:snapToGrid w:val="0"/>
          <w:sz w:val="18"/>
          <w:szCs w:val="18"/>
        </w:rPr>
      </w:pPr>
      <w:r w:rsidRPr="008B4CD9">
        <w:rPr>
          <w:b/>
          <w:bCs/>
          <w:snapToGrid w:val="0"/>
          <w:sz w:val="18"/>
          <w:szCs w:val="18"/>
        </w:rPr>
        <w:t>Cuadro 3</w:t>
      </w:r>
    </w:p>
    <w:p w:rsidR="00E74F7E" w:rsidRPr="008B4CD9" w:rsidRDefault="00E74F7E" w:rsidP="00E74F7E">
      <w:pPr>
        <w:adjustRightInd w:val="0"/>
        <w:snapToGrid w:val="0"/>
        <w:spacing w:after="240"/>
        <w:jc w:val="center"/>
        <w:rPr>
          <w:b/>
          <w:bCs/>
          <w:snapToGrid w:val="0"/>
          <w:sz w:val="18"/>
          <w:szCs w:val="18"/>
        </w:rPr>
      </w:pPr>
      <w:r w:rsidRPr="008B4CD9">
        <w:rPr>
          <w:b/>
          <w:bCs/>
          <w:snapToGrid w:val="0"/>
          <w:sz w:val="18"/>
          <w:szCs w:val="18"/>
        </w:rPr>
        <w:t>Población total proyectada, por años calendario y sexo, según grupos de edad, 2005-2007</w:t>
      </w:r>
    </w:p>
    <w:tbl>
      <w:tblPr>
        <w:tblW w:w="0" w:type="auto"/>
        <w:jc w:val="center"/>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70" w:type="dxa"/>
          <w:right w:w="70" w:type="dxa"/>
        </w:tblCellMar>
        <w:tblLook w:val="0000" w:firstRow="0" w:lastRow="0" w:firstColumn="0" w:lastColumn="0" w:noHBand="0" w:noVBand="0"/>
      </w:tblPr>
      <w:tblGrid>
        <w:gridCol w:w="1143"/>
        <w:gridCol w:w="899"/>
        <w:gridCol w:w="900"/>
        <w:gridCol w:w="807"/>
        <w:gridCol w:w="93"/>
        <w:gridCol w:w="900"/>
        <w:gridCol w:w="899"/>
        <w:gridCol w:w="856"/>
        <w:gridCol w:w="44"/>
        <w:gridCol w:w="900"/>
        <w:gridCol w:w="900"/>
        <w:gridCol w:w="900"/>
      </w:tblGrid>
      <w:tr w:rsidR="00E74F7E" w:rsidRPr="00BA18C0" w:rsidTr="00E74F7E">
        <w:trPr>
          <w:cantSplit/>
          <w:trHeight w:hRule="exact" w:val="255"/>
          <w:jc w:val="center"/>
        </w:trPr>
        <w:tc>
          <w:tcPr>
            <w:tcW w:w="1143" w:type="dxa"/>
            <w:vMerge w:val="restart"/>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E</w:t>
            </w:r>
            <w:r>
              <w:rPr>
                <w:b/>
                <w:bCs/>
                <w:snapToGrid w:val="0"/>
                <w:sz w:val="18"/>
                <w:szCs w:val="18"/>
              </w:rPr>
              <w:t>dad</w:t>
            </w:r>
          </w:p>
        </w:tc>
        <w:tc>
          <w:tcPr>
            <w:tcW w:w="2606" w:type="dxa"/>
            <w:gridSpan w:val="3"/>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2005</w:t>
            </w:r>
          </w:p>
        </w:tc>
        <w:tc>
          <w:tcPr>
            <w:tcW w:w="2748" w:type="dxa"/>
            <w:gridSpan w:val="4"/>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2006</w:t>
            </w:r>
          </w:p>
        </w:tc>
        <w:tc>
          <w:tcPr>
            <w:tcW w:w="2744" w:type="dxa"/>
            <w:gridSpan w:val="4"/>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2007</w:t>
            </w:r>
          </w:p>
        </w:tc>
      </w:tr>
      <w:tr w:rsidR="00E74F7E" w:rsidRPr="00BA18C0" w:rsidTr="00E74F7E">
        <w:trPr>
          <w:cantSplit/>
          <w:jc w:val="center"/>
        </w:trPr>
        <w:tc>
          <w:tcPr>
            <w:tcW w:w="1143" w:type="dxa"/>
            <w:vMerge/>
            <w:vAlign w:val="center"/>
          </w:tcPr>
          <w:p w:rsidR="00E74F7E" w:rsidRPr="00BA18C0" w:rsidRDefault="00E74F7E" w:rsidP="00E74F7E">
            <w:pPr>
              <w:adjustRightInd w:val="0"/>
              <w:snapToGrid w:val="0"/>
              <w:jc w:val="center"/>
              <w:rPr>
                <w:snapToGrid w:val="0"/>
                <w:sz w:val="18"/>
                <w:szCs w:val="18"/>
              </w:rPr>
            </w:pPr>
          </w:p>
        </w:tc>
        <w:tc>
          <w:tcPr>
            <w:tcW w:w="899" w:type="dxa"/>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Total</w:t>
            </w:r>
          </w:p>
        </w:tc>
        <w:tc>
          <w:tcPr>
            <w:tcW w:w="900" w:type="dxa"/>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Hombres</w:t>
            </w:r>
          </w:p>
        </w:tc>
        <w:tc>
          <w:tcPr>
            <w:tcW w:w="900" w:type="dxa"/>
            <w:gridSpan w:val="2"/>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Mujeres</w:t>
            </w:r>
          </w:p>
        </w:tc>
        <w:tc>
          <w:tcPr>
            <w:tcW w:w="900" w:type="dxa"/>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Total</w:t>
            </w:r>
          </w:p>
        </w:tc>
        <w:tc>
          <w:tcPr>
            <w:tcW w:w="899" w:type="dxa"/>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Hombres</w:t>
            </w:r>
          </w:p>
        </w:tc>
        <w:tc>
          <w:tcPr>
            <w:tcW w:w="900" w:type="dxa"/>
            <w:gridSpan w:val="2"/>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Mujeres</w:t>
            </w:r>
          </w:p>
        </w:tc>
        <w:tc>
          <w:tcPr>
            <w:tcW w:w="900" w:type="dxa"/>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Total</w:t>
            </w:r>
          </w:p>
        </w:tc>
        <w:tc>
          <w:tcPr>
            <w:tcW w:w="900" w:type="dxa"/>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Hombres</w:t>
            </w:r>
          </w:p>
        </w:tc>
        <w:tc>
          <w:tcPr>
            <w:tcW w:w="900" w:type="dxa"/>
            <w:vAlign w:val="center"/>
          </w:tcPr>
          <w:p w:rsidR="00E74F7E" w:rsidRPr="00BA18C0" w:rsidRDefault="00E74F7E" w:rsidP="00E74F7E">
            <w:pPr>
              <w:adjustRightInd w:val="0"/>
              <w:snapToGrid w:val="0"/>
              <w:jc w:val="center"/>
              <w:rPr>
                <w:b/>
                <w:bCs/>
                <w:snapToGrid w:val="0"/>
                <w:sz w:val="18"/>
                <w:szCs w:val="18"/>
              </w:rPr>
            </w:pPr>
            <w:r w:rsidRPr="00BA18C0">
              <w:rPr>
                <w:b/>
                <w:bCs/>
                <w:snapToGrid w:val="0"/>
                <w:sz w:val="18"/>
                <w:szCs w:val="18"/>
              </w:rPr>
              <w:t>Mujeres</w:t>
            </w:r>
          </w:p>
        </w:tc>
      </w:tr>
      <w:tr w:rsidR="00E74F7E" w:rsidRPr="00BA18C0" w:rsidTr="00E74F7E">
        <w:trPr>
          <w:trHeight w:val="255"/>
          <w:jc w:val="center"/>
        </w:trPr>
        <w:tc>
          <w:tcPr>
            <w:tcW w:w="1143" w:type="dxa"/>
            <w:vAlign w:val="bottom"/>
          </w:tcPr>
          <w:p w:rsidR="00E74F7E" w:rsidRPr="00A42F26" w:rsidRDefault="00E74F7E" w:rsidP="00E74F7E">
            <w:pPr>
              <w:adjustRightInd w:val="0"/>
              <w:snapToGrid w:val="0"/>
              <w:rPr>
                <w:bCs/>
                <w:snapToGrid w:val="0"/>
                <w:sz w:val="18"/>
                <w:szCs w:val="18"/>
              </w:rPr>
            </w:pPr>
            <w:r w:rsidRPr="00A42F26">
              <w:rPr>
                <w:bCs/>
                <w:snapToGrid w:val="0"/>
                <w:sz w:val="18"/>
                <w:szCs w:val="18"/>
              </w:rPr>
              <w:t>0</w:t>
            </w:r>
            <w:r>
              <w:rPr>
                <w:bCs/>
                <w:snapToGrid w:val="0"/>
                <w:sz w:val="18"/>
                <w:szCs w:val="18"/>
              </w:rPr>
              <w:t xml:space="preserve"> a </w:t>
            </w:r>
            <w:r w:rsidRPr="00A42F26">
              <w:rPr>
                <w:bCs/>
                <w:snapToGrid w:val="0"/>
                <w:sz w:val="18"/>
                <w:szCs w:val="18"/>
              </w:rPr>
              <w:t>4</w:t>
            </w:r>
            <w:r>
              <w:rPr>
                <w:bCs/>
                <w:snapToGrid w:val="0"/>
                <w:sz w:val="18"/>
                <w:szCs w:val="18"/>
              </w:rPr>
              <w:t xml:space="preserve"> años</w:t>
            </w:r>
          </w:p>
        </w:tc>
        <w:tc>
          <w:tcPr>
            <w:tcW w:w="899"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1.279.278</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652.317</w:t>
            </w:r>
          </w:p>
        </w:tc>
        <w:tc>
          <w:tcPr>
            <w:tcW w:w="900" w:type="dxa"/>
            <w:gridSpan w:val="2"/>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626.961</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1.287.479</w:t>
            </w:r>
          </w:p>
        </w:tc>
        <w:tc>
          <w:tcPr>
            <w:tcW w:w="899"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656.475</w:t>
            </w:r>
          </w:p>
        </w:tc>
        <w:tc>
          <w:tcPr>
            <w:tcW w:w="900" w:type="dxa"/>
            <w:gridSpan w:val="2"/>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631.003</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1.293.134</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659.355</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633.779</w:t>
            </w:r>
          </w:p>
        </w:tc>
      </w:tr>
      <w:tr w:rsidR="00E74F7E" w:rsidRPr="00BA18C0" w:rsidTr="00E74F7E">
        <w:trPr>
          <w:trHeight w:val="255"/>
          <w:jc w:val="center"/>
        </w:trPr>
        <w:tc>
          <w:tcPr>
            <w:tcW w:w="1143" w:type="dxa"/>
            <w:vAlign w:val="bottom"/>
          </w:tcPr>
          <w:p w:rsidR="00E74F7E" w:rsidRPr="00A42F26" w:rsidRDefault="00E74F7E" w:rsidP="00E74F7E">
            <w:pPr>
              <w:adjustRightInd w:val="0"/>
              <w:snapToGrid w:val="0"/>
              <w:rPr>
                <w:bCs/>
                <w:snapToGrid w:val="0"/>
                <w:sz w:val="18"/>
                <w:szCs w:val="18"/>
              </w:rPr>
            </w:pPr>
            <w:r w:rsidRPr="00A42F26">
              <w:rPr>
                <w:bCs/>
                <w:snapToGrid w:val="0"/>
                <w:sz w:val="18"/>
                <w:szCs w:val="18"/>
              </w:rPr>
              <w:t>5</w:t>
            </w:r>
            <w:r>
              <w:rPr>
                <w:bCs/>
                <w:snapToGrid w:val="0"/>
                <w:sz w:val="18"/>
                <w:szCs w:val="18"/>
              </w:rPr>
              <w:t xml:space="preserve"> a </w:t>
            </w:r>
            <w:r w:rsidRPr="00A42F26">
              <w:rPr>
                <w:bCs/>
                <w:snapToGrid w:val="0"/>
                <w:sz w:val="18"/>
                <w:szCs w:val="18"/>
              </w:rPr>
              <w:t>9</w:t>
            </w:r>
            <w:r>
              <w:rPr>
                <w:bCs/>
                <w:snapToGrid w:val="0"/>
                <w:sz w:val="18"/>
                <w:szCs w:val="18"/>
              </w:rPr>
              <w:t xml:space="preserve"> años</w:t>
            </w:r>
          </w:p>
        </w:tc>
        <w:tc>
          <w:tcPr>
            <w:tcW w:w="899"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1.184.544</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603.976</w:t>
            </w:r>
          </w:p>
        </w:tc>
        <w:tc>
          <w:tcPr>
            <w:tcW w:w="900" w:type="dxa"/>
            <w:gridSpan w:val="2"/>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580.568</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1.198.737</w:t>
            </w:r>
          </w:p>
        </w:tc>
        <w:tc>
          <w:tcPr>
            <w:tcW w:w="899"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611.181</w:t>
            </w:r>
          </w:p>
        </w:tc>
        <w:tc>
          <w:tcPr>
            <w:tcW w:w="900" w:type="dxa"/>
            <w:gridSpan w:val="2"/>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587.556</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1.215.036</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619.415</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595.621</w:t>
            </w:r>
          </w:p>
        </w:tc>
      </w:tr>
      <w:tr w:rsidR="00E74F7E" w:rsidRPr="00BA18C0" w:rsidTr="00E74F7E">
        <w:trPr>
          <w:trHeight w:val="255"/>
          <w:jc w:val="center"/>
        </w:trPr>
        <w:tc>
          <w:tcPr>
            <w:tcW w:w="1143" w:type="dxa"/>
            <w:vAlign w:val="bottom"/>
          </w:tcPr>
          <w:p w:rsidR="00E74F7E" w:rsidRPr="00A42F26" w:rsidRDefault="00E74F7E" w:rsidP="00E74F7E">
            <w:pPr>
              <w:adjustRightInd w:val="0"/>
              <w:snapToGrid w:val="0"/>
              <w:rPr>
                <w:bCs/>
                <w:snapToGrid w:val="0"/>
                <w:sz w:val="18"/>
                <w:szCs w:val="18"/>
              </w:rPr>
            </w:pPr>
            <w:r w:rsidRPr="00A42F26">
              <w:rPr>
                <w:bCs/>
                <w:snapToGrid w:val="0"/>
                <w:sz w:val="18"/>
                <w:szCs w:val="18"/>
              </w:rPr>
              <w:t>10</w:t>
            </w:r>
            <w:r>
              <w:rPr>
                <w:bCs/>
                <w:snapToGrid w:val="0"/>
                <w:sz w:val="18"/>
                <w:szCs w:val="18"/>
              </w:rPr>
              <w:t xml:space="preserve"> a </w:t>
            </w:r>
            <w:r w:rsidRPr="00A42F26">
              <w:rPr>
                <w:bCs/>
                <w:snapToGrid w:val="0"/>
                <w:sz w:val="18"/>
                <w:szCs w:val="18"/>
              </w:rPr>
              <w:t>14</w:t>
            </w:r>
            <w:r>
              <w:rPr>
                <w:bCs/>
                <w:snapToGrid w:val="0"/>
                <w:sz w:val="18"/>
                <w:szCs w:val="18"/>
              </w:rPr>
              <w:t xml:space="preserve"> años</w:t>
            </w:r>
          </w:p>
        </w:tc>
        <w:tc>
          <w:tcPr>
            <w:tcW w:w="899"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1.120.715</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570.690</w:t>
            </w:r>
          </w:p>
        </w:tc>
        <w:tc>
          <w:tcPr>
            <w:tcW w:w="900" w:type="dxa"/>
            <w:gridSpan w:val="2"/>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550.025</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1.135.680</w:t>
            </w:r>
          </w:p>
        </w:tc>
        <w:tc>
          <w:tcPr>
            <w:tcW w:w="899"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578.457</w:t>
            </w:r>
          </w:p>
        </w:tc>
        <w:tc>
          <w:tcPr>
            <w:tcW w:w="900" w:type="dxa"/>
            <w:gridSpan w:val="2"/>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557.223</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1.145.858</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583.750</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562.108</w:t>
            </w:r>
          </w:p>
        </w:tc>
      </w:tr>
      <w:tr w:rsidR="00E74F7E" w:rsidRPr="00BA18C0" w:rsidTr="00E74F7E">
        <w:trPr>
          <w:trHeight w:val="255"/>
          <w:jc w:val="center"/>
        </w:trPr>
        <w:tc>
          <w:tcPr>
            <w:tcW w:w="1143" w:type="dxa"/>
            <w:vAlign w:val="bottom"/>
          </w:tcPr>
          <w:p w:rsidR="00E74F7E" w:rsidRPr="00A42F26" w:rsidRDefault="00E74F7E" w:rsidP="00E74F7E">
            <w:pPr>
              <w:adjustRightInd w:val="0"/>
              <w:snapToGrid w:val="0"/>
              <w:rPr>
                <w:bCs/>
                <w:snapToGrid w:val="0"/>
                <w:sz w:val="18"/>
                <w:szCs w:val="18"/>
              </w:rPr>
            </w:pPr>
            <w:r w:rsidRPr="00A42F26">
              <w:rPr>
                <w:bCs/>
                <w:snapToGrid w:val="0"/>
                <w:sz w:val="18"/>
                <w:szCs w:val="18"/>
              </w:rPr>
              <w:t>15</w:t>
            </w:r>
            <w:r>
              <w:rPr>
                <w:bCs/>
                <w:snapToGrid w:val="0"/>
                <w:sz w:val="18"/>
                <w:szCs w:val="18"/>
              </w:rPr>
              <w:t xml:space="preserve"> a </w:t>
            </w:r>
            <w:r w:rsidRPr="00A42F26">
              <w:rPr>
                <w:bCs/>
                <w:snapToGrid w:val="0"/>
                <w:sz w:val="18"/>
                <w:szCs w:val="18"/>
              </w:rPr>
              <w:t>18</w:t>
            </w:r>
            <w:r>
              <w:rPr>
                <w:bCs/>
                <w:snapToGrid w:val="0"/>
                <w:sz w:val="18"/>
                <w:szCs w:val="18"/>
              </w:rPr>
              <w:t xml:space="preserve"> años</w:t>
            </w:r>
          </w:p>
        </w:tc>
        <w:tc>
          <w:tcPr>
            <w:tcW w:w="899"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795.153</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403.470</w:t>
            </w:r>
          </w:p>
        </w:tc>
        <w:tc>
          <w:tcPr>
            <w:tcW w:w="900" w:type="dxa"/>
            <w:gridSpan w:val="2"/>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391.683</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816.226</w:t>
            </w:r>
          </w:p>
        </w:tc>
        <w:tc>
          <w:tcPr>
            <w:tcW w:w="899"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414.402</w:t>
            </w:r>
          </w:p>
        </w:tc>
        <w:tc>
          <w:tcPr>
            <w:tcW w:w="900" w:type="dxa"/>
            <w:gridSpan w:val="2"/>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401.824</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838.890</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426.152</w:t>
            </w:r>
          </w:p>
        </w:tc>
        <w:tc>
          <w:tcPr>
            <w:tcW w:w="900" w:type="dxa"/>
            <w:vAlign w:val="bottom"/>
          </w:tcPr>
          <w:p w:rsidR="00E74F7E" w:rsidRPr="00BA18C0" w:rsidRDefault="00E74F7E" w:rsidP="00E74F7E">
            <w:pPr>
              <w:adjustRightInd w:val="0"/>
              <w:snapToGrid w:val="0"/>
              <w:jc w:val="right"/>
              <w:rPr>
                <w:snapToGrid w:val="0"/>
                <w:sz w:val="18"/>
                <w:szCs w:val="18"/>
              </w:rPr>
            </w:pPr>
            <w:r w:rsidRPr="00BA18C0">
              <w:rPr>
                <w:snapToGrid w:val="0"/>
                <w:sz w:val="18"/>
                <w:szCs w:val="18"/>
              </w:rPr>
              <w:t>412.738</w:t>
            </w:r>
          </w:p>
        </w:tc>
      </w:tr>
      <w:tr w:rsidR="00E74F7E" w:rsidRPr="00BA18C0" w:rsidTr="00E74F7E">
        <w:trPr>
          <w:trHeight w:val="255"/>
          <w:jc w:val="center"/>
        </w:trPr>
        <w:tc>
          <w:tcPr>
            <w:tcW w:w="1143" w:type="dxa"/>
            <w:vAlign w:val="bottom"/>
          </w:tcPr>
          <w:p w:rsidR="00E74F7E" w:rsidRPr="00BA18C0" w:rsidRDefault="00E74F7E" w:rsidP="00E74F7E">
            <w:pPr>
              <w:adjustRightInd w:val="0"/>
              <w:snapToGrid w:val="0"/>
              <w:ind w:left="181" w:hanging="181"/>
              <w:rPr>
                <w:b/>
                <w:bCs/>
                <w:snapToGrid w:val="0"/>
                <w:sz w:val="18"/>
                <w:szCs w:val="18"/>
              </w:rPr>
            </w:pPr>
            <w:r>
              <w:rPr>
                <w:b/>
                <w:bCs/>
                <w:snapToGrid w:val="0"/>
                <w:sz w:val="18"/>
                <w:szCs w:val="18"/>
              </w:rPr>
              <w:tab/>
            </w:r>
            <w:r w:rsidRPr="00BA18C0">
              <w:rPr>
                <w:b/>
                <w:bCs/>
                <w:snapToGrid w:val="0"/>
                <w:sz w:val="18"/>
                <w:szCs w:val="18"/>
              </w:rPr>
              <w:t>T</w:t>
            </w:r>
            <w:r>
              <w:rPr>
                <w:b/>
                <w:bCs/>
                <w:snapToGrid w:val="0"/>
                <w:sz w:val="18"/>
                <w:szCs w:val="18"/>
              </w:rPr>
              <w:t>otal</w:t>
            </w:r>
          </w:p>
        </w:tc>
        <w:tc>
          <w:tcPr>
            <w:tcW w:w="899" w:type="dxa"/>
            <w:vAlign w:val="bottom"/>
          </w:tcPr>
          <w:p w:rsidR="00E74F7E" w:rsidRPr="00BA18C0" w:rsidRDefault="00E74F7E" w:rsidP="00E74F7E">
            <w:pPr>
              <w:adjustRightInd w:val="0"/>
              <w:snapToGrid w:val="0"/>
              <w:jc w:val="right"/>
              <w:rPr>
                <w:b/>
                <w:bCs/>
                <w:snapToGrid w:val="0"/>
                <w:sz w:val="18"/>
                <w:szCs w:val="18"/>
              </w:rPr>
            </w:pPr>
            <w:r w:rsidRPr="00BA18C0">
              <w:rPr>
                <w:b/>
                <w:bCs/>
                <w:snapToGrid w:val="0"/>
                <w:sz w:val="18"/>
                <w:szCs w:val="18"/>
              </w:rPr>
              <w:t>4.379.690</w:t>
            </w:r>
          </w:p>
        </w:tc>
        <w:tc>
          <w:tcPr>
            <w:tcW w:w="900" w:type="dxa"/>
            <w:vAlign w:val="bottom"/>
          </w:tcPr>
          <w:p w:rsidR="00E74F7E" w:rsidRPr="00BA18C0" w:rsidRDefault="00E74F7E" w:rsidP="00E74F7E">
            <w:pPr>
              <w:adjustRightInd w:val="0"/>
              <w:snapToGrid w:val="0"/>
              <w:jc w:val="right"/>
              <w:rPr>
                <w:b/>
                <w:bCs/>
                <w:snapToGrid w:val="0"/>
                <w:sz w:val="18"/>
                <w:szCs w:val="18"/>
              </w:rPr>
            </w:pPr>
            <w:r w:rsidRPr="00BA18C0">
              <w:rPr>
                <w:b/>
                <w:bCs/>
                <w:snapToGrid w:val="0"/>
                <w:sz w:val="18"/>
                <w:szCs w:val="18"/>
              </w:rPr>
              <w:t>2.230.453</w:t>
            </w:r>
          </w:p>
        </w:tc>
        <w:tc>
          <w:tcPr>
            <w:tcW w:w="900" w:type="dxa"/>
            <w:gridSpan w:val="2"/>
            <w:vAlign w:val="bottom"/>
          </w:tcPr>
          <w:p w:rsidR="00E74F7E" w:rsidRPr="00BA18C0" w:rsidRDefault="00E74F7E" w:rsidP="00E74F7E">
            <w:pPr>
              <w:adjustRightInd w:val="0"/>
              <w:snapToGrid w:val="0"/>
              <w:jc w:val="right"/>
              <w:rPr>
                <w:b/>
                <w:bCs/>
                <w:snapToGrid w:val="0"/>
                <w:sz w:val="18"/>
                <w:szCs w:val="18"/>
              </w:rPr>
            </w:pPr>
            <w:r w:rsidRPr="00BA18C0">
              <w:rPr>
                <w:b/>
                <w:bCs/>
                <w:snapToGrid w:val="0"/>
                <w:sz w:val="18"/>
                <w:szCs w:val="18"/>
              </w:rPr>
              <w:t>2.149.237</w:t>
            </w:r>
          </w:p>
        </w:tc>
        <w:tc>
          <w:tcPr>
            <w:tcW w:w="900" w:type="dxa"/>
            <w:vAlign w:val="bottom"/>
          </w:tcPr>
          <w:p w:rsidR="00E74F7E" w:rsidRPr="00BA18C0" w:rsidRDefault="00E74F7E" w:rsidP="00E74F7E">
            <w:pPr>
              <w:adjustRightInd w:val="0"/>
              <w:snapToGrid w:val="0"/>
              <w:jc w:val="right"/>
              <w:rPr>
                <w:b/>
                <w:bCs/>
                <w:snapToGrid w:val="0"/>
                <w:sz w:val="18"/>
                <w:szCs w:val="18"/>
              </w:rPr>
            </w:pPr>
            <w:r w:rsidRPr="00BA18C0">
              <w:rPr>
                <w:b/>
                <w:bCs/>
                <w:snapToGrid w:val="0"/>
                <w:sz w:val="18"/>
                <w:szCs w:val="18"/>
              </w:rPr>
              <w:t>4.438.121</w:t>
            </w:r>
          </w:p>
        </w:tc>
        <w:tc>
          <w:tcPr>
            <w:tcW w:w="899" w:type="dxa"/>
            <w:vAlign w:val="bottom"/>
          </w:tcPr>
          <w:p w:rsidR="00E74F7E" w:rsidRPr="00BA18C0" w:rsidRDefault="00E74F7E" w:rsidP="00E74F7E">
            <w:pPr>
              <w:adjustRightInd w:val="0"/>
              <w:snapToGrid w:val="0"/>
              <w:jc w:val="right"/>
              <w:rPr>
                <w:b/>
                <w:bCs/>
                <w:snapToGrid w:val="0"/>
                <w:sz w:val="18"/>
                <w:szCs w:val="18"/>
              </w:rPr>
            </w:pPr>
            <w:r w:rsidRPr="00BA18C0">
              <w:rPr>
                <w:b/>
                <w:bCs/>
                <w:snapToGrid w:val="0"/>
                <w:sz w:val="18"/>
                <w:szCs w:val="18"/>
              </w:rPr>
              <w:t>2.260.515</w:t>
            </w:r>
          </w:p>
        </w:tc>
        <w:tc>
          <w:tcPr>
            <w:tcW w:w="900" w:type="dxa"/>
            <w:gridSpan w:val="2"/>
            <w:vAlign w:val="bottom"/>
          </w:tcPr>
          <w:p w:rsidR="00E74F7E" w:rsidRPr="00BA18C0" w:rsidRDefault="00E74F7E" w:rsidP="00E74F7E">
            <w:pPr>
              <w:adjustRightInd w:val="0"/>
              <w:snapToGrid w:val="0"/>
              <w:jc w:val="right"/>
              <w:rPr>
                <w:b/>
                <w:bCs/>
                <w:snapToGrid w:val="0"/>
                <w:sz w:val="18"/>
                <w:szCs w:val="18"/>
              </w:rPr>
            </w:pPr>
            <w:r w:rsidRPr="00BA18C0">
              <w:rPr>
                <w:b/>
                <w:bCs/>
                <w:snapToGrid w:val="0"/>
                <w:sz w:val="18"/>
                <w:szCs w:val="18"/>
              </w:rPr>
              <w:t>2.177.606</w:t>
            </w:r>
          </w:p>
        </w:tc>
        <w:tc>
          <w:tcPr>
            <w:tcW w:w="900" w:type="dxa"/>
            <w:vAlign w:val="bottom"/>
          </w:tcPr>
          <w:p w:rsidR="00E74F7E" w:rsidRPr="00BA18C0" w:rsidRDefault="00E74F7E" w:rsidP="00E74F7E">
            <w:pPr>
              <w:adjustRightInd w:val="0"/>
              <w:snapToGrid w:val="0"/>
              <w:jc w:val="right"/>
              <w:rPr>
                <w:b/>
                <w:bCs/>
                <w:snapToGrid w:val="0"/>
                <w:sz w:val="18"/>
                <w:szCs w:val="18"/>
              </w:rPr>
            </w:pPr>
            <w:r w:rsidRPr="00BA18C0">
              <w:rPr>
                <w:b/>
                <w:bCs/>
                <w:snapToGrid w:val="0"/>
                <w:sz w:val="18"/>
                <w:szCs w:val="18"/>
              </w:rPr>
              <w:t>4.492.918</w:t>
            </w:r>
          </w:p>
        </w:tc>
        <w:tc>
          <w:tcPr>
            <w:tcW w:w="900" w:type="dxa"/>
            <w:vAlign w:val="bottom"/>
          </w:tcPr>
          <w:p w:rsidR="00E74F7E" w:rsidRPr="00BA18C0" w:rsidRDefault="00E74F7E" w:rsidP="00E74F7E">
            <w:pPr>
              <w:adjustRightInd w:val="0"/>
              <w:snapToGrid w:val="0"/>
              <w:jc w:val="right"/>
              <w:rPr>
                <w:b/>
                <w:bCs/>
                <w:snapToGrid w:val="0"/>
                <w:sz w:val="18"/>
                <w:szCs w:val="18"/>
              </w:rPr>
            </w:pPr>
            <w:r w:rsidRPr="00BA18C0">
              <w:rPr>
                <w:b/>
                <w:bCs/>
                <w:snapToGrid w:val="0"/>
                <w:sz w:val="18"/>
                <w:szCs w:val="18"/>
              </w:rPr>
              <w:t>2.288.672</w:t>
            </w:r>
          </w:p>
        </w:tc>
        <w:tc>
          <w:tcPr>
            <w:tcW w:w="900" w:type="dxa"/>
            <w:vAlign w:val="bottom"/>
          </w:tcPr>
          <w:p w:rsidR="00E74F7E" w:rsidRPr="00BA18C0" w:rsidRDefault="00E74F7E" w:rsidP="00E74F7E">
            <w:pPr>
              <w:adjustRightInd w:val="0"/>
              <w:snapToGrid w:val="0"/>
              <w:jc w:val="right"/>
              <w:rPr>
                <w:b/>
                <w:bCs/>
                <w:snapToGrid w:val="0"/>
                <w:sz w:val="18"/>
                <w:szCs w:val="18"/>
              </w:rPr>
            </w:pPr>
            <w:r w:rsidRPr="00BA18C0">
              <w:rPr>
                <w:b/>
                <w:bCs/>
                <w:snapToGrid w:val="0"/>
                <w:sz w:val="18"/>
                <w:szCs w:val="18"/>
              </w:rPr>
              <w:t>2.204.247</w:t>
            </w:r>
          </w:p>
        </w:tc>
      </w:tr>
    </w:tbl>
    <w:p w:rsidR="00E74F7E" w:rsidRPr="008B4CD9" w:rsidRDefault="00E74F7E" w:rsidP="00E74F7E">
      <w:pPr>
        <w:adjustRightInd w:val="0"/>
        <w:snapToGrid w:val="0"/>
        <w:spacing w:before="240" w:after="480"/>
        <w:rPr>
          <w:snapToGrid w:val="0"/>
          <w:sz w:val="18"/>
          <w:szCs w:val="18"/>
        </w:rPr>
      </w:pPr>
      <w:r w:rsidRPr="00025E5B">
        <w:rPr>
          <w:i/>
          <w:snapToGrid w:val="0"/>
          <w:sz w:val="18"/>
          <w:szCs w:val="18"/>
        </w:rPr>
        <w:t>Fuente:</w:t>
      </w:r>
      <w:r w:rsidRPr="008B4CD9">
        <w:rPr>
          <w:snapToGrid w:val="0"/>
          <w:sz w:val="18"/>
          <w:szCs w:val="18"/>
        </w:rPr>
        <w:t xml:space="preserve"> </w:t>
      </w:r>
      <w:r>
        <w:rPr>
          <w:snapToGrid w:val="0"/>
          <w:sz w:val="18"/>
          <w:szCs w:val="18"/>
        </w:rPr>
        <w:t xml:space="preserve"> </w:t>
      </w:r>
      <w:r w:rsidRPr="008B4CD9">
        <w:rPr>
          <w:snapToGrid w:val="0"/>
          <w:sz w:val="18"/>
          <w:szCs w:val="18"/>
        </w:rPr>
        <w:t>INE.</w:t>
      </w:r>
    </w:p>
    <w:p w:rsidR="00E74F7E" w:rsidRPr="00F76832" w:rsidRDefault="00E74F7E" w:rsidP="00E74F7E">
      <w:pPr>
        <w:keepNext/>
        <w:keepLines/>
        <w:adjustRightInd w:val="0"/>
        <w:snapToGrid w:val="0"/>
        <w:spacing w:after="240"/>
        <w:rPr>
          <w:snapToGrid w:val="0"/>
        </w:rPr>
      </w:pPr>
      <w:r>
        <w:rPr>
          <w:snapToGrid w:val="0"/>
        </w:rPr>
        <w:t>124.</w:t>
      </w:r>
      <w:r>
        <w:rPr>
          <w:snapToGrid w:val="0"/>
        </w:rPr>
        <w:tab/>
      </w:r>
      <w:r w:rsidRPr="00F76832">
        <w:rPr>
          <w:snapToGrid w:val="0"/>
        </w:rPr>
        <w:t>La estructura de la población boliviana es piramidal y se caracteriza por tener mayor proporción de población joven</w:t>
      </w:r>
      <w:r>
        <w:rPr>
          <w:snapToGrid w:val="0"/>
        </w:rPr>
        <w:t xml:space="preserve">.  </w:t>
      </w:r>
      <w:r w:rsidRPr="00F76832">
        <w:rPr>
          <w:snapToGrid w:val="0"/>
        </w:rPr>
        <w:t>En 2005 57,5% era</w:t>
      </w:r>
      <w:r>
        <w:rPr>
          <w:snapToGrid w:val="0"/>
        </w:rPr>
        <w:t>n</w:t>
      </w:r>
      <w:r w:rsidRPr="00F76832">
        <w:rPr>
          <w:snapToGrid w:val="0"/>
        </w:rPr>
        <w:t xml:space="preserve"> menor</w:t>
      </w:r>
      <w:r>
        <w:rPr>
          <w:snapToGrid w:val="0"/>
        </w:rPr>
        <w:t>es</w:t>
      </w:r>
      <w:r w:rsidRPr="00F76832">
        <w:rPr>
          <w:snapToGrid w:val="0"/>
        </w:rPr>
        <w:t xml:space="preserve"> de 25 años, los grupos de edad con mayor peso relativo se ubican entre los niños de 0 a 4 años y los de 5 a 9 años de edad (ver</w:t>
      </w:r>
      <w:r>
        <w:rPr>
          <w:snapToGrid w:val="0"/>
        </w:rPr>
        <w:t> </w:t>
      </w:r>
      <w:r w:rsidRPr="00F76832">
        <w:rPr>
          <w:snapToGrid w:val="0"/>
        </w:rPr>
        <w:t>cuadro 4)</w:t>
      </w:r>
      <w:r>
        <w:rPr>
          <w:snapToGrid w:val="0"/>
        </w:rPr>
        <w:t xml:space="preserve">.  </w:t>
      </w:r>
      <w:r w:rsidRPr="00F76832">
        <w:rPr>
          <w:snapToGrid w:val="0"/>
        </w:rPr>
        <w:t>Por lo tanto, la niñez constituye una población de particular interés para las prioridades estatales.</w:t>
      </w:r>
    </w:p>
    <w:p w:rsidR="00E74F7E" w:rsidRPr="00025E5B" w:rsidRDefault="00E74F7E" w:rsidP="00E74F7E">
      <w:pPr>
        <w:adjustRightInd w:val="0"/>
        <w:snapToGrid w:val="0"/>
        <w:spacing w:after="240"/>
        <w:jc w:val="center"/>
        <w:rPr>
          <w:b/>
          <w:bCs/>
          <w:snapToGrid w:val="0"/>
          <w:sz w:val="20"/>
          <w:szCs w:val="20"/>
        </w:rPr>
      </w:pPr>
      <w:r w:rsidRPr="00025E5B">
        <w:rPr>
          <w:b/>
          <w:bCs/>
          <w:snapToGrid w:val="0"/>
          <w:sz w:val="20"/>
          <w:szCs w:val="20"/>
        </w:rPr>
        <w:t>Cuadro 4</w:t>
      </w:r>
    </w:p>
    <w:p w:rsidR="00E74F7E" w:rsidRPr="00025E5B" w:rsidRDefault="00E74F7E" w:rsidP="00E74F7E">
      <w:pPr>
        <w:adjustRightInd w:val="0"/>
        <w:snapToGrid w:val="0"/>
        <w:spacing w:after="240"/>
        <w:jc w:val="center"/>
        <w:rPr>
          <w:b/>
          <w:snapToGrid w:val="0"/>
          <w:sz w:val="20"/>
          <w:szCs w:val="20"/>
        </w:rPr>
      </w:pPr>
      <w:r w:rsidRPr="00025E5B">
        <w:rPr>
          <w:b/>
          <w:snapToGrid w:val="0"/>
          <w:sz w:val="20"/>
          <w:szCs w:val="20"/>
        </w:rPr>
        <w:t>Población de niños y adolescentes, 2001-2015</w:t>
      </w:r>
    </w:p>
    <w:tbl>
      <w:tblPr>
        <w:tblW w:w="0" w:type="auto"/>
        <w:jc w:val="center"/>
        <w:tblInd w:w="-40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000" w:firstRow="0" w:lastRow="0" w:firstColumn="0" w:lastColumn="0" w:noHBand="0" w:noVBand="0"/>
      </w:tblPr>
      <w:tblGrid>
        <w:gridCol w:w="1913"/>
        <w:gridCol w:w="1237"/>
        <w:gridCol w:w="1239"/>
        <w:gridCol w:w="1237"/>
        <w:gridCol w:w="1240"/>
        <w:gridCol w:w="1238"/>
        <w:gridCol w:w="1238"/>
      </w:tblGrid>
      <w:tr w:rsidR="00E74F7E" w:rsidRPr="00025E5B" w:rsidTr="00E74F7E">
        <w:trPr>
          <w:trHeight w:val="255"/>
          <w:jc w:val="center"/>
        </w:trPr>
        <w:tc>
          <w:tcPr>
            <w:tcW w:w="1913" w:type="dxa"/>
            <w:vMerge w:val="restart"/>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Grupos de edad</w:t>
            </w:r>
          </w:p>
        </w:tc>
        <w:tc>
          <w:tcPr>
            <w:tcW w:w="2476" w:type="dxa"/>
            <w:gridSpan w:val="2"/>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2001</w:t>
            </w:r>
          </w:p>
        </w:tc>
        <w:tc>
          <w:tcPr>
            <w:tcW w:w="2477" w:type="dxa"/>
            <w:gridSpan w:val="2"/>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2005</w:t>
            </w:r>
          </w:p>
        </w:tc>
        <w:tc>
          <w:tcPr>
            <w:tcW w:w="2474" w:type="dxa"/>
            <w:gridSpan w:val="2"/>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2015</w:t>
            </w:r>
          </w:p>
        </w:tc>
      </w:tr>
      <w:tr w:rsidR="00E74F7E" w:rsidRPr="00025E5B" w:rsidTr="00E74F7E">
        <w:trPr>
          <w:trHeight w:val="255"/>
          <w:jc w:val="center"/>
        </w:trPr>
        <w:tc>
          <w:tcPr>
            <w:tcW w:w="1913" w:type="dxa"/>
            <w:vMerge/>
            <w:vAlign w:val="center"/>
          </w:tcPr>
          <w:p w:rsidR="00E74F7E" w:rsidRPr="00025E5B" w:rsidRDefault="00E74F7E" w:rsidP="00E74F7E">
            <w:pPr>
              <w:adjustRightInd w:val="0"/>
              <w:snapToGrid w:val="0"/>
              <w:jc w:val="center"/>
              <w:rPr>
                <w:b/>
                <w:bCs/>
                <w:snapToGrid w:val="0"/>
                <w:sz w:val="20"/>
                <w:szCs w:val="20"/>
              </w:rPr>
            </w:pPr>
          </w:p>
        </w:tc>
        <w:tc>
          <w:tcPr>
            <w:tcW w:w="1237" w:type="dxa"/>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Habitantes</w:t>
            </w:r>
          </w:p>
        </w:tc>
        <w:tc>
          <w:tcPr>
            <w:tcW w:w="1239" w:type="dxa"/>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Porcentaje total</w:t>
            </w:r>
          </w:p>
        </w:tc>
        <w:tc>
          <w:tcPr>
            <w:tcW w:w="1237" w:type="dxa"/>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Habitantes</w:t>
            </w:r>
          </w:p>
        </w:tc>
        <w:tc>
          <w:tcPr>
            <w:tcW w:w="1238" w:type="dxa"/>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Porcentaje total</w:t>
            </w:r>
          </w:p>
        </w:tc>
        <w:tc>
          <w:tcPr>
            <w:tcW w:w="1238" w:type="dxa"/>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Habitantes</w:t>
            </w:r>
          </w:p>
        </w:tc>
        <w:tc>
          <w:tcPr>
            <w:tcW w:w="1238" w:type="dxa"/>
            <w:vAlign w:val="center"/>
          </w:tcPr>
          <w:p w:rsidR="00E74F7E" w:rsidRPr="00025E5B" w:rsidRDefault="00E74F7E" w:rsidP="00E74F7E">
            <w:pPr>
              <w:adjustRightInd w:val="0"/>
              <w:snapToGrid w:val="0"/>
              <w:jc w:val="center"/>
              <w:rPr>
                <w:b/>
                <w:snapToGrid w:val="0"/>
                <w:sz w:val="20"/>
                <w:szCs w:val="20"/>
              </w:rPr>
            </w:pPr>
            <w:r w:rsidRPr="00025E5B">
              <w:rPr>
                <w:b/>
                <w:snapToGrid w:val="0"/>
                <w:sz w:val="20"/>
                <w:szCs w:val="20"/>
              </w:rPr>
              <w:t>Porcentaje total</w:t>
            </w:r>
          </w:p>
        </w:tc>
      </w:tr>
      <w:tr w:rsidR="00E74F7E" w:rsidRPr="00025E5B" w:rsidTr="00E74F7E">
        <w:trPr>
          <w:trHeight w:val="255"/>
          <w:jc w:val="center"/>
        </w:trPr>
        <w:tc>
          <w:tcPr>
            <w:tcW w:w="1913" w:type="dxa"/>
            <w:vAlign w:val="bottom"/>
          </w:tcPr>
          <w:p w:rsidR="00E74F7E" w:rsidRPr="00025E5B" w:rsidRDefault="00E74F7E" w:rsidP="00E74F7E">
            <w:pPr>
              <w:adjustRightInd w:val="0"/>
              <w:snapToGrid w:val="0"/>
              <w:rPr>
                <w:snapToGrid w:val="0"/>
                <w:sz w:val="20"/>
                <w:szCs w:val="20"/>
              </w:rPr>
            </w:pPr>
            <w:r w:rsidRPr="00025E5B">
              <w:rPr>
                <w:snapToGrid w:val="0"/>
                <w:sz w:val="20"/>
                <w:szCs w:val="20"/>
              </w:rPr>
              <w:t>0 a 4 años</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1.219.415</w:t>
            </w:r>
          </w:p>
        </w:tc>
        <w:tc>
          <w:tcPr>
            <w:tcW w:w="1239" w:type="dxa"/>
            <w:vAlign w:val="bottom"/>
          </w:tcPr>
          <w:p w:rsidR="00E74F7E" w:rsidRPr="00025E5B" w:rsidRDefault="00E74F7E" w:rsidP="00E74F7E">
            <w:pPr>
              <w:tabs>
                <w:tab w:val="decimal" w:pos="576"/>
              </w:tabs>
              <w:adjustRightInd w:val="0"/>
              <w:snapToGrid w:val="0"/>
              <w:rPr>
                <w:snapToGrid w:val="0"/>
                <w:sz w:val="20"/>
                <w:szCs w:val="20"/>
              </w:rPr>
            </w:pPr>
            <w:r w:rsidRPr="00025E5B">
              <w:rPr>
                <w:snapToGrid w:val="0"/>
                <w:sz w:val="20"/>
                <w:szCs w:val="20"/>
              </w:rPr>
              <w:t>14,1</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1.279.278</w:t>
            </w:r>
          </w:p>
        </w:tc>
        <w:tc>
          <w:tcPr>
            <w:tcW w:w="1238" w:type="dxa"/>
            <w:vAlign w:val="bottom"/>
          </w:tcPr>
          <w:p w:rsidR="00E74F7E" w:rsidRPr="00025E5B" w:rsidRDefault="00E74F7E" w:rsidP="00E74F7E">
            <w:pPr>
              <w:tabs>
                <w:tab w:val="decimal" w:pos="559"/>
              </w:tabs>
              <w:adjustRightInd w:val="0"/>
              <w:snapToGrid w:val="0"/>
              <w:rPr>
                <w:snapToGrid w:val="0"/>
                <w:sz w:val="20"/>
                <w:szCs w:val="20"/>
              </w:rPr>
            </w:pPr>
            <w:r w:rsidRPr="00025E5B">
              <w:rPr>
                <w:snapToGrid w:val="0"/>
                <w:sz w:val="20"/>
                <w:szCs w:val="20"/>
              </w:rPr>
              <w:t>13,6</w:t>
            </w:r>
          </w:p>
        </w:tc>
        <w:tc>
          <w:tcPr>
            <w:tcW w:w="1238"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1.309.764</w:t>
            </w:r>
          </w:p>
        </w:tc>
        <w:tc>
          <w:tcPr>
            <w:tcW w:w="1238" w:type="dxa"/>
            <w:vAlign w:val="bottom"/>
          </w:tcPr>
          <w:p w:rsidR="00E74F7E" w:rsidRPr="00025E5B" w:rsidRDefault="00E74F7E" w:rsidP="00E74F7E">
            <w:pPr>
              <w:tabs>
                <w:tab w:val="decimal" w:pos="545"/>
              </w:tabs>
              <w:adjustRightInd w:val="0"/>
              <w:snapToGrid w:val="0"/>
              <w:rPr>
                <w:snapToGrid w:val="0"/>
                <w:sz w:val="20"/>
                <w:szCs w:val="20"/>
              </w:rPr>
            </w:pPr>
            <w:r w:rsidRPr="00025E5B">
              <w:rPr>
                <w:snapToGrid w:val="0"/>
                <w:sz w:val="20"/>
                <w:szCs w:val="20"/>
              </w:rPr>
              <w:t>11,5</w:t>
            </w:r>
          </w:p>
        </w:tc>
      </w:tr>
      <w:tr w:rsidR="00E74F7E" w:rsidRPr="00025E5B" w:rsidTr="00E74F7E">
        <w:trPr>
          <w:trHeight w:val="255"/>
          <w:jc w:val="center"/>
        </w:trPr>
        <w:tc>
          <w:tcPr>
            <w:tcW w:w="1913" w:type="dxa"/>
            <w:vAlign w:val="bottom"/>
          </w:tcPr>
          <w:p w:rsidR="00E74F7E" w:rsidRPr="00025E5B" w:rsidRDefault="00E74F7E" w:rsidP="00E74F7E">
            <w:pPr>
              <w:adjustRightInd w:val="0"/>
              <w:snapToGrid w:val="0"/>
              <w:rPr>
                <w:snapToGrid w:val="0"/>
                <w:sz w:val="20"/>
                <w:szCs w:val="20"/>
              </w:rPr>
            </w:pPr>
            <w:r w:rsidRPr="00025E5B">
              <w:rPr>
                <w:snapToGrid w:val="0"/>
                <w:sz w:val="20"/>
                <w:szCs w:val="20"/>
              </w:rPr>
              <w:t>5 a 9 años</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1.148.448</w:t>
            </w:r>
          </w:p>
        </w:tc>
        <w:tc>
          <w:tcPr>
            <w:tcW w:w="1239" w:type="dxa"/>
            <w:vAlign w:val="bottom"/>
          </w:tcPr>
          <w:p w:rsidR="00E74F7E" w:rsidRPr="00025E5B" w:rsidRDefault="00E74F7E" w:rsidP="00E74F7E">
            <w:pPr>
              <w:tabs>
                <w:tab w:val="decimal" w:pos="576"/>
              </w:tabs>
              <w:adjustRightInd w:val="0"/>
              <w:snapToGrid w:val="0"/>
              <w:rPr>
                <w:snapToGrid w:val="0"/>
                <w:sz w:val="20"/>
                <w:szCs w:val="20"/>
              </w:rPr>
            </w:pPr>
            <w:r w:rsidRPr="00025E5B">
              <w:rPr>
                <w:snapToGrid w:val="0"/>
                <w:sz w:val="20"/>
                <w:szCs w:val="20"/>
              </w:rPr>
              <w:t>13,3</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1.184.544</w:t>
            </w:r>
          </w:p>
        </w:tc>
        <w:tc>
          <w:tcPr>
            <w:tcW w:w="1238" w:type="dxa"/>
            <w:vAlign w:val="bottom"/>
          </w:tcPr>
          <w:p w:rsidR="00E74F7E" w:rsidRPr="00025E5B" w:rsidRDefault="00E74F7E" w:rsidP="00E74F7E">
            <w:pPr>
              <w:tabs>
                <w:tab w:val="decimal" w:pos="559"/>
              </w:tabs>
              <w:adjustRightInd w:val="0"/>
              <w:snapToGrid w:val="0"/>
              <w:rPr>
                <w:snapToGrid w:val="0"/>
                <w:sz w:val="20"/>
                <w:szCs w:val="20"/>
              </w:rPr>
            </w:pPr>
            <w:r w:rsidRPr="00025E5B">
              <w:rPr>
                <w:snapToGrid w:val="0"/>
                <w:sz w:val="20"/>
                <w:szCs w:val="20"/>
              </w:rPr>
              <w:t>12,6</w:t>
            </w:r>
          </w:p>
        </w:tc>
        <w:tc>
          <w:tcPr>
            <w:tcW w:w="1238"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1.284.354</w:t>
            </w:r>
          </w:p>
        </w:tc>
        <w:tc>
          <w:tcPr>
            <w:tcW w:w="1238" w:type="dxa"/>
            <w:vAlign w:val="bottom"/>
          </w:tcPr>
          <w:p w:rsidR="00E74F7E" w:rsidRPr="00025E5B" w:rsidRDefault="00E74F7E" w:rsidP="00E74F7E">
            <w:pPr>
              <w:tabs>
                <w:tab w:val="decimal" w:pos="545"/>
              </w:tabs>
              <w:adjustRightInd w:val="0"/>
              <w:snapToGrid w:val="0"/>
              <w:rPr>
                <w:snapToGrid w:val="0"/>
                <w:sz w:val="20"/>
                <w:szCs w:val="20"/>
              </w:rPr>
            </w:pPr>
            <w:r w:rsidRPr="00025E5B">
              <w:rPr>
                <w:snapToGrid w:val="0"/>
                <w:sz w:val="20"/>
                <w:szCs w:val="20"/>
              </w:rPr>
              <w:t>11,3</w:t>
            </w:r>
          </w:p>
        </w:tc>
      </w:tr>
      <w:tr w:rsidR="00E74F7E" w:rsidRPr="00025E5B" w:rsidTr="00E74F7E">
        <w:trPr>
          <w:trHeight w:val="255"/>
          <w:jc w:val="center"/>
        </w:trPr>
        <w:tc>
          <w:tcPr>
            <w:tcW w:w="1913" w:type="dxa"/>
            <w:vAlign w:val="bottom"/>
          </w:tcPr>
          <w:p w:rsidR="00E74F7E" w:rsidRPr="00025E5B" w:rsidRDefault="00E74F7E" w:rsidP="00E74F7E">
            <w:pPr>
              <w:adjustRightInd w:val="0"/>
              <w:snapToGrid w:val="0"/>
              <w:rPr>
                <w:snapToGrid w:val="0"/>
                <w:sz w:val="20"/>
                <w:szCs w:val="20"/>
              </w:rPr>
            </w:pPr>
            <w:r w:rsidRPr="00025E5B">
              <w:rPr>
                <w:snapToGrid w:val="0"/>
                <w:sz w:val="20"/>
                <w:szCs w:val="20"/>
              </w:rPr>
              <w:t>10 a 14 años</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1.016.804</w:t>
            </w:r>
          </w:p>
        </w:tc>
        <w:tc>
          <w:tcPr>
            <w:tcW w:w="1239" w:type="dxa"/>
            <w:vAlign w:val="bottom"/>
          </w:tcPr>
          <w:p w:rsidR="00E74F7E" w:rsidRPr="00025E5B" w:rsidRDefault="00E74F7E" w:rsidP="00E74F7E">
            <w:pPr>
              <w:tabs>
                <w:tab w:val="decimal" w:pos="576"/>
              </w:tabs>
              <w:adjustRightInd w:val="0"/>
              <w:snapToGrid w:val="0"/>
              <w:rPr>
                <w:snapToGrid w:val="0"/>
                <w:sz w:val="20"/>
                <w:szCs w:val="20"/>
              </w:rPr>
            </w:pPr>
            <w:r w:rsidRPr="00025E5B">
              <w:rPr>
                <w:snapToGrid w:val="0"/>
                <w:sz w:val="20"/>
                <w:szCs w:val="20"/>
              </w:rPr>
              <w:t>11,8</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1.120.715</w:t>
            </w:r>
          </w:p>
        </w:tc>
        <w:tc>
          <w:tcPr>
            <w:tcW w:w="1238" w:type="dxa"/>
            <w:vAlign w:val="bottom"/>
          </w:tcPr>
          <w:p w:rsidR="00E74F7E" w:rsidRPr="00025E5B" w:rsidRDefault="00E74F7E" w:rsidP="00E74F7E">
            <w:pPr>
              <w:tabs>
                <w:tab w:val="decimal" w:pos="559"/>
              </w:tabs>
              <w:adjustRightInd w:val="0"/>
              <w:snapToGrid w:val="0"/>
              <w:rPr>
                <w:snapToGrid w:val="0"/>
                <w:sz w:val="20"/>
                <w:szCs w:val="20"/>
              </w:rPr>
            </w:pPr>
            <w:r w:rsidRPr="00025E5B">
              <w:rPr>
                <w:snapToGrid w:val="0"/>
                <w:sz w:val="20"/>
                <w:szCs w:val="20"/>
              </w:rPr>
              <w:t>11,9</w:t>
            </w:r>
          </w:p>
        </w:tc>
        <w:tc>
          <w:tcPr>
            <w:tcW w:w="1238"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1.247.189</w:t>
            </w:r>
          </w:p>
        </w:tc>
        <w:tc>
          <w:tcPr>
            <w:tcW w:w="1238" w:type="dxa"/>
            <w:vAlign w:val="bottom"/>
          </w:tcPr>
          <w:p w:rsidR="00E74F7E" w:rsidRPr="00025E5B" w:rsidRDefault="00E74F7E" w:rsidP="00E74F7E">
            <w:pPr>
              <w:tabs>
                <w:tab w:val="decimal" w:pos="545"/>
              </w:tabs>
              <w:adjustRightInd w:val="0"/>
              <w:snapToGrid w:val="0"/>
              <w:rPr>
                <w:snapToGrid w:val="0"/>
                <w:sz w:val="20"/>
                <w:szCs w:val="20"/>
              </w:rPr>
            </w:pPr>
            <w:r w:rsidRPr="00025E5B">
              <w:rPr>
                <w:snapToGrid w:val="0"/>
                <w:sz w:val="20"/>
                <w:szCs w:val="20"/>
              </w:rPr>
              <w:t>10,9</w:t>
            </w:r>
          </w:p>
        </w:tc>
      </w:tr>
      <w:tr w:rsidR="00E74F7E" w:rsidRPr="00025E5B" w:rsidTr="00E74F7E">
        <w:trPr>
          <w:trHeight w:val="255"/>
          <w:jc w:val="center"/>
        </w:trPr>
        <w:tc>
          <w:tcPr>
            <w:tcW w:w="1913" w:type="dxa"/>
            <w:vAlign w:val="bottom"/>
          </w:tcPr>
          <w:p w:rsidR="00E74F7E" w:rsidRPr="00025E5B" w:rsidRDefault="00E74F7E" w:rsidP="00E74F7E">
            <w:pPr>
              <w:adjustRightInd w:val="0"/>
              <w:snapToGrid w:val="0"/>
              <w:rPr>
                <w:snapToGrid w:val="0"/>
                <w:sz w:val="20"/>
                <w:szCs w:val="20"/>
              </w:rPr>
            </w:pPr>
            <w:r w:rsidRPr="00025E5B">
              <w:rPr>
                <w:snapToGrid w:val="0"/>
                <w:sz w:val="20"/>
                <w:szCs w:val="20"/>
              </w:rPr>
              <w:t>15 a 19 años</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886.992</w:t>
            </w:r>
          </w:p>
        </w:tc>
        <w:tc>
          <w:tcPr>
            <w:tcW w:w="1239" w:type="dxa"/>
            <w:vAlign w:val="bottom"/>
          </w:tcPr>
          <w:p w:rsidR="00E74F7E" w:rsidRPr="00025E5B" w:rsidRDefault="00E74F7E" w:rsidP="00E74F7E">
            <w:pPr>
              <w:tabs>
                <w:tab w:val="decimal" w:pos="576"/>
              </w:tabs>
              <w:adjustRightInd w:val="0"/>
              <w:snapToGrid w:val="0"/>
              <w:rPr>
                <w:snapToGrid w:val="0"/>
                <w:sz w:val="20"/>
                <w:szCs w:val="20"/>
              </w:rPr>
            </w:pPr>
            <w:r w:rsidRPr="00025E5B">
              <w:rPr>
                <w:snapToGrid w:val="0"/>
                <w:sz w:val="20"/>
                <w:szCs w:val="20"/>
              </w:rPr>
              <w:t>10,3</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980.559</w:t>
            </w:r>
          </w:p>
        </w:tc>
        <w:tc>
          <w:tcPr>
            <w:tcW w:w="1238" w:type="dxa"/>
            <w:vAlign w:val="bottom"/>
          </w:tcPr>
          <w:p w:rsidR="00E74F7E" w:rsidRPr="00025E5B" w:rsidRDefault="00E74F7E" w:rsidP="00E74F7E">
            <w:pPr>
              <w:tabs>
                <w:tab w:val="decimal" w:pos="559"/>
              </w:tabs>
              <w:adjustRightInd w:val="0"/>
              <w:snapToGrid w:val="0"/>
              <w:rPr>
                <w:snapToGrid w:val="0"/>
                <w:sz w:val="20"/>
                <w:szCs w:val="20"/>
              </w:rPr>
            </w:pPr>
            <w:r w:rsidRPr="00025E5B">
              <w:rPr>
                <w:snapToGrid w:val="0"/>
                <w:sz w:val="20"/>
                <w:szCs w:val="20"/>
              </w:rPr>
              <w:t>10,4</w:t>
            </w:r>
          </w:p>
        </w:tc>
        <w:tc>
          <w:tcPr>
            <w:tcW w:w="1238"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1.162.394</w:t>
            </w:r>
          </w:p>
        </w:tc>
        <w:tc>
          <w:tcPr>
            <w:tcW w:w="1238" w:type="dxa"/>
            <w:vAlign w:val="bottom"/>
          </w:tcPr>
          <w:p w:rsidR="00E74F7E" w:rsidRPr="00025E5B" w:rsidRDefault="00E74F7E" w:rsidP="00E74F7E">
            <w:pPr>
              <w:tabs>
                <w:tab w:val="decimal" w:pos="545"/>
              </w:tabs>
              <w:adjustRightInd w:val="0"/>
              <w:snapToGrid w:val="0"/>
              <w:rPr>
                <w:snapToGrid w:val="0"/>
                <w:sz w:val="20"/>
                <w:szCs w:val="20"/>
              </w:rPr>
            </w:pPr>
            <w:r w:rsidRPr="00025E5B">
              <w:rPr>
                <w:snapToGrid w:val="0"/>
                <w:sz w:val="20"/>
                <w:szCs w:val="20"/>
              </w:rPr>
              <w:t>10,2</w:t>
            </w:r>
          </w:p>
        </w:tc>
      </w:tr>
      <w:tr w:rsidR="00E74F7E" w:rsidRPr="00025E5B" w:rsidTr="00E74F7E">
        <w:trPr>
          <w:trHeight w:val="255"/>
          <w:jc w:val="center"/>
        </w:trPr>
        <w:tc>
          <w:tcPr>
            <w:tcW w:w="1913" w:type="dxa"/>
            <w:vAlign w:val="bottom"/>
          </w:tcPr>
          <w:p w:rsidR="00E74F7E" w:rsidRPr="00025E5B" w:rsidRDefault="00E74F7E" w:rsidP="00E74F7E">
            <w:pPr>
              <w:adjustRightInd w:val="0"/>
              <w:snapToGrid w:val="0"/>
              <w:rPr>
                <w:snapToGrid w:val="0"/>
                <w:sz w:val="20"/>
                <w:szCs w:val="20"/>
              </w:rPr>
            </w:pPr>
            <w:r w:rsidRPr="00025E5B">
              <w:rPr>
                <w:snapToGrid w:val="0"/>
                <w:sz w:val="20"/>
                <w:szCs w:val="20"/>
              </w:rPr>
              <w:t>Población de niños y adolescentes</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4.271.659</w:t>
            </w:r>
          </w:p>
        </w:tc>
        <w:tc>
          <w:tcPr>
            <w:tcW w:w="1239" w:type="dxa"/>
            <w:vAlign w:val="bottom"/>
          </w:tcPr>
          <w:p w:rsidR="00E74F7E" w:rsidRPr="00025E5B" w:rsidRDefault="00E74F7E" w:rsidP="00E74F7E">
            <w:pPr>
              <w:tabs>
                <w:tab w:val="decimal" w:pos="576"/>
              </w:tabs>
              <w:adjustRightInd w:val="0"/>
              <w:snapToGrid w:val="0"/>
              <w:rPr>
                <w:snapToGrid w:val="0"/>
                <w:sz w:val="20"/>
                <w:szCs w:val="20"/>
              </w:rPr>
            </w:pPr>
            <w:r w:rsidRPr="00025E5B">
              <w:rPr>
                <w:snapToGrid w:val="0"/>
                <w:sz w:val="20"/>
                <w:szCs w:val="20"/>
              </w:rPr>
              <w:t>49,5</w:t>
            </w:r>
          </w:p>
        </w:tc>
        <w:tc>
          <w:tcPr>
            <w:tcW w:w="1237"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4.565.096</w:t>
            </w:r>
          </w:p>
        </w:tc>
        <w:tc>
          <w:tcPr>
            <w:tcW w:w="1238" w:type="dxa"/>
            <w:vAlign w:val="bottom"/>
          </w:tcPr>
          <w:p w:rsidR="00E74F7E" w:rsidRPr="00025E5B" w:rsidRDefault="00E74F7E" w:rsidP="00E74F7E">
            <w:pPr>
              <w:tabs>
                <w:tab w:val="decimal" w:pos="559"/>
              </w:tabs>
              <w:adjustRightInd w:val="0"/>
              <w:snapToGrid w:val="0"/>
              <w:rPr>
                <w:snapToGrid w:val="0"/>
                <w:sz w:val="20"/>
                <w:szCs w:val="20"/>
              </w:rPr>
            </w:pPr>
            <w:r w:rsidRPr="00025E5B">
              <w:rPr>
                <w:snapToGrid w:val="0"/>
                <w:sz w:val="20"/>
                <w:szCs w:val="20"/>
              </w:rPr>
              <w:t>48,4</w:t>
            </w:r>
          </w:p>
        </w:tc>
        <w:tc>
          <w:tcPr>
            <w:tcW w:w="1238" w:type="dxa"/>
            <w:vAlign w:val="bottom"/>
          </w:tcPr>
          <w:p w:rsidR="00E74F7E" w:rsidRPr="00025E5B" w:rsidRDefault="00E74F7E" w:rsidP="00E74F7E">
            <w:pPr>
              <w:tabs>
                <w:tab w:val="decimal" w:pos="899"/>
              </w:tabs>
              <w:adjustRightInd w:val="0"/>
              <w:snapToGrid w:val="0"/>
              <w:rPr>
                <w:snapToGrid w:val="0"/>
                <w:sz w:val="20"/>
                <w:szCs w:val="20"/>
              </w:rPr>
            </w:pPr>
            <w:r w:rsidRPr="00025E5B">
              <w:rPr>
                <w:snapToGrid w:val="0"/>
                <w:sz w:val="20"/>
                <w:szCs w:val="20"/>
              </w:rPr>
              <w:t>5.003.701</w:t>
            </w:r>
          </w:p>
        </w:tc>
        <w:tc>
          <w:tcPr>
            <w:tcW w:w="1238" w:type="dxa"/>
            <w:vAlign w:val="bottom"/>
          </w:tcPr>
          <w:p w:rsidR="00E74F7E" w:rsidRPr="00025E5B" w:rsidRDefault="00E74F7E" w:rsidP="00E74F7E">
            <w:pPr>
              <w:tabs>
                <w:tab w:val="decimal" w:pos="545"/>
              </w:tabs>
              <w:adjustRightInd w:val="0"/>
              <w:snapToGrid w:val="0"/>
              <w:rPr>
                <w:snapToGrid w:val="0"/>
                <w:sz w:val="20"/>
                <w:szCs w:val="20"/>
              </w:rPr>
            </w:pPr>
            <w:r w:rsidRPr="00025E5B">
              <w:rPr>
                <w:snapToGrid w:val="0"/>
                <w:sz w:val="20"/>
                <w:szCs w:val="20"/>
              </w:rPr>
              <w:t>43,9</w:t>
            </w:r>
          </w:p>
        </w:tc>
      </w:tr>
      <w:tr w:rsidR="00E74F7E" w:rsidRPr="00025E5B" w:rsidTr="00E74F7E">
        <w:trPr>
          <w:trHeight w:val="255"/>
          <w:jc w:val="center"/>
        </w:trPr>
        <w:tc>
          <w:tcPr>
            <w:tcW w:w="1913" w:type="dxa"/>
            <w:vAlign w:val="bottom"/>
          </w:tcPr>
          <w:p w:rsidR="00E74F7E" w:rsidRPr="00025E5B" w:rsidRDefault="00E74F7E" w:rsidP="00E74F7E">
            <w:pPr>
              <w:tabs>
                <w:tab w:val="left" w:pos="312"/>
              </w:tabs>
              <w:adjustRightInd w:val="0"/>
              <w:snapToGrid w:val="0"/>
              <w:rPr>
                <w:b/>
                <w:snapToGrid w:val="0"/>
                <w:sz w:val="20"/>
                <w:szCs w:val="20"/>
              </w:rPr>
            </w:pPr>
            <w:r>
              <w:rPr>
                <w:b/>
                <w:snapToGrid w:val="0"/>
                <w:sz w:val="20"/>
                <w:szCs w:val="20"/>
              </w:rPr>
              <w:tab/>
            </w:r>
            <w:r w:rsidRPr="00025E5B">
              <w:rPr>
                <w:b/>
                <w:snapToGrid w:val="0"/>
                <w:sz w:val="20"/>
                <w:szCs w:val="20"/>
              </w:rPr>
              <w:t xml:space="preserve">Población </w:t>
            </w:r>
            <w:r>
              <w:rPr>
                <w:b/>
                <w:snapToGrid w:val="0"/>
                <w:sz w:val="20"/>
                <w:szCs w:val="20"/>
              </w:rPr>
              <w:t>t</w:t>
            </w:r>
            <w:r w:rsidRPr="00025E5B">
              <w:rPr>
                <w:b/>
                <w:snapToGrid w:val="0"/>
                <w:sz w:val="20"/>
                <w:szCs w:val="20"/>
              </w:rPr>
              <w:t>otal</w:t>
            </w:r>
          </w:p>
        </w:tc>
        <w:tc>
          <w:tcPr>
            <w:tcW w:w="1237" w:type="dxa"/>
            <w:vAlign w:val="bottom"/>
          </w:tcPr>
          <w:p w:rsidR="00E74F7E" w:rsidRPr="00025E5B" w:rsidRDefault="00E74F7E" w:rsidP="00E74F7E">
            <w:pPr>
              <w:tabs>
                <w:tab w:val="decimal" w:pos="899"/>
              </w:tabs>
              <w:adjustRightInd w:val="0"/>
              <w:snapToGrid w:val="0"/>
              <w:rPr>
                <w:b/>
                <w:snapToGrid w:val="0"/>
                <w:sz w:val="20"/>
                <w:szCs w:val="20"/>
              </w:rPr>
            </w:pPr>
            <w:r w:rsidRPr="00025E5B">
              <w:rPr>
                <w:b/>
                <w:snapToGrid w:val="0"/>
                <w:sz w:val="20"/>
                <w:szCs w:val="20"/>
              </w:rPr>
              <w:t>8.624.268</w:t>
            </w:r>
          </w:p>
        </w:tc>
        <w:tc>
          <w:tcPr>
            <w:tcW w:w="1239" w:type="dxa"/>
            <w:vAlign w:val="bottom"/>
          </w:tcPr>
          <w:p w:rsidR="00E74F7E" w:rsidRPr="00025E5B" w:rsidRDefault="00E74F7E" w:rsidP="00E74F7E">
            <w:pPr>
              <w:tabs>
                <w:tab w:val="decimal" w:pos="576"/>
              </w:tabs>
              <w:adjustRightInd w:val="0"/>
              <w:snapToGrid w:val="0"/>
              <w:rPr>
                <w:b/>
                <w:snapToGrid w:val="0"/>
                <w:sz w:val="20"/>
                <w:szCs w:val="20"/>
              </w:rPr>
            </w:pPr>
          </w:p>
        </w:tc>
        <w:tc>
          <w:tcPr>
            <w:tcW w:w="1237" w:type="dxa"/>
            <w:vAlign w:val="bottom"/>
          </w:tcPr>
          <w:p w:rsidR="00E74F7E" w:rsidRPr="00025E5B" w:rsidRDefault="00E74F7E" w:rsidP="00E74F7E">
            <w:pPr>
              <w:tabs>
                <w:tab w:val="decimal" w:pos="899"/>
              </w:tabs>
              <w:adjustRightInd w:val="0"/>
              <w:snapToGrid w:val="0"/>
              <w:rPr>
                <w:b/>
                <w:snapToGrid w:val="0"/>
                <w:sz w:val="20"/>
                <w:szCs w:val="20"/>
              </w:rPr>
            </w:pPr>
            <w:r w:rsidRPr="00025E5B">
              <w:rPr>
                <w:b/>
                <w:snapToGrid w:val="0"/>
                <w:sz w:val="20"/>
                <w:szCs w:val="20"/>
              </w:rPr>
              <w:t>9.427.219</w:t>
            </w:r>
          </w:p>
        </w:tc>
        <w:tc>
          <w:tcPr>
            <w:tcW w:w="1238" w:type="dxa"/>
            <w:vAlign w:val="bottom"/>
          </w:tcPr>
          <w:p w:rsidR="00E74F7E" w:rsidRPr="00025E5B" w:rsidRDefault="00E74F7E" w:rsidP="00E74F7E">
            <w:pPr>
              <w:tabs>
                <w:tab w:val="decimal" w:pos="559"/>
              </w:tabs>
              <w:adjustRightInd w:val="0"/>
              <w:snapToGrid w:val="0"/>
              <w:rPr>
                <w:b/>
                <w:snapToGrid w:val="0"/>
                <w:sz w:val="20"/>
                <w:szCs w:val="20"/>
              </w:rPr>
            </w:pPr>
          </w:p>
        </w:tc>
        <w:tc>
          <w:tcPr>
            <w:tcW w:w="1238" w:type="dxa"/>
            <w:vAlign w:val="bottom"/>
          </w:tcPr>
          <w:p w:rsidR="00E74F7E" w:rsidRPr="00025E5B" w:rsidRDefault="00E74F7E" w:rsidP="00E74F7E">
            <w:pPr>
              <w:tabs>
                <w:tab w:val="decimal" w:pos="899"/>
              </w:tabs>
              <w:adjustRightInd w:val="0"/>
              <w:snapToGrid w:val="0"/>
              <w:rPr>
                <w:b/>
                <w:snapToGrid w:val="0"/>
                <w:sz w:val="20"/>
                <w:szCs w:val="20"/>
              </w:rPr>
            </w:pPr>
            <w:r w:rsidRPr="00025E5B">
              <w:rPr>
                <w:b/>
                <w:snapToGrid w:val="0"/>
                <w:sz w:val="20"/>
                <w:szCs w:val="20"/>
              </w:rPr>
              <w:t>11.410.651</w:t>
            </w:r>
          </w:p>
        </w:tc>
        <w:tc>
          <w:tcPr>
            <w:tcW w:w="1238" w:type="dxa"/>
            <w:vAlign w:val="bottom"/>
          </w:tcPr>
          <w:p w:rsidR="00E74F7E" w:rsidRPr="00025E5B" w:rsidRDefault="00E74F7E" w:rsidP="00E74F7E">
            <w:pPr>
              <w:tabs>
                <w:tab w:val="decimal" w:pos="545"/>
              </w:tabs>
              <w:adjustRightInd w:val="0"/>
              <w:snapToGrid w:val="0"/>
              <w:rPr>
                <w:b/>
                <w:snapToGrid w:val="0"/>
                <w:sz w:val="20"/>
                <w:szCs w:val="20"/>
              </w:rPr>
            </w:pPr>
          </w:p>
        </w:tc>
      </w:tr>
    </w:tbl>
    <w:p w:rsidR="00E74F7E" w:rsidRPr="00025E5B" w:rsidRDefault="00E74F7E" w:rsidP="00E74F7E">
      <w:pPr>
        <w:adjustRightInd w:val="0"/>
        <w:snapToGrid w:val="0"/>
        <w:spacing w:before="240" w:after="480"/>
        <w:rPr>
          <w:snapToGrid w:val="0"/>
          <w:sz w:val="20"/>
          <w:szCs w:val="20"/>
        </w:rPr>
      </w:pPr>
      <w:r w:rsidRPr="00774E50">
        <w:rPr>
          <w:i/>
          <w:snapToGrid w:val="0"/>
          <w:sz w:val="20"/>
          <w:szCs w:val="20"/>
        </w:rPr>
        <w:t>Fuente:</w:t>
      </w:r>
      <w:r w:rsidRPr="00025E5B">
        <w:rPr>
          <w:snapToGrid w:val="0"/>
          <w:sz w:val="20"/>
          <w:szCs w:val="20"/>
        </w:rPr>
        <w:t xml:space="preserve"> </w:t>
      </w:r>
      <w:r>
        <w:rPr>
          <w:snapToGrid w:val="0"/>
          <w:sz w:val="20"/>
          <w:szCs w:val="20"/>
        </w:rPr>
        <w:t xml:space="preserve"> </w:t>
      </w:r>
      <w:r w:rsidRPr="00025E5B">
        <w:rPr>
          <w:snapToGrid w:val="0"/>
          <w:sz w:val="20"/>
          <w:szCs w:val="20"/>
        </w:rPr>
        <w:t>INE-UDAPE, 2005.</w:t>
      </w:r>
    </w:p>
    <w:p w:rsidR="00E74F7E" w:rsidRPr="00F76832" w:rsidRDefault="00E74F7E" w:rsidP="00E74F7E">
      <w:pPr>
        <w:adjustRightInd w:val="0"/>
        <w:snapToGrid w:val="0"/>
        <w:spacing w:after="240"/>
        <w:rPr>
          <w:snapToGrid w:val="0"/>
        </w:rPr>
      </w:pPr>
      <w:r>
        <w:rPr>
          <w:snapToGrid w:val="0"/>
        </w:rPr>
        <w:t>125.</w:t>
      </w:r>
      <w:r>
        <w:rPr>
          <w:snapToGrid w:val="0"/>
        </w:rPr>
        <w:tab/>
      </w:r>
      <w:r w:rsidRPr="00F76832">
        <w:rPr>
          <w:snapToGrid w:val="0"/>
        </w:rPr>
        <w:t xml:space="preserve">Durante los últimos años el país presentó una tendencia hacia una mayor urbanización; la población que habitaba el área urbana </w:t>
      </w:r>
      <w:r>
        <w:rPr>
          <w:snapToGrid w:val="0"/>
        </w:rPr>
        <w:t>en 2001 (</w:t>
      </w:r>
      <w:r w:rsidRPr="00F76832">
        <w:rPr>
          <w:snapToGrid w:val="0"/>
        </w:rPr>
        <w:t>el 62,4%</w:t>
      </w:r>
      <w:r>
        <w:rPr>
          <w:snapToGrid w:val="0"/>
        </w:rPr>
        <w:t>)</w:t>
      </w:r>
      <w:r w:rsidRPr="00F76832">
        <w:rPr>
          <w:snapToGrid w:val="0"/>
        </w:rPr>
        <w:t xml:space="preserve"> se incrementó a 64,2% en 2005 y se prevé que el 2015 sea aproximadamente el 68%, lo que supone mayores presiones en la demanda de servicios sociales en las ciudades y mayores desafíos en la atención de la niñez. </w:t>
      </w:r>
    </w:p>
    <w:p w:rsidR="00E74F7E" w:rsidRPr="00F76832" w:rsidRDefault="00E74F7E" w:rsidP="00E74F7E">
      <w:pPr>
        <w:adjustRightInd w:val="0"/>
        <w:snapToGrid w:val="0"/>
        <w:spacing w:after="240"/>
        <w:rPr>
          <w:snapToGrid w:val="0"/>
        </w:rPr>
      </w:pPr>
      <w:r>
        <w:rPr>
          <w:snapToGrid w:val="0"/>
        </w:rPr>
        <w:t>126.</w:t>
      </w:r>
      <w:r>
        <w:rPr>
          <w:snapToGrid w:val="0"/>
        </w:rPr>
        <w:tab/>
      </w:r>
      <w:r w:rsidRPr="00F76832">
        <w:rPr>
          <w:snapToGrid w:val="0"/>
        </w:rPr>
        <w:t xml:space="preserve">El </w:t>
      </w:r>
      <w:r w:rsidRPr="00025E5B">
        <w:rPr>
          <w:i/>
          <w:snapToGrid w:val="0"/>
        </w:rPr>
        <w:t xml:space="preserve">Informe de </w:t>
      </w:r>
      <w:r>
        <w:rPr>
          <w:i/>
          <w:snapToGrid w:val="0"/>
        </w:rPr>
        <w:t>d</w:t>
      </w:r>
      <w:r w:rsidRPr="00025E5B">
        <w:rPr>
          <w:i/>
          <w:snapToGrid w:val="0"/>
        </w:rPr>
        <w:t xml:space="preserve">esarrollo </w:t>
      </w:r>
      <w:r>
        <w:rPr>
          <w:i/>
          <w:snapToGrid w:val="0"/>
        </w:rPr>
        <w:t>h</w:t>
      </w:r>
      <w:r w:rsidRPr="00025E5B">
        <w:rPr>
          <w:i/>
          <w:snapToGrid w:val="0"/>
        </w:rPr>
        <w:t>umano</w:t>
      </w:r>
      <w:r>
        <w:rPr>
          <w:i/>
          <w:snapToGrid w:val="0"/>
        </w:rPr>
        <w:t>,</w:t>
      </w:r>
      <w:r w:rsidRPr="00025E5B">
        <w:rPr>
          <w:i/>
          <w:snapToGrid w:val="0"/>
        </w:rPr>
        <w:t xml:space="preserve"> 2004</w:t>
      </w:r>
      <w:r w:rsidRPr="00F76832">
        <w:rPr>
          <w:snapToGrid w:val="0"/>
        </w:rPr>
        <w:t xml:space="preserve"> (véase anexo I) ubica a Bolivia en el lugar 114 de la clasificación del Índice de Desarrollo Humano; en términos concretos este hecho significa que el 14,4% de la población vive con </w:t>
      </w:r>
      <w:r>
        <w:rPr>
          <w:snapToGrid w:val="0"/>
        </w:rPr>
        <w:t>1</w:t>
      </w:r>
      <w:r w:rsidRPr="00F76832">
        <w:rPr>
          <w:snapToGrid w:val="0"/>
        </w:rPr>
        <w:t xml:space="preserve"> dólar diario y el 34,3% con </w:t>
      </w:r>
      <w:r>
        <w:rPr>
          <w:snapToGrid w:val="0"/>
        </w:rPr>
        <w:t>2</w:t>
      </w:r>
      <w:r w:rsidRPr="00F76832">
        <w:rPr>
          <w:snapToGrid w:val="0"/>
        </w:rPr>
        <w:t xml:space="preserve"> dólares diarios, ambos grupos ubicados bajo el umbral de pobreza</w:t>
      </w:r>
      <w:r w:rsidRPr="00025E5B">
        <w:rPr>
          <w:b/>
          <w:snapToGrid w:val="0"/>
          <w:vertAlign w:val="superscript"/>
        </w:rPr>
        <w:footnoteReference w:id="7"/>
      </w:r>
      <w:r>
        <w:rPr>
          <w:snapToGrid w:val="0"/>
        </w:rPr>
        <w:t>.</w:t>
      </w:r>
    </w:p>
    <w:p w:rsidR="00E74F7E" w:rsidRPr="00F76832" w:rsidRDefault="00E74F7E" w:rsidP="00E74F7E">
      <w:pPr>
        <w:adjustRightInd w:val="0"/>
        <w:snapToGrid w:val="0"/>
        <w:spacing w:after="240"/>
        <w:rPr>
          <w:snapToGrid w:val="0"/>
        </w:rPr>
      </w:pPr>
      <w:r>
        <w:rPr>
          <w:snapToGrid w:val="0"/>
        </w:rPr>
        <w:t>127.</w:t>
      </w:r>
      <w:r>
        <w:rPr>
          <w:snapToGrid w:val="0"/>
        </w:rPr>
        <w:tab/>
      </w:r>
      <w:r w:rsidRPr="00F76832">
        <w:rPr>
          <w:snapToGrid w:val="0"/>
        </w:rPr>
        <w:t xml:space="preserve">La pobreza está asociada con el índice de necesidades básicas insatisfechas, que además se relaciona con las áreas de residencia de la población: </w:t>
      </w:r>
      <w:r>
        <w:rPr>
          <w:snapToGrid w:val="0"/>
        </w:rPr>
        <w:t xml:space="preserve"> </w:t>
      </w:r>
      <w:r w:rsidRPr="00F76832">
        <w:rPr>
          <w:snapToGrid w:val="0"/>
        </w:rPr>
        <w:t>el 39% de la población urbana está en situación de pobreza y el 90,8% en el área rural, especialmente en comunidades dispersas, ya sean del altiplano, del valle o del llano.</w:t>
      </w:r>
    </w:p>
    <w:p w:rsidR="00E74F7E" w:rsidRPr="00F76832" w:rsidRDefault="00E74F7E" w:rsidP="00E74F7E">
      <w:pPr>
        <w:adjustRightInd w:val="0"/>
        <w:snapToGrid w:val="0"/>
        <w:spacing w:after="240"/>
        <w:rPr>
          <w:snapToGrid w:val="0"/>
        </w:rPr>
      </w:pPr>
      <w:r>
        <w:rPr>
          <w:snapToGrid w:val="0"/>
        </w:rPr>
        <w:t>128.</w:t>
      </w:r>
      <w:r>
        <w:rPr>
          <w:snapToGrid w:val="0"/>
        </w:rPr>
        <w:tab/>
      </w:r>
      <w:r w:rsidRPr="00F76832">
        <w:rPr>
          <w:snapToGrid w:val="0"/>
        </w:rPr>
        <w:t>En cuanto a</w:t>
      </w:r>
      <w:r>
        <w:rPr>
          <w:snapToGrid w:val="0"/>
        </w:rPr>
        <w:t>l</w:t>
      </w:r>
      <w:r w:rsidRPr="00F76832">
        <w:rPr>
          <w:snapToGrid w:val="0"/>
        </w:rPr>
        <w:t xml:space="preserve"> suministro de energía alimentaria, son también las poblaciones rurales las que presentan el consumo más bajo:</w:t>
      </w:r>
      <w:r>
        <w:rPr>
          <w:snapToGrid w:val="0"/>
        </w:rPr>
        <w:t xml:space="preserve">  29 g/persona</w:t>
      </w:r>
      <w:r w:rsidRPr="00F76832">
        <w:rPr>
          <w:snapToGrid w:val="0"/>
        </w:rPr>
        <w:t>/día, que corresponde a la mitad del requerimiento considerado normal</w:t>
      </w:r>
      <w:r w:rsidRPr="00025E5B">
        <w:rPr>
          <w:b/>
          <w:snapToGrid w:val="0"/>
          <w:vertAlign w:val="superscript"/>
        </w:rPr>
        <w:footnoteReference w:id="8"/>
      </w:r>
      <w:r>
        <w:rPr>
          <w:snapToGrid w:val="0"/>
        </w:rPr>
        <w:t>.</w:t>
      </w:r>
    </w:p>
    <w:p w:rsidR="00E74F7E" w:rsidRPr="00F76832" w:rsidRDefault="00E74F7E" w:rsidP="00E74F7E">
      <w:pPr>
        <w:adjustRightInd w:val="0"/>
        <w:snapToGrid w:val="0"/>
        <w:spacing w:after="240"/>
        <w:rPr>
          <w:snapToGrid w:val="0"/>
        </w:rPr>
      </w:pPr>
      <w:r>
        <w:rPr>
          <w:snapToGrid w:val="0"/>
        </w:rPr>
        <w:t>129.</w:t>
      </w:r>
      <w:r>
        <w:rPr>
          <w:snapToGrid w:val="0"/>
        </w:rPr>
        <w:tab/>
      </w:r>
      <w:r w:rsidRPr="00F76832">
        <w:rPr>
          <w:snapToGrid w:val="0"/>
        </w:rPr>
        <w:t>La mortalidad infantil</w:t>
      </w:r>
      <w:r>
        <w:rPr>
          <w:snapToGrid w:val="0"/>
        </w:rPr>
        <w:t xml:space="preserve">: </w:t>
      </w:r>
      <w:r w:rsidRPr="00F76832">
        <w:rPr>
          <w:snapToGrid w:val="0"/>
        </w:rPr>
        <w:t xml:space="preserve"> según datos oficiales (Encuesta Nacional de Demografía y Salud </w:t>
      </w:r>
      <w:r>
        <w:rPr>
          <w:snapToGrid w:val="0"/>
        </w:rPr>
        <w:t>(</w:t>
      </w:r>
      <w:r w:rsidRPr="00F76832">
        <w:rPr>
          <w:snapToGrid w:val="0"/>
        </w:rPr>
        <w:t>ENDSA</w:t>
      </w:r>
      <w:r>
        <w:rPr>
          <w:snapToGrid w:val="0"/>
        </w:rPr>
        <w:t>)</w:t>
      </w:r>
      <w:r w:rsidRPr="00F76832">
        <w:rPr>
          <w:snapToGrid w:val="0"/>
        </w:rPr>
        <w:t>, 2003) de cada 1.000 niños nacidos en el período 1998-2003, murieron durante su primer año de vida 54, baja relativa comparada con el período anterior 1993-1998, en el que murieron 82</w:t>
      </w:r>
      <w:r>
        <w:rPr>
          <w:snapToGrid w:val="0"/>
        </w:rPr>
        <w:t xml:space="preserve">.  </w:t>
      </w:r>
      <w:r w:rsidRPr="00F76832">
        <w:rPr>
          <w:snapToGrid w:val="0"/>
        </w:rPr>
        <w:t>En relación con la región de residencia, el riesgo de mortalidad es mayor en el altiplano y en el valle en comparación con el llano; las principales causas de mortalidad en recién nacidos son las infecciones, los trastornos de la gestación y los problemas respiratorios, particularmente la asfixia.</w:t>
      </w:r>
    </w:p>
    <w:p w:rsidR="00E74F7E" w:rsidRPr="00F76832" w:rsidRDefault="00E74F7E" w:rsidP="00E74F7E">
      <w:pPr>
        <w:adjustRightInd w:val="0"/>
        <w:snapToGrid w:val="0"/>
        <w:spacing w:after="240"/>
        <w:rPr>
          <w:snapToGrid w:val="0"/>
        </w:rPr>
      </w:pPr>
      <w:r>
        <w:rPr>
          <w:snapToGrid w:val="0"/>
        </w:rPr>
        <w:t>130.</w:t>
      </w:r>
      <w:r>
        <w:rPr>
          <w:snapToGrid w:val="0"/>
        </w:rPr>
        <w:tab/>
      </w:r>
      <w:r w:rsidRPr="00F76832">
        <w:rPr>
          <w:snapToGrid w:val="0"/>
        </w:rPr>
        <w:t>Una de las características esenciales de Bolivia es la diversidad cultural, que conforma un país con identidades particulares y con la decisión de lograr su unidad en la diversidad</w:t>
      </w:r>
      <w:r>
        <w:rPr>
          <w:snapToGrid w:val="0"/>
        </w:rPr>
        <w:t xml:space="preserve">.  </w:t>
      </w:r>
      <w:r w:rsidRPr="00F76832">
        <w:rPr>
          <w:snapToGrid w:val="0"/>
        </w:rPr>
        <w:t>Si bien estas diferencias enriquecen al país, son también causas de discriminación y de exclusión que se hacen más evidentes en los grupos indígena</w:t>
      </w:r>
      <w:r>
        <w:rPr>
          <w:snapToGrid w:val="0"/>
        </w:rPr>
        <w:t>s</w:t>
      </w:r>
      <w:r w:rsidRPr="00F76832">
        <w:rPr>
          <w:snapToGrid w:val="0"/>
        </w:rPr>
        <w:t xml:space="preserve"> originario</w:t>
      </w:r>
      <w:r>
        <w:rPr>
          <w:snapToGrid w:val="0"/>
        </w:rPr>
        <w:t>s</w:t>
      </w:r>
      <w:r w:rsidRPr="00F76832">
        <w:rPr>
          <w:snapToGrid w:val="0"/>
        </w:rPr>
        <w:t xml:space="preserve"> campesinos, que históricamente fueron ignorados por las políticas públicas, sin acceso a los servicios y sin participación en la vida nacional</w:t>
      </w:r>
      <w:r>
        <w:rPr>
          <w:snapToGrid w:val="0"/>
        </w:rPr>
        <w:t xml:space="preserve">.  </w:t>
      </w:r>
      <w:r w:rsidRPr="00F76832">
        <w:rPr>
          <w:snapToGrid w:val="0"/>
        </w:rPr>
        <w:t xml:space="preserve">La transformación de estas condiciones constituye para el actual </w:t>
      </w:r>
      <w:r>
        <w:rPr>
          <w:snapToGrid w:val="0"/>
        </w:rPr>
        <w:t>G</w:t>
      </w:r>
      <w:r w:rsidRPr="00F76832">
        <w:rPr>
          <w:snapToGrid w:val="0"/>
        </w:rPr>
        <w:t xml:space="preserve">obierno y para todos los bolivianos uno de los principales desafíos a asumir para lograr la convivencia en condiciones de equidad y haciendo de la interculturalidad una forma de relacionamiento social. </w:t>
      </w:r>
    </w:p>
    <w:p w:rsidR="00E74F7E" w:rsidRPr="00F76832" w:rsidRDefault="00E74F7E" w:rsidP="00E74F7E">
      <w:pPr>
        <w:adjustRightInd w:val="0"/>
        <w:snapToGrid w:val="0"/>
        <w:spacing w:after="240"/>
        <w:rPr>
          <w:b/>
          <w:bCs/>
          <w:snapToGrid w:val="0"/>
        </w:rPr>
      </w:pPr>
      <w:r w:rsidRPr="00F76832">
        <w:rPr>
          <w:b/>
          <w:bCs/>
          <w:snapToGrid w:val="0"/>
        </w:rPr>
        <w:t>2.</w:t>
      </w:r>
      <w:r>
        <w:rPr>
          <w:b/>
          <w:bCs/>
          <w:snapToGrid w:val="0"/>
        </w:rPr>
        <w:tab/>
      </w:r>
      <w:r w:rsidRPr="00F76832">
        <w:rPr>
          <w:b/>
          <w:bCs/>
          <w:snapToGrid w:val="0"/>
        </w:rPr>
        <w:t>Aspecto político</w:t>
      </w:r>
      <w:r w:rsidRPr="00F76832">
        <w:rPr>
          <w:b/>
          <w:bCs/>
          <w:snapToGrid w:val="0"/>
          <w:vertAlign w:val="superscript"/>
        </w:rPr>
        <w:footnoteReference w:id="9"/>
      </w:r>
    </w:p>
    <w:p w:rsidR="00E74F7E" w:rsidRPr="00F76832" w:rsidRDefault="00E74F7E" w:rsidP="00E74F7E">
      <w:pPr>
        <w:adjustRightInd w:val="0"/>
        <w:snapToGrid w:val="0"/>
        <w:spacing w:after="240"/>
        <w:rPr>
          <w:snapToGrid w:val="0"/>
        </w:rPr>
      </w:pPr>
      <w:r>
        <w:rPr>
          <w:snapToGrid w:val="0"/>
        </w:rPr>
        <w:t>131.</w:t>
      </w:r>
      <w:r>
        <w:rPr>
          <w:snapToGrid w:val="0"/>
        </w:rPr>
        <w:tab/>
      </w:r>
      <w:r w:rsidRPr="00F76832">
        <w:rPr>
          <w:snapToGrid w:val="0"/>
        </w:rPr>
        <w:t>Entre 2003 y 2007 Bolivia tuvo un período particularmente conflictivo, fruto del desgaste del modelo económico en aplicación, la crisis política que implicó la sucesión de tres presidentes y finalmente la presión social para adelantar la convocatoria a elecciones nacionales.</w:t>
      </w:r>
    </w:p>
    <w:p w:rsidR="00E74F7E" w:rsidRPr="00F76832" w:rsidRDefault="00E74F7E" w:rsidP="00E74F7E">
      <w:pPr>
        <w:adjustRightInd w:val="0"/>
        <w:snapToGrid w:val="0"/>
        <w:spacing w:after="240"/>
        <w:rPr>
          <w:snapToGrid w:val="0"/>
        </w:rPr>
      </w:pPr>
      <w:r>
        <w:rPr>
          <w:snapToGrid w:val="0"/>
        </w:rPr>
        <w:t>132.</w:t>
      </w:r>
      <w:r>
        <w:rPr>
          <w:snapToGrid w:val="0"/>
        </w:rPr>
        <w:tab/>
      </w:r>
      <w:r w:rsidRPr="00F76832">
        <w:rPr>
          <w:snapToGrid w:val="0"/>
        </w:rPr>
        <w:t xml:space="preserve">Al asumir el </w:t>
      </w:r>
      <w:r>
        <w:rPr>
          <w:snapToGrid w:val="0"/>
        </w:rPr>
        <w:t>G</w:t>
      </w:r>
      <w:r w:rsidRPr="00F76832">
        <w:rPr>
          <w:snapToGrid w:val="0"/>
        </w:rPr>
        <w:t>obierno la alianza del Movimiento Nacionalista Revolucionario (MNR) y el Movimiento de Izquierda Revolucionaria (MIR) en agosto de 2002, se anunció la priorización de las políticas de reactivación para superar la crisis económica, la creciente dependencia de la inversión y de los recursos externos, así como para revertir la alta desocupación abierta.</w:t>
      </w:r>
    </w:p>
    <w:p w:rsidR="00E74F7E" w:rsidRPr="00F76832" w:rsidRDefault="00E74F7E" w:rsidP="00E74F7E">
      <w:pPr>
        <w:adjustRightInd w:val="0"/>
        <w:snapToGrid w:val="0"/>
        <w:spacing w:after="240"/>
        <w:rPr>
          <w:snapToGrid w:val="0"/>
        </w:rPr>
      </w:pPr>
      <w:r>
        <w:rPr>
          <w:snapToGrid w:val="0"/>
        </w:rPr>
        <w:t>133.</w:t>
      </w:r>
      <w:r>
        <w:rPr>
          <w:snapToGrid w:val="0"/>
        </w:rPr>
        <w:tab/>
      </w:r>
      <w:r w:rsidRPr="00F76832">
        <w:rPr>
          <w:snapToGrid w:val="0"/>
        </w:rPr>
        <w:t xml:space="preserve">Con este propósito, las medidas asumidas por el gobierno del Presidente Gonzalo Sánchez de Lozada estuvieron principalmente dirigidas a reducir el déficit fiscal y a controlar la evasión impositiva, mediante el incremento a las empresas petroleras del Impuesto Especial a los Hidrocarburos y Derivados (IEHD) y la aplicación de un impuesto a la </w:t>
      </w:r>
      <w:r>
        <w:rPr>
          <w:snapToGrid w:val="0"/>
        </w:rPr>
        <w:t>r</w:t>
      </w:r>
      <w:r w:rsidRPr="00F76832">
        <w:rPr>
          <w:snapToGrid w:val="0"/>
        </w:rPr>
        <w:t xml:space="preserve">enta de las </w:t>
      </w:r>
      <w:r>
        <w:rPr>
          <w:snapToGrid w:val="0"/>
        </w:rPr>
        <w:t>p</w:t>
      </w:r>
      <w:r w:rsidRPr="00F76832">
        <w:rPr>
          <w:snapToGrid w:val="0"/>
        </w:rPr>
        <w:t>ersonas y a los bienes considerados suntuarios</w:t>
      </w:r>
      <w:r>
        <w:rPr>
          <w:snapToGrid w:val="0"/>
        </w:rPr>
        <w:t xml:space="preserve">.  </w:t>
      </w:r>
      <w:r w:rsidRPr="00F76832">
        <w:rPr>
          <w:snapToGrid w:val="0"/>
        </w:rPr>
        <w:t>Por otra parte, se pretendía reducir la inversión estatal en programas sociales, financiando éstos con donaciones externas.</w:t>
      </w:r>
    </w:p>
    <w:p w:rsidR="00E74F7E" w:rsidRPr="00F76832" w:rsidRDefault="00E74F7E" w:rsidP="00E74F7E">
      <w:pPr>
        <w:adjustRightInd w:val="0"/>
        <w:snapToGrid w:val="0"/>
        <w:spacing w:after="240"/>
        <w:rPr>
          <w:snapToGrid w:val="0"/>
        </w:rPr>
      </w:pPr>
      <w:r>
        <w:rPr>
          <w:snapToGrid w:val="0"/>
        </w:rPr>
        <w:t>134.</w:t>
      </w:r>
      <w:r>
        <w:rPr>
          <w:snapToGrid w:val="0"/>
        </w:rPr>
        <w:tab/>
      </w:r>
      <w:r w:rsidRPr="00F76832">
        <w:rPr>
          <w:snapToGrid w:val="0"/>
        </w:rPr>
        <w:t xml:space="preserve">El descontento frente a este conjunto de medidas fue general y se expresó a través de pronunciamientos y movilizaciones de los diferentes sectores sociales, algunos de los cuales demandaban además la aplicación inmediata de anteriores compromisos gubernamentales incumplidos.  </w:t>
      </w:r>
    </w:p>
    <w:p w:rsidR="00E74F7E" w:rsidRPr="00F76832" w:rsidRDefault="00E74F7E" w:rsidP="00E74F7E">
      <w:pPr>
        <w:adjustRightInd w:val="0"/>
        <w:snapToGrid w:val="0"/>
        <w:spacing w:after="240"/>
        <w:rPr>
          <w:snapToGrid w:val="0"/>
        </w:rPr>
      </w:pPr>
      <w:r>
        <w:rPr>
          <w:snapToGrid w:val="0"/>
        </w:rPr>
        <w:t>135.</w:t>
      </w:r>
      <w:r>
        <w:rPr>
          <w:snapToGrid w:val="0"/>
        </w:rPr>
        <w:tab/>
      </w:r>
      <w:r w:rsidRPr="00F76832">
        <w:rPr>
          <w:snapToGrid w:val="0"/>
        </w:rPr>
        <w:t xml:space="preserve">Tal fue el caso de los pueblos indígenas que exigían el saneamiento de la propiedad de la tierra en la modalidad de </w:t>
      </w:r>
      <w:r>
        <w:rPr>
          <w:snapToGrid w:val="0"/>
        </w:rPr>
        <w:t>t</w:t>
      </w:r>
      <w:r w:rsidRPr="00F76832">
        <w:rPr>
          <w:snapToGrid w:val="0"/>
        </w:rPr>
        <w:t xml:space="preserve">ierras </w:t>
      </w:r>
      <w:r>
        <w:rPr>
          <w:snapToGrid w:val="0"/>
        </w:rPr>
        <w:t>c</w:t>
      </w:r>
      <w:r w:rsidRPr="00F76832">
        <w:rPr>
          <w:snapToGrid w:val="0"/>
        </w:rPr>
        <w:t xml:space="preserve">omunitarias de </w:t>
      </w:r>
      <w:r>
        <w:rPr>
          <w:snapToGrid w:val="0"/>
        </w:rPr>
        <w:t>o</w:t>
      </w:r>
      <w:r w:rsidRPr="00F76832">
        <w:rPr>
          <w:snapToGrid w:val="0"/>
        </w:rPr>
        <w:t xml:space="preserve">rigen (TCO), que permanentemente fue obstaculizado por los terratenientes, mediante la ocupación ilegal de sus territorios, principalmente en el oriente boliviano.  </w:t>
      </w:r>
    </w:p>
    <w:p w:rsidR="00E74F7E" w:rsidRPr="00F76832" w:rsidRDefault="00E74F7E" w:rsidP="00E74F7E">
      <w:pPr>
        <w:adjustRightInd w:val="0"/>
        <w:snapToGrid w:val="0"/>
        <w:spacing w:after="240"/>
        <w:rPr>
          <w:snapToGrid w:val="0"/>
        </w:rPr>
      </w:pPr>
      <w:r>
        <w:rPr>
          <w:snapToGrid w:val="0"/>
        </w:rPr>
        <w:t>136.</w:t>
      </w:r>
      <w:r>
        <w:rPr>
          <w:snapToGrid w:val="0"/>
        </w:rPr>
        <w:tab/>
      </w:r>
      <w:r w:rsidRPr="00F76832">
        <w:rPr>
          <w:snapToGrid w:val="0"/>
        </w:rPr>
        <w:t xml:space="preserve">La intensidad de los conflictos emergentes del propósito del </w:t>
      </w:r>
      <w:r>
        <w:rPr>
          <w:snapToGrid w:val="0"/>
        </w:rPr>
        <w:t>G</w:t>
      </w:r>
      <w:r w:rsidRPr="00F76832">
        <w:rPr>
          <w:snapToGrid w:val="0"/>
        </w:rPr>
        <w:t xml:space="preserve">obierno de gravar impuestos y de las demandas no atendidas, desembocaron en el llamado </w:t>
      </w:r>
      <w:r>
        <w:rPr>
          <w:snapToGrid w:val="0"/>
        </w:rPr>
        <w:t>"</w:t>
      </w:r>
      <w:r w:rsidRPr="00F76832">
        <w:rPr>
          <w:snapToGrid w:val="0"/>
        </w:rPr>
        <w:t>febrero negro</w:t>
      </w:r>
      <w:r>
        <w:rPr>
          <w:snapToGrid w:val="0"/>
        </w:rPr>
        <w:t>"</w:t>
      </w:r>
      <w:r w:rsidRPr="00F76832">
        <w:rPr>
          <w:snapToGrid w:val="0"/>
        </w:rPr>
        <w:t>, que como resultado del enfrentamiento armado entre policías y militares arrojó un saldo de 33 muertos</w:t>
      </w:r>
      <w:r>
        <w:rPr>
          <w:snapToGrid w:val="0"/>
        </w:rPr>
        <w:t xml:space="preserve">.  </w:t>
      </w:r>
      <w:r w:rsidRPr="00F76832">
        <w:rPr>
          <w:snapToGrid w:val="0"/>
        </w:rPr>
        <w:t>La</w:t>
      </w:r>
      <w:r>
        <w:rPr>
          <w:snapToGrid w:val="0"/>
        </w:rPr>
        <w:t> </w:t>
      </w:r>
      <w:r w:rsidRPr="00F76832">
        <w:rPr>
          <w:snapToGrid w:val="0"/>
        </w:rPr>
        <w:t xml:space="preserve">consecuente reacción de los movimientos sociales fue el pedido de renuncia del Presidente y de su </w:t>
      </w:r>
      <w:r>
        <w:rPr>
          <w:snapToGrid w:val="0"/>
        </w:rPr>
        <w:t>G</w:t>
      </w:r>
      <w:r w:rsidRPr="00F76832">
        <w:rPr>
          <w:snapToGrid w:val="0"/>
        </w:rPr>
        <w:t>abinete.</w:t>
      </w:r>
    </w:p>
    <w:p w:rsidR="00E74F7E" w:rsidRPr="00F76832" w:rsidRDefault="00E74F7E" w:rsidP="00E74F7E">
      <w:pPr>
        <w:adjustRightInd w:val="0"/>
        <w:snapToGrid w:val="0"/>
        <w:spacing w:after="240"/>
        <w:rPr>
          <w:snapToGrid w:val="0"/>
        </w:rPr>
      </w:pPr>
      <w:r>
        <w:rPr>
          <w:snapToGrid w:val="0"/>
        </w:rPr>
        <w:t>137.</w:t>
      </w:r>
      <w:r>
        <w:rPr>
          <w:snapToGrid w:val="0"/>
        </w:rPr>
        <w:tab/>
      </w:r>
      <w:r w:rsidRPr="00F76832">
        <w:rPr>
          <w:snapToGrid w:val="0"/>
        </w:rPr>
        <w:t xml:space="preserve">La crisis estatal no fue superada y en octubre del mismo año se agravó con la </w:t>
      </w:r>
      <w:r>
        <w:rPr>
          <w:snapToGrid w:val="0"/>
        </w:rPr>
        <w:t>"</w:t>
      </w:r>
      <w:r w:rsidRPr="00F76832">
        <w:rPr>
          <w:snapToGrid w:val="0"/>
        </w:rPr>
        <w:t>guerra del gas</w:t>
      </w:r>
      <w:r>
        <w:rPr>
          <w:snapToGrid w:val="0"/>
        </w:rPr>
        <w:t>"</w:t>
      </w:r>
      <w:r w:rsidRPr="00F76832">
        <w:rPr>
          <w:snapToGrid w:val="0"/>
        </w:rPr>
        <w:t>, motivada por el anuncio oficial de venta del gas boliviano a los Estados Unidos y el vehemente rechazo de las organizaciones sociales, no sólo por la venta anunciada sino en general por la política de hidrocarburos que favorecía a empresas transnacionales que sólo aportaban el</w:t>
      </w:r>
      <w:r>
        <w:rPr>
          <w:snapToGrid w:val="0"/>
        </w:rPr>
        <w:t> </w:t>
      </w:r>
      <w:r w:rsidRPr="00F76832">
        <w:rPr>
          <w:snapToGrid w:val="0"/>
        </w:rPr>
        <w:t xml:space="preserve">18% sobre la producción bruta de los hidrocarburos en boca de pozo, por concepto de regalías. </w:t>
      </w:r>
    </w:p>
    <w:p w:rsidR="00E74F7E" w:rsidRPr="00F76832" w:rsidRDefault="00E74F7E" w:rsidP="00E74F7E">
      <w:pPr>
        <w:adjustRightInd w:val="0"/>
        <w:snapToGrid w:val="0"/>
        <w:spacing w:after="240"/>
        <w:rPr>
          <w:snapToGrid w:val="0"/>
        </w:rPr>
      </w:pPr>
      <w:r>
        <w:rPr>
          <w:snapToGrid w:val="0"/>
        </w:rPr>
        <w:t>138.</w:t>
      </w:r>
      <w:r>
        <w:rPr>
          <w:snapToGrid w:val="0"/>
        </w:rPr>
        <w:tab/>
      </w:r>
      <w:r w:rsidRPr="00F76832">
        <w:rPr>
          <w:snapToGrid w:val="0"/>
        </w:rPr>
        <w:t>Las movilizaciones sociales fueron reprimidas en las ciudades de La Paz y El Alto, determinando que la inicial demanda de recuperación de la propiedad del gas se convirtiese en la exigencia de renuncia del Presidente Sánchez de Lozada, que ocurrió el 17 de octubre de 2003, fecha en que hizo llegar al Congreso su carta de renuncia, antes de abandonar el país.</w:t>
      </w:r>
    </w:p>
    <w:p w:rsidR="00E74F7E" w:rsidRPr="00F76832" w:rsidRDefault="00E74F7E" w:rsidP="00E74F7E">
      <w:pPr>
        <w:adjustRightInd w:val="0"/>
        <w:snapToGrid w:val="0"/>
        <w:spacing w:after="240"/>
        <w:rPr>
          <w:snapToGrid w:val="0"/>
        </w:rPr>
      </w:pPr>
      <w:r>
        <w:rPr>
          <w:snapToGrid w:val="0"/>
        </w:rPr>
        <w:t>139.</w:t>
      </w:r>
      <w:r>
        <w:rPr>
          <w:snapToGrid w:val="0"/>
        </w:rPr>
        <w:tab/>
      </w:r>
      <w:r w:rsidRPr="00F76832">
        <w:rPr>
          <w:snapToGrid w:val="0"/>
        </w:rPr>
        <w:t xml:space="preserve">Posesionado como Presidente el hasta entonces Vicepresidente de la República Carlos Mesa, el anuncio de la realización de un referéndum vinculante sobre la política de hidrocarburos, la revisión o modificación de la Ley de </w:t>
      </w:r>
      <w:r>
        <w:rPr>
          <w:snapToGrid w:val="0"/>
        </w:rPr>
        <w:t>h</w:t>
      </w:r>
      <w:r w:rsidRPr="00F76832">
        <w:rPr>
          <w:snapToGrid w:val="0"/>
        </w:rPr>
        <w:t xml:space="preserve">idrocarburos y la convocatoria a una Asamblea Constituyente, fue recibido por la población con la esperanza de días mejores. </w:t>
      </w:r>
    </w:p>
    <w:p w:rsidR="00E74F7E" w:rsidRPr="00F76832" w:rsidRDefault="00E74F7E" w:rsidP="00E74F7E">
      <w:pPr>
        <w:adjustRightInd w:val="0"/>
        <w:snapToGrid w:val="0"/>
        <w:spacing w:after="240"/>
        <w:rPr>
          <w:snapToGrid w:val="0"/>
        </w:rPr>
      </w:pPr>
      <w:r>
        <w:rPr>
          <w:snapToGrid w:val="0"/>
        </w:rPr>
        <w:t>140.</w:t>
      </w:r>
      <w:r>
        <w:rPr>
          <w:snapToGrid w:val="0"/>
        </w:rPr>
        <w:tab/>
      </w:r>
      <w:r w:rsidRPr="00F76832">
        <w:rPr>
          <w:snapToGrid w:val="0"/>
        </w:rPr>
        <w:t xml:space="preserve">La Central Obrera Boliviana (COB) presentó un pliego petitorio incorporando demandas de los diferentes sectores sociales: </w:t>
      </w:r>
      <w:r>
        <w:rPr>
          <w:snapToGrid w:val="0"/>
        </w:rPr>
        <w:t xml:space="preserve"> </w:t>
      </w:r>
      <w:r w:rsidRPr="00F76832">
        <w:rPr>
          <w:snapToGrid w:val="0"/>
        </w:rPr>
        <w:t xml:space="preserve">la abrogación del </w:t>
      </w:r>
      <w:r>
        <w:rPr>
          <w:snapToGrid w:val="0"/>
        </w:rPr>
        <w:t>D</w:t>
      </w:r>
      <w:r w:rsidRPr="00F76832">
        <w:rPr>
          <w:snapToGrid w:val="0"/>
        </w:rPr>
        <w:t>ecreto sobre la política económica neoliberal (Decreto N</w:t>
      </w:r>
      <w:r>
        <w:rPr>
          <w:snapToGrid w:val="0"/>
        </w:rPr>
        <w:t>º</w:t>
      </w:r>
      <w:r w:rsidRPr="00F76832">
        <w:rPr>
          <w:snapToGrid w:val="0"/>
        </w:rPr>
        <w:t xml:space="preserve"> 21060), de la Ley de </w:t>
      </w:r>
      <w:r>
        <w:rPr>
          <w:snapToGrid w:val="0"/>
        </w:rPr>
        <w:t>h</w:t>
      </w:r>
      <w:r w:rsidRPr="00F76832">
        <w:rPr>
          <w:snapToGrid w:val="0"/>
        </w:rPr>
        <w:t>idrocarburos y de las leyes tributarias; la reducción de los salarios de autoridades y el incremento del salario mínimo nacional, entre otras</w:t>
      </w:r>
      <w:r>
        <w:rPr>
          <w:snapToGrid w:val="0"/>
        </w:rPr>
        <w:t xml:space="preserve">.  </w:t>
      </w:r>
      <w:r w:rsidRPr="00F76832">
        <w:rPr>
          <w:snapToGrid w:val="0"/>
        </w:rPr>
        <w:t>El</w:t>
      </w:r>
      <w:r>
        <w:rPr>
          <w:snapToGrid w:val="0"/>
        </w:rPr>
        <w:t> </w:t>
      </w:r>
      <w:r w:rsidRPr="00F76832">
        <w:rPr>
          <w:snapToGrid w:val="0"/>
        </w:rPr>
        <w:t xml:space="preserve">Congreso Nacional aprobó la Ley </w:t>
      </w:r>
      <w:r>
        <w:rPr>
          <w:snapToGrid w:val="0"/>
        </w:rPr>
        <w:t>m</w:t>
      </w:r>
      <w:r w:rsidRPr="00F76832">
        <w:rPr>
          <w:snapToGrid w:val="0"/>
        </w:rPr>
        <w:t xml:space="preserve">arco del </w:t>
      </w:r>
      <w:r>
        <w:rPr>
          <w:snapToGrid w:val="0"/>
        </w:rPr>
        <w:t>r</w:t>
      </w:r>
      <w:r w:rsidRPr="00F76832">
        <w:rPr>
          <w:snapToGrid w:val="0"/>
        </w:rPr>
        <w:t>eferéndum sobre el gas y la política de hidrocarburos, que se llevó adelante en julio de 2004, quedando clara la voluntad mayoritaria (92%) de recuperación de los hidrocarburos.</w:t>
      </w:r>
    </w:p>
    <w:p w:rsidR="00E74F7E" w:rsidRPr="00F76832" w:rsidRDefault="00E74F7E" w:rsidP="00E74F7E">
      <w:pPr>
        <w:adjustRightInd w:val="0"/>
        <w:snapToGrid w:val="0"/>
        <w:spacing w:after="240"/>
        <w:rPr>
          <w:snapToGrid w:val="0"/>
        </w:rPr>
      </w:pPr>
      <w:r>
        <w:rPr>
          <w:snapToGrid w:val="0"/>
        </w:rPr>
        <w:t>141.</w:t>
      </w:r>
      <w:r>
        <w:rPr>
          <w:snapToGrid w:val="0"/>
        </w:rPr>
        <w:tab/>
      </w:r>
      <w:r w:rsidRPr="00F76832">
        <w:rPr>
          <w:snapToGrid w:val="0"/>
        </w:rPr>
        <w:t xml:space="preserve">Los movimientos sociales, conformaron el </w:t>
      </w:r>
      <w:r>
        <w:rPr>
          <w:snapToGrid w:val="0"/>
        </w:rPr>
        <w:t>"</w:t>
      </w:r>
      <w:r w:rsidRPr="00F76832">
        <w:rPr>
          <w:snapToGrid w:val="0"/>
        </w:rPr>
        <w:t xml:space="preserve">Pacto de </w:t>
      </w:r>
      <w:r>
        <w:rPr>
          <w:snapToGrid w:val="0"/>
        </w:rPr>
        <w:t>u</w:t>
      </w:r>
      <w:r w:rsidRPr="00F76832">
        <w:rPr>
          <w:snapToGrid w:val="0"/>
        </w:rPr>
        <w:t>nidad</w:t>
      </w:r>
      <w:r>
        <w:rPr>
          <w:snapToGrid w:val="0"/>
        </w:rPr>
        <w:t>"</w:t>
      </w:r>
      <w:r w:rsidRPr="00F76832">
        <w:rPr>
          <w:snapToGrid w:val="0"/>
        </w:rPr>
        <w:t xml:space="preserve"> aglutinando en un bloque social a la mayoría de las organizaciones campesinas, indígenas y otras del movimiento popular en torno a la defensa de los recursos naturales y que, frente a la constatación de que el plan de gobierno del Presidente Mesa no modificaba en lo esencial la política económica, retomaron lo que se denominó la </w:t>
      </w:r>
      <w:r>
        <w:rPr>
          <w:snapToGrid w:val="0"/>
        </w:rPr>
        <w:t>"</w:t>
      </w:r>
      <w:r w:rsidRPr="00F76832">
        <w:rPr>
          <w:snapToGrid w:val="0"/>
        </w:rPr>
        <w:t>agenda de octubre</w:t>
      </w:r>
      <w:r>
        <w:rPr>
          <w:snapToGrid w:val="0"/>
        </w:rPr>
        <w:t>"</w:t>
      </w:r>
      <w:r w:rsidRPr="00F76832">
        <w:rPr>
          <w:snapToGrid w:val="0"/>
        </w:rPr>
        <w:t xml:space="preserve"> que además incorporaba la convocatoria a una Asamblea Constituyente (AC) de refundación del país.</w:t>
      </w:r>
    </w:p>
    <w:p w:rsidR="00E74F7E" w:rsidRPr="00F76832" w:rsidRDefault="00E74F7E" w:rsidP="00E74F7E">
      <w:pPr>
        <w:adjustRightInd w:val="0"/>
        <w:snapToGrid w:val="0"/>
        <w:spacing w:after="240"/>
        <w:rPr>
          <w:snapToGrid w:val="0"/>
        </w:rPr>
      </w:pPr>
      <w:r>
        <w:rPr>
          <w:snapToGrid w:val="0"/>
        </w:rPr>
        <w:t>142.</w:t>
      </w:r>
      <w:r>
        <w:rPr>
          <w:snapToGrid w:val="0"/>
        </w:rPr>
        <w:tab/>
      </w:r>
      <w:r w:rsidRPr="00F76832">
        <w:rPr>
          <w:snapToGrid w:val="0"/>
        </w:rPr>
        <w:t xml:space="preserve">A partir de entonces el </w:t>
      </w:r>
      <w:r>
        <w:rPr>
          <w:snapToGrid w:val="0"/>
        </w:rPr>
        <w:t>G</w:t>
      </w:r>
      <w:r w:rsidRPr="00F76832">
        <w:rPr>
          <w:snapToGrid w:val="0"/>
        </w:rPr>
        <w:t xml:space="preserve">obierno del Presidente Mesa generó desconfianza tanto en las organizaciones sociales como en las fuerzas conservadoras, a la cabeza de los directivos del Comité Cívico de Santa Cruz, que forzaron el compromiso presidencial de convocar a un referéndum sobre autonomías, que se convirtió en la demanda en torno a la que se aglutinaron los cívicos y empresarios de la llamada </w:t>
      </w:r>
      <w:r>
        <w:rPr>
          <w:snapToGrid w:val="0"/>
        </w:rPr>
        <w:t>"</w:t>
      </w:r>
      <w:r w:rsidRPr="00F76832">
        <w:rPr>
          <w:snapToGrid w:val="0"/>
        </w:rPr>
        <w:t>media luna</w:t>
      </w:r>
      <w:r>
        <w:rPr>
          <w:snapToGrid w:val="0"/>
        </w:rPr>
        <w:t>"</w:t>
      </w:r>
      <w:r w:rsidRPr="00F76832">
        <w:rPr>
          <w:snapToGrid w:val="0"/>
        </w:rPr>
        <w:t xml:space="preserve"> (Santa Cruz, Beni, Pando y Tarija).</w:t>
      </w:r>
    </w:p>
    <w:p w:rsidR="00E74F7E" w:rsidRPr="00F76832" w:rsidRDefault="00E74F7E" w:rsidP="00E74F7E">
      <w:pPr>
        <w:adjustRightInd w:val="0"/>
        <w:snapToGrid w:val="0"/>
        <w:spacing w:after="240"/>
        <w:rPr>
          <w:snapToGrid w:val="0"/>
        </w:rPr>
      </w:pPr>
      <w:r>
        <w:rPr>
          <w:snapToGrid w:val="0"/>
        </w:rPr>
        <w:t>143.</w:t>
      </w:r>
      <w:r>
        <w:rPr>
          <w:snapToGrid w:val="0"/>
        </w:rPr>
        <w:tab/>
      </w:r>
      <w:r w:rsidRPr="00F76832">
        <w:rPr>
          <w:snapToGrid w:val="0"/>
        </w:rPr>
        <w:t xml:space="preserve">La creciente e incontrolable polarización política del país desencadenó en 2005 la definitiva renuncia del Presidente Mesa, provocando las </w:t>
      </w:r>
      <w:r>
        <w:rPr>
          <w:snapToGrid w:val="0"/>
        </w:rPr>
        <w:t>"</w:t>
      </w:r>
      <w:r w:rsidRPr="00F76832">
        <w:rPr>
          <w:snapToGrid w:val="0"/>
        </w:rPr>
        <w:t>jornadas de junio</w:t>
      </w:r>
      <w:r>
        <w:rPr>
          <w:snapToGrid w:val="0"/>
        </w:rPr>
        <w:t>"</w:t>
      </w:r>
      <w:r w:rsidRPr="00F76832">
        <w:rPr>
          <w:snapToGrid w:val="0"/>
        </w:rPr>
        <w:t xml:space="preserve"> con epicentro en la ciudad de Sucre, que impidieron la sucesión constitucional de los Presidentes del Senado y de la Cámara de Diputados, debiendo el Congreso designar en la primera magistratura al Presidente de la Corte Suprema de Justicia, Eduardo Rodríguez Veltzé, con el único mandato de convocar a elecciones generales en diciembre de 2005.</w:t>
      </w:r>
    </w:p>
    <w:p w:rsidR="00E74F7E" w:rsidRPr="00F76832" w:rsidRDefault="00E74F7E" w:rsidP="00E74F7E">
      <w:pPr>
        <w:adjustRightInd w:val="0"/>
        <w:snapToGrid w:val="0"/>
        <w:spacing w:after="240"/>
        <w:rPr>
          <w:snapToGrid w:val="0"/>
          <w:lang w:val="es-ES_tradnl"/>
        </w:rPr>
      </w:pPr>
      <w:r>
        <w:rPr>
          <w:snapToGrid w:val="0"/>
        </w:rPr>
        <w:t>144.</w:t>
      </w:r>
      <w:r>
        <w:rPr>
          <w:snapToGrid w:val="0"/>
        </w:rPr>
        <w:tab/>
      </w:r>
      <w:r w:rsidRPr="00F76832">
        <w:rPr>
          <w:snapToGrid w:val="0"/>
        </w:rPr>
        <w:t xml:space="preserve">Realizadas las elecciones nacionales </w:t>
      </w:r>
      <w:r w:rsidRPr="00F76832">
        <w:rPr>
          <w:snapToGrid w:val="0"/>
          <w:lang w:val="es-ES_tradnl"/>
        </w:rPr>
        <w:t>el 18 de diciembre, Evo Morales Ayma, candidato del Movimiento al Socialismo (MAS) y líder del movimiento de los productores de hoja de coca, fue electo como Presidente Constitucional de la República con el 54% de los votos, triunfo que generó mucha expectativa a nivel nacional e internacional.</w:t>
      </w:r>
    </w:p>
    <w:p w:rsidR="00E74F7E" w:rsidRPr="00F76832" w:rsidRDefault="00E74F7E" w:rsidP="00E74F7E">
      <w:pPr>
        <w:adjustRightInd w:val="0"/>
        <w:snapToGrid w:val="0"/>
        <w:spacing w:after="240"/>
        <w:rPr>
          <w:snapToGrid w:val="0"/>
        </w:rPr>
      </w:pPr>
      <w:r>
        <w:rPr>
          <w:snapToGrid w:val="0"/>
        </w:rPr>
        <w:t>145.</w:t>
      </w:r>
      <w:r>
        <w:rPr>
          <w:snapToGrid w:val="0"/>
        </w:rPr>
        <w:tab/>
      </w:r>
      <w:r w:rsidRPr="00F76832">
        <w:rPr>
          <w:snapToGrid w:val="0"/>
        </w:rPr>
        <w:t>Constituido el nuevo gobierno, el</w:t>
      </w:r>
      <w:r w:rsidRPr="00F76832">
        <w:rPr>
          <w:snapToGrid w:val="0"/>
          <w:lang w:val="es-ES_tradnl"/>
        </w:rPr>
        <w:t xml:space="preserve"> país es escenario de cambios trascendentales</w:t>
      </w:r>
      <w:r>
        <w:rPr>
          <w:snapToGrid w:val="0"/>
          <w:lang w:val="es-ES_tradnl"/>
        </w:rPr>
        <w:t xml:space="preserve">.  </w:t>
      </w:r>
      <w:r w:rsidRPr="00F76832">
        <w:rPr>
          <w:snapToGrid w:val="0"/>
          <w:lang w:val="es-ES_tradnl"/>
        </w:rPr>
        <w:t>La</w:t>
      </w:r>
      <w:r>
        <w:rPr>
          <w:snapToGrid w:val="0"/>
          <w:lang w:val="es-ES_tradnl"/>
        </w:rPr>
        <w:t> </w:t>
      </w:r>
      <w:r w:rsidRPr="00F76832">
        <w:rPr>
          <w:snapToGrid w:val="0"/>
          <w:lang w:val="es-ES_tradnl"/>
        </w:rPr>
        <w:t xml:space="preserve">recomposición de los poderes </w:t>
      </w:r>
      <w:r>
        <w:rPr>
          <w:snapToGrid w:val="0"/>
          <w:lang w:val="es-ES_tradnl"/>
        </w:rPr>
        <w:t>e</w:t>
      </w:r>
      <w:r w:rsidRPr="00F76832">
        <w:rPr>
          <w:snapToGrid w:val="0"/>
          <w:lang w:val="es-ES_tradnl"/>
        </w:rPr>
        <w:t xml:space="preserve">jecutivo y </w:t>
      </w:r>
      <w:r>
        <w:rPr>
          <w:snapToGrid w:val="0"/>
          <w:lang w:val="es-ES_tradnl"/>
        </w:rPr>
        <w:t>l</w:t>
      </w:r>
      <w:r w:rsidRPr="00F76832">
        <w:rPr>
          <w:snapToGrid w:val="0"/>
          <w:lang w:val="es-ES_tradnl"/>
        </w:rPr>
        <w:t xml:space="preserve">egislativo y las medidas asumidas por el </w:t>
      </w:r>
      <w:r>
        <w:rPr>
          <w:snapToGrid w:val="0"/>
          <w:lang w:val="es-ES_tradnl"/>
        </w:rPr>
        <w:t>G</w:t>
      </w:r>
      <w:r w:rsidRPr="00F76832">
        <w:rPr>
          <w:snapToGrid w:val="0"/>
          <w:lang w:val="es-ES_tradnl"/>
        </w:rPr>
        <w:t xml:space="preserve">obierno durante la primera mitad del año 2006, entre las que destacan la promulgación de la Ley </w:t>
      </w:r>
      <w:r>
        <w:rPr>
          <w:snapToGrid w:val="0"/>
          <w:lang w:val="es-ES_tradnl"/>
        </w:rPr>
        <w:t>e</w:t>
      </w:r>
      <w:r w:rsidRPr="00F76832">
        <w:rPr>
          <w:snapToGrid w:val="0"/>
          <w:lang w:val="es-ES_tradnl"/>
        </w:rPr>
        <w:t xml:space="preserve">special de </w:t>
      </w:r>
      <w:r>
        <w:rPr>
          <w:snapToGrid w:val="0"/>
          <w:lang w:val="es-ES_tradnl"/>
        </w:rPr>
        <w:t>c</w:t>
      </w:r>
      <w:r w:rsidRPr="00F76832">
        <w:rPr>
          <w:snapToGrid w:val="0"/>
          <w:lang w:val="es-ES_tradnl"/>
        </w:rPr>
        <w:t xml:space="preserve">onvocatoria a la Asamblea Constituyente, la nacionalización de los hidrocarburos y la abrogación del artículo 55 del Decreto Supremo Nº 21060, fueron complementadas por otras, como </w:t>
      </w:r>
      <w:r w:rsidRPr="00F76832">
        <w:rPr>
          <w:snapToGrid w:val="0"/>
        </w:rPr>
        <w:t xml:space="preserve">la promulgación de la Ley de </w:t>
      </w:r>
      <w:r>
        <w:rPr>
          <w:snapToGrid w:val="0"/>
        </w:rPr>
        <w:t>r</w:t>
      </w:r>
      <w:r w:rsidRPr="00F76832">
        <w:rPr>
          <w:snapToGrid w:val="0"/>
        </w:rPr>
        <w:t xml:space="preserve">econducción </w:t>
      </w:r>
      <w:r>
        <w:rPr>
          <w:snapToGrid w:val="0"/>
        </w:rPr>
        <w:t>c</w:t>
      </w:r>
      <w:r w:rsidRPr="00F76832">
        <w:rPr>
          <w:snapToGrid w:val="0"/>
        </w:rPr>
        <w:t xml:space="preserve">omunitaria de la </w:t>
      </w:r>
      <w:r>
        <w:rPr>
          <w:snapToGrid w:val="0"/>
        </w:rPr>
        <w:t>r</w:t>
      </w:r>
      <w:r w:rsidRPr="00F76832">
        <w:rPr>
          <w:snapToGrid w:val="0"/>
        </w:rPr>
        <w:t xml:space="preserve">eforma </w:t>
      </w:r>
      <w:r>
        <w:rPr>
          <w:snapToGrid w:val="0"/>
        </w:rPr>
        <w:t>a</w:t>
      </w:r>
      <w:r w:rsidRPr="00F76832">
        <w:rPr>
          <w:snapToGrid w:val="0"/>
        </w:rPr>
        <w:t xml:space="preserve">graria (INRA), que dispone revertir al Estado los latifundios improductivos para su dotación a los indígenas y campesinos sin tierra o con tierra insuficiente, medidas que motivaron reacciones divergentes de la opinión pública nacional. </w:t>
      </w:r>
    </w:p>
    <w:p w:rsidR="00E74F7E" w:rsidRPr="00F76832" w:rsidRDefault="00E74F7E" w:rsidP="00E74F7E">
      <w:pPr>
        <w:adjustRightInd w:val="0"/>
        <w:snapToGrid w:val="0"/>
        <w:spacing w:after="240"/>
        <w:rPr>
          <w:snapToGrid w:val="0"/>
        </w:rPr>
      </w:pPr>
      <w:r>
        <w:rPr>
          <w:snapToGrid w:val="0"/>
        </w:rPr>
        <w:t>146.</w:t>
      </w:r>
      <w:r>
        <w:rPr>
          <w:snapToGrid w:val="0"/>
        </w:rPr>
        <w:tab/>
      </w:r>
      <w:r w:rsidRPr="00F76832">
        <w:rPr>
          <w:snapToGrid w:val="0"/>
        </w:rPr>
        <w:t>El Gobierno Nacional convocó para julio de 2006 a consulta popular para elegir</w:t>
      </w:r>
      <w:r>
        <w:rPr>
          <w:snapToGrid w:val="0"/>
        </w:rPr>
        <w:t> </w:t>
      </w:r>
      <w:r w:rsidRPr="00F76832">
        <w:rPr>
          <w:snapToGrid w:val="0"/>
        </w:rPr>
        <w:t>255</w:t>
      </w:r>
      <w:r>
        <w:rPr>
          <w:snapToGrid w:val="0"/>
        </w:rPr>
        <w:t> </w:t>
      </w:r>
      <w:r w:rsidRPr="00F76832">
        <w:rPr>
          <w:snapToGrid w:val="0"/>
        </w:rPr>
        <w:t xml:space="preserve">representantes a la Asamblea Constituyente, así como para definir en </w:t>
      </w:r>
      <w:r>
        <w:rPr>
          <w:snapToGrid w:val="0"/>
        </w:rPr>
        <w:t>r</w:t>
      </w:r>
      <w:r w:rsidRPr="00F76832">
        <w:rPr>
          <w:snapToGrid w:val="0"/>
        </w:rPr>
        <w:t xml:space="preserve">eferéndum la inclusión de las </w:t>
      </w:r>
      <w:r>
        <w:rPr>
          <w:snapToGrid w:val="0"/>
        </w:rPr>
        <w:t>a</w:t>
      </w:r>
      <w:r w:rsidRPr="00F76832">
        <w:rPr>
          <w:snapToGrid w:val="0"/>
        </w:rPr>
        <w:t>utonomías en la estructura del Estado boliviano</w:t>
      </w:r>
      <w:r>
        <w:rPr>
          <w:snapToGrid w:val="0"/>
        </w:rPr>
        <w:t xml:space="preserve">.  </w:t>
      </w:r>
      <w:r w:rsidRPr="00F76832">
        <w:rPr>
          <w:snapToGrid w:val="0"/>
        </w:rPr>
        <w:t>En la elección de representantes a la Asamblea Constituyente el MAS, partido gobernante, ob</w:t>
      </w:r>
      <w:r w:rsidR="001A1ADE">
        <w:rPr>
          <w:snapToGrid w:val="0"/>
        </w:rPr>
        <w:t>tuvo el 54% de los votos, lo cua</w:t>
      </w:r>
      <w:r w:rsidRPr="00F76832">
        <w:rPr>
          <w:snapToGrid w:val="0"/>
        </w:rPr>
        <w:t>l alertó a los sectores políticos tradicionales y a los empresarios agroindustriales sobre el riesgo para sus intereses económicos</w:t>
      </w:r>
      <w:r>
        <w:rPr>
          <w:snapToGrid w:val="0"/>
        </w:rPr>
        <w:t>,</w:t>
      </w:r>
      <w:r w:rsidRPr="00F76832">
        <w:rPr>
          <w:snapToGrid w:val="0"/>
        </w:rPr>
        <w:t xml:space="preserve"> y desde el principio se opusieron a la Asamblea Constituyente y a la aprobación de una nueva Constitución </w:t>
      </w:r>
      <w:r>
        <w:rPr>
          <w:snapToGrid w:val="0"/>
        </w:rPr>
        <w:t>p</w:t>
      </w:r>
      <w:r w:rsidRPr="00F76832">
        <w:rPr>
          <w:snapToGrid w:val="0"/>
        </w:rPr>
        <w:t xml:space="preserve">olítica del Estado.  </w:t>
      </w:r>
    </w:p>
    <w:p w:rsidR="00E74F7E" w:rsidRPr="00F76832" w:rsidRDefault="00E74F7E" w:rsidP="00E74F7E">
      <w:pPr>
        <w:adjustRightInd w:val="0"/>
        <w:snapToGrid w:val="0"/>
        <w:spacing w:after="240"/>
        <w:rPr>
          <w:snapToGrid w:val="0"/>
        </w:rPr>
      </w:pPr>
      <w:r>
        <w:rPr>
          <w:snapToGrid w:val="0"/>
        </w:rPr>
        <w:t>147.</w:t>
      </w:r>
      <w:r>
        <w:rPr>
          <w:snapToGrid w:val="0"/>
        </w:rPr>
        <w:tab/>
      </w:r>
      <w:r w:rsidRPr="00F76832">
        <w:rPr>
          <w:snapToGrid w:val="0"/>
        </w:rPr>
        <w:t xml:space="preserve">Los resultados del </w:t>
      </w:r>
      <w:r>
        <w:rPr>
          <w:snapToGrid w:val="0"/>
        </w:rPr>
        <w:t>r</w:t>
      </w:r>
      <w:r w:rsidRPr="00F76832">
        <w:rPr>
          <w:snapToGrid w:val="0"/>
        </w:rPr>
        <w:t>eferéndum sobre autonomías confirmaron las opciones regionales; así Santa Cruz, Tarija, Beni y Pando optaron por el sí y los otros cinco departamentos reafirmaron el no, con lo que el país quedó aparentemente dividido</w:t>
      </w:r>
      <w:r>
        <w:rPr>
          <w:snapToGrid w:val="0"/>
        </w:rPr>
        <w:t xml:space="preserve">.  </w:t>
      </w:r>
      <w:r w:rsidRPr="00F76832">
        <w:rPr>
          <w:snapToGrid w:val="0"/>
        </w:rPr>
        <w:t xml:space="preserve">Desde entonces la Prefectura de Santa Cruz, autodenominada </w:t>
      </w:r>
      <w:r>
        <w:rPr>
          <w:snapToGrid w:val="0"/>
        </w:rPr>
        <w:t>g</w:t>
      </w:r>
      <w:r w:rsidRPr="00F76832">
        <w:rPr>
          <w:snapToGrid w:val="0"/>
        </w:rPr>
        <w:t xml:space="preserve">obierno </w:t>
      </w:r>
      <w:r>
        <w:rPr>
          <w:snapToGrid w:val="0"/>
        </w:rPr>
        <w:t>d</w:t>
      </w:r>
      <w:r w:rsidRPr="00F76832">
        <w:rPr>
          <w:snapToGrid w:val="0"/>
        </w:rPr>
        <w:t xml:space="preserve">epartamental </w:t>
      </w:r>
      <w:r>
        <w:rPr>
          <w:snapToGrid w:val="0"/>
        </w:rPr>
        <w:t>p</w:t>
      </w:r>
      <w:r w:rsidRPr="00F76832">
        <w:rPr>
          <w:snapToGrid w:val="0"/>
        </w:rPr>
        <w:t xml:space="preserve">reautonómico asumió el rol de articulador de los cuatro departamentos de la </w:t>
      </w:r>
      <w:r>
        <w:rPr>
          <w:snapToGrid w:val="0"/>
        </w:rPr>
        <w:t>"</w:t>
      </w:r>
      <w:r w:rsidRPr="00F76832">
        <w:rPr>
          <w:snapToGrid w:val="0"/>
        </w:rPr>
        <w:t>media luna</w:t>
      </w:r>
      <w:r>
        <w:rPr>
          <w:snapToGrid w:val="0"/>
        </w:rPr>
        <w:t>"</w:t>
      </w:r>
      <w:r w:rsidRPr="00F76832">
        <w:rPr>
          <w:snapToGrid w:val="0"/>
        </w:rPr>
        <w:t>.</w:t>
      </w:r>
    </w:p>
    <w:p w:rsidR="00E74F7E" w:rsidRPr="00F76832" w:rsidRDefault="00E74F7E" w:rsidP="00E74F7E">
      <w:pPr>
        <w:adjustRightInd w:val="0"/>
        <w:snapToGrid w:val="0"/>
        <w:spacing w:after="240"/>
        <w:rPr>
          <w:snapToGrid w:val="0"/>
        </w:rPr>
      </w:pPr>
      <w:r>
        <w:rPr>
          <w:snapToGrid w:val="0"/>
        </w:rPr>
        <w:t>148.</w:t>
      </w:r>
      <w:r>
        <w:rPr>
          <w:snapToGrid w:val="0"/>
        </w:rPr>
        <w:tab/>
      </w:r>
      <w:r w:rsidRPr="00F76832">
        <w:rPr>
          <w:snapToGrid w:val="0"/>
        </w:rPr>
        <w:t xml:space="preserve">Las posiciones respecto del futuro del país se hicieron evidentes; la élite empresarial de Santa Cruz, que se fortaleció con la presencia de empresarios andinos, directivos de empresas transnacionales, </w:t>
      </w:r>
      <w:r>
        <w:rPr>
          <w:snapToGrid w:val="0"/>
        </w:rPr>
        <w:t>p</w:t>
      </w:r>
      <w:r w:rsidRPr="00F76832">
        <w:rPr>
          <w:snapToGrid w:val="0"/>
        </w:rPr>
        <w:t xml:space="preserve">refecturas, </w:t>
      </w:r>
      <w:r>
        <w:rPr>
          <w:snapToGrid w:val="0"/>
        </w:rPr>
        <w:t>c</w:t>
      </w:r>
      <w:r w:rsidRPr="00F76832">
        <w:rPr>
          <w:snapToGrid w:val="0"/>
        </w:rPr>
        <w:t xml:space="preserve">omités </w:t>
      </w:r>
      <w:r>
        <w:rPr>
          <w:snapToGrid w:val="0"/>
        </w:rPr>
        <w:t>c</w:t>
      </w:r>
      <w:r w:rsidRPr="00F76832">
        <w:rPr>
          <w:snapToGrid w:val="0"/>
        </w:rPr>
        <w:t xml:space="preserve">ívicos y </w:t>
      </w:r>
      <w:r>
        <w:rPr>
          <w:snapToGrid w:val="0"/>
        </w:rPr>
        <w:t>p</w:t>
      </w:r>
      <w:r w:rsidRPr="00F76832">
        <w:rPr>
          <w:snapToGrid w:val="0"/>
        </w:rPr>
        <w:t xml:space="preserve">artidos </w:t>
      </w:r>
      <w:r>
        <w:rPr>
          <w:snapToGrid w:val="0"/>
        </w:rPr>
        <w:t>p</w:t>
      </w:r>
      <w:r w:rsidRPr="00F76832">
        <w:rPr>
          <w:snapToGrid w:val="0"/>
        </w:rPr>
        <w:t xml:space="preserve">olíticos de derecha, llevó adelante diversas medidas dirigidas a hacer inviable la Asamblea Constituyente como el bloqueo sistemático de las sesiones, las manifestaciones violentas y el planteamiento final de un tema marginal y extraconstitucional como el de la </w:t>
      </w:r>
      <w:r>
        <w:rPr>
          <w:snapToGrid w:val="0"/>
        </w:rPr>
        <w:t>"</w:t>
      </w:r>
      <w:r w:rsidRPr="00F76832">
        <w:rPr>
          <w:snapToGrid w:val="0"/>
        </w:rPr>
        <w:t>capitalía plena</w:t>
      </w:r>
      <w:r>
        <w:rPr>
          <w:snapToGrid w:val="0"/>
        </w:rPr>
        <w:t>"</w:t>
      </w:r>
      <w:r w:rsidRPr="00F76832">
        <w:rPr>
          <w:snapToGrid w:val="0"/>
        </w:rPr>
        <w:t xml:space="preserve"> para Sucre, situación que desencadenó el último conflicto social en diciembre de 2007.</w:t>
      </w:r>
    </w:p>
    <w:p w:rsidR="00E74F7E" w:rsidRPr="00F76832" w:rsidRDefault="00E74F7E" w:rsidP="00E74F7E">
      <w:pPr>
        <w:adjustRightInd w:val="0"/>
        <w:snapToGrid w:val="0"/>
        <w:spacing w:after="240"/>
        <w:rPr>
          <w:snapToGrid w:val="0"/>
        </w:rPr>
      </w:pPr>
      <w:r>
        <w:rPr>
          <w:snapToGrid w:val="0"/>
        </w:rPr>
        <w:t>149.</w:t>
      </w:r>
      <w:r>
        <w:rPr>
          <w:snapToGrid w:val="0"/>
        </w:rPr>
        <w:tab/>
      </w:r>
      <w:r w:rsidRPr="00F76832">
        <w:rPr>
          <w:snapToGrid w:val="0"/>
        </w:rPr>
        <w:t>No obstante estas acciones de la oposición</w:t>
      </w:r>
      <w:r>
        <w:rPr>
          <w:snapToGrid w:val="0"/>
        </w:rPr>
        <w:t>,</w:t>
      </w:r>
      <w:r w:rsidRPr="00F76832">
        <w:rPr>
          <w:snapToGrid w:val="0"/>
        </w:rPr>
        <w:t xml:space="preserve"> la Asamblea Constituyente logró aprobar el nuevo texto constitucional en la ciudad de Oruro, el mismo que será sometido a plebiscito.</w:t>
      </w:r>
    </w:p>
    <w:p w:rsidR="00E74F7E" w:rsidRPr="00F76832" w:rsidRDefault="00E74F7E" w:rsidP="00E74F7E">
      <w:pPr>
        <w:adjustRightInd w:val="0"/>
        <w:snapToGrid w:val="0"/>
        <w:spacing w:after="240"/>
        <w:rPr>
          <w:snapToGrid w:val="0"/>
        </w:rPr>
      </w:pPr>
      <w:r>
        <w:rPr>
          <w:snapToGrid w:val="0"/>
        </w:rPr>
        <w:t>150.</w:t>
      </w:r>
      <w:r>
        <w:rPr>
          <w:snapToGrid w:val="0"/>
        </w:rPr>
        <w:tab/>
      </w:r>
      <w:r w:rsidRPr="00F76832">
        <w:rPr>
          <w:snapToGrid w:val="0"/>
        </w:rPr>
        <w:t>El período 2003</w:t>
      </w:r>
      <w:r>
        <w:rPr>
          <w:snapToGrid w:val="0"/>
        </w:rPr>
        <w:t>-</w:t>
      </w:r>
      <w:r w:rsidRPr="00F76832">
        <w:rPr>
          <w:snapToGrid w:val="0"/>
        </w:rPr>
        <w:t>2007 es para Bolivia un verdadero proceso de transformación del Estado; tras casi dos décadas de imposición del modelo neoliberal, la población reacciona cuestionando el modelo y el propio Estado; esta reacción encuentra en el MAS su único instrumento para llevar adelante la lucha tanto contra el modelo como contra el tradicional carácter racista y clasista del Estado boliviano y por primera vez, el país tiene un Presidente constitucionalmente elegido que representa a la mayoría indígena excluida de la vida política y social durante los</w:t>
      </w:r>
      <w:r>
        <w:rPr>
          <w:snapToGrid w:val="0"/>
        </w:rPr>
        <w:t> </w:t>
      </w:r>
      <w:r w:rsidRPr="00F76832">
        <w:rPr>
          <w:snapToGrid w:val="0"/>
        </w:rPr>
        <w:t>182</w:t>
      </w:r>
      <w:r>
        <w:rPr>
          <w:snapToGrid w:val="0"/>
        </w:rPr>
        <w:t> </w:t>
      </w:r>
      <w:r w:rsidRPr="00F76832">
        <w:rPr>
          <w:snapToGrid w:val="0"/>
        </w:rPr>
        <w:t>años de vida republicana.</w:t>
      </w:r>
    </w:p>
    <w:p w:rsidR="00E74F7E" w:rsidRPr="00F76832" w:rsidRDefault="00E74F7E" w:rsidP="00E74F7E">
      <w:pPr>
        <w:adjustRightInd w:val="0"/>
        <w:snapToGrid w:val="0"/>
        <w:spacing w:after="240"/>
        <w:rPr>
          <w:snapToGrid w:val="0"/>
        </w:rPr>
      </w:pPr>
      <w:r>
        <w:rPr>
          <w:snapToGrid w:val="0"/>
        </w:rPr>
        <w:t>151.</w:t>
      </w:r>
      <w:r>
        <w:rPr>
          <w:snapToGrid w:val="0"/>
        </w:rPr>
        <w:tab/>
      </w:r>
      <w:r w:rsidRPr="00F76832">
        <w:rPr>
          <w:snapToGrid w:val="0"/>
        </w:rPr>
        <w:t>Finalmente es importante señalar que por primera vez en la historia boliviana, asume la conducción del Estado una fuerza política que articula tres dimensiones de conciencia y lucha: étnicocultural, socialclasista y patrióticosoberana que se constituyen en su fortaleza articuladora de diferentes sectores y movimiento sociales para constituir un Estado soberano, plurinacional y con justicia social</w:t>
      </w:r>
      <w:r>
        <w:rPr>
          <w:snapToGrid w:val="0"/>
        </w:rPr>
        <w:t xml:space="preserve">.  </w:t>
      </w:r>
      <w:r w:rsidRPr="00F76832">
        <w:rPr>
          <w:snapToGrid w:val="0"/>
        </w:rPr>
        <w:t xml:space="preserve">Muestra de esa decisión es la </w:t>
      </w:r>
      <w:r>
        <w:rPr>
          <w:snapToGrid w:val="0"/>
        </w:rPr>
        <w:t>"</w:t>
      </w:r>
      <w:r w:rsidRPr="00F76832">
        <w:rPr>
          <w:snapToGrid w:val="0"/>
        </w:rPr>
        <w:t>revolución democrática y cultural</w:t>
      </w:r>
      <w:r>
        <w:rPr>
          <w:snapToGrid w:val="0"/>
        </w:rPr>
        <w:t>"</w:t>
      </w:r>
      <w:r w:rsidRPr="00F76832">
        <w:rPr>
          <w:snapToGrid w:val="0"/>
        </w:rPr>
        <w:t xml:space="preserve"> que el Presidente Evo Morales lleva adelante para </w:t>
      </w:r>
      <w:r>
        <w:rPr>
          <w:snapToGrid w:val="0"/>
        </w:rPr>
        <w:t>"</w:t>
      </w:r>
      <w:r w:rsidRPr="00F76832">
        <w:rPr>
          <w:snapToGrid w:val="0"/>
        </w:rPr>
        <w:t>vivir bien</w:t>
      </w:r>
      <w:r>
        <w:rPr>
          <w:snapToGrid w:val="0"/>
        </w:rPr>
        <w:t>"</w:t>
      </w:r>
      <w:r w:rsidRPr="00F76832">
        <w:rPr>
          <w:snapToGrid w:val="0"/>
        </w:rPr>
        <w:t xml:space="preserve"> colectivamente, sin privilegios y sin exclusiones.</w:t>
      </w:r>
    </w:p>
    <w:p w:rsidR="00E74F7E" w:rsidRPr="00F76832" w:rsidRDefault="00E74F7E" w:rsidP="00E74F7E">
      <w:pPr>
        <w:adjustRightInd w:val="0"/>
        <w:snapToGrid w:val="0"/>
        <w:spacing w:after="240"/>
        <w:rPr>
          <w:b/>
          <w:snapToGrid w:val="0"/>
          <w:lang w:val="es-MX"/>
        </w:rPr>
      </w:pPr>
      <w:r w:rsidRPr="00F76832">
        <w:rPr>
          <w:b/>
          <w:snapToGrid w:val="0"/>
          <w:lang w:val="es-MX"/>
        </w:rPr>
        <w:t>3.</w:t>
      </w:r>
      <w:r>
        <w:rPr>
          <w:b/>
          <w:snapToGrid w:val="0"/>
          <w:lang w:val="es-MX"/>
        </w:rPr>
        <w:tab/>
      </w:r>
      <w:r w:rsidRPr="00F76832">
        <w:rPr>
          <w:b/>
          <w:snapToGrid w:val="0"/>
          <w:lang w:val="es-MX"/>
        </w:rPr>
        <w:t>Aspecto económico</w:t>
      </w:r>
    </w:p>
    <w:p w:rsidR="00E74F7E" w:rsidRPr="00F76832" w:rsidRDefault="00E74F7E" w:rsidP="00E74F7E">
      <w:pPr>
        <w:adjustRightInd w:val="0"/>
        <w:snapToGrid w:val="0"/>
        <w:spacing w:after="240"/>
        <w:rPr>
          <w:snapToGrid w:val="0"/>
        </w:rPr>
      </w:pPr>
      <w:r>
        <w:rPr>
          <w:snapToGrid w:val="0"/>
        </w:rPr>
        <w:t>152.</w:t>
      </w:r>
      <w:r>
        <w:rPr>
          <w:snapToGrid w:val="0"/>
        </w:rPr>
        <w:tab/>
      </w:r>
      <w:r w:rsidRPr="00F76832">
        <w:rPr>
          <w:snapToGrid w:val="0"/>
        </w:rPr>
        <w:t>El último quinquenio tiene para la economía boliviana varios significados históricos y de enormes proyecciones para el futuro del país que podrán constituir una oportunidad para que se reviertan las peores aristas de la eterna pobreza, aunque sea un proceso de todavía algunas décadas.</w:t>
      </w:r>
    </w:p>
    <w:p w:rsidR="00E74F7E" w:rsidRPr="00F76832" w:rsidRDefault="00E74F7E" w:rsidP="00E74F7E">
      <w:pPr>
        <w:adjustRightInd w:val="0"/>
        <w:snapToGrid w:val="0"/>
        <w:spacing w:after="240"/>
        <w:rPr>
          <w:b/>
          <w:snapToGrid w:val="0"/>
        </w:rPr>
      </w:pPr>
      <w:r>
        <w:rPr>
          <w:b/>
          <w:snapToGrid w:val="0"/>
        </w:rPr>
        <w:tab/>
      </w:r>
      <w:r w:rsidRPr="00F76832">
        <w:rPr>
          <w:b/>
          <w:snapToGrid w:val="0"/>
        </w:rPr>
        <w:t xml:space="preserve">Contexto </w:t>
      </w:r>
      <w:r>
        <w:rPr>
          <w:b/>
          <w:snapToGrid w:val="0"/>
        </w:rPr>
        <w:t>l</w:t>
      </w:r>
      <w:r w:rsidRPr="00F76832">
        <w:rPr>
          <w:b/>
          <w:snapToGrid w:val="0"/>
        </w:rPr>
        <w:t>atinoamericano</w:t>
      </w:r>
    </w:p>
    <w:p w:rsidR="00E74F7E" w:rsidRPr="00F76832" w:rsidRDefault="00E74F7E" w:rsidP="00E74F7E">
      <w:pPr>
        <w:adjustRightInd w:val="0"/>
        <w:snapToGrid w:val="0"/>
        <w:spacing w:after="240"/>
        <w:rPr>
          <w:snapToGrid w:val="0"/>
        </w:rPr>
      </w:pPr>
      <w:r>
        <w:rPr>
          <w:snapToGrid w:val="0"/>
        </w:rPr>
        <w:t>153.</w:t>
      </w:r>
      <w:r>
        <w:rPr>
          <w:snapToGrid w:val="0"/>
        </w:rPr>
        <w:tab/>
      </w:r>
      <w:r w:rsidRPr="00F76832">
        <w:rPr>
          <w:snapToGrid w:val="0"/>
        </w:rPr>
        <w:t xml:space="preserve">Se ha dicho en relación con la evolución en el contexto latinoamericano: </w:t>
      </w:r>
    </w:p>
    <w:p w:rsidR="00E74F7E" w:rsidRPr="00F76832" w:rsidRDefault="00E74F7E" w:rsidP="00E74F7E">
      <w:pPr>
        <w:adjustRightInd w:val="0"/>
        <w:snapToGrid w:val="0"/>
        <w:spacing w:after="240"/>
        <w:ind w:left="567" w:hanging="567"/>
        <w:rPr>
          <w:iCs/>
          <w:snapToGrid w:val="0"/>
        </w:rPr>
      </w:pPr>
      <w:r>
        <w:rPr>
          <w:iCs/>
          <w:snapToGrid w:val="0"/>
        </w:rPr>
        <w:tab/>
      </w:r>
      <w:r>
        <w:rPr>
          <w:iCs/>
          <w:snapToGrid w:val="0"/>
        </w:rPr>
        <w:tab/>
      </w:r>
      <w:r w:rsidRPr="00F76832">
        <w:rPr>
          <w:iCs/>
          <w:snapToGrid w:val="0"/>
        </w:rPr>
        <w:t>El cuatrienio 2003-2006 puede calificarse como el de mejor desempeño económico y social de América Latina de los últimos 25 años</w:t>
      </w:r>
      <w:r>
        <w:rPr>
          <w:iCs/>
          <w:snapToGrid w:val="0"/>
        </w:rPr>
        <w:t xml:space="preserve">.  </w:t>
      </w:r>
      <w:r w:rsidRPr="00F76832">
        <w:rPr>
          <w:iCs/>
          <w:snapToGrid w:val="0"/>
        </w:rPr>
        <w:t>El avance en la reducción de la pobreza, la disminución del desempleo, la mejora en la distribución del ingreso en algunos países, y un aumento importante del empleo son los principales factores que marcaron una tendencia positiva en varios países de la región</w:t>
      </w:r>
      <w:r w:rsidRPr="00310BD9">
        <w:rPr>
          <w:b/>
          <w:iCs/>
          <w:snapToGrid w:val="0"/>
          <w:vertAlign w:val="superscript"/>
        </w:rPr>
        <w:footnoteReference w:id="10"/>
      </w:r>
      <w:r w:rsidRPr="00310BD9">
        <w:rPr>
          <w:iCs/>
          <w:snapToGrid w:val="0"/>
        </w:rPr>
        <w:t>.</w:t>
      </w:r>
    </w:p>
    <w:p w:rsidR="00E74F7E" w:rsidRPr="00F76832" w:rsidRDefault="00E74F7E" w:rsidP="00E74F7E">
      <w:pPr>
        <w:adjustRightInd w:val="0"/>
        <w:snapToGrid w:val="0"/>
        <w:spacing w:after="240"/>
        <w:rPr>
          <w:snapToGrid w:val="0"/>
        </w:rPr>
      </w:pPr>
      <w:r>
        <w:rPr>
          <w:snapToGrid w:val="0"/>
        </w:rPr>
        <w:t>154.</w:t>
      </w:r>
      <w:r>
        <w:rPr>
          <w:snapToGrid w:val="0"/>
        </w:rPr>
        <w:tab/>
      </w:r>
      <w:r w:rsidRPr="00F76832">
        <w:rPr>
          <w:snapToGrid w:val="0"/>
        </w:rPr>
        <w:t>En este contexto, ciertamente heterogéneo y con enormes disparidades entre los países de la región, casi todos los países han registrado una evolución positiva de sus economías a partir de</w:t>
      </w:r>
      <w:r>
        <w:rPr>
          <w:snapToGrid w:val="0"/>
        </w:rPr>
        <w:t> </w:t>
      </w:r>
      <w:r w:rsidRPr="00F76832">
        <w:rPr>
          <w:snapToGrid w:val="0"/>
        </w:rPr>
        <w:t>2003</w:t>
      </w:r>
      <w:r>
        <w:rPr>
          <w:snapToGrid w:val="0"/>
        </w:rPr>
        <w:t xml:space="preserve">.  </w:t>
      </w:r>
      <w:r w:rsidRPr="00F76832">
        <w:rPr>
          <w:snapToGrid w:val="0"/>
        </w:rPr>
        <w:t>El crecimiento promedio de la región fue de 5,6% del PIB para 2006 y aunque la tendencia tiende a disminuir</w:t>
      </w:r>
      <w:r>
        <w:rPr>
          <w:snapToGrid w:val="0"/>
        </w:rPr>
        <w:t>,</w:t>
      </w:r>
      <w:r w:rsidRPr="00F76832">
        <w:rPr>
          <w:snapToGrid w:val="0"/>
        </w:rPr>
        <w:t xml:space="preserve"> la proyección es de 5% para 2007 y se estima en 4,5% la tasa de</w:t>
      </w:r>
      <w:r w:rsidR="00897DD4">
        <w:rPr>
          <w:snapToGrid w:val="0"/>
        </w:rPr>
        <w:t> </w:t>
      </w:r>
      <w:r w:rsidRPr="00F76832">
        <w:rPr>
          <w:snapToGrid w:val="0"/>
        </w:rPr>
        <w:t>2008</w:t>
      </w:r>
      <w:r w:rsidRPr="00197B3D">
        <w:rPr>
          <w:b/>
          <w:snapToGrid w:val="0"/>
          <w:vertAlign w:val="superscript"/>
        </w:rPr>
        <w:footnoteReference w:id="11"/>
      </w:r>
      <w:r>
        <w:rPr>
          <w:snapToGrid w:val="0"/>
        </w:rPr>
        <w:t>;</w:t>
      </w:r>
      <w:r w:rsidRPr="00F76832">
        <w:rPr>
          <w:snapToGrid w:val="0"/>
        </w:rPr>
        <w:t xml:space="preserve"> con un acumulado en los seis años de crecimiento </w:t>
      </w:r>
      <w:r w:rsidRPr="00897DD4">
        <w:rPr>
          <w:snapToGrid w:val="0"/>
          <w:spacing w:val="-2"/>
        </w:rPr>
        <w:t>co</w:t>
      </w:r>
      <w:r w:rsidR="00897DD4">
        <w:rPr>
          <w:snapToGrid w:val="0"/>
          <w:spacing w:val="-2"/>
        </w:rPr>
        <w:t>nsecutivo (2003-2008) del </w:t>
      </w:r>
      <w:r w:rsidR="00897DD4" w:rsidRPr="00897DD4">
        <w:rPr>
          <w:snapToGrid w:val="0"/>
          <w:spacing w:val="-2"/>
        </w:rPr>
        <w:t>20,6%</w:t>
      </w:r>
      <w:r w:rsidR="00897DD4">
        <w:rPr>
          <w:snapToGrid w:val="0"/>
        </w:rPr>
        <w:t> </w:t>
      </w:r>
      <w:r>
        <w:rPr>
          <w:snapToGrid w:val="0"/>
        </w:rPr>
        <w:t>d</w:t>
      </w:r>
      <w:r w:rsidRPr="00F76832">
        <w:rPr>
          <w:snapToGrid w:val="0"/>
        </w:rPr>
        <w:t xml:space="preserve">el producto interno bruto (PIB) por habitante, equivalente a </w:t>
      </w:r>
      <w:r w:rsidR="00897DD4">
        <w:rPr>
          <w:snapToGrid w:val="0"/>
        </w:rPr>
        <w:t>un incremento anual superior al </w:t>
      </w:r>
      <w:r w:rsidRPr="00F76832">
        <w:rPr>
          <w:snapToGrid w:val="0"/>
        </w:rPr>
        <w:t>3%, en términos promedio anual</w:t>
      </w:r>
      <w:r>
        <w:rPr>
          <w:snapToGrid w:val="0"/>
        </w:rPr>
        <w:t xml:space="preserve">.  </w:t>
      </w:r>
      <w:r w:rsidRPr="00F76832">
        <w:rPr>
          <w:snapToGrid w:val="0"/>
        </w:rPr>
        <w:t>Bolivia no ha estado en el promedio o por encima de la tasa regional, especialmente en las dos últimas gestiones, pero está dentro la tendencia de tasas de crecimiento excepcionales para nuestros promedios históricos.</w:t>
      </w:r>
    </w:p>
    <w:p w:rsidR="00E74F7E" w:rsidRPr="00F76832" w:rsidRDefault="00897DD4" w:rsidP="00E74F7E">
      <w:pPr>
        <w:adjustRightInd w:val="0"/>
        <w:snapToGrid w:val="0"/>
        <w:spacing w:after="240"/>
        <w:rPr>
          <w:b/>
          <w:snapToGrid w:val="0"/>
        </w:rPr>
      </w:pPr>
      <w:r>
        <w:rPr>
          <w:b/>
          <w:snapToGrid w:val="0"/>
        </w:rPr>
        <w:tab/>
      </w:r>
      <w:r w:rsidR="00E74F7E" w:rsidRPr="00F76832">
        <w:rPr>
          <w:b/>
          <w:snapToGrid w:val="0"/>
        </w:rPr>
        <w:t>Situación en Bolivia</w:t>
      </w:r>
    </w:p>
    <w:p w:rsidR="00E74F7E" w:rsidRPr="00F76832" w:rsidRDefault="00E74F7E" w:rsidP="00E74F7E">
      <w:pPr>
        <w:adjustRightInd w:val="0"/>
        <w:snapToGrid w:val="0"/>
        <w:spacing w:after="240"/>
        <w:rPr>
          <w:bCs/>
          <w:snapToGrid w:val="0"/>
        </w:rPr>
      </w:pPr>
      <w:r>
        <w:rPr>
          <w:snapToGrid w:val="0"/>
        </w:rPr>
        <w:t>155.</w:t>
      </w:r>
      <w:r>
        <w:rPr>
          <w:snapToGrid w:val="0"/>
        </w:rPr>
        <w:tab/>
      </w:r>
      <w:r w:rsidRPr="00F76832">
        <w:rPr>
          <w:snapToGrid w:val="0"/>
        </w:rPr>
        <w:t xml:space="preserve">En una mirada directa sobre el inmediato pasado, lo primero a destacar es que los resultados globales del quinquenio y en especial del correspondiente a 2007 implican la reversión de la tendencia negativa crecientemente descendente desde 1998, cuando el último pico alto era de un 5%, sobre todo por efecto del boom de la inversión extranjera, para llegar al peor momento que fue 2001 cuando descendimos a 1,7% y un déficit público histórico de </w:t>
      </w:r>
      <w:r w:rsidRPr="00F76832">
        <w:rPr>
          <w:bCs/>
          <w:snapToGrid w:val="0"/>
        </w:rPr>
        <w:t>8,8% del PIB.</w:t>
      </w:r>
    </w:p>
    <w:p w:rsidR="00E74F7E" w:rsidRPr="00F76832" w:rsidRDefault="00E74F7E" w:rsidP="00E74F7E">
      <w:pPr>
        <w:adjustRightInd w:val="0"/>
        <w:snapToGrid w:val="0"/>
        <w:spacing w:after="240"/>
        <w:rPr>
          <w:snapToGrid w:val="0"/>
        </w:rPr>
      </w:pPr>
      <w:r>
        <w:rPr>
          <w:snapToGrid w:val="0"/>
        </w:rPr>
        <w:t>156.</w:t>
      </w:r>
      <w:r>
        <w:rPr>
          <w:snapToGrid w:val="0"/>
        </w:rPr>
        <w:tab/>
      </w:r>
      <w:r w:rsidRPr="00F76832">
        <w:rPr>
          <w:snapToGrid w:val="0"/>
        </w:rPr>
        <w:t>Sin embargo para el siguiente año 2003, las cosas empezaron a mejorar porque el PIB creció al 2,45%, sobre la base de una sustancial mejora en los volúmenes y los precios de nuestras exportaciones</w:t>
      </w:r>
      <w:r>
        <w:rPr>
          <w:snapToGrid w:val="0"/>
        </w:rPr>
        <w:t xml:space="preserve">.  </w:t>
      </w:r>
      <w:r w:rsidRPr="00F76832">
        <w:rPr>
          <w:snapToGrid w:val="0"/>
        </w:rPr>
        <w:t>El déficit fiscal fue de 7,9% del PIB, 1,1 puntos menos que en el ejercicio fiscal del año anterior, aunque hubo que contar con que el financiamiento del déficit tuviese que provenir hasta en un 69% de recursos externos.  La crisis fiscal determinó una caída en la inversión pública social en el año, y en menor medida una reducción del gasto corriente</w:t>
      </w:r>
      <w:r>
        <w:rPr>
          <w:snapToGrid w:val="0"/>
        </w:rPr>
        <w:t xml:space="preserve">.  </w:t>
      </w:r>
      <w:r w:rsidRPr="00F76832">
        <w:rPr>
          <w:snapToGrid w:val="0"/>
        </w:rPr>
        <w:t>A</w:t>
      </w:r>
      <w:r>
        <w:rPr>
          <w:snapToGrid w:val="0"/>
        </w:rPr>
        <w:t> </w:t>
      </w:r>
      <w:r w:rsidRPr="00F76832">
        <w:rPr>
          <w:snapToGrid w:val="0"/>
        </w:rPr>
        <w:t>lo que debe agregarse que los levantamientos populares de febrero y octubre afectaron negativamente a la actividad económica.</w:t>
      </w:r>
    </w:p>
    <w:p w:rsidR="00E74F7E" w:rsidRPr="00F76832" w:rsidRDefault="00E74F7E" w:rsidP="00E74F7E">
      <w:pPr>
        <w:adjustRightInd w:val="0"/>
        <w:snapToGrid w:val="0"/>
        <w:spacing w:after="240"/>
        <w:rPr>
          <w:snapToGrid w:val="0"/>
        </w:rPr>
      </w:pPr>
      <w:r>
        <w:rPr>
          <w:snapToGrid w:val="0"/>
        </w:rPr>
        <w:t>157.</w:t>
      </w:r>
      <w:r>
        <w:rPr>
          <w:snapToGrid w:val="0"/>
        </w:rPr>
        <w:tab/>
      </w:r>
      <w:r w:rsidRPr="00F76832">
        <w:rPr>
          <w:snapToGrid w:val="0"/>
        </w:rPr>
        <w:t>Consecuentemente, el sector social se vio afectado por el menor crecimiento de la economía</w:t>
      </w:r>
      <w:r>
        <w:rPr>
          <w:snapToGrid w:val="0"/>
        </w:rPr>
        <w:t xml:space="preserve">.  </w:t>
      </w:r>
      <w:r w:rsidRPr="00F76832">
        <w:rPr>
          <w:snapToGrid w:val="0"/>
        </w:rPr>
        <w:t>El desempleo abierto llegó al 8,8% en áreas urbanas, los trabajadores por cuenta propia crecieron en 9% y la pérdida de ingresos laborales en términos reales, repercutiendo en todo el ámbito del consumo y la producción y que explican el aumento de las desigualdades económicas y de un 0,17% en los índices de pobreza.</w:t>
      </w:r>
    </w:p>
    <w:p w:rsidR="00E74F7E" w:rsidRPr="00F76832" w:rsidRDefault="00E74F7E" w:rsidP="00E74F7E">
      <w:pPr>
        <w:adjustRightInd w:val="0"/>
        <w:snapToGrid w:val="0"/>
        <w:spacing w:after="240"/>
        <w:rPr>
          <w:snapToGrid w:val="0"/>
        </w:rPr>
      </w:pPr>
      <w:r>
        <w:rPr>
          <w:snapToGrid w:val="0"/>
        </w:rPr>
        <w:t>158.</w:t>
      </w:r>
      <w:r>
        <w:rPr>
          <w:snapToGrid w:val="0"/>
        </w:rPr>
        <w:tab/>
      </w:r>
      <w:r w:rsidRPr="00F76832">
        <w:rPr>
          <w:snapToGrid w:val="0"/>
        </w:rPr>
        <w:t xml:space="preserve">Los recursos del programa HIPC II, pensados </w:t>
      </w:r>
      <w:r>
        <w:rPr>
          <w:snapToGrid w:val="0"/>
        </w:rPr>
        <w:t>para</w:t>
      </w:r>
      <w:r w:rsidRPr="00F76832">
        <w:rPr>
          <w:snapToGrid w:val="0"/>
        </w:rPr>
        <w:t xml:space="preserve"> ampliar las bases y el alcance de la inversión pública para los sectores fundamentales de salud, educación e infraestructura productiva, mejoraron su nivel de ejecución pero siguen con obstáculos en la capacidad de gestión que impiden priorizar acciones para reducir la pobreza y ampliar la protección social.</w:t>
      </w:r>
    </w:p>
    <w:p w:rsidR="00E74F7E" w:rsidRPr="00F76832" w:rsidRDefault="00E74F7E" w:rsidP="00E74F7E">
      <w:pPr>
        <w:adjustRightInd w:val="0"/>
        <w:snapToGrid w:val="0"/>
        <w:spacing w:after="240"/>
        <w:rPr>
          <w:snapToGrid w:val="0"/>
        </w:rPr>
      </w:pPr>
      <w:r>
        <w:rPr>
          <w:snapToGrid w:val="0"/>
        </w:rPr>
        <w:t>159.</w:t>
      </w:r>
      <w:r>
        <w:rPr>
          <w:snapToGrid w:val="0"/>
        </w:rPr>
        <w:tab/>
      </w:r>
      <w:r w:rsidRPr="00F76832">
        <w:rPr>
          <w:snapToGrid w:val="0"/>
        </w:rPr>
        <w:t xml:space="preserve">Pese a todo, la recuperación de la economía no tuvo efectos significativos en el desempeño del sector social, como era de esperar puesto que </w:t>
      </w:r>
      <w:r>
        <w:rPr>
          <w:snapToGrid w:val="0"/>
        </w:rPr>
        <w:t>é</w:t>
      </w:r>
      <w:r w:rsidRPr="00F76832">
        <w:rPr>
          <w:snapToGrid w:val="0"/>
        </w:rPr>
        <w:t>sta tiene que ser sostenible y sus impactos se aprecian en el mediano plazo</w:t>
      </w:r>
      <w:r>
        <w:rPr>
          <w:snapToGrid w:val="0"/>
        </w:rPr>
        <w:t xml:space="preserve">.  </w:t>
      </w:r>
      <w:r w:rsidRPr="00F76832">
        <w:rPr>
          <w:snapToGrid w:val="0"/>
        </w:rPr>
        <w:t>La tasa de desempleo abierto en el área urbana se estimó en 8,7% para 2004, medio punto porcentual por debajo de la registrada en 2003, debido al repunte del crecimiento en la actividad de la manufactura; pero, los empleos fueron creados principalmente en el sector informal</w:t>
      </w:r>
      <w:r>
        <w:rPr>
          <w:snapToGrid w:val="0"/>
        </w:rPr>
        <w:t xml:space="preserve">.  </w:t>
      </w:r>
      <w:r w:rsidRPr="00F76832">
        <w:rPr>
          <w:snapToGrid w:val="0"/>
        </w:rPr>
        <w:t>La incidencia de pobreza en 2004 se estima en un 63,6% de la población, apenas inferior a la de 2003 (64,1%), empero el número de pobres sigue creciendo a un ritmo de</w:t>
      </w:r>
      <w:r>
        <w:rPr>
          <w:snapToGrid w:val="0"/>
        </w:rPr>
        <w:t> </w:t>
      </w:r>
      <w:r w:rsidRPr="00F76832">
        <w:rPr>
          <w:snapToGrid w:val="0"/>
        </w:rPr>
        <w:t>85</w:t>
      </w:r>
      <w:r>
        <w:rPr>
          <w:snapToGrid w:val="0"/>
        </w:rPr>
        <w:t>.000</w:t>
      </w:r>
      <w:r w:rsidRPr="00F76832">
        <w:rPr>
          <w:snapToGrid w:val="0"/>
        </w:rPr>
        <w:t xml:space="preserve"> personas por año.</w:t>
      </w:r>
    </w:p>
    <w:p w:rsidR="00E74F7E" w:rsidRPr="00F76832" w:rsidRDefault="00E74F7E" w:rsidP="00E74F7E">
      <w:pPr>
        <w:adjustRightInd w:val="0"/>
        <w:snapToGrid w:val="0"/>
        <w:spacing w:after="240"/>
        <w:rPr>
          <w:snapToGrid w:val="0"/>
        </w:rPr>
      </w:pPr>
      <w:r>
        <w:rPr>
          <w:snapToGrid w:val="0"/>
        </w:rPr>
        <w:t>160.</w:t>
      </w:r>
      <w:r>
        <w:rPr>
          <w:snapToGrid w:val="0"/>
        </w:rPr>
        <w:tab/>
      </w:r>
      <w:r w:rsidRPr="00F76832">
        <w:rPr>
          <w:snapToGrid w:val="0"/>
        </w:rPr>
        <w:t>Las medidas de austeridad promulgadas a principios del presente año determinaron la reducción del presupuesto de inversión social, sin embargo la inversión ejecutada a septiembre de 2004 aumentó en 2,8% respecto a la ejecutada a septiembre de 2003.</w:t>
      </w:r>
    </w:p>
    <w:p w:rsidR="00E74F7E" w:rsidRPr="00F76832" w:rsidRDefault="00E74F7E" w:rsidP="00E74F7E">
      <w:pPr>
        <w:adjustRightInd w:val="0"/>
        <w:snapToGrid w:val="0"/>
        <w:spacing w:after="240"/>
        <w:rPr>
          <w:snapToGrid w:val="0"/>
        </w:rPr>
      </w:pPr>
      <w:r>
        <w:rPr>
          <w:snapToGrid w:val="0"/>
        </w:rPr>
        <w:t>161.</w:t>
      </w:r>
      <w:r>
        <w:rPr>
          <w:snapToGrid w:val="0"/>
        </w:rPr>
        <w:tab/>
      </w:r>
      <w:r w:rsidRPr="00F76832">
        <w:rPr>
          <w:snapToGrid w:val="0"/>
        </w:rPr>
        <w:t>Los desembolsos de recursos del programa HIPC II hasta el tercer trimestre del presente año alcanzaron a 208,5 millones de bolivianos, que sumados al saldo del año anterior (203,9</w:t>
      </w:r>
      <w:r>
        <w:rPr>
          <w:snapToGrid w:val="0"/>
        </w:rPr>
        <w:t> </w:t>
      </w:r>
      <w:r w:rsidRPr="00F76832">
        <w:rPr>
          <w:snapToGrid w:val="0"/>
        </w:rPr>
        <w:t xml:space="preserve">millones de bolivianos), representan 412,4 millones de bolivianos disponibles en las cuentas municipales del </w:t>
      </w:r>
      <w:r>
        <w:rPr>
          <w:snapToGrid w:val="0"/>
        </w:rPr>
        <w:t>d</w:t>
      </w:r>
      <w:r w:rsidRPr="00F76832">
        <w:rPr>
          <w:snapToGrid w:val="0"/>
        </w:rPr>
        <w:t>iálogo</w:t>
      </w:r>
      <w:r>
        <w:rPr>
          <w:snapToGrid w:val="0"/>
        </w:rPr>
        <w:t xml:space="preserve">.  </w:t>
      </w:r>
      <w:r w:rsidRPr="00F76832">
        <w:rPr>
          <w:snapToGrid w:val="0"/>
        </w:rPr>
        <w:t>En el mismo período, los gastos de la</w:t>
      </w:r>
      <w:r>
        <w:rPr>
          <w:snapToGrid w:val="0"/>
        </w:rPr>
        <w:t>s cuentas del HIPC II fueron de </w:t>
      </w:r>
      <w:r w:rsidRPr="00F76832">
        <w:rPr>
          <w:snapToGrid w:val="0"/>
        </w:rPr>
        <w:t>268,6 millones bolivianos, con un nivel de ejecución menos de lo deseable del 65,1%.</w:t>
      </w:r>
    </w:p>
    <w:p w:rsidR="00E74F7E" w:rsidRPr="00F76832" w:rsidRDefault="00E74F7E" w:rsidP="00E74F7E">
      <w:pPr>
        <w:adjustRightInd w:val="0"/>
        <w:snapToGrid w:val="0"/>
        <w:spacing w:after="240"/>
        <w:rPr>
          <w:snapToGrid w:val="0"/>
        </w:rPr>
      </w:pPr>
      <w:r>
        <w:rPr>
          <w:snapToGrid w:val="0"/>
        </w:rPr>
        <w:t>162.</w:t>
      </w:r>
      <w:r>
        <w:rPr>
          <w:snapToGrid w:val="0"/>
        </w:rPr>
        <w:tab/>
      </w:r>
      <w:r w:rsidRPr="00F76832">
        <w:rPr>
          <w:snapToGrid w:val="0"/>
        </w:rPr>
        <w:t xml:space="preserve">Para atender a la población vulnerable se creó la red de protección social conformada por el Programa de </w:t>
      </w:r>
      <w:r>
        <w:rPr>
          <w:snapToGrid w:val="0"/>
        </w:rPr>
        <w:t>l</w:t>
      </w:r>
      <w:r w:rsidRPr="00F76832">
        <w:rPr>
          <w:snapToGrid w:val="0"/>
        </w:rPr>
        <w:t xml:space="preserve">ucha contra la </w:t>
      </w:r>
      <w:r>
        <w:rPr>
          <w:snapToGrid w:val="0"/>
        </w:rPr>
        <w:t>p</w:t>
      </w:r>
      <w:r w:rsidRPr="00F76832">
        <w:rPr>
          <w:snapToGrid w:val="0"/>
        </w:rPr>
        <w:t xml:space="preserve">obreza y </w:t>
      </w:r>
      <w:r>
        <w:rPr>
          <w:snapToGrid w:val="0"/>
        </w:rPr>
        <w:t>a</w:t>
      </w:r>
      <w:r w:rsidRPr="00F76832">
        <w:rPr>
          <w:snapToGrid w:val="0"/>
        </w:rPr>
        <w:t xml:space="preserve">poyo a la </w:t>
      </w:r>
      <w:r>
        <w:rPr>
          <w:snapToGrid w:val="0"/>
        </w:rPr>
        <w:t>i</w:t>
      </w:r>
      <w:r w:rsidRPr="00F76832">
        <w:rPr>
          <w:snapToGrid w:val="0"/>
        </w:rPr>
        <w:t xml:space="preserve">nversión </w:t>
      </w:r>
      <w:r>
        <w:rPr>
          <w:snapToGrid w:val="0"/>
        </w:rPr>
        <w:t>s</w:t>
      </w:r>
      <w:r w:rsidRPr="00F76832">
        <w:rPr>
          <w:snapToGrid w:val="0"/>
        </w:rPr>
        <w:t xml:space="preserve">olidaria (PROPAIS), Plan de </w:t>
      </w:r>
      <w:r>
        <w:rPr>
          <w:snapToGrid w:val="0"/>
        </w:rPr>
        <w:t>e</w:t>
      </w:r>
      <w:r w:rsidRPr="00F76832">
        <w:rPr>
          <w:snapToGrid w:val="0"/>
        </w:rPr>
        <w:t xml:space="preserve">mpleo de </w:t>
      </w:r>
      <w:r>
        <w:rPr>
          <w:snapToGrid w:val="0"/>
        </w:rPr>
        <w:t>e</w:t>
      </w:r>
      <w:r w:rsidRPr="00F76832">
        <w:rPr>
          <w:snapToGrid w:val="0"/>
        </w:rPr>
        <w:t xml:space="preserve">mergencia (PLANE), Programa de </w:t>
      </w:r>
      <w:r>
        <w:rPr>
          <w:snapToGrid w:val="0"/>
        </w:rPr>
        <w:t>a</w:t>
      </w:r>
      <w:r w:rsidRPr="00F76832">
        <w:rPr>
          <w:snapToGrid w:val="0"/>
        </w:rPr>
        <w:t xml:space="preserve">tención a la </w:t>
      </w:r>
      <w:r>
        <w:rPr>
          <w:snapToGrid w:val="0"/>
        </w:rPr>
        <w:t>n</w:t>
      </w:r>
      <w:r w:rsidRPr="00F76832">
        <w:rPr>
          <w:snapToGrid w:val="0"/>
        </w:rPr>
        <w:t>iñez (PAN) y el Programa de Transferencias (PT)</w:t>
      </w:r>
      <w:r>
        <w:rPr>
          <w:snapToGrid w:val="0"/>
        </w:rPr>
        <w:t xml:space="preserve">.  </w:t>
      </w:r>
      <w:r w:rsidRPr="00F76832">
        <w:rPr>
          <w:snapToGrid w:val="0"/>
        </w:rPr>
        <w:t>Hasta principios de diciembre de 2004, el PLANE ejecutó 4,5 millones de dólares de los Estados Unidos de América y pagó 75.000 salarios, se espera que hasta mediados de 2005 alcance a generar 200.000 salarios pagados.</w:t>
      </w:r>
    </w:p>
    <w:p w:rsidR="00E74F7E" w:rsidRPr="00F76832" w:rsidRDefault="00E74F7E" w:rsidP="00E74F7E">
      <w:pPr>
        <w:adjustRightInd w:val="0"/>
        <w:snapToGrid w:val="0"/>
        <w:spacing w:after="240"/>
        <w:rPr>
          <w:snapToGrid w:val="0"/>
        </w:rPr>
      </w:pPr>
      <w:r>
        <w:rPr>
          <w:snapToGrid w:val="0"/>
        </w:rPr>
        <w:t>163.</w:t>
      </w:r>
      <w:r>
        <w:rPr>
          <w:snapToGrid w:val="0"/>
        </w:rPr>
        <w:tab/>
      </w:r>
      <w:r w:rsidRPr="00F76832">
        <w:rPr>
          <w:snapToGrid w:val="0"/>
        </w:rPr>
        <w:t>Para 2005, las tendencias favorables del comercio internacional se mantuvieron</w:t>
      </w:r>
      <w:r>
        <w:rPr>
          <w:snapToGrid w:val="0"/>
        </w:rPr>
        <w:t xml:space="preserve">.  </w:t>
      </w:r>
      <w:r w:rsidRPr="00F76832">
        <w:rPr>
          <w:snapToGrid w:val="0"/>
        </w:rPr>
        <w:t>Volvimos a mejorar en la balanza comercial con otro superávit e incrementamos nuestras reservas internacionales en 565,7 millones de dólares</w:t>
      </w:r>
      <w:r>
        <w:rPr>
          <w:snapToGrid w:val="0"/>
        </w:rPr>
        <w:t xml:space="preserve">.  </w:t>
      </w:r>
      <w:r w:rsidRPr="00F76832">
        <w:rPr>
          <w:snapToGrid w:val="0"/>
        </w:rPr>
        <w:t xml:space="preserve">En cumplimiento de la nueva </w:t>
      </w:r>
      <w:r>
        <w:rPr>
          <w:snapToGrid w:val="0"/>
        </w:rPr>
        <w:t>L</w:t>
      </w:r>
      <w:r w:rsidRPr="00F76832">
        <w:rPr>
          <w:snapToGrid w:val="0"/>
        </w:rPr>
        <w:t>ey de hidrocarburos mejoramos nuestros ingresos fiscales en 2.301 millones de bolivianos, equivalentes a 288 millones de dólares y un 3% del PIB</w:t>
      </w:r>
      <w:r>
        <w:rPr>
          <w:snapToGrid w:val="0"/>
        </w:rPr>
        <w:t xml:space="preserve">.  </w:t>
      </w:r>
      <w:r w:rsidRPr="00F76832">
        <w:rPr>
          <w:snapToGrid w:val="0"/>
        </w:rPr>
        <w:t>La inversión pública llegó a</w:t>
      </w:r>
      <w:r>
        <w:rPr>
          <w:snapToGrid w:val="0"/>
        </w:rPr>
        <w:t> </w:t>
      </w:r>
      <w:r w:rsidRPr="00F76832">
        <w:rPr>
          <w:snapToGrid w:val="0"/>
        </w:rPr>
        <w:t>5.260</w:t>
      </w:r>
      <w:r>
        <w:rPr>
          <w:snapToGrid w:val="0"/>
        </w:rPr>
        <w:t> </w:t>
      </w:r>
      <w:r w:rsidRPr="00F76832">
        <w:rPr>
          <w:snapToGrid w:val="0"/>
        </w:rPr>
        <w:t>millones de bolivianos, 9% más de lo correspondiente a la gestión anterior y equivalente a un</w:t>
      </w:r>
      <w:r>
        <w:rPr>
          <w:snapToGrid w:val="0"/>
        </w:rPr>
        <w:t> </w:t>
      </w:r>
      <w:r w:rsidRPr="00F76832">
        <w:rPr>
          <w:snapToGrid w:val="0"/>
        </w:rPr>
        <w:t>107 % de lo proyectado para la gestión, todo un r</w:t>
      </w:r>
      <w:r>
        <w:rPr>
          <w:snapToGrid w:val="0"/>
        </w:rPr>
        <w:t>é</w:t>
      </w:r>
      <w:r w:rsidRPr="00F76832">
        <w:rPr>
          <w:snapToGrid w:val="0"/>
        </w:rPr>
        <w:t xml:space="preserve">cord. </w:t>
      </w:r>
    </w:p>
    <w:p w:rsidR="00E74F7E" w:rsidRPr="00F76832" w:rsidRDefault="00E74F7E" w:rsidP="00E74F7E">
      <w:pPr>
        <w:adjustRightInd w:val="0"/>
        <w:snapToGrid w:val="0"/>
        <w:spacing w:after="240"/>
        <w:rPr>
          <w:snapToGrid w:val="0"/>
        </w:rPr>
      </w:pPr>
      <w:r>
        <w:rPr>
          <w:snapToGrid w:val="0"/>
        </w:rPr>
        <w:t>164.</w:t>
      </w:r>
      <w:r>
        <w:rPr>
          <w:snapToGrid w:val="0"/>
        </w:rPr>
        <w:tab/>
      </w:r>
      <w:r w:rsidRPr="00F76832">
        <w:rPr>
          <w:snapToGrid w:val="0"/>
        </w:rPr>
        <w:t xml:space="preserve">La nota discordante para la economía nacional a nivel de los principales indicadores macroeconómicos fue el saldo negativo de la inversión extranjera que en esta gestión tuvo una exportación de capitales de 276,6 millones de dólares de este año, frente a una inversión directa de ya sólo 62,6 millones de dólares para 2004, como parte de la estrategia de desinversión camuflada de pagos intrafirma y retiro de capital.   </w:t>
      </w:r>
    </w:p>
    <w:p w:rsidR="00E74F7E" w:rsidRPr="00F76832" w:rsidRDefault="00E74F7E" w:rsidP="00E74F7E">
      <w:pPr>
        <w:adjustRightInd w:val="0"/>
        <w:snapToGrid w:val="0"/>
        <w:spacing w:after="240"/>
        <w:rPr>
          <w:snapToGrid w:val="0"/>
        </w:rPr>
      </w:pPr>
      <w:r>
        <w:rPr>
          <w:snapToGrid w:val="0"/>
        </w:rPr>
        <w:t>165.</w:t>
      </w:r>
      <w:r>
        <w:rPr>
          <w:snapToGrid w:val="0"/>
        </w:rPr>
        <w:tab/>
      </w:r>
      <w:r w:rsidRPr="00F76832">
        <w:rPr>
          <w:snapToGrid w:val="0"/>
        </w:rPr>
        <w:t>Para 2006, con todas las tendencias y proyecciones desarrollándose más o menos conforme a lo previsto, contando con el incremento de las exportaciones y la ejecución de una adecuada política económica nacional, existe consenso sobre el buen estado de la economía basado en un excelente desempeño simultáneo de los principales sectores de la economía nacional, que no se había obtenido en un largo per</w:t>
      </w:r>
      <w:r>
        <w:rPr>
          <w:snapToGrid w:val="0"/>
        </w:rPr>
        <w:t>í</w:t>
      </w:r>
      <w:r w:rsidRPr="00F76832">
        <w:rPr>
          <w:snapToGrid w:val="0"/>
        </w:rPr>
        <w:t>odo de nuestra historia económica.</w:t>
      </w:r>
    </w:p>
    <w:p w:rsidR="00E74F7E" w:rsidRPr="00F76832" w:rsidRDefault="00E74F7E" w:rsidP="00E74F7E">
      <w:pPr>
        <w:adjustRightInd w:val="0"/>
        <w:snapToGrid w:val="0"/>
        <w:spacing w:after="240"/>
        <w:rPr>
          <w:snapToGrid w:val="0"/>
        </w:rPr>
      </w:pPr>
      <w:r>
        <w:rPr>
          <w:snapToGrid w:val="0"/>
        </w:rPr>
        <w:t>166.</w:t>
      </w:r>
      <w:r>
        <w:rPr>
          <w:snapToGrid w:val="0"/>
        </w:rPr>
        <w:tab/>
      </w:r>
      <w:r w:rsidRPr="00F76832">
        <w:rPr>
          <w:snapToGrid w:val="0"/>
        </w:rPr>
        <w:t xml:space="preserve">Un sintético resumen de esta situación </w:t>
      </w:r>
      <w:r>
        <w:rPr>
          <w:snapToGrid w:val="0"/>
        </w:rPr>
        <w:t xml:space="preserve">la </w:t>
      </w:r>
      <w:r w:rsidRPr="00F76832">
        <w:rPr>
          <w:snapToGrid w:val="0"/>
        </w:rPr>
        <w:t>hace UDAPE</w:t>
      </w:r>
      <w:r w:rsidRPr="00310BD9">
        <w:rPr>
          <w:b/>
          <w:snapToGrid w:val="0"/>
          <w:vertAlign w:val="superscript"/>
        </w:rPr>
        <w:footnoteReference w:id="12"/>
      </w:r>
      <w:r>
        <w:rPr>
          <w:snapToGrid w:val="0"/>
        </w:rPr>
        <w:t>:</w:t>
      </w:r>
    </w:p>
    <w:p w:rsidR="00E74F7E" w:rsidRPr="00F76832" w:rsidRDefault="00E74F7E" w:rsidP="00E74F7E">
      <w:pPr>
        <w:adjustRightInd w:val="0"/>
        <w:snapToGrid w:val="0"/>
        <w:spacing w:after="240"/>
        <w:ind w:left="567" w:hanging="567"/>
        <w:rPr>
          <w:snapToGrid w:val="0"/>
          <w:lang w:val="es-ES_tradnl"/>
        </w:rPr>
      </w:pPr>
      <w:r>
        <w:rPr>
          <w:snapToGrid w:val="0"/>
          <w:lang w:val="es-ES_tradnl"/>
        </w:rPr>
        <w:tab/>
      </w:r>
      <w:r>
        <w:rPr>
          <w:snapToGrid w:val="0"/>
          <w:lang w:val="es-ES_tradnl"/>
        </w:rPr>
        <w:tab/>
        <w:t>"</w:t>
      </w:r>
      <w:r w:rsidRPr="00F76832">
        <w:rPr>
          <w:snapToGrid w:val="0"/>
          <w:lang w:val="es-ES_tradnl"/>
        </w:rPr>
        <w:t>Los datos muestran en el sector real una tasa de crecimiento del orden del 4,5%, la más alta después del 5% alcanzado en 1998 con el boom de la inversión extranjera, junto con una baja tasa de inflación (4,8%), similar a la del año pasado y una menor tasa de desempleo del 7,6%</w:t>
      </w:r>
      <w:r>
        <w:rPr>
          <w:snapToGrid w:val="0"/>
          <w:lang w:val="es-ES_tradnl"/>
        </w:rPr>
        <w:t xml:space="preserve">.  </w:t>
      </w:r>
      <w:r w:rsidRPr="00F76832">
        <w:rPr>
          <w:snapToGrid w:val="0"/>
          <w:lang w:val="es-ES_tradnl"/>
        </w:rPr>
        <w:t>Un sector externo con récord en el nivel de las exportaciones (4.100</w:t>
      </w:r>
      <w:r>
        <w:rPr>
          <w:snapToGrid w:val="0"/>
          <w:lang w:val="es-ES_tradnl"/>
        </w:rPr>
        <w:t> </w:t>
      </w:r>
      <w:r w:rsidRPr="00F76832">
        <w:rPr>
          <w:snapToGrid w:val="0"/>
          <w:lang w:val="es-ES_tradnl"/>
        </w:rPr>
        <w:t>millones de dólares), superávit comercial (más de 1.300 millones de dól</w:t>
      </w:r>
      <w:r>
        <w:rPr>
          <w:snapToGrid w:val="0"/>
          <w:lang w:val="es-ES_tradnl"/>
        </w:rPr>
        <w:t>a</w:t>
      </w:r>
      <w:r w:rsidRPr="00F76832">
        <w:rPr>
          <w:snapToGrid w:val="0"/>
          <w:lang w:val="es-ES_tradnl"/>
        </w:rPr>
        <w:t>res), superávit en cuenta corriente (11,6% del PIB), récord e</w:t>
      </w:r>
      <w:r w:rsidR="00897DD4">
        <w:rPr>
          <w:snapToGrid w:val="0"/>
          <w:lang w:val="es-ES_tradnl"/>
        </w:rPr>
        <w:t>n reservas internacionales (más </w:t>
      </w:r>
      <w:r w:rsidRPr="00F76832">
        <w:rPr>
          <w:snapToGrid w:val="0"/>
          <w:lang w:val="es-ES_tradnl"/>
        </w:rPr>
        <w:t>de</w:t>
      </w:r>
      <w:r>
        <w:rPr>
          <w:snapToGrid w:val="0"/>
          <w:lang w:val="es-ES_tradnl"/>
        </w:rPr>
        <w:t> </w:t>
      </w:r>
      <w:r w:rsidRPr="00F76832">
        <w:rPr>
          <w:snapToGrid w:val="0"/>
          <w:lang w:val="es-ES_tradnl"/>
        </w:rPr>
        <w:t>3.000 millones de dólares) y un saldo de la deuda externa pública de mediano plazo de</w:t>
      </w:r>
      <w:r>
        <w:rPr>
          <w:snapToGrid w:val="0"/>
          <w:lang w:val="es-ES_tradnl"/>
        </w:rPr>
        <w:t> </w:t>
      </w:r>
      <w:r w:rsidRPr="00F76832">
        <w:rPr>
          <w:snapToGrid w:val="0"/>
          <w:lang w:val="es-ES_tradnl"/>
        </w:rPr>
        <w:t>3.234,5 millones de dólares, el más bajo desde 1984</w:t>
      </w:r>
      <w:r>
        <w:rPr>
          <w:snapToGrid w:val="0"/>
          <w:lang w:val="es-ES_tradnl"/>
        </w:rPr>
        <w:t xml:space="preserve">.  </w:t>
      </w:r>
      <w:r w:rsidRPr="00F76832">
        <w:rPr>
          <w:snapToGrid w:val="0"/>
          <w:lang w:val="es-ES_tradnl"/>
        </w:rPr>
        <w:t>Un sector fiscal que registra el superávit fiscal más alto en 66 años equivalente a un 5,9% del PIB gracias a la contribución del IDH equivalente a 6,6% del PIB sin el cual no hubiera habido el saldo favorable y, por último, un sector financiero sólido y robusto con depósitos cercanos a los</w:t>
      </w:r>
      <w:r>
        <w:rPr>
          <w:snapToGrid w:val="0"/>
          <w:lang w:val="es-ES_tradnl"/>
        </w:rPr>
        <w:t> 4.000</w:t>
      </w:r>
      <w:r w:rsidRPr="00F76832">
        <w:rPr>
          <w:snapToGrid w:val="0"/>
          <w:lang w:val="es-ES_tradnl"/>
        </w:rPr>
        <w:t xml:space="preserve"> millones, que mostraría la recuperación del sector después de la declinación que siguió al boom financiero de mediados de los noventa pero con un menor grado de dolarización.</w:t>
      </w:r>
      <w:r>
        <w:rPr>
          <w:snapToGrid w:val="0"/>
          <w:lang w:val="es-ES_tradnl"/>
        </w:rPr>
        <w:t>"</w:t>
      </w:r>
    </w:p>
    <w:p w:rsidR="00E74F7E" w:rsidRPr="00F76832" w:rsidRDefault="00E74F7E" w:rsidP="00E74F7E">
      <w:pPr>
        <w:adjustRightInd w:val="0"/>
        <w:snapToGrid w:val="0"/>
        <w:spacing w:after="240"/>
        <w:rPr>
          <w:snapToGrid w:val="0"/>
        </w:rPr>
      </w:pPr>
      <w:r>
        <w:rPr>
          <w:snapToGrid w:val="0"/>
        </w:rPr>
        <w:t>167.</w:t>
      </w:r>
      <w:r>
        <w:rPr>
          <w:snapToGrid w:val="0"/>
        </w:rPr>
        <w:tab/>
      </w:r>
      <w:r w:rsidRPr="00F76832">
        <w:rPr>
          <w:snapToGrid w:val="0"/>
        </w:rPr>
        <w:t>Para 2007, frente a la tendencia constante del comercio internacional la economía nacional tiende a enfriarse por efecto de los desastres naturales</w:t>
      </w:r>
      <w:r>
        <w:rPr>
          <w:snapToGrid w:val="0"/>
        </w:rPr>
        <w:t>,</w:t>
      </w:r>
      <w:r w:rsidRPr="00F76832">
        <w:rPr>
          <w:snapToGrid w:val="0"/>
        </w:rPr>
        <w:t xml:space="preserve"> y la expectativa de crecimiento del 5% debió rebajarse al 4%, bastante menor del 5,6% promedio regional latinoamericano y lejos del 6% que el Banco Interamericano de Desarrollo (BID) entiende ideal para afrontar las exigencias de desarrollo.  </w:t>
      </w:r>
    </w:p>
    <w:p w:rsidR="00E74F7E" w:rsidRPr="00F76832" w:rsidRDefault="00E74F7E" w:rsidP="00E74F7E">
      <w:pPr>
        <w:adjustRightInd w:val="0"/>
        <w:snapToGrid w:val="0"/>
        <w:spacing w:after="240"/>
        <w:rPr>
          <w:bCs/>
          <w:snapToGrid w:val="0"/>
        </w:rPr>
      </w:pPr>
      <w:r>
        <w:rPr>
          <w:bCs/>
          <w:snapToGrid w:val="0"/>
        </w:rPr>
        <w:t>168.</w:t>
      </w:r>
      <w:r>
        <w:rPr>
          <w:bCs/>
          <w:snapToGrid w:val="0"/>
        </w:rPr>
        <w:tab/>
      </w:r>
      <w:r w:rsidRPr="00F76832">
        <w:rPr>
          <w:bCs/>
          <w:snapToGrid w:val="0"/>
        </w:rPr>
        <w:t>Una de las claves, aparte de los temas climatológicos, está en la baja inversión extranjera, que en cálculos del Banco Mundial apenas llega al 13% del PIB o, que según el BID, está lejos de los 2.500 millones de dólares que se necesitan anualmente</w:t>
      </w:r>
      <w:r>
        <w:rPr>
          <w:bCs/>
          <w:snapToGrid w:val="0"/>
        </w:rPr>
        <w:t xml:space="preserve">.  </w:t>
      </w:r>
      <w:r w:rsidRPr="00F76832">
        <w:rPr>
          <w:bCs/>
          <w:snapToGrid w:val="0"/>
        </w:rPr>
        <w:t xml:space="preserve">El otro tema difícil de la economía fue la inflación que llegó a los dos dígitos y que aunque es principalmente consecuencia de un </w:t>
      </w:r>
      <w:r w:rsidRPr="00BE7C5C">
        <w:rPr>
          <w:bCs/>
          <w:i/>
          <w:snapToGrid w:val="0"/>
        </w:rPr>
        <w:t>shock</w:t>
      </w:r>
      <w:r w:rsidRPr="00F76832">
        <w:rPr>
          <w:bCs/>
          <w:snapToGrid w:val="0"/>
        </w:rPr>
        <w:t xml:space="preserve"> en la oferta, habrá de complicar varias de las previsiones presupuestarias para la siguiente gestión.</w:t>
      </w:r>
    </w:p>
    <w:p w:rsidR="00E74F7E" w:rsidRPr="00F76832" w:rsidRDefault="00E74F7E" w:rsidP="00E74F7E">
      <w:pPr>
        <w:adjustRightInd w:val="0"/>
        <w:snapToGrid w:val="0"/>
        <w:spacing w:after="240"/>
        <w:rPr>
          <w:bCs/>
          <w:snapToGrid w:val="0"/>
        </w:rPr>
      </w:pPr>
      <w:r>
        <w:rPr>
          <w:bCs/>
          <w:snapToGrid w:val="0"/>
        </w:rPr>
        <w:t>169.</w:t>
      </w:r>
      <w:r>
        <w:rPr>
          <w:bCs/>
          <w:snapToGrid w:val="0"/>
        </w:rPr>
        <w:tab/>
      </w:r>
      <w:r w:rsidRPr="00F76832">
        <w:rPr>
          <w:bCs/>
          <w:snapToGrid w:val="0"/>
        </w:rPr>
        <w:t>Los problemas del desempleo seguirán siendo atendidos por los planes de emergencia y las previsiones para financiar a pequeños y microempresarios tan sólo lleg</w:t>
      </w:r>
      <w:r>
        <w:rPr>
          <w:bCs/>
          <w:snapToGrid w:val="0"/>
        </w:rPr>
        <w:t>aron</w:t>
      </w:r>
      <w:r w:rsidRPr="00F76832">
        <w:rPr>
          <w:bCs/>
          <w:snapToGrid w:val="0"/>
        </w:rPr>
        <w:t xml:space="preserve"> a los 22 millones de dólares canalizados por el Banco de Desarrollo Productivo (BDP).</w:t>
      </w:r>
    </w:p>
    <w:p w:rsidR="00E74F7E" w:rsidRPr="00F76832" w:rsidRDefault="00E74F7E" w:rsidP="00E74F7E">
      <w:pPr>
        <w:adjustRightInd w:val="0"/>
        <w:snapToGrid w:val="0"/>
        <w:spacing w:after="240"/>
        <w:rPr>
          <w:bCs/>
          <w:snapToGrid w:val="0"/>
        </w:rPr>
      </w:pPr>
      <w:r>
        <w:rPr>
          <w:bCs/>
          <w:snapToGrid w:val="0"/>
        </w:rPr>
        <w:t>170.</w:t>
      </w:r>
      <w:r>
        <w:rPr>
          <w:bCs/>
          <w:snapToGrid w:val="0"/>
        </w:rPr>
        <w:tab/>
      </w:r>
      <w:r w:rsidRPr="00F76832">
        <w:rPr>
          <w:bCs/>
          <w:snapToGrid w:val="0"/>
        </w:rPr>
        <w:t>Lo central de la política social está en los bonos y en un abanico amplio de medidas sectoriales de impacto inmediato</w:t>
      </w:r>
      <w:r>
        <w:rPr>
          <w:bCs/>
          <w:snapToGrid w:val="0"/>
        </w:rPr>
        <w:t xml:space="preserve">.  </w:t>
      </w:r>
      <w:r w:rsidRPr="00F76832">
        <w:rPr>
          <w:bCs/>
          <w:snapToGrid w:val="0"/>
        </w:rPr>
        <w:t xml:space="preserve">El bono escolar elevó la matrícula escolar en 10% en relación al pasado año y con el nuevo bono </w:t>
      </w:r>
      <w:r>
        <w:rPr>
          <w:bCs/>
          <w:snapToGrid w:val="0"/>
        </w:rPr>
        <w:t>"</w:t>
      </w:r>
      <w:r w:rsidRPr="00F76832">
        <w:rPr>
          <w:bCs/>
          <w:snapToGrid w:val="0"/>
        </w:rPr>
        <w:t>Dignidad</w:t>
      </w:r>
      <w:r>
        <w:rPr>
          <w:bCs/>
          <w:snapToGrid w:val="0"/>
        </w:rPr>
        <w:t>"</w:t>
      </w:r>
      <w:r w:rsidRPr="00F76832">
        <w:rPr>
          <w:bCs/>
          <w:snapToGrid w:val="0"/>
        </w:rPr>
        <w:t>, destinado a las personas mayores de 60 años, se pretende llegar a 676.009 adultos, 226.409 más que los beneficiarios del Bonosol</w:t>
      </w:r>
      <w:r>
        <w:rPr>
          <w:bCs/>
          <w:snapToGrid w:val="0"/>
        </w:rPr>
        <w:t xml:space="preserve">.  </w:t>
      </w:r>
      <w:r w:rsidRPr="00F76832">
        <w:rPr>
          <w:bCs/>
          <w:snapToGrid w:val="0"/>
        </w:rPr>
        <w:t>El resto de las</w:t>
      </w:r>
      <w:r>
        <w:rPr>
          <w:bCs/>
          <w:snapToGrid w:val="0"/>
        </w:rPr>
        <w:t> </w:t>
      </w:r>
      <w:r w:rsidRPr="00F76832">
        <w:rPr>
          <w:bCs/>
          <w:snapToGrid w:val="0"/>
        </w:rPr>
        <w:t xml:space="preserve">medidas sectoriales: </w:t>
      </w:r>
      <w:r>
        <w:rPr>
          <w:bCs/>
          <w:snapToGrid w:val="0"/>
        </w:rPr>
        <w:t xml:space="preserve"> e</w:t>
      </w:r>
      <w:r w:rsidRPr="00F76832">
        <w:rPr>
          <w:bCs/>
          <w:snapToGrid w:val="0"/>
        </w:rPr>
        <w:t xml:space="preserve">ducación con 318.057 graduados del programa de alfabetización; el escudo epidemiológico con vacunación de 4,9 millones de personas para la fiebre amarilla, la rubéola a 3 millones, etc.; el programa de </w:t>
      </w:r>
      <w:r>
        <w:rPr>
          <w:bCs/>
          <w:snapToGrid w:val="0"/>
        </w:rPr>
        <w:t>c</w:t>
      </w:r>
      <w:r w:rsidRPr="00F76832">
        <w:rPr>
          <w:bCs/>
          <w:snapToGrid w:val="0"/>
        </w:rPr>
        <w:t xml:space="preserve">édula de </w:t>
      </w:r>
      <w:r>
        <w:rPr>
          <w:bCs/>
          <w:snapToGrid w:val="0"/>
        </w:rPr>
        <w:t>i</w:t>
      </w:r>
      <w:r w:rsidRPr="00F76832">
        <w:rPr>
          <w:bCs/>
          <w:snapToGrid w:val="0"/>
        </w:rPr>
        <w:t xml:space="preserve">dentidad </w:t>
      </w:r>
      <w:r>
        <w:rPr>
          <w:bCs/>
          <w:snapToGrid w:val="0"/>
        </w:rPr>
        <w:t>g</w:t>
      </w:r>
      <w:r w:rsidRPr="00F76832">
        <w:rPr>
          <w:bCs/>
          <w:snapToGrid w:val="0"/>
        </w:rPr>
        <w:t>ratuita que llegó a</w:t>
      </w:r>
      <w:r>
        <w:rPr>
          <w:bCs/>
          <w:snapToGrid w:val="0"/>
        </w:rPr>
        <w:t> </w:t>
      </w:r>
      <w:r w:rsidRPr="00F76832">
        <w:rPr>
          <w:bCs/>
          <w:snapToGrid w:val="0"/>
        </w:rPr>
        <w:t>281.900</w:t>
      </w:r>
      <w:r>
        <w:rPr>
          <w:bCs/>
          <w:snapToGrid w:val="0"/>
        </w:rPr>
        <w:t> </w:t>
      </w:r>
      <w:r w:rsidRPr="00F76832">
        <w:rPr>
          <w:bCs/>
          <w:snapToGrid w:val="0"/>
        </w:rPr>
        <w:t>cédulas para personas del área rural y suburbano, etc.</w:t>
      </w:r>
    </w:p>
    <w:p w:rsidR="00E74F7E" w:rsidRPr="00F76832" w:rsidRDefault="00E74F7E" w:rsidP="00E74F7E">
      <w:pPr>
        <w:adjustRightInd w:val="0"/>
        <w:snapToGrid w:val="0"/>
        <w:spacing w:after="240"/>
        <w:rPr>
          <w:snapToGrid w:val="0"/>
        </w:rPr>
      </w:pPr>
      <w:r>
        <w:rPr>
          <w:snapToGrid w:val="0"/>
        </w:rPr>
        <w:t>171.</w:t>
      </w:r>
      <w:r>
        <w:rPr>
          <w:snapToGrid w:val="0"/>
        </w:rPr>
        <w:tab/>
      </w:r>
      <w:r w:rsidRPr="00F76832">
        <w:rPr>
          <w:snapToGrid w:val="0"/>
        </w:rPr>
        <w:t>Sin embargo, pese a los innegables avances en la inversión y el gasto social, en la escala regional Bolivia está en el antepenúltimo lugar, sólo delante de Jamaica, Nicaragua y Ecuador.</w:t>
      </w:r>
    </w:p>
    <w:p w:rsidR="00E74F7E" w:rsidRPr="00F76832" w:rsidRDefault="00E74F7E" w:rsidP="00E74F7E">
      <w:pPr>
        <w:adjustRightInd w:val="0"/>
        <w:snapToGrid w:val="0"/>
        <w:spacing w:after="240"/>
        <w:rPr>
          <w:snapToGrid w:val="0"/>
        </w:rPr>
      </w:pPr>
      <w:r>
        <w:rPr>
          <w:snapToGrid w:val="0"/>
        </w:rPr>
        <w:t>172.</w:t>
      </w:r>
      <w:r>
        <w:rPr>
          <w:snapToGrid w:val="0"/>
        </w:rPr>
        <w:tab/>
      </w:r>
      <w:r w:rsidRPr="00F76832">
        <w:rPr>
          <w:snapToGrid w:val="0"/>
        </w:rPr>
        <w:t>Se adjunta en anexo la información estadística sobre gasto público.</w:t>
      </w:r>
    </w:p>
    <w:p w:rsidR="00E74F7E" w:rsidRPr="00F76832" w:rsidRDefault="00E74F7E" w:rsidP="00E74F7E">
      <w:pPr>
        <w:adjustRightInd w:val="0"/>
        <w:snapToGrid w:val="0"/>
        <w:spacing w:after="240"/>
        <w:jc w:val="center"/>
        <w:rPr>
          <w:b/>
          <w:bCs/>
          <w:snapToGrid w:val="0"/>
        </w:rPr>
      </w:pPr>
      <w:r w:rsidRPr="00F76832">
        <w:rPr>
          <w:b/>
          <w:bCs/>
          <w:snapToGrid w:val="0"/>
        </w:rPr>
        <w:t xml:space="preserve">B. </w:t>
      </w:r>
      <w:r>
        <w:rPr>
          <w:b/>
          <w:bCs/>
          <w:snapToGrid w:val="0"/>
        </w:rPr>
        <w:t xml:space="preserve"> M</w:t>
      </w:r>
      <w:r w:rsidRPr="00F76832">
        <w:rPr>
          <w:b/>
          <w:bCs/>
          <w:snapToGrid w:val="0"/>
        </w:rPr>
        <w:t>edidas generales de aplicación</w:t>
      </w:r>
    </w:p>
    <w:p w:rsidR="00E74F7E" w:rsidRPr="00F76832" w:rsidRDefault="00E74F7E" w:rsidP="00E74F7E">
      <w:pPr>
        <w:adjustRightInd w:val="0"/>
        <w:snapToGrid w:val="0"/>
        <w:spacing w:after="240"/>
        <w:rPr>
          <w:b/>
          <w:bCs/>
          <w:snapToGrid w:val="0"/>
        </w:rPr>
      </w:pPr>
      <w:r>
        <w:rPr>
          <w:b/>
          <w:bCs/>
          <w:snapToGrid w:val="0"/>
        </w:rPr>
        <w:t>1.</w:t>
      </w:r>
      <w:r>
        <w:rPr>
          <w:b/>
          <w:bCs/>
          <w:snapToGrid w:val="0"/>
        </w:rPr>
        <w:tab/>
      </w:r>
      <w:r w:rsidRPr="00F76832">
        <w:rPr>
          <w:b/>
          <w:bCs/>
          <w:snapToGrid w:val="0"/>
        </w:rPr>
        <w:t>Legislación</w:t>
      </w:r>
    </w:p>
    <w:p w:rsidR="00E74F7E" w:rsidRPr="00F76832" w:rsidRDefault="00E74F7E" w:rsidP="00E74F7E">
      <w:pPr>
        <w:adjustRightInd w:val="0"/>
        <w:snapToGrid w:val="0"/>
        <w:spacing w:after="240"/>
        <w:rPr>
          <w:snapToGrid w:val="0"/>
        </w:rPr>
      </w:pPr>
      <w:r>
        <w:rPr>
          <w:snapToGrid w:val="0"/>
        </w:rPr>
        <w:t>173.</w:t>
      </w:r>
      <w:r>
        <w:rPr>
          <w:snapToGrid w:val="0"/>
        </w:rPr>
        <w:tab/>
      </w:r>
      <w:r w:rsidRPr="00F76832">
        <w:rPr>
          <w:snapToGrid w:val="0"/>
        </w:rPr>
        <w:t>Con el propósito de avanzar en la aplicación de las disposiciones de la Convención y de las normas bolivianas, con referencia a los derechos del niño, en Bolivia se realizan esfuerzos para hacer ajustes y llenar los vacíos legales que aún constituyen limitaciones que impiden la plena armonía con la Convención y el sustento firme de las políticas específicas dirigidas a proteger y promover los derechos de la niñez.</w:t>
      </w:r>
    </w:p>
    <w:p w:rsidR="00E74F7E" w:rsidRPr="00F76832" w:rsidRDefault="00E74F7E" w:rsidP="00E74F7E">
      <w:pPr>
        <w:adjustRightInd w:val="0"/>
        <w:snapToGrid w:val="0"/>
        <w:spacing w:after="240"/>
        <w:rPr>
          <w:snapToGrid w:val="0"/>
        </w:rPr>
      </w:pPr>
      <w:r>
        <w:rPr>
          <w:snapToGrid w:val="0"/>
        </w:rPr>
        <w:t>174.</w:t>
      </w:r>
      <w:r>
        <w:rPr>
          <w:snapToGrid w:val="0"/>
        </w:rPr>
        <w:tab/>
      </w:r>
      <w:r w:rsidRPr="00F76832">
        <w:rPr>
          <w:snapToGrid w:val="0"/>
        </w:rPr>
        <w:t>En esta perspectiva se han aprobado y puesto en vigencia las siguientes disposiciones legales:</w:t>
      </w:r>
    </w:p>
    <w:p w:rsidR="00E74F7E" w:rsidRPr="00F76832" w:rsidRDefault="00E74F7E" w:rsidP="00E74F7E">
      <w:pPr>
        <w:numPr>
          <w:ilvl w:val="0"/>
          <w:numId w:val="19"/>
        </w:numPr>
        <w:tabs>
          <w:tab w:val="clear" w:pos="1278"/>
        </w:tabs>
        <w:adjustRightInd w:val="0"/>
        <w:snapToGrid w:val="0"/>
        <w:spacing w:after="240"/>
        <w:ind w:left="1134" w:hanging="567"/>
        <w:rPr>
          <w:snapToGrid w:val="0"/>
        </w:rPr>
      </w:pPr>
      <w:r w:rsidRPr="00F76832">
        <w:rPr>
          <w:snapToGrid w:val="0"/>
        </w:rPr>
        <w:t xml:space="preserve">Ley Nº 2616 de 18 de diciembre de 2003, que dispone la modificación de los artículos 21, 22 y 30 de la Ley de </w:t>
      </w:r>
      <w:r>
        <w:rPr>
          <w:snapToGrid w:val="0"/>
        </w:rPr>
        <w:t>r</w:t>
      </w:r>
      <w:r w:rsidRPr="00F76832">
        <w:rPr>
          <w:snapToGrid w:val="0"/>
        </w:rPr>
        <w:t xml:space="preserve">egistro </w:t>
      </w:r>
      <w:r>
        <w:rPr>
          <w:snapToGrid w:val="0"/>
        </w:rPr>
        <w:t>c</w:t>
      </w:r>
      <w:r w:rsidRPr="00F76832">
        <w:rPr>
          <w:snapToGrid w:val="0"/>
        </w:rPr>
        <w:t xml:space="preserve">ivil; y de los artículos 96 a 98 y de la Disposición </w:t>
      </w:r>
      <w:r>
        <w:rPr>
          <w:snapToGrid w:val="0"/>
        </w:rPr>
        <w:t>t</w:t>
      </w:r>
      <w:r w:rsidRPr="00F76832">
        <w:rPr>
          <w:snapToGrid w:val="0"/>
        </w:rPr>
        <w:t xml:space="preserve">ransitoria </w:t>
      </w:r>
      <w:r>
        <w:rPr>
          <w:snapToGrid w:val="0"/>
        </w:rPr>
        <w:t>p</w:t>
      </w:r>
      <w:r w:rsidRPr="00F76832">
        <w:rPr>
          <w:snapToGrid w:val="0"/>
        </w:rPr>
        <w:t>rimera del Código del Niño, Niña y Adolescente;</w:t>
      </w:r>
    </w:p>
    <w:p w:rsidR="00E74F7E" w:rsidRPr="00F76832" w:rsidRDefault="00E74F7E" w:rsidP="00E74F7E">
      <w:pPr>
        <w:numPr>
          <w:ilvl w:val="0"/>
          <w:numId w:val="19"/>
        </w:numPr>
        <w:tabs>
          <w:tab w:val="clear" w:pos="1278"/>
        </w:tabs>
        <w:adjustRightInd w:val="0"/>
        <w:snapToGrid w:val="0"/>
        <w:spacing w:after="240"/>
        <w:ind w:left="1134" w:hanging="567"/>
        <w:rPr>
          <w:snapToGrid w:val="0"/>
        </w:rPr>
      </w:pPr>
      <w:r w:rsidRPr="00F76832">
        <w:rPr>
          <w:snapToGrid w:val="0"/>
        </w:rPr>
        <w:t xml:space="preserve">Resolución Nº 616/2004 de 29 de diciembre de 2004, emitida por la Corte Nacional Electoral, por la que se pone en vigencia el </w:t>
      </w:r>
      <w:r>
        <w:rPr>
          <w:snapToGrid w:val="0"/>
        </w:rPr>
        <w:t>r</w:t>
      </w:r>
      <w:r w:rsidRPr="00F76832">
        <w:rPr>
          <w:snapToGrid w:val="0"/>
        </w:rPr>
        <w:t>eglamento para la inscripción de nacimientos;</w:t>
      </w:r>
    </w:p>
    <w:p w:rsidR="00E74F7E" w:rsidRPr="00F76832" w:rsidRDefault="00E74F7E" w:rsidP="00E74F7E">
      <w:pPr>
        <w:numPr>
          <w:ilvl w:val="0"/>
          <w:numId w:val="19"/>
        </w:numPr>
        <w:tabs>
          <w:tab w:val="clear" w:pos="1278"/>
        </w:tabs>
        <w:adjustRightInd w:val="0"/>
        <w:snapToGrid w:val="0"/>
        <w:spacing w:after="240"/>
        <w:ind w:left="1134" w:hanging="567"/>
        <w:rPr>
          <w:snapToGrid w:val="0"/>
          <w:lang w:val="es-MX"/>
        </w:rPr>
      </w:pPr>
      <w:r w:rsidRPr="00F76832">
        <w:rPr>
          <w:snapToGrid w:val="0"/>
          <w:lang w:val="es-MX"/>
        </w:rPr>
        <w:t xml:space="preserve">Decreto </w:t>
      </w:r>
      <w:r>
        <w:rPr>
          <w:snapToGrid w:val="0"/>
          <w:lang w:val="es-MX"/>
        </w:rPr>
        <w:t>S</w:t>
      </w:r>
      <w:r w:rsidRPr="00F76832">
        <w:rPr>
          <w:snapToGrid w:val="0"/>
          <w:lang w:val="es-MX"/>
        </w:rPr>
        <w:t>upremo Nº 27477 de 7 de enero de 2005, que dispone la incorporación de personas con discapacidad a las fuentes de trabajo, con preferencia e inamovilidad;</w:t>
      </w:r>
    </w:p>
    <w:p w:rsidR="00E74F7E" w:rsidRPr="00F76832" w:rsidRDefault="00E74F7E" w:rsidP="00E74F7E">
      <w:pPr>
        <w:numPr>
          <w:ilvl w:val="0"/>
          <w:numId w:val="19"/>
        </w:numPr>
        <w:tabs>
          <w:tab w:val="clear" w:pos="1278"/>
        </w:tabs>
        <w:adjustRightInd w:val="0"/>
        <w:snapToGrid w:val="0"/>
        <w:spacing w:after="240"/>
        <w:ind w:left="1134" w:hanging="567"/>
        <w:rPr>
          <w:snapToGrid w:val="0"/>
        </w:rPr>
      </w:pPr>
      <w:r w:rsidRPr="00F76832">
        <w:rPr>
          <w:snapToGrid w:val="0"/>
        </w:rPr>
        <w:t xml:space="preserve">Decreto </w:t>
      </w:r>
      <w:r>
        <w:rPr>
          <w:snapToGrid w:val="0"/>
        </w:rPr>
        <w:t>S</w:t>
      </w:r>
      <w:r w:rsidRPr="00F76832">
        <w:rPr>
          <w:snapToGrid w:val="0"/>
        </w:rPr>
        <w:t>upremo Nº 28023 de 4 de marzo de 2005, que regula los procedimientos administrativos de las adopciones nacionales e internacionales;</w:t>
      </w:r>
    </w:p>
    <w:p w:rsidR="00E74F7E" w:rsidRPr="00F76832" w:rsidRDefault="00E74F7E" w:rsidP="00E74F7E">
      <w:pPr>
        <w:numPr>
          <w:ilvl w:val="0"/>
          <w:numId w:val="19"/>
        </w:numPr>
        <w:tabs>
          <w:tab w:val="clear" w:pos="1278"/>
        </w:tabs>
        <w:adjustRightInd w:val="0"/>
        <w:snapToGrid w:val="0"/>
        <w:spacing w:after="240"/>
        <w:ind w:left="1134" w:hanging="567"/>
        <w:rPr>
          <w:snapToGrid w:val="0"/>
        </w:rPr>
      </w:pPr>
      <w:r w:rsidRPr="00F76832">
        <w:rPr>
          <w:snapToGrid w:val="0"/>
        </w:rPr>
        <w:t>Ley Nº 3300 de 12 de diciembre de 2005, que crea y regula el sistema de inmunizaciones preventivas;</w:t>
      </w:r>
    </w:p>
    <w:p w:rsidR="00E74F7E" w:rsidRPr="00F76832" w:rsidRDefault="00E74F7E" w:rsidP="00E74F7E">
      <w:pPr>
        <w:numPr>
          <w:ilvl w:val="0"/>
          <w:numId w:val="19"/>
        </w:numPr>
        <w:tabs>
          <w:tab w:val="clear" w:pos="1278"/>
        </w:tabs>
        <w:adjustRightInd w:val="0"/>
        <w:snapToGrid w:val="0"/>
        <w:spacing w:after="240"/>
        <w:ind w:left="1134" w:hanging="567"/>
        <w:rPr>
          <w:snapToGrid w:val="0"/>
        </w:rPr>
      </w:pPr>
      <w:r w:rsidRPr="00F76832">
        <w:rPr>
          <w:snapToGrid w:val="0"/>
        </w:rPr>
        <w:t xml:space="preserve">Decreto Supremo Nº 28521 de 16 de diciembre de 2005, que aprueba la creación del </w:t>
      </w:r>
      <w:r>
        <w:rPr>
          <w:snapToGrid w:val="0"/>
        </w:rPr>
        <w:t>s</w:t>
      </w:r>
      <w:r w:rsidRPr="00F76832">
        <w:rPr>
          <w:snapToGrid w:val="0"/>
        </w:rPr>
        <w:t xml:space="preserve">istema de Registro </w:t>
      </w:r>
      <w:r>
        <w:rPr>
          <w:snapToGrid w:val="0"/>
        </w:rPr>
        <w:t>ú</w:t>
      </w:r>
      <w:r w:rsidRPr="00F76832">
        <w:rPr>
          <w:snapToGrid w:val="0"/>
        </w:rPr>
        <w:t xml:space="preserve">nico </w:t>
      </w:r>
      <w:r>
        <w:rPr>
          <w:snapToGrid w:val="0"/>
        </w:rPr>
        <w:t>n</w:t>
      </w:r>
      <w:r w:rsidRPr="00F76832">
        <w:rPr>
          <w:snapToGrid w:val="0"/>
        </w:rPr>
        <w:t xml:space="preserve">acional de </w:t>
      </w:r>
      <w:r>
        <w:rPr>
          <w:snapToGrid w:val="0"/>
        </w:rPr>
        <w:t>p</w:t>
      </w:r>
      <w:r w:rsidRPr="00F76832">
        <w:rPr>
          <w:snapToGrid w:val="0"/>
        </w:rPr>
        <w:t xml:space="preserve">ersonas con discapacidad; </w:t>
      </w:r>
    </w:p>
    <w:p w:rsidR="00E74F7E" w:rsidRPr="00F76832" w:rsidRDefault="00E74F7E" w:rsidP="00E74F7E">
      <w:pPr>
        <w:numPr>
          <w:ilvl w:val="0"/>
          <w:numId w:val="19"/>
        </w:numPr>
        <w:tabs>
          <w:tab w:val="clear" w:pos="1278"/>
        </w:tabs>
        <w:adjustRightInd w:val="0"/>
        <w:snapToGrid w:val="0"/>
        <w:spacing w:after="240"/>
        <w:ind w:left="1134" w:hanging="567"/>
        <w:rPr>
          <w:snapToGrid w:val="0"/>
        </w:rPr>
      </w:pPr>
      <w:r w:rsidRPr="00F76832">
        <w:rPr>
          <w:snapToGrid w:val="0"/>
        </w:rPr>
        <w:t>Ley Nº 3325 de 18 de enero de 2006, referida a la trata y tráfico de personas y otros delitos relacionados;</w:t>
      </w:r>
    </w:p>
    <w:p w:rsidR="00E74F7E" w:rsidRPr="00F76832" w:rsidRDefault="00E74F7E" w:rsidP="00E74F7E">
      <w:pPr>
        <w:numPr>
          <w:ilvl w:val="0"/>
          <w:numId w:val="19"/>
        </w:numPr>
        <w:tabs>
          <w:tab w:val="clear" w:pos="1278"/>
        </w:tabs>
        <w:adjustRightInd w:val="0"/>
        <w:snapToGrid w:val="0"/>
        <w:spacing w:after="240"/>
        <w:ind w:left="1134" w:hanging="567"/>
        <w:rPr>
          <w:snapToGrid w:val="0"/>
          <w:lang w:val="es-MX"/>
        </w:rPr>
      </w:pPr>
      <w:r w:rsidRPr="00F76832">
        <w:rPr>
          <w:snapToGrid w:val="0"/>
        </w:rPr>
        <w:t xml:space="preserve">Decreto Supremo Nº 28671 de 7 de abril de 2006 que aprueba el </w:t>
      </w:r>
      <w:r w:rsidRPr="00F76832">
        <w:rPr>
          <w:snapToGrid w:val="0"/>
          <w:lang w:val="es-MX"/>
        </w:rPr>
        <w:t xml:space="preserve">Plan Nacional de </w:t>
      </w:r>
      <w:r>
        <w:rPr>
          <w:snapToGrid w:val="0"/>
          <w:lang w:val="es-MX"/>
        </w:rPr>
        <w:t>i</w:t>
      </w:r>
      <w:r w:rsidRPr="00F76832">
        <w:rPr>
          <w:snapToGrid w:val="0"/>
          <w:lang w:val="es-MX"/>
        </w:rPr>
        <w:t xml:space="preserve">gualdad y </w:t>
      </w:r>
      <w:r>
        <w:rPr>
          <w:snapToGrid w:val="0"/>
          <w:lang w:val="es-MX"/>
        </w:rPr>
        <w:t>e</w:t>
      </w:r>
      <w:r w:rsidRPr="00F76832">
        <w:rPr>
          <w:snapToGrid w:val="0"/>
          <w:lang w:val="es-MX"/>
        </w:rPr>
        <w:t xml:space="preserve">quiparación de </w:t>
      </w:r>
      <w:r>
        <w:rPr>
          <w:snapToGrid w:val="0"/>
          <w:lang w:val="es-MX"/>
        </w:rPr>
        <w:t>o</w:t>
      </w:r>
      <w:r w:rsidRPr="00F76832">
        <w:rPr>
          <w:snapToGrid w:val="0"/>
          <w:lang w:val="es-MX"/>
        </w:rPr>
        <w:t xml:space="preserve">portunidades de las </w:t>
      </w:r>
      <w:r>
        <w:rPr>
          <w:snapToGrid w:val="0"/>
          <w:lang w:val="es-MX"/>
        </w:rPr>
        <w:t>p</w:t>
      </w:r>
      <w:r w:rsidRPr="00F76832">
        <w:rPr>
          <w:snapToGrid w:val="0"/>
          <w:lang w:val="es-MX"/>
        </w:rPr>
        <w:t xml:space="preserve">ersonas con </w:t>
      </w:r>
      <w:r>
        <w:rPr>
          <w:snapToGrid w:val="0"/>
          <w:lang w:val="es-MX"/>
        </w:rPr>
        <w:t>d</w:t>
      </w:r>
      <w:r w:rsidRPr="00F76832">
        <w:rPr>
          <w:snapToGrid w:val="0"/>
          <w:lang w:val="es-MX"/>
        </w:rPr>
        <w:t>iscapacidad (PNIEO);</w:t>
      </w:r>
    </w:p>
    <w:p w:rsidR="00E74F7E" w:rsidRPr="00F76832" w:rsidRDefault="00E74F7E" w:rsidP="00E74F7E">
      <w:pPr>
        <w:numPr>
          <w:ilvl w:val="0"/>
          <w:numId w:val="19"/>
        </w:numPr>
        <w:tabs>
          <w:tab w:val="clear" w:pos="1278"/>
        </w:tabs>
        <w:adjustRightInd w:val="0"/>
        <w:snapToGrid w:val="0"/>
        <w:spacing w:after="240"/>
        <w:ind w:left="1134" w:hanging="567"/>
        <w:rPr>
          <w:snapToGrid w:val="0"/>
        </w:rPr>
      </w:pPr>
      <w:r w:rsidRPr="00F76832">
        <w:rPr>
          <w:snapToGrid w:val="0"/>
        </w:rPr>
        <w:t>Ley Nº 3460 de 15 de agosto de 2006, dirigida a promover, proteger y apoyar la práctica de la lactancia materna;</w:t>
      </w:r>
    </w:p>
    <w:p w:rsidR="00E74F7E" w:rsidRPr="00F76832" w:rsidRDefault="00E74F7E" w:rsidP="00E74F7E">
      <w:pPr>
        <w:numPr>
          <w:ilvl w:val="0"/>
          <w:numId w:val="19"/>
        </w:numPr>
        <w:tabs>
          <w:tab w:val="clear" w:pos="1278"/>
        </w:tabs>
        <w:adjustRightInd w:val="0"/>
        <w:snapToGrid w:val="0"/>
        <w:spacing w:after="240"/>
        <w:ind w:left="1134" w:hanging="567"/>
        <w:rPr>
          <w:snapToGrid w:val="0"/>
        </w:rPr>
      </w:pPr>
      <w:r w:rsidRPr="00F76832">
        <w:rPr>
          <w:snapToGrid w:val="0"/>
        </w:rPr>
        <w:t xml:space="preserve">Resolución Ministerial Nº 0442 del Ministerio de Salud, de 18 de junio de 2007, que aprueba el </w:t>
      </w:r>
      <w:r>
        <w:rPr>
          <w:snapToGrid w:val="0"/>
        </w:rPr>
        <w:t>P</w:t>
      </w:r>
      <w:r w:rsidRPr="00F76832">
        <w:rPr>
          <w:snapToGrid w:val="0"/>
        </w:rPr>
        <w:t xml:space="preserve">rograma </w:t>
      </w:r>
      <w:r>
        <w:rPr>
          <w:snapToGrid w:val="0"/>
        </w:rPr>
        <w:t>"</w:t>
      </w:r>
      <w:r w:rsidRPr="00F76832">
        <w:rPr>
          <w:snapToGrid w:val="0"/>
        </w:rPr>
        <w:t xml:space="preserve">Desnutrición </w:t>
      </w:r>
      <w:r>
        <w:rPr>
          <w:snapToGrid w:val="0"/>
        </w:rPr>
        <w:t>c</w:t>
      </w:r>
      <w:r w:rsidRPr="00F76832">
        <w:rPr>
          <w:snapToGrid w:val="0"/>
        </w:rPr>
        <w:t>ero</w:t>
      </w:r>
      <w:r>
        <w:rPr>
          <w:snapToGrid w:val="0"/>
        </w:rPr>
        <w:t>"</w:t>
      </w:r>
      <w:r w:rsidRPr="00F76832">
        <w:rPr>
          <w:snapToGrid w:val="0"/>
        </w:rPr>
        <w:t>.</w:t>
      </w:r>
    </w:p>
    <w:p w:rsidR="00E74F7E" w:rsidRPr="00F76832" w:rsidRDefault="00E74F7E" w:rsidP="00E74F7E">
      <w:pPr>
        <w:adjustRightInd w:val="0"/>
        <w:snapToGrid w:val="0"/>
        <w:spacing w:after="240"/>
        <w:rPr>
          <w:snapToGrid w:val="0"/>
          <w:lang w:val="es-MX"/>
        </w:rPr>
      </w:pPr>
      <w:r>
        <w:rPr>
          <w:snapToGrid w:val="0"/>
          <w:lang w:val="es-MX"/>
        </w:rPr>
        <w:t>175.</w:t>
      </w:r>
      <w:r>
        <w:rPr>
          <w:snapToGrid w:val="0"/>
          <w:lang w:val="es-MX"/>
        </w:rPr>
        <w:tab/>
      </w:r>
      <w:r w:rsidRPr="00F76832">
        <w:rPr>
          <w:snapToGrid w:val="0"/>
          <w:lang w:val="es-MX"/>
        </w:rPr>
        <w:t xml:space="preserve">La posibilidad de elaborar una nueva Constitución </w:t>
      </w:r>
      <w:r>
        <w:rPr>
          <w:snapToGrid w:val="0"/>
          <w:lang w:val="es-MX"/>
        </w:rPr>
        <w:t>p</w:t>
      </w:r>
      <w:r w:rsidRPr="00F76832">
        <w:rPr>
          <w:snapToGrid w:val="0"/>
          <w:lang w:val="es-MX"/>
        </w:rPr>
        <w:t>olítica del Estado en la Asamblea Constituyente, en la que todos los sectores sociales fueran incluidos, motivó a organizaciones e instituciones a contribuir al proceso de cambio con la presentación de propuestas para su inclusión en el texto constitucional</w:t>
      </w:r>
      <w:r>
        <w:rPr>
          <w:snapToGrid w:val="0"/>
          <w:lang w:val="es-MX"/>
        </w:rPr>
        <w:t xml:space="preserve">.  </w:t>
      </w:r>
      <w:r w:rsidRPr="00F76832">
        <w:rPr>
          <w:snapToGrid w:val="0"/>
          <w:lang w:val="es-MX"/>
        </w:rPr>
        <w:t>De manera especial, las organizaciones de niños, niñas y adolescentes tuvieron la oportunidad de ser escuchados en su demanda de constitucionalizar sus derechos.</w:t>
      </w:r>
    </w:p>
    <w:p w:rsidR="00E74F7E" w:rsidRPr="00F76832" w:rsidRDefault="00E74F7E" w:rsidP="00E74F7E">
      <w:pPr>
        <w:adjustRightInd w:val="0"/>
        <w:snapToGrid w:val="0"/>
        <w:spacing w:after="240"/>
        <w:rPr>
          <w:snapToGrid w:val="0"/>
          <w:lang w:val="es-MX"/>
        </w:rPr>
      </w:pPr>
      <w:r>
        <w:rPr>
          <w:snapToGrid w:val="0"/>
          <w:lang w:val="es-MX"/>
        </w:rPr>
        <w:t>176.</w:t>
      </w:r>
      <w:r>
        <w:rPr>
          <w:snapToGrid w:val="0"/>
          <w:lang w:val="es-MX"/>
        </w:rPr>
        <w:tab/>
      </w:r>
      <w:r w:rsidRPr="00F76832">
        <w:rPr>
          <w:snapToGrid w:val="0"/>
          <w:lang w:val="es-MX"/>
        </w:rPr>
        <w:t xml:space="preserve">El resultado de esta movilización es que en el texto de la nueva Constitución, el </w:t>
      </w:r>
      <w:r>
        <w:rPr>
          <w:snapToGrid w:val="0"/>
          <w:lang w:val="es-MX"/>
        </w:rPr>
        <w:t>c</w:t>
      </w:r>
      <w:r w:rsidRPr="00F76832">
        <w:rPr>
          <w:snapToGrid w:val="0"/>
          <w:lang w:val="es-MX"/>
        </w:rPr>
        <w:t xml:space="preserve">apítulo </w:t>
      </w:r>
      <w:r>
        <w:rPr>
          <w:snapToGrid w:val="0"/>
          <w:lang w:val="es-MX"/>
        </w:rPr>
        <w:t>3</w:t>
      </w:r>
      <w:r w:rsidRPr="00F76832">
        <w:rPr>
          <w:snapToGrid w:val="0"/>
          <w:lang w:val="es-MX"/>
        </w:rPr>
        <w:t xml:space="preserve">, Derechos </w:t>
      </w:r>
      <w:r>
        <w:rPr>
          <w:snapToGrid w:val="0"/>
          <w:lang w:val="es-MX"/>
        </w:rPr>
        <w:t>c</w:t>
      </w:r>
      <w:r w:rsidRPr="00F76832">
        <w:rPr>
          <w:snapToGrid w:val="0"/>
          <w:lang w:val="es-MX"/>
        </w:rPr>
        <w:t xml:space="preserve">iviles y </w:t>
      </w:r>
      <w:r>
        <w:rPr>
          <w:snapToGrid w:val="0"/>
          <w:lang w:val="es-MX"/>
        </w:rPr>
        <w:t>p</w:t>
      </w:r>
      <w:r w:rsidRPr="00F76832">
        <w:rPr>
          <w:snapToGrid w:val="0"/>
          <w:lang w:val="es-MX"/>
        </w:rPr>
        <w:t xml:space="preserve">olíticos, </w:t>
      </w:r>
      <w:r>
        <w:rPr>
          <w:snapToGrid w:val="0"/>
          <w:lang w:val="es-MX"/>
        </w:rPr>
        <w:t>s</w:t>
      </w:r>
      <w:r w:rsidRPr="00F76832">
        <w:rPr>
          <w:snapToGrid w:val="0"/>
          <w:lang w:val="es-MX"/>
        </w:rPr>
        <w:t>ección V, se refiere a los derechos de la niñez, adolescencia y juventud.</w:t>
      </w:r>
    </w:p>
    <w:p w:rsidR="00E74F7E" w:rsidRPr="00F76832" w:rsidRDefault="00E74F7E" w:rsidP="00E74F7E">
      <w:pPr>
        <w:adjustRightInd w:val="0"/>
        <w:snapToGrid w:val="0"/>
        <w:spacing w:after="240"/>
        <w:rPr>
          <w:b/>
          <w:snapToGrid w:val="0"/>
        </w:rPr>
      </w:pPr>
      <w:r>
        <w:rPr>
          <w:b/>
          <w:snapToGrid w:val="0"/>
        </w:rPr>
        <w:t>2.</w:t>
      </w:r>
      <w:r>
        <w:rPr>
          <w:b/>
          <w:snapToGrid w:val="0"/>
        </w:rPr>
        <w:tab/>
      </w:r>
      <w:r w:rsidRPr="00F76832">
        <w:rPr>
          <w:b/>
          <w:snapToGrid w:val="0"/>
        </w:rPr>
        <w:t>Coordinación</w:t>
      </w:r>
    </w:p>
    <w:p w:rsidR="00E74F7E" w:rsidRPr="00F76832" w:rsidRDefault="00E74F7E" w:rsidP="00E74F7E">
      <w:pPr>
        <w:adjustRightInd w:val="0"/>
        <w:snapToGrid w:val="0"/>
        <w:spacing w:after="240"/>
        <w:rPr>
          <w:b/>
          <w:snapToGrid w:val="0"/>
        </w:rPr>
      </w:pPr>
      <w:r>
        <w:rPr>
          <w:b/>
          <w:snapToGrid w:val="0"/>
        </w:rPr>
        <w:tab/>
      </w:r>
      <w:r w:rsidRPr="00F76832">
        <w:rPr>
          <w:b/>
          <w:snapToGrid w:val="0"/>
        </w:rPr>
        <w:t>Viceministerio de Género y Asuntos Generacionales</w:t>
      </w:r>
    </w:p>
    <w:p w:rsidR="00E74F7E" w:rsidRPr="00F76832" w:rsidRDefault="00E74F7E" w:rsidP="00E74F7E">
      <w:pPr>
        <w:adjustRightInd w:val="0"/>
        <w:snapToGrid w:val="0"/>
        <w:spacing w:after="240"/>
        <w:rPr>
          <w:bCs/>
          <w:snapToGrid w:val="0"/>
          <w:lang w:val="es-ES_tradnl"/>
        </w:rPr>
      </w:pPr>
      <w:r>
        <w:rPr>
          <w:snapToGrid w:val="0"/>
          <w:lang w:val="es-MX"/>
        </w:rPr>
        <w:t>177.</w:t>
      </w:r>
      <w:r>
        <w:rPr>
          <w:snapToGrid w:val="0"/>
          <w:lang w:val="es-MX"/>
        </w:rPr>
        <w:tab/>
      </w:r>
      <w:r w:rsidRPr="00F76832">
        <w:rPr>
          <w:snapToGrid w:val="0"/>
          <w:lang w:val="es-MX"/>
        </w:rPr>
        <w:t xml:space="preserve">La entidad cabeza de sector a nivel nacional es el Viceministerio de Género y Asuntos Generacionales (VGAG), dependiente del Ministerio de Justicia, creado el 9 de marzo de 2006, mediante </w:t>
      </w:r>
      <w:r w:rsidRPr="00F76832">
        <w:rPr>
          <w:bCs/>
          <w:snapToGrid w:val="0"/>
          <w:lang w:val="es-ES_tradnl"/>
        </w:rPr>
        <w:t xml:space="preserve">Ley Nº 3351 de </w:t>
      </w:r>
      <w:r>
        <w:rPr>
          <w:bCs/>
          <w:snapToGrid w:val="0"/>
          <w:lang w:val="es-ES_tradnl"/>
        </w:rPr>
        <w:t>O</w:t>
      </w:r>
      <w:r w:rsidRPr="00F76832">
        <w:rPr>
          <w:bCs/>
          <w:snapToGrid w:val="0"/>
          <w:lang w:val="es-ES_tradnl"/>
        </w:rPr>
        <w:t xml:space="preserve">rganización del </w:t>
      </w:r>
      <w:r>
        <w:rPr>
          <w:bCs/>
          <w:snapToGrid w:val="0"/>
          <w:lang w:val="es-ES_tradnl"/>
        </w:rPr>
        <w:t>p</w:t>
      </w:r>
      <w:r w:rsidRPr="00F76832">
        <w:rPr>
          <w:bCs/>
          <w:snapToGrid w:val="0"/>
          <w:lang w:val="es-ES_tradnl"/>
        </w:rPr>
        <w:t xml:space="preserve">oder </w:t>
      </w:r>
      <w:r>
        <w:rPr>
          <w:bCs/>
          <w:snapToGrid w:val="0"/>
          <w:lang w:val="es-ES_tradnl"/>
        </w:rPr>
        <w:t>e</w:t>
      </w:r>
      <w:r w:rsidRPr="00F76832">
        <w:rPr>
          <w:bCs/>
          <w:snapToGrid w:val="0"/>
          <w:lang w:val="es-ES_tradnl"/>
        </w:rPr>
        <w:t xml:space="preserve">jecutivo. </w:t>
      </w:r>
    </w:p>
    <w:p w:rsidR="00E74F7E" w:rsidRPr="00F76832" w:rsidRDefault="00E74F7E" w:rsidP="00E74F7E">
      <w:pPr>
        <w:adjustRightInd w:val="0"/>
        <w:snapToGrid w:val="0"/>
        <w:spacing w:after="240"/>
        <w:rPr>
          <w:snapToGrid w:val="0"/>
        </w:rPr>
      </w:pPr>
      <w:r>
        <w:rPr>
          <w:snapToGrid w:val="0"/>
          <w:lang w:val="es-MX"/>
        </w:rPr>
        <w:t>178.</w:t>
      </w:r>
      <w:r>
        <w:rPr>
          <w:snapToGrid w:val="0"/>
          <w:lang w:val="es-MX"/>
        </w:rPr>
        <w:tab/>
      </w:r>
      <w:r w:rsidRPr="00F76832">
        <w:rPr>
          <w:snapToGrid w:val="0"/>
          <w:lang w:val="es-MX"/>
        </w:rPr>
        <w:t xml:space="preserve">El Viceministerio entre sus lineamientos estratégicos ha priorizado el diseño y ejecución de </w:t>
      </w:r>
      <w:r w:rsidRPr="00F76832">
        <w:rPr>
          <w:snapToGrid w:val="0"/>
        </w:rPr>
        <w:t>políticas nacionales públicas para la protección de los derechos humanos del niño, niña y adolescente, personas de la tercera edad y personas con discapacidad.</w:t>
      </w:r>
    </w:p>
    <w:p w:rsidR="00E74F7E" w:rsidRPr="00F76832" w:rsidRDefault="00E74F7E" w:rsidP="00E74F7E">
      <w:pPr>
        <w:adjustRightInd w:val="0"/>
        <w:snapToGrid w:val="0"/>
        <w:spacing w:after="240"/>
        <w:rPr>
          <w:snapToGrid w:val="0"/>
        </w:rPr>
      </w:pPr>
      <w:r>
        <w:rPr>
          <w:snapToGrid w:val="0"/>
        </w:rPr>
        <w:t>179.</w:t>
      </w:r>
      <w:r>
        <w:rPr>
          <w:snapToGrid w:val="0"/>
        </w:rPr>
        <w:tab/>
      </w:r>
      <w:r w:rsidRPr="00F76832">
        <w:rPr>
          <w:snapToGrid w:val="0"/>
        </w:rPr>
        <w:t>En este marco, sus  funciones específicas son las siguientes:</w:t>
      </w:r>
    </w:p>
    <w:p w:rsidR="00E74F7E" w:rsidRPr="00F76832" w:rsidRDefault="00E74F7E" w:rsidP="00E74F7E">
      <w:pPr>
        <w:numPr>
          <w:ilvl w:val="0"/>
          <w:numId w:val="20"/>
        </w:numPr>
        <w:tabs>
          <w:tab w:val="clear" w:pos="1278"/>
        </w:tabs>
        <w:adjustRightInd w:val="0"/>
        <w:snapToGrid w:val="0"/>
        <w:spacing w:after="240"/>
        <w:ind w:left="1134" w:hanging="567"/>
        <w:rPr>
          <w:snapToGrid w:val="0"/>
          <w:lang w:val="es-ES_tradnl"/>
        </w:rPr>
      </w:pPr>
      <w:r w:rsidRPr="00F76832">
        <w:rPr>
          <w:snapToGrid w:val="0"/>
          <w:lang w:val="es-ES_tradnl"/>
        </w:rPr>
        <w:t>Formular, ejecutar, dirigir, concertar y vigilar políticas, normas y planes que promuevan la equidad de género y generacional, con igualdad de oportunidades entre hombres y mujeres, personas con discapacidad en lo físico, económico, productivo social, político y cultural;</w:t>
      </w:r>
    </w:p>
    <w:p w:rsidR="00E74F7E" w:rsidRPr="00F76832" w:rsidRDefault="00E74F7E" w:rsidP="00E74F7E">
      <w:pPr>
        <w:numPr>
          <w:ilvl w:val="0"/>
          <w:numId w:val="20"/>
        </w:numPr>
        <w:tabs>
          <w:tab w:val="clear" w:pos="1278"/>
        </w:tabs>
        <w:adjustRightInd w:val="0"/>
        <w:snapToGrid w:val="0"/>
        <w:spacing w:after="240"/>
        <w:ind w:left="1134" w:hanging="567"/>
        <w:rPr>
          <w:snapToGrid w:val="0"/>
          <w:lang w:val="es-ES_tradnl"/>
        </w:rPr>
      </w:pPr>
      <w:r w:rsidRPr="00F76832">
        <w:rPr>
          <w:snapToGrid w:val="0"/>
          <w:lang w:val="es-ES_tradnl"/>
        </w:rPr>
        <w:t>Evaluar la ejecución y cumplimiento de planes y programas relativos a la equidad, género</w:t>
      </w:r>
      <w:r>
        <w:rPr>
          <w:snapToGrid w:val="0"/>
          <w:lang w:val="es-ES_tradnl"/>
        </w:rPr>
        <w:t>,</w:t>
      </w:r>
      <w:r w:rsidRPr="00F76832">
        <w:rPr>
          <w:snapToGrid w:val="0"/>
          <w:lang w:val="es-ES_tradnl"/>
        </w:rPr>
        <w:t xml:space="preserve"> generacional, personas con discapacidad y sectores vulnerables;</w:t>
      </w:r>
    </w:p>
    <w:p w:rsidR="00E74F7E" w:rsidRPr="00F76832" w:rsidRDefault="00E74F7E" w:rsidP="00E74F7E">
      <w:pPr>
        <w:numPr>
          <w:ilvl w:val="0"/>
          <w:numId w:val="20"/>
        </w:numPr>
        <w:tabs>
          <w:tab w:val="clear" w:pos="1278"/>
        </w:tabs>
        <w:adjustRightInd w:val="0"/>
        <w:snapToGrid w:val="0"/>
        <w:spacing w:after="240"/>
        <w:ind w:left="1134" w:hanging="567"/>
        <w:rPr>
          <w:snapToGrid w:val="0"/>
          <w:lang w:val="es-ES_tradnl"/>
        </w:rPr>
      </w:pPr>
      <w:r w:rsidRPr="00F76832">
        <w:rPr>
          <w:snapToGrid w:val="0"/>
          <w:lang w:val="es-ES_tradnl"/>
        </w:rPr>
        <w:t>Transversalizar el enfoque de género y generacional y la igualdad de oportunidades para personas con discapacidad en las políticas sectoriales y de gestión pública, articulando acciones con los poderes del Estado y la sociedad civil;</w:t>
      </w:r>
    </w:p>
    <w:p w:rsidR="00E74F7E" w:rsidRPr="00F76832" w:rsidRDefault="00E74F7E" w:rsidP="00E74F7E">
      <w:pPr>
        <w:numPr>
          <w:ilvl w:val="0"/>
          <w:numId w:val="20"/>
        </w:numPr>
        <w:tabs>
          <w:tab w:val="clear" w:pos="1278"/>
        </w:tabs>
        <w:adjustRightInd w:val="0"/>
        <w:snapToGrid w:val="0"/>
        <w:spacing w:after="240"/>
        <w:ind w:left="1134" w:hanging="567"/>
        <w:rPr>
          <w:snapToGrid w:val="0"/>
          <w:lang w:val="es-ES_tradnl"/>
        </w:rPr>
      </w:pPr>
      <w:r w:rsidRPr="00F76832">
        <w:rPr>
          <w:snapToGrid w:val="0"/>
          <w:lang w:val="es-ES_tradnl"/>
        </w:rPr>
        <w:t>Formular y ejecutar la política nacional de defensa, protección y promoción de los derechos de las mujeres, niños, niñas adolescentes, jóvenes, adultos mayores, personas con discapacidad y sectores vulnerables;</w:t>
      </w:r>
    </w:p>
    <w:p w:rsidR="00E74F7E" w:rsidRPr="00F76832" w:rsidRDefault="00E74F7E" w:rsidP="00E74F7E">
      <w:pPr>
        <w:numPr>
          <w:ilvl w:val="0"/>
          <w:numId w:val="20"/>
        </w:numPr>
        <w:tabs>
          <w:tab w:val="clear" w:pos="1278"/>
        </w:tabs>
        <w:adjustRightInd w:val="0"/>
        <w:snapToGrid w:val="0"/>
        <w:spacing w:after="240"/>
        <w:ind w:left="1134" w:hanging="567"/>
        <w:rPr>
          <w:snapToGrid w:val="0"/>
          <w:lang w:val="es-ES_tradnl"/>
        </w:rPr>
      </w:pPr>
      <w:r w:rsidRPr="00F76832">
        <w:rPr>
          <w:snapToGrid w:val="0"/>
          <w:lang w:val="es-ES_tradnl"/>
        </w:rPr>
        <w:t>Formular reglamentos e instructivos para fortalecer los mecanismos de protección en el marco de la prevención, atención, recuperación y sanción de la violencia contra las mujeres, violencia intrafamiliar y sexual;</w:t>
      </w:r>
    </w:p>
    <w:p w:rsidR="00E74F7E" w:rsidRPr="00F76832" w:rsidRDefault="00E74F7E" w:rsidP="00E74F7E">
      <w:pPr>
        <w:numPr>
          <w:ilvl w:val="0"/>
          <w:numId w:val="20"/>
        </w:numPr>
        <w:tabs>
          <w:tab w:val="clear" w:pos="1278"/>
        </w:tabs>
        <w:adjustRightInd w:val="0"/>
        <w:snapToGrid w:val="0"/>
        <w:spacing w:after="240"/>
        <w:ind w:left="1134" w:hanging="567"/>
        <w:rPr>
          <w:snapToGrid w:val="0"/>
          <w:lang w:val="es-ES_tradnl"/>
        </w:rPr>
      </w:pPr>
      <w:r w:rsidRPr="00F76832">
        <w:rPr>
          <w:snapToGrid w:val="0"/>
          <w:lang w:val="es-ES_tradnl"/>
        </w:rPr>
        <w:t>Formular políticas, reglamentos e instructivos para fortalecer los mecanismos de protección, prevención y sanción del maltrato institucional a las mujeres, niños, niñas, adolescentes, jóvenes, personas con discapacidad, adultos mayores y sectores vulnerables;</w:t>
      </w:r>
    </w:p>
    <w:p w:rsidR="00E74F7E" w:rsidRPr="00F76832" w:rsidRDefault="00E74F7E" w:rsidP="00E74F7E">
      <w:pPr>
        <w:numPr>
          <w:ilvl w:val="0"/>
          <w:numId w:val="20"/>
        </w:numPr>
        <w:tabs>
          <w:tab w:val="clear" w:pos="1278"/>
        </w:tabs>
        <w:adjustRightInd w:val="0"/>
        <w:snapToGrid w:val="0"/>
        <w:spacing w:after="240"/>
        <w:ind w:left="1134" w:hanging="567"/>
        <w:rPr>
          <w:snapToGrid w:val="0"/>
          <w:lang w:val="es-ES_tradnl"/>
        </w:rPr>
      </w:pPr>
      <w:r w:rsidRPr="00F76832">
        <w:rPr>
          <w:snapToGrid w:val="0"/>
          <w:lang w:val="es-ES_tradnl"/>
        </w:rPr>
        <w:t>Vigilar el cumplimiento de la legislación y convenios internacionales en asuntos de género, generacionales y personas con discapacidad;</w:t>
      </w:r>
    </w:p>
    <w:p w:rsidR="00E74F7E" w:rsidRPr="00F76832" w:rsidRDefault="00E74F7E" w:rsidP="00E74F7E">
      <w:pPr>
        <w:numPr>
          <w:ilvl w:val="0"/>
          <w:numId w:val="20"/>
        </w:numPr>
        <w:tabs>
          <w:tab w:val="clear" w:pos="1278"/>
        </w:tabs>
        <w:adjustRightInd w:val="0"/>
        <w:snapToGrid w:val="0"/>
        <w:spacing w:after="240"/>
        <w:ind w:left="1134" w:hanging="567"/>
        <w:rPr>
          <w:snapToGrid w:val="0"/>
          <w:lang w:val="es-ES_tradnl"/>
        </w:rPr>
      </w:pPr>
      <w:r w:rsidRPr="00F76832">
        <w:rPr>
          <w:snapToGrid w:val="0"/>
          <w:lang w:val="es-ES_tradnl"/>
        </w:rPr>
        <w:t>Vigilar y articular con los gobiernos prefecturales y municipales la ejecución de políticas y programas de género y generacionales, para la protección de personas vulnerables en lo económico, productivo, social, sexual, político y cultural;</w:t>
      </w:r>
    </w:p>
    <w:p w:rsidR="00E74F7E" w:rsidRPr="00F76832" w:rsidRDefault="00E74F7E" w:rsidP="00E74F7E">
      <w:pPr>
        <w:numPr>
          <w:ilvl w:val="0"/>
          <w:numId w:val="20"/>
        </w:numPr>
        <w:tabs>
          <w:tab w:val="clear" w:pos="1278"/>
        </w:tabs>
        <w:adjustRightInd w:val="0"/>
        <w:snapToGrid w:val="0"/>
        <w:spacing w:after="240"/>
        <w:ind w:left="1134" w:hanging="567"/>
        <w:rPr>
          <w:snapToGrid w:val="0"/>
          <w:lang w:val="es-ES_tradnl"/>
        </w:rPr>
      </w:pPr>
      <w:r w:rsidRPr="00F76832">
        <w:rPr>
          <w:snapToGrid w:val="0"/>
          <w:lang w:val="es-ES_tradnl"/>
        </w:rPr>
        <w:t>Coordinar con las instancias respectivas la asignación de recursos económicos que permitan la ejecución de políticas, planes y programas con enfoque de género, generacionales y personas con discapacidad.</w:t>
      </w:r>
    </w:p>
    <w:p w:rsidR="00E74F7E" w:rsidRPr="00F76832" w:rsidRDefault="00E74F7E" w:rsidP="00E74F7E">
      <w:pPr>
        <w:adjustRightInd w:val="0"/>
        <w:snapToGrid w:val="0"/>
        <w:spacing w:after="240"/>
        <w:rPr>
          <w:bCs/>
          <w:snapToGrid w:val="0"/>
        </w:rPr>
      </w:pPr>
      <w:r>
        <w:rPr>
          <w:bCs/>
          <w:snapToGrid w:val="0"/>
        </w:rPr>
        <w:t>180.</w:t>
      </w:r>
      <w:r>
        <w:rPr>
          <w:bCs/>
          <w:snapToGrid w:val="0"/>
        </w:rPr>
        <w:tab/>
      </w:r>
      <w:r w:rsidRPr="00F76832">
        <w:rPr>
          <w:bCs/>
          <w:snapToGrid w:val="0"/>
        </w:rPr>
        <w:t xml:space="preserve">Para la ejecución de políticas, planes y proyectos y de acuerdo a los ámbitos de intervención coordina con los respectivos </w:t>
      </w:r>
      <w:r>
        <w:rPr>
          <w:bCs/>
          <w:snapToGrid w:val="0"/>
        </w:rPr>
        <w:t>m</w:t>
      </w:r>
      <w:r w:rsidRPr="00F76832">
        <w:rPr>
          <w:bCs/>
          <w:snapToGrid w:val="0"/>
        </w:rPr>
        <w:t xml:space="preserve">inisterios, las </w:t>
      </w:r>
      <w:r>
        <w:rPr>
          <w:bCs/>
          <w:snapToGrid w:val="0"/>
        </w:rPr>
        <w:t>c</w:t>
      </w:r>
      <w:r w:rsidRPr="00F76832">
        <w:rPr>
          <w:bCs/>
          <w:snapToGrid w:val="0"/>
        </w:rPr>
        <w:t xml:space="preserve">omisiones </w:t>
      </w:r>
      <w:r>
        <w:rPr>
          <w:bCs/>
          <w:snapToGrid w:val="0"/>
        </w:rPr>
        <w:t>l</w:t>
      </w:r>
      <w:r w:rsidRPr="00F76832">
        <w:rPr>
          <w:bCs/>
          <w:snapToGrid w:val="0"/>
        </w:rPr>
        <w:t xml:space="preserve">egislativas, </w:t>
      </w:r>
      <w:r>
        <w:rPr>
          <w:bCs/>
          <w:snapToGrid w:val="0"/>
        </w:rPr>
        <w:t>a</w:t>
      </w:r>
      <w:r w:rsidRPr="00F76832">
        <w:rPr>
          <w:bCs/>
          <w:snapToGrid w:val="0"/>
        </w:rPr>
        <w:t xml:space="preserve">utoridades del </w:t>
      </w:r>
      <w:r>
        <w:rPr>
          <w:bCs/>
          <w:snapToGrid w:val="0"/>
        </w:rPr>
        <w:t>p</w:t>
      </w:r>
      <w:r w:rsidRPr="00F76832">
        <w:rPr>
          <w:bCs/>
          <w:snapToGrid w:val="0"/>
        </w:rPr>
        <w:t xml:space="preserve">oder </w:t>
      </w:r>
      <w:r>
        <w:rPr>
          <w:bCs/>
          <w:snapToGrid w:val="0"/>
        </w:rPr>
        <w:t>j</w:t>
      </w:r>
      <w:r w:rsidRPr="00F76832">
        <w:rPr>
          <w:bCs/>
          <w:snapToGrid w:val="0"/>
        </w:rPr>
        <w:t>udicial a nivel nacional</w:t>
      </w:r>
      <w:r>
        <w:rPr>
          <w:bCs/>
          <w:snapToGrid w:val="0"/>
        </w:rPr>
        <w:t>; e</w:t>
      </w:r>
      <w:r w:rsidRPr="00F76832">
        <w:rPr>
          <w:bCs/>
          <w:snapToGrid w:val="0"/>
        </w:rPr>
        <w:t xml:space="preserve">n el marco de la descentralización administrativa, con las </w:t>
      </w:r>
      <w:r>
        <w:rPr>
          <w:bCs/>
          <w:snapToGrid w:val="0"/>
        </w:rPr>
        <w:t>a</w:t>
      </w:r>
      <w:r w:rsidRPr="00F76832">
        <w:rPr>
          <w:bCs/>
          <w:snapToGrid w:val="0"/>
        </w:rPr>
        <w:t xml:space="preserve">dministraciones </w:t>
      </w:r>
      <w:r>
        <w:rPr>
          <w:bCs/>
          <w:snapToGrid w:val="0"/>
        </w:rPr>
        <w:t>d</w:t>
      </w:r>
      <w:r w:rsidRPr="00F76832">
        <w:rPr>
          <w:bCs/>
          <w:snapToGrid w:val="0"/>
        </w:rPr>
        <w:t xml:space="preserve">epartamentales y </w:t>
      </w:r>
      <w:r>
        <w:rPr>
          <w:bCs/>
          <w:snapToGrid w:val="0"/>
        </w:rPr>
        <w:t>g</w:t>
      </w:r>
      <w:r w:rsidRPr="00F76832">
        <w:rPr>
          <w:bCs/>
          <w:snapToGrid w:val="0"/>
        </w:rPr>
        <w:t xml:space="preserve">obiernos </w:t>
      </w:r>
      <w:r>
        <w:rPr>
          <w:bCs/>
          <w:snapToGrid w:val="0"/>
        </w:rPr>
        <w:t>m</w:t>
      </w:r>
      <w:r w:rsidRPr="00F76832">
        <w:rPr>
          <w:bCs/>
          <w:snapToGrid w:val="0"/>
        </w:rPr>
        <w:t>unicipales.</w:t>
      </w:r>
    </w:p>
    <w:p w:rsidR="00E74F7E" w:rsidRPr="00F76832" w:rsidRDefault="00E74F7E" w:rsidP="00E74F7E">
      <w:pPr>
        <w:adjustRightInd w:val="0"/>
        <w:snapToGrid w:val="0"/>
        <w:spacing w:after="240"/>
        <w:rPr>
          <w:b/>
          <w:snapToGrid w:val="0"/>
        </w:rPr>
      </w:pPr>
      <w:r>
        <w:rPr>
          <w:b/>
          <w:snapToGrid w:val="0"/>
        </w:rPr>
        <w:tab/>
      </w:r>
      <w:r w:rsidRPr="00F76832">
        <w:rPr>
          <w:b/>
          <w:snapToGrid w:val="0"/>
        </w:rPr>
        <w:t>Consejo Nacional de la Niñez y Adolescencia</w:t>
      </w:r>
    </w:p>
    <w:p w:rsidR="00E74F7E" w:rsidRPr="00F76832" w:rsidRDefault="00E74F7E" w:rsidP="00E74F7E">
      <w:pPr>
        <w:adjustRightInd w:val="0"/>
        <w:snapToGrid w:val="0"/>
        <w:spacing w:after="240"/>
        <w:rPr>
          <w:bCs/>
          <w:snapToGrid w:val="0"/>
        </w:rPr>
      </w:pPr>
      <w:r>
        <w:rPr>
          <w:bCs/>
          <w:snapToGrid w:val="0"/>
        </w:rPr>
        <w:t>181.</w:t>
      </w:r>
      <w:r>
        <w:rPr>
          <w:bCs/>
          <w:snapToGrid w:val="0"/>
        </w:rPr>
        <w:tab/>
      </w:r>
      <w:r w:rsidRPr="00F76832">
        <w:rPr>
          <w:bCs/>
          <w:snapToGrid w:val="0"/>
        </w:rPr>
        <w:t>En mayo de 2005, a convocatoria del Viceministerio de la Juventud, Niñez y Tercera Edad (VIJUNTE) se reunieron sectorialmente instituciones que trabajan con la niñez y adolescencia</w:t>
      </w:r>
      <w:r>
        <w:rPr>
          <w:bCs/>
          <w:snapToGrid w:val="0"/>
        </w:rPr>
        <w:t xml:space="preserve"> y</w:t>
      </w:r>
      <w:r w:rsidRPr="00F76832">
        <w:rPr>
          <w:bCs/>
          <w:snapToGrid w:val="0"/>
        </w:rPr>
        <w:t xml:space="preserve"> organizaciones sociales de niños, niñas, adolescentes y adultos para nombrar sus representantes para conformar el Consejo Nacional de la Niñez y Adolescencia, el que </w:t>
      </w:r>
      <w:r>
        <w:rPr>
          <w:bCs/>
          <w:snapToGrid w:val="0"/>
        </w:rPr>
        <w:t xml:space="preserve">fue </w:t>
      </w:r>
      <w:r w:rsidRPr="00F76832">
        <w:rPr>
          <w:bCs/>
          <w:snapToGrid w:val="0"/>
        </w:rPr>
        <w:t>posesionado por el Presidente de la República el 18 de ese mismo mes.</w:t>
      </w:r>
    </w:p>
    <w:p w:rsidR="00E74F7E" w:rsidRPr="00F76832" w:rsidRDefault="00E74F7E" w:rsidP="00E74F7E">
      <w:pPr>
        <w:adjustRightInd w:val="0"/>
        <w:snapToGrid w:val="0"/>
        <w:spacing w:after="240"/>
        <w:rPr>
          <w:bCs/>
          <w:snapToGrid w:val="0"/>
        </w:rPr>
      </w:pPr>
      <w:r>
        <w:rPr>
          <w:bCs/>
          <w:snapToGrid w:val="0"/>
        </w:rPr>
        <w:t>182.</w:t>
      </w:r>
      <w:r>
        <w:rPr>
          <w:bCs/>
          <w:snapToGrid w:val="0"/>
        </w:rPr>
        <w:tab/>
      </w:r>
      <w:r w:rsidRPr="00F76832">
        <w:rPr>
          <w:bCs/>
          <w:snapToGrid w:val="0"/>
        </w:rPr>
        <w:t xml:space="preserve">Seguidamente el Consejo comenzó su trabajo y se abocó inicialmente a consensuar su </w:t>
      </w:r>
      <w:r>
        <w:rPr>
          <w:bCs/>
          <w:snapToGrid w:val="0"/>
        </w:rPr>
        <w:t>r</w:t>
      </w:r>
      <w:r w:rsidRPr="00F76832">
        <w:rPr>
          <w:bCs/>
          <w:snapToGrid w:val="0"/>
        </w:rPr>
        <w:t xml:space="preserve">eglamento </w:t>
      </w:r>
      <w:r>
        <w:rPr>
          <w:bCs/>
          <w:snapToGrid w:val="0"/>
        </w:rPr>
        <w:t>i</w:t>
      </w:r>
      <w:r w:rsidRPr="00F76832">
        <w:rPr>
          <w:bCs/>
          <w:snapToGrid w:val="0"/>
        </w:rPr>
        <w:t>nterno, destinado a regular su organización y funcionamiento</w:t>
      </w:r>
      <w:r>
        <w:rPr>
          <w:bCs/>
          <w:snapToGrid w:val="0"/>
        </w:rPr>
        <w:t xml:space="preserve">.  </w:t>
      </w:r>
      <w:r w:rsidRPr="00F76832">
        <w:rPr>
          <w:bCs/>
          <w:snapToGrid w:val="0"/>
        </w:rPr>
        <w:t xml:space="preserve">Uno de los aspectos centrales de este documento es la definición de su naturaleza: </w:t>
      </w:r>
    </w:p>
    <w:p w:rsidR="00E74F7E" w:rsidRPr="00F76832" w:rsidRDefault="00E74F7E" w:rsidP="00E74F7E">
      <w:pPr>
        <w:adjustRightInd w:val="0"/>
        <w:snapToGrid w:val="0"/>
        <w:spacing w:after="240"/>
        <w:ind w:left="567" w:hanging="567"/>
        <w:rPr>
          <w:bCs/>
          <w:snapToGrid w:val="0"/>
        </w:rPr>
      </w:pPr>
      <w:r>
        <w:rPr>
          <w:bCs/>
          <w:snapToGrid w:val="0"/>
        </w:rPr>
        <w:tab/>
      </w:r>
      <w:r>
        <w:rPr>
          <w:bCs/>
          <w:snapToGrid w:val="0"/>
        </w:rPr>
        <w:tab/>
      </w:r>
      <w:r w:rsidRPr="00F76832">
        <w:rPr>
          <w:bCs/>
          <w:snapToGrid w:val="0"/>
        </w:rPr>
        <w:t>El Consejo Nacional de la Niñez y Adolescencia es un órgano de concertación y coordinación entre el Estado y la sociedad civil que, de acuerdo a los artículos 172 y 174 del Código del Niño, Niña y Adolescente, tiene facultades propositivas, de consulta, seguimiento y evaluación de políticas públicas y servicios integrales para la niñez y adolescencia en el ámbito nacional</w:t>
      </w:r>
      <w:r>
        <w:rPr>
          <w:bCs/>
          <w:snapToGrid w:val="0"/>
        </w:rPr>
        <w:t xml:space="preserve">.  </w:t>
      </w:r>
      <w:r w:rsidRPr="00F76832">
        <w:rPr>
          <w:bCs/>
          <w:snapToGrid w:val="0"/>
        </w:rPr>
        <w:t>Su funcionamiento es autónomo e independiente de los poderes del Estado.</w:t>
      </w:r>
    </w:p>
    <w:p w:rsidR="00E74F7E" w:rsidRPr="00F76832" w:rsidRDefault="00E74F7E" w:rsidP="00E74F7E">
      <w:pPr>
        <w:adjustRightInd w:val="0"/>
        <w:snapToGrid w:val="0"/>
        <w:spacing w:after="240"/>
        <w:rPr>
          <w:b/>
          <w:snapToGrid w:val="0"/>
          <w:lang w:val="es-MX"/>
        </w:rPr>
      </w:pPr>
      <w:r>
        <w:rPr>
          <w:b/>
          <w:snapToGrid w:val="0"/>
          <w:lang w:val="es-MX"/>
        </w:rPr>
        <w:tab/>
      </w:r>
      <w:r w:rsidRPr="00F76832">
        <w:rPr>
          <w:b/>
          <w:snapToGrid w:val="0"/>
          <w:lang w:val="es-MX"/>
        </w:rPr>
        <w:t>Comisiones de la Niñez y Adolescencia</w:t>
      </w:r>
    </w:p>
    <w:p w:rsidR="00E74F7E" w:rsidRPr="00F76832" w:rsidRDefault="00E74F7E" w:rsidP="00E74F7E">
      <w:pPr>
        <w:adjustRightInd w:val="0"/>
        <w:snapToGrid w:val="0"/>
        <w:spacing w:after="240"/>
        <w:rPr>
          <w:bCs/>
          <w:snapToGrid w:val="0"/>
          <w:lang w:val="es-MX"/>
        </w:rPr>
      </w:pPr>
      <w:r>
        <w:rPr>
          <w:bCs/>
          <w:snapToGrid w:val="0"/>
          <w:lang w:val="es-MX"/>
        </w:rPr>
        <w:t>183.</w:t>
      </w:r>
      <w:r>
        <w:rPr>
          <w:bCs/>
          <w:snapToGrid w:val="0"/>
          <w:lang w:val="es-MX"/>
        </w:rPr>
        <w:tab/>
      </w:r>
      <w:r w:rsidRPr="00F76832">
        <w:rPr>
          <w:bCs/>
          <w:snapToGrid w:val="0"/>
          <w:lang w:val="es-MX"/>
        </w:rPr>
        <w:t xml:space="preserve">Con el propósito de establecer instancias descentralizadas en los niveles departamental y municipal encargadas de proponer y fiscalizar políticas públicas dirigidas a niños, niñas y adolescentes, se crearon las </w:t>
      </w:r>
      <w:r>
        <w:rPr>
          <w:bCs/>
          <w:snapToGrid w:val="0"/>
          <w:lang w:val="es-MX"/>
        </w:rPr>
        <w:t>c</w:t>
      </w:r>
      <w:r w:rsidRPr="00F76832">
        <w:rPr>
          <w:bCs/>
          <w:snapToGrid w:val="0"/>
          <w:lang w:val="es-MX"/>
        </w:rPr>
        <w:t xml:space="preserve">omisiones de la </w:t>
      </w:r>
      <w:r>
        <w:rPr>
          <w:bCs/>
          <w:snapToGrid w:val="0"/>
          <w:lang w:val="es-MX"/>
        </w:rPr>
        <w:t>n</w:t>
      </w:r>
      <w:r w:rsidRPr="00F76832">
        <w:rPr>
          <w:bCs/>
          <w:snapToGrid w:val="0"/>
          <w:lang w:val="es-MX"/>
        </w:rPr>
        <w:t xml:space="preserve">iñez y </w:t>
      </w:r>
      <w:r>
        <w:rPr>
          <w:bCs/>
          <w:snapToGrid w:val="0"/>
          <w:lang w:val="es-MX"/>
        </w:rPr>
        <w:t>a</w:t>
      </w:r>
      <w:r w:rsidRPr="00F76832">
        <w:rPr>
          <w:bCs/>
          <w:snapToGrid w:val="0"/>
          <w:lang w:val="es-MX"/>
        </w:rPr>
        <w:t xml:space="preserve">dolescencia en los </w:t>
      </w:r>
      <w:r>
        <w:rPr>
          <w:bCs/>
          <w:snapToGrid w:val="0"/>
          <w:lang w:val="es-MX"/>
        </w:rPr>
        <w:t>c</w:t>
      </w:r>
      <w:r w:rsidRPr="00F76832">
        <w:rPr>
          <w:bCs/>
          <w:snapToGrid w:val="0"/>
          <w:lang w:val="es-MX"/>
        </w:rPr>
        <w:t xml:space="preserve">onsejos </w:t>
      </w:r>
      <w:r>
        <w:rPr>
          <w:bCs/>
          <w:snapToGrid w:val="0"/>
          <w:lang w:val="es-MX"/>
        </w:rPr>
        <w:t>d</w:t>
      </w:r>
      <w:r w:rsidRPr="00F76832">
        <w:rPr>
          <w:bCs/>
          <w:snapToGrid w:val="0"/>
          <w:lang w:val="es-MX"/>
        </w:rPr>
        <w:t xml:space="preserve">epartamentales de las </w:t>
      </w:r>
      <w:r>
        <w:rPr>
          <w:bCs/>
          <w:snapToGrid w:val="0"/>
          <w:lang w:val="es-MX"/>
        </w:rPr>
        <w:t>p</w:t>
      </w:r>
      <w:r w:rsidRPr="00F76832">
        <w:rPr>
          <w:bCs/>
          <w:snapToGrid w:val="0"/>
          <w:lang w:val="es-MX"/>
        </w:rPr>
        <w:t xml:space="preserve">refecturas y en los </w:t>
      </w:r>
      <w:r>
        <w:rPr>
          <w:bCs/>
          <w:snapToGrid w:val="0"/>
          <w:lang w:val="es-MX"/>
        </w:rPr>
        <w:t>c</w:t>
      </w:r>
      <w:r w:rsidRPr="00F76832">
        <w:rPr>
          <w:bCs/>
          <w:snapToGrid w:val="0"/>
          <w:lang w:val="es-MX"/>
        </w:rPr>
        <w:t xml:space="preserve">oncejos </w:t>
      </w:r>
      <w:r>
        <w:rPr>
          <w:bCs/>
          <w:snapToGrid w:val="0"/>
          <w:lang w:val="es-MX"/>
        </w:rPr>
        <w:t>m</w:t>
      </w:r>
      <w:r w:rsidRPr="00F76832">
        <w:rPr>
          <w:bCs/>
          <w:snapToGrid w:val="0"/>
          <w:lang w:val="es-MX"/>
        </w:rPr>
        <w:t>unicipales.</w:t>
      </w:r>
    </w:p>
    <w:p w:rsidR="00E74F7E" w:rsidRPr="00F76832" w:rsidRDefault="00E74F7E" w:rsidP="00E74F7E">
      <w:pPr>
        <w:adjustRightInd w:val="0"/>
        <w:snapToGrid w:val="0"/>
        <w:spacing w:after="240"/>
        <w:rPr>
          <w:bCs/>
          <w:snapToGrid w:val="0"/>
          <w:lang w:val="es-MX"/>
        </w:rPr>
      </w:pPr>
      <w:r>
        <w:rPr>
          <w:bCs/>
          <w:snapToGrid w:val="0"/>
          <w:lang w:val="es-MX"/>
        </w:rPr>
        <w:t>184.</w:t>
      </w:r>
      <w:r>
        <w:rPr>
          <w:bCs/>
          <w:snapToGrid w:val="0"/>
          <w:lang w:val="es-MX"/>
        </w:rPr>
        <w:tab/>
      </w:r>
      <w:r w:rsidRPr="00F76832">
        <w:rPr>
          <w:bCs/>
          <w:snapToGrid w:val="0"/>
          <w:lang w:val="es-MX"/>
        </w:rPr>
        <w:t xml:space="preserve">Constituidas con la participación de consejeros/concejales y representantes de la sociedad civil, estas </w:t>
      </w:r>
      <w:r>
        <w:rPr>
          <w:bCs/>
          <w:snapToGrid w:val="0"/>
          <w:lang w:val="es-MX"/>
        </w:rPr>
        <w:t>c</w:t>
      </w:r>
      <w:r w:rsidRPr="00F76832">
        <w:rPr>
          <w:bCs/>
          <w:snapToGrid w:val="0"/>
          <w:lang w:val="es-MX"/>
        </w:rPr>
        <w:t>omisiones tienen responsabilidades específicas, sobre las políticas y servicios de atención los unos y con relación a las políticas y acciones de protección los otros.</w:t>
      </w:r>
    </w:p>
    <w:p w:rsidR="00E74F7E" w:rsidRPr="00F76832" w:rsidRDefault="00E74F7E" w:rsidP="00E74F7E">
      <w:pPr>
        <w:adjustRightInd w:val="0"/>
        <w:snapToGrid w:val="0"/>
        <w:spacing w:after="240"/>
        <w:rPr>
          <w:bCs/>
          <w:snapToGrid w:val="0"/>
          <w:lang w:val="es-MX"/>
        </w:rPr>
      </w:pPr>
      <w:r>
        <w:rPr>
          <w:bCs/>
          <w:snapToGrid w:val="0"/>
          <w:lang w:val="es-MX"/>
        </w:rPr>
        <w:t>185.</w:t>
      </w:r>
      <w:r>
        <w:rPr>
          <w:bCs/>
          <w:snapToGrid w:val="0"/>
          <w:lang w:val="es-MX"/>
        </w:rPr>
        <w:tab/>
      </w:r>
      <w:r w:rsidRPr="00F76832">
        <w:rPr>
          <w:bCs/>
          <w:snapToGrid w:val="0"/>
          <w:lang w:val="es-MX"/>
        </w:rPr>
        <w:t xml:space="preserve">En ambas </w:t>
      </w:r>
      <w:r>
        <w:rPr>
          <w:bCs/>
          <w:snapToGrid w:val="0"/>
          <w:lang w:val="es-MX"/>
        </w:rPr>
        <w:t>c</w:t>
      </w:r>
      <w:r w:rsidRPr="00F76832">
        <w:rPr>
          <w:bCs/>
          <w:snapToGrid w:val="0"/>
          <w:lang w:val="es-MX"/>
        </w:rPr>
        <w:t>omisiones hay representantes, democráticamente elegidos, de las organizaciones de niños, niñas y adolescentes.</w:t>
      </w:r>
    </w:p>
    <w:p w:rsidR="00E74F7E" w:rsidRPr="00F76832" w:rsidRDefault="00E74F7E" w:rsidP="00E74F7E">
      <w:pPr>
        <w:adjustRightInd w:val="0"/>
        <w:snapToGrid w:val="0"/>
        <w:spacing w:after="240"/>
        <w:rPr>
          <w:bCs/>
          <w:snapToGrid w:val="0"/>
          <w:lang w:val="es-MX"/>
        </w:rPr>
      </w:pPr>
      <w:r>
        <w:rPr>
          <w:bCs/>
          <w:snapToGrid w:val="0"/>
          <w:lang w:val="es-MX"/>
        </w:rPr>
        <w:t>186.</w:t>
      </w:r>
      <w:r>
        <w:rPr>
          <w:bCs/>
          <w:snapToGrid w:val="0"/>
          <w:lang w:val="es-MX"/>
        </w:rPr>
        <w:tab/>
      </w:r>
      <w:r w:rsidRPr="00F76832">
        <w:rPr>
          <w:bCs/>
          <w:snapToGrid w:val="0"/>
          <w:lang w:val="es-MX"/>
        </w:rPr>
        <w:t xml:space="preserve">Los Presidentes de las Comisiones de la Niñez y Adolescencia de los Consejos Departamentales de la </w:t>
      </w:r>
      <w:r>
        <w:rPr>
          <w:bCs/>
          <w:snapToGrid w:val="0"/>
          <w:lang w:val="es-MX"/>
        </w:rPr>
        <w:t>P</w:t>
      </w:r>
      <w:r w:rsidRPr="00F76832">
        <w:rPr>
          <w:bCs/>
          <w:snapToGrid w:val="0"/>
          <w:lang w:val="es-MX"/>
        </w:rPr>
        <w:t xml:space="preserve">refectura, son miembros natos del Consejo Nacional. </w:t>
      </w:r>
    </w:p>
    <w:p w:rsidR="00E74F7E" w:rsidRPr="00F76832" w:rsidRDefault="00E74F7E" w:rsidP="00E74F7E">
      <w:pPr>
        <w:adjustRightInd w:val="0"/>
        <w:snapToGrid w:val="0"/>
        <w:spacing w:after="240"/>
        <w:rPr>
          <w:b/>
          <w:bCs/>
          <w:iCs/>
          <w:snapToGrid w:val="0"/>
        </w:rPr>
      </w:pPr>
      <w:r>
        <w:rPr>
          <w:b/>
          <w:bCs/>
          <w:iCs/>
          <w:snapToGrid w:val="0"/>
        </w:rPr>
        <w:tab/>
      </w:r>
      <w:r w:rsidRPr="00F76832">
        <w:rPr>
          <w:b/>
          <w:bCs/>
          <w:iCs/>
          <w:snapToGrid w:val="0"/>
        </w:rPr>
        <w:t>Servicio Departamental de Gestión Social</w:t>
      </w:r>
    </w:p>
    <w:p w:rsidR="00E74F7E" w:rsidRPr="00F76832" w:rsidRDefault="00E74F7E" w:rsidP="00E74F7E">
      <w:pPr>
        <w:adjustRightInd w:val="0"/>
        <w:snapToGrid w:val="0"/>
        <w:spacing w:after="240"/>
        <w:rPr>
          <w:bCs/>
          <w:snapToGrid w:val="0"/>
          <w:lang w:val="es-MX"/>
        </w:rPr>
      </w:pPr>
      <w:r>
        <w:rPr>
          <w:bCs/>
          <w:snapToGrid w:val="0"/>
          <w:lang w:val="es-MX"/>
        </w:rPr>
        <w:t>187.</w:t>
      </w:r>
      <w:r>
        <w:rPr>
          <w:bCs/>
          <w:snapToGrid w:val="0"/>
          <w:lang w:val="es-MX"/>
        </w:rPr>
        <w:tab/>
      </w:r>
      <w:r w:rsidRPr="00F76832">
        <w:rPr>
          <w:bCs/>
          <w:snapToGrid w:val="0"/>
          <w:lang w:val="es-MX"/>
        </w:rPr>
        <w:t xml:space="preserve">Dependiente de la Prefectura, en cada </w:t>
      </w:r>
      <w:r>
        <w:rPr>
          <w:bCs/>
          <w:snapToGrid w:val="0"/>
          <w:lang w:val="es-MX"/>
        </w:rPr>
        <w:t>d</w:t>
      </w:r>
      <w:r w:rsidRPr="00F76832">
        <w:rPr>
          <w:bCs/>
          <w:snapToGrid w:val="0"/>
          <w:lang w:val="es-MX"/>
        </w:rPr>
        <w:t xml:space="preserve">epartamento, está el Servicio de Gestión Social (SEDEGES) como instancia técnica, operativa cuya misión es implementar políticas de atención, de protección social y de cumplimiento de medidas socioeducativas, de acuerdo a lo dispuesto por el Código. </w:t>
      </w:r>
    </w:p>
    <w:p w:rsidR="00E74F7E" w:rsidRPr="00F76832" w:rsidRDefault="00E74F7E" w:rsidP="00E74F7E">
      <w:pPr>
        <w:adjustRightInd w:val="0"/>
        <w:snapToGrid w:val="0"/>
        <w:spacing w:after="240"/>
        <w:rPr>
          <w:bCs/>
          <w:snapToGrid w:val="0"/>
          <w:lang w:val="es-MX"/>
        </w:rPr>
      </w:pPr>
      <w:r>
        <w:rPr>
          <w:bCs/>
          <w:snapToGrid w:val="0"/>
          <w:lang w:val="es-MX"/>
        </w:rPr>
        <w:t>188.</w:t>
      </w:r>
      <w:r>
        <w:rPr>
          <w:bCs/>
          <w:snapToGrid w:val="0"/>
          <w:lang w:val="es-MX"/>
        </w:rPr>
        <w:tab/>
      </w:r>
      <w:r w:rsidRPr="00F76832">
        <w:rPr>
          <w:bCs/>
          <w:snapToGrid w:val="0"/>
          <w:lang w:val="es-MX"/>
        </w:rPr>
        <w:t xml:space="preserve">Una de sus principales responsabilidades es la administración, directa o delegada, de los centros de acogida existentes en el </w:t>
      </w:r>
      <w:r>
        <w:rPr>
          <w:bCs/>
          <w:snapToGrid w:val="0"/>
          <w:lang w:val="es-MX"/>
        </w:rPr>
        <w:t>d</w:t>
      </w:r>
      <w:r w:rsidRPr="00F76832">
        <w:rPr>
          <w:bCs/>
          <w:snapToGrid w:val="0"/>
          <w:lang w:val="es-MX"/>
        </w:rPr>
        <w:t>epartamento.</w:t>
      </w:r>
    </w:p>
    <w:p w:rsidR="00E74F7E" w:rsidRPr="00F76832" w:rsidRDefault="00E74F7E" w:rsidP="00E74F7E">
      <w:pPr>
        <w:adjustRightInd w:val="0"/>
        <w:snapToGrid w:val="0"/>
        <w:spacing w:after="240"/>
        <w:rPr>
          <w:b/>
          <w:bCs/>
          <w:iCs/>
          <w:snapToGrid w:val="0"/>
        </w:rPr>
      </w:pPr>
      <w:r>
        <w:rPr>
          <w:b/>
          <w:bCs/>
          <w:iCs/>
          <w:snapToGrid w:val="0"/>
          <w:lang w:val="es-MX"/>
        </w:rPr>
        <w:tab/>
      </w:r>
      <w:r w:rsidRPr="00F76832">
        <w:rPr>
          <w:b/>
          <w:bCs/>
          <w:iCs/>
          <w:snapToGrid w:val="0"/>
        </w:rPr>
        <w:t xml:space="preserve">Defensorías de la </w:t>
      </w:r>
      <w:r>
        <w:rPr>
          <w:b/>
          <w:bCs/>
          <w:iCs/>
          <w:snapToGrid w:val="0"/>
        </w:rPr>
        <w:t>n</w:t>
      </w:r>
      <w:r w:rsidRPr="00F76832">
        <w:rPr>
          <w:b/>
          <w:bCs/>
          <w:iCs/>
          <w:snapToGrid w:val="0"/>
        </w:rPr>
        <w:t xml:space="preserve">iñez y </w:t>
      </w:r>
      <w:r>
        <w:rPr>
          <w:b/>
          <w:bCs/>
          <w:iCs/>
          <w:snapToGrid w:val="0"/>
        </w:rPr>
        <w:t>a</w:t>
      </w:r>
      <w:r w:rsidRPr="00F76832">
        <w:rPr>
          <w:b/>
          <w:bCs/>
          <w:iCs/>
          <w:snapToGrid w:val="0"/>
        </w:rPr>
        <w:t>dolescencia</w:t>
      </w:r>
    </w:p>
    <w:p w:rsidR="00E74F7E" w:rsidRPr="00F76832" w:rsidRDefault="00E74F7E" w:rsidP="00E74F7E">
      <w:pPr>
        <w:adjustRightInd w:val="0"/>
        <w:snapToGrid w:val="0"/>
        <w:spacing w:after="240"/>
        <w:rPr>
          <w:bCs/>
          <w:snapToGrid w:val="0"/>
          <w:lang w:val="es-MX"/>
        </w:rPr>
      </w:pPr>
      <w:r>
        <w:rPr>
          <w:bCs/>
          <w:snapToGrid w:val="0"/>
          <w:lang w:val="es-MX"/>
        </w:rPr>
        <w:t>189.</w:t>
      </w:r>
      <w:r>
        <w:rPr>
          <w:bCs/>
          <w:snapToGrid w:val="0"/>
          <w:lang w:val="es-MX"/>
        </w:rPr>
        <w:tab/>
      </w:r>
      <w:r w:rsidRPr="00F76832">
        <w:rPr>
          <w:bCs/>
          <w:snapToGrid w:val="0"/>
          <w:lang w:val="es-MX"/>
        </w:rPr>
        <w:t xml:space="preserve">Las </w:t>
      </w:r>
      <w:r>
        <w:rPr>
          <w:bCs/>
          <w:snapToGrid w:val="0"/>
          <w:lang w:val="es-MX"/>
        </w:rPr>
        <w:t>d</w:t>
      </w:r>
      <w:r w:rsidRPr="00F76832">
        <w:rPr>
          <w:bCs/>
          <w:snapToGrid w:val="0"/>
          <w:lang w:val="es-MX"/>
        </w:rPr>
        <w:t xml:space="preserve">efensorías de la </w:t>
      </w:r>
      <w:r>
        <w:rPr>
          <w:bCs/>
          <w:snapToGrid w:val="0"/>
          <w:lang w:val="es-MX"/>
        </w:rPr>
        <w:t>n</w:t>
      </w:r>
      <w:r w:rsidRPr="00F76832">
        <w:rPr>
          <w:bCs/>
          <w:snapToGrid w:val="0"/>
          <w:lang w:val="es-MX"/>
        </w:rPr>
        <w:t xml:space="preserve">iñez y </w:t>
      </w:r>
      <w:r>
        <w:rPr>
          <w:bCs/>
          <w:snapToGrid w:val="0"/>
          <w:lang w:val="es-MX"/>
        </w:rPr>
        <w:t>a</w:t>
      </w:r>
      <w:r w:rsidRPr="00F76832">
        <w:rPr>
          <w:bCs/>
          <w:snapToGrid w:val="0"/>
          <w:lang w:val="es-MX"/>
        </w:rPr>
        <w:t xml:space="preserve">dolescencia son un servicio municipal gratuito de protección y defensa sociojurídica, dependiente de cada </w:t>
      </w:r>
      <w:r>
        <w:rPr>
          <w:bCs/>
          <w:snapToGrid w:val="0"/>
          <w:lang w:val="es-MX"/>
        </w:rPr>
        <w:t>g</w:t>
      </w:r>
      <w:r w:rsidRPr="00F76832">
        <w:rPr>
          <w:bCs/>
          <w:snapToGrid w:val="0"/>
          <w:lang w:val="es-MX"/>
        </w:rPr>
        <w:t xml:space="preserve">obierno </w:t>
      </w:r>
      <w:r>
        <w:rPr>
          <w:bCs/>
          <w:snapToGrid w:val="0"/>
          <w:lang w:val="es-MX"/>
        </w:rPr>
        <w:t>m</w:t>
      </w:r>
      <w:r w:rsidRPr="00F76832">
        <w:rPr>
          <w:bCs/>
          <w:snapToGrid w:val="0"/>
          <w:lang w:val="es-MX"/>
        </w:rPr>
        <w:t>unicipal.</w:t>
      </w:r>
    </w:p>
    <w:p w:rsidR="00E74F7E" w:rsidRPr="00F76832" w:rsidRDefault="00E74F7E" w:rsidP="00E74F7E">
      <w:pPr>
        <w:adjustRightInd w:val="0"/>
        <w:snapToGrid w:val="0"/>
        <w:spacing w:after="240"/>
        <w:rPr>
          <w:bCs/>
          <w:snapToGrid w:val="0"/>
          <w:lang w:val="es-MX"/>
        </w:rPr>
      </w:pPr>
      <w:r>
        <w:rPr>
          <w:bCs/>
          <w:snapToGrid w:val="0"/>
          <w:lang w:val="es-MX"/>
        </w:rPr>
        <w:t>190.</w:t>
      </w:r>
      <w:r>
        <w:rPr>
          <w:bCs/>
          <w:snapToGrid w:val="0"/>
          <w:lang w:val="es-MX"/>
        </w:rPr>
        <w:tab/>
      </w:r>
      <w:r w:rsidRPr="00F76832">
        <w:rPr>
          <w:bCs/>
          <w:snapToGrid w:val="0"/>
          <w:lang w:val="es-MX"/>
        </w:rPr>
        <w:t>Sus funciones específicas son:</w:t>
      </w:r>
    </w:p>
    <w:p w:rsidR="00E74F7E" w:rsidRPr="00F76832" w:rsidRDefault="00E74F7E" w:rsidP="00E74F7E">
      <w:pPr>
        <w:numPr>
          <w:ilvl w:val="0"/>
          <w:numId w:val="21"/>
        </w:numPr>
        <w:tabs>
          <w:tab w:val="clear" w:pos="1278"/>
        </w:tabs>
        <w:adjustRightInd w:val="0"/>
        <w:snapToGrid w:val="0"/>
        <w:spacing w:after="240"/>
        <w:ind w:left="1134" w:hanging="567"/>
        <w:rPr>
          <w:bCs/>
          <w:snapToGrid w:val="0"/>
          <w:lang w:val="es-MX"/>
        </w:rPr>
      </w:pPr>
      <w:r w:rsidRPr="00F76832">
        <w:rPr>
          <w:bCs/>
          <w:snapToGrid w:val="0"/>
          <w:lang w:val="es-MX"/>
        </w:rPr>
        <w:t>Promoción y difusión de los derechos de los niños</w:t>
      </w:r>
      <w:r>
        <w:rPr>
          <w:bCs/>
          <w:snapToGrid w:val="0"/>
          <w:lang w:val="es-MX"/>
        </w:rPr>
        <w:t>;</w:t>
      </w:r>
    </w:p>
    <w:p w:rsidR="00E74F7E" w:rsidRPr="00F76832" w:rsidRDefault="00E74F7E" w:rsidP="00E74F7E">
      <w:pPr>
        <w:numPr>
          <w:ilvl w:val="0"/>
          <w:numId w:val="21"/>
        </w:numPr>
        <w:tabs>
          <w:tab w:val="clear" w:pos="1278"/>
        </w:tabs>
        <w:adjustRightInd w:val="0"/>
        <w:snapToGrid w:val="0"/>
        <w:spacing w:after="240"/>
        <w:ind w:left="1134" w:hanging="567"/>
        <w:rPr>
          <w:bCs/>
          <w:snapToGrid w:val="0"/>
          <w:lang w:val="es-MX"/>
        </w:rPr>
      </w:pPr>
      <w:r w:rsidRPr="00F76832">
        <w:rPr>
          <w:bCs/>
          <w:snapToGrid w:val="0"/>
          <w:lang w:val="es-MX"/>
        </w:rPr>
        <w:t>Orientación e información dirigida a la población y a la niñez</w:t>
      </w:r>
      <w:r>
        <w:rPr>
          <w:bCs/>
          <w:snapToGrid w:val="0"/>
          <w:lang w:val="es-MX"/>
        </w:rPr>
        <w:t>;</w:t>
      </w:r>
    </w:p>
    <w:p w:rsidR="00E74F7E" w:rsidRPr="00F76832" w:rsidRDefault="00E74F7E" w:rsidP="00E74F7E">
      <w:pPr>
        <w:numPr>
          <w:ilvl w:val="0"/>
          <w:numId w:val="21"/>
        </w:numPr>
        <w:tabs>
          <w:tab w:val="clear" w:pos="1278"/>
        </w:tabs>
        <w:adjustRightInd w:val="0"/>
        <w:snapToGrid w:val="0"/>
        <w:spacing w:after="240"/>
        <w:ind w:left="1134" w:hanging="567"/>
        <w:rPr>
          <w:bCs/>
          <w:snapToGrid w:val="0"/>
          <w:lang w:val="es-MX"/>
        </w:rPr>
      </w:pPr>
      <w:r w:rsidRPr="00F76832">
        <w:rPr>
          <w:bCs/>
          <w:snapToGrid w:val="0"/>
          <w:lang w:val="es-MX"/>
        </w:rPr>
        <w:t>Prevención y vigilancia sobre situaciones de riesgo para la salud, la libertad y la dignidad de niños, niñas y adolescentes.</w:t>
      </w:r>
    </w:p>
    <w:p w:rsidR="00E74F7E" w:rsidRPr="00F76832" w:rsidRDefault="00E74F7E" w:rsidP="00E74F7E">
      <w:pPr>
        <w:adjustRightInd w:val="0"/>
        <w:snapToGrid w:val="0"/>
        <w:spacing w:after="240"/>
        <w:rPr>
          <w:bCs/>
          <w:snapToGrid w:val="0"/>
          <w:lang w:val="es-MX"/>
        </w:rPr>
      </w:pPr>
      <w:r>
        <w:rPr>
          <w:bCs/>
          <w:snapToGrid w:val="0"/>
          <w:lang w:val="es-MX"/>
        </w:rPr>
        <w:t>191.</w:t>
      </w:r>
      <w:r>
        <w:rPr>
          <w:bCs/>
          <w:snapToGrid w:val="0"/>
          <w:lang w:val="es-MX"/>
        </w:rPr>
        <w:tab/>
      </w:r>
      <w:r w:rsidRPr="00F76832">
        <w:rPr>
          <w:bCs/>
          <w:snapToGrid w:val="0"/>
          <w:lang w:val="es-MX"/>
        </w:rPr>
        <w:t xml:space="preserve">Actualmente se hallan en funcionamiento 303 </w:t>
      </w:r>
      <w:r>
        <w:rPr>
          <w:bCs/>
          <w:snapToGrid w:val="0"/>
          <w:lang w:val="es-MX"/>
        </w:rPr>
        <w:t>d</w:t>
      </w:r>
      <w:r w:rsidRPr="00F76832">
        <w:rPr>
          <w:bCs/>
          <w:snapToGrid w:val="0"/>
          <w:lang w:val="es-MX"/>
        </w:rPr>
        <w:t xml:space="preserve">efensorías, en 329 </w:t>
      </w:r>
      <w:r>
        <w:rPr>
          <w:bCs/>
          <w:snapToGrid w:val="0"/>
          <w:lang w:val="es-MX"/>
        </w:rPr>
        <w:t>m</w:t>
      </w:r>
      <w:r w:rsidRPr="00F76832">
        <w:rPr>
          <w:bCs/>
          <w:snapToGrid w:val="0"/>
          <w:lang w:val="es-MX"/>
        </w:rPr>
        <w:t>unicipios.</w:t>
      </w:r>
    </w:p>
    <w:p w:rsidR="00E74F7E" w:rsidRPr="00F76832" w:rsidRDefault="00E74F7E" w:rsidP="00E74F7E">
      <w:pPr>
        <w:adjustRightInd w:val="0"/>
        <w:snapToGrid w:val="0"/>
        <w:spacing w:after="240"/>
        <w:jc w:val="center"/>
        <w:rPr>
          <w:b/>
          <w:snapToGrid w:val="0"/>
        </w:rPr>
      </w:pPr>
      <w:r w:rsidRPr="00F76832">
        <w:rPr>
          <w:b/>
          <w:snapToGrid w:val="0"/>
        </w:rPr>
        <w:t xml:space="preserve">C. </w:t>
      </w:r>
      <w:r>
        <w:rPr>
          <w:b/>
          <w:snapToGrid w:val="0"/>
        </w:rPr>
        <w:t xml:space="preserve"> </w:t>
      </w:r>
      <w:r w:rsidRPr="00F76832">
        <w:rPr>
          <w:b/>
          <w:snapToGrid w:val="0"/>
        </w:rPr>
        <w:t>Definición de niño</w:t>
      </w:r>
    </w:p>
    <w:p w:rsidR="00E74F7E" w:rsidRPr="00F76832" w:rsidRDefault="00E74F7E" w:rsidP="00E74F7E">
      <w:pPr>
        <w:adjustRightInd w:val="0"/>
        <w:snapToGrid w:val="0"/>
        <w:spacing w:after="240"/>
        <w:rPr>
          <w:snapToGrid w:val="0"/>
          <w:lang w:val="es-MX"/>
        </w:rPr>
      </w:pPr>
      <w:r>
        <w:rPr>
          <w:snapToGrid w:val="0"/>
          <w:lang w:val="es-MX"/>
        </w:rPr>
        <w:t>192.</w:t>
      </w:r>
      <w:r>
        <w:rPr>
          <w:snapToGrid w:val="0"/>
          <w:lang w:val="es-MX"/>
        </w:rPr>
        <w:tab/>
      </w:r>
      <w:r w:rsidRPr="00F76832">
        <w:rPr>
          <w:snapToGrid w:val="0"/>
          <w:lang w:val="es-MX"/>
        </w:rPr>
        <w:t>La Convención, a nivel internacional y el Código en la legislación nacional, en términos generales son coincidentes cuando definen al niño</w:t>
      </w:r>
      <w:r>
        <w:rPr>
          <w:snapToGrid w:val="0"/>
          <w:lang w:val="es-MX"/>
        </w:rPr>
        <w:t xml:space="preserve">.  </w:t>
      </w:r>
      <w:r w:rsidRPr="00F76832">
        <w:rPr>
          <w:snapToGrid w:val="0"/>
          <w:lang w:val="es-MX"/>
        </w:rPr>
        <w:t xml:space="preserve">La Convención señala que </w:t>
      </w:r>
      <w:r>
        <w:rPr>
          <w:iCs/>
          <w:snapToGrid w:val="0"/>
          <w:lang w:val="es-MX"/>
        </w:rPr>
        <w:t>"</w:t>
      </w:r>
      <w:r w:rsidRPr="00F76832">
        <w:rPr>
          <w:iCs/>
          <w:snapToGrid w:val="0"/>
          <w:lang w:val="es-MX"/>
        </w:rPr>
        <w:t xml:space="preserve">niño es todo ser humano menor de </w:t>
      </w:r>
      <w:r>
        <w:rPr>
          <w:iCs/>
          <w:snapToGrid w:val="0"/>
          <w:lang w:val="es-MX"/>
        </w:rPr>
        <w:t>18</w:t>
      </w:r>
      <w:r w:rsidRPr="00F76832">
        <w:rPr>
          <w:iCs/>
          <w:snapToGrid w:val="0"/>
          <w:lang w:val="es-MX"/>
        </w:rPr>
        <w:t xml:space="preserve"> años de edad</w:t>
      </w:r>
      <w:r>
        <w:rPr>
          <w:iCs/>
          <w:snapToGrid w:val="0"/>
          <w:lang w:val="es-MX"/>
        </w:rPr>
        <w:t>"</w:t>
      </w:r>
      <w:r w:rsidRPr="00F76832">
        <w:rPr>
          <w:iCs/>
          <w:snapToGrid w:val="0"/>
          <w:lang w:val="es-MX"/>
        </w:rPr>
        <w:t>;</w:t>
      </w:r>
      <w:r w:rsidRPr="00F76832">
        <w:rPr>
          <w:snapToGrid w:val="0"/>
          <w:lang w:val="es-MX"/>
        </w:rPr>
        <w:t xml:space="preserve"> el Código, al identificar a los sujetos de protección considera niño o niña a todo ser humano desde su concepción hasta cumplir los </w:t>
      </w:r>
      <w:r>
        <w:rPr>
          <w:snapToGrid w:val="0"/>
          <w:lang w:val="es-MX"/>
        </w:rPr>
        <w:t>12</w:t>
      </w:r>
      <w:r w:rsidRPr="00F76832">
        <w:rPr>
          <w:snapToGrid w:val="0"/>
          <w:lang w:val="es-MX"/>
        </w:rPr>
        <w:t xml:space="preserve"> años y adolescente desde los </w:t>
      </w:r>
      <w:r>
        <w:rPr>
          <w:snapToGrid w:val="0"/>
          <w:lang w:val="es-MX"/>
        </w:rPr>
        <w:t>12</w:t>
      </w:r>
      <w:r w:rsidRPr="00F76832">
        <w:rPr>
          <w:snapToGrid w:val="0"/>
          <w:lang w:val="es-MX"/>
        </w:rPr>
        <w:t xml:space="preserve"> a los </w:t>
      </w:r>
      <w:r>
        <w:rPr>
          <w:snapToGrid w:val="0"/>
          <w:lang w:val="es-MX"/>
        </w:rPr>
        <w:t>18</w:t>
      </w:r>
      <w:r w:rsidRPr="00F76832">
        <w:rPr>
          <w:snapToGrid w:val="0"/>
          <w:lang w:val="es-MX"/>
        </w:rPr>
        <w:t xml:space="preserve"> años de edad cumplidos, identificando de esta manera las dos etapas de la vida de una persona menor de edad. </w:t>
      </w:r>
    </w:p>
    <w:p w:rsidR="00E74F7E" w:rsidRPr="00F76832" w:rsidRDefault="00E74F7E" w:rsidP="00E74F7E">
      <w:pPr>
        <w:adjustRightInd w:val="0"/>
        <w:snapToGrid w:val="0"/>
        <w:spacing w:after="240"/>
        <w:rPr>
          <w:snapToGrid w:val="0"/>
          <w:lang w:val="es-MX"/>
        </w:rPr>
      </w:pPr>
      <w:r>
        <w:rPr>
          <w:snapToGrid w:val="0"/>
          <w:lang w:val="es-MX"/>
        </w:rPr>
        <w:t>193.</w:t>
      </w:r>
      <w:r>
        <w:rPr>
          <w:snapToGrid w:val="0"/>
          <w:lang w:val="es-MX"/>
        </w:rPr>
        <w:tab/>
      </w:r>
      <w:r w:rsidRPr="00F76832">
        <w:rPr>
          <w:snapToGrid w:val="0"/>
          <w:lang w:val="es-MX"/>
        </w:rPr>
        <w:t xml:space="preserve">Es importante que estas definiciones que se aplican por igual a todos los niños y adolescentes bolivianos, sean integradas con las características que las diferencian. </w:t>
      </w:r>
      <w:r>
        <w:rPr>
          <w:snapToGrid w:val="0"/>
          <w:lang w:val="es-MX"/>
        </w:rPr>
        <w:t xml:space="preserve"> </w:t>
      </w:r>
      <w:r w:rsidRPr="00F76832">
        <w:rPr>
          <w:snapToGrid w:val="0"/>
          <w:lang w:val="es-MX"/>
        </w:rPr>
        <w:t xml:space="preserve">A este efecto la Constitución </w:t>
      </w:r>
      <w:r>
        <w:rPr>
          <w:snapToGrid w:val="0"/>
          <w:lang w:val="es-MX"/>
        </w:rPr>
        <w:t>p</w:t>
      </w:r>
      <w:r w:rsidRPr="00F76832">
        <w:rPr>
          <w:snapToGrid w:val="0"/>
          <w:lang w:val="es-MX"/>
        </w:rPr>
        <w:t>olítica del Estado vigente reconoce que Bolivia es un país multicultural y plurilingüe, donde coexisten más de 30 grupos étnicoculturales que conservan su propia identidad, usos y costumbres; este hecho permite comprender las diversas formas de ser, de pensar, de vivir de los niños, en correspondencia con los grupos culturales de los cuales proceden.</w:t>
      </w:r>
    </w:p>
    <w:p w:rsidR="00E74F7E" w:rsidRPr="00F76832" w:rsidRDefault="00E74F7E" w:rsidP="00E74F7E">
      <w:pPr>
        <w:adjustRightInd w:val="0"/>
        <w:snapToGrid w:val="0"/>
        <w:spacing w:after="240"/>
        <w:rPr>
          <w:snapToGrid w:val="0"/>
          <w:lang w:val="es-MX"/>
        </w:rPr>
      </w:pPr>
      <w:r>
        <w:rPr>
          <w:snapToGrid w:val="0"/>
          <w:lang w:val="es-MX"/>
        </w:rPr>
        <w:t>194.</w:t>
      </w:r>
      <w:r>
        <w:rPr>
          <w:snapToGrid w:val="0"/>
          <w:lang w:val="es-MX"/>
        </w:rPr>
        <w:tab/>
      </w:r>
      <w:r w:rsidRPr="00F76832">
        <w:rPr>
          <w:snapToGrid w:val="0"/>
          <w:lang w:val="es-MX"/>
        </w:rPr>
        <w:t>Estas diferencias naturales y legítimas constituyen su derecho y en este sentido deben merecer respeto y no ser motivo de exclusión y/o de invisibilización de ningún niño, niña o adolescente</w:t>
      </w:r>
      <w:r>
        <w:rPr>
          <w:snapToGrid w:val="0"/>
          <w:lang w:val="es-MX"/>
        </w:rPr>
        <w:t xml:space="preserve">.  </w:t>
      </w:r>
      <w:r w:rsidRPr="00F76832">
        <w:rPr>
          <w:snapToGrid w:val="0"/>
          <w:lang w:val="es-MX"/>
        </w:rPr>
        <w:t xml:space="preserve">Por el contrario, deben comprometer la responsabilidad estatal, social y familiar para mejorar sus condiciones de vida, que actualmente están llenas de obstáculos y el sobrevivir, ya sea el primer mes de su existencia, el seguir con vida hasta tener </w:t>
      </w:r>
      <w:r>
        <w:rPr>
          <w:snapToGrid w:val="0"/>
          <w:lang w:val="es-MX"/>
        </w:rPr>
        <w:t>1</w:t>
      </w:r>
      <w:r w:rsidRPr="00F76832">
        <w:rPr>
          <w:snapToGrid w:val="0"/>
          <w:lang w:val="es-MX"/>
        </w:rPr>
        <w:t xml:space="preserve"> año y llegar a los </w:t>
      </w:r>
      <w:r>
        <w:rPr>
          <w:snapToGrid w:val="0"/>
          <w:lang w:val="es-MX"/>
        </w:rPr>
        <w:t>5</w:t>
      </w:r>
      <w:r w:rsidRPr="00F76832">
        <w:rPr>
          <w:snapToGrid w:val="0"/>
          <w:lang w:val="es-MX"/>
        </w:rPr>
        <w:t xml:space="preserve"> años sin ser afectado por la desnutrición, exigen el heroísmo de cada día, que les permitirá ingresar a la escuela y construir su plan de vida.</w:t>
      </w:r>
    </w:p>
    <w:p w:rsidR="00E74F7E" w:rsidRPr="00F76832" w:rsidRDefault="00E74F7E" w:rsidP="00E74F7E">
      <w:pPr>
        <w:adjustRightInd w:val="0"/>
        <w:snapToGrid w:val="0"/>
        <w:spacing w:after="240"/>
        <w:rPr>
          <w:snapToGrid w:val="0"/>
          <w:lang w:val="es-MX"/>
        </w:rPr>
      </w:pPr>
      <w:r>
        <w:rPr>
          <w:snapToGrid w:val="0"/>
          <w:lang w:val="es-MX"/>
        </w:rPr>
        <w:t>195.</w:t>
      </w:r>
      <w:r>
        <w:rPr>
          <w:snapToGrid w:val="0"/>
          <w:lang w:val="es-MX"/>
        </w:rPr>
        <w:tab/>
      </w:r>
      <w:r w:rsidRPr="00F76832">
        <w:rPr>
          <w:snapToGrid w:val="0"/>
          <w:lang w:val="es-MX"/>
        </w:rPr>
        <w:t xml:space="preserve">Esta inseguridad de seguir viviendo en condiciones de exclusión, de discriminación por ser diferentes y de riesgo permanente, alcanza a la mayoría de los bolivianos: </w:t>
      </w:r>
      <w:r>
        <w:rPr>
          <w:snapToGrid w:val="0"/>
          <w:lang w:val="es-MX"/>
        </w:rPr>
        <w:t xml:space="preserve"> </w:t>
      </w:r>
      <w:r w:rsidRPr="00F76832">
        <w:rPr>
          <w:snapToGrid w:val="0"/>
          <w:lang w:val="es-MX"/>
        </w:rPr>
        <w:t>niños, adolescentes y jóvenes; significa brevedad en el tiempo para vivir, para madurar y asumir precozmente una serie de responsabilidades, incluida su propia subsistencia</w:t>
      </w:r>
      <w:r>
        <w:rPr>
          <w:snapToGrid w:val="0"/>
          <w:lang w:val="es-MX"/>
        </w:rPr>
        <w:t>.  É</w:t>
      </w:r>
      <w:r w:rsidRPr="00F76832">
        <w:rPr>
          <w:snapToGrid w:val="0"/>
          <w:lang w:val="es-MX"/>
        </w:rPr>
        <w:t>sta viene a ser una lógica explicación de las edades mínimas legalmente fijadas para ejercitar sus derechos</w:t>
      </w:r>
      <w:r>
        <w:rPr>
          <w:snapToGrid w:val="0"/>
          <w:lang w:val="es-MX"/>
        </w:rPr>
        <w:t>.  É</w:t>
      </w:r>
      <w:r w:rsidRPr="00F76832">
        <w:rPr>
          <w:snapToGrid w:val="0"/>
          <w:lang w:val="es-MX"/>
        </w:rPr>
        <w:t>stas son:</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 xml:space="preserve">El Estado tiene la obligación de asegurar la escolaridad primaria a los niños, niñas y adolescentes desde los 5 años (o antes) para concluir a los 16 años, además </w:t>
      </w:r>
      <w:r>
        <w:rPr>
          <w:snapToGrid w:val="0"/>
          <w:lang w:val="es-MX"/>
        </w:rPr>
        <w:t xml:space="preserve">de </w:t>
      </w:r>
      <w:r w:rsidRPr="00F76832">
        <w:rPr>
          <w:snapToGrid w:val="0"/>
          <w:lang w:val="es-MX"/>
        </w:rPr>
        <w:t xml:space="preserve">ofrecer a quienes no ingresaron oportunamente al sistema regular, la posibilidad de ingreso a la </w:t>
      </w:r>
      <w:r>
        <w:rPr>
          <w:snapToGrid w:val="0"/>
          <w:lang w:val="es-MX"/>
        </w:rPr>
        <w:t>e</w:t>
      </w:r>
      <w:r w:rsidRPr="00F76832">
        <w:rPr>
          <w:snapToGrid w:val="0"/>
          <w:lang w:val="es-MX"/>
        </w:rPr>
        <w:t xml:space="preserve">ducación de </w:t>
      </w:r>
      <w:r>
        <w:rPr>
          <w:snapToGrid w:val="0"/>
          <w:lang w:val="es-MX"/>
        </w:rPr>
        <w:t>a</w:t>
      </w:r>
      <w:r w:rsidRPr="00F76832">
        <w:rPr>
          <w:snapToGrid w:val="0"/>
          <w:lang w:val="es-MX"/>
        </w:rPr>
        <w:t>dultos desde los 15 años, en horarios compatibles con el trabajo</w:t>
      </w:r>
      <w:r>
        <w:rPr>
          <w:snapToGrid w:val="0"/>
          <w:lang w:val="es-MX"/>
        </w:rPr>
        <w:t>.</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La edad mínima para contraer matrimonio, que según el Código de Familia es de</w:t>
      </w:r>
      <w:r>
        <w:rPr>
          <w:snapToGrid w:val="0"/>
          <w:lang w:val="es-MX"/>
        </w:rPr>
        <w:t> </w:t>
      </w:r>
      <w:r w:rsidRPr="00F76832">
        <w:rPr>
          <w:snapToGrid w:val="0"/>
          <w:lang w:val="es-MX"/>
        </w:rPr>
        <w:t>14</w:t>
      </w:r>
      <w:r>
        <w:rPr>
          <w:snapToGrid w:val="0"/>
          <w:lang w:val="es-MX"/>
        </w:rPr>
        <w:t> </w:t>
      </w:r>
      <w:r w:rsidRPr="00F76832">
        <w:rPr>
          <w:snapToGrid w:val="0"/>
          <w:lang w:val="es-MX"/>
        </w:rPr>
        <w:t>años para la mujer y de 16 años para el varón (art. 44)</w:t>
      </w:r>
      <w:r>
        <w:rPr>
          <w:snapToGrid w:val="0"/>
          <w:lang w:val="es-MX"/>
        </w:rPr>
        <w:t>.</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El Código Penal, al considerar los delitos contra la libertad sexual, expresa que quedan exentas de sanción las relaciones sexuales consensuadas entre adolescentes mayores de 12 años, siempre que no exista diferencia de edad mayor de tres años entre ambos y no se haya producido violencia ni intimidación</w:t>
      </w:r>
      <w:r>
        <w:rPr>
          <w:snapToGrid w:val="0"/>
          <w:lang w:val="es-MX"/>
        </w:rPr>
        <w:t>.</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El servicio militar obligatorio es para adolescentes, varones y mujeres, de 18 años cumplidos</w:t>
      </w:r>
      <w:r>
        <w:rPr>
          <w:snapToGrid w:val="0"/>
          <w:lang w:val="es-MX"/>
        </w:rPr>
        <w:t>.</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El derecho al sufragio es ejercido también a los 18 años</w:t>
      </w:r>
      <w:r>
        <w:rPr>
          <w:snapToGrid w:val="0"/>
          <w:lang w:val="es-MX"/>
        </w:rPr>
        <w:t>.</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Según el Código, la edad mínima para trabajar es de 14 años</w:t>
      </w:r>
      <w:r>
        <w:rPr>
          <w:snapToGrid w:val="0"/>
          <w:lang w:val="es-MX"/>
        </w:rPr>
        <w:t>.</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Los adolescentes pueden cambiar su identidad, sin consentimiento de sus padres, antes de cumplir los 18 años</w:t>
      </w:r>
      <w:r>
        <w:rPr>
          <w:snapToGrid w:val="0"/>
          <w:lang w:val="es-MX"/>
        </w:rPr>
        <w:t>.</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En caso de embarazo de niñas y adolescentes, el Código establece que pueden recibir atención gratuita y prioritaria, orientación médica, psicológica y social durante el pe</w:t>
      </w:r>
      <w:r w:rsidR="00D31334">
        <w:rPr>
          <w:snapToGrid w:val="0"/>
          <w:lang w:val="es-MX"/>
        </w:rPr>
        <w:t>ríodo de gestación, parto y pos</w:t>
      </w:r>
      <w:r w:rsidRPr="00F76832">
        <w:rPr>
          <w:snapToGrid w:val="0"/>
          <w:lang w:val="es-MX"/>
        </w:rPr>
        <w:t>parto (art. 15, inc</w:t>
      </w:r>
      <w:r>
        <w:rPr>
          <w:snapToGrid w:val="0"/>
          <w:lang w:val="es-MX"/>
        </w:rPr>
        <w:t>iso</w:t>
      </w:r>
      <w:r w:rsidRPr="00F76832">
        <w:rPr>
          <w:snapToGrid w:val="0"/>
          <w:lang w:val="es-MX"/>
        </w:rPr>
        <w:t xml:space="preserve"> 3</w:t>
      </w:r>
      <w:r>
        <w:rPr>
          <w:snapToGrid w:val="0"/>
          <w:lang w:val="es-MX"/>
        </w:rPr>
        <w:t>).</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Los adolescentes de 12 a 16 años no cumplidos que infringen la ley son sujetos de responsabilidad social y los adolescentes mayores de 16 años que incurren en conductas calificadas como delitos son sujetos de responsabilidad penal</w:t>
      </w:r>
      <w:r>
        <w:rPr>
          <w:snapToGrid w:val="0"/>
          <w:lang w:val="es-MX"/>
        </w:rPr>
        <w:t xml:space="preserve">.  </w:t>
      </w:r>
      <w:r w:rsidRPr="00F76832">
        <w:rPr>
          <w:snapToGrid w:val="0"/>
          <w:lang w:val="es-MX"/>
        </w:rPr>
        <w:t xml:space="preserve">Los niños y niñas que no hubieran cumplido los </w:t>
      </w:r>
      <w:r w:rsidR="00D31334">
        <w:rPr>
          <w:snapToGrid w:val="0"/>
          <w:lang w:val="es-MX"/>
        </w:rPr>
        <w:t>12</w:t>
      </w:r>
      <w:r w:rsidRPr="00F76832">
        <w:rPr>
          <w:snapToGrid w:val="0"/>
          <w:lang w:val="es-MX"/>
        </w:rPr>
        <w:t xml:space="preserve"> años de edad, están exentos de responsabilidad social y en ningún caso pueden ser privados de libertad</w:t>
      </w:r>
      <w:r>
        <w:rPr>
          <w:snapToGrid w:val="0"/>
          <w:lang w:val="es-MX"/>
        </w:rPr>
        <w:t>.</w:t>
      </w:r>
    </w:p>
    <w:p w:rsidR="00E74F7E" w:rsidRPr="00F76832" w:rsidRDefault="00E74F7E" w:rsidP="00E74F7E">
      <w:pPr>
        <w:numPr>
          <w:ilvl w:val="0"/>
          <w:numId w:val="22"/>
        </w:numPr>
        <w:tabs>
          <w:tab w:val="clear" w:pos="1278"/>
        </w:tabs>
        <w:adjustRightInd w:val="0"/>
        <w:snapToGrid w:val="0"/>
        <w:spacing w:after="240"/>
        <w:ind w:left="1134" w:hanging="567"/>
        <w:rPr>
          <w:snapToGrid w:val="0"/>
          <w:lang w:val="es-MX"/>
        </w:rPr>
      </w:pPr>
      <w:r w:rsidRPr="00F76832">
        <w:rPr>
          <w:snapToGrid w:val="0"/>
          <w:lang w:val="es-MX"/>
        </w:rPr>
        <w:t>Todos los niños, niñas y adolescentes tienen derecho a declarar, acompañados de sus padres o tutores en causas civiles o penales, también pueden denunciar, expresar sus sentimientos, pensamientos y opiniones sin límite de edad</w:t>
      </w:r>
      <w:r>
        <w:rPr>
          <w:snapToGrid w:val="0"/>
          <w:lang w:val="es-MX"/>
        </w:rPr>
        <w:t>.</w:t>
      </w:r>
    </w:p>
    <w:p w:rsidR="00E74F7E" w:rsidRPr="00F76832" w:rsidRDefault="00E74F7E" w:rsidP="00E74F7E">
      <w:pPr>
        <w:adjustRightInd w:val="0"/>
        <w:snapToGrid w:val="0"/>
        <w:spacing w:after="240"/>
        <w:jc w:val="center"/>
        <w:rPr>
          <w:b/>
          <w:snapToGrid w:val="0"/>
        </w:rPr>
      </w:pPr>
      <w:r w:rsidRPr="00F76832">
        <w:rPr>
          <w:b/>
          <w:snapToGrid w:val="0"/>
        </w:rPr>
        <w:t xml:space="preserve">D. </w:t>
      </w:r>
      <w:r>
        <w:rPr>
          <w:b/>
          <w:snapToGrid w:val="0"/>
        </w:rPr>
        <w:t xml:space="preserve"> </w:t>
      </w:r>
      <w:r w:rsidRPr="00F76832">
        <w:rPr>
          <w:b/>
          <w:snapToGrid w:val="0"/>
        </w:rPr>
        <w:t>Principios generales</w:t>
      </w:r>
    </w:p>
    <w:p w:rsidR="00E74F7E" w:rsidRPr="00F76832" w:rsidRDefault="00E74F7E" w:rsidP="00E74F7E">
      <w:pPr>
        <w:adjustRightInd w:val="0"/>
        <w:snapToGrid w:val="0"/>
        <w:spacing w:after="240"/>
        <w:rPr>
          <w:b/>
          <w:snapToGrid w:val="0"/>
          <w:lang w:val="es-MX"/>
        </w:rPr>
      </w:pPr>
      <w:r>
        <w:rPr>
          <w:b/>
          <w:snapToGrid w:val="0"/>
          <w:lang w:val="es-MX"/>
        </w:rPr>
        <w:t>1.</w:t>
      </w:r>
      <w:r>
        <w:rPr>
          <w:b/>
          <w:snapToGrid w:val="0"/>
          <w:lang w:val="es-MX"/>
        </w:rPr>
        <w:tab/>
      </w:r>
      <w:r w:rsidRPr="00F76832">
        <w:rPr>
          <w:b/>
          <w:snapToGrid w:val="0"/>
          <w:lang w:val="es-MX"/>
        </w:rPr>
        <w:t>No discriminación</w:t>
      </w:r>
    </w:p>
    <w:p w:rsidR="00E74F7E" w:rsidRPr="00F76832" w:rsidRDefault="00E74F7E" w:rsidP="00E74F7E">
      <w:pPr>
        <w:adjustRightInd w:val="0"/>
        <w:snapToGrid w:val="0"/>
        <w:spacing w:after="240"/>
        <w:rPr>
          <w:snapToGrid w:val="0"/>
          <w:lang w:val="es-MX"/>
        </w:rPr>
      </w:pPr>
      <w:r>
        <w:rPr>
          <w:snapToGrid w:val="0"/>
          <w:lang w:val="es-MX"/>
        </w:rPr>
        <w:t>196.</w:t>
      </w:r>
      <w:r>
        <w:rPr>
          <w:snapToGrid w:val="0"/>
          <w:lang w:val="es-MX"/>
        </w:rPr>
        <w:tab/>
      </w:r>
      <w:r w:rsidRPr="00F76832">
        <w:rPr>
          <w:snapToGrid w:val="0"/>
          <w:lang w:val="es-MX"/>
        </w:rPr>
        <w:t>El principio de no discriminación constituye una norma y sustenta las declaraciones y medidas asumidas por el país, entre las que se mencionan las siguientes</w:t>
      </w:r>
      <w:r>
        <w:rPr>
          <w:snapToGrid w:val="0"/>
          <w:lang w:val="es-MX"/>
        </w:rPr>
        <w:t>.</w:t>
      </w:r>
    </w:p>
    <w:p w:rsidR="00E74F7E" w:rsidRPr="00A14F72" w:rsidRDefault="00E74F7E" w:rsidP="00E74F7E">
      <w:pPr>
        <w:adjustRightInd w:val="0"/>
        <w:snapToGrid w:val="0"/>
        <w:spacing w:after="240"/>
        <w:rPr>
          <w:b/>
          <w:iCs/>
          <w:snapToGrid w:val="0"/>
          <w:lang w:val="es-MX"/>
        </w:rPr>
      </w:pPr>
      <w:r>
        <w:rPr>
          <w:b/>
          <w:iCs/>
          <w:snapToGrid w:val="0"/>
          <w:lang w:val="es-MX"/>
        </w:rPr>
        <w:tab/>
      </w:r>
      <w:r w:rsidRPr="00A14F72">
        <w:rPr>
          <w:b/>
          <w:iCs/>
          <w:snapToGrid w:val="0"/>
          <w:lang w:val="es-MX"/>
        </w:rPr>
        <w:t xml:space="preserve">Constitución </w:t>
      </w:r>
      <w:r>
        <w:rPr>
          <w:b/>
          <w:iCs/>
          <w:snapToGrid w:val="0"/>
          <w:lang w:val="es-MX"/>
        </w:rPr>
        <w:t>p</w:t>
      </w:r>
      <w:r w:rsidRPr="00A14F72">
        <w:rPr>
          <w:b/>
          <w:iCs/>
          <w:snapToGrid w:val="0"/>
          <w:lang w:val="es-MX"/>
        </w:rPr>
        <w:t xml:space="preserve">olítica del Estado </w:t>
      </w:r>
    </w:p>
    <w:p w:rsidR="00E74F7E" w:rsidRPr="00F76832" w:rsidRDefault="00E74F7E" w:rsidP="00E74F7E">
      <w:pPr>
        <w:adjustRightInd w:val="0"/>
        <w:snapToGrid w:val="0"/>
        <w:spacing w:after="240"/>
        <w:rPr>
          <w:snapToGrid w:val="0"/>
          <w:lang w:val="es-MX"/>
        </w:rPr>
      </w:pPr>
      <w:r>
        <w:rPr>
          <w:snapToGrid w:val="0"/>
          <w:lang w:val="es-MX"/>
        </w:rPr>
        <w:t>197.</w:t>
      </w:r>
      <w:r>
        <w:rPr>
          <w:snapToGrid w:val="0"/>
          <w:lang w:val="es-MX"/>
        </w:rPr>
        <w:tab/>
      </w:r>
      <w:r w:rsidRPr="00F76832">
        <w:rPr>
          <w:snapToGrid w:val="0"/>
          <w:lang w:val="es-MX"/>
        </w:rPr>
        <w:t xml:space="preserve">La Constitución </w:t>
      </w:r>
      <w:r>
        <w:rPr>
          <w:snapToGrid w:val="0"/>
          <w:lang w:val="es-MX"/>
        </w:rPr>
        <w:t>p</w:t>
      </w:r>
      <w:r w:rsidRPr="00F76832">
        <w:rPr>
          <w:snapToGrid w:val="0"/>
          <w:lang w:val="es-MX"/>
        </w:rPr>
        <w:t xml:space="preserve">olítica del Estado (CPE) </w:t>
      </w:r>
      <w:r>
        <w:rPr>
          <w:snapToGrid w:val="0"/>
          <w:lang w:val="es-MX"/>
        </w:rPr>
        <w:t>s</w:t>
      </w:r>
      <w:r w:rsidRPr="00F76832">
        <w:rPr>
          <w:snapToGrid w:val="0"/>
          <w:lang w:val="es-MX"/>
        </w:rPr>
        <w:t xml:space="preserve">eñala que todo ser humano </w:t>
      </w:r>
      <w:r>
        <w:rPr>
          <w:snapToGrid w:val="0"/>
          <w:lang w:val="es-MX"/>
        </w:rPr>
        <w:t>"</w:t>
      </w:r>
      <w:r w:rsidRPr="00F76832">
        <w:rPr>
          <w:snapToGrid w:val="0"/>
          <w:lang w:val="es-MX"/>
        </w:rPr>
        <w:t>goza de los derechos, libertades y garantías</w:t>
      </w:r>
      <w:r>
        <w:rPr>
          <w:snapToGrid w:val="0"/>
          <w:lang w:val="es-MX"/>
        </w:rPr>
        <w:t>"</w:t>
      </w:r>
      <w:r w:rsidRPr="00F76832">
        <w:rPr>
          <w:snapToGrid w:val="0"/>
          <w:lang w:val="es-MX"/>
        </w:rPr>
        <w:t xml:space="preserve"> reconocidos en esa </w:t>
      </w:r>
      <w:r>
        <w:rPr>
          <w:snapToGrid w:val="0"/>
          <w:lang w:val="es-MX"/>
        </w:rPr>
        <w:t>l</w:t>
      </w:r>
      <w:r w:rsidRPr="00F76832">
        <w:rPr>
          <w:snapToGrid w:val="0"/>
          <w:lang w:val="es-MX"/>
        </w:rPr>
        <w:t xml:space="preserve">ey, </w:t>
      </w:r>
      <w:r>
        <w:rPr>
          <w:snapToGrid w:val="0"/>
          <w:lang w:val="es-MX"/>
        </w:rPr>
        <w:t>"</w:t>
      </w:r>
      <w:r w:rsidRPr="00F76832">
        <w:rPr>
          <w:snapToGrid w:val="0"/>
          <w:lang w:val="es-MX"/>
        </w:rPr>
        <w:t>sin distinción de raza, sexo, idioma, religión, opinión política o de otra índole, origen, condición económica o social u otra cualquiera</w:t>
      </w:r>
      <w:r>
        <w:rPr>
          <w:snapToGrid w:val="0"/>
          <w:lang w:val="es-MX"/>
        </w:rPr>
        <w:t>"</w:t>
      </w:r>
      <w:r w:rsidRPr="00F76832">
        <w:rPr>
          <w:snapToGrid w:val="0"/>
          <w:lang w:val="es-MX"/>
        </w:rPr>
        <w:t xml:space="preserve"> (art. 6).</w:t>
      </w:r>
    </w:p>
    <w:p w:rsidR="00E74F7E" w:rsidRPr="00F76832" w:rsidRDefault="00E74F7E" w:rsidP="00E74F7E">
      <w:pPr>
        <w:adjustRightInd w:val="0"/>
        <w:snapToGrid w:val="0"/>
        <w:spacing w:after="240"/>
        <w:rPr>
          <w:snapToGrid w:val="0"/>
          <w:lang w:val="es-MX"/>
        </w:rPr>
      </w:pPr>
      <w:r>
        <w:rPr>
          <w:snapToGrid w:val="0"/>
          <w:lang w:val="es-MX"/>
        </w:rPr>
        <w:t>198.</w:t>
      </w:r>
      <w:r>
        <w:rPr>
          <w:snapToGrid w:val="0"/>
          <w:lang w:val="es-MX"/>
        </w:rPr>
        <w:tab/>
      </w:r>
      <w:r w:rsidRPr="00F76832">
        <w:rPr>
          <w:snapToGrid w:val="0"/>
          <w:lang w:val="es-MX"/>
        </w:rPr>
        <w:t xml:space="preserve">El nuevo texto constitucional aprobado por la Asamblea Constituyente el mes de diciembre de 2007 al tiempo de reiterar el reconocimiento de la condición de sujetos de derechos de todo ser humano </w:t>
      </w:r>
      <w:r>
        <w:rPr>
          <w:snapToGrid w:val="0"/>
          <w:lang w:val="es-MX"/>
        </w:rPr>
        <w:t>"</w:t>
      </w:r>
      <w:r w:rsidRPr="00F76832">
        <w:rPr>
          <w:snapToGrid w:val="0"/>
          <w:lang w:val="es-MX"/>
        </w:rPr>
        <w:t>sin distinción alguna</w:t>
      </w:r>
      <w:r>
        <w:rPr>
          <w:snapToGrid w:val="0"/>
          <w:lang w:val="es-MX"/>
        </w:rPr>
        <w:t>"</w:t>
      </w:r>
      <w:r w:rsidRPr="00F76832">
        <w:rPr>
          <w:snapToGrid w:val="0"/>
          <w:lang w:val="es-MX"/>
        </w:rPr>
        <w:t xml:space="preserve"> remarca su adhesión a la no discriminación al indicar que:</w:t>
      </w:r>
      <w:r>
        <w:rPr>
          <w:snapToGrid w:val="0"/>
          <w:lang w:val="es-MX"/>
        </w:rPr>
        <w:t xml:space="preserve"> </w:t>
      </w:r>
      <w:r w:rsidRPr="00F76832">
        <w:rPr>
          <w:snapToGrid w:val="0"/>
          <w:lang w:val="es-MX"/>
        </w:rPr>
        <w:t xml:space="preserve"> </w:t>
      </w:r>
      <w:r>
        <w:rPr>
          <w:snapToGrid w:val="0"/>
          <w:lang w:val="es-MX"/>
        </w:rPr>
        <w:t>"</w:t>
      </w:r>
      <w:r w:rsidRPr="00F76832">
        <w:rPr>
          <w:snapToGrid w:val="0"/>
          <w:lang w:val="es-MX"/>
        </w:rPr>
        <w:t>II.</w:t>
      </w:r>
      <w:r>
        <w:rPr>
          <w:snapToGrid w:val="0"/>
          <w:lang w:val="es-MX"/>
        </w:rPr>
        <w:t xml:space="preserve"> </w:t>
      </w:r>
      <w:r w:rsidRPr="00F76832">
        <w:rPr>
          <w:snapToGrid w:val="0"/>
          <w:lang w:val="es-MX"/>
        </w:rPr>
        <w:t xml:space="preserve"> El Estado prohíbe y sanciona toda forma de discriminación fundada en razón de sexo, color, edad, orientación sexual, identidad de género, origen, cultura, nacionalidad, ciudadanía, idioma, credo religioso, ideología, filiación política o filosófica, estado civil</w:t>
      </w:r>
      <w:r>
        <w:rPr>
          <w:snapToGrid w:val="0"/>
          <w:lang w:val="es-MX"/>
        </w:rPr>
        <w:t>,</w:t>
      </w:r>
      <w:r w:rsidRPr="00F76832">
        <w:rPr>
          <w:snapToGrid w:val="0"/>
          <w:lang w:val="es-MX"/>
        </w:rPr>
        <w:t xml:space="preserve"> condición económica o social, tipo de ocupación, grado de instrucción, discapacidad, embarazo u otras que tengan por objetivo o resultado anular o menoscabar el reconocimiento, goce o ejercicio, en condiciones de igualdad, de los derechos de toda persona</w:t>
      </w:r>
      <w:r>
        <w:rPr>
          <w:snapToGrid w:val="0"/>
          <w:lang w:val="es-MX"/>
        </w:rPr>
        <w:t xml:space="preserve">.  </w:t>
      </w:r>
      <w:r w:rsidRPr="00F76832">
        <w:rPr>
          <w:snapToGrid w:val="0"/>
          <w:lang w:val="es-MX"/>
        </w:rPr>
        <w:t xml:space="preserve">III. </w:t>
      </w:r>
      <w:r>
        <w:rPr>
          <w:snapToGrid w:val="0"/>
          <w:lang w:val="es-MX"/>
        </w:rPr>
        <w:t xml:space="preserve"> </w:t>
      </w:r>
      <w:r w:rsidRPr="00F76832">
        <w:rPr>
          <w:snapToGrid w:val="0"/>
          <w:lang w:val="es-MX"/>
        </w:rPr>
        <w:t>El Estado garantiza a todas las personas y colectividades, sin discriminación alguna, el libre y eficaz ejercicio de los derechos establecidos en esta Constitución, las leyes y los tratados internacionales de derechos humanos</w:t>
      </w:r>
      <w:r>
        <w:rPr>
          <w:snapToGrid w:val="0"/>
          <w:lang w:val="es-MX"/>
        </w:rPr>
        <w:t>"</w:t>
      </w:r>
      <w:r w:rsidRPr="00F76832">
        <w:rPr>
          <w:snapToGrid w:val="0"/>
          <w:lang w:val="es-MX"/>
        </w:rPr>
        <w:t xml:space="preserve"> (art.14). </w:t>
      </w:r>
    </w:p>
    <w:p w:rsidR="00E74F7E" w:rsidRPr="00F76832" w:rsidRDefault="00E74F7E" w:rsidP="00E74F7E">
      <w:pPr>
        <w:adjustRightInd w:val="0"/>
        <w:snapToGrid w:val="0"/>
        <w:spacing w:after="240"/>
        <w:rPr>
          <w:snapToGrid w:val="0"/>
          <w:lang w:val="es-MX"/>
        </w:rPr>
      </w:pPr>
      <w:r>
        <w:rPr>
          <w:snapToGrid w:val="0"/>
          <w:lang w:val="es-MX"/>
        </w:rPr>
        <w:t>199.</w:t>
      </w:r>
      <w:r>
        <w:rPr>
          <w:snapToGrid w:val="0"/>
          <w:lang w:val="es-MX"/>
        </w:rPr>
        <w:tab/>
      </w:r>
      <w:r w:rsidRPr="00F76832">
        <w:rPr>
          <w:snapToGrid w:val="0"/>
          <w:lang w:val="es-MX"/>
        </w:rPr>
        <w:t>Es importante resaltar en este último texto la incorporación de la edad como factor de no discriminación, lo que garantiza que niños, niñas y adolescentes sean titulares, al igual que los demás, del reconocimiento de sus derechos.</w:t>
      </w:r>
    </w:p>
    <w:p w:rsidR="00E74F7E" w:rsidRPr="00F76832" w:rsidRDefault="00E74F7E" w:rsidP="00E74F7E">
      <w:pPr>
        <w:adjustRightInd w:val="0"/>
        <w:snapToGrid w:val="0"/>
        <w:spacing w:after="240"/>
        <w:rPr>
          <w:b/>
          <w:bCs/>
          <w:snapToGrid w:val="0"/>
          <w:lang w:val="es-MX"/>
        </w:rPr>
      </w:pPr>
      <w:r>
        <w:rPr>
          <w:b/>
          <w:bCs/>
          <w:snapToGrid w:val="0"/>
          <w:lang w:val="es-MX"/>
        </w:rPr>
        <w:tab/>
      </w:r>
      <w:r w:rsidRPr="00F76832">
        <w:rPr>
          <w:b/>
          <w:bCs/>
          <w:snapToGrid w:val="0"/>
          <w:lang w:val="es-MX"/>
        </w:rPr>
        <w:t>Código del Niño, Niña y Adolescente</w:t>
      </w:r>
    </w:p>
    <w:p w:rsidR="00E74F7E" w:rsidRPr="00F76832" w:rsidRDefault="00E74F7E" w:rsidP="00E74F7E">
      <w:pPr>
        <w:adjustRightInd w:val="0"/>
        <w:snapToGrid w:val="0"/>
        <w:spacing w:after="240"/>
        <w:rPr>
          <w:snapToGrid w:val="0"/>
          <w:lang w:val="es-MX"/>
        </w:rPr>
      </w:pPr>
      <w:r>
        <w:rPr>
          <w:snapToGrid w:val="0"/>
          <w:lang w:val="es-MX"/>
        </w:rPr>
        <w:t>200.</w:t>
      </w:r>
      <w:r>
        <w:rPr>
          <w:snapToGrid w:val="0"/>
          <w:lang w:val="es-MX"/>
        </w:rPr>
        <w:tab/>
      </w:r>
      <w:r w:rsidRPr="00F76832">
        <w:rPr>
          <w:snapToGrid w:val="0"/>
          <w:lang w:val="es-MX"/>
        </w:rPr>
        <w:t xml:space="preserve">Las disposiciones de este Código, que establecen y regulan la prevención, protección y atención integral que el Estado y la sociedad deben garantizar, son de orden público y de aplicación preferente, </w:t>
      </w:r>
      <w:r>
        <w:rPr>
          <w:snapToGrid w:val="0"/>
          <w:lang w:val="es-MX"/>
        </w:rPr>
        <w:t>"</w:t>
      </w:r>
      <w:r w:rsidRPr="00F76832">
        <w:rPr>
          <w:snapToGrid w:val="0"/>
          <w:lang w:val="es-MX"/>
        </w:rPr>
        <w:t>a todos los niños, niñas y adolescentes que se encuentran en el territorio boliviano, sin ninguna forma de discriminación</w:t>
      </w:r>
      <w:r>
        <w:rPr>
          <w:snapToGrid w:val="0"/>
          <w:lang w:val="es-MX"/>
        </w:rPr>
        <w:t>"</w:t>
      </w:r>
      <w:r w:rsidRPr="00F76832">
        <w:rPr>
          <w:snapToGrid w:val="0"/>
          <w:lang w:val="es-MX"/>
        </w:rPr>
        <w:t xml:space="preserve"> (art. 3).</w:t>
      </w:r>
    </w:p>
    <w:p w:rsidR="00E74F7E" w:rsidRPr="00F76832" w:rsidRDefault="00E74F7E" w:rsidP="00E74F7E">
      <w:pPr>
        <w:adjustRightInd w:val="0"/>
        <w:snapToGrid w:val="0"/>
        <w:spacing w:after="240"/>
        <w:rPr>
          <w:snapToGrid w:val="0"/>
          <w:lang w:val="es-MX"/>
        </w:rPr>
      </w:pPr>
      <w:r>
        <w:rPr>
          <w:snapToGrid w:val="0"/>
          <w:lang w:val="es-MX"/>
        </w:rPr>
        <w:t>201.</w:t>
      </w:r>
      <w:r>
        <w:rPr>
          <w:snapToGrid w:val="0"/>
          <w:lang w:val="es-MX"/>
        </w:rPr>
        <w:tab/>
      </w:r>
      <w:r w:rsidRPr="00F76832">
        <w:rPr>
          <w:snapToGrid w:val="0"/>
          <w:lang w:val="es-MX"/>
        </w:rPr>
        <w:t>En aplicación de este principio se han estructurado planes y programas sectoriales, especialmente durante el último quinquenio, en relación con los cambios políticos en curso</w:t>
      </w:r>
      <w:r>
        <w:rPr>
          <w:snapToGrid w:val="0"/>
          <w:lang w:val="es-MX"/>
        </w:rPr>
        <w:t xml:space="preserve"> </w:t>
      </w:r>
      <w:r w:rsidRPr="00F76832">
        <w:rPr>
          <w:snapToGrid w:val="0"/>
          <w:lang w:val="es-MX"/>
        </w:rPr>
        <w:t>(</w:t>
      </w:r>
      <w:r>
        <w:rPr>
          <w:snapToGrid w:val="0"/>
          <w:lang w:val="es-MX"/>
        </w:rPr>
        <w:t>v</w:t>
      </w:r>
      <w:r w:rsidR="00CC73D2">
        <w:rPr>
          <w:snapToGrid w:val="0"/>
          <w:lang w:val="es-MX"/>
        </w:rPr>
        <w:t>er </w:t>
      </w:r>
      <w:r w:rsidRPr="00F76832">
        <w:rPr>
          <w:snapToGrid w:val="0"/>
          <w:lang w:val="es-MX"/>
        </w:rPr>
        <w:t>información sectorial)</w:t>
      </w:r>
      <w:r>
        <w:rPr>
          <w:snapToGrid w:val="0"/>
          <w:lang w:val="es-MX"/>
        </w:rPr>
        <w:t>.</w:t>
      </w:r>
    </w:p>
    <w:p w:rsidR="00E74F7E" w:rsidRPr="00F76832" w:rsidRDefault="00E74F7E" w:rsidP="00E74F7E">
      <w:pPr>
        <w:adjustRightInd w:val="0"/>
        <w:snapToGrid w:val="0"/>
        <w:spacing w:after="240"/>
        <w:rPr>
          <w:b/>
          <w:snapToGrid w:val="0"/>
          <w:lang w:val="es-MX"/>
        </w:rPr>
      </w:pPr>
      <w:r>
        <w:rPr>
          <w:b/>
          <w:snapToGrid w:val="0"/>
          <w:lang w:val="es-MX"/>
        </w:rPr>
        <w:t>2.</w:t>
      </w:r>
      <w:r>
        <w:rPr>
          <w:b/>
          <w:snapToGrid w:val="0"/>
          <w:lang w:val="es-MX"/>
        </w:rPr>
        <w:tab/>
      </w:r>
      <w:r w:rsidRPr="00F76832">
        <w:rPr>
          <w:b/>
          <w:snapToGrid w:val="0"/>
          <w:lang w:val="es-MX"/>
        </w:rPr>
        <w:t>Interés superior del niño</w:t>
      </w:r>
    </w:p>
    <w:p w:rsidR="00E74F7E" w:rsidRPr="00F76832" w:rsidRDefault="00E74F7E" w:rsidP="00E74F7E">
      <w:pPr>
        <w:adjustRightInd w:val="0"/>
        <w:snapToGrid w:val="0"/>
        <w:spacing w:after="240"/>
        <w:rPr>
          <w:snapToGrid w:val="0"/>
          <w:lang w:val="es-MX"/>
        </w:rPr>
      </w:pPr>
      <w:r>
        <w:rPr>
          <w:snapToGrid w:val="0"/>
          <w:lang w:val="es-MX"/>
        </w:rPr>
        <w:t>202.</w:t>
      </w:r>
      <w:r>
        <w:rPr>
          <w:snapToGrid w:val="0"/>
          <w:lang w:val="es-MX"/>
        </w:rPr>
        <w:tab/>
      </w:r>
      <w:r w:rsidRPr="00F76832">
        <w:rPr>
          <w:snapToGrid w:val="0"/>
          <w:lang w:val="es-MX"/>
        </w:rPr>
        <w:t>El significado real del principio del interés superior del niño es que por encima de cualquier consideración circunstancial, está la aplicación integral, sistemática y armónica de los derechos que la Convención y las leyes bolivianas consagran a los niños.</w:t>
      </w:r>
    </w:p>
    <w:p w:rsidR="00E74F7E" w:rsidRPr="00F76832" w:rsidRDefault="00E74F7E" w:rsidP="00E74F7E">
      <w:pPr>
        <w:adjustRightInd w:val="0"/>
        <w:snapToGrid w:val="0"/>
        <w:spacing w:after="240"/>
        <w:rPr>
          <w:snapToGrid w:val="0"/>
          <w:lang w:val="es-MX"/>
        </w:rPr>
      </w:pPr>
      <w:r>
        <w:rPr>
          <w:snapToGrid w:val="0"/>
          <w:lang w:val="es-MX"/>
        </w:rPr>
        <w:t>203.</w:t>
      </w:r>
      <w:r>
        <w:rPr>
          <w:snapToGrid w:val="0"/>
          <w:lang w:val="es-MX"/>
        </w:rPr>
        <w:tab/>
      </w:r>
      <w:r w:rsidRPr="00F76832">
        <w:rPr>
          <w:snapToGrid w:val="0"/>
          <w:lang w:val="es-MX"/>
        </w:rPr>
        <w:t>Aplicar la Convención y las normas nacionales significa crear y garantizar las oportunidades de realización efectiva de sus derechos, evitando la discrecionalidad en su interpretación que vulnera el rango de norma fundamental que adquiere este concepto que, más allá del ordenamiento jurídico, se proyecta a la formulación de políticas públicas y a la construcción de una cultura respetuosa e igualitaria de los derechos del niño.</w:t>
      </w:r>
    </w:p>
    <w:p w:rsidR="00E74F7E" w:rsidRPr="00F76832" w:rsidRDefault="00E74F7E" w:rsidP="00E74F7E">
      <w:pPr>
        <w:adjustRightInd w:val="0"/>
        <w:snapToGrid w:val="0"/>
        <w:spacing w:after="240"/>
        <w:rPr>
          <w:snapToGrid w:val="0"/>
        </w:rPr>
      </w:pPr>
      <w:r>
        <w:rPr>
          <w:snapToGrid w:val="0"/>
          <w:lang w:val="es-MX"/>
        </w:rPr>
        <w:t>204.</w:t>
      </w:r>
      <w:r>
        <w:rPr>
          <w:snapToGrid w:val="0"/>
          <w:lang w:val="es-MX"/>
        </w:rPr>
        <w:tab/>
      </w:r>
      <w:r w:rsidRPr="00F76832">
        <w:rPr>
          <w:snapToGrid w:val="0"/>
          <w:lang w:val="es-MX"/>
        </w:rPr>
        <w:t xml:space="preserve">El </w:t>
      </w:r>
      <w:r w:rsidRPr="00F76832">
        <w:rPr>
          <w:snapToGrid w:val="0"/>
        </w:rPr>
        <w:t>nuevo texto constitucional, en su artículo 60, incorpora este principio como deber prioritario del Estado, de la sociedad en general y de la familia, a ser concretado y garantizado en todos los sectores de la vida nacional</w:t>
      </w:r>
      <w:r>
        <w:rPr>
          <w:snapToGrid w:val="0"/>
        </w:rPr>
        <w:t xml:space="preserve">.  </w:t>
      </w:r>
      <w:r w:rsidRPr="00F76832">
        <w:rPr>
          <w:snapToGrid w:val="0"/>
        </w:rPr>
        <w:t xml:space="preserve">En este sentido expresa:  </w:t>
      </w:r>
      <w:r>
        <w:rPr>
          <w:snapToGrid w:val="0"/>
        </w:rPr>
        <w:t>"</w:t>
      </w:r>
      <w:r w:rsidRPr="00F76832">
        <w:rPr>
          <w:snapToGrid w:val="0"/>
        </w:rPr>
        <w:t>Es deber del Estado, la sociedad y la familia garantizar la prioridad del interés superior de la niña, niño y adolescente, que comprende la preeminencia de sus derechos, la primacía en recibir protección y socorro en cualquier circunstancia, la prioridad en la atención de los servicios públicos y privados y el acceso a una administración de justicia pronta, oportuna y con asistencia de personal especializado</w:t>
      </w:r>
      <w:r>
        <w:rPr>
          <w:snapToGrid w:val="0"/>
        </w:rPr>
        <w:t>"</w:t>
      </w:r>
      <w:r w:rsidRPr="00F76832">
        <w:rPr>
          <w:snapToGrid w:val="0"/>
        </w:rPr>
        <w:t>.</w:t>
      </w:r>
    </w:p>
    <w:p w:rsidR="00E74F7E" w:rsidRPr="00F76832" w:rsidRDefault="00E74F7E" w:rsidP="00E74F7E">
      <w:pPr>
        <w:adjustRightInd w:val="0"/>
        <w:snapToGrid w:val="0"/>
        <w:spacing w:after="240"/>
        <w:rPr>
          <w:snapToGrid w:val="0"/>
          <w:lang w:val="es-MX"/>
        </w:rPr>
      </w:pPr>
      <w:r>
        <w:rPr>
          <w:snapToGrid w:val="0"/>
          <w:lang w:val="es-MX"/>
        </w:rPr>
        <w:t>205.</w:t>
      </w:r>
      <w:r>
        <w:rPr>
          <w:snapToGrid w:val="0"/>
          <w:lang w:val="es-MX"/>
        </w:rPr>
        <w:tab/>
      </w:r>
      <w:r w:rsidRPr="00F76832">
        <w:rPr>
          <w:snapToGrid w:val="0"/>
          <w:lang w:val="es-MX"/>
        </w:rPr>
        <w:t>De esta manera, el interés superior del niño se concreta en el día a día, en decisiones y medidas a aplicarse en cada uno de sus derechos y que se presentan en este informe, tanto en su realización como en sus limitaciones.</w:t>
      </w:r>
    </w:p>
    <w:p w:rsidR="00E74F7E" w:rsidRPr="00F76832" w:rsidRDefault="00E74F7E" w:rsidP="00E74F7E">
      <w:pPr>
        <w:adjustRightInd w:val="0"/>
        <w:snapToGrid w:val="0"/>
        <w:spacing w:after="240"/>
        <w:rPr>
          <w:b/>
          <w:snapToGrid w:val="0"/>
          <w:lang w:val="es-MX"/>
        </w:rPr>
      </w:pPr>
      <w:r>
        <w:rPr>
          <w:b/>
          <w:snapToGrid w:val="0"/>
          <w:lang w:val="es-MX"/>
        </w:rPr>
        <w:t>3.</w:t>
      </w:r>
      <w:r>
        <w:rPr>
          <w:b/>
          <w:snapToGrid w:val="0"/>
          <w:lang w:val="es-MX"/>
        </w:rPr>
        <w:tab/>
      </w:r>
      <w:r w:rsidRPr="00F76832">
        <w:rPr>
          <w:b/>
          <w:snapToGrid w:val="0"/>
          <w:lang w:val="es-MX"/>
        </w:rPr>
        <w:t>Vida, supervivencia y desarrollo</w:t>
      </w:r>
    </w:p>
    <w:p w:rsidR="00E74F7E" w:rsidRPr="00F76832" w:rsidRDefault="00E74F7E" w:rsidP="00E74F7E">
      <w:pPr>
        <w:adjustRightInd w:val="0"/>
        <w:snapToGrid w:val="0"/>
        <w:spacing w:after="240"/>
        <w:rPr>
          <w:snapToGrid w:val="0"/>
          <w:lang w:val="es-MX"/>
        </w:rPr>
      </w:pPr>
      <w:r>
        <w:rPr>
          <w:snapToGrid w:val="0"/>
          <w:lang w:val="es-MX"/>
        </w:rPr>
        <w:t>206.</w:t>
      </w:r>
      <w:r>
        <w:rPr>
          <w:snapToGrid w:val="0"/>
          <w:lang w:val="es-MX"/>
        </w:rPr>
        <w:tab/>
      </w:r>
      <w:r w:rsidRPr="00F76832">
        <w:rPr>
          <w:snapToGrid w:val="0"/>
          <w:lang w:val="es-MX"/>
        </w:rPr>
        <w:t xml:space="preserve">Estos derechos, como parte de los derechos humanos de primera, segunda y tercera generación, están señalados en la Constitución </w:t>
      </w:r>
      <w:r>
        <w:rPr>
          <w:snapToGrid w:val="0"/>
          <w:lang w:val="es-MX"/>
        </w:rPr>
        <w:t>p</w:t>
      </w:r>
      <w:r w:rsidRPr="00F76832">
        <w:rPr>
          <w:snapToGrid w:val="0"/>
          <w:lang w:val="es-MX"/>
        </w:rPr>
        <w:t>olítica del Estado, en las demás normas en vigencia y principalmente en el Código, que estipula que todo niño, niña y adolescente tiene derecho a la vida y a la salud</w:t>
      </w:r>
      <w:r>
        <w:rPr>
          <w:snapToGrid w:val="0"/>
          <w:lang w:val="es-MX"/>
        </w:rPr>
        <w:t xml:space="preserve">.  </w:t>
      </w:r>
      <w:r w:rsidRPr="00F76832">
        <w:rPr>
          <w:snapToGrid w:val="0"/>
          <w:lang w:val="es-MX"/>
        </w:rPr>
        <w:t>El Estado tiene la obligación de garantizar y proteger estos derechos, implementando políticas sociales que aseguren condiciones dignas para su gestación, nacimiento y desarrollo integral.</w:t>
      </w:r>
    </w:p>
    <w:p w:rsidR="00E74F7E" w:rsidRPr="00F76832" w:rsidRDefault="00E74F7E" w:rsidP="00E74F7E">
      <w:pPr>
        <w:adjustRightInd w:val="0"/>
        <w:snapToGrid w:val="0"/>
        <w:spacing w:after="240"/>
        <w:rPr>
          <w:snapToGrid w:val="0"/>
          <w:lang w:val="es-MX"/>
        </w:rPr>
      </w:pPr>
      <w:r>
        <w:rPr>
          <w:snapToGrid w:val="0"/>
          <w:lang w:val="es-MX"/>
        </w:rPr>
        <w:t>207.</w:t>
      </w:r>
      <w:r>
        <w:rPr>
          <w:snapToGrid w:val="0"/>
          <w:lang w:val="es-MX"/>
        </w:rPr>
        <w:tab/>
      </w:r>
      <w:r w:rsidRPr="00F76832">
        <w:rPr>
          <w:snapToGrid w:val="0"/>
          <w:lang w:val="es-MX"/>
        </w:rPr>
        <w:t xml:space="preserve">El Plan Nacional de Desarrollo del actual </w:t>
      </w:r>
      <w:r>
        <w:rPr>
          <w:snapToGrid w:val="0"/>
          <w:lang w:val="es-MX"/>
        </w:rPr>
        <w:t>G</w:t>
      </w:r>
      <w:r w:rsidRPr="00F76832">
        <w:rPr>
          <w:snapToGrid w:val="0"/>
          <w:lang w:val="es-MX"/>
        </w:rPr>
        <w:t>obierno tiene como política esencial reducir las brechas sociales, económicas, políticas y culturales, en razón de pertenencia étnica cultural, clase, género, generación o capacidades diferentes</w:t>
      </w:r>
      <w:r>
        <w:rPr>
          <w:snapToGrid w:val="0"/>
          <w:lang w:val="es-MX"/>
        </w:rPr>
        <w:t xml:space="preserve">.  </w:t>
      </w:r>
      <w:r w:rsidRPr="00F76832">
        <w:rPr>
          <w:snapToGrid w:val="0"/>
          <w:lang w:val="es-MX"/>
        </w:rPr>
        <w:t>Se dirige a restituir los derechos de la población más vulnerabilizada por sus condiciones de vida, en la perspectiva de establecer una cultura de igualdad y equidad, respetando las diferencias, encarando la discriminación, marginación, exclusión y violencia que afecta especialmente a las mujeres, jóvenes, adolescentes, adultos mayores, niñas, niños y personas con capacidades diferentes</w:t>
      </w:r>
      <w:r>
        <w:rPr>
          <w:snapToGrid w:val="0"/>
          <w:lang w:val="es-MX"/>
        </w:rPr>
        <w:t xml:space="preserve">.  </w:t>
      </w:r>
      <w:r w:rsidRPr="00F76832">
        <w:rPr>
          <w:snapToGrid w:val="0"/>
          <w:lang w:val="es-MX"/>
        </w:rPr>
        <w:t xml:space="preserve">En el marco del establecimiento de un pacto nacional, en el que se involucre Estado y sociedad civil, se prevén acciones intersectoriales integrales, para prevenir, detectar, denunciar y sancionar todas las formas de vulneración de estos derechos. </w:t>
      </w:r>
    </w:p>
    <w:p w:rsidR="00E74F7E" w:rsidRPr="00F76832" w:rsidRDefault="00E74F7E" w:rsidP="00E74F7E">
      <w:pPr>
        <w:adjustRightInd w:val="0"/>
        <w:snapToGrid w:val="0"/>
        <w:spacing w:after="240"/>
        <w:rPr>
          <w:b/>
          <w:snapToGrid w:val="0"/>
          <w:lang w:val="es-MX"/>
        </w:rPr>
      </w:pPr>
      <w:r>
        <w:rPr>
          <w:b/>
          <w:snapToGrid w:val="0"/>
          <w:lang w:val="es-MX"/>
        </w:rPr>
        <w:t>4.</w:t>
      </w:r>
      <w:r>
        <w:rPr>
          <w:b/>
          <w:snapToGrid w:val="0"/>
          <w:lang w:val="es-MX"/>
        </w:rPr>
        <w:tab/>
      </w:r>
      <w:r w:rsidRPr="00F76832">
        <w:rPr>
          <w:b/>
          <w:snapToGrid w:val="0"/>
          <w:lang w:val="es-MX"/>
        </w:rPr>
        <w:t>Respeto a la opinión del niño</w:t>
      </w:r>
    </w:p>
    <w:p w:rsidR="00E74F7E" w:rsidRPr="00F76832" w:rsidRDefault="00E74F7E" w:rsidP="00E74F7E">
      <w:pPr>
        <w:adjustRightInd w:val="0"/>
        <w:snapToGrid w:val="0"/>
        <w:spacing w:after="240"/>
        <w:rPr>
          <w:snapToGrid w:val="0"/>
        </w:rPr>
      </w:pPr>
      <w:r>
        <w:rPr>
          <w:snapToGrid w:val="0"/>
        </w:rPr>
        <w:t>208.</w:t>
      </w:r>
      <w:r>
        <w:rPr>
          <w:snapToGrid w:val="0"/>
        </w:rPr>
        <w:tab/>
      </w:r>
      <w:r w:rsidRPr="00F76832">
        <w:rPr>
          <w:snapToGrid w:val="0"/>
        </w:rPr>
        <w:t xml:space="preserve">La opinión del niño, según la doctrina de la protección integral, debe ser respetada y tomada en cuenta en todas las actividades de la vida diaria; en la actualidad, estas actitudes positivas están siendo promovidas a través de procesos de sensibilización, formación, capacitación, e interrelación de niños y adultos, a fin de lograr la aceptación mutua y la construcción de una cultura de diálogo, como condiciones esenciales para la realización de este derecho. </w:t>
      </w:r>
    </w:p>
    <w:p w:rsidR="00E74F7E" w:rsidRPr="00F76832" w:rsidRDefault="00E74F7E" w:rsidP="00E74F7E">
      <w:pPr>
        <w:adjustRightInd w:val="0"/>
        <w:snapToGrid w:val="0"/>
        <w:spacing w:after="240"/>
        <w:rPr>
          <w:snapToGrid w:val="0"/>
        </w:rPr>
      </w:pPr>
      <w:r>
        <w:rPr>
          <w:snapToGrid w:val="0"/>
        </w:rPr>
        <w:t>209.</w:t>
      </w:r>
      <w:r>
        <w:rPr>
          <w:snapToGrid w:val="0"/>
        </w:rPr>
        <w:tab/>
      </w:r>
      <w:r w:rsidRPr="00F76832">
        <w:rPr>
          <w:snapToGrid w:val="0"/>
        </w:rPr>
        <w:t xml:space="preserve">El Código, en coherencia con lo establecido en la Convención, reconoce a los niños que están </w:t>
      </w:r>
      <w:r>
        <w:rPr>
          <w:snapToGrid w:val="0"/>
        </w:rPr>
        <w:t>"</w:t>
      </w:r>
      <w:r w:rsidRPr="00F76832">
        <w:rPr>
          <w:snapToGrid w:val="0"/>
        </w:rPr>
        <w:t>en condiciones de emitir un juicio propio</w:t>
      </w:r>
      <w:r>
        <w:rPr>
          <w:snapToGrid w:val="0"/>
        </w:rPr>
        <w:t>"</w:t>
      </w:r>
      <w:r w:rsidRPr="00F76832">
        <w:rPr>
          <w:snapToGrid w:val="0"/>
        </w:rPr>
        <w:t>, el derecho a expresar su opinión libremente en todos los asuntos que los afectan, por los medios que elijan y a que ésta sea tomada en cuenta.</w:t>
      </w:r>
    </w:p>
    <w:p w:rsidR="00E74F7E" w:rsidRPr="00F76832" w:rsidRDefault="00E74F7E" w:rsidP="00E74F7E">
      <w:pPr>
        <w:adjustRightInd w:val="0"/>
        <w:snapToGrid w:val="0"/>
        <w:spacing w:after="240"/>
        <w:jc w:val="center"/>
        <w:rPr>
          <w:b/>
          <w:bCs/>
          <w:snapToGrid w:val="0"/>
        </w:rPr>
      </w:pPr>
      <w:r w:rsidRPr="00F76832">
        <w:rPr>
          <w:b/>
          <w:bCs/>
          <w:snapToGrid w:val="0"/>
        </w:rPr>
        <w:t xml:space="preserve">E. </w:t>
      </w:r>
      <w:r>
        <w:rPr>
          <w:b/>
          <w:bCs/>
          <w:snapToGrid w:val="0"/>
        </w:rPr>
        <w:t xml:space="preserve"> </w:t>
      </w:r>
      <w:r w:rsidRPr="00F76832">
        <w:rPr>
          <w:b/>
          <w:bCs/>
          <w:snapToGrid w:val="0"/>
        </w:rPr>
        <w:t>Derechos y libertades civiles</w:t>
      </w:r>
    </w:p>
    <w:p w:rsidR="00E74F7E" w:rsidRPr="00F76832" w:rsidRDefault="00E74F7E" w:rsidP="00E74F7E">
      <w:pPr>
        <w:adjustRightInd w:val="0"/>
        <w:snapToGrid w:val="0"/>
        <w:spacing w:after="240"/>
        <w:rPr>
          <w:snapToGrid w:val="0"/>
          <w:lang w:val="es-ES_tradnl"/>
        </w:rPr>
      </w:pPr>
      <w:r>
        <w:rPr>
          <w:snapToGrid w:val="0"/>
        </w:rPr>
        <w:t>210.</w:t>
      </w:r>
      <w:r>
        <w:rPr>
          <w:snapToGrid w:val="0"/>
        </w:rPr>
        <w:tab/>
      </w:r>
      <w:r w:rsidRPr="00F76832">
        <w:rPr>
          <w:snapToGrid w:val="0"/>
        </w:rPr>
        <w:t>E</w:t>
      </w:r>
      <w:r w:rsidRPr="00F76832">
        <w:rPr>
          <w:snapToGrid w:val="0"/>
          <w:lang w:val="es-ES_tradnl"/>
        </w:rPr>
        <w:t xml:space="preserve">l Estado boliviano garantiza a todo niño, niña y adolescente sus derechos a: </w:t>
      </w:r>
      <w:r>
        <w:rPr>
          <w:snapToGrid w:val="0"/>
          <w:lang w:val="es-ES_tradnl"/>
        </w:rPr>
        <w:t xml:space="preserve"> </w:t>
      </w:r>
      <w:r w:rsidR="00D31334">
        <w:rPr>
          <w:snapToGrid w:val="0"/>
          <w:lang w:val="es-ES_tradnl"/>
        </w:rPr>
        <w:t>la </w:t>
      </w:r>
      <w:r w:rsidRPr="00F76832">
        <w:rPr>
          <w:snapToGrid w:val="0"/>
          <w:lang w:val="es-ES_tradnl"/>
        </w:rPr>
        <w:t>nacionalidad, la identidad, la libertad de expresión, la libertad de pensamiento, de conciencia y de religión, la libertad de asociación y de celebrar reuniones pacíficas, la protección de la vida privada, el acceso a la información adecuada y el derecho a no ser sometido a torturas ni a otros tratos o penas crueles, inhumanas o degradantes, incluido el castigo corporal.</w:t>
      </w:r>
    </w:p>
    <w:p w:rsidR="00E74F7E" w:rsidRPr="00F76832" w:rsidRDefault="00E74F7E" w:rsidP="00E74F7E">
      <w:pPr>
        <w:adjustRightInd w:val="0"/>
        <w:snapToGrid w:val="0"/>
        <w:spacing w:after="240"/>
        <w:rPr>
          <w:b/>
          <w:bCs/>
          <w:snapToGrid w:val="0"/>
          <w:lang w:val="es-MX"/>
        </w:rPr>
      </w:pPr>
      <w:r>
        <w:rPr>
          <w:b/>
          <w:bCs/>
          <w:snapToGrid w:val="0"/>
          <w:lang w:val="es-MX"/>
        </w:rPr>
        <w:t>1.</w:t>
      </w:r>
      <w:r>
        <w:rPr>
          <w:b/>
          <w:bCs/>
          <w:snapToGrid w:val="0"/>
          <w:lang w:val="es-MX"/>
        </w:rPr>
        <w:tab/>
      </w:r>
      <w:r w:rsidRPr="00F76832">
        <w:rPr>
          <w:b/>
          <w:bCs/>
          <w:snapToGrid w:val="0"/>
          <w:lang w:val="es-MX"/>
        </w:rPr>
        <w:t>Nombre y nacionalidad</w:t>
      </w:r>
    </w:p>
    <w:p w:rsidR="00E74F7E" w:rsidRPr="00F76832" w:rsidRDefault="00E74F7E" w:rsidP="00E74F7E">
      <w:pPr>
        <w:adjustRightInd w:val="0"/>
        <w:snapToGrid w:val="0"/>
        <w:spacing w:after="240"/>
        <w:rPr>
          <w:snapToGrid w:val="0"/>
          <w:lang w:val="es-ES_tradnl"/>
        </w:rPr>
      </w:pPr>
      <w:r>
        <w:rPr>
          <w:snapToGrid w:val="0"/>
          <w:lang w:val="es-ES_tradnl"/>
        </w:rPr>
        <w:t>211.</w:t>
      </w:r>
      <w:r>
        <w:rPr>
          <w:snapToGrid w:val="0"/>
          <w:lang w:val="es-ES_tradnl"/>
        </w:rPr>
        <w:tab/>
      </w:r>
      <w:r w:rsidRPr="00F76832">
        <w:rPr>
          <w:snapToGrid w:val="0"/>
          <w:lang w:val="es-ES_tradnl"/>
        </w:rPr>
        <w:t>El derecho al nombre y a la nacionalidad establece un principio de ciudadanía al permitir a los niños y niñas identificarse como miembros de una familia y de una sociedad, ser reconocidos como tales por los demás y, por lo tanto, ser iguales ante la ley.</w:t>
      </w:r>
    </w:p>
    <w:p w:rsidR="00E74F7E" w:rsidRPr="00F76832" w:rsidRDefault="00E74F7E" w:rsidP="00E74F7E">
      <w:pPr>
        <w:adjustRightInd w:val="0"/>
        <w:snapToGrid w:val="0"/>
        <w:spacing w:after="240"/>
        <w:rPr>
          <w:snapToGrid w:val="0"/>
        </w:rPr>
      </w:pPr>
      <w:r>
        <w:rPr>
          <w:snapToGrid w:val="0"/>
          <w:lang w:val="es-ES_tradnl"/>
        </w:rPr>
        <w:t>212.</w:t>
      </w:r>
      <w:r>
        <w:rPr>
          <w:snapToGrid w:val="0"/>
          <w:lang w:val="es-ES_tradnl"/>
        </w:rPr>
        <w:tab/>
      </w:r>
      <w:r w:rsidRPr="00F76832">
        <w:rPr>
          <w:snapToGrid w:val="0"/>
          <w:lang w:val="es-ES_tradnl"/>
        </w:rPr>
        <w:t xml:space="preserve">El artículo 97 del Código establece que todo niño o niña debe ser inscrito en el </w:t>
      </w:r>
      <w:r>
        <w:rPr>
          <w:snapToGrid w:val="0"/>
          <w:lang w:val="es-ES_tradnl"/>
        </w:rPr>
        <w:t>r</w:t>
      </w:r>
      <w:r w:rsidRPr="00F76832">
        <w:rPr>
          <w:snapToGrid w:val="0"/>
          <w:lang w:val="es-ES_tradnl"/>
        </w:rPr>
        <w:t xml:space="preserve">egistro </w:t>
      </w:r>
      <w:r>
        <w:rPr>
          <w:snapToGrid w:val="0"/>
          <w:lang w:val="es-ES_tradnl"/>
        </w:rPr>
        <w:t>c</w:t>
      </w:r>
      <w:r w:rsidRPr="00F76832">
        <w:rPr>
          <w:snapToGrid w:val="0"/>
          <w:lang w:val="es-ES_tradnl"/>
        </w:rPr>
        <w:t>ivil inmediatamente después de su nacimiento; e</w:t>
      </w:r>
      <w:r w:rsidRPr="00F76832">
        <w:rPr>
          <w:snapToGrid w:val="0"/>
        </w:rPr>
        <w:t>l primer certificado de nacimiento es gratuito y este derecho se hace extensivo a los adolescentes no inscritos</w:t>
      </w:r>
      <w:r>
        <w:rPr>
          <w:snapToGrid w:val="0"/>
        </w:rPr>
        <w:t xml:space="preserve">.  </w:t>
      </w:r>
      <w:r w:rsidRPr="00F76832">
        <w:rPr>
          <w:snapToGrid w:val="0"/>
        </w:rPr>
        <w:t>Asimismo es también gratuito cualquier acto o trámite que haga efectivo este derecho.</w:t>
      </w:r>
    </w:p>
    <w:p w:rsidR="00E74F7E" w:rsidRPr="00F76832" w:rsidRDefault="00E74F7E" w:rsidP="00E74F7E">
      <w:pPr>
        <w:adjustRightInd w:val="0"/>
        <w:snapToGrid w:val="0"/>
        <w:spacing w:after="240"/>
        <w:rPr>
          <w:snapToGrid w:val="0"/>
          <w:lang w:val="es-ES_tradnl"/>
        </w:rPr>
      </w:pPr>
      <w:r>
        <w:rPr>
          <w:snapToGrid w:val="0"/>
          <w:lang w:val="es-ES_tradnl"/>
        </w:rPr>
        <w:t>213.</w:t>
      </w:r>
      <w:r>
        <w:rPr>
          <w:snapToGrid w:val="0"/>
          <w:lang w:val="es-ES_tradnl"/>
        </w:rPr>
        <w:tab/>
        <w:t>L</w:t>
      </w:r>
      <w:r w:rsidRPr="00F76832">
        <w:rPr>
          <w:snapToGrid w:val="0"/>
          <w:lang w:val="es-ES_tradnl"/>
        </w:rPr>
        <w:t xml:space="preserve">as disposiciones relativas a este derecho han sido precisadas por la Ley Nº 2616 de 18 de diciembre de 2003, que modifica la Ley del </w:t>
      </w:r>
      <w:r>
        <w:rPr>
          <w:snapToGrid w:val="0"/>
          <w:lang w:val="es-ES_tradnl"/>
        </w:rPr>
        <w:t>r</w:t>
      </w:r>
      <w:r w:rsidRPr="00F76832">
        <w:rPr>
          <w:snapToGrid w:val="0"/>
          <w:lang w:val="es-ES_tradnl"/>
        </w:rPr>
        <w:t xml:space="preserve">egistro </w:t>
      </w:r>
      <w:r>
        <w:rPr>
          <w:snapToGrid w:val="0"/>
          <w:lang w:val="es-ES_tradnl"/>
        </w:rPr>
        <w:t>c</w:t>
      </w:r>
      <w:r w:rsidRPr="00F76832">
        <w:rPr>
          <w:snapToGrid w:val="0"/>
          <w:lang w:val="es-ES_tradnl"/>
        </w:rPr>
        <w:t>ivil para la extensión gratuita de certificados de nacimientos</w:t>
      </w:r>
      <w:r>
        <w:rPr>
          <w:snapToGrid w:val="0"/>
          <w:lang w:val="es-ES_tradnl"/>
        </w:rPr>
        <w:t xml:space="preserve">.  </w:t>
      </w:r>
      <w:r w:rsidRPr="00F76832">
        <w:rPr>
          <w:snapToGrid w:val="0"/>
          <w:lang w:val="es-ES_tradnl"/>
        </w:rPr>
        <w:t xml:space="preserve">Estas disposiciones están referidas a la rectificación y corrección de errores en los nombres y apellidos de las personas inscritas, así como al cambio o adición de nombre o apellido y a la rectificación de sexo, que se realizan mediante trámite administrativo en las </w:t>
      </w:r>
      <w:r>
        <w:rPr>
          <w:snapToGrid w:val="0"/>
          <w:lang w:val="es-ES_tradnl"/>
        </w:rPr>
        <w:t>d</w:t>
      </w:r>
      <w:r w:rsidRPr="00F76832">
        <w:rPr>
          <w:snapToGrid w:val="0"/>
          <w:lang w:val="es-ES_tradnl"/>
        </w:rPr>
        <w:t xml:space="preserve">irecciones </w:t>
      </w:r>
      <w:r>
        <w:rPr>
          <w:snapToGrid w:val="0"/>
          <w:lang w:val="es-ES_tradnl"/>
        </w:rPr>
        <w:t>d</w:t>
      </w:r>
      <w:r w:rsidRPr="00F76832">
        <w:rPr>
          <w:snapToGrid w:val="0"/>
          <w:lang w:val="es-ES_tradnl"/>
        </w:rPr>
        <w:t>epartamentales de</w:t>
      </w:r>
      <w:r>
        <w:rPr>
          <w:snapToGrid w:val="0"/>
          <w:lang w:val="es-ES_tradnl"/>
        </w:rPr>
        <w:t>l</w:t>
      </w:r>
      <w:r w:rsidRPr="00F76832">
        <w:rPr>
          <w:snapToGrid w:val="0"/>
          <w:lang w:val="es-ES_tradnl"/>
        </w:rPr>
        <w:t xml:space="preserve"> </w:t>
      </w:r>
      <w:r>
        <w:rPr>
          <w:snapToGrid w:val="0"/>
          <w:lang w:val="es-ES_tradnl"/>
        </w:rPr>
        <w:t>r</w:t>
      </w:r>
      <w:r w:rsidRPr="00F76832">
        <w:rPr>
          <w:snapToGrid w:val="0"/>
          <w:lang w:val="es-ES_tradnl"/>
        </w:rPr>
        <w:t xml:space="preserve">egistro </w:t>
      </w:r>
      <w:r>
        <w:rPr>
          <w:snapToGrid w:val="0"/>
          <w:lang w:val="es-ES_tradnl"/>
        </w:rPr>
        <w:t>c</w:t>
      </w:r>
      <w:r w:rsidRPr="00F76832">
        <w:rPr>
          <w:snapToGrid w:val="0"/>
          <w:lang w:val="es-ES_tradnl"/>
        </w:rPr>
        <w:t xml:space="preserve">ivil. </w:t>
      </w:r>
    </w:p>
    <w:p w:rsidR="00E74F7E" w:rsidRPr="00F76832" w:rsidRDefault="00E74F7E" w:rsidP="00E74F7E">
      <w:pPr>
        <w:adjustRightInd w:val="0"/>
        <w:snapToGrid w:val="0"/>
        <w:spacing w:after="240"/>
        <w:rPr>
          <w:snapToGrid w:val="0"/>
          <w:lang w:val="es-ES_tradnl"/>
        </w:rPr>
      </w:pPr>
      <w:r>
        <w:rPr>
          <w:snapToGrid w:val="0"/>
          <w:lang w:val="es-ES_tradnl"/>
        </w:rPr>
        <w:t>214.</w:t>
      </w:r>
      <w:r>
        <w:rPr>
          <w:snapToGrid w:val="0"/>
          <w:lang w:val="es-ES_tradnl"/>
        </w:rPr>
        <w:tab/>
      </w:r>
      <w:r w:rsidRPr="00F76832">
        <w:rPr>
          <w:snapToGrid w:val="0"/>
          <w:lang w:val="es-ES_tradnl"/>
        </w:rPr>
        <w:t>También establece el procedimiento de registro a seguir por los padres biológicos o responsables en caso de faltar aqu</w:t>
      </w:r>
      <w:r>
        <w:rPr>
          <w:snapToGrid w:val="0"/>
          <w:lang w:val="es-ES_tradnl"/>
        </w:rPr>
        <w:t>é</w:t>
      </w:r>
      <w:r w:rsidRPr="00F76832">
        <w:rPr>
          <w:snapToGrid w:val="0"/>
          <w:lang w:val="es-ES_tradnl"/>
        </w:rPr>
        <w:t>llos</w:t>
      </w:r>
      <w:r>
        <w:rPr>
          <w:snapToGrid w:val="0"/>
          <w:lang w:val="es-ES_tradnl"/>
        </w:rPr>
        <w:t xml:space="preserve">.  </w:t>
      </w:r>
      <w:r w:rsidRPr="00F76832">
        <w:rPr>
          <w:snapToGrid w:val="0"/>
          <w:lang w:val="es-ES_tradnl"/>
        </w:rPr>
        <w:t>En el caso de adolescentes o mayores sin límite de edad, la inscripción queda sujeta a trámite administrativo de acuerdo a un reglamento especialmente elaborado para el efecto por la Corte Nacional Electoral.</w:t>
      </w:r>
    </w:p>
    <w:p w:rsidR="00E74F7E" w:rsidRPr="00F76832" w:rsidRDefault="00E74F7E" w:rsidP="00E74F7E">
      <w:pPr>
        <w:adjustRightInd w:val="0"/>
        <w:snapToGrid w:val="0"/>
        <w:spacing w:after="240"/>
        <w:rPr>
          <w:snapToGrid w:val="0"/>
          <w:lang w:val="es-ES_tradnl"/>
        </w:rPr>
      </w:pPr>
      <w:r>
        <w:rPr>
          <w:snapToGrid w:val="0"/>
          <w:lang w:val="es-ES_tradnl"/>
        </w:rPr>
        <w:t>215.</w:t>
      </w:r>
      <w:r>
        <w:rPr>
          <w:snapToGrid w:val="0"/>
          <w:lang w:val="es-ES_tradnl"/>
        </w:rPr>
        <w:tab/>
      </w:r>
      <w:r w:rsidRPr="00F76832">
        <w:rPr>
          <w:snapToGrid w:val="0"/>
          <w:lang w:val="es-ES_tradnl"/>
        </w:rPr>
        <w:t xml:space="preserve">Esta </w:t>
      </w:r>
      <w:r>
        <w:rPr>
          <w:snapToGrid w:val="0"/>
          <w:lang w:val="es-ES_tradnl"/>
        </w:rPr>
        <w:t>l</w:t>
      </w:r>
      <w:r w:rsidRPr="00F76832">
        <w:rPr>
          <w:snapToGrid w:val="0"/>
          <w:lang w:val="es-ES_tradnl"/>
        </w:rPr>
        <w:t>ey también modifica el Código en lo que se refiere a los siguientes aspectos:</w:t>
      </w:r>
    </w:p>
    <w:p w:rsidR="00E74F7E" w:rsidRPr="00F76832" w:rsidRDefault="00E74F7E" w:rsidP="00E74F7E">
      <w:pPr>
        <w:numPr>
          <w:ilvl w:val="0"/>
          <w:numId w:val="23"/>
        </w:numPr>
        <w:tabs>
          <w:tab w:val="clear" w:pos="1278"/>
        </w:tabs>
        <w:adjustRightInd w:val="0"/>
        <w:snapToGrid w:val="0"/>
        <w:spacing w:after="240"/>
        <w:ind w:left="1134" w:hanging="567"/>
        <w:rPr>
          <w:snapToGrid w:val="0"/>
          <w:lang w:val="es-ES_tradnl"/>
        </w:rPr>
      </w:pPr>
      <w:r w:rsidRPr="00F76832">
        <w:rPr>
          <w:snapToGrid w:val="0"/>
          <w:lang w:val="es-ES_tradnl"/>
        </w:rPr>
        <w:t xml:space="preserve">Identidad: </w:t>
      </w:r>
      <w:r>
        <w:rPr>
          <w:snapToGrid w:val="0"/>
          <w:lang w:val="es-ES_tradnl"/>
        </w:rPr>
        <w:t xml:space="preserve"> </w:t>
      </w:r>
      <w:r w:rsidRPr="00F76832">
        <w:rPr>
          <w:snapToGrid w:val="0"/>
          <w:lang w:val="es-ES_tradnl"/>
        </w:rPr>
        <w:t>definida como el derecho de niño, niña o adolescente de llevar su nombre propio e individual, los apellidos paterno y materno (o apellidos convencionales), gozar de la nacionalidad boliviana, conocer a sus padres biológicos e informarse sobre sus antecedentes familiares;</w:t>
      </w:r>
    </w:p>
    <w:p w:rsidR="00E74F7E" w:rsidRPr="00F76832" w:rsidRDefault="00E74F7E" w:rsidP="00E74F7E">
      <w:pPr>
        <w:numPr>
          <w:ilvl w:val="0"/>
          <w:numId w:val="23"/>
        </w:numPr>
        <w:tabs>
          <w:tab w:val="clear" w:pos="1278"/>
        </w:tabs>
        <w:adjustRightInd w:val="0"/>
        <w:snapToGrid w:val="0"/>
        <w:spacing w:after="240"/>
        <w:ind w:left="1134" w:hanging="567"/>
        <w:rPr>
          <w:snapToGrid w:val="0"/>
          <w:lang w:val="es-ES_tradnl"/>
        </w:rPr>
      </w:pPr>
      <w:r w:rsidRPr="00F76832">
        <w:rPr>
          <w:snapToGrid w:val="0"/>
          <w:lang w:val="es-ES_tradnl"/>
        </w:rPr>
        <w:t xml:space="preserve">Inscripción gratuita: </w:t>
      </w:r>
      <w:r>
        <w:rPr>
          <w:snapToGrid w:val="0"/>
          <w:lang w:val="es-ES_tradnl"/>
        </w:rPr>
        <w:t xml:space="preserve"> </w:t>
      </w:r>
      <w:r w:rsidRPr="00F76832">
        <w:rPr>
          <w:snapToGrid w:val="0"/>
          <w:lang w:val="es-ES_tradnl"/>
        </w:rPr>
        <w:t>estableciendo que el Estado provea los recursos necesarios para este efecto;</w:t>
      </w:r>
    </w:p>
    <w:p w:rsidR="00E74F7E" w:rsidRPr="00F76832" w:rsidRDefault="00E74F7E" w:rsidP="00E74F7E">
      <w:pPr>
        <w:numPr>
          <w:ilvl w:val="0"/>
          <w:numId w:val="23"/>
        </w:numPr>
        <w:tabs>
          <w:tab w:val="clear" w:pos="1278"/>
        </w:tabs>
        <w:adjustRightInd w:val="0"/>
        <w:snapToGrid w:val="0"/>
        <w:spacing w:after="240"/>
        <w:ind w:left="1134" w:hanging="567"/>
        <w:rPr>
          <w:snapToGrid w:val="0"/>
          <w:lang w:val="es-ES_tradnl"/>
        </w:rPr>
      </w:pPr>
      <w:r w:rsidRPr="00F76832">
        <w:rPr>
          <w:snapToGrid w:val="0"/>
          <w:lang w:val="es-ES_tradnl"/>
        </w:rPr>
        <w:t xml:space="preserve">Nombres convencionales: </w:t>
      </w:r>
      <w:r>
        <w:rPr>
          <w:snapToGrid w:val="0"/>
          <w:lang w:val="es-ES_tradnl"/>
        </w:rPr>
        <w:t xml:space="preserve"> </w:t>
      </w:r>
      <w:r w:rsidRPr="00F76832">
        <w:rPr>
          <w:snapToGrid w:val="0"/>
          <w:lang w:val="es-ES_tradnl"/>
        </w:rPr>
        <w:t xml:space="preserve">para el caso de niños y niñas de filiación desconocida, con solicitud ante el </w:t>
      </w:r>
      <w:r>
        <w:rPr>
          <w:snapToGrid w:val="0"/>
          <w:lang w:val="es-ES_tradnl"/>
        </w:rPr>
        <w:t>j</w:t>
      </w:r>
      <w:r w:rsidRPr="00F76832">
        <w:rPr>
          <w:snapToGrid w:val="0"/>
          <w:lang w:val="es-ES_tradnl"/>
        </w:rPr>
        <w:t xml:space="preserve">uez; tratándose de hijos no reconocidos, de padre o madre solteros, la inscripción debe ser hecha con un apellido paterno o materno convencional, de acuerdo a una </w:t>
      </w:r>
      <w:r>
        <w:rPr>
          <w:snapToGrid w:val="0"/>
          <w:lang w:val="es-ES_tradnl"/>
        </w:rPr>
        <w:t>r</w:t>
      </w:r>
      <w:r w:rsidRPr="00F76832">
        <w:rPr>
          <w:snapToGrid w:val="0"/>
          <w:lang w:val="es-ES_tradnl"/>
        </w:rPr>
        <w:t xml:space="preserve">esolución </w:t>
      </w:r>
      <w:r>
        <w:rPr>
          <w:snapToGrid w:val="0"/>
          <w:lang w:val="es-ES_tradnl"/>
        </w:rPr>
        <w:t>a</w:t>
      </w:r>
      <w:r w:rsidRPr="00F76832">
        <w:rPr>
          <w:snapToGrid w:val="0"/>
          <w:lang w:val="es-ES_tradnl"/>
        </w:rPr>
        <w:t>dministrativa.</w:t>
      </w:r>
    </w:p>
    <w:p w:rsidR="00E74F7E" w:rsidRPr="00F76832" w:rsidRDefault="00E74F7E" w:rsidP="00E74F7E">
      <w:pPr>
        <w:adjustRightInd w:val="0"/>
        <w:snapToGrid w:val="0"/>
        <w:spacing w:after="240"/>
        <w:rPr>
          <w:snapToGrid w:val="0"/>
        </w:rPr>
      </w:pPr>
      <w:r>
        <w:rPr>
          <w:snapToGrid w:val="0"/>
        </w:rPr>
        <w:t>216.</w:t>
      </w:r>
      <w:r>
        <w:rPr>
          <w:snapToGrid w:val="0"/>
        </w:rPr>
        <w:tab/>
      </w:r>
      <w:r w:rsidRPr="00F76832">
        <w:rPr>
          <w:snapToGrid w:val="0"/>
        </w:rPr>
        <w:t>En las últimas gestiones, se han realizado campañas para la inscripción y otorgación de certificados de forma gratuita, particularmente en zonas rurales y dispersas, con el apoyo de organismos internacionales, entre los que se destaca el UNICEF.</w:t>
      </w:r>
    </w:p>
    <w:p w:rsidR="00E74F7E" w:rsidRPr="00F76832" w:rsidRDefault="00E74F7E" w:rsidP="00E74F7E">
      <w:pPr>
        <w:adjustRightInd w:val="0"/>
        <w:snapToGrid w:val="0"/>
        <w:spacing w:after="240"/>
        <w:rPr>
          <w:b/>
          <w:bCs/>
          <w:snapToGrid w:val="0"/>
          <w:lang w:val="es-MX"/>
        </w:rPr>
      </w:pPr>
      <w:r w:rsidRPr="00F76832">
        <w:rPr>
          <w:b/>
          <w:bCs/>
          <w:snapToGrid w:val="0"/>
        </w:rPr>
        <w:t>2.</w:t>
      </w:r>
      <w:r>
        <w:rPr>
          <w:b/>
          <w:bCs/>
          <w:snapToGrid w:val="0"/>
        </w:rPr>
        <w:tab/>
      </w:r>
      <w:r w:rsidRPr="00F76832">
        <w:rPr>
          <w:b/>
          <w:bCs/>
          <w:snapToGrid w:val="0"/>
        </w:rPr>
        <w:t>P</w:t>
      </w:r>
      <w:r w:rsidRPr="00F76832">
        <w:rPr>
          <w:b/>
          <w:bCs/>
          <w:snapToGrid w:val="0"/>
          <w:lang w:val="es-MX"/>
        </w:rPr>
        <w:t>reservación de la identidad</w:t>
      </w:r>
    </w:p>
    <w:p w:rsidR="00E74F7E" w:rsidRPr="00F76832" w:rsidRDefault="00E74F7E" w:rsidP="00E74F7E">
      <w:pPr>
        <w:adjustRightInd w:val="0"/>
        <w:snapToGrid w:val="0"/>
        <w:spacing w:after="240"/>
        <w:rPr>
          <w:bCs/>
          <w:snapToGrid w:val="0"/>
        </w:rPr>
      </w:pPr>
      <w:r>
        <w:rPr>
          <w:bCs/>
          <w:snapToGrid w:val="0"/>
          <w:lang w:val="es-MX"/>
        </w:rPr>
        <w:t>217.</w:t>
      </w:r>
      <w:r>
        <w:rPr>
          <w:bCs/>
          <w:snapToGrid w:val="0"/>
          <w:lang w:val="es-MX"/>
        </w:rPr>
        <w:tab/>
      </w:r>
      <w:r w:rsidRPr="00F76832">
        <w:rPr>
          <w:bCs/>
          <w:snapToGrid w:val="0"/>
          <w:lang w:val="es-MX"/>
        </w:rPr>
        <w:t>L</w:t>
      </w:r>
      <w:r w:rsidRPr="00F76832">
        <w:rPr>
          <w:bCs/>
          <w:snapToGrid w:val="0"/>
        </w:rPr>
        <w:t>a preservación de la identidad es un derecho específico derivado del derecho a la identidad; forma parte de los derechos reconocidos a la niñez y adolescencia</w:t>
      </w:r>
      <w:r>
        <w:rPr>
          <w:bCs/>
          <w:snapToGrid w:val="0"/>
        </w:rPr>
        <w:t xml:space="preserve">.  </w:t>
      </w:r>
      <w:r w:rsidRPr="00F76832">
        <w:rPr>
          <w:bCs/>
          <w:snapToGrid w:val="0"/>
        </w:rPr>
        <w:t>El cambio o la alteración de identidad sólo proceden en casos concretos y sobre la base de una sentencia judicial.</w:t>
      </w:r>
    </w:p>
    <w:p w:rsidR="00E74F7E" w:rsidRPr="00F76832" w:rsidRDefault="00E74F7E" w:rsidP="00E74F7E">
      <w:pPr>
        <w:adjustRightInd w:val="0"/>
        <w:snapToGrid w:val="0"/>
        <w:spacing w:after="240"/>
        <w:rPr>
          <w:bCs/>
          <w:snapToGrid w:val="0"/>
        </w:rPr>
      </w:pPr>
      <w:r>
        <w:rPr>
          <w:bCs/>
          <w:snapToGrid w:val="0"/>
        </w:rPr>
        <w:t>218.</w:t>
      </w:r>
      <w:r>
        <w:rPr>
          <w:bCs/>
          <w:snapToGrid w:val="0"/>
        </w:rPr>
        <w:tab/>
      </w:r>
      <w:r w:rsidRPr="00F76832">
        <w:rPr>
          <w:bCs/>
          <w:snapToGrid w:val="0"/>
        </w:rPr>
        <w:t xml:space="preserve">Este derecho también hace referencia especial a la protección de la identidad de las personas menores de 18 años contra el uso y abuso de su imagen en los medios de comunicación, propiciado por la sociedad de consumo; asimismo en los casos en que se difunden noticias en las que se involucran a niños, niñas o adolescentes. </w:t>
      </w:r>
    </w:p>
    <w:p w:rsidR="00E74F7E" w:rsidRPr="00F76832" w:rsidRDefault="00E74F7E" w:rsidP="00E74F7E">
      <w:pPr>
        <w:adjustRightInd w:val="0"/>
        <w:snapToGrid w:val="0"/>
        <w:spacing w:after="240"/>
        <w:rPr>
          <w:b/>
          <w:bCs/>
          <w:snapToGrid w:val="0"/>
          <w:lang w:val="es-MX"/>
        </w:rPr>
      </w:pPr>
      <w:r w:rsidRPr="00F76832">
        <w:rPr>
          <w:b/>
          <w:bCs/>
          <w:snapToGrid w:val="0"/>
          <w:lang w:val="es-MX"/>
        </w:rPr>
        <w:t>3.</w:t>
      </w:r>
      <w:r>
        <w:rPr>
          <w:b/>
          <w:bCs/>
          <w:snapToGrid w:val="0"/>
          <w:lang w:val="es-MX"/>
        </w:rPr>
        <w:tab/>
      </w:r>
      <w:r w:rsidRPr="00F76832">
        <w:rPr>
          <w:b/>
          <w:bCs/>
          <w:snapToGrid w:val="0"/>
          <w:lang w:val="es-MX"/>
        </w:rPr>
        <w:t xml:space="preserve">Libertad de expresión </w:t>
      </w:r>
    </w:p>
    <w:p w:rsidR="00E74F7E" w:rsidRPr="00F76832" w:rsidRDefault="00E74F7E" w:rsidP="00E74F7E">
      <w:pPr>
        <w:adjustRightInd w:val="0"/>
        <w:snapToGrid w:val="0"/>
        <w:spacing w:after="240"/>
        <w:rPr>
          <w:snapToGrid w:val="0"/>
        </w:rPr>
      </w:pPr>
      <w:r>
        <w:rPr>
          <w:snapToGrid w:val="0"/>
        </w:rPr>
        <w:t>219.</w:t>
      </w:r>
      <w:r>
        <w:rPr>
          <w:snapToGrid w:val="0"/>
        </w:rPr>
        <w:tab/>
      </w:r>
      <w:r w:rsidRPr="00F76832">
        <w:rPr>
          <w:snapToGrid w:val="0"/>
        </w:rPr>
        <w:t xml:space="preserve">El artículo 12 de la Convención, pese a que introduce limitaciones de edad y madurez, indica taxativamente que la libertad de expresión es un derecho del niño y una obligación de los demás el darle oportunidad para su ejercicio, especialmente tratándose de opiniones y/o decisiones que directa o indirectamente le afectan. </w:t>
      </w:r>
    </w:p>
    <w:p w:rsidR="00E74F7E" w:rsidRPr="00F76832" w:rsidRDefault="00E74F7E" w:rsidP="00E74F7E">
      <w:pPr>
        <w:adjustRightInd w:val="0"/>
        <w:snapToGrid w:val="0"/>
        <w:spacing w:after="240"/>
        <w:rPr>
          <w:snapToGrid w:val="0"/>
        </w:rPr>
      </w:pPr>
      <w:r>
        <w:rPr>
          <w:snapToGrid w:val="0"/>
        </w:rPr>
        <w:t>220.</w:t>
      </w:r>
      <w:r>
        <w:rPr>
          <w:snapToGrid w:val="0"/>
        </w:rPr>
        <w:tab/>
      </w:r>
      <w:r w:rsidRPr="00F76832">
        <w:rPr>
          <w:snapToGrid w:val="0"/>
        </w:rPr>
        <w:t xml:space="preserve">Este derecho, relacionado con el derecho a la opinión, en la práctica cotidiana está condicionado por el contexto social y cultural donde se desarrollan los niños, niñas y adolescentes. </w:t>
      </w:r>
    </w:p>
    <w:p w:rsidR="00E74F7E" w:rsidRPr="00F76832" w:rsidRDefault="00E74F7E" w:rsidP="00E74F7E">
      <w:pPr>
        <w:adjustRightInd w:val="0"/>
        <w:snapToGrid w:val="0"/>
        <w:spacing w:after="240"/>
        <w:rPr>
          <w:snapToGrid w:val="0"/>
        </w:rPr>
      </w:pPr>
      <w:r>
        <w:rPr>
          <w:snapToGrid w:val="0"/>
        </w:rPr>
        <w:t>221.</w:t>
      </w:r>
      <w:r>
        <w:rPr>
          <w:snapToGrid w:val="0"/>
        </w:rPr>
        <w:tab/>
      </w:r>
      <w:r w:rsidRPr="00F76832">
        <w:rPr>
          <w:snapToGrid w:val="0"/>
        </w:rPr>
        <w:t xml:space="preserve">Para el ejercicio de este derecho se ha logrado que niños, niñas y adolescentes organizados participen mediante sus representantes en el Consejo Nacional y en las </w:t>
      </w:r>
      <w:r>
        <w:rPr>
          <w:snapToGrid w:val="0"/>
        </w:rPr>
        <w:t>c</w:t>
      </w:r>
      <w:r w:rsidRPr="00F76832">
        <w:rPr>
          <w:snapToGrid w:val="0"/>
        </w:rPr>
        <w:t xml:space="preserve">omisiones de la </w:t>
      </w:r>
      <w:r>
        <w:rPr>
          <w:snapToGrid w:val="0"/>
        </w:rPr>
        <w:t>n</w:t>
      </w:r>
      <w:r w:rsidRPr="00F76832">
        <w:rPr>
          <w:snapToGrid w:val="0"/>
        </w:rPr>
        <w:t xml:space="preserve">iñez y </w:t>
      </w:r>
      <w:r>
        <w:rPr>
          <w:snapToGrid w:val="0"/>
        </w:rPr>
        <w:t>a</w:t>
      </w:r>
      <w:r w:rsidRPr="00F76832">
        <w:rPr>
          <w:snapToGrid w:val="0"/>
        </w:rPr>
        <w:t>dolescencia existentes a nivel departamental y local.</w:t>
      </w:r>
    </w:p>
    <w:p w:rsidR="00E74F7E" w:rsidRPr="00F76832" w:rsidRDefault="00E74F7E" w:rsidP="00E74F7E">
      <w:pPr>
        <w:adjustRightInd w:val="0"/>
        <w:snapToGrid w:val="0"/>
        <w:spacing w:after="240"/>
        <w:rPr>
          <w:snapToGrid w:val="0"/>
        </w:rPr>
      </w:pPr>
      <w:r>
        <w:rPr>
          <w:snapToGrid w:val="0"/>
        </w:rPr>
        <w:t>222.</w:t>
      </w:r>
      <w:r>
        <w:rPr>
          <w:snapToGrid w:val="0"/>
        </w:rPr>
        <w:tab/>
      </w:r>
      <w:r w:rsidRPr="00F76832">
        <w:rPr>
          <w:snapToGrid w:val="0"/>
        </w:rPr>
        <w:t xml:space="preserve">La nueva propuesta del Plan Nacional de Desarrollo establece espacios donde los niños, niñas y adolescentes pueden hacer propuestas sobre políticas públicas. </w:t>
      </w:r>
    </w:p>
    <w:p w:rsidR="00E74F7E" w:rsidRPr="00F76832" w:rsidRDefault="00E74F7E" w:rsidP="00E74F7E">
      <w:pPr>
        <w:adjustRightInd w:val="0"/>
        <w:snapToGrid w:val="0"/>
        <w:spacing w:after="240"/>
        <w:rPr>
          <w:b/>
          <w:bCs/>
          <w:snapToGrid w:val="0"/>
          <w:lang w:val="es-MX"/>
        </w:rPr>
      </w:pPr>
      <w:r w:rsidRPr="00F76832">
        <w:rPr>
          <w:b/>
          <w:bCs/>
          <w:snapToGrid w:val="0"/>
        </w:rPr>
        <w:t>4.</w:t>
      </w:r>
      <w:r>
        <w:rPr>
          <w:b/>
          <w:bCs/>
          <w:snapToGrid w:val="0"/>
        </w:rPr>
        <w:tab/>
      </w:r>
      <w:r w:rsidRPr="00F76832">
        <w:rPr>
          <w:b/>
          <w:bCs/>
          <w:snapToGrid w:val="0"/>
          <w:lang w:val="es-MX"/>
        </w:rPr>
        <w:t xml:space="preserve">Libertad de pensamiento, de conciencia y de religión </w:t>
      </w:r>
    </w:p>
    <w:p w:rsidR="00E74F7E" w:rsidRPr="00F76832" w:rsidRDefault="00E74F7E" w:rsidP="00E74F7E">
      <w:pPr>
        <w:adjustRightInd w:val="0"/>
        <w:snapToGrid w:val="0"/>
        <w:spacing w:after="240"/>
        <w:rPr>
          <w:snapToGrid w:val="0"/>
          <w:lang w:val="es-MX"/>
        </w:rPr>
      </w:pPr>
      <w:r>
        <w:rPr>
          <w:snapToGrid w:val="0"/>
          <w:lang w:val="es-MX"/>
        </w:rPr>
        <w:t>223.</w:t>
      </w:r>
      <w:r>
        <w:rPr>
          <w:snapToGrid w:val="0"/>
          <w:lang w:val="es-MX"/>
        </w:rPr>
        <w:tab/>
      </w:r>
      <w:r w:rsidRPr="00F76832">
        <w:rPr>
          <w:snapToGrid w:val="0"/>
          <w:lang w:val="es-MX"/>
        </w:rPr>
        <w:t>Las libertades de pensamiento, de conciencia y de religión, son gradualmente ejercitadas en la vida cotidiana y se generan en la interacción familiar y social, por lo que están en riesgo permanente de vulneración cuando las personas adultas, particularmente padres de familia y maestros, no consideran a los niños y adolescentes capaces de tomar sus propias opciones ni l</w:t>
      </w:r>
      <w:r>
        <w:rPr>
          <w:snapToGrid w:val="0"/>
          <w:lang w:val="es-MX"/>
        </w:rPr>
        <w:t>o</w:t>
      </w:r>
      <w:r w:rsidRPr="00F76832">
        <w:rPr>
          <w:snapToGrid w:val="0"/>
          <w:lang w:val="es-MX"/>
        </w:rPr>
        <w:t>s reconocen portadores de estas libertades y de los derechos que implican.</w:t>
      </w:r>
    </w:p>
    <w:p w:rsidR="00E74F7E" w:rsidRPr="00F76832" w:rsidRDefault="00E74F7E" w:rsidP="00E74F7E">
      <w:pPr>
        <w:adjustRightInd w:val="0"/>
        <w:snapToGrid w:val="0"/>
        <w:spacing w:after="240"/>
        <w:rPr>
          <w:snapToGrid w:val="0"/>
        </w:rPr>
      </w:pPr>
      <w:r>
        <w:rPr>
          <w:snapToGrid w:val="0"/>
        </w:rPr>
        <w:t>224.</w:t>
      </w:r>
      <w:r>
        <w:rPr>
          <w:snapToGrid w:val="0"/>
        </w:rPr>
        <w:tab/>
      </w:r>
      <w:r w:rsidRPr="00F76832">
        <w:rPr>
          <w:snapToGrid w:val="0"/>
        </w:rPr>
        <w:t xml:space="preserve">Con relación a estas libertades, el Proyecto </w:t>
      </w:r>
      <w:r>
        <w:rPr>
          <w:snapToGrid w:val="0"/>
        </w:rPr>
        <w:t>e</w:t>
      </w:r>
      <w:r w:rsidRPr="00F76832">
        <w:rPr>
          <w:snapToGrid w:val="0"/>
        </w:rPr>
        <w:t xml:space="preserve">ducativo Avelino Siñani y Elizardo Pérez propone: </w:t>
      </w:r>
    </w:p>
    <w:p w:rsidR="00E74F7E" w:rsidRPr="00F76832" w:rsidRDefault="00E74F7E" w:rsidP="00E74F7E">
      <w:pPr>
        <w:numPr>
          <w:ilvl w:val="0"/>
          <w:numId w:val="24"/>
        </w:numPr>
        <w:tabs>
          <w:tab w:val="clear" w:pos="1278"/>
        </w:tabs>
        <w:adjustRightInd w:val="0"/>
        <w:snapToGrid w:val="0"/>
        <w:spacing w:after="240"/>
        <w:ind w:left="1134" w:hanging="567"/>
        <w:rPr>
          <w:snapToGrid w:val="0"/>
        </w:rPr>
      </w:pPr>
      <w:r w:rsidRPr="00F76832">
        <w:rPr>
          <w:snapToGrid w:val="0"/>
        </w:rPr>
        <w:t>Desarrollar una educación laica y pluralista que respete las creencias, la espiritualidad de las naciones indígenas originarias, afrobolivianas y de la nación boliviana como base del derecho individual y comunitario</w:t>
      </w:r>
      <w:r>
        <w:rPr>
          <w:snapToGrid w:val="0"/>
        </w:rPr>
        <w:t>;</w:t>
      </w:r>
    </w:p>
    <w:p w:rsidR="00E74F7E" w:rsidRPr="00F76832" w:rsidRDefault="00E74F7E" w:rsidP="00E74F7E">
      <w:pPr>
        <w:numPr>
          <w:ilvl w:val="0"/>
          <w:numId w:val="24"/>
        </w:numPr>
        <w:tabs>
          <w:tab w:val="clear" w:pos="1278"/>
        </w:tabs>
        <w:adjustRightInd w:val="0"/>
        <w:snapToGrid w:val="0"/>
        <w:spacing w:after="240"/>
        <w:ind w:left="1134" w:hanging="567"/>
        <w:rPr>
          <w:snapToGrid w:val="0"/>
        </w:rPr>
      </w:pPr>
      <w:r w:rsidRPr="00F76832">
        <w:rPr>
          <w:snapToGrid w:val="0"/>
        </w:rPr>
        <w:t>Desarrollar una educación que permita el conocimiento de historias, fenómenos religiosos nacionales y universales, la espiritualidad de las naciones indígenas originarias y afrobolivianas</w:t>
      </w:r>
      <w:r>
        <w:rPr>
          <w:snapToGrid w:val="0"/>
        </w:rPr>
        <w:t>;</w:t>
      </w:r>
    </w:p>
    <w:p w:rsidR="00E74F7E" w:rsidRPr="00F76832" w:rsidRDefault="00E74F7E" w:rsidP="00E74F7E">
      <w:pPr>
        <w:numPr>
          <w:ilvl w:val="0"/>
          <w:numId w:val="24"/>
        </w:numPr>
        <w:tabs>
          <w:tab w:val="clear" w:pos="1278"/>
        </w:tabs>
        <w:adjustRightInd w:val="0"/>
        <w:snapToGrid w:val="0"/>
        <w:spacing w:after="240"/>
        <w:ind w:left="1134" w:hanging="567"/>
        <w:rPr>
          <w:snapToGrid w:val="0"/>
        </w:rPr>
      </w:pPr>
      <w:r w:rsidRPr="00F76832">
        <w:rPr>
          <w:snapToGrid w:val="0"/>
        </w:rPr>
        <w:t>Desarrollar la sabiduría y lengua propias de las naciones indígenas originarias, y promover la interrelación y convivencia en igualdad de oportunidades a través de la valoración y respeto recíprocos entre las culturas del país y del mundo, en el marco intracultural e intercultural plurilingüe.</w:t>
      </w:r>
    </w:p>
    <w:p w:rsidR="00E74F7E" w:rsidRPr="00F76832" w:rsidRDefault="00E74F7E" w:rsidP="00E74F7E">
      <w:pPr>
        <w:adjustRightInd w:val="0"/>
        <w:snapToGrid w:val="0"/>
        <w:spacing w:after="240"/>
        <w:rPr>
          <w:b/>
          <w:bCs/>
          <w:snapToGrid w:val="0"/>
          <w:lang w:val="es-MX"/>
        </w:rPr>
      </w:pPr>
      <w:r w:rsidRPr="00F76832">
        <w:rPr>
          <w:b/>
          <w:snapToGrid w:val="0"/>
          <w:lang w:val="es-MX"/>
        </w:rPr>
        <w:t>5.</w:t>
      </w:r>
      <w:r>
        <w:rPr>
          <w:snapToGrid w:val="0"/>
          <w:lang w:val="es-MX"/>
        </w:rPr>
        <w:tab/>
      </w:r>
      <w:r w:rsidRPr="00F76832">
        <w:rPr>
          <w:b/>
          <w:bCs/>
          <w:snapToGrid w:val="0"/>
          <w:lang w:val="es-MX"/>
        </w:rPr>
        <w:t>Libertad de asociación y de celebrar reuniones pacíficas</w:t>
      </w:r>
    </w:p>
    <w:p w:rsidR="00E74F7E" w:rsidRPr="00F76832" w:rsidRDefault="00E74F7E" w:rsidP="00E74F7E">
      <w:pPr>
        <w:adjustRightInd w:val="0"/>
        <w:snapToGrid w:val="0"/>
        <w:spacing w:after="240"/>
        <w:rPr>
          <w:snapToGrid w:val="0"/>
          <w:lang w:val="es-MX"/>
        </w:rPr>
      </w:pPr>
      <w:r>
        <w:rPr>
          <w:snapToGrid w:val="0"/>
          <w:lang w:val="es-MX"/>
        </w:rPr>
        <w:t>225.</w:t>
      </w:r>
      <w:r>
        <w:rPr>
          <w:snapToGrid w:val="0"/>
          <w:lang w:val="es-MX"/>
        </w:rPr>
        <w:tab/>
      </w:r>
      <w:r w:rsidRPr="00F76832">
        <w:rPr>
          <w:snapToGrid w:val="0"/>
          <w:lang w:val="es-MX"/>
        </w:rPr>
        <w:t>El ejercicio de estos derechos está garantizado por la Convención y por el Código, aunque por las características de las relaciones de poder en diferentes ámbitos, tiene muchos obstáculos en la realidad cotidiana</w:t>
      </w:r>
      <w:r>
        <w:rPr>
          <w:snapToGrid w:val="0"/>
          <w:lang w:val="es-MX"/>
        </w:rPr>
        <w:t xml:space="preserve">.  </w:t>
      </w:r>
      <w:r w:rsidRPr="00F76832">
        <w:rPr>
          <w:snapToGrid w:val="0"/>
          <w:lang w:val="es-MX"/>
        </w:rPr>
        <w:t>Sin embargo, un ejemplo del ejercicio de la libertad de asociación y reunión pacífica es el de diversas asociaciones de niños y adolescentes, principalmente trabajadores</w:t>
      </w:r>
      <w:r>
        <w:rPr>
          <w:snapToGrid w:val="0"/>
          <w:lang w:val="es-MX"/>
        </w:rPr>
        <w:t xml:space="preserve">.  </w:t>
      </w:r>
      <w:r w:rsidRPr="00F76832">
        <w:rPr>
          <w:snapToGrid w:val="0"/>
          <w:lang w:val="es-MX"/>
        </w:rPr>
        <w:t>Estas libertades están asociadas con derechos específicos tale</w:t>
      </w:r>
      <w:r>
        <w:rPr>
          <w:snapToGrid w:val="0"/>
          <w:lang w:val="es-MX"/>
        </w:rPr>
        <w:t>s</w:t>
      </w:r>
      <w:r w:rsidRPr="00F76832">
        <w:rPr>
          <w:snapToGrid w:val="0"/>
          <w:lang w:val="es-MX"/>
        </w:rPr>
        <w:t xml:space="preserve"> como el derecho al tiempo libre y a la inclusión. </w:t>
      </w:r>
    </w:p>
    <w:p w:rsidR="00E74F7E" w:rsidRPr="00F76832" w:rsidRDefault="00E74F7E" w:rsidP="00E74F7E">
      <w:pPr>
        <w:adjustRightInd w:val="0"/>
        <w:snapToGrid w:val="0"/>
        <w:spacing w:after="240"/>
        <w:rPr>
          <w:snapToGrid w:val="0"/>
          <w:lang w:val="es-MX"/>
        </w:rPr>
      </w:pPr>
      <w:r>
        <w:rPr>
          <w:snapToGrid w:val="0"/>
          <w:lang w:val="es-MX"/>
        </w:rPr>
        <w:t>226.</w:t>
      </w:r>
      <w:r>
        <w:rPr>
          <w:snapToGrid w:val="0"/>
          <w:lang w:val="es-MX"/>
        </w:rPr>
        <w:tab/>
      </w:r>
      <w:r w:rsidRPr="00F76832">
        <w:rPr>
          <w:snapToGrid w:val="0"/>
          <w:lang w:val="es-MX"/>
        </w:rPr>
        <w:t xml:space="preserve">En la práctica es muy frecuente que autoridades, instituciones y personas en general  tengan actitudes que estigmatizan y discriminan a los adolescentes y jóvenes, calificándolos de </w:t>
      </w:r>
      <w:r>
        <w:rPr>
          <w:snapToGrid w:val="0"/>
          <w:lang w:val="es-MX"/>
        </w:rPr>
        <w:t>"</w:t>
      </w:r>
      <w:r w:rsidRPr="00F76832">
        <w:rPr>
          <w:snapToGrid w:val="0"/>
          <w:lang w:val="es-MX"/>
        </w:rPr>
        <w:t>pandilleros</w:t>
      </w:r>
      <w:r>
        <w:rPr>
          <w:snapToGrid w:val="0"/>
          <w:lang w:val="es-MX"/>
        </w:rPr>
        <w:t>"</w:t>
      </w:r>
      <w:r w:rsidRPr="00F76832">
        <w:rPr>
          <w:snapToGrid w:val="0"/>
          <w:lang w:val="es-MX"/>
        </w:rPr>
        <w:t xml:space="preserve"> y asociándolos con actividades delincuenciales</w:t>
      </w:r>
      <w:r>
        <w:rPr>
          <w:snapToGrid w:val="0"/>
          <w:lang w:val="es-MX"/>
        </w:rPr>
        <w:t xml:space="preserve">.  </w:t>
      </w:r>
      <w:r w:rsidRPr="00F76832">
        <w:rPr>
          <w:snapToGrid w:val="0"/>
          <w:lang w:val="es-MX"/>
        </w:rPr>
        <w:t xml:space="preserve">Sin embargo, son las conductas de doble moral de los adultos y la publicidad consumista que provocan  situaciones de infracción, que amenazan la seguridad ciudadana y que muchas veces son atribuidas a los adolescentes. </w:t>
      </w:r>
    </w:p>
    <w:p w:rsidR="00E74F7E" w:rsidRPr="00F76832" w:rsidRDefault="00E74F7E" w:rsidP="00E74F7E">
      <w:pPr>
        <w:adjustRightInd w:val="0"/>
        <w:snapToGrid w:val="0"/>
        <w:spacing w:after="240"/>
        <w:rPr>
          <w:snapToGrid w:val="0"/>
          <w:lang w:val="es-MX"/>
        </w:rPr>
      </w:pPr>
      <w:r>
        <w:rPr>
          <w:snapToGrid w:val="0"/>
          <w:lang w:val="es-MX"/>
        </w:rPr>
        <w:t>227.</w:t>
      </w:r>
      <w:r>
        <w:rPr>
          <w:snapToGrid w:val="0"/>
          <w:lang w:val="es-MX"/>
        </w:rPr>
        <w:tab/>
      </w:r>
      <w:r w:rsidRPr="00F76832">
        <w:rPr>
          <w:snapToGrid w:val="0"/>
          <w:lang w:val="es-MX"/>
        </w:rPr>
        <w:t xml:space="preserve">Para cambiar estas representaciones sociales negativas, el Estado, la sociedad civil y los propios niños, niñas y adolescentes desarrollan experiencias de promoción y fortalecimiento organizativo y cuyo resultado es la demanda cada vez mayor de oportunidades y espacios de participación protagónica.  </w:t>
      </w:r>
    </w:p>
    <w:p w:rsidR="00E74F7E" w:rsidRPr="00F76832" w:rsidRDefault="00E74F7E" w:rsidP="00E74F7E">
      <w:pPr>
        <w:adjustRightInd w:val="0"/>
        <w:snapToGrid w:val="0"/>
        <w:spacing w:after="240"/>
        <w:rPr>
          <w:b/>
          <w:bCs/>
          <w:snapToGrid w:val="0"/>
          <w:lang w:val="es-MX"/>
        </w:rPr>
      </w:pPr>
      <w:r w:rsidRPr="00F76832">
        <w:rPr>
          <w:b/>
          <w:bCs/>
          <w:snapToGrid w:val="0"/>
          <w:lang w:val="es-MX"/>
        </w:rPr>
        <w:t>6.</w:t>
      </w:r>
      <w:r>
        <w:rPr>
          <w:b/>
          <w:bCs/>
          <w:snapToGrid w:val="0"/>
          <w:lang w:val="es-MX"/>
        </w:rPr>
        <w:tab/>
      </w:r>
      <w:r w:rsidRPr="00F76832">
        <w:rPr>
          <w:b/>
          <w:bCs/>
          <w:snapToGrid w:val="0"/>
          <w:lang w:val="es-MX"/>
        </w:rPr>
        <w:t xml:space="preserve">Acceso a la información pertinente </w:t>
      </w:r>
    </w:p>
    <w:p w:rsidR="00E74F7E" w:rsidRPr="00F76832" w:rsidRDefault="00E74F7E" w:rsidP="00E74F7E">
      <w:pPr>
        <w:adjustRightInd w:val="0"/>
        <w:snapToGrid w:val="0"/>
        <w:spacing w:after="240"/>
        <w:rPr>
          <w:snapToGrid w:val="0"/>
          <w:lang w:val="es-MX"/>
        </w:rPr>
      </w:pPr>
      <w:r>
        <w:rPr>
          <w:snapToGrid w:val="0"/>
          <w:lang w:val="es-MX"/>
        </w:rPr>
        <w:t>228.</w:t>
      </w:r>
      <w:r>
        <w:rPr>
          <w:snapToGrid w:val="0"/>
          <w:lang w:val="es-MX"/>
        </w:rPr>
        <w:tab/>
      </w:r>
      <w:r w:rsidRPr="00F76832">
        <w:rPr>
          <w:snapToGrid w:val="0"/>
          <w:lang w:val="es-MX"/>
        </w:rPr>
        <w:t>Las limitaciones en el ejercicio de este derecho están dadas esencialmente en la comunicación social</w:t>
      </w:r>
      <w:r>
        <w:rPr>
          <w:snapToGrid w:val="0"/>
          <w:lang w:val="es-MX"/>
        </w:rPr>
        <w:t>;</w:t>
      </w:r>
      <w:r w:rsidRPr="00F76832">
        <w:rPr>
          <w:snapToGrid w:val="0"/>
          <w:lang w:val="es-MX"/>
        </w:rPr>
        <w:t xml:space="preserve"> en la medida en que son empresas privadas</w:t>
      </w:r>
      <w:r>
        <w:rPr>
          <w:snapToGrid w:val="0"/>
          <w:lang w:val="es-MX"/>
        </w:rPr>
        <w:t>,</w:t>
      </w:r>
      <w:r w:rsidRPr="00F76832">
        <w:rPr>
          <w:snapToGrid w:val="0"/>
          <w:lang w:val="es-MX"/>
        </w:rPr>
        <w:t xml:space="preserve"> las propietarias de los medios y difícilmente renuncian a la publicidad lucrativa o sensacionalista, contraria al sentido educativo que se espera de la comunicación</w:t>
      </w:r>
      <w:r>
        <w:rPr>
          <w:snapToGrid w:val="0"/>
          <w:lang w:val="es-MX"/>
        </w:rPr>
        <w:t xml:space="preserve">.  </w:t>
      </w:r>
      <w:r w:rsidRPr="00F76832">
        <w:rPr>
          <w:snapToGrid w:val="0"/>
          <w:lang w:val="es-MX"/>
        </w:rPr>
        <w:t>No obstante, hay acciones de instituciones privadas que buscan cambiar esta situación, mediante la sensibilización y formación de los comunicadores sociales.</w:t>
      </w:r>
    </w:p>
    <w:p w:rsidR="00E74F7E" w:rsidRPr="00F76832" w:rsidRDefault="00E74F7E" w:rsidP="00E74F7E">
      <w:pPr>
        <w:adjustRightInd w:val="0"/>
        <w:snapToGrid w:val="0"/>
        <w:spacing w:after="240"/>
        <w:ind w:left="567" w:hanging="567"/>
        <w:rPr>
          <w:b/>
          <w:bCs/>
          <w:snapToGrid w:val="0"/>
          <w:lang w:val="es-MX"/>
        </w:rPr>
      </w:pPr>
      <w:r w:rsidRPr="00F76832">
        <w:rPr>
          <w:b/>
          <w:bCs/>
          <w:snapToGrid w:val="0"/>
          <w:lang w:val="es-MX"/>
        </w:rPr>
        <w:t>7.</w:t>
      </w:r>
      <w:r>
        <w:rPr>
          <w:b/>
          <w:bCs/>
          <w:snapToGrid w:val="0"/>
          <w:lang w:val="es-MX"/>
        </w:rPr>
        <w:tab/>
      </w:r>
      <w:r w:rsidRPr="00F76832">
        <w:rPr>
          <w:b/>
          <w:bCs/>
          <w:snapToGrid w:val="0"/>
          <w:lang w:val="es-MX"/>
        </w:rPr>
        <w:t>Derecho a no ser sometido a torturas ni a otros tratos o penas crueles, inhumanas o degradantes</w:t>
      </w:r>
    </w:p>
    <w:p w:rsidR="00E74F7E" w:rsidRPr="00F76832" w:rsidRDefault="00E74F7E" w:rsidP="00E74F7E">
      <w:pPr>
        <w:adjustRightInd w:val="0"/>
        <w:snapToGrid w:val="0"/>
        <w:spacing w:after="240"/>
        <w:rPr>
          <w:snapToGrid w:val="0"/>
        </w:rPr>
      </w:pPr>
      <w:r>
        <w:rPr>
          <w:snapToGrid w:val="0"/>
        </w:rPr>
        <w:t>229.</w:t>
      </w:r>
      <w:r>
        <w:rPr>
          <w:snapToGrid w:val="0"/>
        </w:rPr>
        <w:tab/>
      </w:r>
      <w:r w:rsidRPr="00F76832">
        <w:rPr>
          <w:snapToGrid w:val="0"/>
        </w:rPr>
        <w:t xml:space="preserve">El ejercicio de este derecho, que forma parte de los derechos civiles, se encuentra establecido en la legislación boliviana. </w:t>
      </w:r>
    </w:p>
    <w:p w:rsidR="00E74F7E" w:rsidRPr="00F76832" w:rsidRDefault="00E74F7E" w:rsidP="00E74F7E">
      <w:pPr>
        <w:adjustRightInd w:val="0"/>
        <w:snapToGrid w:val="0"/>
        <w:spacing w:after="240"/>
        <w:rPr>
          <w:iCs/>
          <w:snapToGrid w:val="0"/>
        </w:rPr>
      </w:pPr>
      <w:r>
        <w:rPr>
          <w:iCs/>
          <w:snapToGrid w:val="0"/>
        </w:rPr>
        <w:t>230.</w:t>
      </w:r>
      <w:r>
        <w:rPr>
          <w:iCs/>
          <w:snapToGrid w:val="0"/>
        </w:rPr>
        <w:tab/>
      </w:r>
      <w:r w:rsidRPr="00F76832">
        <w:rPr>
          <w:iCs/>
          <w:snapToGrid w:val="0"/>
        </w:rPr>
        <w:t xml:space="preserve">El Código del Niño, Niña y Adolescente establece como deber de todos los bolivianos velar por la dignidad de los niños y adolescentes, poniéndolos a salvo de la violencia, del trato inhumano y represivo, en cualquiera de sus ámbitos vitales: </w:t>
      </w:r>
      <w:r>
        <w:rPr>
          <w:iCs/>
          <w:snapToGrid w:val="0"/>
        </w:rPr>
        <w:t xml:space="preserve"> </w:t>
      </w:r>
      <w:r w:rsidRPr="00F76832">
        <w:rPr>
          <w:iCs/>
          <w:snapToGrid w:val="0"/>
        </w:rPr>
        <w:t>familia, escuela, trabajo y otros; y denunciar ante las autoridades respectivas la sospecha o confirmación de las diferentes formas de maltrato.</w:t>
      </w:r>
    </w:p>
    <w:p w:rsidR="00E74F7E" w:rsidRPr="00F76832" w:rsidRDefault="00E74F7E" w:rsidP="00E74F7E">
      <w:pPr>
        <w:adjustRightInd w:val="0"/>
        <w:snapToGrid w:val="0"/>
        <w:spacing w:after="240"/>
        <w:rPr>
          <w:snapToGrid w:val="0"/>
        </w:rPr>
      </w:pPr>
      <w:r>
        <w:rPr>
          <w:snapToGrid w:val="0"/>
        </w:rPr>
        <w:t>231.</w:t>
      </w:r>
      <w:r>
        <w:rPr>
          <w:snapToGrid w:val="0"/>
        </w:rPr>
        <w:tab/>
      </w:r>
      <w:r w:rsidRPr="00F76832">
        <w:rPr>
          <w:snapToGrid w:val="0"/>
        </w:rPr>
        <w:t xml:space="preserve">Los casos de malos tratos deben ser obligatoriamente denunciados ante las </w:t>
      </w:r>
      <w:r>
        <w:rPr>
          <w:snapToGrid w:val="0"/>
        </w:rPr>
        <w:t>d</w:t>
      </w:r>
      <w:r w:rsidRPr="00F76832">
        <w:rPr>
          <w:snapToGrid w:val="0"/>
        </w:rPr>
        <w:t xml:space="preserve">efensorías de la </w:t>
      </w:r>
      <w:r>
        <w:rPr>
          <w:snapToGrid w:val="0"/>
        </w:rPr>
        <w:t>n</w:t>
      </w:r>
      <w:r w:rsidRPr="00F76832">
        <w:rPr>
          <w:snapToGrid w:val="0"/>
        </w:rPr>
        <w:t xml:space="preserve">iñez y </w:t>
      </w:r>
      <w:r>
        <w:rPr>
          <w:snapToGrid w:val="0"/>
        </w:rPr>
        <w:t>a</w:t>
      </w:r>
      <w:r w:rsidRPr="00F76832">
        <w:rPr>
          <w:snapToGrid w:val="0"/>
        </w:rPr>
        <w:t xml:space="preserve">dolescencia, el </w:t>
      </w:r>
      <w:r>
        <w:rPr>
          <w:snapToGrid w:val="0"/>
        </w:rPr>
        <w:t>m</w:t>
      </w:r>
      <w:r w:rsidRPr="00F76832">
        <w:rPr>
          <w:snapToGrid w:val="0"/>
        </w:rPr>
        <w:t xml:space="preserve">inisterio </w:t>
      </w:r>
      <w:r>
        <w:rPr>
          <w:snapToGrid w:val="0"/>
        </w:rPr>
        <w:t>p</w:t>
      </w:r>
      <w:r w:rsidRPr="00F76832">
        <w:rPr>
          <w:snapToGrid w:val="0"/>
        </w:rPr>
        <w:t xml:space="preserve">úblico u otra autoridad competente de la niñez y la familia, quienes deberán tomar medidas pertinentes y elevar la denuncia ante el </w:t>
      </w:r>
      <w:r>
        <w:rPr>
          <w:snapToGrid w:val="0"/>
        </w:rPr>
        <w:t>j</w:t>
      </w:r>
      <w:r w:rsidRPr="00F76832">
        <w:rPr>
          <w:snapToGrid w:val="0"/>
        </w:rPr>
        <w:t xml:space="preserve">uez de la </w:t>
      </w:r>
      <w:r>
        <w:rPr>
          <w:snapToGrid w:val="0"/>
        </w:rPr>
        <w:t>n</w:t>
      </w:r>
      <w:r w:rsidRPr="00F76832">
        <w:rPr>
          <w:snapToGrid w:val="0"/>
        </w:rPr>
        <w:t xml:space="preserve">iñez y </w:t>
      </w:r>
      <w:r>
        <w:rPr>
          <w:snapToGrid w:val="0"/>
        </w:rPr>
        <w:t>a</w:t>
      </w:r>
      <w:r w:rsidRPr="00F76832">
        <w:rPr>
          <w:snapToGrid w:val="0"/>
        </w:rPr>
        <w:t>dolescencia, en el término de 24 horas.</w:t>
      </w:r>
    </w:p>
    <w:p w:rsidR="00E74F7E" w:rsidRPr="00F76832" w:rsidRDefault="00E74F7E" w:rsidP="00E74F7E">
      <w:pPr>
        <w:adjustRightInd w:val="0"/>
        <w:snapToGrid w:val="0"/>
        <w:spacing w:after="240"/>
        <w:rPr>
          <w:snapToGrid w:val="0"/>
        </w:rPr>
      </w:pPr>
      <w:r>
        <w:rPr>
          <w:snapToGrid w:val="0"/>
        </w:rPr>
        <w:t>232.</w:t>
      </w:r>
      <w:r>
        <w:rPr>
          <w:snapToGrid w:val="0"/>
        </w:rPr>
        <w:tab/>
      </w:r>
      <w:r w:rsidRPr="00F76832">
        <w:rPr>
          <w:snapToGrid w:val="0"/>
        </w:rPr>
        <w:t>El Código Penal ha tipificado como delitos las lesiones leves, graves y gravísimas, la lesión seguida de muerte y las vejaciones y torturas</w:t>
      </w:r>
      <w:r>
        <w:rPr>
          <w:snapToGrid w:val="0"/>
        </w:rPr>
        <w:t xml:space="preserve">.  </w:t>
      </w:r>
      <w:r w:rsidRPr="00F76832">
        <w:rPr>
          <w:snapToGrid w:val="0"/>
        </w:rPr>
        <w:t xml:space="preserve">Este último delito es frecuentemente denunciado por niños, niñas o adolescentes que viven en la calle sin que se conozca de sanciones aplicadas a los autores. </w:t>
      </w:r>
    </w:p>
    <w:p w:rsidR="00E74F7E" w:rsidRPr="00F76832" w:rsidRDefault="00E74F7E" w:rsidP="00E74F7E">
      <w:pPr>
        <w:adjustRightInd w:val="0"/>
        <w:snapToGrid w:val="0"/>
        <w:spacing w:after="240"/>
        <w:rPr>
          <w:snapToGrid w:val="0"/>
        </w:rPr>
      </w:pPr>
      <w:r>
        <w:rPr>
          <w:snapToGrid w:val="0"/>
        </w:rPr>
        <w:t>233.</w:t>
      </w:r>
      <w:r>
        <w:rPr>
          <w:snapToGrid w:val="0"/>
        </w:rPr>
        <w:tab/>
      </w:r>
      <w:r w:rsidRPr="00F76832">
        <w:rPr>
          <w:snapToGrid w:val="0"/>
        </w:rPr>
        <w:t xml:space="preserve">En consideración a que las diferentes formas de maltrato, particularmente el castigo físico, suelen ser justificadas con argumentos </w:t>
      </w:r>
      <w:r>
        <w:rPr>
          <w:snapToGrid w:val="0"/>
        </w:rPr>
        <w:t>"</w:t>
      </w:r>
      <w:r w:rsidRPr="00F76832">
        <w:rPr>
          <w:snapToGrid w:val="0"/>
        </w:rPr>
        <w:t>educativos</w:t>
      </w:r>
      <w:r>
        <w:rPr>
          <w:snapToGrid w:val="0"/>
        </w:rPr>
        <w:t>"</w:t>
      </w:r>
      <w:r w:rsidRPr="00F76832">
        <w:rPr>
          <w:snapToGrid w:val="0"/>
        </w:rPr>
        <w:t xml:space="preserve"> y </w:t>
      </w:r>
      <w:r>
        <w:rPr>
          <w:snapToGrid w:val="0"/>
        </w:rPr>
        <w:t>"</w:t>
      </w:r>
      <w:r w:rsidRPr="00F76832">
        <w:rPr>
          <w:snapToGrid w:val="0"/>
        </w:rPr>
        <w:t>disciplinarios</w:t>
      </w:r>
      <w:r>
        <w:rPr>
          <w:snapToGrid w:val="0"/>
        </w:rPr>
        <w:t>"</w:t>
      </w:r>
      <w:r w:rsidRPr="00F76832">
        <w:rPr>
          <w:snapToGrid w:val="0"/>
        </w:rPr>
        <w:t xml:space="preserve"> y tomando en cuenta las consecuencias psíquicas en la vida de niños, niñas y adolescentes, las instituciones de protección, públicas y privadas, desarrollan procesos de formación y socialización de la </w:t>
      </w:r>
      <w:r>
        <w:rPr>
          <w:snapToGrid w:val="0"/>
        </w:rPr>
        <w:t>c</w:t>
      </w:r>
      <w:r w:rsidRPr="00F76832">
        <w:rPr>
          <w:snapToGrid w:val="0"/>
        </w:rPr>
        <w:t xml:space="preserve">ultura del </w:t>
      </w:r>
      <w:r>
        <w:rPr>
          <w:snapToGrid w:val="0"/>
        </w:rPr>
        <w:t>b</w:t>
      </w:r>
      <w:r w:rsidRPr="00F76832">
        <w:rPr>
          <w:snapToGrid w:val="0"/>
        </w:rPr>
        <w:t xml:space="preserve">uen </w:t>
      </w:r>
      <w:r>
        <w:rPr>
          <w:snapToGrid w:val="0"/>
        </w:rPr>
        <w:t>t</w:t>
      </w:r>
      <w:r w:rsidRPr="00F76832">
        <w:rPr>
          <w:snapToGrid w:val="0"/>
        </w:rPr>
        <w:t>rato.</w:t>
      </w:r>
    </w:p>
    <w:p w:rsidR="00E74F7E" w:rsidRPr="00F76832" w:rsidRDefault="00E74F7E" w:rsidP="00E74F7E">
      <w:pPr>
        <w:adjustRightInd w:val="0"/>
        <w:snapToGrid w:val="0"/>
        <w:spacing w:after="240"/>
        <w:rPr>
          <w:snapToGrid w:val="0"/>
        </w:rPr>
      </w:pPr>
      <w:r>
        <w:rPr>
          <w:snapToGrid w:val="0"/>
        </w:rPr>
        <w:t>234.</w:t>
      </w:r>
      <w:r>
        <w:rPr>
          <w:snapToGrid w:val="0"/>
        </w:rPr>
        <w:tab/>
      </w:r>
      <w:r w:rsidRPr="00F76832">
        <w:rPr>
          <w:snapToGrid w:val="0"/>
        </w:rPr>
        <w:t xml:space="preserve">Un reconocimiento importante del derecho a no ser sometido a tortura o tratos crueles, está consignado en la nueva Constitución </w:t>
      </w:r>
      <w:r>
        <w:rPr>
          <w:snapToGrid w:val="0"/>
        </w:rPr>
        <w:t>p</w:t>
      </w:r>
      <w:r w:rsidRPr="00F76832">
        <w:rPr>
          <w:snapToGrid w:val="0"/>
        </w:rPr>
        <w:t xml:space="preserve">olítica del Estado que en su </w:t>
      </w:r>
      <w:r>
        <w:rPr>
          <w:snapToGrid w:val="0"/>
        </w:rPr>
        <w:t>c</w:t>
      </w:r>
      <w:r w:rsidRPr="00F76832">
        <w:rPr>
          <w:snapToGrid w:val="0"/>
        </w:rPr>
        <w:t xml:space="preserve">apítulo </w:t>
      </w:r>
      <w:r>
        <w:rPr>
          <w:snapToGrid w:val="0"/>
        </w:rPr>
        <w:t>2</w:t>
      </w:r>
      <w:r w:rsidRPr="00F76832">
        <w:rPr>
          <w:snapToGrid w:val="0"/>
        </w:rPr>
        <w:t xml:space="preserve"> Derechos </w:t>
      </w:r>
      <w:r>
        <w:rPr>
          <w:snapToGrid w:val="0"/>
        </w:rPr>
        <w:t>f</w:t>
      </w:r>
      <w:r w:rsidRPr="00F76832">
        <w:rPr>
          <w:snapToGrid w:val="0"/>
        </w:rPr>
        <w:t>undamentalísimos</w:t>
      </w:r>
      <w:r>
        <w:rPr>
          <w:snapToGrid w:val="0"/>
        </w:rPr>
        <w:t>,</w:t>
      </w:r>
      <w:r w:rsidRPr="00F76832">
        <w:rPr>
          <w:snapToGrid w:val="0"/>
        </w:rPr>
        <w:t xml:space="preserve"> artículo 15 señala: </w:t>
      </w:r>
      <w:r>
        <w:rPr>
          <w:snapToGrid w:val="0"/>
        </w:rPr>
        <w:t xml:space="preserve"> "</w:t>
      </w:r>
      <w:r w:rsidRPr="00F76832">
        <w:rPr>
          <w:snapToGrid w:val="0"/>
        </w:rPr>
        <w:t>Toda persona tiene derecho a la vida y a la integridad física, psicológica y sexual</w:t>
      </w:r>
      <w:r>
        <w:rPr>
          <w:snapToGrid w:val="0"/>
        </w:rPr>
        <w:t xml:space="preserve">.  </w:t>
      </w:r>
      <w:r w:rsidRPr="00F76832">
        <w:rPr>
          <w:snapToGrid w:val="0"/>
        </w:rPr>
        <w:t>Nadie será torturado, ni sufrirá tratos crueles, inhumanos, degradantes o humillantes...</w:t>
      </w:r>
      <w:r>
        <w:rPr>
          <w:snapToGrid w:val="0"/>
        </w:rPr>
        <w:t>".</w:t>
      </w:r>
    </w:p>
    <w:p w:rsidR="00E74F7E" w:rsidRPr="00F76832" w:rsidRDefault="00E74F7E" w:rsidP="00E74F7E">
      <w:pPr>
        <w:keepNext/>
        <w:adjustRightInd w:val="0"/>
        <w:snapToGrid w:val="0"/>
        <w:spacing w:after="240"/>
        <w:jc w:val="center"/>
        <w:rPr>
          <w:b/>
          <w:bCs/>
          <w:snapToGrid w:val="0"/>
        </w:rPr>
      </w:pPr>
      <w:r w:rsidRPr="00F76832">
        <w:rPr>
          <w:b/>
          <w:bCs/>
          <w:snapToGrid w:val="0"/>
        </w:rPr>
        <w:t>F.</w:t>
      </w:r>
      <w:r>
        <w:rPr>
          <w:b/>
          <w:bCs/>
          <w:snapToGrid w:val="0"/>
        </w:rPr>
        <w:t xml:space="preserve"> </w:t>
      </w:r>
      <w:r w:rsidRPr="00F76832">
        <w:rPr>
          <w:b/>
          <w:bCs/>
          <w:snapToGrid w:val="0"/>
        </w:rPr>
        <w:t xml:space="preserve"> Entorno familiar y otro tipo de tutela</w:t>
      </w:r>
    </w:p>
    <w:p w:rsidR="00E74F7E" w:rsidRPr="00F76832" w:rsidRDefault="00E74F7E" w:rsidP="00E74F7E">
      <w:pPr>
        <w:adjustRightInd w:val="0"/>
        <w:snapToGrid w:val="0"/>
        <w:spacing w:after="240"/>
        <w:rPr>
          <w:snapToGrid w:val="0"/>
          <w:lang w:val="es-ES_tradnl"/>
        </w:rPr>
      </w:pPr>
      <w:r>
        <w:rPr>
          <w:snapToGrid w:val="0"/>
          <w:lang w:val="es-ES_tradnl"/>
        </w:rPr>
        <w:t>235.</w:t>
      </w:r>
      <w:r>
        <w:rPr>
          <w:snapToGrid w:val="0"/>
          <w:lang w:val="es-ES_tradnl"/>
        </w:rPr>
        <w:tab/>
      </w:r>
      <w:r w:rsidRPr="00F76832">
        <w:rPr>
          <w:snapToGrid w:val="0"/>
          <w:lang w:val="es-ES_tradnl"/>
        </w:rPr>
        <w:t>Según el artículo 27 del Código, todo niño, niña y adolescente tiene derecho a desarrollarse y educarse en un ambiente de afecto y seguridad en su familia de origen y, excepcionalmente, en una familia sustituta que le asegure la convivencia familiar y comunitaria</w:t>
      </w:r>
      <w:r>
        <w:rPr>
          <w:snapToGrid w:val="0"/>
          <w:lang w:val="es-ES_tradnl"/>
        </w:rPr>
        <w:t xml:space="preserve">.  </w:t>
      </w:r>
      <w:r w:rsidRPr="00F76832">
        <w:rPr>
          <w:snapToGrid w:val="0"/>
          <w:lang w:val="es-ES_tradnl"/>
        </w:rPr>
        <w:t xml:space="preserve">También tiene derecho a no ser separado de su familia, salvo circunstancias especiales definidas por este Código y determinadas por el </w:t>
      </w:r>
      <w:r>
        <w:rPr>
          <w:snapToGrid w:val="0"/>
          <w:lang w:val="es-ES_tradnl"/>
        </w:rPr>
        <w:t>j</w:t>
      </w:r>
      <w:r w:rsidRPr="00F76832">
        <w:rPr>
          <w:snapToGrid w:val="0"/>
          <w:lang w:val="es-ES_tradnl"/>
        </w:rPr>
        <w:t xml:space="preserve">uez de la </w:t>
      </w:r>
      <w:r>
        <w:rPr>
          <w:snapToGrid w:val="0"/>
          <w:lang w:val="es-ES_tradnl"/>
        </w:rPr>
        <w:t>n</w:t>
      </w:r>
      <w:r w:rsidRPr="00F76832">
        <w:rPr>
          <w:snapToGrid w:val="0"/>
          <w:lang w:val="es-ES_tradnl"/>
        </w:rPr>
        <w:t xml:space="preserve">iñez y </w:t>
      </w:r>
      <w:r>
        <w:rPr>
          <w:snapToGrid w:val="0"/>
          <w:lang w:val="es-ES_tradnl"/>
        </w:rPr>
        <w:t>a</w:t>
      </w:r>
      <w:r w:rsidRPr="00F76832">
        <w:rPr>
          <w:snapToGrid w:val="0"/>
          <w:lang w:val="es-ES_tradnl"/>
        </w:rPr>
        <w:t>dolescencia, previo proceso y con la exclusiva finalidad de protegerlo.</w:t>
      </w:r>
    </w:p>
    <w:p w:rsidR="00E74F7E" w:rsidRPr="00F76832" w:rsidRDefault="00E74F7E" w:rsidP="00E74F7E">
      <w:pPr>
        <w:adjustRightInd w:val="0"/>
        <w:snapToGrid w:val="0"/>
        <w:spacing w:after="240"/>
        <w:rPr>
          <w:b/>
          <w:bCs/>
          <w:snapToGrid w:val="0"/>
        </w:rPr>
      </w:pPr>
      <w:r w:rsidRPr="00F76832">
        <w:rPr>
          <w:b/>
          <w:bCs/>
          <w:snapToGrid w:val="0"/>
          <w:lang w:val="es-ES_tradnl"/>
        </w:rPr>
        <w:t>1</w:t>
      </w:r>
      <w:r w:rsidRPr="00F76832">
        <w:rPr>
          <w:b/>
          <w:bCs/>
          <w:snapToGrid w:val="0"/>
        </w:rPr>
        <w:t>.</w:t>
      </w:r>
      <w:r>
        <w:rPr>
          <w:b/>
          <w:bCs/>
          <w:snapToGrid w:val="0"/>
        </w:rPr>
        <w:tab/>
      </w:r>
      <w:r w:rsidRPr="00F76832">
        <w:rPr>
          <w:b/>
          <w:bCs/>
          <w:snapToGrid w:val="0"/>
        </w:rPr>
        <w:t>Responsabilidad de los padres</w:t>
      </w:r>
    </w:p>
    <w:p w:rsidR="00E74F7E" w:rsidRPr="00F76832" w:rsidRDefault="00E74F7E" w:rsidP="00E74F7E">
      <w:pPr>
        <w:adjustRightInd w:val="0"/>
        <w:snapToGrid w:val="0"/>
        <w:spacing w:after="240"/>
        <w:rPr>
          <w:snapToGrid w:val="0"/>
          <w:lang w:val="es-ES_tradnl"/>
        </w:rPr>
      </w:pPr>
      <w:r>
        <w:rPr>
          <w:snapToGrid w:val="0"/>
          <w:lang w:val="es-ES_tradnl"/>
        </w:rPr>
        <w:t>236.</w:t>
      </w:r>
      <w:r>
        <w:rPr>
          <w:snapToGrid w:val="0"/>
          <w:lang w:val="es-ES_tradnl"/>
        </w:rPr>
        <w:tab/>
      </w:r>
      <w:r w:rsidRPr="00F76832">
        <w:rPr>
          <w:snapToGrid w:val="0"/>
          <w:lang w:val="es-ES_tradnl"/>
        </w:rPr>
        <w:t>El Código de Familia y el Código del Niño, Niña y Adolescente establecen las obligaciones que tienen los padres de garantizar el sustento, guarda, protección y educación de sus hijos.</w:t>
      </w:r>
    </w:p>
    <w:p w:rsidR="00E74F7E" w:rsidRPr="00F76832" w:rsidRDefault="00E74F7E" w:rsidP="00E74F7E">
      <w:pPr>
        <w:adjustRightInd w:val="0"/>
        <w:snapToGrid w:val="0"/>
        <w:spacing w:after="240"/>
        <w:rPr>
          <w:snapToGrid w:val="0"/>
          <w:lang w:val="es-ES_tradnl"/>
        </w:rPr>
      </w:pPr>
      <w:r>
        <w:rPr>
          <w:snapToGrid w:val="0"/>
          <w:lang w:val="es-ES_tradnl"/>
        </w:rPr>
        <w:t>237.</w:t>
      </w:r>
      <w:r>
        <w:rPr>
          <w:snapToGrid w:val="0"/>
          <w:lang w:val="es-ES_tradnl"/>
        </w:rPr>
        <w:tab/>
      </w:r>
      <w:r w:rsidRPr="00F76832">
        <w:rPr>
          <w:snapToGrid w:val="0"/>
          <w:lang w:val="es-ES_tradnl"/>
        </w:rPr>
        <w:t>Al respecto es necesario puntualizar que los padres de familia, para cumplir estas obligaciones, dependen inevitablemente de las condiciones económicas en las que viven</w:t>
      </w:r>
      <w:r>
        <w:rPr>
          <w:snapToGrid w:val="0"/>
          <w:lang w:val="es-ES_tradnl"/>
        </w:rPr>
        <w:t xml:space="preserve">.  </w:t>
      </w:r>
      <w:r w:rsidRPr="00F76832">
        <w:rPr>
          <w:snapToGrid w:val="0"/>
          <w:lang w:val="es-ES_tradnl"/>
        </w:rPr>
        <w:t>A falta de apoyo a la familia, muchas veces transfieren sus responsabilidades a instituciones o a sus hijos que se ven obligados a generar ingresos y contribuir al mantenimiento familiar.</w:t>
      </w:r>
    </w:p>
    <w:p w:rsidR="00E74F7E" w:rsidRPr="00F76832" w:rsidRDefault="00E74F7E" w:rsidP="00E74F7E">
      <w:pPr>
        <w:adjustRightInd w:val="0"/>
        <w:snapToGrid w:val="0"/>
        <w:spacing w:after="240"/>
        <w:rPr>
          <w:snapToGrid w:val="0"/>
          <w:lang w:val="es-ES_tradnl"/>
        </w:rPr>
      </w:pPr>
      <w:r>
        <w:rPr>
          <w:snapToGrid w:val="0"/>
          <w:lang w:val="es-ES_tradnl"/>
        </w:rPr>
        <w:t>238.</w:t>
      </w:r>
      <w:r>
        <w:rPr>
          <w:snapToGrid w:val="0"/>
          <w:lang w:val="es-ES_tradnl"/>
        </w:rPr>
        <w:tab/>
      </w:r>
      <w:r w:rsidRPr="00F76832">
        <w:rPr>
          <w:snapToGrid w:val="0"/>
          <w:lang w:val="es-ES_tradnl"/>
        </w:rPr>
        <w:t xml:space="preserve">El asesoramiento familiar preventivo todavía no es una práctica común, siendo más frecuente la intervención institucional y profesional </w:t>
      </w:r>
      <w:r>
        <w:rPr>
          <w:snapToGrid w:val="0"/>
          <w:lang w:val="es-ES_tradnl"/>
        </w:rPr>
        <w:t>-</w:t>
      </w:r>
      <w:r w:rsidRPr="00F76832">
        <w:rPr>
          <w:snapToGrid w:val="0"/>
          <w:lang w:val="es-ES_tradnl"/>
        </w:rPr>
        <w:t xml:space="preserve">por ejemplo de las </w:t>
      </w:r>
      <w:r>
        <w:rPr>
          <w:snapToGrid w:val="0"/>
          <w:lang w:val="es-ES_tradnl"/>
        </w:rPr>
        <w:t>d</w:t>
      </w:r>
      <w:r w:rsidRPr="00F76832">
        <w:rPr>
          <w:snapToGrid w:val="0"/>
          <w:lang w:val="es-ES_tradnl"/>
        </w:rPr>
        <w:t xml:space="preserve">efensorías de la </w:t>
      </w:r>
      <w:r>
        <w:rPr>
          <w:snapToGrid w:val="0"/>
          <w:lang w:val="es-ES_tradnl"/>
        </w:rPr>
        <w:t>n</w:t>
      </w:r>
      <w:r w:rsidRPr="00F76832">
        <w:rPr>
          <w:snapToGrid w:val="0"/>
          <w:lang w:val="es-ES_tradnl"/>
        </w:rPr>
        <w:t xml:space="preserve">iñez y </w:t>
      </w:r>
      <w:r>
        <w:rPr>
          <w:snapToGrid w:val="0"/>
          <w:lang w:val="es-ES_tradnl"/>
        </w:rPr>
        <w:t>a</w:t>
      </w:r>
      <w:r w:rsidRPr="00F76832">
        <w:rPr>
          <w:snapToGrid w:val="0"/>
          <w:lang w:val="es-ES_tradnl"/>
        </w:rPr>
        <w:t>dolescencia</w:t>
      </w:r>
      <w:r>
        <w:rPr>
          <w:snapToGrid w:val="0"/>
          <w:lang w:val="es-ES_tradnl"/>
        </w:rPr>
        <w:t>-</w:t>
      </w:r>
      <w:r w:rsidRPr="00F76832">
        <w:rPr>
          <w:snapToGrid w:val="0"/>
          <w:lang w:val="es-ES_tradnl"/>
        </w:rPr>
        <w:t xml:space="preserve"> al suscitarse conflictos por el incumplimiento de las responsabilidades de los padres, que afectan el bienestar de los hijos/hijas</w:t>
      </w:r>
      <w:r>
        <w:rPr>
          <w:snapToGrid w:val="0"/>
          <w:lang w:val="es-ES_tradnl"/>
        </w:rPr>
        <w:t xml:space="preserve">.  </w:t>
      </w:r>
      <w:r w:rsidRPr="00F76832">
        <w:rPr>
          <w:snapToGrid w:val="0"/>
          <w:lang w:val="es-ES_tradnl"/>
        </w:rPr>
        <w:t xml:space="preserve">Sin embargo cada vez hay más conciencia de la importancia de apoyar y fortalecer a la familia, para mejorar la calidad de vida de sus miembros en general y de los niños y adolescentes en particular. </w:t>
      </w:r>
    </w:p>
    <w:p w:rsidR="00E74F7E" w:rsidRPr="00F76832" w:rsidRDefault="00E74F7E" w:rsidP="00E74F7E">
      <w:pPr>
        <w:adjustRightInd w:val="0"/>
        <w:snapToGrid w:val="0"/>
        <w:spacing w:after="240"/>
        <w:rPr>
          <w:b/>
          <w:bCs/>
          <w:snapToGrid w:val="0"/>
          <w:lang w:val="es-ES_tradnl"/>
        </w:rPr>
      </w:pPr>
      <w:r w:rsidRPr="00F76832">
        <w:rPr>
          <w:b/>
          <w:bCs/>
          <w:snapToGrid w:val="0"/>
          <w:lang w:val="es-ES_tradnl"/>
        </w:rPr>
        <w:t>2.</w:t>
      </w:r>
      <w:r>
        <w:rPr>
          <w:b/>
          <w:bCs/>
          <w:snapToGrid w:val="0"/>
          <w:lang w:val="es-ES_tradnl"/>
        </w:rPr>
        <w:tab/>
      </w:r>
      <w:r w:rsidRPr="00F76832">
        <w:rPr>
          <w:b/>
          <w:bCs/>
          <w:snapToGrid w:val="0"/>
          <w:lang w:val="es-ES_tradnl"/>
        </w:rPr>
        <w:t>Separación de los padres</w:t>
      </w:r>
    </w:p>
    <w:p w:rsidR="00E74F7E" w:rsidRPr="00F76832" w:rsidRDefault="00E74F7E" w:rsidP="00E74F7E">
      <w:pPr>
        <w:adjustRightInd w:val="0"/>
        <w:snapToGrid w:val="0"/>
        <w:spacing w:after="240"/>
        <w:rPr>
          <w:snapToGrid w:val="0"/>
          <w:lang w:val="es-ES_tradnl"/>
        </w:rPr>
      </w:pPr>
      <w:r>
        <w:rPr>
          <w:snapToGrid w:val="0"/>
          <w:lang w:val="es-ES_tradnl"/>
        </w:rPr>
        <w:t>239.</w:t>
      </w:r>
      <w:r>
        <w:rPr>
          <w:snapToGrid w:val="0"/>
          <w:lang w:val="es-ES_tradnl"/>
        </w:rPr>
        <w:tab/>
      </w:r>
      <w:r w:rsidRPr="00F76832">
        <w:rPr>
          <w:snapToGrid w:val="0"/>
          <w:lang w:val="es-ES_tradnl"/>
        </w:rPr>
        <w:t>El Código reconoce el derecho del niño a no ser separado de sus padres, salvo en situaciones extremas</w:t>
      </w:r>
      <w:r>
        <w:rPr>
          <w:snapToGrid w:val="0"/>
          <w:lang w:val="es-ES_tradnl"/>
        </w:rPr>
        <w:t xml:space="preserve">.  </w:t>
      </w:r>
      <w:r w:rsidRPr="00F76832">
        <w:rPr>
          <w:snapToGrid w:val="0"/>
          <w:lang w:val="es-ES_tradnl"/>
        </w:rPr>
        <w:t>En este último caso se procura su integración a una familia sustituta, siendo la internación la última opción a ser considerada.</w:t>
      </w:r>
    </w:p>
    <w:p w:rsidR="00E74F7E" w:rsidRPr="00F76832" w:rsidRDefault="00E74F7E" w:rsidP="00E74F7E">
      <w:pPr>
        <w:adjustRightInd w:val="0"/>
        <w:snapToGrid w:val="0"/>
        <w:spacing w:after="240"/>
        <w:rPr>
          <w:snapToGrid w:val="0"/>
          <w:lang w:val="es-ES_tradnl"/>
        </w:rPr>
      </w:pPr>
      <w:r>
        <w:rPr>
          <w:snapToGrid w:val="0"/>
          <w:lang w:val="es-ES_tradnl"/>
        </w:rPr>
        <w:t>240.</w:t>
      </w:r>
      <w:r>
        <w:rPr>
          <w:snapToGrid w:val="0"/>
          <w:lang w:val="es-ES_tradnl"/>
        </w:rPr>
        <w:tab/>
      </w:r>
      <w:r w:rsidRPr="00F76832">
        <w:rPr>
          <w:snapToGrid w:val="0"/>
          <w:lang w:val="es-ES_tradnl"/>
        </w:rPr>
        <w:t xml:space="preserve">En aplicación de esta disposición, cuando ambos padres se encuentran privados de libertad, los niños menores de 6 años permanecen junto a la madre en el recinto penitenciario; los hijos mayores deben ser tutelados por la familia extendida; en caso de no tener esta posibilidad, se dispone se proceda a albergarlos en entidades de acogimiento o familias sustitutas, mientras los padres cumplan su sentencia, manteniendo las relaciones filiales. </w:t>
      </w:r>
    </w:p>
    <w:p w:rsidR="00E74F7E" w:rsidRPr="00F76832" w:rsidRDefault="00E74F7E" w:rsidP="00E74F7E">
      <w:pPr>
        <w:adjustRightInd w:val="0"/>
        <w:snapToGrid w:val="0"/>
        <w:spacing w:after="240"/>
        <w:rPr>
          <w:snapToGrid w:val="0"/>
          <w:lang w:val="es-ES_tradnl"/>
        </w:rPr>
      </w:pPr>
      <w:r>
        <w:rPr>
          <w:snapToGrid w:val="0"/>
          <w:lang w:val="es-ES_tradnl"/>
        </w:rPr>
        <w:t>241.</w:t>
      </w:r>
      <w:r>
        <w:rPr>
          <w:snapToGrid w:val="0"/>
          <w:lang w:val="es-ES_tradnl"/>
        </w:rPr>
        <w:tab/>
      </w:r>
      <w:r w:rsidRPr="00F76832">
        <w:rPr>
          <w:snapToGrid w:val="0"/>
          <w:lang w:val="es-ES_tradnl"/>
        </w:rPr>
        <w:t>No obstante estas regulaciones legales, en la actualidad 730 niños, niñas y adolescentes se encuentran viviendo con sus padres en los penales del país</w:t>
      </w:r>
      <w:r>
        <w:rPr>
          <w:snapToGrid w:val="0"/>
          <w:lang w:val="es-ES_tradnl"/>
        </w:rPr>
        <w:t xml:space="preserve">.  </w:t>
      </w:r>
      <w:r w:rsidRPr="00F76832">
        <w:rPr>
          <w:snapToGrid w:val="0"/>
          <w:lang w:val="es-ES_tradnl"/>
        </w:rPr>
        <w:t xml:space="preserve">Esta situación, varias veces observada y debatida, no es de fácil solución, no sólo por la inexistencia de alternativas sino también por el respeto a los derechos de padres e hijos, aun reconociendo que el ámbito carcelario no es el mejor para el desarrollo de los niños, esta deficiencia se compensa al no haber ruptura de los vínculos familiares. </w:t>
      </w:r>
    </w:p>
    <w:p w:rsidR="00E74F7E" w:rsidRPr="00F76832" w:rsidRDefault="00E74F7E" w:rsidP="00E74F7E">
      <w:pPr>
        <w:adjustRightInd w:val="0"/>
        <w:snapToGrid w:val="0"/>
        <w:spacing w:after="240"/>
        <w:rPr>
          <w:bCs/>
          <w:snapToGrid w:val="0"/>
          <w:lang w:val="es-ES_tradnl"/>
        </w:rPr>
      </w:pPr>
      <w:r>
        <w:rPr>
          <w:bCs/>
          <w:snapToGrid w:val="0"/>
          <w:lang w:val="es-ES_tradnl"/>
        </w:rPr>
        <w:t>242.</w:t>
      </w:r>
      <w:r>
        <w:rPr>
          <w:bCs/>
          <w:snapToGrid w:val="0"/>
          <w:lang w:val="es-ES_tradnl"/>
        </w:rPr>
        <w:tab/>
      </w:r>
      <w:r w:rsidRPr="00F76832">
        <w:rPr>
          <w:bCs/>
          <w:snapToGrid w:val="0"/>
          <w:lang w:val="es-ES_tradnl"/>
        </w:rPr>
        <w:t xml:space="preserve">En caso de separación de los padres, la Constitución establece en el artículo 196 que </w:t>
      </w:r>
      <w:r>
        <w:rPr>
          <w:bCs/>
          <w:snapToGrid w:val="0"/>
          <w:lang w:val="es-ES_tradnl"/>
        </w:rPr>
        <w:t>"</w:t>
      </w:r>
      <w:r w:rsidR="00103F1D">
        <w:rPr>
          <w:bCs/>
          <w:snapToGrid w:val="0"/>
          <w:lang w:val="es-ES_tradnl"/>
        </w:rPr>
        <w:t>la </w:t>
      </w:r>
      <w:r w:rsidRPr="00F76832">
        <w:rPr>
          <w:bCs/>
          <w:snapToGrid w:val="0"/>
          <w:lang w:val="es-ES_tradnl"/>
        </w:rPr>
        <w:t>situación de los hijos se definirá teniendo en cuenta el mejor cuidado e interés moral y material de éstos...</w:t>
      </w:r>
      <w:r>
        <w:rPr>
          <w:bCs/>
          <w:snapToGrid w:val="0"/>
          <w:lang w:val="es-ES_tradnl"/>
        </w:rPr>
        <w:t>".</w:t>
      </w:r>
      <w:r w:rsidRPr="00F76832">
        <w:rPr>
          <w:bCs/>
          <w:snapToGrid w:val="0"/>
          <w:lang w:val="es-ES_tradnl"/>
        </w:rPr>
        <w:t xml:space="preserve">  El Código de Familia establece que el padre o madre alejado del hijo por separación conyugal, tiene derecho a mantener la relación filial y supervisar la educación del hijo; el niño, niña o adolescente, en esta situación, debe emitir su opinión, que debe ser escuchada y respetada por ser un sujeto de derechos, capaz de optar y decidir sobre su futuro, sin embargo el </w:t>
      </w:r>
      <w:r>
        <w:rPr>
          <w:bCs/>
          <w:snapToGrid w:val="0"/>
          <w:lang w:val="es-ES_tradnl"/>
        </w:rPr>
        <w:t>j</w:t>
      </w:r>
      <w:r w:rsidRPr="00F76832">
        <w:rPr>
          <w:bCs/>
          <w:snapToGrid w:val="0"/>
          <w:lang w:val="es-ES_tradnl"/>
        </w:rPr>
        <w:t>uez debe evaluar si la opinión es libre de influencias.</w:t>
      </w:r>
    </w:p>
    <w:p w:rsidR="00E74F7E" w:rsidRPr="00F76832" w:rsidRDefault="00E74F7E" w:rsidP="00E74F7E">
      <w:pPr>
        <w:adjustRightInd w:val="0"/>
        <w:snapToGrid w:val="0"/>
        <w:spacing w:after="240"/>
        <w:rPr>
          <w:b/>
          <w:bCs/>
          <w:snapToGrid w:val="0"/>
          <w:lang w:val="es-MX"/>
        </w:rPr>
      </w:pPr>
      <w:r w:rsidRPr="00F76832">
        <w:rPr>
          <w:b/>
          <w:bCs/>
          <w:snapToGrid w:val="0"/>
          <w:lang w:val="es-MX"/>
        </w:rPr>
        <w:t>3.</w:t>
      </w:r>
      <w:r>
        <w:rPr>
          <w:b/>
          <w:bCs/>
          <w:snapToGrid w:val="0"/>
          <w:lang w:val="es-MX"/>
        </w:rPr>
        <w:tab/>
      </w:r>
      <w:r w:rsidRPr="00F76832">
        <w:rPr>
          <w:b/>
          <w:bCs/>
          <w:snapToGrid w:val="0"/>
          <w:lang w:val="es-MX"/>
        </w:rPr>
        <w:t>Reunificación de la familia</w:t>
      </w:r>
    </w:p>
    <w:p w:rsidR="00E74F7E" w:rsidRPr="00F76832" w:rsidRDefault="00E74F7E" w:rsidP="00E74F7E">
      <w:pPr>
        <w:adjustRightInd w:val="0"/>
        <w:snapToGrid w:val="0"/>
        <w:spacing w:after="240"/>
        <w:rPr>
          <w:snapToGrid w:val="0"/>
        </w:rPr>
      </w:pPr>
      <w:r>
        <w:rPr>
          <w:snapToGrid w:val="0"/>
        </w:rPr>
        <w:t>243.</w:t>
      </w:r>
      <w:r>
        <w:rPr>
          <w:snapToGrid w:val="0"/>
        </w:rPr>
        <w:tab/>
      </w:r>
      <w:r w:rsidRPr="00F76832">
        <w:rPr>
          <w:snapToGrid w:val="0"/>
        </w:rPr>
        <w:t>Si bien, como se señaló al responder las observaciones del Comité, aún no existen mecanismos específicos para la atención especial a los niños separados de sus familias, en condición de refugiados, esta situación ha sido resuelta aplicándose normas internas y los principios de la no devolución, el reasentamiento y la reunificación familiar.</w:t>
      </w:r>
    </w:p>
    <w:p w:rsidR="00E74F7E" w:rsidRPr="00F76832" w:rsidRDefault="00E74F7E" w:rsidP="00E74F7E">
      <w:pPr>
        <w:adjustRightInd w:val="0"/>
        <w:snapToGrid w:val="0"/>
        <w:spacing w:after="240"/>
        <w:rPr>
          <w:snapToGrid w:val="0"/>
        </w:rPr>
      </w:pPr>
      <w:r>
        <w:rPr>
          <w:snapToGrid w:val="0"/>
        </w:rPr>
        <w:t>244.</w:t>
      </w:r>
      <w:r>
        <w:rPr>
          <w:snapToGrid w:val="0"/>
        </w:rPr>
        <w:tab/>
      </w:r>
      <w:r w:rsidRPr="00F76832">
        <w:rPr>
          <w:snapToGrid w:val="0"/>
        </w:rPr>
        <w:t>En consideración de las corrientes migratorias actuales, que separan a padres, madres e hijos que salen del país en busca de trabajo, son graves las consecuencias tanto para los hijos que se quedan como para lo que viajan y muchas veces son repatriados</w:t>
      </w:r>
      <w:r>
        <w:rPr>
          <w:snapToGrid w:val="0"/>
        </w:rPr>
        <w:t xml:space="preserve">.  </w:t>
      </w:r>
      <w:r w:rsidRPr="00F76832">
        <w:rPr>
          <w:snapToGrid w:val="0"/>
        </w:rPr>
        <w:t>En estos casos la reunificación familiar debe hacerse norma extensiva en términos de protección y de seguridad para las familias bolivianas que emigran.</w:t>
      </w:r>
    </w:p>
    <w:p w:rsidR="00E74F7E" w:rsidRPr="00F76832" w:rsidRDefault="00E74F7E" w:rsidP="00E74F7E">
      <w:pPr>
        <w:adjustRightInd w:val="0"/>
        <w:snapToGrid w:val="0"/>
        <w:spacing w:after="240"/>
        <w:rPr>
          <w:b/>
          <w:bCs/>
          <w:snapToGrid w:val="0"/>
        </w:rPr>
      </w:pPr>
      <w:r w:rsidRPr="00F76832">
        <w:rPr>
          <w:b/>
          <w:bCs/>
          <w:snapToGrid w:val="0"/>
          <w:lang w:val="es-ES_tradnl"/>
        </w:rPr>
        <w:t>4.</w:t>
      </w:r>
      <w:r>
        <w:rPr>
          <w:b/>
          <w:bCs/>
          <w:snapToGrid w:val="0"/>
          <w:lang w:val="es-ES_tradnl"/>
        </w:rPr>
        <w:tab/>
      </w:r>
      <w:r w:rsidRPr="00F76832">
        <w:rPr>
          <w:b/>
          <w:bCs/>
          <w:snapToGrid w:val="0"/>
          <w:lang w:val="es-ES_tradnl"/>
        </w:rPr>
        <w:t>N</w:t>
      </w:r>
      <w:r w:rsidRPr="00F76832">
        <w:rPr>
          <w:b/>
          <w:bCs/>
          <w:snapToGrid w:val="0"/>
        </w:rPr>
        <w:t>iños privados de su medio familiar</w:t>
      </w:r>
    </w:p>
    <w:p w:rsidR="00E74F7E" w:rsidRPr="00F76832" w:rsidRDefault="00E74F7E" w:rsidP="00E74F7E">
      <w:pPr>
        <w:adjustRightInd w:val="0"/>
        <w:snapToGrid w:val="0"/>
        <w:spacing w:after="240"/>
        <w:rPr>
          <w:snapToGrid w:val="0"/>
          <w:lang w:val="es-ES_tradnl"/>
        </w:rPr>
      </w:pPr>
      <w:r>
        <w:rPr>
          <w:snapToGrid w:val="0"/>
          <w:lang w:val="es-ES_tradnl"/>
        </w:rPr>
        <w:t>245.</w:t>
      </w:r>
      <w:r>
        <w:rPr>
          <w:snapToGrid w:val="0"/>
          <w:lang w:val="es-ES_tradnl"/>
        </w:rPr>
        <w:tab/>
      </w:r>
      <w:r w:rsidRPr="00F76832">
        <w:rPr>
          <w:snapToGrid w:val="0"/>
          <w:lang w:val="es-ES_tradnl"/>
        </w:rPr>
        <w:t>Los niños, niñas y adolescentes se ven privados de su medio familiar por lo general porque son huérfanos, abandonados o separados de sus padres por descuido o maltrato</w:t>
      </w:r>
      <w:r>
        <w:rPr>
          <w:snapToGrid w:val="0"/>
          <w:lang w:val="es-ES_tradnl"/>
        </w:rPr>
        <w:t xml:space="preserve">.  </w:t>
      </w:r>
      <w:r w:rsidRPr="00F76832">
        <w:rPr>
          <w:snapToGrid w:val="0"/>
          <w:lang w:val="es-ES_tradnl"/>
        </w:rPr>
        <w:t>Están también aquellos que han tenido conflicto con la ley.</w:t>
      </w:r>
    </w:p>
    <w:p w:rsidR="00E74F7E" w:rsidRPr="00F76832" w:rsidRDefault="00E74F7E" w:rsidP="00E74F7E">
      <w:pPr>
        <w:adjustRightInd w:val="0"/>
        <w:snapToGrid w:val="0"/>
        <w:spacing w:after="240"/>
        <w:rPr>
          <w:snapToGrid w:val="0"/>
          <w:lang w:val="es-ES_tradnl"/>
        </w:rPr>
      </w:pPr>
      <w:r>
        <w:rPr>
          <w:snapToGrid w:val="0"/>
          <w:lang w:val="es-ES_tradnl"/>
        </w:rPr>
        <w:t>246.</w:t>
      </w:r>
      <w:r>
        <w:rPr>
          <w:snapToGrid w:val="0"/>
          <w:lang w:val="es-ES_tradnl"/>
        </w:rPr>
        <w:tab/>
      </w:r>
      <w:r w:rsidRPr="00F76832">
        <w:rPr>
          <w:snapToGrid w:val="0"/>
          <w:lang w:val="es-ES_tradnl"/>
        </w:rPr>
        <w:t xml:space="preserve">El Código garantiza protección a los niños privados de su medio familiar, temporal o permanentemente, a través de la </w:t>
      </w:r>
      <w:r>
        <w:rPr>
          <w:snapToGrid w:val="0"/>
          <w:lang w:val="es-ES_tradnl"/>
        </w:rPr>
        <w:t>"</w:t>
      </w:r>
      <w:r w:rsidRPr="00F76832">
        <w:rPr>
          <w:snapToGrid w:val="0"/>
          <w:lang w:val="es-ES_tradnl"/>
        </w:rPr>
        <w:t>familia sustituta</w:t>
      </w:r>
      <w:r>
        <w:rPr>
          <w:snapToGrid w:val="0"/>
          <w:lang w:val="es-ES_tradnl"/>
        </w:rPr>
        <w:t>"</w:t>
      </w:r>
      <w:r w:rsidRPr="00F76832">
        <w:rPr>
          <w:snapToGrid w:val="0"/>
          <w:lang w:val="es-ES_tradnl"/>
        </w:rPr>
        <w:t xml:space="preserve"> (art. 37), que es la que, no siendo la de origen, acoge en su seno a un niño, niña o adolescente, asumiendo la responsabilidad que corresponde a la familia biológica y, por tanto, obligándose a su cuidado, protección y asistencia material y moral.</w:t>
      </w:r>
    </w:p>
    <w:p w:rsidR="00E74F7E" w:rsidRPr="00F76832" w:rsidRDefault="00E74F7E" w:rsidP="00E74F7E">
      <w:pPr>
        <w:adjustRightInd w:val="0"/>
        <w:snapToGrid w:val="0"/>
        <w:spacing w:after="240"/>
        <w:rPr>
          <w:snapToGrid w:val="0"/>
          <w:lang w:val="es-ES_tradnl"/>
        </w:rPr>
      </w:pPr>
      <w:r>
        <w:rPr>
          <w:snapToGrid w:val="0"/>
          <w:lang w:val="es-ES_tradnl"/>
        </w:rPr>
        <w:t>247.</w:t>
      </w:r>
      <w:r>
        <w:rPr>
          <w:snapToGrid w:val="0"/>
          <w:lang w:val="es-ES_tradnl"/>
        </w:rPr>
        <w:tab/>
      </w:r>
      <w:r w:rsidRPr="00F76832">
        <w:rPr>
          <w:snapToGrid w:val="0"/>
          <w:lang w:val="es-ES_tradnl"/>
        </w:rPr>
        <w:t xml:space="preserve">Los </w:t>
      </w:r>
      <w:r>
        <w:rPr>
          <w:snapToGrid w:val="0"/>
          <w:lang w:val="es-ES_tradnl"/>
        </w:rPr>
        <w:t>s</w:t>
      </w:r>
      <w:r w:rsidRPr="00F76832">
        <w:rPr>
          <w:snapToGrid w:val="0"/>
          <w:lang w:val="es-ES_tradnl"/>
        </w:rPr>
        <w:t xml:space="preserve">ervicios </w:t>
      </w:r>
      <w:r>
        <w:rPr>
          <w:snapToGrid w:val="0"/>
          <w:lang w:val="es-ES_tradnl"/>
        </w:rPr>
        <w:t>d</w:t>
      </w:r>
      <w:r w:rsidRPr="00F76832">
        <w:rPr>
          <w:snapToGrid w:val="0"/>
          <w:lang w:val="es-ES_tradnl"/>
        </w:rPr>
        <w:t xml:space="preserve">epartamentales de </w:t>
      </w:r>
      <w:r>
        <w:rPr>
          <w:snapToGrid w:val="0"/>
          <w:lang w:val="es-ES_tradnl"/>
        </w:rPr>
        <w:t>g</w:t>
      </w:r>
      <w:r w:rsidRPr="00F76832">
        <w:rPr>
          <w:snapToGrid w:val="0"/>
          <w:lang w:val="es-ES_tradnl"/>
        </w:rPr>
        <w:t xml:space="preserve">estión </w:t>
      </w:r>
      <w:r>
        <w:rPr>
          <w:snapToGrid w:val="0"/>
          <w:lang w:val="es-ES_tradnl"/>
        </w:rPr>
        <w:t>s</w:t>
      </w:r>
      <w:r w:rsidRPr="00F76832">
        <w:rPr>
          <w:snapToGrid w:val="0"/>
          <w:lang w:val="es-ES_tradnl"/>
        </w:rPr>
        <w:t>ocial están llamados a hacer el registro, seguimiento y acreditación de las entidades públicas y privadas de atención a la niñez y a la adolescencia (</w:t>
      </w:r>
      <w:r>
        <w:rPr>
          <w:snapToGrid w:val="0"/>
          <w:lang w:val="es-ES_tradnl"/>
        </w:rPr>
        <w:t>a</w:t>
      </w:r>
      <w:r w:rsidRPr="00F76832">
        <w:rPr>
          <w:snapToGrid w:val="0"/>
          <w:lang w:val="es-ES_tradnl"/>
        </w:rPr>
        <w:t xml:space="preserve">rt. 180).  En cuanto a las </w:t>
      </w:r>
      <w:r>
        <w:rPr>
          <w:snapToGrid w:val="0"/>
          <w:lang w:val="es-ES_tradnl"/>
        </w:rPr>
        <w:t>d</w:t>
      </w:r>
      <w:r w:rsidRPr="00F76832">
        <w:rPr>
          <w:snapToGrid w:val="0"/>
          <w:lang w:val="es-ES_tradnl"/>
        </w:rPr>
        <w:t xml:space="preserve">efensorías, éstas deben </w:t>
      </w:r>
      <w:r>
        <w:rPr>
          <w:snapToGrid w:val="0"/>
          <w:lang w:val="es-ES_tradnl"/>
        </w:rPr>
        <w:t>"</w:t>
      </w:r>
      <w:r w:rsidRPr="00F76832">
        <w:rPr>
          <w:snapToGrid w:val="0"/>
          <w:lang w:val="es-ES_tradnl"/>
        </w:rPr>
        <w:t>conocer la situación de niños, niñas y adolescentes que se encuentren en instituciones públicas o privadas e impulsar las acciones administrativas que fueren necesarias para la defensa de sus derechos</w:t>
      </w:r>
      <w:r>
        <w:rPr>
          <w:snapToGrid w:val="0"/>
          <w:lang w:val="es-ES_tradnl"/>
        </w:rPr>
        <w:t>"</w:t>
      </w:r>
      <w:r w:rsidR="00103F1D">
        <w:rPr>
          <w:snapToGrid w:val="0"/>
          <w:lang w:val="es-ES_tradnl"/>
        </w:rPr>
        <w:t xml:space="preserve"> (art. 196, </w:t>
      </w:r>
      <w:r w:rsidRPr="00F76832">
        <w:rPr>
          <w:snapToGrid w:val="0"/>
          <w:lang w:val="es-ES_tradnl"/>
        </w:rPr>
        <w:t>inc</w:t>
      </w:r>
      <w:r>
        <w:rPr>
          <w:snapToGrid w:val="0"/>
          <w:lang w:val="es-ES_tradnl"/>
        </w:rPr>
        <w:t>iso </w:t>
      </w:r>
      <w:r w:rsidRPr="00F76832">
        <w:rPr>
          <w:snapToGrid w:val="0"/>
          <w:lang w:val="es-ES_tradnl"/>
        </w:rPr>
        <w:t xml:space="preserve">5). </w:t>
      </w:r>
    </w:p>
    <w:p w:rsidR="00E74F7E" w:rsidRPr="00F76832" w:rsidRDefault="00E74F7E" w:rsidP="00E74F7E">
      <w:pPr>
        <w:adjustRightInd w:val="0"/>
        <w:snapToGrid w:val="0"/>
        <w:spacing w:after="240"/>
        <w:rPr>
          <w:snapToGrid w:val="0"/>
          <w:lang w:val="es-ES_tradnl"/>
        </w:rPr>
      </w:pPr>
      <w:r>
        <w:rPr>
          <w:snapToGrid w:val="0"/>
          <w:lang w:val="es-ES_tradnl"/>
        </w:rPr>
        <w:t>248.</w:t>
      </w:r>
      <w:r>
        <w:rPr>
          <w:snapToGrid w:val="0"/>
          <w:lang w:val="es-ES_tradnl"/>
        </w:rPr>
        <w:tab/>
      </w:r>
      <w:r w:rsidRPr="00F76832">
        <w:rPr>
          <w:snapToGrid w:val="0"/>
          <w:lang w:val="es-ES_tradnl"/>
        </w:rPr>
        <w:t>Sin embargo ambas entidades cumplen parcialmente sus funciones, debido deficiencias organizativas y de recursos.</w:t>
      </w:r>
    </w:p>
    <w:p w:rsidR="00E74F7E" w:rsidRPr="00F76832" w:rsidRDefault="00E74F7E" w:rsidP="00E74F7E">
      <w:pPr>
        <w:adjustRightInd w:val="0"/>
        <w:snapToGrid w:val="0"/>
        <w:spacing w:after="240"/>
        <w:rPr>
          <w:b/>
          <w:bCs/>
          <w:snapToGrid w:val="0"/>
        </w:rPr>
      </w:pPr>
      <w:r w:rsidRPr="00F76832">
        <w:rPr>
          <w:b/>
          <w:bCs/>
          <w:snapToGrid w:val="0"/>
          <w:lang w:val="es-ES_tradnl"/>
        </w:rPr>
        <w:t>5.</w:t>
      </w:r>
      <w:r>
        <w:rPr>
          <w:b/>
          <w:bCs/>
          <w:snapToGrid w:val="0"/>
          <w:lang w:val="es-ES_tradnl"/>
        </w:rPr>
        <w:tab/>
      </w:r>
      <w:r w:rsidRPr="00F76832">
        <w:rPr>
          <w:b/>
          <w:bCs/>
          <w:snapToGrid w:val="0"/>
        </w:rPr>
        <w:t>Adopción</w:t>
      </w:r>
    </w:p>
    <w:p w:rsidR="00E74F7E" w:rsidRPr="00F76832" w:rsidRDefault="00E74F7E" w:rsidP="00E74F7E">
      <w:pPr>
        <w:adjustRightInd w:val="0"/>
        <w:snapToGrid w:val="0"/>
        <w:spacing w:after="240"/>
        <w:rPr>
          <w:snapToGrid w:val="0"/>
        </w:rPr>
      </w:pPr>
      <w:r>
        <w:rPr>
          <w:snapToGrid w:val="0"/>
        </w:rPr>
        <w:t>249.</w:t>
      </w:r>
      <w:r>
        <w:rPr>
          <w:snapToGrid w:val="0"/>
        </w:rPr>
        <w:tab/>
      </w:r>
      <w:r w:rsidRPr="00F76832">
        <w:rPr>
          <w:snapToGrid w:val="0"/>
        </w:rPr>
        <w:t>Para la restitución del ejercicio del derecho a la familia está vigente la institución legal de la adopción a la que pueden acceder los niños, niñas y adolescentes de 0 a 18 años</w:t>
      </w:r>
      <w:r>
        <w:rPr>
          <w:snapToGrid w:val="0"/>
        </w:rPr>
        <w:t xml:space="preserve">.  </w:t>
      </w:r>
      <w:r w:rsidRPr="00F76832">
        <w:rPr>
          <w:snapToGrid w:val="0"/>
        </w:rPr>
        <w:t xml:space="preserve">Es concedida por el </w:t>
      </w:r>
      <w:r>
        <w:rPr>
          <w:snapToGrid w:val="0"/>
        </w:rPr>
        <w:t>j</w:t>
      </w:r>
      <w:r w:rsidRPr="00F76832">
        <w:rPr>
          <w:snapToGrid w:val="0"/>
        </w:rPr>
        <w:t xml:space="preserve">uez de la </w:t>
      </w:r>
      <w:r>
        <w:rPr>
          <w:snapToGrid w:val="0"/>
        </w:rPr>
        <w:t>n</w:t>
      </w:r>
      <w:r w:rsidRPr="00F76832">
        <w:rPr>
          <w:snapToGrid w:val="0"/>
        </w:rPr>
        <w:t xml:space="preserve">iñez y </w:t>
      </w:r>
      <w:r>
        <w:rPr>
          <w:snapToGrid w:val="0"/>
        </w:rPr>
        <w:t>a</w:t>
      </w:r>
      <w:r w:rsidRPr="00F76832">
        <w:rPr>
          <w:snapToGrid w:val="0"/>
        </w:rPr>
        <w:t>dolescencia mediante sentencia y en función del interés superior del adoptado, siendo irrevocable, confiriendo los mimos derechos y deberes de los hijos nacidos de unión matrimonial.</w:t>
      </w:r>
    </w:p>
    <w:p w:rsidR="00E74F7E" w:rsidRPr="00F76832" w:rsidRDefault="00E74F7E" w:rsidP="00E74F7E">
      <w:pPr>
        <w:adjustRightInd w:val="0"/>
        <w:snapToGrid w:val="0"/>
        <w:spacing w:after="240"/>
        <w:rPr>
          <w:snapToGrid w:val="0"/>
          <w:lang w:val="es-ES_tradnl"/>
        </w:rPr>
      </w:pPr>
      <w:r>
        <w:rPr>
          <w:snapToGrid w:val="0"/>
        </w:rPr>
        <w:t>250.</w:t>
      </w:r>
      <w:r>
        <w:rPr>
          <w:snapToGrid w:val="0"/>
        </w:rPr>
        <w:tab/>
      </w:r>
      <w:r w:rsidRPr="00F76832">
        <w:rPr>
          <w:snapToGrid w:val="0"/>
          <w:lang w:val="es-ES_tradnl"/>
        </w:rPr>
        <w:t xml:space="preserve">La adopción debe ser prioritariamente nacional y excepcionalmente internacional; en ambos casos deben cumplirse los requisitos y procedimientos estipulados por ley, los que en el caso de las adopciones internacionales están en el marco del Convenio de </w:t>
      </w:r>
      <w:r>
        <w:rPr>
          <w:snapToGrid w:val="0"/>
          <w:lang w:val="es-ES_tradnl"/>
        </w:rPr>
        <w:t>L</w:t>
      </w:r>
      <w:r w:rsidRPr="00F76832">
        <w:rPr>
          <w:snapToGrid w:val="0"/>
          <w:lang w:val="es-ES_tradnl"/>
        </w:rPr>
        <w:t xml:space="preserve">a Haya relativo a la </w:t>
      </w:r>
      <w:r>
        <w:rPr>
          <w:snapToGrid w:val="0"/>
          <w:lang w:val="es-ES_tradnl"/>
        </w:rPr>
        <w:t>p</w:t>
      </w:r>
      <w:r w:rsidRPr="00F76832">
        <w:rPr>
          <w:snapToGrid w:val="0"/>
          <w:lang w:val="es-ES_tradnl"/>
        </w:rPr>
        <w:t xml:space="preserve">rotección del </w:t>
      </w:r>
      <w:r>
        <w:rPr>
          <w:snapToGrid w:val="0"/>
          <w:lang w:val="es-ES_tradnl"/>
        </w:rPr>
        <w:t>n</w:t>
      </w:r>
      <w:r w:rsidRPr="00F76832">
        <w:rPr>
          <w:snapToGrid w:val="0"/>
          <w:lang w:val="es-ES_tradnl"/>
        </w:rPr>
        <w:t xml:space="preserve">iño y la </w:t>
      </w:r>
      <w:r>
        <w:rPr>
          <w:snapToGrid w:val="0"/>
          <w:lang w:val="es-ES_tradnl"/>
        </w:rPr>
        <w:t>c</w:t>
      </w:r>
      <w:r w:rsidRPr="00F76832">
        <w:rPr>
          <w:snapToGrid w:val="0"/>
          <w:lang w:val="es-ES_tradnl"/>
        </w:rPr>
        <w:t xml:space="preserve">ooperación en materia de </w:t>
      </w:r>
      <w:r>
        <w:rPr>
          <w:snapToGrid w:val="0"/>
          <w:lang w:val="es-ES_tradnl"/>
        </w:rPr>
        <w:t>a</w:t>
      </w:r>
      <w:r w:rsidRPr="00F76832">
        <w:rPr>
          <w:snapToGrid w:val="0"/>
          <w:lang w:val="es-ES_tradnl"/>
        </w:rPr>
        <w:t xml:space="preserve">dopción </w:t>
      </w:r>
      <w:r>
        <w:rPr>
          <w:snapToGrid w:val="0"/>
          <w:lang w:val="es-ES_tradnl"/>
        </w:rPr>
        <w:t>i</w:t>
      </w:r>
      <w:r w:rsidRPr="00F76832">
        <w:rPr>
          <w:snapToGrid w:val="0"/>
          <w:lang w:val="es-ES_tradnl"/>
        </w:rPr>
        <w:t>nternacional.</w:t>
      </w:r>
    </w:p>
    <w:p w:rsidR="00E74F7E" w:rsidRPr="00F76832" w:rsidRDefault="00E74F7E" w:rsidP="00E74F7E">
      <w:pPr>
        <w:adjustRightInd w:val="0"/>
        <w:snapToGrid w:val="0"/>
        <w:spacing w:after="240"/>
        <w:rPr>
          <w:snapToGrid w:val="0"/>
        </w:rPr>
      </w:pPr>
      <w:r>
        <w:rPr>
          <w:snapToGrid w:val="0"/>
          <w:lang w:val="es-ES_tradnl"/>
        </w:rPr>
        <w:t>251.</w:t>
      </w:r>
      <w:r>
        <w:rPr>
          <w:snapToGrid w:val="0"/>
          <w:lang w:val="es-ES_tradnl"/>
        </w:rPr>
        <w:tab/>
      </w:r>
      <w:r w:rsidRPr="00F76832">
        <w:rPr>
          <w:snapToGrid w:val="0"/>
          <w:lang w:val="es-ES_tradnl"/>
        </w:rPr>
        <w:t xml:space="preserve">El Viceministerio de Género y Asuntos Generacionales, </w:t>
      </w:r>
      <w:r w:rsidRPr="00F76832">
        <w:rPr>
          <w:snapToGrid w:val="0"/>
        </w:rPr>
        <w:t>tiene como objetivo primario promocionar la adopción nacional, para garantizar de esta manera la permanencia de nuestros niños en Bolivia, para este fin ha planificado seminarios regionales para validar sus iniciativas con instituciones y con actores sociales implicados en la temática de adopciones.</w:t>
      </w:r>
    </w:p>
    <w:p w:rsidR="00E74F7E" w:rsidRPr="00F76832" w:rsidRDefault="00E74F7E" w:rsidP="00E74F7E">
      <w:pPr>
        <w:adjustRightInd w:val="0"/>
        <w:snapToGrid w:val="0"/>
        <w:spacing w:after="240"/>
        <w:rPr>
          <w:snapToGrid w:val="0"/>
        </w:rPr>
      </w:pPr>
      <w:r>
        <w:rPr>
          <w:snapToGrid w:val="0"/>
        </w:rPr>
        <w:t>252.</w:t>
      </w:r>
      <w:r>
        <w:rPr>
          <w:snapToGrid w:val="0"/>
        </w:rPr>
        <w:tab/>
      </w:r>
      <w:r w:rsidRPr="00F76832">
        <w:rPr>
          <w:snapToGrid w:val="0"/>
        </w:rPr>
        <w:t>Se ha instituido un sistema informático para la acreditación de los organismos que intermedian adopciones internacionales y para el seguimiento pos</w:t>
      </w:r>
      <w:r>
        <w:rPr>
          <w:snapToGrid w:val="0"/>
        </w:rPr>
        <w:t>a</w:t>
      </w:r>
      <w:r w:rsidRPr="00F76832">
        <w:rPr>
          <w:snapToGrid w:val="0"/>
        </w:rPr>
        <w:t xml:space="preserve">doptivo (SASPA). </w:t>
      </w:r>
    </w:p>
    <w:p w:rsidR="00E74F7E" w:rsidRPr="00F76832" w:rsidRDefault="00E74F7E" w:rsidP="00E74F7E">
      <w:pPr>
        <w:adjustRightInd w:val="0"/>
        <w:snapToGrid w:val="0"/>
        <w:spacing w:after="240"/>
        <w:rPr>
          <w:snapToGrid w:val="0"/>
        </w:rPr>
      </w:pPr>
      <w:r>
        <w:rPr>
          <w:snapToGrid w:val="0"/>
        </w:rPr>
        <w:t>253.</w:t>
      </w:r>
      <w:r>
        <w:rPr>
          <w:snapToGrid w:val="0"/>
        </w:rPr>
        <w:tab/>
      </w:r>
      <w:r w:rsidRPr="00F76832">
        <w:rPr>
          <w:snapToGrid w:val="0"/>
        </w:rPr>
        <w:t xml:space="preserve">Asimismo se elaboró una propuesta de </w:t>
      </w:r>
      <w:r>
        <w:rPr>
          <w:snapToGrid w:val="0"/>
        </w:rPr>
        <w:t>m</w:t>
      </w:r>
      <w:r w:rsidRPr="00F76832">
        <w:rPr>
          <w:snapToGrid w:val="0"/>
        </w:rPr>
        <w:t xml:space="preserve">anual de </w:t>
      </w:r>
      <w:r>
        <w:rPr>
          <w:snapToGrid w:val="0"/>
        </w:rPr>
        <w:t>f</w:t>
      </w:r>
      <w:r w:rsidRPr="00F76832">
        <w:rPr>
          <w:snapToGrid w:val="0"/>
        </w:rPr>
        <w:t xml:space="preserve">unciones y </w:t>
      </w:r>
      <w:r>
        <w:rPr>
          <w:snapToGrid w:val="0"/>
        </w:rPr>
        <w:t>p</w:t>
      </w:r>
      <w:r w:rsidRPr="00F76832">
        <w:rPr>
          <w:snapToGrid w:val="0"/>
        </w:rPr>
        <w:t>rocedimientos que establece las normas procedimentales a aplicarse en los trámites administrativos de adopción restitución de niños, niñas y adolescentes, trata y tráfico, haciendo efectivo el interés superior del</w:t>
      </w:r>
      <w:r>
        <w:rPr>
          <w:snapToGrid w:val="0"/>
        </w:rPr>
        <w:t> </w:t>
      </w:r>
      <w:r w:rsidRPr="00F76832">
        <w:rPr>
          <w:snapToGrid w:val="0"/>
        </w:rPr>
        <w:t xml:space="preserve">niño. </w:t>
      </w:r>
    </w:p>
    <w:p w:rsidR="00E74F7E" w:rsidRPr="00F76832" w:rsidRDefault="00E74F7E" w:rsidP="00E74F7E">
      <w:pPr>
        <w:adjustRightInd w:val="0"/>
        <w:snapToGrid w:val="0"/>
        <w:spacing w:after="240"/>
        <w:rPr>
          <w:b/>
          <w:bCs/>
          <w:snapToGrid w:val="0"/>
          <w:lang w:val="es-ES_tradnl"/>
        </w:rPr>
      </w:pPr>
      <w:r w:rsidRPr="00F76832">
        <w:rPr>
          <w:b/>
          <w:bCs/>
          <w:snapToGrid w:val="0"/>
        </w:rPr>
        <w:t>6.</w:t>
      </w:r>
      <w:r>
        <w:rPr>
          <w:b/>
          <w:bCs/>
          <w:snapToGrid w:val="0"/>
        </w:rPr>
        <w:tab/>
      </w:r>
      <w:r w:rsidRPr="00F76832">
        <w:rPr>
          <w:b/>
          <w:bCs/>
          <w:snapToGrid w:val="0"/>
        </w:rPr>
        <w:t>T</w:t>
      </w:r>
      <w:r w:rsidRPr="00F76832">
        <w:rPr>
          <w:b/>
          <w:bCs/>
          <w:snapToGrid w:val="0"/>
          <w:lang w:val="es-ES_tradnl"/>
        </w:rPr>
        <w:t>raslados y retención ilícitos</w:t>
      </w:r>
    </w:p>
    <w:p w:rsidR="00E74F7E" w:rsidRPr="00F76832" w:rsidRDefault="00E74F7E" w:rsidP="00E74F7E">
      <w:pPr>
        <w:adjustRightInd w:val="0"/>
        <w:snapToGrid w:val="0"/>
        <w:spacing w:after="240"/>
        <w:rPr>
          <w:snapToGrid w:val="0"/>
          <w:lang w:val="es-CO"/>
        </w:rPr>
      </w:pPr>
      <w:r>
        <w:rPr>
          <w:snapToGrid w:val="0"/>
          <w:lang w:val="es-ES_tradnl"/>
        </w:rPr>
        <w:t>254.</w:t>
      </w:r>
      <w:r>
        <w:rPr>
          <w:snapToGrid w:val="0"/>
          <w:lang w:val="es-ES_tradnl"/>
        </w:rPr>
        <w:tab/>
      </w:r>
      <w:r w:rsidRPr="00F76832">
        <w:rPr>
          <w:snapToGrid w:val="0"/>
          <w:lang w:val="es-ES_tradnl"/>
        </w:rPr>
        <w:t xml:space="preserve">Bolivia forma parte del Convenio Interamericano sobre </w:t>
      </w:r>
      <w:r w:rsidR="00BE0D88" w:rsidRPr="00F76832">
        <w:rPr>
          <w:snapToGrid w:val="0"/>
          <w:lang w:val="es-ES_tradnl"/>
        </w:rPr>
        <w:t xml:space="preserve">retención ilícita </w:t>
      </w:r>
      <w:r w:rsidRPr="00F76832">
        <w:rPr>
          <w:snapToGrid w:val="0"/>
          <w:lang w:val="es-ES_tradnl"/>
        </w:rPr>
        <w:t xml:space="preserve">de niños en el extranjero. </w:t>
      </w:r>
      <w:r w:rsidRPr="00F76832">
        <w:rPr>
          <w:snapToGrid w:val="0"/>
          <w:lang w:val="es-CO"/>
        </w:rPr>
        <w:t xml:space="preserve"> En este acuerdo participan </w:t>
      </w:r>
      <w:r>
        <w:rPr>
          <w:snapToGrid w:val="0"/>
          <w:lang w:val="es-CO"/>
        </w:rPr>
        <w:t xml:space="preserve">la </w:t>
      </w:r>
      <w:r w:rsidRPr="00F76832">
        <w:rPr>
          <w:snapToGrid w:val="0"/>
          <w:lang w:val="es-CO"/>
        </w:rPr>
        <w:t xml:space="preserve">Argentina, </w:t>
      </w:r>
      <w:r>
        <w:rPr>
          <w:snapToGrid w:val="0"/>
          <w:lang w:val="es-CO"/>
        </w:rPr>
        <w:t xml:space="preserve">el </w:t>
      </w:r>
      <w:r w:rsidRPr="00F76832">
        <w:rPr>
          <w:snapToGrid w:val="0"/>
          <w:lang w:val="es-CO"/>
        </w:rPr>
        <w:t xml:space="preserve">Brasil, </w:t>
      </w:r>
      <w:r>
        <w:rPr>
          <w:snapToGrid w:val="0"/>
          <w:lang w:val="es-CO"/>
        </w:rPr>
        <w:t xml:space="preserve">el </w:t>
      </w:r>
      <w:r w:rsidRPr="00F76832">
        <w:rPr>
          <w:snapToGrid w:val="0"/>
          <w:lang w:val="es-CO"/>
        </w:rPr>
        <w:t xml:space="preserve">Paraguay, </w:t>
      </w:r>
      <w:r>
        <w:rPr>
          <w:snapToGrid w:val="0"/>
          <w:lang w:val="es-CO"/>
        </w:rPr>
        <w:t xml:space="preserve">el </w:t>
      </w:r>
      <w:r w:rsidRPr="00F76832">
        <w:rPr>
          <w:snapToGrid w:val="0"/>
          <w:lang w:val="es-CO"/>
        </w:rPr>
        <w:t>Uruguay, Bolivia y Chile, países que fueron convocados por el Instituto Interamericano del Niño (IIN).</w:t>
      </w:r>
    </w:p>
    <w:p w:rsidR="00E74F7E" w:rsidRPr="00F76832" w:rsidRDefault="00E74F7E" w:rsidP="00E74F7E">
      <w:pPr>
        <w:adjustRightInd w:val="0"/>
        <w:snapToGrid w:val="0"/>
        <w:spacing w:after="240"/>
        <w:rPr>
          <w:snapToGrid w:val="0"/>
          <w:lang w:val="es-ES_tradnl"/>
        </w:rPr>
      </w:pPr>
      <w:r>
        <w:rPr>
          <w:snapToGrid w:val="0"/>
          <w:lang w:val="es-ES_tradnl"/>
        </w:rPr>
        <w:t>255.</w:t>
      </w:r>
      <w:r>
        <w:rPr>
          <w:snapToGrid w:val="0"/>
          <w:lang w:val="es-ES_tradnl"/>
        </w:rPr>
        <w:tab/>
      </w:r>
      <w:r w:rsidRPr="00F76832">
        <w:rPr>
          <w:snapToGrid w:val="0"/>
          <w:lang w:val="es-ES_tradnl"/>
        </w:rPr>
        <w:t xml:space="preserve">La retención ilícita de un niño, niña o adolescente se da con frecuencia por personas que no tienen parentesco, pero que al tener consentimiento inicial de los padres, les impiden reintegrarse a su familia sometiéndolos con amenazas. </w:t>
      </w:r>
    </w:p>
    <w:p w:rsidR="00E74F7E" w:rsidRPr="00F76832" w:rsidRDefault="00E74F7E" w:rsidP="00E74F7E">
      <w:pPr>
        <w:adjustRightInd w:val="0"/>
        <w:snapToGrid w:val="0"/>
        <w:spacing w:after="240"/>
        <w:jc w:val="center"/>
        <w:rPr>
          <w:b/>
          <w:iCs/>
          <w:snapToGrid w:val="0"/>
        </w:rPr>
      </w:pPr>
      <w:r w:rsidRPr="00F76832">
        <w:rPr>
          <w:b/>
          <w:iCs/>
          <w:snapToGrid w:val="0"/>
        </w:rPr>
        <w:t xml:space="preserve">G. </w:t>
      </w:r>
      <w:r>
        <w:rPr>
          <w:b/>
          <w:iCs/>
          <w:snapToGrid w:val="0"/>
        </w:rPr>
        <w:t xml:space="preserve"> </w:t>
      </w:r>
      <w:r w:rsidRPr="00F76832">
        <w:rPr>
          <w:b/>
          <w:iCs/>
          <w:snapToGrid w:val="0"/>
        </w:rPr>
        <w:t>Salud básica y bienestar</w:t>
      </w:r>
    </w:p>
    <w:p w:rsidR="00E74F7E" w:rsidRPr="00F76832" w:rsidRDefault="00E74F7E" w:rsidP="00E74F7E">
      <w:pPr>
        <w:adjustRightInd w:val="0"/>
        <w:snapToGrid w:val="0"/>
        <w:spacing w:after="240"/>
        <w:rPr>
          <w:b/>
          <w:snapToGrid w:val="0"/>
          <w:lang w:val="es-MX"/>
        </w:rPr>
      </w:pPr>
      <w:r w:rsidRPr="00F76832">
        <w:rPr>
          <w:b/>
          <w:snapToGrid w:val="0"/>
          <w:lang w:val="es-MX"/>
        </w:rPr>
        <w:t>1.</w:t>
      </w:r>
      <w:r>
        <w:rPr>
          <w:b/>
          <w:snapToGrid w:val="0"/>
          <w:lang w:val="es-MX"/>
        </w:rPr>
        <w:tab/>
      </w:r>
      <w:r w:rsidRPr="00F76832">
        <w:rPr>
          <w:b/>
          <w:snapToGrid w:val="0"/>
          <w:lang w:val="es-MX"/>
        </w:rPr>
        <w:t xml:space="preserve">Supervivencia y </w:t>
      </w:r>
      <w:r>
        <w:rPr>
          <w:b/>
          <w:snapToGrid w:val="0"/>
          <w:lang w:val="es-MX"/>
        </w:rPr>
        <w:t>d</w:t>
      </w:r>
      <w:r w:rsidRPr="00F76832">
        <w:rPr>
          <w:b/>
          <w:snapToGrid w:val="0"/>
          <w:lang w:val="es-MX"/>
        </w:rPr>
        <w:t xml:space="preserve">esarrollo </w:t>
      </w:r>
    </w:p>
    <w:p w:rsidR="00E74F7E" w:rsidRPr="00F76832" w:rsidRDefault="00E74F7E" w:rsidP="00E74F7E">
      <w:pPr>
        <w:adjustRightInd w:val="0"/>
        <w:snapToGrid w:val="0"/>
        <w:spacing w:after="240"/>
        <w:rPr>
          <w:snapToGrid w:val="0"/>
          <w:lang w:val="es-MX"/>
        </w:rPr>
      </w:pPr>
      <w:r>
        <w:rPr>
          <w:snapToGrid w:val="0"/>
          <w:lang w:val="es-MX"/>
        </w:rPr>
        <w:t>256.</w:t>
      </w:r>
      <w:r>
        <w:rPr>
          <w:snapToGrid w:val="0"/>
          <w:lang w:val="es-MX"/>
        </w:rPr>
        <w:tab/>
      </w:r>
      <w:r w:rsidRPr="00F76832">
        <w:rPr>
          <w:snapToGrid w:val="0"/>
          <w:lang w:val="es-MX"/>
        </w:rPr>
        <w:t xml:space="preserve">La supervivencia y el desarrollo infantil están en relación directa con la calidad de vida de la familia y de la población en general, lo que en otras palabras significa su relación con la situación de pobreza que en Bolivia es mayor al promedio latinoamericano del 36%. </w:t>
      </w:r>
    </w:p>
    <w:p w:rsidR="00E74F7E" w:rsidRPr="00F76832" w:rsidRDefault="00E74F7E" w:rsidP="00E74F7E">
      <w:pPr>
        <w:adjustRightInd w:val="0"/>
        <w:snapToGrid w:val="0"/>
        <w:spacing w:after="240"/>
        <w:rPr>
          <w:snapToGrid w:val="0"/>
          <w:lang w:val="es-MX"/>
        </w:rPr>
      </w:pPr>
      <w:r>
        <w:rPr>
          <w:snapToGrid w:val="0"/>
          <w:lang w:val="es-MX"/>
        </w:rPr>
        <w:t>257.</w:t>
      </w:r>
      <w:r>
        <w:rPr>
          <w:snapToGrid w:val="0"/>
          <w:lang w:val="es-MX"/>
        </w:rPr>
        <w:tab/>
      </w:r>
      <w:r w:rsidRPr="00F76832">
        <w:rPr>
          <w:snapToGrid w:val="0"/>
          <w:lang w:val="es-MX"/>
        </w:rPr>
        <w:t xml:space="preserve">La pobreza se manifiesta e incide con mayor gravedad en niños, niñas y adolescentes, menores de 18 años. </w:t>
      </w:r>
      <w:r>
        <w:rPr>
          <w:snapToGrid w:val="0"/>
          <w:lang w:val="es-MX"/>
        </w:rPr>
        <w:t xml:space="preserve"> </w:t>
      </w:r>
      <w:r w:rsidRPr="00F76832">
        <w:rPr>
          <w:snapToGrid w:val="0"/>
          <w:lang w:val="es-MX"/>
        </w:rPr>
        <w:t>Además de la edad, también tiene mayor impacto en niños que viven en zonas rurales del país; en este sentido, se constituyen en grupos en situación de vulnerabilidad, junto a mujeres e indígenas.</w:t>
      </w:r>
    </w:p>
    <w:p w:rsidR="00E74F7E" w:rsidRPr="00F76832" w:rsidRDefault="00E74F7E" w:rsidP="00E74F7E">
      <w:pPr>
        <w:adjustRightInd w:val="0"/>
        <w:snapToGrid w:val="0"/>
        <w:spacing w:after="240"/>
        <w:rPr>
          <w:snapToGrid w:val="0"/>
          <w:lang w:val="es-MX"/>
        </w:rPr>
      </w:pPr>
      <w:r>
        <w:rPr>
          <w:snapToGrid w:val="0"/>
          <w:lang w:val="es-MX"/>
        </w:rPr>
        <w:t>258.</w:t>
      </w:r>
      <w:r>
        <w:rPr>
          <w:snapToGrid w:val="0"/>
          <w:lang w:val="es-MX"/>
        </w:rPr>
        <w:tab/>
      </w:r>
      <w:r w:rsidRPr="00F76832">
        <w:rPr>
          <w:snapToGrid w:val="0"/>
          <w:lang w:val="es-MX"/>
        </w:rPr>
        <w:t xml:space="preserve">El bajo nivel de vida de la población infantil y adolescente se expresa en diferentes grados de desnutrición, especialmente en niños y niñas menores de 5 años que, como antecedente tienen haber nacido con peso bajo debido a una gestación en condiciones de pobreza: </w:t>
      </w:r>
      <w:r>
        <w:rPr>
          <w:snapToGrid w:val="0"/>
          <w:lang w:val="es-MX"/>
        </w:rPr>
        <w:t xml:space="preserve"> </w:t>
      </w:r>
      <w:r w:rsidRPr="00F76832">
        <w:rPr>
          <w:snapToGrid w:val="0"/>
          <w:lang w:val="es-MX"/>
        </w:rPr>
        <w:t xml:space="preserve">familias sin ingresos, madres adolescentes y residentes en regiones deprimidas. </w:t>
      </w:r>
    </w:p>
    <w:p w:rsidR="00E74F7E" w:rsidRPr="00F76832" w:rsidRDefault="00E74F7E" w:rsidP="00E74F7E">
      <w:pPr>
        <w:adjustRightInd w:val="0"/>
        <w:snapToGrid w:val="0"/>
        <w:spacing w:after="240"/>
        <w:rPr>
          <w:snapToGrid w:val="0"/>
          <w:lang w:val="es-MX"/>
        </w:rPr>
      </w:pPr>
      <w:r>
        <w:rPr>
          <w:snapToGrid w:val="0"/>
          <w:lang w:val="es-MX"/>
        </w:rPr>
        <w:t>259.</w:t>
      </w:r>
      <w:r>
        <w:rPr>
          <w:snapToGrid w:val="0"/>
          <w:lang w:val="es-MX"/>
        </w:rPr>
        <w:tab/>
      </w:r>
      <w:r w:rsidRPr="00F76832">
        <w:rPr>
          <w:snapToGrid w:val="0"/>
          <w:lang w:val="es-MX"/>
        </w:rPr>
        <w:t xml:space="preserve">La desnutrición en cualquiera de sus niveles </w:t>
      </w:r>
      <w:r>
        <w:rPr>
          <w:snapToGrid w:val="0"/>
          <w:lang w:val="es-MX"/>
        </w:rPr>
        <w:t>-</w:t>
      </w:r>
      <w:r w:rsidRPr="00F76832">
        <w:rPr>
          <w:snapToGrid w:val="0"/>
          <w:lang w:val="es-MX"/>
        </w:rPr>
        <w:t>crónica, moderada o severa</w:t>
      </w:r>
      <w:r>
        <w:rPr>
          <w:snapToGrid w:val="0"/>
          <w:lang w:val="es-MX"/>
        </w:rPr>
        <w:t xml:space="preserve">- </w:t>
      </w:r>
      <w:r w:rsidRPr="00F76832">
        <w:rPr>
          <w:snapToGrid w:val="0"/>
          <w:lang w:val="es-MX"/>
        </w:rPr>
        <w:t xml:space="preserve">inevitablemente afecta el crecimiento y desarrollo integral de niños y niñas, con riesgo inminente desde el inicio de su existencia de enfermar o de morir prematuramente. </w:t>
      </w:r>
    </w:p>
    <w:p w:rsidR="00E74F7E" w:rsidRPr="00F76832" w:rsidRDefault="00E74F7E" w:rsidP="00E74F7E">
      <w:pPr>
        <w:adjustRightInd w:val="0"/>
        <w:snapToGrid w:val="0"/>
        <w:spacing w:after="240"/>
        <w:rPr>
          <w:snapToGrid w:val="0"/>
          <w:lang w:val="es-MX"/>
        </w:rPr>
      </w:pPr>
      <w:r>
        <w:rPr>
          <w:snapToGrid w:val="0"/>
          <w:lang w:val="es-MX"/>
        </w:rPr>
        <w:t>260.</w:t>
      </w:r>
      <w:r>
        <w:rPr>
          <w:snapToGrid w:val="0"/>
          <w:lang w:val="es-MX"/>
        </w:rPr>
        <w:tab/>
      </w:r>
      <w:r w:rsidRPr="00F76832">
        <w:rPr>
          <w:snapToGrid w:val="0"/>
          <w:lang w:val="es-MX"/>
        </w:rPr>
        <w:t>La causa subyacente de la desnutrición es por una parte la inseguridad alimentaria en el hogar debida especialmente al limitado acceso físico y económico de las familias a los alimentos suficientes y adecuados</w:t>
      </w:r>
      <w:r>
        <w:rPr>
          <w:snapToGrid w:val="0"/>
          <w:lang w:val="es-MX"/>
        </w:rPr>
        <w:t xml:space="preserve">.  </w:t>
      </w:r>
      <w:r w:rsidRPr="00F76832">
        <w:rPr>
          <w:snapToGrid w:val="0"/>
          <w:lang w:val="es-MX"/>
        </w:rPr>
        <w:t xml:space="preserve">Por otra parte, el bajo potencial agrícola del área rural: </w:t>
      </w:r>
      <w:r>
        <w:rPr>
          <w:snapToGrid w:val="0"/>
          <w:lang w:val="es-MX"/>
        </w:rPr>
        <w:t xml:space="preserve"> </w:t>
      </w:r>
      <w:r w:rsidRPr="00F76832">
        <w:rPr>
          <w:snapToGrid w:val="0"/>
          <w:lang w:val="es-MX"/>
        </w:rPr>
        <w:t>en el año 2003, un 71% de municipios (222 de 314), tenían muy bajo potencial agrícola, tanto por escasa superficie cultivada como por rendimiento y pérdidas.</w:t>
      </w:r>
    </w:p>
    <w:p w:rsidR="00E74F7E" w:rsidRPr="00F76832" w:rsidRDefault="00E74F7E" w:rsidP="00E74F7E">
      <w:pPr>
        <w:adjustRightInd w:val="0"/>
        <w:snapToGrid w:val="0"/>
        <w:spacing w:after="240"/>
        <w:rPr>
          <w:snapToGrid w:val="0"/>
          <w:lang w:val="es-MX"/>
        </w:rPr>
      </w:pPr>
      <w:r>
        <w:rPr>
          <w:snapToGrid w:val="0"/>
          <w:lang w:val="es-MX"/>
        </w:rPr>
        <w:t>261.</w:t>
      </w:r>
      <w:r>
        <w:rPr>
          <w:snapToGrid w:val="0"/>
          <w:lang w:val="es-MX"/>
        </w:rPr>
        <w:tab/>
      </w:r>
      <w:r w:rsidRPr="00F76832">
        <w:rPr>
          <w:snapToGrid w:val="0"/>
          <w:lang w:val="es-MX"/>
        </w:rPr>
        <w:t>Esta inaccesibilidad también tiene causas geográficas y culturales, además del entorno macroeconómico adverso y de factores estructurales que agravan la pobreza y por tanto la desnutrición.</w:t>
      </w:r>
    </w:p>
    <w:p w:rsidR="00E74F7E" w:rsidRPr="00F76832" w:rsidRDefault="00E74F7E" w:rsidP="00E74F7E">
      <w:pPr>
        <w:adjustRightInd w:val="0"/>
        <w:snapToGrid w:val="0"/>
        <w:spacing w:after="240"/>
        <w:rPr>
          <w:snapToGrid w:val="0"/>
          <w:lang w:val="es-MX"/>
        </w:rPr>
      </w:pPr>
      <w:r>
        <w:rPr>
          <w:snapToGrid w:val="0"/>
          <w:lang w:val="es-MX"/>
        </w:rPr>
        <w:t>262.</w:t>
      </w:r>
      <w:r>
        <w:rPr>
          <w:snapToGrid w:val="0"/>
          <w:lang w:val="es-MX"/>
        </w:rPr>
        <w:tab/>
      </w:r>
      <w:r w:rsidRPr="00F76832">
        <w:rPr>
          <w:snapToGrid w:val="0"/>
          <w:lang w:val="es-MX"/>
        </w:rPr>
        <w:t>El problema nutricional de más alta prevalencia es la anemia que afecta a menores de</w:t>
      </w:r>
      <w:r>
        <w:rPr>
          <w:snapToGrid w:val="0"/>
          <w:lang w:val="es-MX"/>
        </w:rPr>
        <w:t> </w:t>
      </w:r>
      <w:r w:rsidRPr="00F76832">
        <w:rPr>
          <w:snapToGrid w:val="0"/>
          <w:lang w:val="es-MX"/>
        </w:rPr>
        <w:t>2</w:t>
      </w:r>
      <w:r>
        <w:rPr>
          <w:snapToGrid w:val="0"/>
          <w:lang w:val="es-MX"/>
        </w:rPr>
        <w:t> </w:t>
      </w:r>
      <w:r w:rsidRPr="00F76832">
        <w:rPr>
          <w:snapToGrid w:val="0"/>
          <w:lang w:val="es-MX"/>
        </w:rPr>
        <w:t>años, así como a mujeres embarazadas y puérperas.</w:t>
      </w:r>
    </w:p>
    <w:p w:rsidR="00E74F7E" w:rsidRPr="00F76832" w:rsidRDefault="00E74F7E" w:rsidP="00E74F7E">
      <w:pPr>
        <w:adjustRightInd w:val="0"/>
        <w:snapToGrid w:val="0"/>
        <w:spacing w:after="240"/>
        <w:rPr>
          <w:snapToGrid w:val="0"/>
          <w:lang w:val="es-MX"/>
        </w:rPr>
      </w:pPr>
      <w:r>
        <w:rPr>
          <w:snapToGrid w:val="0"/>
          <w:lang w:val="es-MX"/>
        </w:rPr>
        <w:t>263.</w:t>
      </w:r>
      <w:r>
        <w:rPr>
          <w:snapToGrid w:val="0"/>
          <w:lang w:val="es-MX"/>
        </w:rPr>
        <w:tab/>
      </w:r>
      <w:r w:rsidRPr="00F76832">
        <w:rPr>
          <w:snapToGrid w:val="0"/>
          <w:lang w:val="es-MX"/>
        </w:rPr>
        <w:t>Según ENDSA (2003), el 51% de niños de 6 a 59 meses de edad son afectados por anemia</w:t>
      </w:r>
      <w:r>
        <w:rPr>
          <w:snapToGrid w:val="0"/>
          <w:lang w:val="es-MX"/>
        </w:rPr>
        <w:t xml:space="preserve">.  </w:t>
      </w:r>
      <w:r w:rsidRPr="00F76832">
        <w:rPr>
          <w:snapToGrid w:val="0"/>
          <w:lang w:val="es-MX"/>
        </w:rPr>
        <w:t xml:space="preserve">El registro más alto se dio en niños de 6 a 23 meses: </w:t>
      </w:r>
      <w:r>
        <w:rPr>
          <w:snapToGrid w:val="0"/>
          <w:lang w:val="es-MX"/>
        </w:rPr>
        <w:t xml:space="preserve"> </w:t>
      </w:r>
      <w:r w:rsidRPr="00F76832">
        <w:rPr>
          <w:snapToGrid w:val="0"/>
          <w:lang w:val="es-MX"/>
        </w:rPr>
        <w:t>70,7 a 88,7%.</w:t>
      </w:r>
    </w:p>
    <w:p w:rsidR="00E74F7E" w:rsidRPr="00F76832" w:rsidRDefault="00E74F7E" w:rsidP="00E74F7E">
      <w:pPr>
        <w:adjustRightInd w:val="0"/>
        <w:snapToGrid w:val="0"/>
        <w:spacing w:after="240"/>
        <w:rPr>
          <w:snapToGrid w:val="0"/>
          <w:lang w:val="es-MX"/>
        </w:rPr>
      </w:pPr>
      <w:r>
        <w:rPr>
          <w:snapToGrid w:val="0"/>
          <w:lang w:val="es-MX"/>
        </w:rPr>
        <w:t>264.</w:t>
      </w:r>
      <w:r>
        <w:rPr>
          <w:snapToGrid w:val="0"/>
          <w:lang w:val="es-MX"/>
        </w:rPr>
        <w:tab/>
      </w:r>
      <w:r w:rsidRPr="00F76832">
        <w:rPr>
          <w:snapToGrid w:val="0"/>
          <w:lang w:val="es-MX"/>
        </w:rPr>
        <w:t xml:space="preserve">La incidencia de la anemia por procedencia es la siguiente: </w:t>
      </w:r>
      <w:r>
        <w:rPr>
          <w:snapToGrid w:val="0"/>
          <w:lang w:val="es-MX"/>
        </w:rPr>
        <w:t xml:space="preserve"> </w:t>
      </w:r>
      <w:r w:rsidRPr="00F76832">
        <w:rPr>
          <w:snapToGrid w:val="0"/>
          <w:lang w:val="es-MX"/>
        </w:rPr>
        <w:t>en Potosí 67,6%, en La</w:t>
      </w:r>
      <w:r>
        <w:rPr>
          <w:snapToGrid w:val="0"/>
          <w:lang w:val="es-MX"/>
        </w:rPr>
        <w:t> </w:t>
      </w:r>
      <w:r w:rsidRPr="00F76832">
        <w:rPr>
          <w:snapToGrid w:val="0"/>
          <w:lang w:val="es-MX"/>
        </w:rPr>
        <w:t>Paz</w:t>
      </w:r>
      <w:r>
        <w:rPr>
          <w:snapToGrid w:val="0"/>
          <w:lang w:val="es-MX"/>
        </w:rPr>
        <w:t> </w:t>
      </w:r>
      <w:r w:rsidRPr="00F76832">
        <w:rPr>
          <w:snapToGrid w:val="0"/>
          <w:lang w:val="es-MX"/>
        </w:rPr>
        <w:t xml:space="preserve">60,3%, en Cochabamba 51,6% y en Oruro 50,7%. </w:t>
      </w:r>
    </w:p>
    <w:p w:rsidR="00E74F7E" w:rsidRPr="00F76832" w:rsidRDefault="00E74F7E" w:rsidP="00E74F7E">
      <w:pPr>
        <w:adjustRightInd w:val="0"/>
        <w:snapToGrid w:val="0"/>
        <w:spacing w:after="240"/>
        <w:rPr>
          <w:snapToGrid w:val="0"/>
          <w:lang w:val="es-MX"/>
        </w:rPr>
      </w:pPr>
      <w:r>
        <w:rPr>
          <w:snapToGrid w:val="0"/>
          <w:lang w:val="es-MX"/>
        </w:rPr>
        <w:t>265.</w:t>
      </w:r>
      <w:r>
        <w:rPr>
          <w:snapToGrid w:val="0"/>
          <w:lang w:val="es-MX"/>
        </w:rPr>
        <w:tab/>
      </w:r>
      <w:r w:rsidRPr="00F76832">
        <w:rPr>
          <w:snapToGrid w:val="0"/>
          <w:lang w:val="es-MX"/>
        </w:rPr>
        <w:t xml:space="preserve">Como medida urgente se aplicó la suplementación con jarabe de hierro, abarcando apenas el 25% de niños menores de 5 años, quienes recibieron su tercera dosis hasta noviembre de 2006. </w:t>
      </w:r>
    </w:p>
    <w:p w:rsidR="00E74F7E" w:rsidRPr="00F76832" w:rsidRDefault="00E74F7E" w:rsidP="00E74F7E">
      <w:pPr>
        <w:adjustRightInd w:val="0"/>
        <w:snapToGrid w:val="0"/>
        <w:spacing w:after="240"/>
        <w:jc w:val="center"/>
        <w:rPr>
          <w:b/>
          <w:bCs/>
          <w:snapToGrid w:val="0"/>
          <w:lang w:val="es-MX"/>
        </w:rPr>
      </w:pPr>
      <w:r w:rsidRPr="00F76832">
        <w:rPr>
          <w:b/>
          <w:bCs/>
          <w:snapToGrid w:val="0"/>
          <w:lang w:val="es-MX"/>
        </w:rPr>
        <w:t>Cuadro 5</w:t>
      </w:r>
    </w:p>
    <w:p w:rsidR="00E74F7E" w:rsidRDefault="00E74F7E" w:rsidP="00E74F7E">
      <w:pPr>
        <w:adjustRightInd w:val="0"/>
        <w:snapToGrid w:val="0"/>
        <w:spacing w:after="240"/>
        <w:jc w:val="center"/>
        <w:rPr>
          <w:b/>
          <w:bCs/>
          <w:snapToGrid w:val="0"/>
          <w:lang w:val="es-MX"/>
        </w:rPr>
      </w:pPr>
      <w:r w:rsidRPr="00F76832">
        <w:rPr>
          <w:b/>
          <w:bCs/>
          <w:snapToGrid w:val="0"/>
          <w:lang w:val="es-MX"/>
        </w:rPr>
        <w:t xml:space="preserve">Cobertura de </w:t>
      </w:r>
      <w:r>
        <w:rPr>
          <w:b/>
          <w:bCs/>
          <w:snapToGrid w:val="0"/>
          <w:lang w:val="es-MX"/>
        </w:rPr>
        <w:t>a</w:t>
      </w:r>
      <w:r w:rsidRPr="00F76832">
        <w:rPr>
          <w:b/>
          <w:bCs/>
          <w:snapToGrid w:val="0"/>
          <w:lang w:val="es-MX"/>
        </w:rPr>
        <w:t xml:space="preserve">dministración de </w:t>
      </w:r>
      <w:r>
        <w:rPr>
          <w:b/>
          <w:bCs/>
          <w:snapToGrid w:val="0"/>
          <w:lang w:val="es-MX"/>
        </w:rPr>
        <w:t>s</w:t>
      </w:r>
      <w:r w:rsidRPr="00F76832">
        <w:rPr>
          <w:b/>
          <w:bCs/>
          <w:snapToGrid w:val="0"/>
          <w:lang w:val="es-MX"/>
        </w:rPr>
        <w:t xml:space="preserve">ulfato </w:t>
      </w:r>
      <w:r>
        <w:rPr>
          <w:b/>
          <w:bCs/>
          <w:snapToGrid w:val="0"/>
          <w:lang w:val="es-MX"/>
        </w:rPr>
        <w:t>f</w:t>
      </w:r>
      <w:r w:rsidRPr="00F76832">
        <w:rPr>
          <w:b/>
          <w:bCs/>
          <w:snapToGrid w:val="0"/>
          <w:lang w:val="es-MX"/>
        </w:rPr>
        <w:t xml:space="preserve">erroso </w:t>
      </w:r>
      <w:r>
        <w:rPr>
          <w:b/>
          <w:bCs/>
          <w:snapToGrid w:val="0"/>
          <w:lang w:val="es-MX"/>
        </w:rPr>
        <w:t>-</w:t>
      </w:r>
      <w:r w:rsidRPr="00F76832">
        <w:rPr>
          <w:b/>
          <w:bCs/>
          <w:snapToGrid w:val="0"/>
          <w:lang w:val="es-MX"/>
        </w:rPr>
        <w:t xml:space="preserve"> </w:t>
      </w:r>
      <w:r>
        <w:rPr>
          <w:b/>
          <w:bCs/>
          <w:snapToGrid w:val="0"/>
          <w:lang w:val="es-MX"/>
        </w:rPr>
        <w:t>g</w:t>
      </w:r>
      <w:r w:rsidRPr="00F76832">
        <w:rPr>
          <w:b/>
          <w:bCs/>
          <w:snapToGrid w:val="0"/>
          <w:lang w:val="es-MX"/>
        </w:rPr>
        <w:t>estión 2006</w:t>
      </w:r>
    </w:p>
    <w:p w:rsidR="00E74F7E" w:rsidRPr="00EE609D" w:rsidRDefault="00E74F7E" w:rsidP="00E74F7E">
      <w:pPr>
        <w:adjustRightInd w:val="0"/>
        <w:snapToGrid w:val="0"/>
        <w:spacing w:after="240"/>
        <w:jc w:val="center"/>
        <w:rPr>
          <w:bCs/>
          <w:snapToGrid w:val="0"/>
          <w:lang w:val="es-MX"/>
        </w:rPr>
      </w:pPr>
      <w:r>
        <w:rPr>
          <w:bCs/>
          <w:snapToGrid w:val="0"/>
          <w:lang w:val="es-MX"/>
        </w:rPr>
        <w:t>(En porcentaje)</w:t>
      </w:r>
    </w:p>
    <w:tbl>
      <w:tblPr>
        <w:tblW w:w="0" w:type="auto"/>
        <w:jc w:val="center"/>
        <w:tblLayout w:type="fixed"/>
        <w:tblCellMar>
          <w:left w:w="70" w:type="dxa"/>
          <w:right w:w="70" w:type="dxa"/>
        </w:tblCellMar>
        <w:tblLook w:val="0000" w:firstRow="0" w:lastRow="0" w:firstColumn="0" w:lastColumn="0" w:noHBand="0" w:noVBand="0"/>
      </w:tblPr>
      <w:tblGrid>
        <w:gridCol w:w="2098"/>
        <w:gridCol w:w="1796"/>
        <w:gridCol w:w="1796"/>
        <w:gridCol w:w="1796"/>
        <w:gridCol w:w="1806"/>
      </w:tblGrid>
      <w:tr w:rsidR="00E74F7E" w:rsidRPr="00256C1F" w:rsidTr="00E74F7E">
        <w:trPr>
          <w:jc w:val="center"/>
        </w:trPr>
        <w:tc>
          <w:tcPr>
            <w:tcW w:w="2098" w:type="dxa"/>
            <w:tcBorders>
              <w:top w:val="single" w:sz="4" w:space="0" w:color="000000"/>
              <w:left w:val="single" w:sz="4" w:space="0" w:color="000000"/>
              <w:bottom w:val="single" w:sz="4" w:space="0" w:color="000000"/>
            </w:tcBorders>
            <w:vAlign w:val="center"/>
          </w:tcPr>
          <w:p w:rsidR="00E74F7E" w:rsidRPr="00256C1F" w:rsidRDefault="00E74F7E" w:rsidP="00E74F7E">
            <w:pPr>
              <w:adjustRightInd w:val="0"/>
              <w:snapToGrid w:val="0"/>
              <w:jc w:val="center"/>
              <w:rPr>
                <w:b/>
                <w:snapToGrid w:val="0"/>
                <w:lang w:val="es-ES_tradnl"/>
              </w:rPr>
            </w:pPr>
            <w:r w:rsidRPr="00256C1F">
              <w:rPr>
                <w:b/>
                <w:snapToGrid w:val="0"/>
                <w:lang w:val="es-ES_tradnl"/>
              </w:rPr>
              <w:t>Departamento</w:t>
            </w:r>
          </w:p>
        </w:tc>
        <w:tc>
          <w:tcPr>
            <w:tcW w:w="1796" w:type="dxa"/>
            <w:tcBorders>
              <w:top w:val="single" w:sz="4" w:space="0" w:color="000000"/>
              <w:left w:val="single" w:sz="4" w:space="0" w:color="000000"/>
              <w:bottom w:val="single" w:sz="4" w:space="0" w:color="000000"/>
            </w:tcBorders>
            <w:vAlign w:val="center"/>
          </w:tcPr>
          <w:p w:rsidR="00E74F7E" w:rsidRPr="00256C1F" w:rsidRDefault="00E74F7E" w:rsidP="00E74F7E">
            <w:pPr>
              <w:adjustRightInd w:val="0"/>
              <w:snapToGrid w:val="0"/>
              <w:jc w:val="center"/>
              <w:rPr>
                <w:b/>
                <w:bCs/>
                <w:snapToGrid w:val="0"/>
                <w:lang w:val="es-MX"/>
              </w:rPr>
            </w:pPr>
            <w:r w:rsidRPr="00256C1F">
              <w:rPr>
                <w:b/>
                <w:bCs/>
                <w:snapToGrid w:val="0"/>
                <w:lang w:val="es-MX"/>
              </w:rPr>
              <w:t>Cobertura de</w:t>
            </w:r>
            <w:r>
              <w:rPr>
                <w:b/>
                <w:bCs/>
                <w:snapToGrid w:val="0"/>
                <w:lang w:val="es-MX"/>
              </w:rPr>
              <w:t> </w:t>
            </w:r>
            <w:r w:rsidRPr="00256C1F">
              <w:rPr>
                <w:b/>
                <w:bCs/>
                <w:snapToGrid w:val="0"/>
                <w:lang w:val="es-MX"/>
              </w:rPr>
              <w:t>90 tabletas de sulfato ferroso en mujeres embarazadas</w:t>
            </w:r>
          </w:p>
        </w:tc>
        <w:tc>
          <w:tcPr>
            <w:tcW w:w="1796" w:type="dxa"/>
            <w:tcBorders>
              <w:top w:val="single" w:sz="4" w:space="0" w:color="000000"/>
              <w:left w:val="single" w:sz="4" w:space="0" w:color="000000"/>
              <w:bottom w:val="single" w:sz="4" w:space="0" w:color="000000"/>
            </w:tcBorders>
            <w:vAlign w:val="center"/>
          </w:tcPr>
          <w:p w:rsidR="00E74F7E" w:rsidRPr="00256C1F" w:rsidRDefault="00E74F7E" w:rsidP="00E74F7E">
            <w:pPr>
              <w:adjustRightInd w:val="0"/>
              <w:snapToGrid w:val="0"/>
              <w:jc w:val="center"/>
              <w:rPr>
                <w:b/>
                <w:bCs/>
                <w:snapToGrid w:val="0"/>
                <w:lang w:val="es-MX"/>
              </w:rPr>
            </w:pPr>
            <w:r w:rsidRPr="00256C1F">
              <w:rPr>
                <w:b/>
                <w:bCs/>
                <w:snapToGrid w:val="0"/>
                <w:lang w:val="es-MX"/>
              </w:rPr>
              <w:t>Cobertura de</w:t>
            </w:r>
            <w:r>
              <w:rPr>
                <w:b/>
                <w:bCs/>
                <w:snapToGrid w:val="0"/>
                <w:lang w:val="es-MX"/>
              </w:rPr>
              <w:t> </w:t>
            </w:r>
            <w:r w:rsidRPr="00256C1F">
              <w:rPr>
                <w:b/>
                <w:bCs/>
                <w:snapToGrid w:val="0"/>
                <w:lang w:val="es-MX"/>
              </w:rPr>
              <w:t>90 tabletas de sulfato ferroso en mujeres puérperas</w:t>
            </w:r>
          </w:p>
        </w:tc>
        <w:tc>
          <w:tcPr>
            <w:tcW w:w="1796" w:type="dxa"/>
            <w:tcBorders>
              <w:top w:val="single" w:sz="4" w:space="0" w:color="000000"/>
              <w:left w:val="single" w:sz="4" w:space="0" w:color="000000"/>
              <w:bottom w:val="single" w:sz="4" w:space="0" w:color="000000"/>
            </w:tcBorders>
            <w:vAlign w:val="center"/>
          </w:tcPr>
          <w:p w:rsidR="00E74F7E" w:rsidRPr="00256C1F" w:rsidRDefault="00E74F7E" w:rsidP="00E74F7E">
            <w:pPr>
              <w:adjustRightInd w:val="0"/>
              <w:snapToGrid w:val="0"/>
              <w:jc w:val="center"/>
              <w:rPr>
                <w:b/>
                <w:bCs/>
                <w:snapToGrid w:val="0"/>
                <w:lang w:val="es-MX"/>
              </w:rPr>
            </w:pPr>
            <w:r w:rsidRPr="00256C1F">
              <w:rPr>
                <w:b/>
                <w:bCs/>
                <w:snapToGrid w:val="0"/>
                <w:lang w:val="es-MX"/>
              </w:rPr>
              <w:t xml:space="preserve">Cobertura de </w:t>
            </w:r>
            <w:r>
              <w:rPr>
                <w:b/>
                <w:bCs/>
                <w:snapToGrid w:val="0"/>
                <w:lang w:val="es-MX"/>
              </w:rPr>
              <w:t>c</w:t>
            </w:r>
            <w:r w:rsidRPr="00256C1F">
              <w:rPr>
                <w:b/>
                <w:bCs/>
                <w:snapToGrid w:val="0"/>
                <w:lang w:val="es-MX"/>
              </w:rPr>
              <w:t xml:space="preserve">hispitas </w:t>
            </w:r>
            <w:r>
              <w:rPr>
                <w:b/>
                <w:bCs/>
                <w:snapToGrid w:val="0"/>
                <w:lang w:val="es-MX"/>
              </w:rPr>
              <w:t>n</w:t>
            </w:r>
            <w:r w:rsidRPr="00256C1F">
              <w:rPr>
                <w:b/>
                <w:bCs/>
                <w:snapToGrid w:val="0"/>
                <w:lang w:val="es-MX"/>
              </w:rPr>
              <w:t xml:space="preserve">utricionales en niños de 6 </w:t>
            </w:r>
            <w:r>
              <w:rPr>
                <w:b/>
                <w:bCs/>
                <w:snapToGrid w:val="0"/>
                <w:lang w:val="es-MX"/>
              </w:rPr>
              <w:t>a</w:t>
            </w:r>
            <w:r w:rsidRPr="00256C1F">
              <w:rPr>
                <w:b/>
                <w:bCs/>
                <w:snapToGrid w:val="0"/>
                <w:lang w:val="es-MX"/>
              </w:rPr>
              <w:t xml:space="preserve"> 24 meses</w:t>
            </w:r>
          </w:p>
        </w:tc>
        <w:tc>
          <w:tcPr>
            <w:tcW w:w="1806" w:type="dxa"/>
            <w:tcBorders>
              <w:top w:val="single" w:sz="4" w:space="0" w:color="000000"/>
              <w:left w:val="single" w:sz="4" w:space="0" w:color="000000"/>
              <w:bottom w:val="single" w:sz="4" w:space="0" w:color="000000"/>
              <w:right w:val="single" w:sz="4" w:space="0" w:color="000000"/>
            </w:tcBorders>
            <w:vAlign w:val="center"/>
          </w:tcPr>
          <w:p w:rsidR="00E74F7E" w:rsidRPr="00256C1F" w:rsidRDefault="00E74F7E" w:rsidP="00E74F7E">
            <w:pPr>
              <w:adjustRightInd w:val="0"/>
              <w:snapToGrid w:val="0"/>
              <w:jc w:val="center"/>
              <w:rPr>
                <w:b/>
                <w:bCs/>
                <w:snapToGrid w:val="0"/>
                <w:lang w:val="es-MX"/>
              </w:rPr>
            </w:pPr>
            <w:r w:rsidRPr="00256C1F">
              <w:rPr>
                <w:b/>
                <w:bCs/>
                <w:snapToGrid w:val="0"/>
                <w:lang w:val="es-MX"/>
              </w:rPr>
              <w:t xml:space="preserve">Cobertura de </w:t>
            </w:r>
            <w:r>
              <w:rPr>
                <w:b/>
                <w:bCs/>
                <w:snapToGrid w:val="0"/>
                <w:lang w:val="es-MX"/>
              </w:rPr>
              <w:t>tercera d</w:t>
            </w:r>
            <w:r w:rsidRPr="00256C1F">
              <w:rPr>
                <w:b/>
                <w:bCs/>
                <w:snapToGrid w:val="0"/>
                <w:lang w:val="es-MX"/>
              </w:rPr>
              <w:t>osis d</w:t>
            </w:r>
            <w:r w:rsidR="00BE0D88">
              <w:rPr>
                <w:b/>
                <w:bCs/>
                <w:snapToGrid w:val="0"/>
                <w:lang w:val="es-MX"/>
              </w:rPr>
              <w:t>e sulfato ferroso en niños de 1 </w:t>
            </w:r>
            <w:r>
              <w:rPr>
                <w:b/>
                <w:bCs/>
                <w:snapToGrid w:val="0"/>
                <w:lang w:val="es-MX"/>
              </w:rPr>
              <w:t>a </w:t>
            </w:r>
            <w:r w:rsidRPr="00256C1F">
              <w:rPr>
                <w:b/>
                <w:bCs/>
                <w:snapToGrid w:val="0"/>
                <w:lang w:val="es-MX"/>
              </w:rPr>
              <w:t>4 años</w:t>
            </w:r>
          </w:p>
        </w:tc>
      </w:tr>
      <w:tr w:rsidR="00E74F7E" w:rsidRPr="00256C1F" w:rsidTr="00E74F7E">
        <w:trPr>
          <w:trHeight w:val="203"/>
          <w:jc w:val="center"/>
        </w:trPr>
        <w:tc>
          <w:tcPr>
            <w:tcW w:w="2098" w:type="dxa"/>
            <w:tcBorders>
              <w:top w:val="single" w:sz="4" w:space="0" w:color="000000"/>
              <w:left w:val="single" w:sz="4" w:space="0" w:color="000000"/>
              <w:bottom w:val="single" w:sz="4" w:space="0" w:color="auto"/>
            </w:tcBorders>
          </w:tcPr>
          <w:p w:rsidR="00E74F7E" w:rsidRPr="00256C1F" w:rsidRDefault="00E74F7E" w:rsidP="00E74F7E">
            <w:pPr>
              <w:adjustRightInd w:val="0"/>
              <w:snapToGrid w:val="0"/>
              <w:rPr>
                <w:snapToGrid w:val="0"/>
                <w:lang w:val="es-MX"/>
              </w:rPr>
            </w:pPr>
            <w:r w:rsidRPr="00256C1F">
              <w:rPr>
                <w:snapToGrid w:val="0"/>
                <w:lang w:val="es-MX"/>
              </w:rPr>
              <w:t>Beni</w:t>
            </w:r>
          </w:p>
        </w:tc>
        <w:tc>
          <w:tcPr>
            <w:tcW w:w="1796" w:type="dxa"/>
            <w:tcBorders>
              <w:top w:val="single" w:sz="4" w:space="0" w:color="000000"/>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59,87</w:t>
            </w:r>
          </w:p>
        </w:tc>
        <w:tc>
          <w:tcPr>
            <w:tcW w:w="1796" w:type="dxa"/>
            <w:tcBorders>
              <w:top w:val="single" w:sz="4" w:space="0" w:color="000000"/>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50,83</w:t>
            </w:r>
          </w:p>
        </w:tc>
        <w:tc>
          <w:tcPr>
            <w:tcW w:w="1796" w:type="dxa"/>
            <w:tcBorders>
              <w:top w:val="single" w:sz="4" w:space="0" w:color="000000"/>
              <w:left w:val="single" w:sz="4" w:space="0" w:color="000000"/>
              <w:bottom w:val="single" w:sz="4" w:space="0" w:color="auto"/>
            </w:tcBorders>
          </w:tcPr>
          <w:p w:rsidR="00E74F7E" w:rsidRPr="00256C1F" w:rsidRDefault="00E74F7E" w:rsidP="00E74F7E">
            <w:pPr>
              <w:tabs>
                <w:tab w:val="decimal" w:pos="704"/>
              </w:tabs>
              <w:adjustRightInd w:val="0"/>
              <w:snapToGrid w:val="0"/>
              <w:rPr>
                <w:snapToGrid w:val="0"/>
                <w:lang w:val="es-MX"/>
              </w:rPr>
            </w:pPr>
            <w:r w:rsidRPr="00256C1F">
              <w:rPr>
                <w:snapToGrid w:val="0"/>
                <w:lang w:val="es-MX"/>
              </w:rPr>
              <w:t>65,26</w:t>
            </w:r>
          </w:p>
        </w:tc>
        <w:tc>
          <w:tcPr>
            <w:tcW w:w="1806" w:type="dxa"/>
            <w:tcBorders>
              <w:top w:val="single" w:sz="4" w:space="0" w:color="000000"/>
              <w:left w:val="single" w:sz="4" w:space="0" w:color="000000"/>
              <w:bottom w:val="single" w:sz="4" w:space="0" w:color="auto"/>
              <w:right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35,61</w:t>
            </w:r>
          </w:p>
        </w:tc>
      </w:tr>
      <w:tr w:rsidR="00E74F7E" w:rsidRPr="00256C1F" w:rsidTr="00E74F7E">
        <w:trPr>
          <w:trHeight w:val="264"/>
          <w:jc w:val="center"/>
        </w:trPr>
        <w:tc>
          <w:tcPr>
            <w:tcW w:w="2098"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rPr>
                <w:snapToGrid w:val="0"/>
                <w:lang w:val="es-MX"/>
              </w:rPr>
            </w:pPr>
            <w:r w:rsidRPr="00256C1F">
              <w:rPr>
                <w:snapToGrid w:val="0"/>
                <w:lang w:val="es-MX"/>
              </w:rPr>
              <w:t>Chuquisaca</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71,69</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53,04</w:t>
            </w:r>
          </w:p>
        </w:tc>
        <w:tc>
          <w:tcPr>
            <w:tcW w:w="1796" w:type="dxa"/>
            <w:tcBorders>
              <w:top w:val="single" w:sz="4" w:space="0" w:color="auto"/>
              <w:left w:val="single" w:sz="4" w:space="0" w:color="000000"/>
              <w:bottom w:val="single" w:sz="4" w:space="0" w:color="auto"/>
            </w:tcBorders>
          </w:tcPr>
          <w:p w:rsidR="00E74F7E" w:rsidRPr="00256C1F" w:rsidRDefault="00E74F7E" w:rsidP="00E74F7E">
            <w:pPr>
              <w:tabs>
                <w:tab w:val="decimal" w:pos="704"/>
              </w:tabs>
              <w:adjustRightInd w:val="0"/>
              <w:snapToGrid w:val="0"/>
              <w:rPr>
                <w:snapToGrid w:val="0"/>
                <w:lang w:val="es-MX"/>
              </w:rPr>
            </w:pPr>
            <w:r w:rsidRPr="00256C1F">
              <w:rPr>
                <w:snapToGrid w:val="0"/>
                <w:lang w:val="es-MX"/>
              </w:rPr>
              <w:t>84,43</w:t>
            </w:r>
          </w:p>
        </w:tc>
        <w:tc>
          <w:tcPr>
            <w:tcW w:w="1806" w:type="dxa"/>
            <w:tcBorders>
              <w:top w:val="single" w:sz="4" w:space="0" w:color="auto"/>
              <w:left w:val="single" w:sz="4" w:space="0" w:color="000000"/>
              <w:bottom w:val="single" w:sz="4" w:space="0" w:color="auto"/>
              <w:right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61,75</w:t>
            </w:r>
          </w:p>
        </w:tc>
      </w:tr>
      <w:tr w:rsidR="00E74F7E" w:rsidRPr="00256C1F" w:rsidTr="00E74F7E">
        <w:trPr>
          <w:jc w:val="center"/>
        </w:trPr>
        <w:tc>
          <w:tcPr>
            <w:tcW w:w="2098"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rPr>
                <w:snapToGrid w:val="0"/>
                <w:lang w:val="es-MX"/>
              </w:rPr>
            </w:pPr>
            <w:r w:rsidRPr="00256C1F">
              <w:rPr>
                <w:snapToGrid w:val="0"/>
                <w:lang w:val="es-MX"/>
              </w:rPr>
              <w:t>Cochabamba</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32,42</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21,85</w:t>
            </w:r>
          </w:p>
        </w:tc>
        <w:tc>
          <w:tcPr>
            <w:tcW w:w="1796" w:type="dxa"/>
            <w:tcBorders>
              <w:top w:val="single" w:sz="4" w:space="0" w:color="auto"/>
              <w:left w:val="single" w:sz="4" w:space="0" w:color="000000"/>
              <w:bottom w:val="single" w:sz="4" w:space="0" w:color="auto"/>
            </w:tcBorders>
          </w:tcPr>
          <w:p w:rsidR="00E74F7E" w:rsidRPr="00256C1F" w:rsidRDefault="00E74F7E" w:rsidP="00E74F7E">
            <w:pPr>
              <w:tabs>
                <w:tab w:val="decimal" w:pos="704"/>
              </w:tabs>
              <w:adjustRightInd w:val="0"/>
              <w:snapToGrid w:val="0"/>
              <w:rPr>
                <w:snapToGrid w:val="0"/>
                <w:lang w:val="es-MX"/>
              </w:rPr>
            </w:pPr>
            <w:r w:rsidRPr="00256C1F">
              <w:rPr>
                <w:snapToGrid w:val="0"/>
                <w:lang w:val="es-MX"/>
              </w:rPr>
              <w:t>20,97</w:t>
            </w:r>
          </w:p>
        </w:tc>
        <w:tc>
          <w:tcPr>
            <w:tcW w:w="1806" w:type="dxa"/>
            <w:tcBorders>
              <w:top w:val="single" w:sz="4" w:space="0" w:color="auto"/>
              <w:left w:val="single" w:sz="4" w:space="0" w:color="000000"/>
              <w:bottom w:val="single" w:sz="4" w:space="0" w:color="auto"/>
              <w:right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17,45</w:t>
            </w:r>
          </w:p>
        </w:tc>
      </w:tr>
      <w:tr w:rsidR="00E74F7E" w:rsidRPr="00256C1F" w:rsidTr="00E74F7E">
        <w:trPr>
          <w:trHeight w:val="173"/>
          <w:jc w:val="center"/>
        </w:trPr>
        <w:tc>
          <w:tcPr>
            <w:tcW w:w="2098"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rPr>
                <w:snapToGrid w:val="0"/>
                <w:lang w:val="es-MX"/>
              </w:rPr>
            </w:pPr>
            <w:r w:rsidRPr="00256C1F">
              <w:rPr>
                <w:snapToGrid w:val="0"/>
                <w:lang w:val="es-MX"/>
              </w:rPr>
              <w:t>La Paz</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58,19</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42,76</w:t>
            </w:r>
          </w:p>
        </w:tc>
        <w:tc>
          <w:tcPr>
            <w:tcW w:w="1796" w:type="dxa"/>
            <w:tcBorders>
              <w:top w:val="single" w:sz="4" w:space="0" w:color="auto"/>
              <w:left w:val="single" w:sz="4" w:space="0" w:color="000000"/>
              <w:bottom w:val="single" w:sz="4" w:space="0" w:color="auto"/>
            </w:tcBorders>
          </w:tcPr>
          <w:p w:rsidR="00E74F7E" w:rsidRPr="00256C1F" w:rsidRDefault="00E74F7E" w:rsidP="00E74F7E">
            <w:pPr>
              <w:tabs>
                <w:tab w:val="decimal" w:pos="704"/>
              </w:tabs>
              <w:adjustRightInd w:val="0"/>
              <w:snapToGrid w:val="0"/>
              <w:rPr>
                <w:snapToGrid w:val="0"/>
                <w:lang w:val="es-MX"/>
              </w:rPr>
            </w:pPr>
            <w:r w:rsidRPr="00256C1F">
              <w:rPr>
                <w:snapToGrid w:val="0"/>
                <w:lang w:val="es-MX"/>
              </w:rPr>
              <w:t>16,83</w:t>
            </w:r>
          </w:p>
        </w:tc>
        <w:tc>
          <w:tcPr>
            <w:tcW w:w="1806" w:type="dxa"/>
            <w:tcBorders>
              <w:top w:val="single" w:sz="4" w:space="0" w:color="auto"/>
              <w:left w:val="single" w:sz="4" w:space="0" w:color="000000"/>
              <w:bottom w:val="single" w:sz="4" w:space="0" w:color="auto"/>
              <w:right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23,67</w:t>
            </w:r>
          </w:p>
        </w:tc>
      </w:tr>
      <w:tr w:rsidR="00E74F7E" w:rsidRPr="00256C1F" w:rsidTr="00E74F7E">
        <w:trPr>
          <w:trHeight w:val="244"/>
          <w:jc w:val="center"/>
        </w:trPr>
        <w:tc>
          <w:tcPr>
            <w:tcW w:w="2098"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rPr>
                <w:snapToGrid w:val="0"/>
                <w:lang w:val="es-MX"/>
              </w:rPr>
            </w:pPr>
            <w:r w:rsidRPr="00256C1F">
              <w:rPr>
                <w:snapToGrid w:val="0"/>
                <w:lang w:val="es-MX"/>
              </w:rPr>
              <w:t>Oruro</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5326</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36,94</w:t>
            </w:r>
          </w:p>
        </w:tc>
        <w:tc>
          <w:tcPr>
            <w:tcW w:w="1796" w:type="dxa"/>
            <w:tcBorders>
              <w:top w:val="single" w:sz="4" w:space="0" w:color="auto"/>
              <w:left w:val="single" w:sz="4" w:space="0" w:color="000000"/>
              <w:bottom w:val="single" w:sz="4" w:space="0" w:color="auto"/>
            </w:tcBorders>
          </w:tcPr>
          <w:p w:rsidR="00E74F7E" w:rsidRPr="00256C1F" w:rsidRDefault="00E74F7E" w:rsidP="00E74F7E">
            <w:pPr>
              <w:tabs>
                <w:tab w:val="decimal" w:pos="704"/>
              </w:tabs>
              <w:adjustRightInd w:val="0"/>
              <w:snapToGrid w:val="0"/>
              <w:rPr>
                <w:snapToGrid w:val="0"/>
                <w:lang w:val="es-MX"/>
              </w:rPr>
            </w:pPr>
            <w:r w:rsidRPr="00256C1F">
              <w:rPr>
                <w:snapToGrid w:val="0"/>
                <w:lang w:val="es-MX"/>
              </w:rPr>
              <w:t>19,84</w:t>
            </w:r>
          </w:p>
        </w:tc>
        <w:tc>
          <w:tcPr>
            <w:tcW w:w="1806" w:type="dxa"/>
            <w:tcBorders>
              <w:top w:val="single" w:sz="4" w:space="0" w:color="auto"/>
              <w:left w:val="single" w:sz="4" w:space="0" w:color="000000"/>
              <w:bottom w:val="single" w:sz="4" w:space="0" w:color="auto"/>
              <w:right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25,92</w:t>
            </w:r>
          </w:p>
        </w:tc>
      </w:tr>
      <w:tr w:rsidR="00E74F7E" w:rsidRPr="00256C1F" w:rsidTr="00E74F7E">
        <w:trPr>
          <w:trHeight w:val="325"/>
          <w:jc w:val="center"/>
        </w:trPr>
        <w:tc>
          <w:tcPr>
            <w:tcW w:w="2098"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rPr>
                <w:snapToGrid w:val="0"/>
                <w:lang w:val="es-MX"/>
              </w:rPr>
            </w:pPr>
            <w:r w:rsidRPr="00256C1F">
              <w:rPr>
                <w:snapToGrid w:val="0"/>
                <w:lang w:val="es-MX"/>
              </w:rPr>
              <w:t xml:space="preserve">Pando </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79,60</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60,45</w:t>
            </w:r>
          </w:p>
        </w:tc>
        <w:tc>
          <w:tcPr>
            <w:tcW w:w="1796" w:type="dxa"/>
            <w:tcBorders>
              <w:top w:val="single" w:sz="4" w:space="0" w:color="auto"/>
              <w:left w:val="single" w:sz="4" w:space="0" w:color="000000"/>
              <w:bottom w:val="single" w:sz="4" w:space="0" w:color="auto"/>
            </w:tcBorders>
          </w:tcPr>
          <w:p w:rsidR="00E74F7E" w:rsidRPr="00256C1F" w:rsidRDefault="00E74F7E" w:rsidP="00E74F7E">
            <w:pPr>
              <w:tabs>
                <w:tab w:val="decimal" w:pos="704"/>
              </w:tabs>
              <w:adjustRightInd w:val="0"/>
              <w:snapToGrid w:val="0"/>
              <w:rPr>
                <w:snapToGrid w:val="0"/>
                <w:lang w:val="es-MX"/>
              </w:rPr>
            </w:pPr>
            <w:r w:rsidRPr="00256C1F">
              <w:rPr>
                <w:snapToGrid w:val="0"/>
                <w:lang w:val="es-MX"/>
              </w:rPr>
              <w:t>112,37</w:t>
            </w:r>
          </w:p>
        </w:tc>
        <w:tc>
          <w:tcPr>
            <w:tcW w:w="1806" w:type="dxa"/>
            <w:tcBorders>
              <w:top w:val="single" w:sz="4" w:space="0" w:color="auto"/>
              <w:left w:val="single" w:sz="4" w:space="0" w:color="000000"/>
              <w:bottom w:val="single" w:sz="4" w:space="0" w:color="auto"/>
              <w:right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51,87</w:t>
            </w:r>
          </w:p>
        </w:tc>
      </w:tr>
      <w:tr w:rsidR="00E74F7E" w:rsidRPr="00256C1F" w:rsidTr="00E74F7E">
        <w:trPr>
          <w:trHeight w:val="345"/>
          <w:jc w:val="center"/>
        </w:trPr>
        <w:tc>
          <w:tcPr>
            <w:tcW w:w="2098"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rPr>
                <w:snapToGrid w:val="0"/>
                <w:lang w:val="es-MX"/>
              </w:rPr>
            </w:pPr>
            <w:r w:rsidRPr="00256C1F">
              <w:rPr>
                <w:snapToGrid w:val="0"/>
                <w:lang w:val="es-MX"/>
              </w:rPr>
              <w:t>Potosí</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47,98</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41,69</w:t>
            </w:r>
          </w:p>
        </w:tc>
        <w:tc>
          <w:tcPr>
            <w:tcW w:w="1796" w:type="dxa"/>
            <w:tcBorders>
              <w:top w:val="single" w:sz="4" w:space="0" w:color="auto"/>
              <w:left w:val="single" w:sz="4" w:space="0" w:color="000000"/>
              <w:bottom w:val="single" w:sz="4" w:space="0" w:color="auto"/>
            </w:tcBorders>
          </w:tcPr>
          <w:p w:rsidR="00E74F7E" w:rsidRPr="00256C1F" w:rsidRDefault="00E74F7E" w:rsidP="00E74F7E">
            <w:pPr>
              <w:tabs>
                <w:tab w:val="decimal" w:pos="704"/>
              </w:tabs>
              <w:adjustRightInd w:val="0"/>
              <w:snapToGrid w:val="0"/>
              <w:rPr>
                <w:snapToGrid w:val="0"/>
                <w:lang w:val="es-MX"/>
              </w:rPr>
            </w:pPr>
            <w:r w:rsidRPr="00256C1F">
              <w:rPr>
                <w:snapToGrid w:val="0"/>
                <w:lang w:val="es-MX"/>
              </w:rPr>
              <w:t>30,62</w:t>
            </w:r>
          </w:p>
        </w:tc>
        <w:tc>
          <w:tcPr>
            <w:tcW w:w="1806" w:type="dxa"/>
            <w:tcBorders>
              <w:top w:val="single" w:sz="4" w:space="0" w:color="auto"/>
              <w:left w:val="single" w:sz="4" w:space="0" w:color="000000"/>
              <w:bottom w:val="single" w:sz="4" w:space="0" w:color="auto"/>
              <w:right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23,46</w:t>
            </w:r>
          </w:p>
        </w:tc>
      </w:tr>
      <w:tr w:rsidR="00E74F7E" w:rsidRPr="00256C1F" w:rsidTr="00E74F7E">
        <w:trPr>
          <w:trHeight w:val="345"/>
          <w:jc w:val="center"/>
        </w:trPr>
        <w:tc>
          <w:tcPr>
            <w:tcW w:w="2098"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rPr>
                <w:snapToGrid w:val="0"/>
                <w:lang w:val="es-MX"/>
              </w:rPr>
            </w:pPr>
            <w:r w:rsidRPr="00256C1F">
              <w:rPr>
                <w:snapToGrid w:val="0"/>
                <w:lang w:val="es-MX"/>
              </w:rPr>
              <w:t>Santa Cruz</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39,52</w:t>
            </w:r>
          </w:p>
        </w:tc>
        <w:tc>
          <w:tcPr>
            <w:tcW w:w="1796" w:type="dxa"/>
            <w:tcBorders>
              <w:top w:val="single" w:sz="4" w:space="0" w:color="auto"/>
              <w:left w:val="single" w:sz="4" w:space="0" w:color="000000"/>
              <w:bottom w:val="single" w:sz="4" w:space="0" w:color="auto"/>
            </w:tcBorders>
          </w:tcPr>
          <w:p w:rsidR="00E74F7E" w:rsidRPr="00256C1F" w:rsidRDefault="00E74F7E" w:rsidP="00E74F7E">
            <w:pPr>
              <w:adjustRightInd w:val="0"/>
              <w:snapToGrid w:val="0"/>
              <w:jc w:val="center"/>
              <w:rPr>
                <w:snapToGrid w:val="0"/>
                <w:lang w:val="es-MX"/>
              </w:rPr>
            </w:pPr>
            <w:r w:rsidRPr="00256C1F">
              <w:rPr>
                <w:snapToGrid w:val="0"/>
                <w:lang w:val="es-MX"/>
              </w:rPr>
              <w:t>20,77</w:t>
            </w:r>
          </w:p>
        </w:tc>
        <w:tc>
          <w:tcPr>
            <w:tcW w:w="1796" w:type="dxa"/>
            <w:tcBorders>
              <w:top w:val="single" w:sz="4" w:space="0" w:color="auto"/>
              <w:left w:val="single" w:sz="4" w:space="0" w:color="000000"/>
              <w:bottom w:val="single" w:sz="4" w:space="0" w:color="auto"/>
            </w:tcBorders>
          </w:tcPr>
          <w:p w:rsidR="00E74F7E" w:rsidRPr="00256C1F" w:rsidRDefault="00E74F7E" w:rsidP="00E74F7E">
            <w:pPr>
              <w:tabs>
                <w:tab w:val="decimal" w:pos="704"/>
              </w:tabs>
              <w:adjustRightInd w:val="0"/>
              <w:snapToGrid w:val="0"/>
              <w:rPr>
                <w:snapToGrid w:val="0"/>
                <w:lang w:val="es-MX"/>
              </w:rPr>
            </w:pPr>
            <w:r w:rsidRPr="00256C1F">
              <w:rPr>
                <w:snapToGrid w:val="0"/>
                <w:lang w:val="es-MX"/>
              </w:rPr>
              <w:t>44,16</w:t>
            </w:r>
          </w:p>
        </w:tc>
        <w:tc>
          <w:tcPr>
            <w:tcW w:w="1806" w:type="dxa"/>
            <w:tcBorders>
              <w:top w:val="single" w:sz="4" w:space="0" w:color="auto"/>
              <w:left w:val="single" w:sz="4" w:space="0" w:color="000000"/>
              <w:bottom w:val="single" w:sz="4" w:space="0" w:color="auto"/>
              <w:right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20,53</w:t>
            </w:r>
          </w:p>
        </w:tc>
      </w:tr>
      <w:tr w:rsidR="00E74F7E" w:rsidRPr="00256C1F" w:rsidTr="00E74F7E">
        <w:trPr>
          <w:trHeight w:val="193"/>
          <w:jc w:val="center"/>
        </w:trPr>
        <w:tc>
          <w:tcPr>
            <w:tcW w:w="2098" w:type="dxa"/>
            <w:tcBorders>
              <w:top w:val="single" w:sz="4" w:space="0" w:color="auto"/>
              <w:left w:val="single" w:sz="4" w:space="0" w:color="000000"/>
              <w:bottom w:val="single" w:sz="4" w:space="0" w:color="000000"/>
            </w:tcBorders>
          </w:tcPr>
          <w:p w:rsidR="00E74F7E" w:rsidRPr="00256C1F" w:rsidRDefault="00E74F7E" w:rsidP="00E74F7E">
            <w:pPr>
              <w:adjustRightInd w:val="0"/>
              <w:snapToGrid w:val="0"/>
              <w:rPr>
                <w:snapToGrid w:val="0"/>
                <w:lang w:val="es-MX"/>
              </w:rPr>
            </w:pPr>
            <w:r w:rsidRPr="00256C1F">
              <w:rPr>
                <w:snapToGrid w:val="0"/>
                <w:lang w:val="es-MX"/>
              </w:rPr>
              <w:t>Tarija</w:t>
            </w:r>
          </w:p>
        </w:tc>
        <w:tc>
          <w:tcPr>
            <w:tcW w:w="1796" w:type="dxa"/>
            <w:tcBorders>
              <w:top w:val="single" w:sz="4" w:space="0" w:color="auto"/>
              <w:left w:val="single" w:sz="4" w:space="0" w:color="000000"/>
              <w:bottom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47,19</w:t>
            </w:r>
          </w:p>
        </w:tc>
        <w:tc>
          <w:tcPr>
            <w:tcW w:w="1796" w:type="dxa"/>
            <w:tcBorders>
              <w:top w:val="single" w:sz="4" w:space="0" w:color="auto"/>
              <w:left w:val="single" w:sz="4" w:space="0" w:color="000000"/>
              <w:bottom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42,80</w:t>
            </w:r>
          </w:p>
        </w:tc>
        <w:tc>
          <w:tcPr>
            <w:tcW w:w="1796" w:type="dxa"/>
            <w:tcBorders>
              <w:top w:val="single" w:sz="4" w:space="0" w:color="auto"/>
              <w:left w:val="single" w:sz="4" w:space="0" w:color="000000"/>
              <w:bottom w:val="single" w:sz="4" w:space="0" w:color="000000"/>
            </w:tcBorders>
          </w:tcPr>
          <w:p w:rsidR="00E74F7E" w:rsidRPr="00256C1F" w:rsidRDefault="00E74F7E" w:rsidP="00E74F7E">
            <w:pPr>
              <w:tabs>
                <w:tab w:val="decimal" w:pos="704"/>
              </w:tabs>
              <w:adjustRightInd w:val="0"/>
              <w:snapToGrid w:val="0"/>
              <w:rPr>
                <w:snapToGrid w:val="0"/>
                <w:lang w:val="es-MX"/>
              </w:rPr>
            </w:pPr>
            <w:r w:rsidRPr="00256C1F">
              <w:rPr>
                <w:snapToGrid w:val="0"/>
                <w:lang w:val="es-MX"/>
              </w:rPr>
              <w:t>35,48</w:t>
            </w:r>
          </w:p>
        </w:tc>
        <w:tc>
          <w:tcPr>
            <w:tcW w:w="1806" w:type="dxa"/>
            <w:tcBorders>
              <w:top w:val="single" w:sz="4" w:space="0" w:color="auto"/>
              <w:left w:val="single" w:sz="4" w:space="0" w:color="000000"/>
              <w:bottom w:val="single" w:sz="4" w:space="0" w:color="000000"/>
              <w:right w:val="single" w:sz="4" w:space="0" w:color="000000"/>
            </w:tcBorders>
          </w:tcPr>
          <w:p w:rsidR="00E74F7E" w:rsidRPr="00256C1F" w:rsidRDefault="00E74F7E" w:rsidP="00E74F7E">
            <w:pPr>
              <w:adjustRightInd w:val="0"/>
              <w:snapToGrid w:val="0"/>
              <w:jc w:val="center"/>
              <w:rPr>
                <w:snapToGrid w:val="0"/>
                <w:lang w:val="es-MX"/>
              </w:rPr>
            </w:pPr>
            <w:r w:rsidRPr="00256C1F">
              <w:rPr>
                <w:snapToGrid w:val="0"/>
                <w:lang w:val="es-MX"/>
              </w:rPr>
              <w:t>29,83</w:t>
            </w:r>
          </w:p>
        </w:tc>
      </w:tr>
      <w:tr w:rsidR="00E74F7E" w:rsidRPr="00256C1F" w:rsidTr="00E74F7E">
        <w:trPr>
          <w:trHeight w:val="371"/>
          <w:jc w:val="center"/>
        </w:trPr>
        <w:tc>
          <w:tcPr>
            <w:tcW w:w="2098" w:type="dxa"/>
            <w:tcBorders>
              <w:top w:val="single" w:sz="4" w:space="0" w:color="000000"/>
              <w:left w:val="single" w:sz="4" w:space="0" w:color="000000"/>
              <w:bottom w:val="single" w:sz="4" w:space="0" w:color="000000"/>
            </w:tcBorders>
          </w:tcPr>
          <w:p w:rsidR="00E74F7E" w:rsidRPr="00256C1F" w:rsidRDefault="00E74F7E" w:rsidP="00E74F7E">
            <w:pPr>
              <w:tabs>
                <w:tab w:val="left" w:pos="345"/>
              </w:tabs>
              <w:adjustRightInd w:val="0"/>
              <w:snapToGrid w:val="0"/>
              <w:rPr>
                <w:b/>
                <w:bCs/>
                <w:iCs/>
                <w:snapToGrid w:val="0"/>
              </w:rPr>
            </w:pPr>
            <w:r>
              <w:rPr>
                <w:b/>
                <w:bCs/>
                <w:iCs/>
                <w:snapToGrid w:val="0"/>
              </w:rPr>
              <w:tab/>
            </w:r>
            <w:r w:rsidRPr="00256C1F">
              <w:rPr>
                <w:b/>
                <w:bCs/>
                <w:iCs/>
                <w:snapToGrid w:val="0"/>
              </w:rPr>
              <w:t>Total</w:t>
            </w:r>
          </w:p>
        </w:tc>
        <w:tc>
          <w:tcPr>
            <w:tcW w:w="1796" w:type="dxa"/>
            <w:tcBorders>
              <w:top w:val="single" w:sz="4" w:space="0" w:color="000000"/>
              <w:left w:val="single" w:sz="4" w:space="0" w:color="000000"/>
              <w:bottom w:val="single" w:sz="4" w:space="0" w:color="000000"/>
            </w:tcBorders>
          </w:tcPr>
          <w:p w:rsidR="00E74F7E" w:rsidRPr="00256C1F" w:rsidRDefault="00E74F7E" w:rsidP="00E74F7E">
            <w:pPr>
              <w:adjustRightInd w:val="0"/>
              <w:snapToGrid w:val="0"/>
              <w:jc w:val="center"/>
              <w:rPr>
                <w:b/>
                <w:bCs/>
                <w:snapToGrid w:val="0"/>
                <w:lang w:val="es-MX"/>
              </w:rPr>
            </w:pPr>
            <w:r w:rsidRPr="00256C1F">
              <w:rPr>
                <w:b/>
                <w:bCs/>
                <w:snapToGrid w:val="0"/>
                <w:lang w:val="es-MX"/>
              </w:rPr>
              <w:t>48,24</w:t>
            </w:r>
          </w:p>
        </w:tc>
        <w:tc>
          <w:tcPr>
            <w:tcW w:w="1796" w:type="dxa"/>
            <w:tcBorders>
              <w:top w:val="single" w:sz="4" w:space="0" w:color="000000"/>
              <w:left w:val="single" w:sz="4" w:space="0" w:color="000000"/>
              <w:bottom w:val="single" w:sz="4" w:space="0" w:color="000000"/>
            </w:tcBorders>
          </w:tcPr>
          <w:p w:rsidR="00E74F7E" w:rsidRPr="00256C1F" w:rsidRDefault="00E74F7E" w:rsidP="00E74F7E">
            <w:pPr>
              <w:adjustRightInd w:val="0"/>
              <w:snapToGrid w:val="0"/>
              <w:jc w:val="center"/>
              <w:rPr>
                <w:b/>
                <w:bCs/>
                <w:snapToGrid w:val="0"/>
                <w:lang w:val="es-MX"/>
              </w:rPr>
            </w:pPr>
            <w:r w:rsidRPr="00256C1F">
              <w:rPr>
                <w:b/>
                <w:bCs/>
                <w:snapToGrid w:val="0"/>
                <w:lang w:val="es-MX"/>
              </w:rPr>
              <w:t>34,10</w:t>
            </w:r>
          </w:p>
        </w:tc>
        <w:tc>
          <w:tcPr>
            <w:tcW w:w="1796" w:type="dxa"/>
            <w:tcBorders>
              <w:top w:val="single" w:sz="4" w:space="0" w:color="000000"/>
              <w:left w:val="single" w:sz="4" w:space="0" w:color="000000"/>
              <w:bottom w:val="single" w:sz="4" w:space="0" w:color="000000"/>
            </w:tcBorders>
          </w:tcPr>
          <w:p w:rsidR="00E74F7E" w:rsidRPr="00256C1F" w:rsidRDefault="00E74F7E" w:rsidP="00E74F7E">
            <w:pPr>
              <w:tabs>
                <w:tab w:val="decimal" w:pos="704"/>
              </w:tabs>
              <w:adjustRightInd w:val="0"/>
              <w:snapToGrid w:val="0"/>
              <w:rPr>
                <w:b/>
                <w:bCs/>
                <w:snapToGrid w:val="0"/>
                <w:lang w:val="es-MX"/>
              </w:rPr>
            </w:pPr>
            <w:r w:rsidRPr="00256C1F">
              <w:rPr>
                <w:b/>
                <w:bCs/>
                <w:snapToGrid w:val="0"/>
                <w:lang w:val="es-MX"/>
              </w:rPr>
              <w:t>34,73</w:t>
            </w:r>
          </w:p>
        </w:tc>
        <w:tc>
          <w:tcPr>
            <w:tcW w:w="1806" w:type="dxa"/>
            <w:tcBorders>
              <w:top w:val="single" w:sz="4" w:space="0" w:color="000000"/>
              <w:left w:val="single" w:sz="4" w:space="0" w:color="000000"/>
              <w:bottom w:val="single" w:sz="4" w:space="0" w:color="000000"/>
              <w:right w:val="single" w:sz="4" w:space="0" w:color="000000"/>
            </w:tcBorders>
          </w:tcPr>
          <w:p w:rsidR="00E74F7E" w:rsidRPr="00256C1F" w:rsidRDefault="00E74F7E" w:rsidP="00E74F7E">
            <w:pPr>
              <w:adjustRightInd w:val="0"/>
              <w:snapToGrid w:val="0"/>
              <w:jc w:val="center"/>
              <w:rPr>
                <w:b/>
                <w:bCs/>
                <w:snapToGrid w:val="0"/>
                <w:lang w:val="es-MX"/>
              </w:rPr>
            </w:pPr>
            <w:r w:rsidRPr="00256C1F">
              <w:rPr>
                <w:b/>
                <w:bCs/>
                <w:snapToGrid w:val="0"/>
                <w:lang w:val="es-MX"/>
              </w:rPr>
              <w:t>25,45</w:t>
            </w:r>
          </w:p>
        </w:tc>
      </w:tr>
    </w:tbl>
    <w:p w:rsidR="00E74F7E" w:rsidRPr="00F76832" w:rsidRDefault="00E74F7E" w:rsidP="00E74F7E">
      <w:pPr>
        <w:adjustRightInd w:val="0"/>
        <w:snapToGrid w:val="0"/>
        <w:spacing w:before="240" w:after="480"/>
        <w:rPr>
          <w:snapToGrid w:val="0"/>
          <w:lang w:val="es-MX"/>
        </w:rPr>
      </w:pPr>
      <w:r w:rsidRPr="00FB2DEC">
        <w:rPr>
          <w:i/>
          <w:snapToGrid w:val="0"/>
          <w:lang w:val="es-MX"/>
        </w:rPr>
        <w:t>Fuente:</w:t>
      </w:r>
      <w:r w:rsidRPr="00F76832">
        <w:rPr>
          <w:snapToGrid w:val="0"/>
          <w:lang w:val="es-MX"/>
        </w:rPr>
        <w:t xml:space="preserve"> </w:t>
      </w:r>
      <w:r>
        <w:rPr>
          <w:snapToGrid w:val="0"/>
          <w:lang w:val="es-MX"/>
        </w:rPr>
        <w:t xml:space="preserve"> </w:t>
      </w:r>
      <w:r w:rsidRPr="00F76832">
        <w:rPr>
          <w:snapToGrid w:val="0"/>
          <w:lang w:val="es-MX"/>
        </w:rPr>
        <w:t>MSD</w:t>
      </w:r>
      <w:r>
        <w:rPr>
          <w:snapToGrid w:val="0"/>
          <w:lang w:val="es-MX"/>
        </w:rPr>
        <w:t>-</w:t>
      </w:r>
      <w:r w:rsidRPr="00F76832">
        <w:rPr>
          <w:snapToGrid w:val="0"/>
          <w:lang w:val="es-MX"/>
        </w:rPr>
        <w:t>SNISS</w:t>
      </w:r>
      <w:r>
        <w:rPr>
          <w:snapToGrid w:val="0"/>
          <w:lang w:val="es-MX"/>
        </w:rPr>
        <w:t>-</w:t>
      </w:r>
      <w:r w:rsidRPr="00F76832">
        <w:rPr>
          <w:snapToGrid w:val="0"/>
          <w:lang w:val="es-MX"/>
        </w:rPr>
        <w:t xml:space="preserve">UN, noviembre </w:t>
      </w:r>
      <w:r>
        <w:rPr>
          <w:snapToGrid w:val="0"/>
          <w:lang w:val="es-MX"/>
        </w:rPr>
        <w:t xml:space="preserve">de </w:t>
      </w:r>
      <w:r w:rsidRPr="00F76832">
        <w:rPr>
          <w:snapToGrid w:val="0"/>
          <w:lang w:val="es-MX"/>
        </w:rPr>
        <w:t>2006</w:t>
      </w:r>
      <w:r>
        <w:rPr>
          <w:snapToGrid w:val="0"/>
          <w:lang w:val="es-MX"/>
        </w:rPr>
        <w:t>.  P</w:t>
      </w:r>
      <w:r w:rsidRPr="00F76832">
        <w:rPr>
          <w:snapToGrid w:val="0"/>
          <w:lang w:val="es-MX"/>
        </w:rPr>
        <w:t xml:space="preserve">rograma </w:t>
      </w:r>
      <w:r>
        <w:rPr>
          <w:snapToGrid w:val="0"/>
          <w:lang w:val="es-MX"/>
        </w:rPr>
        <w:t>"</w:t>
      </w:r>
      <w:r w:rsidRPr="00F76832">
        <w:rPr>
          <w:snapToGrid w:val="0"/>
          <w:lang w:val="es-MX"/>
        </w:rPr>
        <w:t xml:space="preserve">Desnutrición </w:t>
      </w:r>
      <w:r>
        <w:rPr>
          <w:snapToGrid w:val="0"/>
          <w:lang w:val="es-MX"/>
        </w:rPr>
        <w:t>c</w:t>
      </w:r>
      <w:r w:rsidRPr="00F76832">
        <w:rPr>
          <w:snapToGrid w:val="0"/>
          <w:lang w:val="es-MX"/>
        </w:rPr>
        <w:t>ero</w:t>
      </w:r>
      <w:r>
        <w:rPr>
          <w:snapToGrid w:val="0"/>
          <w:lang w:val="es-MX"/>
        </w:rPr>
        <w:t>".</w:t>
      </w:r>
    </w:p>
    <w:p w:rsidR="00E74F7E" w:rsidRPr="00F76832" w:rsidRDefault="00E74F7E" w:rsidP="00E74F7E">
      <w:pPr>
        <w:keepNext/>
        <w:keepLines/>
        <w:adjustRightInd w:val="0"/>
        <w:snapToGrid w:val="0"/>
        <w:spacing w:after="240"/>
        <w:jc w:val="center"/>
        <w:rPr>
          <w:b/>
          <w:snapToGrid w:val="0"/>
          <w:lang w:val="es-ES_tradnl"/>
        </w:rPr>
      </w:pPr>
      <w:r w:rsidRPr="00F76832">
        <w:rPr>
          <w:b/>
          <w:snapToGrid w:val="0"/>
          <w:lang w:val="es-ES_tradnl"/>
        </w:rPr>
        <w:t>Cuadro 6</w:t>
      </w:r>
    </w:p>
    <w:p w:rsidR="00E74F7E" w:rsidRDefault="00E74F7E" w:rsidP="00E74F7E">
      <w:pPr>
        <w:keepNext/>
        <w:keepLines/>
        <w:adjustRightInd w:val="0"/>
        <w:snapToGrid w:val="0"/>
        <w:spacing w:after="240"/>
        <w:jc w:val="center"/>
        <w:rPr>
          <w:b/>
          <w:bCs/>
          <w:snapToGrid w:val="0"/>
          <w:lang w:val="es-MX"/>
        </w:rPr>
      </w:pPr>
      <w:r w:rsidRPr="00F76832">
        <w:rPr>
          <w:b/>
          <w:bCs/>
          <w:snapToGrid w:val="0"/>
          <w:lang w:val="es-MX"/>
        </w:rPr>
        <w:t xml:space="preserve">Cobertura de </w:t>
      </w:r>
      <w:r>
        <w:rPr>
          <w:b/>
          <w:bCs/>
          <w:snapToGrid w:val="0"/>
          <w:lang w:val="es-MX"/>
        </w:rPr>
        <w:t>a</w:t>
      </w:r>
      <w:r w:rsidRPr="00F76832">
        <w:rPr>
          <w:b/>
          <w:bCs/>
          <w:snapToGrid w:val="0"/>
          <w:lang w:val="es-MX"/>
        </w:rPr>
        <w:t xml:space="preserve">dministración de </w:t>
      </w:r>
      <w:r>
        <w:rPr>
          <w:b/>
          <w:bCs/>
          <w:snapToGrid w:val="0"/>
          <w:lang w:val="es-MX"/>
        </w:rPr>
        <w:t>v</w:t>
      </w:r>
      <w:r w:rsidR="00BE0D88">
        <w:rPr>
          <w:b/>
          <w:bCs/>
          <w:snapToGrid w:val="0"/>
          <w:lang w:val="es-MX"/>
        </w:rPr>
        <w:t>itamina A -</w:t>
      </w:r>
      <w:r w:rsidRPr="00F76832">
        <w:rPr>
          <w:b/>
          <w:bCs/>
          <w:snapToGrid w:val="0"/>
          <w:lang w:val="es-MX"/>
        </w:rPr>
        <w:t xml:space="preserve"> </w:t>
      </w:r>
      <w:r>
        <w:rPr>
          <w:b/>
          <w:bCs/>
          <w:snapToGrid w:val="0"/>
          <w:lang w:val="es-MX"/>
        </w:rPr>
        <w:t>g</w:t>
      </w:r>
      <w:r w:rsidRPr="00F76832">
        <w:rPr>
          <w:b/>
          <w:bCs/>
          <w:snapToGrid w:val="0"/>
          <w:lang w:val="es-MX"/>
        </w:rPr>
        <w:t>estión 2006</w:t>
      </w:r>
    </w:p>
    <w:p w:rsidR="00E74F7E" w:rsidRPr="00965C3F" w:rsidRDefault="00E74F7E" w:rsidP="00E74F7E">
      <w:pPr>
        <w:keepNext/>
        <w:keepLines/>
        <w:adjustRightInd w:val="0"/>
        <w:snapToGrid w:val="0"/>
        <w:spacing w:after="240"/>
        <w:jc w:val="center"/>
        <w:rPr>
          <w:bCs/>
          <w:snapToGrid w:val="0"/>
          <w:lang w:val="es-MX"/>
        </w:rPr>
      </w:pPr>
      <w:r>
        <w:rPr>
          <w:bCs/>
          <w:snapToGrid w:val="0"/>
          <w:lang w:val="es-MX"/>
        </w:rPr>
        <w:t>(En porcentaje)</w:t>
      </w:r>
    </w:p>
    <w:tbl>
      <w:tblPr>
        <w:tblW w:w="0" w:type="auto"/>
        <w:tblInd w:w="-5" w:type="dxa"/>
        <w:tblLayout w:type="fixed"/>
        <w:tblCellMar>
          <w:left w:w="70" w:type="dxa"/>
          <w:right w:w="70" w:type="dxa"/>
        </w:tblCellMar>
        <w:tblLook w:val="0000" w:firstRow="0" w:lastRow="0" w:firstColumn="0" w:lastColumn="0" w:noHBand="0" w:noVBand="0"/>
      </w:tblPr>
      <w:tblGrid>
        <w:gridCol w:w="1796"/>
        <w:gridCol w:w="1796"/>
        <w:gridCol w:w="1796"/>
        <w:gridCol w:w="1796"/>
        <w:gridCol w:w="1806"/>
      </w:tblGrid>
      <w:tr w:rsidR="00E74F7E" w:rsidRPr="00965C3F" w:rsidTr="00E74F7E">
        <w:tc>
          <w:tcPr>
            <w:tcW w:w="1796" w:type="dxa"/>
            <w:tcBorders>
              <w:top w:val="single" w:sz="4" w:space="0" w:color="000000"/>
              <w:left w:val="single" w:sz="4" w:space="0" w:color="000000"/>
              <w:bottom w:val="single" w:sz="4" w:space="0" w:color="000000"/>
            </w:tcBorders>
            <w:vAlign w:val="center"/>
          </w:tcPr>
          <w:p w:rsidR="00E74F7E" w:rsidRPr="00965C3F" w:rsidRDefault="00E74F7E" w:rsidP="00E74F7E">
            <w:pPr>
              <w:adjustRightInd w:val="0"/>
              <w:snapToGrid w:val="0"/>
              <w:jc w:val="center"/>
              <w:rPr>
                <w:b/>
                <w:bCs/>
                <w:snapToGrid w:val="0"/>
                <w:lang w:val="es-MX"/>
              </w:rPr>
            </w:pPr>
            <w:r w:rsidRPr="00965C3F">
              <w:rPr>
                <w:b/>
                <w:bCs/>
                <w:snapToGrid w:val="0"/>
                <w:lang w:val="es-MX"/>
              </w:rPr>
              <w:t>Departamento</w:t>
            </w:r>
          </w:p>
        </w:tc>
        <w:tc>
          <w:tcPr>
            <w:tcW w:w="1796" w:type="dxa"/>
            <w:tcBorders>
              <w:top w:val="single" w:sz="4" w:space="0" w:color="000000"/>
              <w:left w:val="single" w:sz="4" w:space="0" w:color="000000"/>
              <w:bottom w:val="single" w:sz="4" w:space="0" w:color="000000"/>
            </w:tcBorders>
            <w:vAlign w:val="center"/>
          </w:tcPr>
          <w:p w:rsidR="00E74F7E" w:rsidRPr="00965C3F" w:rsidRDefault="00E74F7E" w:rsidP="00E74F7E">
            <w:pPr>
              <w:adjustRightInd w:val="0"/>
              <w:snapToGrid w:val="0"/>
              <w:jc w:val="center"/>
              <w:rPr>
                <w:b/>
                <w:bCs/>
                <w:snapToGrid w:val="0"/>
                <w:lang w:val="es-MX"/>
              </w:rPr>
            </w:pPr>
            <w:r w:rsidRPr="00965C3F">
              <w:rPr>
                <w:b/>
                <w:bCs/>
                <w:snapToGrid w:val="0"/>
                <w:lang w:val="es-MX"/>
              </w:rPr>
              <w:t xml:space="preserve">Cobertura dosis única de vitamina A </w:t>
            </w:r>
            <w:r>
              <w:rPr>
                <w:b/>
                <w:bCs/>
                <w:snapToGrid w:val="0"/>
                <w:lang w:val="es-MX"/>
              </w:rPr>
              <w:t xml:space="preserve">en </w:t>
            </w:r>
            <w:r w:rsidRPr="00965C3F">
              <w:rPr>
                <w:b/>
                <w:bCs/>
                <w:snapToGrid w:val="0"/>
                <w:lang w:val="es-MX"/>
              </w:rPr>
              <w:t xml:space="preserve">niños </w:t>
            </w:r>
            <w:r>
              <w:rPr>
                <w:b/>
                <w:bCs/>
                <w:snapToGrid w:val="0"/>
                <w:lang w:val="es-MX"/>
              </w:rPr>
              <w:t xml:space="preserve">de </w:t>
            </w:r>
            <w:r w:rsidRPr="00965C3F">
              <w:rPr>
                <w:b/>
                <w:bCs/>
                <w:snapToGrid w:val="0"/>
                <w:lang w:val="es-MX"/>
              </w:rPr>
              <w:t xml:space="preserve">6 </w:t>
            </w:r>
            <w:r>
              <w:rPr>
                <w:b/>
                <w:bCs/>
                <w:snapToGrid w:val="0"/>
                <w:lang w:val="es-MX"/>
              </w:rPr>
              <w:t>a </w:t>
            </w:r>
            <w:r w:rsidRPr="00965C3F">
              <w:rPr>
                <w:b/>
                <w:bCs/>
                <w:snapToGrid w:val="0"/>
                <w:lang w:val="es-MX"/>
              </w:rPr>
              <w:t>11</w:t>
            </w:r>
            <w:r>
              <w:rPr>
                <w:b/>
                <w:bCs/>
                <w:snapToGrid w:val="0"/>
                <w:lang w:val="es-MX"/>
              </w:rPr>
              <w:t> </w:t>
            </w:r>
            <w:r w:rsidRPr="00965C3F">
              <w:rPr>
                <w:b/>
                <w:bCs/>
                <w:snapToGrid w:val="0"/>
                <w:lang w:val="es-MX"/>
              </w:rPr>
              <w:t>meses</w:t>
            </w:r>
          </w:p>
        </w:tc>
        <w:tc>
          <w:tcPr>
            <w:tcW w:w="1796" w:type="dxa"/>
            <w:tcBorders>
              <w:top w:val="single" w:sz="4" w:space="0" w:color="000000"/>
              <w:left w:val="single" w:sz="4" w:space="0" w:color="000000"/>
              <w:bottom w:val="single" w:sz="4" w:space="0" w:color="000000"/>
            </w:tcBorders>
            <w:vAlign w:val="center"/>
          </w:tcPr>
          <w:p w:rsidR="00E74F7E" w:rsidRPr="00965C3F" w:rsidRDefault="00E74F7E" w:rsidP="00E74F7E">
            <w:pPr>
              <w:adjustRightInd w:val="0"/>
              <w:snapToGrid w:val="0"/>
              <w:jc w:val="center"/>
              <w:rPr>
                <w:b/>
                <w:bCs/>
                <w:snapToGrid w:val="0"/>
                <w:lang w:val="es-MX"/>
              </w:rPr>
            </w:pPr>
            <w:r w:rsidRPr="00965C3F">
              <w:rPr>
                <w:b/>
                <w:bCs/>
                <w:snapToGrid w:val="0"/>
                <w:lang w:val="es-MX"/>
              </w:rPr>
              <w:t xml:space="preserve">Cobertura de </w:t>
            </w:r>
            <w:r>
              <w:rPr>
                <w:b/>
                <w:bCs/>
                <w:snapToGrid w:val="0"/>
                <w:lang w:val="es-MX"/>
              </w:rPr>
              <w:t>primera</w:t>
            </w:r>
            <w:r w:rsidRPr="00965C3F">
              <w:rPr>
                <w:b/>
                <w:bCs/>
                <w:snapToGrid w:val="0"/>
                <w:lang w:val="es-MX"/>
              </w:rPr>
              <w:t xml:space="preserve"> dosis de vitamina A </w:t>
            </w:r>
            <w:r>
              <w:rPr>
                <w:b/>
                <w:bCs/>
                <w:snapToGrid w:val="0"/>
                <w:lang w:val="es-MX"/>
              </w:rPr>
              <w:t xml:space="preserve">en </w:t>
            </w:r>
            <w:r w:rsidRPr="00965C3F">
              <w:rPr>
                <w:b/>
                <w:bCs/>
                <w:snapToGrid w:val="0"/>
                <w:lang w:val="es-MX"/>
              </w:rPr>
              <w:t xml:space="preserve">niños </w:t>
            </w:r>
            <w:r>
              <w:rPr>
                <w:b/>
                <w:bCs/>
                <w:snapToGrid w:val="0"/>
                <w:lang w:val="es-MX"/>
              </w:rPr>
              <w:t xml:space="preserve">de </w:t>
            </w:r>
            <w:r w:rsidRPr="00965C3F">
              <w:rPr>
                <w:b/>
                <w:bCs/>
                <w:snapToGrid w:val="0"/>
                <w:lang w:val="es-MX"/>
              </w:rPr>
              <w:t xml:space="preserve">1 </w:t>
            </w:r>
            <w:r>
              <w:rPr>
                <w:b/>
                <w:bCs/>
                <w:snapToGrid w:val="0"/>
                <w:lang w:val="es-MX"/>
              </w:rPr>
              <w:t>a </w:t>
            </w:r>
            <w:r w:rsidRPr="00965C3F">
              <w:rPr>
                <w:b/>
                <w:bCs/>
                <w:snapToGrid w:val="0"/>
                <w:lang w:val="es-MX"/>
              </w:rPr>
              <w:t>4 años</w:t>
            </w:r>
          </w:p>
        </w:tc>
        <w:tc>
          <w:tcPr>
            <w:tcW w:w="1796" w:type="dxa"/>
            <w:tcBorders>
              <w:top w:val="single" w:sz="4" w:space="0" w:color="000000"/>
              <w:left w:val="single" w:sz="4" w:space="0" w:color="000000"/>
              <w:bottom w:val="single" w:sz="4" w:space="0" w:color="000000"/>
            </w:tcBorders>
            <w:vAlign w:val="center"/>
          </w:tcPr>
          <w:p w:rsidR="00E74F7E" w:rsidRPr="00965C3F" w:rsidRDefault="00E74F7E" w:rsidP="00E74F7E">
            <w:pPr>
              <w:adjustRightInd w:val="0"/>
              <w:snapToGrid w:val="0"/>
              <w:jc w:val="center"/>
              <w:rPr>
                <w:b/>
                <w:bCs/>
                <w:snapToGrid w:val="0"/>
                <w:lang w:val="es-MX"/>
              </w:rPr>
            </w:pPr>
            <w:r w:rsidRPr="00965C3F">
              <w:rPr>
                <w:b/>
                <w:bCs/>
                <w:snapToGrid w:val="0"/>
                <w:lang w:val="es-MX"/>
              </w:rPr>
              <w:t xml:space="preserve">Cobertura de </w:t>
            </w:r>
            <w:r>
              <w:rPr>
                <w:b/>
                <w:bCs/>
                <w:snapToGrid w:val="0"/>
                <w:lang w:val="es-MX"/>
              </w:rPr>
              <w:t xml:space="preserve">segunda </w:t>
            </w:r>
            <w:r w:rsidRPr="00965C3F">
              <w:rPr>
                <w:b/>
                <w:bCs/>
                <w:snapToGrid w:val="0"/>
                <w:lang w:val="es-MX"/>
              </w:rPr>
              <w:t xml:space="preserve">dosis de vitamina A en niños de 1 </w:t>
            </w:r>
            <w:r>
              <w:rPr>
                <w:b/>
                <w:bCs/>
                <w:snapToGrid w:val="0"/>
                <w:lang w:val="es-MX"/>
              </w:rPr>
              <w:t>a </w:t>
            </w:r>
            <w:r w:rsidRPr="00965C3F">
              <w:rPr>
                <w:b/>
                <w:bCs/>
                <w:snapToGrid w:val="0"/>
                <w:lang w:val="es-MX"/>
              </w:rPr>
              <w:t>4 años</w:t>
            </w:r>
          </w:p>
        </w:tc>
        <w:tc>
          <w:tcPr>
            <w:tcW w:w="1806" w:type="dxa"/>
            <w:tcBorders>
              <w:top w:val="single" w:sz="4" w:space="0" w:color="000000"/>
              <w:left w:val="single" w:sz="4" w:space="0" w:color="000000"/>
              <w:bottom w:val="single" w:sz="4" w:space="0" w:color="000000"/>
              <w:right w:val="single" w:sz="4" w:space="0" w:color="000000"/>
            </w:tcBorders>
            <w:vAlign w:val="center"/>
          </w:tcPr>
          <w:p w:rsidR="00E74F7E" w:rsidRPr="00965C3F" w:rsidRDefault="00E74F7E" w:rsidP="00E74F7E">
            <w:pPr>
              <w:adjustRightInd w:val="0"/>
              <w:snapToGrid w:val="0"/>
              <w:jc w:val="center"/>
              <w:rPr>
                <w:b/>
                <w:bCs/>
                <w:snapToGrid w:val="0"/>
                <w:lang w:val="es-MX"/>
              </w:rPr>
            </w:pPr>
            <w:r w:rsidRPr="00965C3F">
              <w:rPr>
                <w:b/>
                <w:bCs/>
                <w:snapToGrid w:val="0"/>
                <w:lang w:val="es-MX"/>
              </w:rPr>
              <w:t>Cobertura dosis única de vitamina A en puérperas</w:t>
            </w:r>
          </w:p>
        </w:tc>
      </w:tr>
      <w:tr w:rsidR="00E74F7E" w:rsidRPr="00965C3F" w:rsidTr="00E74F7E">
        <w:trPr>
          <w:trHeight w:val="267"/>
        </w:trPr>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rPr>
                <w:snapToGrid w:val="0"/>
                <w:lang w:val="es-MX"/>
              </w:rPr>
            </w:pPr>
            <w:r w:rsidRPr="00965C3F">
              <w:rPr>
                <w:snapToGrid w:val="0"/>
                <w:lang w:val="es-MX"/>
              </w:rPr>
              <w:t>Beni</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snapToGrid w:val="0"/>
                <w:lang w:val="es-MX"/>
              </w:rPr>
            </w:pPr>
            <w:r w:rsidRPr="00965C3F">
              <w:rPr>
                <w:snapToGrid w:val="0"/>
                <w:lang w:val="es-MX"/>
              </w:rPr>
              <w:t>135,03</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43,61</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27,93</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59,33</w:t>
            </w:r>
          </w:p>
        </w:tc>
      </w:tr>
      <w:tr w:rsidR="00E74F7E" w:rsidRPr="00965C3F" w:rsidTr="00E74F7E">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rPr>
                <w:snapToGrid w:val="0"/>
                <w:lang w:val="es-MX"/>
              </w:rPr>
            </w:pPr>
            <w:r w:rsidRPr="00965C3F">
              <w:rPr>
                <w:snapToGrid w:val="0"/>
                <w:lang w:val="es-MX"/>
              </w:rPr>
              <w:t>Chuquisaca</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snapToGrid w:val="0"/>
                <w:lang w:val="es-MX"/>
              </w:rPr>
            </w:pPr>
            <w:r w:rsidRPr="00965C3F">
              <w:rPr>
                <w:snapToGrid w:val="0"/>
                <w:lang w:val="es-MX"/>
              </w:rPr>
              <w:t>135,73</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69,82</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56,66</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49,67</w:t>
            </w:r>
          </w:p>
        </w:tc>
      </w:tr>
      <w:tr w:rsidR="00E74F7E" w:rsidRPr="00965C3F" w:rsidTr="00E74F7E">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rPr>
                <w:snapToGrid w:val="0"/>
                <w:lang w:val="es-MX"/>
              </w:rPr>
            </w:pPr>
            <w:r w:rsidRPr="00965C3F">
              <w:rPr>
                <w:snapToGrid w:val="0"/>
                <w:lang w:val="es-MX"/>
              </w:rPr>
              <w:t>Cochabamba</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snapToGrid w:val="0"/>
                <w:lang w:val="es-MX"/>
              </w:rPr>
            </w:pPr>
            <w:r w:rsidRPr="00965C3F">
              <w:rPr>
                <w:snapToGrid w:val="0"/>
                <w:lang w:val="es-MX"/>
              </w:rPr>
              <w:t>95,59</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35,71</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25,78</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35,53</w:t>
            </w:r>
          </w:p>
        </w:tc>
      </w:tr>
      <w:tr w:rsidR="00E74F7E" w:rsidRPr="00965C3F" w:rsidTr="00E74F7E">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rPr>
                <w:snapToGrid w:val="0"/>
                <w:lang w:val="es-MX"/>
              </w:rPr>
            </w:pPr>
            <w:r w:rsidRPr="00965C3F">
              <w:rPr>
                <w:snapToGrid w:val="0"/>
                <w:lang w:val="es-MX"/>
              </w:rPr>
              <w:t>La Paz</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snapToGrid w:val="0"/>
                <w:lang w:val="es-MX"/>
              </w:rPr>
            </w:pPr>
            <w:r w:rsidRPr="00965C3F">
              <w:rPr>
                <w:snapToGrid w:val="0"/>
                <w:lang w:val="es-MX"/>
              </w:rPr>
              <w:t>106,39</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45,00</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36,00</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45,02</w:t>
            </w:r>
          </w:p>
        </w:tc>
      </w:tr>
      <w:tr w:rsidR="00E74F7E" w:rsidRPr="00965C3F" w:rsidTr="00E74F7E">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rPr>
                <w:snapToGrid w:val="0"/>
                <w:lang w:val="es-MX"/>
              </w:rPr>
            </w:pPr>
            <w:r w:rsidRPr="00965C3F">
              <w:rPr>
                <w:snapToGrid w:val="0"/>
                <w:lang w:val="es-MX"/>
              </w:rPr>
              <w:t>Oruro</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snapToGrid w:val="0"/>
                <w:lang w:val="es-MX"/>
              </w:rPr>
            </w:pPr>
            <w:r w:rsidRPr="00965C3F">
              <w:rPr>
                <w:snapToGrid w:val="0"/>
                <w:lang w:val="es-MX"/>
              </w:rPr>
              <w:t>117,70</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40,45</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31,83</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40,13</w:t>
            </w:r>
          </w:p>
        </w:tc>
      </w:tr>
      <w:tr w:rsidR="00E74F7E" w:rsidRPr="00965C3F" w:rsidTr="00E74F7E">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rPr>
                <w:snapToGrid w:val="0"/>
                <w:lang w:val="es-MX"/>
              </w:rPr>
            </w:pPr>
            <w:r w:rsidRPr="00965C3F">
              <w:rPr>
                <w:snapToGrid w:val="0"/>
                <w:lang w:val="es-MX"/>
              </w:rPr>
              <w:t>Pando</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snapToGrid w:val="0"/>
                <w:lang w:val="es-MX"/>
              </w:rPr>
            </w:pPr>
            <w:r w:rsidRPr="00965C3F">
              <w:rPr>
                <w:snapToGrid w:val="0"/>
                <w:lang w:val="es-MX"/>
              </w:rPr>
              <w:t>142,91</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50,64</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40,26</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59,43</w:t>
            </w:r>
          </w:p>
        </w:tc>
      </w:tr>
      <w:tr w:rsidR="00E74F7E" w:rsidRPr="00965C3F" w:rsidTr="00E74F7E">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rPr>
                <w:snapToGrid w:val="0"/>
                <w:lang w:val="es-MX"/>
              </w:rPr>
            </w:pPr>
            <w:r w:rsidRPr="00965C3F">
              <w:rPr>
                <w:snapToGrid w:val="0"/>
                <w:lang w:val="es-MX"/>
              </w:rPr>
              <w:t>Potosí</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snapToGrid w:val="0"/>
                <w:lang w:val="es-MX"/>
              </w:rPr>
            </w:pPr>
            <w:r w:rsidRPr="00965C3F">
              <w:rPr>
                <w:snapToGrid w:val="0"/>
                <w:lang w:val="es-MX"/>
              </w:rPr>
              <w:t>119,48</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69,40</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42,32</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47,28</w:t>
            </w:r>
          </w:p>
        </w:tc>
      </w:tr>
      <w:tr w:rsidR="00E74F7E" w:rsidRPr="00965C3F" w:rsidTr="00E74F7E">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rPr>
                <w:snapToGrid w:val="0"/>
                <w:lang w:val="es-MX"/>
              </w:rPr>
            </w:pPr>
            <w:r w:rsidRPr="00965C3F">
              <w:rPr>
                <w:snapToGrid w:val="0"/>
                <w:lang w:val="es-MX"/>
              </w:rPr>
              <w:t>Santa Cruz</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snapToGrid w:val="0"/>
                <w:lang w:val="es-MX"/>
              </w:rPr>
            </w:pPr>
            <w:r w:rsidRPr="00965C3F">
              <w:rPr>
                <w:snapToGrid w:val="0"/>
                <w:lang w:val="es-MX"/>
              </w:rPr>
              <w:t>95,06</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35,94</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26,90</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42,76</w:t>
            </w:r>
          </w:p>
        </w:tc>
      </w:tr>
      <w:tr w:rsidR="00E74F7E" w:rsidRPr="00965C3F" w:rsidTr="00E74F7E">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rPr>
                <w:snapToGrid w:val="0"/>
                <w:lang w:val="es-MX"/>
              </w:rPr>
            </w:pPr>
            <w:r w:rsidRPr="00965C3F">
              <w:rPr>
                <w:snapToGrid w:val="0"/>
                <w:lang w:val="es-MX"/>
              </w:rPr>
              <w:t>Tarija</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snapToGrid w:val="0"/>
                <w:lang w:val="es-MX"/>
              </w:rPr>
            </w:pPr>
            <w:r w:rsidRPr="00965C3F">
              <w:rPr>
                <w:snapToGrid w:val="0"/>
                <w:lang w:val="es-MX"/>
              </w:rPr>
              <w:t>105,33</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43,77</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34,36</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snapToGrid w:val="0"/>
                <w:lang w:val="es-MX"/>
              </w:rPr>
            </w:pPr>
            <w:r w:rsidRPr="00965C3F">
              <w:rPr>
                <w:snapToGrid w:val="0"/>
                <w:lang w:val="es-MX"/>
              </w:rPr>
              <w:t>51,27</w:t>
            </w:r>
          </w:p>
        </w:tc>
      </w:tr>
      <w:tr w:rsidR="00E74F7E" w:rsidRPr="00965C3F" w:rsidTr="00E74F7E">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left" w:pos="319"/>
              </w:tabs>
              <w:adjustRightInd w:val="0"/>
              <w:snapToGrid w:val="0"/>
              <w:rPr>
                <w:b/>
                <w:snapToGrid w:val="0"/>
                <w:lang w:val="es-MX"/>
              </w:rPr>
            </w:pPr>
            <w:r>
              <w:rPr>
                <w:b/>
                <w:snapToGrid w:val="0"/>
                <w:lang w:val="es-MX"/>
              </w:rPr>
              <w:tab/>
            </w:r>
            <w:r w:rsidRPr="00965C3F">
              <w:rPr>
                <w:b/>
                <w:snapToGrid w:val="0"/>
                <w:lang w:val="es-MX"/>
              </w:rPr>
              <w:t>Total</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tabs>
                <w:tab w:val="decimal" w:pos="729"/>
              </w:tabs>
              <w:adjustRightInd w:val="0"/>
              <w:snapToGrid w:val="0"/>
              <w:rPr>
                <w:b/>
                <w:snapToGrid w:val="0"/>
                <w:lang w:val="es-MX"/>
              </w:rPr>
            </w:pPr>
            <w:r w:rsidRPr="00965C3F">
              <w:rPr>
                <w:b/>
                <w:snapToGrid w:val="0"/>
                <w:lang w:val="es-MX"/>
              </w:rPr>
              <w:t>106,54</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b/>
                <w:snapToGrid w:val="0"/>
                <w:lang w:val="es-MX"/>
              </w:rPr>
            </w:pPr>
            <w:r w:rsidRPr="00965C3F">
              <w:rPr>
                <w:b/>
                <w:snapToGrid w:val="0"/>
                <w:lang w:val="es-MX"/>
              </w:rPr>
              <w:t>44,39</w:t>
            </w:r>
          </w:p>
        </w:tc>
        <w:tc>
          <w:tcPr>
            <w:tcW w:w="1796" w:type="dxa"/>
            <w:tcBorders>
              <w:top w:val="single" w:sz="4" w:space="0" w:color="000000"/>
              <w:left w:val="single" w:sz="4" w:space="0" w:color="000000"/>
              <w:bottom w:val="single" w:sz="4" w:space="0" w:color="000000"/>
            </w:tcBorders>
          </w:tcPr>
          <w:p w:rsidR="00E74F7E" w:rsidRPr="00965C3F" w:rsidRDefault="00E74F7E" w:rsidP="00E74F7E">
            <w:pPr>
              <w:adjustRightInd w:val="0"/>
              <w:snapToGrid w:val="0"/>
              <w:jc w:val="center"/>
              <w:rPr>
                <w:b/>
                <w:snapToGrid w:val="0"/>
                <w:lang w:val="es-MX"/>
              </w:rPr>
            </w:pPr>
            <w:r w:rsidRPr="00965C3F">
              <w:rPr>
                <w:b/>
                <w:snapToGrid w:val="0"/>
                <w:lang w:val="es-MX"/>
              </w:rPr>
              <w:t>33,05</w:t>
            </w:r>
          </w:p>
        </w:tc>
        <w:tc>
          <w:tcPr>
            <w:tcW w:w="1806" w:type="dxa"/>
            <w:tcBorders>
              <w:top w:val="single" w:sz="4" w:space="0" w:color="000000"/>
              <w:left w:val="single" w:sz="4" w:space="0" w:color="000000"/>
              <w:bottom w:val="single" w:sz="4" w:space="0" w:color="000000"/>
              <w:right w:val="single" w:sz="4" w:space="0" w:color="000000"/>
            </w:tcBorders>
          </w:tcPr>
          <w:p w:rsidR="00E74F7E" w:rsidRPr="00965C3F" w:rsidRDefault="00E74F7E" w:rsidP="00E74F7E">
            <w:pPr>
              <w:adjustRightInd w:val="0"/>
              <w:snapToGrid w:val="0"/>
              <w:jc w:val="center"/>
              <w:rPr>
                <w:b/>
                <w:snapToGrid w:val="0"/>
                <w:lang w:val="es-MX"/>
              </w:rPr>
            </w:pPr>
            <w:r w:rsidRPr="00965C3F">
              <w:rPr>
                <w:b/>
                <w:snapToGrid w:val="0"/>
                <w:lang w:val="es-MX"/>
              </w:rPr>
              <w:t>44,14</w:t>
            </w:r>
          </w:p>
        </w:tc>
      </w:tr>
    </w:tbl>
    <w:p w:rsidR="00E74F7E" w:rsidRPr="00F76832" w:rsidRDefault="00E74F7E" w:rsidP="00E74F7E">
      <w:pPr>
        <w:adjustRightInd w:val="0"/>
        <w:snapToGrid w:val="0"/>
        <w:spacing w:before="240" w:after="480"/>
        <w:rPr>
          <w:snapToGrid w:val="0"/>
          <w:lang w:val="es-MX"/>
        </w:rPr>
      </w:pPr>
      <w:r w:rsidRPr="00EE609D">
        <w:rPr>
          <w:i/>
          <w:snapToGrid w:val="0"/>
          <w:lang w:val="es-MX"/>
        </w:rPr>
        <w:t>Fuente:</w:t>
      </w:r>
      <w:r w:rsidRPr="00F76832">
        <w:rPr>
          <w:snapToGrid w:val="0"/>
          <w:lang w:val="es-MX"/>
        </w:rPr>
        <w:t xml:space="preserve"> </w:t>
      </w:r>
      <w:r>
        <w:rPr>
          <w:snapToGrid w:val="0"/>
          <w:lang w:val="es-MX"/>
        </w:rPr>
        <w:t xml:space="preserve"> </w:t>
      </w:r>
      <w:r w:rsidRPr="00F76832">
        <w:rPr>
          <w:snapToGrid w:val="0"/>
          <w:lang w:val="es-MX"/>
        </w:rPr>
        <w:t>MSD</w:t>
      </w:r>
      <w:r>
        <w:rPr>
          <w:snapToGrid w:val="0"/>
          <w:lang w:val="es-MX"/>
        </w:rPr>
        <w:t>-</w:t>
      </w:r>
      <w:r w:rsidRPr="00F76832">
        <w:rPr>
          <w:snapToGrid w:val="0"/>
          <w:lang w:val="es-MX"/>
        </w:rPr>
        <w:t>SNISS</w:t>
      </w:r>
      <w:r>
        <w:rPr>
          <w:snapToGrid w:val="0"/>
          <w:lang w:val="es-MX"/>
        </w:rPr>
        <w:t>-</w:t>
      </w:r>
      <w:r w:rsidRPr="00F76832">
        <w:rPr>
          <w:snapToGrid w:val="0"/>
          <w:lang w:val="es-MX"/>
        </w:rPr>
        <w:t xml:space="preserve">UN, noviembre </w:t>
      </w:r>
      <w:r>
        <w:rPr>
          <w:snapToGrid w:val="0"/>
          <w:lang w:val="es-MX"/>
        </w:rPr>
        <w:t xml:space="preserve">de </w:t>
      </w:r>
      <w:r w:rsidRPr="00F76832">
        <w:rPr>
          <w:snapToGrid w:val="0"/>
          <w:lang w:val="es-MX"/>
        </w:rPr>
        <w:t>2006</w:t>
      </w:r>
      <w:r>
        <w:rPr>
          <w:snapToGrid w:val="0"/>
          <w:lang w:val="es-MX"/>
        </w:rPr>
        <w:t xml:space="preserve">.  </w:t>
      </w:r>
      <w:r w:rsidRPr="00F76832">
        <w:rPr>
          <w:snapToGrid w:val="0"/>
          <w:lang w:val="es-MX"/>
        </w:rPr>
        <w:t xml:space="preserve">Programa </w:t>
      </w:r>
      <w:r>
        <w:rPr>
          <w:snapToGrid w:val="0"/>
          <w:lang w:val="es-MX"/>
        </w:rPr>
        <w:t>"</w:t>
      </w:r>
      <w:r w:rsidRPr="00F76832">
        <w:rPr>
          <w:snapToGrid w:val="0"/>
          <w:lang w:val="es-MX"/>
        </w:rPr>
        <w:t xml:space="preserve">Desnutrición </w:t>
      </w:r>
      <w:r>
        <w:rPr>
          <w:snapToGrid w:val="0"/>
          <w:lang w:val="es-MX"/>
        </w:rPr>
        <w:t>c</w:t>
      </w:r>
      <w:r w:rsidRPr="00F76832">
        <w:rPr>
          <w:snapToGrid w:val="0"/>
          <w:lang w:val="es-MX"/>
        </w:rPr>
        <w:t>ero</w:t>
      </w:r>
      <w:r>
        <w:rPr>
          <w:snapToGrid w:val="0"/>
          <w:lang w:val="es-MX"/>
        </w:rPr>
        <w:t>".</w:t>
      </w:r>
    </w:p>
    <w:p w:rsidR="00E74F7E" w:rsidRPr="00F76832" w:rsidRDefault="00E74F7E" w:rsidP="00E74F7E">
      <w:pPr>
        <w:adjustRightInd w:val="0"/>
        <w:snapToGrid w:val="0"/>
        <w:spacing w:after="240"/>
        <w:rPr>
          <w:snapToGrid w:val="0"/>
          <w:lang w:val="es-MX"/>
        </w:rPr>
      </w:pPr>
      <w:r>
        <w:rPr>
          <w:snapToGrid w:val="0"/>
          <w:lang w:val="es-MX"/>
        </w:rPr>
        <w:t>266.</w:t>
      </w:r>
      <w:r>
        <w:rPr>
          <w:snapToGrid w:val="0"/>
          <w:lang w:val="es-MX"/>
        </w:rPr>
        <w:tab/>
      </w:r>
      <w:r w:rsidRPr="00F76832">
        <w:rPr>
          <w:snapToGrid w:val="0"/>
          <w:lang w:val="es-MX"/>
        </w:rPr>
        <w:t xml:space="preserve">Otra medida aplicada por el Ministerio de Salud fue la fortificación con vitamina A del aceite vegetal de consumo general desde el año 2005. </w:t>
      </w:r>
    </w:p>
    <w:p w:rsidR="00E74F7E" w:rsidRPr="00F76832" w:rsidRDefault="00E74F7E" w:rsidP="00E74F7E">
      <w:pPr>
        <w:adjustRightInd w:val="0"/>
        <w:snapToGrid w:val="0"/>
        <w:spacing w:after="240"/>
        <w:rPr>
          <w:snapToGrid w:val="0"/>
          <w:lang w:val="es-MX"/>
        </w:rPr>
      </w:pPr>
      <w:r>
        <w:rPr>
          <w:snapToGrid w:val="0"/>
          <w:lang w:val="es-MX"/>
        </w:rPr>
        <w:t>267.</w:t>
      </w:r>
      <w:r>
        <w:rPr>
          <w:snapToGrid w:val="0"/>
          <w:lang w:val="es-MX"/>
        </w:rPr>
        <w:tab/>
      </w:r>
      <w:r w:rsidRPr="00F76832">
        <w:rPr>
          <w:snapToGrid w:val="0"/>
          <w:lang w:val="es-MX"/>
        </w:rPr>
        <w:t xml:space="preserve">Las políticas y estrategias asumidas por el Ministerio de Salud en el Plan </w:t>
      </w:r>
      <w:r>
        <w:rPr>
          <w:snapToGrid w:val="0"/>
          <w:lang w:val="es-MX"/>
        </w:rPr>
        <w:t>s</w:t>
      </w:r>
      <w:r w:rsidRPr="00F76832">
        <w:rPr>
          <w:snapToGrid w:val="0"/>
          <w:lang w:val="es-MX"/>
        </w:rPr>
        <w:t>ectorial, en relación con niños, niñas y adolescentes se orientan a superar toda forma de exclusión</w:t>
      </w:r>
      <w:r>
        <w:rPr>
          <w:snapToGrid w:val="0"/>
          <w:lang w:val="es-MX"/>
        </w:rPr>
        <w:t>,</w:t>
      </w:r>
      <w:r w:rsidRPr="00F76832">
        <w:rPr>
          <w:snapToGrid w:val="0"/>
          <w:lang w:val="es-MX"/>
        </w:rPr>
        <w:t xml:space="preserve"> recuperar la rectoría del sistema y fortalecer las unidades de gestión sectorial y los servicios, así como la promoción de la cultura de salud integral, construyendo modelos locales de desarrollo solidario, inclusivo, productivo, intercultural y coordinado. </w:t>
      </w:r>
    </w:p>
    <w:p w:rsidR="00E74F7E" w:rsidRPr="00F76832" w:rsidRDefault="00E74F7E" w:rsidP="00E74F7E">
      <w:pPr>
        <w:adjustRightInd w:val="0"/>
        <w:snapToGrid w:val="0"/>
        <w:spacing w:after="240"/>
        <w:rPr>
          <w:snapToGrid w:val="0"/>
          <w:lang w:val="es-MX"/>
        </w:rPr>
      </w:pPr>
      <w:r>
        <w:rPr>
          <w:snapToGrid w:val="0"/>
          <w:lang w:val="es-MX"/>
        </w:rPr>
        <w:t>268.</w:t>
      </w:r>
      <w:r>
        <w:rPr>
          <w:snapToGrid w:val="0"/>
          <w:lang w:val="es-MX"/>
        </w:rPr>
        <w:tab/>
      </w:r>
      <w:r w:rsidRPr="00F76832">
        <w:rPr>
          <w:snapToGrid w:val="0"/>
          <w:lang w:val="es-MX"/>
        </w:rPr>
        <w:t xml:space="preserve">A este efecto fue elaborado y aprobado el Programa </w:t>
      </w:r>
      <w:r>
        <w:rPr>
          <w:snapToGrid w:val="0"/>
          <w:lang w:val="es-MX"/>
        </w:rPr>
        <w:t>"</w:t>
      </w:r>
      <w:r w:rsidRPr="00F76832">
        <w:rPr>
          <w:snapToGrid w:val="0"/>
          <w:lang w:val="es-MX"/>
        </w:rPr>
        <w:t xml:space="preserve">Desnutrición </w:t>
      </w:r>
      <w:r>
        <w:rPr>
          <w:snapToGrid w:val="0"/>
          <w:lang w:val="es-MX"/>
        </w:rPr>
        <w:t>c</w:t>
      </w:r>
      <w:r w:rsidRPr="00F76832">
        <w:rPr>
          <w:snapToGrid w:val="0"/>
          <w:lang w:val="es-MX"/>
        </w:rPr>
        <w:t>ero</w:t>
      </w:r>
      <w:r>
        <w:rPr>
          <w:snapToGrid w:val="0"/>
          <w:lang w:val="es-MX"/>
        </w:rPr>
        <w:t>"</w:t>
      </w:r>
      <w:r w:rsidRPr="00F76832">
        <w:rPr>
          <w:snapToGrid w:val="0"/>
          <w:lang w:val="es-MX"/>
        </w:rPr>
        <w:t xml:space="preserve"> para erradicar la desnutrición de niños y niñas de Bolivia</w:t>
      </w:r>
      <w:r>
        <w:rPr>
          <w:snapToGrid w:val="0"/>
          <w:lang w:val="es-MX"/>
        </w:rPr>
        <w:t xml:space="preserve">.  </w:t>
      </w:r>
      <w:r w:rsidRPr="00F76832">
        <w:rPr>
          <w:snapToGrid w:val="0"/>
          <w:lang w:val="es-MX"/>
        </w:rPr>
        <w:t xml:space="preserve">Resolución Ministerial </w:t>
      </w:r>
      <w:r>
        <w:rPr>
          <w:snapToGrid w:val="0"/>
          <w:lang w:val="es-MX"/>
        </w:rPr>
        <w:t xml:space="preserve">Nº </w:t>
      </w:r>
      <w:r w:rsidRPr="00F76832">
        <w:rPr>
          <w:snapToGrid w:val="0"/>
          <w:lang w:val="es-MX"/>
        </w:rPr>
        <w:t>0442 de 18 de junio de</w:t>
      </w:r>
      <w:r>
        <w:rPr>
          <w:snapToGrid w:val="0"/>
          <w:lang w:val="es-MX"/>
        </w:rPr>
        <w:t> </w:t>
      </w:r>
      <w:r w:rsidRPr="00F76832">
        <w:rPr>
          <w:snapToGrid w:val="0"/>
          <w:lang w:val="es-MX"/>
        </w:rPr>
        <w:t xml:space="preserve">2007. </w:t>
      </w:r>
    </w:p>
    <w:p w:rsidR="00E74F7E" w:rsidRPr="00F76832" w:rsidRDefault="00E74F7E" w:rsidP="00E74F7E">
      <w:pPr>
        <w:adjustRightInd w:val="0"/>
        <w:snapToGrid w:val="0"/>
        <w:spacing w:after="240"/>
        <w:rPr>
          <w:snapToGrid w:val="0"/>
          <w:lang w:val="es-MX"/>
        </w:rPr>
      </w:pPr>
      <w:r>
        <w:rPr>
          <w:snapToGrid w:val="0"/>
          <w:lang w:val="es-MX"/>
        </w:rPr>
        <w:t>269.</w:t>
      </w:r>
      <w:r>
        <w:rPr>
          <w:snapToGrid w:val="0"/>
          <w:lang w:val="es-MX"/>
        </w:rPr>
        <w:tab/>
      </w:r>
      <w:r w:rsidRPr="00F76832">
        <w:rPr>
          <w:snapToGrid w:val="0"/>
          <w:lang w:val="es-MX"/>
        </w:rPr>
        <w:t xml:space="preserve">Este programa es parte de las </w:t>
      </w:r>
      <w:r>
        <w:rPr>
          <w:snapToGrid w:val="0"/>
          <w:lang w:val="es-MX"/>
        </w:rPr>
        <w:t>"</w:t>
      </w:r>
      <w:r w:rsidRPr="00F76832">
        <w:rPr>
          <w:snapToGrid w:val="0"/>
          <w:lang w:val="es-MX"/>
        </w:rPr>
        <w:t>políticas estratégicas y programáticas del Plan Nacional de Desarrollo y del Plan de Desarrollo Social 2006</w:t>
      </w:r>
      <w:r>
        <w:rPr>
          <w:snapToGrid w:val="0"/>
          <w:lang w:val="es-MX"/>
        </w:rPr>
        <w:t>-</w:t>
      </w:r>
      <w:r w:rsidRPr="00F76832">
        <w:rPr>
          <w:snapToGrid w:val="0"/>
          <w:lang w:val="es-MX"/>
        </w:rPr>
        <w:t>2010</w:t>
      </w:r>
      <w:r>
        <w:rPr>
          <w:snapToGrid w:val="0"/>
          <w:lang w:val="es-MX"/>
        </w:rPr>
        <w:t>"</w:t>
      </w:r>
      <w:r w:rsidRPr="00F76832">
        <w:rPr>
          <w:snapToGrid w:val="0"/>
          <w:lang w:val="es-MX"/>
        </w:rPr>
        <w:t>.</w:t>
      </w:r>
    </w:p>
    <w:p w:rsidR="00E74F7E" w:rsidRDefault="00E74F7E" w:rsidP="00E74F7E">
      <w:pPr>
        <w:adjustRightInd w:val="0"/>
        <w:snapToGrid w:val="0"/>
        <w:spacing w:after="240"/>
        <w:rPr>
          <w:snapToGrid w:val="0"/>
          <w:lang w:val="es-MX"/>
        </w:rPr>
      </w:pPr>
      <w:r>
        <w:rPr>
          <w:snapToGrid w:val="0"/>
          <w:lang w:val="es-MX"/>
        </w:rPr>
        <w:t>270.</w:t>
      </w:r>
      <w:r>
        <w:rPr>
          <w:snapToGrid w:val="0"/>
          <w:lang w:val="es-MX"/>
        </w:rPr>
        <w:tab/>
      </w:r>
      <w:r w:rsidRPr="00F76832">
        <w:rPr>
          <w:snapToGrid w:val="0"/>
          <w:lang w:val="es-MX"/>
        </w:rPr>
        <w:t xml:space="preserve">El objetivo del Programa es enfrentar decididamente la desnutrición de niños y niñas bolivianos, especialmente en los municipios más vulnerables a la inseguridad alimentaria, relegadas y excluidas en las políticas públicas. </w:t>
      </w:r>
      <w:r>
        <w:rPr>
          <w:snapToGrid w:val="0"/>
          <w:lang w:val="es-MX"/>
        </w:rPr>
        <w:t xml:space="preserve"> </w:t>
      </w:r>
      <w:r w:rsidRPr="00F76832">
        <w:rPr>
          <w:snapToGrid w:val="0"/>
          <w:lang w:val="es-MX"/>
        </w:rPr>
        <w:t xml:space="preserve">Las políticas formuladas al efecto y sus correspondientes estrategias son las siguientes: </w:t>
      </w:r>
    </w:p>
    <w:tbl>
      <w:tblPr>
        <w:tblW w:w="0" w:type="auto"/>
        <w:jc w:val="center"/>
        <w:tblInd w:w="-43" w:type="dxa"/>
        <w:tblLayout w:type="fixed"/>
        <w:tblCellMar>
          <w:left w:w="70" w:type="dxa"/>
          <w:right w:w="70" w:type="dxa"/>
        </w:tblCellMar>
        <w:tblLook w:val="0000" w:firstRow="0" w:lastRow="0" w:firstColumn="0" w:lastColumn="0" w:noHBand="0" w:noVBand="0"/>
      </w:tblPr>
      <w:tblGrid>
        <w:gridCol w:w="4490"/>
        <w:gridCol w:w="4500"/>
      </w:tblGrid>
      <w:tr w:rsidR="00E74F7E" w:rsidRPr="00F76832" w:rsidTr="00103F1D">
        <w:trPr>
          <w:jc w:val="center"/>
        </w:trPr>
        <w:tc>
          <w:tcPr>
            <w:tcW w:w="4490" w:type="dxa"/>
            <w:tcBorders>
              <w:top w:val="single" w:sz="4" w:space="0" w:color="000000"/>
              <w:left w:val="single" w:sz="4" w:space="0" w:color="000000"/>
              <w:bottom w:val="single" w:sz="4" w:space="0" w:color="000000"/>
            </w:tcBorders>
          </w:tcPr>
          <w:p w:rsidR="00E74F7E" w:rsidRPr="00F76832" w:rsidRDefault="00E74F7E" w:rsidP="00D40BEB">
            <w:pPr>
              <w:keepNext/>
              <w:adjustRightInd w:val="0"/>
              <w:snapToGrid w:val="0"/>
              <w:jc w:val="center"/>
              <w:rPr>
                <w:b/>
                <w:snapToGrid w:val="0"/>
                <w:lang w:val="es-MX"/>
              </w:rPr>
            </w:pPr>
            <w:r>
              <w:rPr>
                <w:b/>
                <w:snapToGrid w:val="0"/>
                <w:lang w:val="es-MX"/>
              </w:rPr>
              <w:t>P</w:t>
            </w:r>
            <w:r w:rsidRPr="00F76832">
              <w:rPr>
                <w:b/>
                <w:snapToGrid w:val="0"/>
                <w:lang w:val="es-MX"/>
              </w:rPr>
              <w:t>olíticas</w:t>
            </w:r>
          </w:p>
        </w:tc>
        <w:tc>
          <w:tcPr>
            <w:tcW w:w="4500" w:type="dxa"/>
            <w:tcBorders>
              <w:top w:val="single" w:sz="4" w:space="0" w:color="000000"/>
              <w:left w:val="single" w:sz="4" w:space="0" w:color="000000"/>
              <w:bottom w:val="single" w:sz="4" w:space="0" w:color="000000"/>
              <w:right w:val="single" w:sz="4" w:space="0" w:color="000000"/>
            </w:tcBorders>
          </w:tcPr>
          <w:p w:rsidR="00E74F7E" w:rsidRPr="00F76832" w:rsidRDefault="00E74F7E" w:rsidP="00D40BEB">
            <w:pPr>
              <w:keepNext/>
              <w:adjustRightInd w:val="0"/>
              <w:snapToGrid w:val="0"/>
              <w:jc w:val="center"/>
              <w:rPr>
                <w:b/>
                <w:snapToGrid w:val="0"/>
                <w:lang w:val="es-MX"/>
              </w:rPr>
            </w:pPr>
            <w:r>
              <w:rPr>
                <w:b/>
                <w:snapToGrid w:val="0"/>
                <w:lang w:val="es-MX"/>
              </w:rPr>
              <w:t>E</w:t>
            </w:r>
            <w:r w:rsidRPr="00F76832">
              <w:rPr>
                <w:b/>
                <w:snapToGrid w:val="0"/>
                <w:lang w:val="es-MX"/>
              </w:rPr>
              <w:t>strategias</w:t>
            </w:r>
          </w:p>
        </w:tc>
      </w:tr>
      <w:tr w:rsidR="00E74F7E" w:rsidRPr="00F76832" w:rsidTr="00103F1D">
        <w:trPr>
          <w:jc w:val="center"/>
        </w:trPr>
        <w:tc>
          <w:tcPr>
            <w:tcW w:w="4490" w:type="dxa"/>
            <w:tcBorders>
              <w:top w:val="single" w:sz="4" w:space="0" w:color="000000"/>
              <w:left w:val="single" w:sz="4" w:space="0" w:color="000000"/>
              <w:bottom w:val="single" w:sz="4" w:space="0" w:color="000000"/>
            </w:tcBorders>
          </w:tcPr>
          <w:p w:rsidR="00E74F7E" w:rsidRPr="00F76832" w:rsidRDefault="00E74F7E" w:rsidP="00D40BEB">
            <w:pPr>
              <w:keepNext/>
              <w:adjustRightInd w:val="0"/>
              <w:snapToGrid w:val="0"/>
              <w:rPr>
                <w:snapToGrid w:val="0"/>
                <w:lang w:val="es-MX"/>
              </w:rPr>
            </w:pPr>
            <w:r w:rsidRPr="00F76832">
              <w:rPr>
                <w:b/>
                <w:snapToGrid w:val="0"/>
                <w:lang w:val="es-MX"/>
              </w:rPr>
              <w:t>Sistema Único</w:t>
            </w:r>
            <w:r>
              <w:rPr>
                <w:b/>
                <w:snapToGrid w:val="0"/>
                <w:lang w:val="es-MX"/>
              </w:rPr>
              <w:t>.</w:t>
            </w:r>
            <w:r w:rsidRPr="00F76832">
              <w:rPr>
                <w:b/>
                <w:snapToGrid w:val="0"/>
                <w:lang w:val="es-MX"/>
              </w:rPr>
              <w:t xml:space="preserve"> </w:t>
            </w:r>
            <w:r>
              <w:rPr>
                <w:b/>
                <w:snapToGrid w:val="0"/>
                <w:lang w:val="es-MX"/>
              </w:rPr>
              <w:t xml:space="preserve"> </w:t>
            </w:r>
            <w:r>
              <w:rPr>
                <w:snapToGrid w:val="0"/>
                <w:lang w:val="es-MX"/>
              </w:rPr>
              <w:t>I</w:t>
            </w:r>
            <w:r w:rsidRPr="00F76832">
              <w:rPr>
                <w:snapToGrid w:val="0"/>
                <w:lang w:val="es-MX"/>
              </w:rPr>
              <w:t>ntercultural y comunitario de salud</w:t>
            </w:r>
          </w:p>
        </w:tc>
        <w:tc>
          <w:tcPr>
            <w:tcW w:w="4500" w:type="dxa"/>
            <w:tcBorders>
              <w:top w:val="single" w:sz="4" w:space="0" w:color="000000"/>
              <w:left w:val="single" w:sz="4" w:space="0" w:color="000000"/>
              <w:bottom w:val="single" w:sz="4" w:space="0" w:color="000000"/>
              <w:right w:val="single" w:sz="4" w:space="0" w:color="000000"/>
            </w:tcBorders>
          </w:tcPr>
          <w:p w:rsidR="00E74F7E" w:rsidRPr="00F76832" w:rsidRDefault="00E74F7E" w:rsidP="00D40BEB">
            <w:pPr>
              <w:keepNext/>
              <w:adjustRightInd w:val="0"/>
              <w:snapToGrid w:val="0"/>
              <w:rPr>
                <w:snapToGrid w:val="0"/>
                <w:lang w:val="es-MX"/>
              </w:rPr>
            </w:pPr>
            <w:r w:rsidRPr="00F76832">
              <w:rPr>
                <w:snapToGrid w:val="0"/>
                <w:lang w:val="es-MX"/>
              </w:rPr>
              <w:t>Modelo integral con enfoque de familia; promoción y prevención según necesidades</w:t>
            </w:r>
          </w:p>
        </w:tc>
      </w:tr>
      <w:tr w:rsidR="00E74F7E" w:rsidRPr="00F76832" w:rsidTr="00103F1D">
        <w:trPr>
          <w:jc w:val="center"/>
        </w:trPr>
        <w:tc>
          <w:tcPr>
            <w:tcW w:w="4490" w:type="dxa"/>
            <w:tcBorders>
              <w:top w:val="single" w:sz="4" w:space="0" w:color="000000"/>
              <w:left w:val="single" w:sz="4" w:space="0" w:color="000000"/>
              <w:bottom w:val="single" w:sz="4" w:space="0" w:color="000000"/>
            </w:tcBorders>
          </w:tcPr>
          <w:p w:rsidR="00E74F7E" w:rsidRPr="00F76832" w:rsidRDefault="00E74F7E" w:rsidP="00E74F7E">
            <w:pPr>
              <w:adjustRightInd w:val="0"/>
              <w:snapToGrid w:val="0"/>
              <w:rPr>
                <w:snapToGrid w:val="0"/>
                <w:lang w:val="es-MX"/>
              </w:rPr>
            </w:pPr>
            <w:r w:rsidRPr="00F76832">
              <w:rPr>
                <w:b/>
                <w:snapToGrid w:val="0"/>
                <w:lang w:val="es-MX"/>
              </w:rPr>
              <w:t>Rectoría</w:t>
            </w:r>
            <w:r>
              <w:rPr>
                <w:b/>
                <w:snapToGrid w:val="0"/>
                <w:lang w:val="es-MX"/>
              </w:rPr>
              <w:t xml:space="preserve">. </w:t>
            </w:r>
            <w:r w:rsidRPr="00F76832">
              <w:rPr>
                <w:b/>
                <w:snapToGrid w:val="0"/>
                <w:lang w:val="es-MX"/>
              </w:rPr>
              <w:t xml:space="preserve"> </w:t>
            </w:r>
            <w:r w:rsidRPr="00F76832">
              <w:rPr>
                <w:snapToGrid w:val="0"/>
                <w:lang w:val="es-MX"/>
              </w:rPr>
              <w:t xml:space="preserve">Ministerio de Salud y Deportes recupera la conducción, regulación y ejercicio del </w:t>
            </w:r>
            <w:r>
              <w:rPr>
                <w:snapToGrid w:val="0"/>
                <w:lang w:val="es-MX"/>
              </w:rPr>
              <w:t>s</w:t>
            </w:r>
            <w:r w:rsidRPr="00F76832">
              <w:rPr>
                <w:snapToGrid w:val="0"/>
                <w:lang w:val="es-MX"/>
              </w:rPr>
              <w:t xml:space="preserve">istema </w:t>
            </w:r>
            <w:r>
              <w:rPr>
                <w:snapToGrid w:val="0"/>
                <w:lang w:val="es-MX"/>
              </w:rPr>
              <w:t>s</w:t>
            </w:r>
            <w:r w:rsidRPr="00F76832">
              <w:rPr>
                <w:snapToGrid w:val="0"/>
                <w:lang w:val="es-MX"/>
              </w:rPr>
              <w:t xml:space="preserve">anitario </w:t>
            </w:r>
            <w:r>
              <w:rPr>
                <w:snapToGrid w:val="0"/>
                <w:lang w:val="es-MX"/>
              </w:rPr>
              <w:t>g</w:t>
            </w:r>
            <w:r w:rsidRPr="00F76832">
              <w:rPr>
                <w:snapToGrid w:val="0"/>
                <w:lang w:val="es-MX"/>
              </w:rPr>
              <w:t>eneral</w:t>
            </w:r>
          </w:p>
        </w:tc>
        <w:tc>
          <w:tcPr>
            <w:tcW w:w="4500" w:type="dxa"/>
            <w:tcBorders>
              <w:top w:val="single" w:sz="4" w:space="0" w:color="000000"/>
              <w:left w:val="single" w:sz="4" w:space="0" w:color="000000"/>
              <w:bottom w:val="single" w:sz="4" w:space="0" w:color="000000"/>
              <w:right w:val="single" w:sz="4" w:space="0" w:color="000000"/>
            </w:tcBorders>
          </w:tcPr>
          <w:p w:rsidR="00E74F7E" w:rsidRPr="00F76832" w:rsidRDefault="00E74F7E" w:rsidP="00E74F7E">
            <w:pPr>
              <w:adjustRightInd w:val="0"/>
              <w:snapToGrid w:val="0"/>
              <w:rPr>
                <w:snapToGrid w:val="0"/>
                <w:lang w:val="es-MX"/>
              </w:rPr>
            </w:pPr>
            <w:r w:rsidRPr="00F76832">
              <w:rPr>
                <w:snapToGrid w:val="0"/>
                <w:lang w:val="es-MX"/>
              </w:rPr>
              <w:t>Fortalecimiento de las unidades sectoriales de gestión y participación coordinada de agentes públicos y privados, actores sociales y comunidad</w:t>
            </w:r>
          </w:p>
        </w:tc>
      </w:tr>
      <w:tr w:rsidR="00E74F7E" w:rsidRPr="00F76832" w:rsidTr="00103F1D">
        <w:trPr>
          <w:jc w:val="center"/>
        </w:trPr>
        <w:tc>
          <w:tcPr>
            <w:tcW w:w="4490" w:type="dxa"/>
            <w:tcBorders>
              <w:top w:val="single" w:sz="4" w:space="0" w:color="000000"/>
              <w:left w:val="single" w:sz="4" w:space="0" w:color="000000"/>
              <w:bottom w:val="single" w:sz="4" w:space="0" w:color="000000"/>
            </w:tcBorders>
          </w:tcPr>
          <w:p w:rsidR="00E74F7E" w:rsidRPr="00F76832" w:rsidRDefault="00E74F7E" w:rsidP="00E74F7E">
            <w:pPr>
              <w:adjustRightInd w:val="0"/>
              <w:snapToGrid w:val="0"/>
              <w:rPr>
                <w:snapToGrid w:val="0"/>
                <w:lang w:val="es-MX"/>
              </w:rPr>
            </w:pPr>
            <w:r w:rsidRPr="00F76832">
              <w:rPr>
                <w:b/>
                <w:snapToGrid w:val="0"/>
                <w:lang w:val="es-MX"/>
              </w:rPr>
              <w:t>Movilización social</w:t>
            </w:r>
            <w:r>
              <w:rPr>
                <w:b/>
                <w:snapToGrid w:val="0"/>
                <w:lang w:val="es-MX"/>
              </w:rPr>
              <w:t>.</w:t>
            </w:r>
            <w:r w:rsidRPr="00F76832">
              <w:rPr>
                <w:b/>
                <w:snapToGrid w:val="0"/>
                <w:lang w:val="es-MX"/>
              </w:rPr>
              <w:t xml:space="preserve"> </w:t>
            </w:r>
            <w:r>
              <w:rPr>
                <w:b/>
                <w:snapToGrid w:val="0"/>
                <w:lang w:val="es-MX"/>
              </w:rPr>
              <w:t xml:space="preserve"> </w:t>
            </w:r>
            <w:r>
              <w:rPr>
                <w:snapToGrid w:val="0"/>
                <w:lang w:val="es-MX"/>
              </w:rPr>
              <w:t>P</w:t>
            </w:r>
            <w:r w:rsidRPr="00F76832">
              <w:rPr>
                <w:snapToGrid w:val="0"/>
                <w:lang w:val="es-MX"/>
              </w:rPr>
              <w:t>articipación social y desarrollo de capacidades para la acción y vigilancia en salud</w:t>
            </w:r>
          </w:p>
        </w:tc>
        <w:tc>
          <w:tcPr>
            <w:tcW w:w="4500" w:type="dxa"/>
            <w:tcBorders>
              <w:top w:val="single" w:sz="4" w:space="0" w:color="000000"/>
              <w:left w:val="single" w:sz="4" w:space="0" w:color="000000"/>
              <w:bottom w:val="single" w:sz="4" w:space="0" w:color="000000"/>
              <w:right w:val="single" w:sz="4" w:space="0" w:color="000000"/>
            </w:tcBorders>
          </w:tcPr>
          <w:p w:rsidR="00E74F7E" w:rsidRPr="00F76832" w:rsidRDefault="00E74F7E" w:rsidP="00E74F7E">
            <w:pPr>
              <w:adjustRightInd w:val="0"/>
              <w:snapToGrid w:val="0"/>
              <w:rPr>
                <w:snapToGrid w:val="0"/>
                <w:lang w:val="es-MX"/>
              </w:rPr>
            </w:pPr>
            <w:r w:rsidRPr="00F76832">
              <w:rPr>
                <w:snapToGrid w:val="0"/>
                <w:lang w:val="es-MX"/>
              </w:rPr>
              <w:t>Priorización y revalorización de la salud, para el ejercicio y exigibilidad del derecho a la salud con calidad y equidad así como a la fiscalización de la función pública</w:t>
            </w:r>
          </w:p>
        </w:tc>
      </w:tr>
      <w:tr w:rsidR="00E74F7E" w:rsidRPr="00F76832" w:rsidTr="00103F1D">
        <w:trPr>
          <w:jc w:val="center"/>
        </w:trPr>
        <w:tc>
          <w:tcPr>
            <w:tcW w:w="4490" w:type="dxa"/>
            <w:tcBorders>
              <w:top w:val="single" w:sz="4" w:space="0" w:color="000000"/>
              <w:left w:val="single" w:sz="4" w:space="0" w:color="000000"/>
              <w:bottom w:val="single" w:sz="4" w:space="0" w:color="000000"/>
            </w:tcBorders>
          </w:tcPr>
          <w:p w:rsidR="00E74F7E" w:rsidRPr="00F76832" w:rsidRDefault="00E74F7E" w:rsidP="00E74F7E">
            <w:pPr>
              <w:adjustRightInd w:val="0"/>
              <w:snapToGrid w:val="0"/>
              <w:rPr>
                <w:snapToGrid w:val="0"/>
                <w:lang w:val="es-MX"/>
              </w:rPr>
            </w:pPr>
            <w:r w:rsidRPr="00F76832">
              <w:rPr>
                <w:b/>
                <w:snapToGrid w:val="0"/>
                <w:lang w:val="es-MX"/>
              </w:rPr>
              <w:t>Promoción de la salud</w:t>
            </w:r>
            <w:r>
              <w:rPr>
                <w:b/>
                <w:snapToGrid w:val="0"/>
                <w:lang w:val="es-MX"/>
              </w:rPr>
              <w:t>.</w:t>
            </w:r>
            <w:r w:rsidRPr="00F76832">
              <w:rPr>
                <w:b/>
                <w:snapToGrid w:val="0"/>
                <w:lang w:val="es-MX"/>
              </w:rPr>
              <w:t xml:space="preserve"> </w:t>
            </w:r>
            <w:r>
              <w:rPr>
                <w:b/>
                <w:snapToGrid w:val="0"/>
                <w:lang w:val="es-MX"/>
              </w:rPr>
              <w:t xml:space="preserve"> </w:t>
            </w:r>
            <w:r>
              <w:rPr>
                <w:snapToGrid w:val="0"/>
                <w:lang w:val="es-MX"/>
              </w:rPr>
              <w:t>R</w:t>
            </w:r>
            <w:r w:rsidRPr="00F76832">
              <w:rPr>
                <w:snapToGrid w:val="0"/>
                <w:lang w:val="es-MX"/>
              </w:rPr>
              <w:t>esponsabilización del Estado de la calidad de vida de la población promoviendo sus componentes: alimentación, vivienda, recreación, servicios básicos</w:t>
            </w:r>
            <w:r>
              <w:rPr>
                <w:snapToGrid w:val="0"/>
                <w:lang w:val="es-MX"/>
              </w:rPr>
              <w:t>,</w:t>
            </w:r>
            <w:r w:rsidRPr="00F76832">
              <w:rPr>
                <w:snapToGrid w:val="0"/>
                <w:lang w:val="es-MX"/>
              </w:rPr>
              <w:t xml:space="preserve"> empleo e ingresos, seguridad social y desarrollo</w:t>
            </w:r>
          </w:p>
        </w:tc>
        <w:tc>
          <w:tcPr>
            <w:tcW w:w="4500" w:type="dxa"/>
            <w:tcBorders>
              <w:top w:val="single" w:sz="4" w:space="0" w:color="000000"/>
              <w:left w:val="single" w:sz="4" w:space="0" w:color="000000"/>
              <w:bottom w:val="single" w:sz="4" w:space="0" w:color="000000"/>
              <w:right w:val="single" w:sz="4" w:space="0" w:color="000000"/>
            </w:tcBorders>
          </w:tcPr>
          <w:p w:rsidR="00E74F7E" w:rsidRPr="00F76832" w:rsidRDefault="00E74F7E" w:rsidP="00E74F7E">
            <w:pPr>
              <w:adjustRightInd w:val="0"/>
              <w:snapToGrid w:val="0"/>
              <w:rPr>
                <w:snapToGrid w:val="0"/>
                <w:lang w:val="es-MX"/>
              </w:rPr>
            </w:pPr>
            <w:r w:rsidRPr="00F76832">
              <w:rPr>
                <w:snapToGrid w:val="0"/>
                <w:lang w:val="es-MX"/>
              </w:rPr>
              <w:t>Coordinación intersectorial para asegurar la práctica y la cultura de la salud integral en el marco de acciones inclusivas</w:t>
            </w:r>
          </w:p>
        </w:tc>
      </w:tr>
      <w:tr w:rsidR="00E74F7E" w:rsidRPr="00F76832" w:rsidTr="00103F1D">
        <w:trPr>
          <w:jc w:val="center"/>
        </w:trPr>
        <w:tc>
          <w:tcPr>
            <w:tcW w:w="4490" w:type="dxa"/>
            <w:tcBorders>
              <w:top w:val="single" w:sz="4" w:space="0" w:color="000000"/>
              <w:left w:val="single" w:sz="4" w:space="0" w:color="000000"/>
              <w:bottom w:val="single" w:sz="4" w:space="0" w:color="000000"/>
            </w:tcBorders>
          </w:tcPr>
          <w:p w:rsidR="00E74F7E" w:rsidRPr="00F76832" w:rsidRDefault="00E74F7E" w:rsidP="00E74F7E">
            <w:pPr>
              <w:adjustRightInd w:val="0"/>
              <w:snapToGrid w:val="0"/>
              <w:rPr>
                <w:snapToGrid w:val="0"/>
                <w:lang w:val="es-MX"/>
              </w:rPr>
            </w:pPr>
            <w:r w:rsidRPr="00F76832">
              <w:rPr>
                <w:b/>
                <w:snapToGrid w:val="0"/>
                <w:lang w:val="es-MX"/>
              </w:rPr>
              <w:t>Solidaridad</w:t>
            </w:r>
            <w:r>
              <w:rPr>
                <w:b/>
                <w:snapToGrid w:val="0"/>
                <w:lang w:val="es-MX"/>
              </w:rPr>
              <w:t>.</w:t>
            </w:r>
            <w:r w:rsidRPr="00F76832">
              <w:rPr>
                <w:b/>
                <w:snapToGrid w:val="0"/>
                <w:lang w:val="es-MX"/>
              </w:rPr>
              <w:t xml:space="preserve"> </w:t>
            </w:r>
            <w:r>
              <w:rPr>
                <w:b/>
                <w:snapToGrid w:val="0"/>
                <w:lang w:val="es-MX"/>
              </w:rPr>
              <w:t xml:space="preserve"> </w:t>
            </w:r>
            <w:r>
              <w:rPr>
                <w:snapToGrid w:val="0"/>
                <w:lang w:val="es-MX"/>
              </w:rPr>
              <w:t>A</w:t>
            </w:r>
            <w:r w:rsidRPr="00F76832">
              <w:rPr>
                <w:snapToGrid w:val="0"/>
                <w:lang w:val="es-MX"/>
              </w:rPr>
              <w:t>lianza para la erradicación de la desnutrición y la violencia generadas en la pobreza y la exclusión</w:t>
            </w:r>
          </w:p>
        </w:tc>
        <w:tc>
          <w:tcPr>
            <w:tcW w:w="4500" w:type="dxa"/>
            <w:tcBorders>
              <w:top w:val="single" w:sz="4" w:space="0" w:color="000000"/>
              <w:left w:val="single" w:sz="4" w:space="0" w:color="000000"/>
              <w:bottom w:val="single" w:sz="4" w:space="0" w:color="000000"/>
              <w:right w:val="single" w:sz="4" w:space="0" w:color="000000"/>
            </w:tcBorders>
          </w:tcPr>
          <w:p w:rsidR="00E74F7E" w:rsidRPr="00F76832" w:rsidRDefault="00E74F7E" w:rsidP="00E74F7E">
            <w:pPr>
              <w:adjustRightInd w:val="0"/>
              <w:snapToGrid w:val="0"/>
              <w:rPr>
                <w:snapToGrid w:val="0"/>
                <w:lang w:val="es-MX"/>
              </w:rPr>
            </w:pPr>
            <w:r w:rsidRPr="00F76832">
              <w:rPr>
                <w:snapToGrid w:val="0"/>
                <w:lang w:val="es-MX"/>
              </w:rPr>
              <w:t>Planes intersectoriales para mejorar el nivel de vida de grupos desprotegidos y excluidos</w:t>
            </w:r>
          </w:p>
        </w:tc>
      </w:tr>
    </w:tbl>
    <w:p w:rsidR="00E74F7E" w:rsidRPr="00F76832" w:rsidRDefault="00E74F7E" w:rsidP="00D40BEB">
      <w:pPr>
        <w:adjustRightInd w:val="0"/>
        <w:snapToGrid w:val="0"/>
        <w:spacing w:before="480" w:after="240"/>
        <w:rPr>
          <w:b/>
          <w:snapToGrid w:val="0"/>
          <w:lang w:val="es-MX"/>
        </w:rPr>
      </w:pPr>
      <w:r>
        <w:rPr>
          <w:b/>
          <w:snapToGrid w:val="0"/>
          <w:lang w:val="es-MX"/>
        </w:rPr>
        <w:tab/>
      </w:r>
      <w:r w:rsidRPr="00F76832">
        <w:rPr>
          <w:b/>
          <w:snapToGrid w:val="0"/>
          <w:lang w:val="es-MX"/>
        </w:rPr>
        <w:t>Coordinación institucional</w:t>
      </w:r>
    </w:p>
    <w:p w:rsidR="00E74F7E" w:rsidRPr="00F76832" w:rsidRDefault="00E74F7E" w:rsidP="00E74F7E">
      <w:pPr>
        <w:adjustRightInd w:val="0"/>
        <w:snapToGrid w:val="0"/>
        <w:spacing w:after="240"/>
        <w:rPr>
          <w:snapToGrid w:val="0"/>
          <w:lang w:val="es-MX"/>
        </w:rPr>
      </w:pPr>
      <w:r>
        <w:rPr>
          <w:snapToGrid w:val="0"/>
          <w:lang w:val="es-MX"/>
        </w:rPr>
        <w:t>271.</w:t>
      </w:r>
      <w:r>
        <w:rPr>
          <w:snapToGrid w:val="0"/>
          <w:lang w:val="es-MX"/>
        </w:rPr>
        <w:tab/>
      </w:r>
      <w:r w:rsidRPr="00F76832">
        <w:rPr>
          <w:snapToGrid w:val="0"/>
          <w:lang w:val="es-MX"/>
        </w:rPr>
        <w:t xml:space="preserve">El Programa </w:t>
      </w:r>
      <w:r>
        <w:rPr>
          <w:snapToGrid w:val="0"/>
          <w:lang w:val="es-MX"/>
        </w:rPr>
        <w:t>"</w:t>
      </w:r>
      <w:r w:rsidRPr="00F76832">
        <w:rPr>
          <w:snapToGrid w:val="0"/>
          <w:lang w:val="es-MX"/>
        </w:rPr>
        <w:t xml:space="preserve">Desnutrición </w:t>
      </w:r>
      <w:r>
        <w:rPr>
          <w:snapToGrid w:val="0"/>
          <w:lang w:val="es-MX"/>
        </w:rPr>
        <w:t>c</w:t>
      </w:r>
      <w:r w:rsidRPr="00F76832">
        <w:rPr>
          <w:snapToGrid w:val="0"/>
          <w:lang w:val="es-MX"/>
        </w:rPr>
        <w:t>ero</w:t>
      </w:r>
      <w:r>
        <w:rPr>
          <w:snapToGrid w:val="0"/>
          <w:lang w:val="es-MX"/>
        </w:rPr>
        <w:t>"</w:t>
      </w:r>
      <w:r w:rsidRPr="00F76832">
        <w:rPr>
          <w:snapToGrid w:val="0"/>
          <w:lang w:val="es-MX"/>
        </w:rPr>
        <w:t>, iniciativa del Ministerio de Salud, tiene la importancia de ser implementado como política intersectorial del Consejo Nacional de Alimentación y Nutrición (CONAN)</w:t>
      </w:r>
      <w:r w:rsidRPr="0009557F">
        <w:rPr>
          <w:b/>
          <w:snapToGrid w:val="0"/>
          <w:vertAlign w:val="superscript"/>
          <w:lang w:val="es-MX"/>
        </w:rPr>
        <w:footnoteReference w:id="13"/>
      </w:r>
      <w:r w:rsidRPr="00F76832">
        <w:rPr>
          <w:snapToGrid w:val="0"/>
          <w:lang w:val="es-MX"/>
        </w:rPr>
        <w:t xml:space="preserve">, encabezado por la Presidencia de la República e integrado por titulares de nueve </w:t>
      </w:r>
      <w:r w:rsidR="00BE0D88" w:rsidRPr="00F76832">
        <w:rPr>
          <w:snapToGrid w:val="0"/>
          <w:lang w:val="es-MX"/>
        </w:rPr>
        <w:t>ministerios</w:t>
      </w:r>
      <w:r w:rsidRPr="00F76832">
        <w:rPr>
          <w:snapToGrid w:val="0"/>
          <w:lang w:val="es-MX"/>
        </w:rPr>
        <w:t xml:space="preserve">: </w:t>
      </w:r>
      <w:r>
        <w:rPr>
          <w:snapToGrid w:val="0"/>
          <w:lang w:val="es-MX"/>
        </w:rPr>
        <w:t xml:space="preserve"> </w:t>
      </w:r>
      <w:r w:rsidRPr="00F76832">
        <w:rPr>
          <w:snapToGrid w:val="0"/>
          <w:lang w:val="es-MX"/>
        </w:rPr>
        <w:t>de la Presidencia</w:t>
      </w:r>
      <w:r>
        <w:rPr>
          <w:snapToGrid w:val="0"/>
          <w:lang w:val="es-MX"/>
        </w:rPr>
        <w:t>;</w:t>
      </w:r>
      <w:r w:rsidRPr="00F76832">
        <w:rPr>
          <w:snapToGrid w:val="0"/>
          <w:lang w:val="es-MX"/>
        </w:rPr>
        <w:t xml:space="preserve"> Planificación del Desarrollo</w:t>
      </w:r>
      <w:r>
        <w:rPr>
          <w:snapToGrid w:val="0"/>
          <w:lang w:val="es-MX"/>
        </w:rPr>
        <w:t>;</w:t>
      </w:r>
      <w:r w:rsidRPr="00F76832">
        <w:rPr>
          <w:snapToGrid w:val="0"/>
          <w:lang w:val="es-MX"/>
        </w:rPr>
        <w:t xml:space="preserve"> Hacienda</w:t>
      </w:r>
      <w:r>
        <w:rPr>
          <w:snapToGrid w:val="0"/>
          <w:lang w:val="es-MX"/>
        </w:rPr>
        <w:t>;</w:t>
      </w:r>
      <w:r w:rsidRPr="00F76832">
        <w:rPr>
          <w:snapToGrid w:val="0"/>
          <w:lang w:val="es-MX"/>
        </w:rPr>
        <w:t xml:space="preserve"> Salud y Deportes</w:t>
      </w:r>
      <w:r>
        <w:rPr>
          <w:snapToGrid w:val="0"/>
          <w:lang w:val="es-MX"/>
        </w:rPr>
        <w:t>;</w:t>
      </w:r>
      <w:r w:rsidRPr="00F76832">
        <w:rPr>
          <w:snapToGrid w:val="0"/>
          <w:lang w:val="es-MX"/>
        </w:rPr>
        <w:t xml:space="preserve"> Desarrollo Rural, Agropecuario y Medio Ambiente</w:t>
      </w:r>
      <w:r>
        <w:rPr>
          <w:snapToGrid w:val="0"/>
          <w:lang w:val="es-MX"/>
        </w:rPr>
        <w:t>;</w:t>
      </w:r>
      <w:r w:rsidRPr="00F76832">
        <w:rPr>
          <w:snapToGrid w:val="0"/>
          <w:lang w:val="es-MX"/>
        </w:rPr>
        <w:t xml:space="preserve"> Educación y Culturas</w:t>
      </w:r>
      <w:r>
        <w:rPr>
          <w:snapToGrid w:val="0"/>
          <w:lang w:val="es-MX"/>
        </w:rPr>
        <w:t>;</w:t>
      </w:r>
      <w:r w:rsidRPr="00F76832">
        <w:rPr>
          <w:snapToGrid w:val="0"/>
          <w:lang w:val="es-MX"/>
        </w:rPr>
        <w:t xml:space="preserve"> Producción y Microempresas</w:t>
      </w:r>
      <w:r>
        <w:rPr>
          <w:snapToGrid w:val="0"/>
          <w:lang w:val="es-MX"/>
        </w:rPr>
        <w:t>;</w:t>
      </w:r>
      <w:r w:rsidRPr="00F76832">
        <w:rPr>
          <w:snapToGrid w:val="0"/>
          <w:lang w:val="es-MX"/>
        </w:rPr>
        <w:t xml:space="preserve"> del Agua</w:t>
      </w:r>
      <w:r>
        <w:rPr>
          <w:snapToGrid w:val="0"/>
          <w:lang w:val="es-MX"/>
        </w:rPr>
        <w:t>,</w:t>
      </w:r>
      <w:r w:rsidRPr="00F76832">
        <w:rPr>
          <w:snapToGrid w:val="0"/>
          <w:lang w:val="es-MX"/>
        </w:rPr>
        <w:t xml:space="preserve"> y de Justicia, además de la sociedad civil. </w:t>
      </w:r>
    </w:p>
    <w:p w:rsidR="00E74F7E" w:rsidRPr="00F76832" w:rsidRDefault="00E74F7E" w:rsidP="00E74F7E">
      <w:pPr>
        <w:adjustRightInd w:val="0"/>
        <w:snapToGrid w:val="0"/>
        <w:spacing w:after="240"/>
        <w:rPr>
          <w:snapToGrid w:val="0"/>
          <w:lang w:val="es-MX"/>
        </w:rPr>
      </w:pPr>
      <w:r>
        <w:rPr>
          <w:snapToGrid w:val="0"/>
          <w:lang w:val="es-MX"/>
        </w:rPr>
        <w:t>272.</w:t>
      </w:r>
      <w:r>
        <w:rPr>
          <w:snapToGrid w:val="0"/>
          <w:lang w:val="es-MX"/>
        </w:rPr>
        <w:tab/>
      </w:r>
      <w:r w:rsidRPr="00F76832">
        <w:rPr>
          <w:snapToGrid w:val="0"/>
          <w:lang w:val="es-MX"/>
        </w:rPr>
        <w:t>A nivel departamental la responsabilidad técnica del Programa está a cargo del Servicio Departamental de Salud (SEDES).</w:t>
      </w:r>
    </w:p>
    <w:p w:rsidR="00E74F7E" w:rsidRPr="00F76832" w:rsidRDefault="00E74F7E" w:rsidP="00E74F7E">
      <w:pPr>
        <w:adjustRightInd w:val="0"/>
        <w:snapToGrid w:val="0"/>
        <w:spacing w:after="240"/>
        <w:rPr>
          <w:snapToGrid w:val="0"/>
          <w:lang w:val="es-MX"/>
        </w:rPr>
      </w:pPr>
      <w:r>
        <w:rPr>
          <w:snapToGrid w:val="0"/>
          <w:lang w:val="es-MX"/>
        </w:rPr>
        <w:t>273.</w:t>
      </w:r>
      <w:r>
        <w:rPr>
          <w:snapToGrid w:val="0"/>
          <w:lang w:val="es-MX"/>
        </w:rPr>
        <w:tab/>
      </w:r>
      <w:r w:rsidRPr="00F76832">
        <w:rPr>
          <w:snapToGrid w:val="0"/>
          <w:lang w:val="es-MX"/>
        </w:rPr>
        <w:t xml:space="preserve">Las actividades operativas en el nivel local se ejecutan en las redes de salud y </w:t>
      </w:r>
      <w:r>
        <w:rPr>
          <w:snapToGrid w:val="0"/>
          <w:lang w:val="es-MX"/>
        </w:rPr>
        <w:t>m</w:t>
      </w:r>
      <w:r w:rsidRPr="00F76832">
        <w:rPr>
          <w:snapToGrid w:val="0"/>
          <w:lang w:val="es-MX"/>
        </w:rPr>
        <w:t xml:space="preserve">unicipios que involucran a las organizaciones sociales y comunitarias, además del personal de salud, encargado de los tres niveles de atención. </w:t>
      </w:r>
    </w:p>
    <w:p w:rsidR="00E74F7E" w:rsidRPr="00F76832" w:rsidRDefault="00E74F7E" w:rsidP="00E74F7E">
      <w:pPr>
        <w:adjustRightInd w:val="0"/>
        <w:snapToGrid w:val="0"/>
        <w:spacing w:after="240"/>
        <w:rPr>
          <w:snapToGrid w:val="0"/>
          <w:lang w:val="es-MX"/>
        </w:rPr>
      </w:pPr>
      <w:r>
        <w:rPr>
          <w:snapToGrid w:val="0"/>
          <w:lang w:val="es-MX"/>
        </w:rPr>
        <w:t>274.</w:t>
      </w:r>
      <w:r>
        <w:rPr>
          <w:snapToGrid w:val="0"/>
          <w:lang w:val="es-MX"/>
        </w:rPr>
        <w:tab/>
      </w:r>
      <w:r w:rsidRPr="00F76832">
        <w:rPr>
          <w:snapToGrid w:val="0"/>
          <w:lang w:val="es-MX"/>
        </w:rPr>
        <w:t xml:space="preserve">Otro aspecto destacable es la priorización espacial orientada por las condiciones de mayor pobreza que se dan en algunas zonas del país y que generan la inseguridad alimentaria. </w:t>
      </w:r>
    </w:p>
    <w:p w:rsidR="00E74F7E" w:rsidRPr="00F76832" w:rsidRDefault="00E74F7E" w:rsidP="00E74F7E">
      <w:pPr>
        <w:keepNext/>
        <w:adjustRightInd w:val="0"/>
        <w:snapToGrid w:val="0"/>
        <w:spacing w:after="240"/>
        <w:rPr>
          <w:b/>
          <w:snapToGrid w:val="0"/>
          <w:lang w:val="es-MX"/>
        </w:rPr>
      </w:pPr>
      <w:r w:rsidRPr="00F76832">
        <w:rPr>
          <w:b/>
          <w:snapToGrid w:val="0"/>
          <w:lang w:val="es-MX"/>
        </w:rPr>
        <w:t>2.</w:t>
      </w:r>
      <w:r>
        <w:rPr>
          <w:b/>
          <w:snapToGrid w:val="0"/>
          <w:lang w:val="es-MX"/>
        </w:rPr>
        <w:tab/>
      </w:r>
      <w:r w:rsidRPr="00F76832">
        <w:rPr>
          <w:b/>
          <w:snapToGrid w:val="0"/>
          <w:lang w:val="es-MX"/>
        </w:rPr>
        <w:t xml:space="preserve">Discapacidad en Bolivia </w:t>
      </w:r>
    </w:p>
    <w:p w:rsidR="00E74F7E" w:rsidRPr="00F76832" w:rsidRDefault="00E74F7E" w:rsidP="00E74F7E">
      <w:pPr>
        <w:adjustRightInd w:val="0"/>
        <w:snapToGrid w:val="0"/>
        <w:spacing w:after="240"/>
        <w:rPr>
          <w:b/>
          <w:snapToGrid w:val="0"/>
          <w:lang w:val="es-MX"/>
        </w:rPr>
      </w:pPr>
      <w:r>
        <w:rPr>
          <w:b/>
          <w:snapToGrid w:val="0"/>
          <w:lang w:val="es-MX"/>
        </w:rPr>
        <w:tab/>
      </w:r>
      <w:r w:rsidRPr="00F76832">
        <w:rPr>
          <w:b/>
          <w:snapToGrid w:val="0"/>
          <w:lang w:val="es-MX"/>
        </w:rPr>
        <w:t>Legislación</w:t>
      </w:r>
      <w:r w:rsidRPr="0009557F">
        <w:rPr>
          <w:b/>
          <w:snapToGrid w:val="0"/>
          <w:vertAlign w:val="superscript"/>
          <w:lang w:val="es-MX"/>
        </w:rPr>
        <w:footnoteReference w:id="14"/>
      </w:r>
    </w:p>
    <w:p w:rsidR="00E74F7E" w:rsidRPr="00F76832" w:rsidRDefault="00E74F7E" w:rsidP="00E74F7E">
      <w:pPr>
        <w:adjustRightInd w:val="0"/>
        <w:snapToGrid w:val="0"/>
        <w:spacing w:after="240"/>
        <w:rPr>
          <w:snapToGrid w:val="0"/>
          <w:lang w:val="es-MX"/>
        </w:rPr>
      </w:pPr>
      <w:r>
        <w:rPr>
          <w:snapToGrid w:val="0"/>
          <w:lang w:val="es-MX"/>
        </w:rPr>
        <w:t>275.</w:t>
      </w:r>
      <w:r>
        <w:rPr>
          <w:snapToGrid w:val="0"/>
          <w:lang w:val="es-MX"/>
        </w:rPr>
        <w:tab/>
      </w:r>
      <w:r w:rsidRPr="00F76832">
        <w:rPr>
          <w:snapToGrid w:val="0"/>
          <w:lang w:val="es-MX"/>
        </w:rPr>
        <w:t>Entre las leyes y normas referidas a la discapacidad en Bolivia, se tienen las siguientes:</w:t>
      </w:r>
    </w:p>
    <w:p w:rsidR="00E74F7E" w:rsidRPr="00F76832" w:rsidRDefault="00E74F7E" w:rsidP="00E74F7E">
      <w:pPr>
        <w:numPr>
          <w:ilvl w:val="0"/>
          <w:numId w:val="25"/>
        </w:numPr>
        <w:tabs>
          <w:tab w:val="clear" w:pos="1458"/>
        </w:tabs>
        <w:adjustRightInd w:val="0"/>
        <w:snapToGrid w:val="0"/>
        <w:spacing w:after="240"/>
        <w:ind w:left="1134" w:hanging="567"/>
        <w:rPr>
          <w:snapToGrid w:val="0"/>
          <w:lang w:val="es-MX"/>
        </w:rPr>
      </w:pPr>
      <w:r w:rsidRPr="00F76832">
        <w:rPr>
          <w:snapToGrid w:val="0"/>
          <w:lang w:val="es-MX"/>
        </w:rPr>
        <w:t xml:space="preserve">Ley Nº 8083 de 20 de enero de 1957, </w:t>
      </w:r>
      <w:r>
        <w:rPr>
          <w:snapToGrid w:val="0"/>
          <w:lang w:val="es-MX"/>
        </w:rPr>
        <w:t>c</w:t>
      </w:r>
      <w:r w:rsidRPr="00F76832">
        <w:rPr>
          <w:snapToGrid w:val="0"/>
          <w:lang w:val="es-MX"/>
        </w:rPr>
        <w:t xml:space="preserve">reación del Instituto Boliviano de la Ceguera; </w:t>
      </w:r>
    </w:p>
    <w:p w:rsidR="00E74F7E" w:rsidRPr="00F76832" w:rsidRDefault="00E74F7E" w:rsidP="00E74F7E">
      <w:pPr>
        <w:numPr>
          <w:ilvl w:val="0"/>
          <w:numId w:val="25"/>
        </w:numPr>
        <w:tabs>
          <w:tab w:val="clear" w:pos="1458"/>
        </w:tabs>
        <w:adjustRightInd w:val="0"/>
        <w:snapToGrid w:val="0"/>
        <w:spacing w:after="240"/>
        <w:ind w:left="1134" w:hanging="567"/>
        <w:rPr>
          <w:snapToGrid w:val="0"/>
          <w:lang w:val="es-MX"/>
        </w:rPr>
      </w:pPr>
      <w:r w:rsidRPr="00F76832">
        <w:rPr>
          <w:snapToGrid w:val="0"/>
          <w:lang w:val="es-MX"/>
        </w:rPr>
        <w:t>Ley Nº 1568, sancionada el 6 de agosto de 1995</w:t>
      </w:r>
      <w:r>
        <w:rPr>
          <w:snapToGrid w:val="0"/>
          <w:lang w:val="es-MX"/>
        </w:rPr>
        <w:t>, c</w:t>
      </w:r>
      <w:r w:rsidRPr="00F76832">
        <w:rPr>
          <w:snapToGrid w:val="0"/>
          <w:lang w:val="es-MX"/>
        </w:rPr>
        <w:t xml:space="preserve">reación del Comité Nacional de las Personas con </w:t>
      </w:r>
      <w:r>
        <w:rPr>
          <w:snapToGrid w:val="0"/>
          <w:lang w:val="es-MX"/>
        </w:rPr>
        <w:t>D</w:t>
      </w:r>
      <w:r w:rsidRPr="00F76832">
        <w:rPr>
          <w:snapToGrid w:val="0"/>
          <w:lang w:val="es-MX"/>
        </w:rPr>
        <w:t>iscapacidad (CONALPEDIS);</w:t>
      </w:r>
    </w:p>
    <w:p w:rsidR="00E74F7E" w:rsidRPr="00F76832" w:rsidRDefault="00E74F7E" w:rsidP="00E74F7E">
      <w:pPr>
        <w:numPr>
          <w:ilvl w:val="0"/>
          <w:numId w:val="25"/>
        </w:numPr>
        <w:tabs>
          <w:tab w:val="clear" w:pos="1458"/>
        </w:tabs>
        <w:adjustRightInd w:val="0"/>
        <w:snapToGrid w:val="0"/>
        <w:spacing w:after="240"/>
        <w:ind w:left="1134" w:hanging="567"/>
        <w:rPr>
          <w:snapToGrid w:val="0"/>
          <w:lang w:val="es-MX"/>
        </w:rPr>
      </w:pPr>
      <w:r w:rsidRPr="00F76832">
        <w:rPr>
          <w:snapToGrid w:val="0"/>
          <w:lang w:val="es-MX"/>
        </w:rPr>
        <w:t xml:space="preserve">Ley Nº 1678 de 15 de diciembre de 1995, </w:t>
      </w:r>
      <w:r>
        <w:rPr>
          <w:snapToGrid w:val="0"/>
          <w:lang w:val="es-MX"/>
        </w:rPr>
        <w:t>L</w:t>
      </w:r>
      <w:r w:rsidRPr="00F76832">
        <w:rPr>
          <w:snapToGrid w:val="0"/>
          <w:lang w:val="es-MX"/>
        </w:rPr>
        <w:t xml:space="preserve">ey de la </w:t>
      </w:r>
      <w:r>
        <w:rPr>
          <w:snapToGrid w:val="0"/>
          <w:lang w:val="es-MX"/>
        </w:rPr>
        <w:t>p</w:t>
      </w:r>
      <w:r w:rsidRPr="00F76832">
        <w:rPr>
          <w:snapToGrid w:val="0"/>
          <w:lang w:val="es-MX"/>
        </w:rPr>
        <w:t xml:space="preserve">ersona con </w:t>
      </w:r>
      <w:r>
        <w:rPr>
          <w:snapToGrid w:val="0"/>
          <w:lang w:val="es-MX"/>
        </w:rPr>
        <w:t>d</w:t>
      </w:r>
      <w:r w:rsidRPr="00F76832">
        <w:rPr>
          <w:snapToGrid w:val="0"/>
          <w:lang w:val="es-MX"/>
        </w:rPr>
        <w:t xml:space="preserve">iscapacidad que, en base a la Constitución </w:t>
      </w:r>
      <w:r>
        <w:rPr>
          <w:snapToGrid w:val="0"/>
          <w:lang w:val="es-MX"/>
        </w:rPr>
        <w:t>p</w:t>
      </w:r>
      <w:r w:rsidRPr="00F76832">
        <w:rPr>
          <w:snapToGrid w:val="0"/>
          <w:lang w:val="es-MX"/>
        </w:rPr>
        <w:t>olítica del Estado, l</w:t>
      </w:r>
      <w:r>
        <w:rPr>
          <w:snapToGrid w:val="0"/>
          <w:lang w:val="es-MX"/>
        </w:rPr>
        <w:t>o</w:t>
      </w:r>
      <w:r w:rsidRPr="00F76832">
        <w:rPr>
          <w:snapToGrid w:val="0"/>
          <w:lang w:val="es-MX"/>
        </w:rPr>
        <w:t>s reconoce como sujetos de derechos, particularmente a la educación, la atención médica, la rehabilitación y el empleo;</w:t>
      </w:r>
    </w:p>
    <w:p w:rsidR="00E74F7E" w:rsidRPr="00F76832" w:rsidRDefault="00E74F7E" w:rsidP="00E74F7E">
      <w:pPr>
        <w:numPr>
          <w:ilvl w:val="0"/>
          <w:numId w:val="25"/>
        </w:numPr>
        <w:tabs>
          <w:tab w:val="clear" w:pos="1458"/>
        </w:tabs>
        <w:adjustRightInd w:val="0"/>
        <w:snapToGrid w:val="0"/>
        <w:spacing w:after="240"/>
        <w:ind w:left="1134" w:hanging="567"/>
        <w:rPr>
          <w:snapToGrid w:val="0"/>
          <w:lang w:val="es-MX"/>
        </w:rPr>
      </w:pPr>
      <w:r w:rsidRPr="00F76832">
        <w:rPr>
          <w:snapToGrid w:val="0"/>
          <w:lang w:val="es-MX"/>
        </w:rPr>
        <w:t>Decreto Supremo Nº 24807 de 4 de agosto de 1997</w:t>
      </w:r>
      <w:r>
        <w:rPr>
          <w:snapToGrid w:val="0"/>
          <w:lang w:val="es-MX"/>
        </w:rPr>
        <w:t>,</w:t>
      </w:r>
      <w:r w:rsidRPr="00F76832">
        <w:rPr>
          <w:snapToGrid w:val="0"/>
          <w:lang w:val="es-MX"/>
        </w:rPr>
        <w:t xml:space="preserve"> que dispone el acceso de personas con discapacidad a escuelas fiscales regulares; </w:t>
      </w:r>
    </w:p>
    <w:p w:rsidR="00E74F7E" w:rsidRPr="00F76832" w:rsidRDefault="00E74F7E" w:rsidP="00E74F7E">
      <w:pPr>
        <w:numPr>
          <w:ilvl w:val="0"/>
          <w:numId w:val="25"/>
        </w:numPr>
        <w:tabs>
          <w:tab w:val="clear" w:pos="1458"/>
        </w:tabs>
        <w:adjustRightInd w:val="0"/>
        <w:snapToGrid w:val="0"/>
        <w:spacing w:after="240"/>
        <w:ind w:left="1134" w:hanging="567"/>
        <w:rPr>
          <w:snapToGrid w:val="0"/>
          <w:lang w:val="es-MX"/>
        </w:rPr>
      </w:pPr>
      <w:r w:rsidRPr="00F76832">
        <w:rPr>
          <w:snapToGrid w:val="0"/>
          <w:lang w:val="es-MX"/>
        </w:rPr>
        <w:t>Ley Nº 2344 de 26 de abril de 2002</w:t>
      </w:r>
      <w:r>
        <w:rPr>
          <w:snapToGrid w:val="0"/>
          <w:lang w:val="es-MX"/>
        </w:rPr>
        <w:t xml:space="preserve">, </w:t>
      </w:r>
      <w:r w:rsidRPr="00F76832">
        <w:rPr>
          <w:snapToGrid w:val="0"/>
          <w:lang w:val="es-MX"/>
        </w:rPr>
        <w:t>Bolivia ratifica las disposiciones de la Convención Interamericana para la Eliminación de Todas las Formas de Discriminación contra las Personas con Discapacidad;</w:t>
      </w:r>
    </w:p>
    <w:p w:rsidR="00E74F7E" w:rsidRPr="00F76832" w:rsidRDefault="00E74F7E" w:rsidP="00E74F7E">
      <w:pPr>
        <w:numPr>
          <w:ilvl w:val="0"/>
          <w:numId w:val="25"/>
        </w:numPr>
        <w:tabs>
          <w:tab w:val="clear" w:pos="1458"/>
        </w:tabs>
        <w:adjustRightInd w:val="0"/>
        <w:snapToGrid w:val="0"/>
        <w:spacing w:after="240"/>
        <w:ind w:left="1134" w:hanging="567"/>
        <w:rPr>
          <w:snapToGrid w:val="0"/>
          <w:lang w:val="es-MX"/>
        </w:rPr>
      </w:pPr>
      <w:r w:rsidRPr="00F76832">
        <w:rPr>
          <w:snapToGrid w:val="0"/>
          <w:lang w:val="es-MX"/>
        </w:rPr>
        <w:t>Decreto Supremo Nº 27477 de 7 de enero de 2005</w:t>
      </w:r>
      <w:r>
        <w:rPr>
          <w:snapToGrid w:val="0"/>
          <w:lang w:val="es-MX"/>
        </w:rPr>
        <w:t>,</w:t>
      </w:r>
      <w:r w:rsidRPr="00F76832">
        <w:rPr>
          <w:snapToGrid w:val="0"/>
          <w:lang w:val="es-MX"/>
        </w:rPr>
        <w:t xml:space="preserve"> que dispone la incorporación de personas con discapacidad a las fuentes de trabajo, con preferencia e inmovilidad; </w:t>
      </w:r>
    </w:p>
    <w:p w:rsidR="00E74F7E" w:rsidRPr="00F76832" w:rsidRDefault="00E74F7E" w:rsidP="00E74F7E">
      <w:pPr>
        <w:numPr>
          <w:ilvl w:val="0"/>
          <w:numId w:val="25"/>
        </w:numPr>
        <w:tabs>
          <w:tab w:val="clear" w:pos="1458"/>
        </w:tabs>
        <w:adjustRightInd w:val="0"/>
        <w:snapToGrid w:val="0"/>
        <w:spacing w:after="240"/>
        <w:ind w:left="1134" w:hanging="567"/>
        <w:rPr>
          <w:snapToGrid w:val="0"/>
          <w:lang w:val="es-MX"/>
        </w:rPr>
      </w:pPr>
      <w:r w:rsidRPr="00F76832">
        <w:rPr>
          <w:snapToGrid w:val="0"/>
          <w:lang w:val="es-MX"/>
        </w:rPr>
        <w:t xml:space="preserve">Decreto Supremo Nº 28671 de 7 de abril de 2006, que aprueba el Plan Nacional de </w:t>
      </w:r>
      <w:r>
        <w:rPr>
          <w:snapToGrid w:val="0"/>
          <w:lang w:val="es-MX"/>
        </w:rPr>
        <w:t>i</w:t>
      </w:r>
      <w:r w:rsidRPr="00F76832">
        <w:rPr>
          <w:snapToGrid w:val="0"/>
          <w:lang w:val="es-MX"/>
        </w:rPr>
        <w:t xml:space="preserve">gualdad y </w:t>
      </w:r>
      <w:r>
        <w:rPr>
          <w:snapToGrid w:val="0"/>
          <w:lang w:val="es-MX"/>
        </w:rPr>
        <w:t>e</w:t>
      </w:r>
      <w:r w:rsidRPr="00F76832">
        <w:rPr>
          <w:snapToGrid w:val="0"/>
          <w:lang w:val="es-MX"/>
        </w:rPr>
        <w:t xml:space="preserve">quiparación de </w:t>
      </w:r>
      <w:r>
        <w:rPr>
          <w:snapToGrid w:val="0"/>
          <w:lang w:val="es-MX"/>
        </w:rPr>
        <w:t>o</w:t>
      </w:r>
      <w:r w:rsidRPr="00F76832">
        <w:rPr>
          <w:snapToGrid w:val="0"/>
          <w:lang w:val="es-MX"/>
        </w:rPr>
        <w:t xml:space="preserve">portunidades de las </w:t>
      </w:r>
      <w:r>
        <w:rPr>
          <w:snapToGrid w:val="0"/>
          <w:lang w:val="es-MX"/>
        </w:rPr>
        <w:t>p</w:t>
      </w:r>
      <w:r w:rsidRPr="00F76832">
        <w:rPr>
          <w:snapToGrid w:val="0"/>
          <w:lang w:val="es-MX"/>
        </w:rPr>
        <w:t xml:space="preserve">ersonas con </w:t>
      </w:r>
      <w:r>
        <w:rPr>
          <w:snapToGrid w:val="0"/>
          <w:lang w:val="es-MX"/>
        </w:rPr>
        <w:t>d</w:t>
      </w:r>
      <w:r w:rsidRPr="00F76832">
        <w:rPr>
          <w:snapToGrid w:val="0"/>
          <w:lang w:val="es-MX"/>
        </w:rPr>
        <w:t xml:space="preserve">iscapacidad (PNIEO). </w:t>
      </w:r>
    </w:p>
    <w:p w:rsidR="00E74F7E" w:rsidRPr="00F76832" w:rsidRDefault="00E74F7E" w:rsidP="00E74F7E">
      <w:pPr>
        <w:adjustRightInd w:val="0"/>
        <w:snapToGrid w:val="0"/>
        <w:spacing w:after="240"/>
        <w:rPr>
          <w:b/>
          <w:snapToGrid w:val="0"/>
          <w:lang w:val="es-MX"/>
        </w:rPr>
      </w:pPr>
      <w:r>
        <w:rPr>
          <w:b/>
          <w:snapToGrid w:val="0"/>
          <w:lang w:val="es-MX"/>
        </w:rPr>
        <w:tab/>
      </w:r>
      <w:r w:rsidRPr="00F76832">
        <w:rPr>
          <w:b/>
          <w:snapToGrid w:val="0"/>
          <w:lang w:val="es-MX"/>
        </w:rPr>
        <w:t xml:space="preserve">Oportunidades de formación </w:t>
      </w:r>
    </w:p>
    <w:p w:rsidR="00E74F7E" w:rsidRPr="00F76832" w:rsidRDefault="00E74F7E" w:rsidP="00E74F7E">
      <w:pPr>
        <w:adjustRightInd w:val="0"/>
        <w:snapToGrid w:val="0"/>
        <w:spacing w:after="240"/>
        <w:rPr>
          <w:snapToGrid w:val="0"/>
          <w:lang w:val="es-MX"/>
        </w:rPr>
      </w:pPr>
      <w:r>
        <w:rPr>
          <w:snapToGrid w:val="0"/>
          <w:lang w:val="es-MX"/>
        </w:rPr>
        <w:t>276.</w:t>
      </w:r>
      <w:r>
        <w:rPr>
          <w:snapToGrid w:val="0"/>
          <w:lang w:val="es-MX"/>
        </w:rPr>
        <w:tab/>
      </w:r>
      <w:r w:rsidRPr="00F76832">
        <w:rPr>
          <w:snapToGrid w:val="0"/>
          <w:lang w:val="es-MX"/>
        </w:rPr>
        <w:t>Cabe mencionar las siguientes iniciativas:</w:t>
      </w:r>
    </w:p>
    <w:p w:rsidR="00E74F7E" w:rsidRPr="00F76832" w:rsidRDefault="00E74F7E" w:rsidP="00E74F7E">
      <w:pPr>
        <w:numPr>
          <w:ilvl w:val="0"/>
          <w:numId w:val="26"/>
        </w:numPr>
        <w:tabs>
          <w:tab w:val="clear" w:pos="1458"/>
        </w:tabs>
        <w:adjustRightInd w:val="0"/>
        <w:snapToGrid w:val="0"/>
        <w:spacing w:after="240"/>
        <w:ind w:left="1134" w:hanging="567"/>
        <w:rPr>
          <w:snapToGrid w:val="0"/>
          <w:lang w:val="es-MX"/>
        </w:rPr>
      </w:pPr>
      <w:r w:rsidRPr="00F76832">
        <w:rPr>
          <w:snapToGrid w:val="0"/>
          <w:lang w:val="es-MX"/>
        </w:rPr>
        <w:t xml:space="preserve">Creación de </w:t>
      </w:r>
      <w:r>
        <w:rPr>
          <w:snapToGrid w:val="0"/>
          <w:lang w:val="es-MX"/>
        </w:rPr>
        <w:t>c</w:t>
      </w:r>
      <w:r w:rsidRPr="00F76832">
        <w:rPr>
          <w:snapToGrid w:val="0"/>
          <w:lang w:val="es-MX"/>
        </w:rPr>
        <w:t xml:space="preserve">entros de </w:t>
      </w:r>
      <w:r>
        <w:rPr>
          <w:snapToGrid w:val="0"/>
          <w:lang w:val="es-MX"/>
        </w:rPr>
        <w:t>e</w:t>
      </w:r>
      <w:r w:rsidRPr="00F76832">
        <w:rPr>
          <w:snapToGrid w:val="0"/>
          <w:lang w:val="es-MX"/>
        </w:rPr>
        <w:t xml:space="preserve">ducación </w:t>
      </w:r>
      <w:r>
        <w:rPr>
          <w:snapToGrid w:val="0"/>
          <w:lang w:val="es-MX"/>
        </w:rPr>
        <w:t>e</w:t>
      </w:r>
      <w:r w:rsidRPr="00F76832">
        <w:rPr>
          <w:snapToGrid w:val="0"/>
          <w:lang w:val="es-MX"/>
        </w:rPr>
        <w:t>special en Santa Cruz, Cochabamba, Tarija, Beni, La Paz;</w:t>
      </w:r>
    </w:p>
    <w:p w:rsidR="00E74F7E" w:rsidRPr="00F76832" w:rsidRDefault="00E74F7E" w:rsidP="00E74F7E">
      <w:pPr>
        <w:numPr>
          <w:ilvl w:val="0"/>
          <w:numId w:val="26"/>
        </w:numPr>
        <w:tabs>
          <w:tab w:val="clear" w:pos="1458"/>
        </w:tabs>
        <w:adjustRightInd w:val="0"/>
        <w:snapToGrid w:val="0"/>
        <w:spacing w:after="240"/>
        <w:ind w:left="1134" w:hanging="567"/>
        <w:rPr>
          <w:snapToGrid w:val="0"/>
          <w:lang w:val="es-MX"/>
        </w:rPr>
      </w:pPr>
      <w:r w:rsidRPr="00F76832">
        <w:rPr>
          <w:snapToGrid w:val="0"/>
          <w:lang w:val="es-MX"/>
        </w:rPr>
        <w:t xml:space="preserve">Plan Nacional de </w:t>
      </w:r>
      <w:r>
        <w:rPr>
          <w:snapToGrid w:val="0"/>
          <w:lang w:val="es-MX"/>
        </w:rPr>
        <w:t>e</w:t>
      </w:r>
      <w:r w:rsidRPr="00F76832">
        <w:rPr>
          <w:snapToGrid w:val="0"/>
          <w:lang w:val="es-MX"/>
        </w:rPr>
        <w:t>studios para la carrera docente, mediante cursos de capacitación intensiva de seis meses;</w:t>
      </w:r>
    </w:p>
    <w:p w:rsidR="00E74F7E" w:rsidRPr="00F76832" w:rsidRDefault="00E74F7E" w:rsidP="00E74F7E">
      <w:pPr>
        <w:numPr>
          <w:ilvl w:val="0"/>
          <w:numId w:val="26"/>
        </w:numPr>
        <w:tabs>
          <w:tab w:val="clear" w:pos="1458"/>
        </w:tabs>
        <w:adjustRightInd w:val="0"/>
        <w:snapToGrid w:val="0"/>
        <w:spacing w:after="240"/>
        <w:ind w:left="1134" w:hanging="567"/>
        <w:rPr>
          <w:snapToGrid w:val="0"/>
          <w:lang w:val="es-MX"/>
        </w:rPr>
      </w:pPr>
      <w:r w:rsidRPr="00F76832">
        <w:rPr>
          <w:snapToGrid w:val="0"/>
          <w:lang w:val="es-MX"/>
        </w:rPr>
        <w:t xml:space="preserve">Programa de </w:t>
      </w:r>
      <w:r>
        <w:rPr>
          <w:snapToGrid w:val="0"/>
          <w:lang w:val="es-MX"/>
        </w:rPr>
        <w:t>e</w:t>
      </w:r>
      <w:r w:rsidRPr="00F76832">
        <w:rPr>
          <w:snapToGrid w:val="0"/>
          <w:lang w:val="es-MX"/>
        </w:rPr>
        <w:t xml:space="preserve">ducación a </w:t>
      </w:r>
      <w:r>
        <w:rPr>
          <w:snapToGrid w:val="0"/>
          <w:lang w:val="es-MX"/>
        </w:rPr>
        <w:t>d</w:t>
      </w:r>
      <w:r w:rsidRPr="00F76832">
        <w:rPr>
          <w:snapToGrid w:val="0"/>
          <w:lang w:val="es-MX"/>
        </w:rPr>
        <w:t>istancia:</w:t>
      </w:r>
      <w:r>
        <w:rPr>
          <w:snapToGrid w:val="0"/>
          <w:lang w:val="es-MX"/>
        </w:rPr>
        <w:t xml:space="preserve"> </w:t>
      </w:r>
      <w:r w:rsidRPr="00F76832">
        <w:rPr>
          <w:snapToGrid w:val="0"/>
          <w:lang w:val="es-MX"/>
        </w:rPr>
        <w:t xml:space="preserve"> en Universidad Nacional de España, (UNED) propuesto en 1998, se aprobó en 2001; </w:t>
      </w:r>
    </w:p>
    <w:p w:rsidR="00E74F7E" w:rsidRPr="00F76832" w:rsidRDefault="00E74F7E" w:rsidP="00E74F7E">
      <w:pPr>
        <w:numPr>
          <w:ilvl w:val="0"/>
          <w:numId w:val="26"/>
        </w:numPr>
        <w:tabs>
          <w:tab w:val="clear" w:pos="1458"/>
        </w:tabs>
        <w:adjustRightInd w:val="0"/>
        <w:snapToGrid w:val="0"/>
        <w:spacing w:after="240"/>
        <w:ind w:left="1134" w:hanging="567"/>
        <w:rPr>
          <w:snapToGrid w:val="0"/>
          <w:lang w:val="es-MX"/>
        </w:rPr>
      </w:pPr>
      <w:r w:rsidRPr="00F76832">
        <w:rPr>
          <w:snapToGrid w:val="0"/>
          <w:lang w:val="es-MX"/>
        </w:rPr>
        <w:t>Ministerio de Educación y Cultura</w:t>
      </w:r>
      <w:r>
        <w:rPr>
          <w:snapToGrid w:val="0"/>
          <w:lang w:val="es-MX"/>
        </w:rPr>
        <w:t>s</w:t>
      </w:r>
      <w:r w:rsidRPr="00F76832">
        <w:rPr>
          <w:snapToGrid w:val="0"/>
          <w:lang w:val="es-MX"/>
        </w:rPr>
        <w:t xml:space="preserve"> y la Conferencia Episcopal impulsaron la creación de FEDIA </w:t>
      </w:r>
      <w:r>
        <w:rPr>
          <w:snapToGrid w:val="0"/>
          <w:lang w:val="es-MX"/>
        </w:rPr>
        <w:t>"</w:t>
      </w:r>
      <w:r w:rsidRPr="00F76832">
        <w:rPr>
          <w:snapToGrid w:val="0"/>
          <w:lang w:val="es-MX"/>
        </w:rPr>
        <w:t xml:space="preserve">Escuela de </w:t>
      </w:r>
      <w:r>
        <w:rPr>
          <w:snapToGrid w:val="0"/>
          <w:lang w:val="es-MX"/>
        </w:rPr>
        <w:t>p</w:t>
      </w:r>
      <w:r w:rsidRPr="00F76832">
        <w:rPr>
          <w:snapToGrid w:val="0"/>
          <w:lang w:val="es-MX"/>
        </w:rPr>
        <w:t>adres</w:t>
      </w:r>
      <w:r>
        <w:rPr>
          <w:snapToGrid w:val="0"/>
          <w:lang w:val="es-MX"/>
        </w:rPr>
        <w:t>"</w:t>
      </w:r>
      <w:r w:rsidRPr="00F76832">
        <w:rPr>
          <w:snapToGrid w:val="0"/>
          <w:lang w:val="es-MX"/>
        </w:rPr>
        <w:t xml:space="preserve">, en los </w:t>
      </w:r>
      <w:r>
        <w:rPr>
          <w:snapToGrid w:val="0"/>
          <w:lang w:val="es-MX"/>
        </w:rPr>
        <w:t>c</w:t>
      </w:r>
      <w:r w:rsidRPr="00F76832">
        <w:rPr>
          <w:snapToGrid w:val="0"/>
          <w:lang w:val="es-MX"/>
        </w:rPr>
        <w:t xml:space="preserve">entros de </w:t>
      </w:r>
      <w:r>
        <w:rPr>
          <w:snapToGrid w:val="0"/>
          <w:lang w:val="es-MX"/>
        </w:rPr>
        <w:t>e</w:t>
      </w:r>
      <w:r w:rsidRPr="00F76832">
        <w:rPr>
          <w:snapToGrid w:val="0"/>
          <w:lang w:val="es-MX"/>
        </w:rPr>
        <w:t xml:space="preserve">ducación </w:t>
      </w:r>
      <w:r>
        <w:rPr>
          <w:snapToGrid w:val="0"/>
          <w:lang w:val="es-MX"/>
        </w:rPr>
        <w:t>e</w:t>
      </w:r>
      <w:r w:rsidRPr="00F76832">
        <w:rPr>
          <w:snapToGrid w:val="0"/>
          <w:lang w:val="es-MX"/>
        </w:rPr>
        <w:t>special;</w:t>
      </w:r>
    </w:p>
    <w:p w:rsidR="00E74F7E" w:rsidRPr="00F76832" w:rsidRDefault="00E74F7E" w:rsidP="00E74F7E">
      <w:pPr>
        <w:numPr>
          <w:ilvl w:val="0"/>
          <w:numId w:val="26"/>
        </w:numPr>
        <w:tabs>
          <w:tab w:val="clear" w:pos="1458"/>
        </w:tabs>
        <w:adjustRightInd w:val="0"/>
        <w:snapToGrid w:val="0"/>
        <w:spacing w:after="240"/>
        <w:ind w:left="1134" w:hanging="567"/>
        <w:rPr>
          <w:snapToGrid w:val="0"/>
          <w:lang w:val="es-MX"/>
        </w:rPr>
      </w:pPr>
      <w:r w:rsidRPr="00F76832">
        <w:rPr>
          <w:snapToGrid w:val="0"/>
          <w:lang w:val="es-MX"/>
        </w:rPr>
        <w:t xml:space="preserve">Creación del Instituto de Adaptación Infantil (IDAI) en La Paz; </w:t>
      </w:r>
    </w:p>
    <w:p w:rsidR="00E74F7E" w:rsidRPr="00F76832" w:rsidRDefault="00E74F7E" w:rsidP="00E74F7E">
      <w:pPr>
        <w:numPr>
          <w:ilvl w:val="0"/>
          <w:numId w:val="26"/>
        </w:numPr>
        <w:tabs>
          <w:tab w:val="clear" w:pos="1458"/>
        </w:tabs>
        <w:adjustRightInd w:val="0"/>
        <w:snapToGrid w:val="0"/>
        <w:spacing w:after="240"/>
        <w:ind w:left="1134" w:hanging="567"/>
        <w:rPr>
          <w:snapToGrid w:val="0"/>
          <w:lang w:val="es-MX"/>
        </w:rPr>
      </w:pPr>
      <w:r w:rsidRPr="00F76832">
        <w:rPr>
          <w:snapToGrid w:val="0"/>
          <w:lang w:val="es-MX"/>
        </w:rPr>
        <w:t xml:space="preserve">El Instituto Boliviano de Cultura se responsabilizó de la formación pedagógica de padres y hermanos de personas con discapacidad visual. </w:t>
      </w:r>
    </w:p>
    <w:p w:rsidR="00E74F7E" w:rsidRPr="00F76832" w:rsidRDefault="00E74F7E" w:rsidP="00E74F7E">
      <w:pPr>
        <w:adjustRightInd w:val="0"/>
        <w:snapToGrid w:val="0"/>
        <w:spacing w:after="240"/>
        <w:rPr>
          <w:b/>
          <w:bCs/>
          <w:snapToGrid w:val="0"/>
          <w:lang w:val="es-MX"/>
        </w:rPr>
      </w:pPr>
      <w:r>
        <w:rPr>
          <w:b/>
          <w:bCs/>
          <w:snapToGrid w:val="0"/>
          <w:lang w:val="es-MX"/>
        </w:rPr>
        <w:tab/>
      </w:r>
      <w:r w:rsidRPr="00F76832">
        <w:rPr>
          <w:b/>
          <w:bCs/>
          <w:snapToGrid w:val="0"/>
          <w:lang w:val="es-MX"/>
        </w:rPr>
        <w:t>Servicios ofrecidos</w:t>
      </w:r>
    </w:p>
    <w:p w:rsidR="00E74F7E" w:rsidRPr="00F76832" w:rsidRDefault="00E74F7E" w:rsidP="00E74F7E">
      <w:pPr>
        <w:adjustRightInd w:val="0"/>
        <w:snapToGrid w:val="0"/>
        <w:spacing w:after="240"/>
        <w:rPr>
          <w:snapToGrid w:val="0"/>
          <w:lang w:val="es-MX"/>
        </w:rPr>
      </w:pPr>
      <w:r>
        <w:rPr>
          <w:snapToGrid w:val="0"/>
          <w:lang w:val="es-MX"/>
        </w:rPr>
        <w:t>277.</w:t>
      </w:r>
      <w:r>
        <w:rPr>
          <w:snapToGrid w:val="0"/>
          <w:lang w:val="es-MX"/>
        </w:rPr>
        <w:tab/>
      </w:r>
      <w:r w:rsidRPr="00F76832">
        <w:rPr>
          <w:snapToGrid w:val="0"/>
          <w:lang w:val="es-MX"/>
        </w:rPr>
        <w:t xml:space="preserve">Los servicios que se ofrecen en el país son de dos tipos: </w:t>
      </w:r>
    </w:p>
    <w:p w:rsidR="00E74F7E" w:rsidRPr="00F76832" w:rsidRDefault="00E74F7E" w:rsidP="00E74F7E">
      <w:pPr>
        <w:numPr>
          <w:ilvl w:val="0"/>
          <w:numId w:val="27"/>
        </w:numPr>
        <w:tabs>
          <w:tab w:val="clear" w:pos="1458"/>
        </w:tabs>
        <w:adjustRightInd w:val="0"/>
        <w:snapToGrid w:val="0"/>
        <w:spacing w:after="240"/>
        <w:ind w:left="1134" w:hanging="567"/>
        <w:rPr>
          <w:snapToGrid w:val="0"/>
          <w:lang w:val="es-MX"/>
        </w:rPr>
      </w:pPr>
      <w:r w:rsidRPr="0009557F">
        <w:rPr>
          <w:snapToGrid w:val="0"/>
          <w:lang w:val="es-MX"/>
        </w:rPr>
        <w:t xml:space="preserve">Servicios </w:t>
      </w:r>
      <w:r>
        <w:rPr>
          <w:snapToGrid w:val="0"/>
          <w:lang w:val="es-MX"/>
        </w:rPr>
        <w:t>g</w:t>
      </w:r>
      <w:r w:rsidRPr="0009557F">
        <w:rPr>
          <w:snapToGrid w:val="0"/>
          <w:lang w:val="es-MX"/>
        </w:rPr>
        <w:t>enerales</w:t>
      </w:r>
      <w:r w:rsidRPr="00F76832">
        <w:rPr>
          <w:snapToGrid w:val="0"/>
          <w:lang w:val="es-MX"/>
        </w:rPr>
        <w:t xml:space="preserve"> para todas las personas con discapacidad, que consisten en medicina general, pediatría, estimulación temprana (0 a 5 años), capacitación laboral, psicología, servicio social, pedagogía e integración educativa; </w:t>
      </w:r>
    </w:p>
    <w:p w:rsidR="00E74F7E" w:rsidRPr="00F76832" w:rsidRDefault="00E74F7E" w:rsidP="00E74F7E">
      <w:pPr>
        <w:numPr>
          <w:ilvl w:val="0"/>
          <w:numId w:val="27"/>
        </w:numPr>
        <w:tabs>
          <w:tab w:val="clear" w:pos="1458"/>
        </w:tabs>
        <w:adjustRightInd w:val="0"/>
        <w:snapToGrid w:val="0"/>
        <w:spacing w:after="240"/>
        <w:ind w:left="1134" w:hanging="567"/>
        <w:rPr>
          <w:snapToGrid w:val="0"/>
          <w:lang w:val="es-MX"/>
        </w:rPr>
      </w:pPr>
      <w:r w:rsidRPr="0009557F">
        <w:rPr>
          <w:snapToGrid w:val="0"/>
          <w:lang w:val="es-MX"/>
        </w:rPr>
        <w:t xml:space="preserve">Servicios </w:t>
      </w:r>
      <w:r>
        <w:rPr>
          <w:snapToGrid w:val="0"/>
          <w:lang w:val="es-MX"/>
        </w:rPr>
        <w:t>e</w:t>
      </w:r>
      <w:r w:rsidRPr="0009557F">
        <w:rPr>
          <w:snapToGrid w:val="0"/>
          <w:lang w:val="es-MX"/>
        </w:rPr>
        <w:t>specíficos</w:t>
      </w:r>
      <w:r w:rsidRPr="00F76832">
        <w:rPr>
          <w:b/>
          <w:snapToGrid w:val="0"/>
          <w:lang w:val="es-MX"/>
        </w:rPr>
        <w:t xml:space="preserve"> </w:t>
      </w:r>
      <w:r w:rsidRPr="00F76832">
        <w:rPr>
          <w:snapToGrid w:val="0"/>
          <w:lang w:val="es-MX"/>
        </w:rPr>
        <w:t xml:space="preserve">según el tipo de discapacidad, ya sea auditiva, mental, visual, retardo mental, discapacidad múltiple, etc. </w:t>
      </w:r>
    </w:p>
    <w:p w:rsidR="00E74F7E" w:rsidRPr="00F76832" w:rsidRDefault="00E74F7E" w:rsidP="00E74F7E">
      <w:pPr>
        <w:adjustRightInd w:val="0"/>
        <w:snapToGrid w:val="0"/>
        <w:spacing w:after="240"/>
        <w:rPr>
          <w:snapToGrid w:val="0"/>
          <w:lang w:val="es-MX"/>
        </w:rPr>
      </w:pPr>
      <w:r>
        <w:rPr>
          <w:snapToGrid w:val="0"/>
          <w:lang w:val="es-MX"/>
        </w:rPr>
        <w:t>278.</w:t>
      </w:r>
      <w:r>
        <w:rPr>
          <w:snapToGrid w:val="0"/>
          <w:lang w:val="es-MX"/>
        </w:rPr>
        <w:tab/>
      </w:r>
      <w:r w:rsidRPr="00F76832">
        <w:rPr>
          <w:snapToGrid w:val="0"/>
          <w:lang w:val="es-MX"/>
        </w:rPr>
        <w:t xml:space="preserve">Rehabilitación basada en la comunidad (RBC) y la familia; en esta modalidad se realizaron tres experiencias emblemáticas (Mesa de </w:t>
      </w:r>
      <w:r>
        <w:rPr>
          <w:snapToGrid w:val="0"/>
          <w:lang w:val="es-MX"/>
        </w:rPr>
        <w:t>t</w:t>
      </w:r>
      <w:r w:rsidRPr="00F76832">
        <w:rPr>
          <w:snapToGrid w:val="0"/>
          <w:lang w:val="es-MX"/>
        </w:rPr>
        <w:t>rabajo 2005 TDH</w:t>
      </w:r>
      <w:r>
        <w:rPr>
          <w:snapToGrid w:val="0"/>
          <w:lang w:val="es-MX"/>
        </w:rPr>
        <w:t>-</w:t>
      </w:r>
      <w:r w:rsidRPr="00F76832">
        <w:rPr>
          <w:snapToGrid w:val="0"/>
          <w:lang w:val="es-MX"/>
        </w:rPr>
        <w:t xml:space="preserve">Holanda) en las que se compartieron responsabilidades entre la comunidad organizada, la familia, ONG y equipos técnicos: </w:t>
      </w:r>
    </w:p>
    <w:p w:rsidR="00E74F7E" w:rsidRPr="00F76832" w:rsidRDefault="00E74F7E" w:rsidP="00E74F7E">
      <w:pPr>
        <w:numPr>
          <w:ilvl w:val="0"/>
          <w:numId w:val="28"/>
        </w:numPr>
        <w:tabs>
          <w:tab w:val="clear" w:pos="1458"/>
          <w:tab w:val="num" w:pos="1162"/>
        </w:tabs>
        <w:adjustRightInd w:val="0"/>
        <w:snapToGrid w:val="0"/>
        <w:spacing w:after="240"/>
        <w:ind w:firstLine="600"/>
        <w:rPr>
          <w:snapToGrid w:val="0"/>
          <w:lang w:val="es-MX"/>
        </w:rPr>
      </w:pPr>
      <w:r w:rsidRPr="00F76832">
        <w:rPr>
          <w:snapToGrid w:val="0"/>
          <w:lang w:val="es-MX"/>
        </w:rPr>
        <w:t xml:space="preserve">En Yotala: </w:t>
      </w:r>
      <w:r>
        <w:rPr>
          <w:snapToGrid w:val="0"/>
          <w:lang w:val="es-MX"/>
        </w:rPr>
        <w:t xml:space="preserve"> </w:t>
      </w:r>
      <w:r w:rsidRPr="00F76832">
        <w:rPr>
          <w:snapToGrid w:val="0"/>
          <w:lang w:val="es-MX"/>
        </w:rPr>
        <w:t>Sucre</w:t>
      </w:r>
      <w:r>
        <w:rPr>
          <w:snapToGrid w:val="0"/>
          <w:lang w:val="es-MX"/>
        </w:rPr>
        <w:t>-</w:t>
      </w:r>
      <w:r w:rsidRPr="00F76832">
        <w:rPr>
          <w:snapToGrid w:val="0"/>
          <w:lang w:val="es-MX"/>
        </w:rPr>
        <w:t xml:space="preserve">Chuquisaca; </w:t>
      </w:r>
    </w:p>
    <w:p w:rsidR="00E74F7E" w:rsidRPr="00F76832" w:rsidRDefault="00E74F7E" w:rsidP="00E74F7E">
      <w:pPr>
        <w:numPr>
          <w:ilvl w:val="0"/>
          <w:numId w:val="28"/>
        </w:numPr>
        <w:tabs>
          <w:tab w:val="clear" w:pos="1458"/>
          <w:tab w:val="num" w:pos="1148"/>
        </w:tabs>
        <w:adjustRightInd w:val="0"/>
        <w:snapToGrid w:val="0"/>
        <w:spacing w:after="240"/>
        <w:ind w:firstLine="600"/>
        <w:rPr>
          <w:snapToGrid w:val="0"/>
          <w:lang w:val="es-MX"/>
        </w:rPr>
      </w:pPr>
      <w:r w:rsidRPr="00F76832">
        <w:rPr>
          <w:snapToGrid w:val="0"/>
          <w:lang w:val="es-MX"/>
        </w:rPr>
        <w:t xml:space="preserve">En Aiquile: </w:t>
      </w:r>
      <w:r>
        <w:rPr>
          <w:snapToGrid w:val="0"/>
          <w:lang w:val="es-MX"/>
        </w:rPr>
        <w:t xml:space="preserve"> </w:t>
      </w:r>
      <w:r w:rsidRPr="00F76832">
        <w:rPr>
          <w:snapToGrid w:val="0"/>
          <w:lang w:val="es-MX"/>
        </w:rPr>
        <w:t xml:space="preserve">Consipe-Cochabamba. </w:t>
      </w:r>
    </w:p>
    <w:p w:rsidR="00E74F7E" w:rsidRPr="00F76832" w:rsidRDefault="00E74F7E" w:rsidP="00E74F7E">
      <w:pPr>
        <w:adjustRightInd w:val="0"/>
        <w:snapToGrid w:val="0"/>
        <w:spacing w:after="240"/>
        <w:rPr>
          <w:snapToGrid w:val="0"/>
          <w:lang w:val="es-MX"/>
        </w:rPr>
      </w:pPr>
      <w:r>
        <w:rPr>
          <w:snapToGrid w:val="0"/>
          <w:lang w:val="es-MX"/>
        </w:rPr>
        <w:t>279.</w:t>
      </w:r>
      <w:r>
        <w:rPr>
          <w:snapToGrid w:val="0"/>
          <w:lang w:val="es-MX"/>
        </w:rPr>
        <w:tab/>
      </w:r>
      <w:r w:rsidRPr="00F76832">
        <w:rPr>
          <w:snapToGrid w:val="0"/>
          <w:lang w:val="es-MX"/>
        </w:rPr>
        <w:t>Además de la organización de grupos comunitarios de apoyo, se procedió a la formación de promotores, el apoyo tecnológico local en la fabricación de muletas y burritos, actividades educativas de sensibilización comunitaria y la iniciación de actividades económicoproductivas</w:t>
      </w:r>
      <w:r>
        <w:rPr>
          <w:snapToGrid w:val="0"/>
          <w:lang w:val="es-MX"/>
        </w:rPr>
        <w:t xml:space="preserve">.  </w:t>
      </w:r>
      <w:r w:rsidRPr="00F76832">
        <w:rPr>
          <w:snapToGrid w:val="0"/>
          <w:lang w:val="es-MX"/>
        </w:rPr>
        <w:t>Asimismo se procedió a la incorporación de personas con discapacidad en el sistema regular de educación, habiéndose matriculado de 2.983.768 niños en edad escolar, sólo el 26%, quedando fuera el 74 % (INE</w:t>
      </w:r>
      <w:r>
        <w:rPr>
          <w:snapToGrid w:val="0"/>
          <w:lang w:val="es-MX"/>
        </w:rPr>
        <w:t>,</w:t>
      </w:r>
      <w:r w:rsidRPr="00F76832">
        <w:rPr>
          <w:snapToGrid w:val="0"/>
          <w:lang w:val="es-MX"/>
        </w:rPr>
        <w:t xml:space="preserve"> 2002). </w:t>
      </w:r>
    </w:p>
    <w:p w:rsidR="00E74F7E" w:rsidRPr="00F76832" w:rsidRDefault="00E74F7E" w:rsidP="00E74F7E">
      <w:pPr>
        <w:adjustRightInd w:val="0"/>
        <w:snapToGrid w:val="0"/>
        <w:spacing w:after="240"/>
        <w:rPr>
          <w:snapToGrid w:val="0"/>
          <w:lang w:val="es-MX"/>
        </w:rPr>
      </w:pPr>
      <w:r>
        <w:rPr>
          <w:snapToGrid w:val="0"/>
          <w:lang w:val="es-MX"/>
        </w:rPr>
        <w:t>280.</w:t>
      </w:r>
      <w:r>
        <w:rPr>
          <w:snapToGrid w:val="0"/>
          <w:lang w:val="es-MX"/>
        </w:rPr>
        <w:tab/>
      </w:r>
      <w:r w:rsidRPr="00F76832">
        <w:rPr>
          <w:snapToGrid w:val="0"/>
          <w:lang w:val="es-MX"/>
        </w:rPr>
        <w:t xml:space="preserve">En Cochabamba, en 130 escuelas primarias fueron recibidos 478 niños y niñas con discapacidad. </w:t>
      </w:r>
    </w:p>
    <w:p w:rsidR="00E74F7E" w:rsidRPr="00F76832" w:rsidRDefault="00E74F7E" w:rsidP="00E74F7E">
      <w:pPr>
        <w:adjustRightInd w:val="0"/>
        <w:snapToGrid w:val="0"/>
        <w:spacing w:after="240"/>
        <w:rPr>
          <w:b/>
          <w:snapToGrid w:val="0"/>
          <w:lang w:val="es-MX"/>
        </w:rPr>
      </w:pPr>
      <w:r>
        <w:rPr>
          <w:b/>
          <w:snapToGrid w:val="0"/>
          <w:lang w:val="es-MX"/>
        </w:rPr>
        <w:tab/>
      </w:r>
      <w:r w:rsidRPr="00F76832">
        <w:rPr>
          <w:b/>
          <w:snapToGrid w:val="0"/>
          <w:lang w:val="es-MX"/>
        </w:rPr>
        <w:t xml:space="preserve">Investigación </w:t>
      </w:r>
    </w:p>
    <w:p w:rsidR="00E74F7E" w:rsidRPr="00F76832" w:rsidRDefault="00E74F7E" w:rsidP="00E74F7E">
      <w:pPr>
        <w:adjustRightInd w:val="0"/>
        <w:snapToGrid w:val="0"/>
        <w:spacing w:after="240"/>
        <w:rPr>
          <w:snapToGrid w:val="0"/>
          <w:lang w:val="es-MX"/>
        </w:rPr>
      </w:pPr>
      <w:r>
        <w:rPr>
          <w:snapToGrid w:val="0"/>
          <w:lang w:val="es-MX"/>
        </w:rPr>
        <w:t>281.</w:t>
      </w:r>
      <w:r>
        <w:rPr>
          <w:snapToGrid w:val="0"/>
          <w:lang w:val="es-MX"/>
        </w:rPr>
        <w:tab/>
      </w:r>
      <w:r w:rsidRPr="00F76832">
        <w:rPr>
          <w:snapToGrid w:val="0"/>
          <w:lang w:val="es-MX"/>
        </w:rPr>
        <w:t>Ante la ausencia de documentos de información sistematizada sobre el estado de situación de las personas con discapacidad (PCD) en Bolivia, el Vice</w:t>
      </w:r>
      <w:r>
        <w:rPr>
          <w:snapToGrid w:val="0"/>
          <w:lang w:val="es-MX"/>
        </w:rPr>
        <w:t>m</w:t>
      </w:r>
      <w:r w:rsidRPr="00F76832">
        <w:rPr>
          <w:snapToGrid w:val="0"/>
          <w:lang w:val="es-MX"/>
        </w:rPr>
        <w:t>inisterio de Educación solicitó la asesoría de JICA para realizar esta tarea básica</w:t>
      </w:r>
      <w:r>
        <w:rPr>
          <w:snapToGrid w:val="0"/>
          <w:lang w:val="es-MX"/>
        </w:rPr>
        <w:t xml:space="preserve">.  </w:t>
      </w:r>
      <w:r w:rsidRPr="00F76832">
        <w:rPr>
          <w:snapToGrid w:val="0"/>
          <w:lang w:val="es-MX"/>
        </w:rPr>
        <w:t xml:space="preserve">La ayuda se concretó mediante una profesional de la especialidad que inició su trabajo en agosto de 2004, recolectando prioritariamente información estadística sobre personas con </w:t>
      </w:r>
      <w:r>
        <w:rPr>
          <w:snapToGrid w:val="0"/>
          <w:lang w:val="es-MX"/>
        </w:rPr>
        <w:t>n</w:t>
      </w:r>
      <w:r w:rsidRPr="00F76832">
        <w:rPr>
          <w:snapToGrid w:val="0"/>
          <w:lang w:val="es-MX"/>
        </w:rPr>
        <w:t xml:space="preserve">ecesidades </w:t>
      </w:r>
      <w:r>
        <w:rPr>
          <w:snapToGrid w:val="0"/>
          <w:lang w:val="es-MX"/>
        </w:rPr>
        <w:t>e</w:t>
      </w:r>
      <w:r w:rsidRPr="00F76832">
        <w:rPr>
          <w:snapToGrid w:val="0"/>
          <w:lang w:val="es-MX"/>
        </w:rPr>
        <w:t xml:space="preserve">ducativas </w:t>
      </w:r>
      <w:r>
        <w:rPr>
          <w:snapToGrid w:val="0"/>
          <w:lang w:val="es-MX"/>
        </w:rPr>
        <w:t>e</w:t>
      </w:r>
      <w:r w:rsidRPr="00F76832">
        <w:rPr>
          <w:snapToGrid w:val="0"/>
          <w:lang w:val="es-MX"/>
        </w:rPr>
        <w:t xml:space="preserve">speciales (NEE), atendidas en los </w:t>
      </w:r>
      <w:r>
        <w:rPr>
          <w:snapToGrid w:val="0"/>
          <w:lang w:val="es-MX"/>
        </w:rPr>
        <w:t>c</w:t>
      </w:r>
      <w:r w:rsidRPr="00F76832">
        <w:rPr>
          <w:snapToGrid w:val="0"/>
          <w:lang w:val="es-MX"/>
        </w:rPr>
        <w:t>entros existentes en el país</w:t>
      </w:r>
      <w:r>
        <w:rPr>
          <w:snapToGrid w:val="0"/>
          <w:lang w:val="es-MX"/>
        </w:rPr>
        <w:t xml:space="preserve">.  </w:t>
      </w:r>
      <w:r w:rsidRPr="00F76832">
        <w:rPr>
          <w:snapToGrid w:val="0"/>
          <w:lang w:val="es-MX"/>
        </w:rPr>
        <w:t xml:space="preserve">Los resultados obtenidos mediante cuestionarios y visitas complementarias sirvieron de base para definiciones técnicas y la reclasificación de los problemas de discapacidad, en adecuación a la terminología actual. </w:t>
      </w:r>
    </w:p>
    <w:p w:rsidR="00E74F7E" w:rsidRPr="00F76832" w:rsidRDefault="00E74F7E" w:rsidP="00E74F7E">
      <w:pPr>
        <w:adjustRightInd w:val="0"/>
        <w:snapToGrid w:val="0"/>
        <w:spacing w:after="240"/>
        <w:rPr>
          <w:snapToGrid w:val="0"/>
          <w:lang w:val="es-MX"/>
        </w:rPr>
      </w:pPr>
      <w:r>
        <w:rPr>
          <w:snapToGrid w:val="0"/>
          <w:lang w:val="es-MX"/>
        </w:rPr>
        <w:t>282.</w:t>
      </w:r>
      <w:r>
        <w:rPr>
          <w:snapToGrid w:val="0"/>
          <w:lang w:val="es-MX"/>
        </w:rPr>
        <w:tab/>
      </w:r>
      <w:r w:rsidRPr="00F76832">
        <w:rPr>
          <w:snapToGrid w:val="0"/>
          <w:lang w:val="es-MX"/>
        </w:rPr>
        <w:t xml:space="preserve">Con fines estadísticos y de planificación educativa global, se concentraron los datos de discapacidad en cuatro áreas: </w:t>
      </w:r>
    </w:p>
    <w:p w:rsidR="00E74F7E" w:rsidRPr="00F76832" w:rsidRDefault="00E74F7E" w:rsidP="00E74F7E">
      <w:pPr>
        <w:numPr>
          <w:ilvl w:val="0"/>
          <w:numId w:val="29"/>
        </w:numPr>
        <w:tabs>
          <w:tab w:val="clear" w:pos="1458"/>
          <w:tab w:val="num" w:pos="1134"/>
        </w:tabs>
        <w:adjustRightInd w:val="0"/>
        <w:snapToGrid w:val="0"/>
        <w:spacing w:after="240"/>
        <w:ind w:firstLine="602"/>
        <w:rPr>
          <w:snapToGrid w:val="0"/>
          <w:lang w:val="es-MX"/>
        </w:rPr>
      </w:pPr>
      <w:r w:rsidRPr="00F76832">
        <w:rPr>
          <w:snapToGrid w:val="0"/>
          <w:lang w:val="es-MX"/>
        </w:rPr>
        <w:t>Discapacidad intelectual (DI);</w:t>
      </w:r>
    </w:p>
    <w:p w:rsidR="00E74F7E" w:rsidRPr="00F76832" w:rsidRDefault="00E74F7E" w:rsidP="00E74F7E">
      <w:pPr>
        <w:numPr>
          <w:ilvl w:val="0"/>
          <w:numId w:val="29"/>
        </w:numPr>
        <w:tabs>
          <w:tab w:val="clear" w:pos="1458"/>
          <w:tab w:val="num" w:pos="1134"/>
        </w:tabs>
        <w:adjustRightInd w:val="0"/>
        <w:snapToGrid w:val="0"/>
        <w:spacing w:after="240"/>
        <w:ind w:firstLine="602"/>
        <w:rPr>
          <w:snapToGrid w:val="0"/>
          <w:lang w:val="es-MX"/>
        </w:rPr>
      </w:pPr>
      <w:r w:rsidRPr="00F76832">
        <w:rPr>
          <w:snapToGrid w:val="0"/>
          <w:lang w:val="es-MX"/>
        </w:rPr>
        <w:t>Disparidad motora (DM);</w:t>
      </w:r>
    </w:p>
    <w:p w:rsidR="00E74F7E" w:rsidRPr="00F76832" w:rsidRDefault="00E74F7E" w:rsidP="00E74F7E">
      <w:pPr>
        <w:numPr>
          <w:ilvl w:val="0"/>
          <w:numId w:val="29"/>
        </w:numPr>
        <w:tabs>
          <w:tab w:val="clear" w:pos="1458"/>
          <w:tab w:val="num" w:pos="1134"/>
        </w:tabs>
        <w:adjustRightInd w:val="0"/>
        <w:snapToGrid w:val="0"/>
        <w:spacing w:after="240"/>
        <w:ind w:firstLine="602"/>
        <w:rPr>
          <w:snapToGrid w:val="0"/>
          <w:lang w:val="es-MX"/>
        </w:rPr>
      </w:pPr>
      <w:r w:rsidRPr="00F76832">
        <w:rPr>
          <w:snapToGrid w:val="0"/>
          <w:lang w:val="es-MX"/>
        </w:rPr>
        <w:t xml:space="preserve">Discapacidad auditiva (DA); </w:t>
      </w:r>
    </w:p>
    <w:p w:rsidR="00E74F7E" w:rsidRPr="00F76832" w:rsidRDefault="00E74F7E" w:rsidP="00E74F7E">
      <w:pPr>
        <w:numPr>
          <w:ilvl w:val="0"/>
          <w:numId w:val="29"/>
        </w:numPr>
        <w:tabs>
          <w:tab w:val="clear" w:pos="1458"/>
          <w:tab w:val="num" w:pos="1134"/>
        </w:tabs>
        <w:adjustRightInd w:val="0"/>
        <w:snapToGrid w:val="0"/>
        <w:spacing w:after="240"/>
        <w:ind w:firstLine="602"/>
        <w:rPr>
          <w:snapToGrid w:val="0"/>
          <w:lang w:val="es-MX"/>
        </w:rPr>
      </w:pPr>
      <w:r w:rsidRPr="00F76832">
        <w:rPr>
          <w:snapToGrid w:val="0"/>
          <w:lang w:val="es-MX"/>
        </w:rPr>
        <w:t>Discapacidad visual (DV)</w:t>
      </w:r>
      <w:r>
        <w:rPr>
          <w:snapToGrid w:val="0"/>
          <w:lang w:val="es-MX"/>
        </w:rPr>
        <w:t>.</w:t>
      </w:r>
    </w:p>
    <w:p w:rsidR="00E74F7E" w:rsidRPr="00F76832" w:rsidRDefault="00E74F7E" w:rsidP="00E74F7E">
      <w:pPr>
        <w:adjustRightInd w:val="0"/>
        <w:snapToGrid w:val="0"/>
        <w:spacing w:after="240"/>
        <w:rPr>
          <w:b/>
          <w:snapToGrid w:val="0"/>
          <w:lang w:val="es-MX"/>
        </w:rPr>
      </w:pPr>
      <w:r>
        <w:rPr>
          <w:b/>
          <w:snapToGrid w:val="0"/>
          <w:lang w:val="es-MX"/>
        </w:rPr>
        <w:tab/>
      </w:r>
      <w:r w:rsidRPr="00F76832">
        <w:rPr>
          <w:b/>
          <w:snapToGrid w:val="0"/>
          <w:lang w:val="es-MX"/>
        </w:rPr>
        <w:t xml:space="preserve">Institucionalidad y coordinación </w:t>
      </w:r>
    </w:p>
    <w:p w:rsidR="00941D4E" w:rsidRDefault="00E74F7E" w:rsidP="00E74F7E">
      <w:pPr>
        <w:adjustRightInd w:val="0"/>
        <w:snapToGrid w:val="0"/>
        <w:spacing w:after="240"/>
        <w:rPr>
          <w:snapToGrid w:val="0"/>
          <w:lang w:val="es-MX"/>
        </w:rPr>
      </w:pPr>
      <w:r>
        <w:rPr>
          <w:snapToGrid w:val="0"/>
          <w:lang w:val="es-MX"/>
        </w:rPr>
        <w:t>283.</w:t>
      </w:r>
      <w:r>
        <w:rPr>
          <w:snapToGrid w:val="0"/>
          <w:lang w:val="es-MX"/>
        </w:rPr>
        <w:tab/>
      </w:r>
      <w:r w:rsidRPr="00F76832">
        <w:rPr>
          <w:snapToGrid w:val="0"/>
          <w:lang w:val="es-MX"/>
        </w:rPr>
        <w:t xml:space="preserve">En el proceso de fortalecimiento de las relaciones </w:t>
      </w:r>
      <w:r>
        <w:rPr>
          <w:snapToGrid w:val="0"/>
          <w:lang w:val="es-MX"/>
        </w:rPr>
        <w:t xml:space="preserve">entre el </w:t>
      </w:r>
      <w:r w:rsidRPr="00F76832">
        <w:rPr>
          <w:snapToGrid w:val="0"/>
          <w:lang w:val="es-MX"/>
        </w:rPr>
        <w:t xml:space="preserve">Estado y </w:t>
      </w:r>
      <w:r>
        <w:rPr>
          <w:snapToGrid w:val="0"/>
          <w:lang w:val="es-MX"/>
        </w:rPr>
        <w:t xml:space="preserve">la </w:t>
      </w:r>
      <w:r w:rsidRPr="00F76832">
        <w:rPr>
          <w:snapToGrid w:val="0"/>
          <w:lang w:val="es-MX"/>
        </w:rPr>
        <w:t>sociedad civil, en materia de discapacidad de niñas y adolescentes se han conformado organizaciones que actualmente trabajan en forma coordinada, entre los que se pueden mencionar los siguientes:</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r>
      <w:r>
        <w:rPr>
          <w:snapToGrid w:val="0"/>
        </w:rPr>
        <w:t>1</w:t>
      </w:r>
      <w:r w:rsidRPr="009626AF">
        <w:rPr>
          <w:snapToGrid w:val="0"/>
        </w:rPr>
        <w:t xml:space="preserve"> Comité Nacional de la Persona con Discapacidad (CONALPEDIS); </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r>
      <w:r>
        <w:rPr>
          <w:snapToGrid w:val="0"/>
        </w:rPr>
        <w:t>9</w:t>
      </w:r>
      <w:r w:rsidRPr="009626AF">
        <w:rPr>
          <w:snapToGrid w:val="0"/>
        </w:rPr>
        <w:t xml:space="preserve"> Comités Departamentales (CODEPEDIS); </w:t>
      </w:r>
    </w:p>
    <w:p w:rsidR="0039612F" w:rsidRPr="009626AF" w:rsidRDefault="0039612F" w:rsidP="0039612F">
      <w:pPr>
        <w:adjustRightInd w:val="0"/>
        <w:snapToGrid w:val="0"/>
        <w:spacing w:after="240"/>
        <w:ind w:left="1134" w:hanging="567"/>
        <w:rPr>
          <w:snapToGrid w:val="0"/>
        </w:rPr>
      </w:pPr>
      <w:r w:rsidRPr="009626AF">
        <w:rPr>
          <w:snapToGrid w:val="0"/>
        </w:rPr>
        <w:t>c)</w:t>
      </w:r>
      <w:r w:rsidRPr="009626AF">
        <w:rPr>
          <w:snapToGrid w:val="0"/>
        </w:rPr>
        <w:tab/>
        <w:t xml:space="preserve">20 Unidades Municipales de Discapacidad (UMDIS); </w:t>
      </w:r>
    </w:p>
    <w:p w:rsidR="0039612F" w:rsidRPr="009626AF" w:rsidRDefault="0039612F" w:rsidP="0039612F">
      <w:pPr>
        <w:adjustRightInd w:val="0"/>
        <w:snapToGrid w:val="0"/>
        <w:spacing w:after="240"/>
        <w:ind w:left="1134" w:hanging="567"/>
        <w:rPr>
          <w:snapToGrid w:val="0"/>
        </w:rPr>
      </w:pPr>
      <w:r w:rsidRPr="009626AF">
        <w:rPr>
          <w:snapToGrid w:val="0"/>
        </w:rPr>
        <w:t>d)</w:t>
      </w:r>
      <w:r w:rsidRPr="009626AF">
        <w:rPr>
          <w:snapToGrid w:val="0"/>
        </w:rPr>
        <w:tab/>
      </w:r>
      <w:r>
        <w:rPr>
          <w:snapToGrid w:val="0"/>
        </w:rPr>
        <w:t>3</w:t>
      </w:r>
      <w:r w:rsidRPr="009626AF">
        <w:rPr>
          <w:snapToGrid w:val="0"/>
        </w:rPr>
        <w:t xml:space="preserve"> organizaciones nacionales y </w:t>
      </w:r>
      <w:r>
        <w:rPr>
          <w:snapToGrid w:val="0"/>
        </w:rPr>
        <w:t>7</w:t>
      </w:r>
      <w:r w:rsidRPr="009626AF">
        <w:rPr>
          <w:snapToGrid w:val="0"/>
        </w:rPr>
        <w:t xml:space="preserve"> departamentales de personas con discapacidad; </w:t>
      </w:r>
    </w:p>
    <w:p w:rsidR="0039612F" w:rsidRPr="009626AF" w:rsidRDefault="0039612F" w:rsidP="0039612F">
      <w:pPr>
        <w:adjustRightInd w:val="0"/>
        <w:snapToGrid w:val="0"/>
        <w:spacing w:after="240"/>
        <w:ind w:left="1134" w:hanging="567"/>
        <w:rPr>
          <w:snapToGrid w:val="0"/>
        </w:rPr>
      </w:pPr>
      <w:r w:rsidRPr="009626AF">
        <w:rPr>
          <w:snapToGrid w:val="0"/>
        </w:rPr>
        <w:t>e)</w:t>
      </w:r>
      <w:r w:rsidRPr="009626AF">
        <w:rPr>
          <w:snapToGrid w:val="0"/>
        </w:rPr>
        <w:tab/>
      </w:r>
      <w:r>
        <w:rPr>
          <w:snapToGrid w:val="0"/>
        </w:rPr>
        <w:t>1</w:t>
      </w:r>
      <w:r w:rsidRPr="009626AF">
        <w:rPr>
          <w:snapToGrid w:val="0"/>
        </w:rPr>
        <w:t xml:space="preserve"> organización de familiares de personas con discapacidad. </w:t>
      </w:r>
    </w:p>
    <w:p w:rsidR="0039612F" w:rsidRPr="009626AF" w:rsidRDefault="0039612F" w:rsidP="0039612F">
      <w:pPr>
        <w:adjustRightInd w:val="0"/>
        <w:snapToGrid w:val="0"/>
        <w:spacing w:after="240"/>
        <w:jc w:val="center"/>
        <w:rPr>
          <w:b/>
          <w:snapToGrid w:val="0"/>
        </w:rPr>
      </w:pPr>
      <w:r w:rsidRPr="009626AF">
        <w:rPr>
          <w:b/>
          <w:snapToGrid w:val="0"/>
        </w:rPr>
        <w:t xml:space="preserve">H. </w:t>
      </w:r>
      <w:r>
        <w:rPr>
          <w:b/>
          <w:snapToGrid w:val="0"/>
        </w:rPr>
        <w:t xml:space="preserve"> </w:t>
      </w:r>
      <w:r w:rsidRPr="009626AF">
        <w:rPr>
          <w:b/>
          <w:snapToGrid w:val="0"/>
        </w:rPr>
        <w:t>Educación, esparcimiento y actividades culturales</w:t>
      </w:r>
    </w:p>
    <w:p w:rsidR="0039612F" w:rsidRPr="009626AF" w:rsidRDefault="0039612F" w:rsidP="0039612F">
      <w:pPr>
        <w:adjustRightInd w:val="0"/>
        <w:snapToGrid w:val="0"/>
        <w:spacing w:after="240"/>
        <w:rPr>
          <w:b/>
          <w:snapToGrid w:val="0"/>
        </w:rPr>
      </w:pPr>
      <w:r w:rsidRPr="009626AF">
        <w:rPr>
          <w:b/>
          <w:snapToGrid w:val="0"/>
        </w:rPr>
        <w:t>1.</w:t>
      </w:r>
      <w:r>
        <w:rPr>
          <w:b/>
          <w:snapToGrid w:val="0"/>
        </w:rPr>
        <w:tab/>
      </w:r>
      <w:r w:rsidRPr="009626AF">
        <w:rPr>
          <w:b/>
          <w:snapToGrid w:val="0"/>
        </w:rPr>
        <w:t>Educación</w:t>
      </w:r>
    </w:p>
    <w:p w:rsidR="0039612F" w:rsidRPr="009626AF" w:rsidRDefault="0039612F" w:rsidP="0039612F">
      <w:pPr>
        <w:adjustRightInd w:val="0"/>
        <w:snapToGrid w:val="0"/>
        <w:spacing w:after="240"/>
        <w:rPr>
          <w:snapToGrid w:val="0"/>
        </w:rPr>
      </w:pPr>
      <w:r w:rsidRPr="009626AF">
        <w:rPr>
          <w:snapToGrid w:val="0"/>
        </w:rPr>
        <w:t>284.</w:t>
      </w:r>
      <w:r w:rsidRPr="009626AF">
        <w:rPr>
          <w:snapToGrid w:val="0"/>
        </w:rPr>
        <w:tab/>
        <w:t xml:space="preserve">La política educativa implementada en el país a partir de la promulgación de la Ley de </w:t>
      </w:r>
      <w:r>
        <w:rPr>
          <w:snapToGrid w:val="0"/>
        </w:rPr>
        <w:t>r</w:t>
      </w:r>
      <w:r w:rsidRPr="009626AF">
        <w:rPr>
          <w:snapToGrid w:val="0"/>
        </w:rPr>
        <w:t xml:space="preserve">eforma </w:t>
      </w:r>
      <w:r>
        <w:rPr>
          <w:snapToGrid w:val="0"/>
        </w:rPr>
        <w:t>e</w:t>
      </w:r>
      <w:r w:rsidRPr="009626AF">
        <w:rPr>
          <w:snapToGrid w:val="0"/>
        </w:rPr>
        <w:t>ducativa (1994) tendió a priorizar la educación primaria, particularmente en la primera fase de su implementación (1995-2003)</w:t>
      </w:r>
      <w:r>
        <w:rPr>
          <w:snapToGrid w:val="0"/>
        </w:rPr>
        <w:t xml:space="preserve">.  </w:t>
      </w:r>
      <w:r w:rsidRPr="009626AF">
        <w:rPr>
          <w:snapToGrid w:val="0"/>
        </w:rPr>
        <w:t>Sin embargo, el año 2004 la Estrategia de la Educación Boliviana, a través del Plan Operativo Multianual 2004-2015 propone acciones en todos los niveles</w:t>
      </w:r>
      <w:r>
        <w:rPr>
          <w:snapToGrid w:val="0"/>
        </w:rPr>
        <w:t xml:space="preserve"> </w:t>
      </w:r>
      <w:r w:rsidRPr="009626AF">
        <w:rPr>
          <w:snapToGrid w:val="0"/>
        </w:rPr>
        <w:t>y modalidades de la educación formal y alternativa</w:t>
      </w:r>
      <w:r>
        <w:rPr>
          <w:rStyle w:val="FootnoteReference"/>
          <w:snapToGrid w:val="0"/>
        </w:rPr>
        <w:footnoteReference w:id="15"/>
      </w:r>
      <w:r w:rsidRPr="009626AF">
        <w:rPr>
          <w:snapToGrid w:val="0"/>
        </w:rPr>
        <w:t>.</w:t>
      </w:r>
    </w:p>
    <w:p w:rsidR="0039612F" w:rsidRPr="009626AF" w:rsidRDefault="0039612F" w:rsidP="0039612F">
      <w:pPr>
        <w:adjustRightInd w:val="0"/>
        <w:snapToGrid w:val="0"/>
        <w:spacing w:after="240"/>
        <w:rPr>
          <w:snapToGrid w:val="0"/>
        </w:rPr>
      </w:pPr>
      <w:r w:rsidRPr="009626AF">
        <w:rPr>
          <w:snapToGrid w:val="0"/>
        </w:rPr>
        <w:t>285.</w:t>
      </w:r>
      <w:r w:rsidRPr="009626AF">
        <w:rPr>
          <w:snapToGrid w:val="0"/>
        </w:rPr>
        <w:tab/>
        <w:t>Los servicios de educación se encuentran descentralizados, por lo que los gobiernos municipales están encargados de la infraestructura, equipamiento y mantenimiento de las unidades educativas de su jurisdicción</w:t>
      </w:r>
      <w:r>
        <w:rPr>
          <w:snapToGrid w:val="0"/>
        </w:rPr>
        <w:t xml:space="preserve">.  </w:t>
      </w:r>
      <w:r w:rsidRPr="009626AF">
        <w:rPr>
          <w:snapToGrid w:val="0"/>
        </w:rPr>
        <w:t xml:space="preserve">La administración, supervisión y control de los recursos humanos es tarea de los Servicios Departamentales de Educación (SEDUCA), que cuentan con </w:t>
      </w:r>
      <w:r>
        <w:rPr>
          <w:snapToGrid w:val="0"/>
        </w:rPr>
        <w:t>d</w:t>
      </w:r>
      <w:r w:rsidRPr="009626AF">
        <w:rPr>
          <w:snapToGrid w:val="0"/>
        </w:rPr>
        <w:t xml:space="preserve">irecciones </w:t>
      </w:r>
      <w:r>
        <w:rPr>
          <w:snapToGrid w:val="0"/>
        </w:rPr>
        <w:t>d</w:t>
      </w:r>
      <w:r w:rsidRPr="009626AF">
        <w:rPr>
          <w:snapToGrid w:val="0"/>
        </w:rPr>
        <w:t xml:space="preserve">istritales que son dependientes de las </w:t>
      </w:r>
      <w:r>
        <w:rPr>
          <w:snapToGrid w:val="0"/>
        </w:rPr>
        <w:t>p</w:t>
      </w:r>
      <w:r w:rsidRPr="009626AF">
        <w:rPr>
          <w:snapToGrid w:val="0"/>
        </w:rPr>
        <w:t xml:space="preserve">refecturas </w:t>
      </w:r>
      <w:r>
        <w:rPr>
          <w:snapToGrid w:val="0"/>
        </w:rPr>
        <w:t>d</w:t>
      </w:r>
      <w:r w:rsidRPr="009626AF">
        <w:rPr>
          <w:snapToGrid w:val="0"/>
        </w:rPr>
        <w:t xml:space="preserve">epartamentales.  </w:t>
      </w:r>
    </w:p>
    <w:p w:rsidR="0039612F" w:rsidRPr="009626AF" w:rsidRDefault="0039612F" w:rsidP="0039612F">
      <w:pPr>
        <w:adjustRightInd w:val="0"/>
        <w:snapToGrid w:val="0"/>
        <w:spacing w:after="240"/>
        <w:rPr>
          <w:snapToGrid w:val="0"/>
        </w:rPr>
      </w:pPr>
      <w:r w:rsidRPr="009626AF">
        <w:rPr>
          <w:snapToGrid w:val="0"/>
        </w:rPr>
        <w:t>286.</w:t>
      </w:r>
      <w:r w:rsidRPr="009626AF">
        <w:rPr>
          <w:snapToGrid w:val="0"/>
        </w:rPr>
        <w:tab/>
        <w:t xml:space="preserve">La </w:t>
      </w:r>
      <w:r>
        <w:rPr>
          <w:snapToGrid w:val="0"/>
        </w:rPr>
        <w:t>r</w:t>
      </w:r>
      <w:r w:rsidRPr="009626AF">
        <w:rPr>
          <w:snapToGrid w:val="0"/>
        </w:rPr>
        <w:t xml:space="preserve">eforma </w:t>
      </w:r>
      <w:r>
        <w:rPr>
          <w:snapToGrid w:val="0"/>
        </w:rPr>
        <w:t>e</w:t>
      </w:r>
      <w:r w:rsidRPr="009626AF">
        <w:rPr>
          <w:snapToGrid w:val="0"/>
        </w:rPr>
        <w:t>ducativa vigente hasta 2006, se proponía una transformación global del sistema educativo nacional, tanto en el área pedagógica</w:t>
      </w:r>
      <w:r>
        <w:rPr>
          <w:snapToGrid w:val="0"/>
        </w:rPr>
        <w:t xml:space="preserve"> </w:t>
      </w:r>
      <w:r w:rsidRPr="009626AF">
        <w:rPr>
          <w:snapToGrid w:val="0"/>
        </w:rPr>
        <w:t>-curricular como en la institucional-</w:t>
      </w:r>
      <w:r>
        <w:rPr>
          <w:snapToGrid w:val="0"/>
        </w:rPr>
        <w:t xml:space="preserve"> </w:t>
      </w:r>
      <w:r w:rsidRPr="009626AF">
        <w:rPr>
          <w:snapToGrid w:val="0"/>
        </w:rPr>
        <w:t>administrativa, con un enfoque intercultural, bilingüe y creación de una estructura de participación social</w:t>
      </w:r>
      <w:r>
        <w:rPr>
          <w:snapToGrid w:val="0"/>
        </w:rPr>
        <w:t xml:space="preserve">.  </w:t>
      </w:r>
      <w:r w:rsidRPr="009626AF">
        <w:rPr>
          <w:snapToGrid w:val="0"/>
        </w:rPr>
        <w:t xml:space="preserve">El objetivo principal se orientó a mejorar la calidad educativa, promoviendo su adecuación a las necesidades de aprendizaje y desarrollo local.  El avance del sector educativo en cuanto a los resultados obtenidos, puede ser evaluado mediante la interpretación de los indicadores educativos que se presentan en anexo. </w:t>
      </w:r>
    </w:p>
    <w:p w:rsidR="0039612F" w:rsidRPr="009626AF" w:rsidRDefault="0039612F" w:rsidP="0039612F">
      <w:pPr>
        <w:adjustRightInd w:val="0"/>
        <w:snapToGrid w:val="0"/>
        <w:spacing w:after="240"/>
        <w:rPr>
          <w:snapToGrid w:val="0"/>
        </w:rPr>
      </w:pPr>
      <w:r w:rsidRPr="009626AF">
        <w:rPr>
          <w:snapToGrid w:val="0"/>
        </w:rPr>
        <w:t>287.</w:t>
      </w:r>
      <w:r w:rsidRPr="009626AF">
        <w:rPr>
          <w:snapToGrid w:val="0"/>
        </w:rPr>
        <w:tab/>
        <w:t>El Ministerio de Educación y Culturas ha desarrollado el Plan Operativo Multianual 2004</w:t>
      </w:r>
      <w:r>
        <w:rPr>
          <w:snapToGrid w:val="0"/>
        </w:rPr>
        <w:noBreakHyphen/>
        <w:t>2008 que es el p</w:t>
      </w:r>
      <w:r w:rsidRPr="009626AF">
        <w:rPr>
          <w:snapToGrid w:val="0"/>
        </w:rPr>
        <w:t xml:space="preserve">lan </w:t>
      </w:r>
      <w:r>
        <w:rPr>
          <w:snapToGrid w:val="0"/>
        </w:rPr>
        <w:t>e</w:t>
      </w:r>
      <w:r w:rsidRPr="009626AF">
        <w:rPr>
          <w:snapToGrid w:val="0"/>
        </w:rPr>
        <w:t>stratégico del sector y tiene como objetivos principales mejorar la calidad educativa, fomentar la educación intercultural, mejorar el acceso y permanencia en la escuela para lograr desarrollo humano sostenible, enfatizando el logro de los Objetivos de Desarrollo del Milenio.</w:t>
      </w:r>
    </w:p>
    <w:p w:rsidR="0039612F" w:rsidRPr="009626AF" w:rsidRDefault="0039612F" w:rsidP="0039612F">
      <w:pPr>
        <w:adjustRightInd w:val="0"/>
        <w:snapToGrid w:val="0"/>
        <w:spacing w:after="240"/>
        <w:rPr>
          <w:snapToGrid w:val="0"/>
        </w:rPr>
      </w:pPr>
      <w:r w:rsidRPr="009626AF">
        <w:rPr>
          <w:snapToGrid w:val="0"/>
        </w:rPr>
        <w:t>288.</w:t>
      </w:r>
      <w:r w:rsidRPr="009626AF">
        <w:rPr>
          <w:snapToGrid w:val="0"/>
        </w:rPr>
        <w:tab/>
        <w:t>A partir de 2006, el proceso de cambio que impulsa el sector de educación, en el marco del Plan Nacional de Desarrollo, tiene el siguiente objetivo</w:t>
      </w:r>
      <w:r>
        <w:rPr>
          <w:snapToGrid w:val="0"/>
        </w:rPr>
        <w:t>:  t</w:t>
      </w:r>
      <w:r w:rsidRPr="009626AF">
        <w:rPr>
          <w:snapToGrid w:val="0"/>
        </w:rPr>
        <w:t xml:space="preserve">ransformar la visión, concepción y operacionalización de la educación en los niveles inicial, primario, secundario y técnico en sus modalidades formal y alternativos, de tal manera que se articule lo productivo con el desarrollo sociocomunitario. </w:t>
      </w:r>
    </w:p>
    <w:p w:rsidR="0039612F" w:rsidRPr="009626AF" w:rsidRDefault="0039612F" w:rsidP="0039612F">
      <w:pPr>
        <w:adjustRightInd w:val="0"/>
        <w:snapToGrid w:val="0"/>
        <w:spacing w:after="240"/>
        <w:rPr>
          <w:snapToGrid w:val="0"/>
        </w:rPr>
      </w:pPr>
      <w:r w:rsidRPr="009626AF">
        <w:rPr>
          <w:snapToGrid w:val="0"/>
        </w:rPr>
        <w:t>289.</w:t>
      </w:r>
      <w:r w:rsidRPr="009626AF">
        <w:rPr>
          <w:snapToGrid w:val="0"/>
        </w:rPr>
        <w:tab/>
        <w:t xml:space="preserve">Una visión de conjunto de la </w:t>
      </w:r>
      <w:r>
        <w:rPr>
          <w:snapToGrid w:val="0"/>
        </w:rPr>
        <w:t>e</w:t>
      </w:r>
      <w:r w:rsidRPr="009626AF">
        <w:rPr>
          <w:snapToGrid w:val="0"/>
        </w:rPr>
        <w:t xml:space="preserve">ducación en Bolivia pone en evidencia que es uno de los sectores más complejos, con un campo de batalla de concepciones y prácticas modernizantes y conservadoras. </w:t>
      </w:r>
    </w:p>
    <w:p w:rsidR="0039612F" w:rsidRPr="009626AF" w:rsidRDefault="0039612F" w:rsidP="0039612F">
      <w:pPr>
        <w:adjustRightInd w:val="0"/>
        <w:snapToGrid w:val="0"/>
        <w:spacing w:after="240"/>
        <w:rPr>
          <w:snapToGrid w:val="0"/>
        </w:rPr>
      </w:pPr>
      <w:r w:rsidRPr="009626AF">
        <w:rPr>
          <w:snapToGrid w:val="0"/>
        </w:rPr>
        <w:t>290.</w:t>
      </w:r>
      <w:r w:rsidRPr="009626AF">
        <w:rPr>
          <w:snapToGrid w:val="0"/>
        </w:rPr>
        <w:tab/>
        <w:t>En todo caso, esta dinámica tiene la virtud de promover avances especialmente en lo que se refiere a desvirtuar el mito de que la educación es responsabilidad exclusiva de la institución educativa y del maestro</w:t>
      </w:r>
      <w:r>
        <w:rPr>
          <w:snapToGrid w:val="0"/>
        </w:rPr>
        <w:t xml:space="preserve">.  </w:t>
      </w:r>
      <w:r w:rsidRPr="009626AF">
        <w:rPr>
          <w:snapToGrid w:val="0"/>
        </w:rPr>
        <w:t>A partir de las reformas educativas, a</w:t>
      </w:r>
      <w:r>
        <w:rPr>
          <w:snapToGrid w:val="0"/>
        </w:rPr>
        <w:t>u</w:t>
      </w:r>
      <w:r w:rsidRPr="009626AF">
        <w:rPr>
          <w:snapToGrid w:val="0"/>
        </w:rPr>
        <w:t xml:space="preserve">n antes del proceso de globalización, en Bolivia se promovió la universalización de la </w:t>
      </w:r>
      <w:r>
        <w:rPr>
          <w:snapToGrid w:val="0"/>
        </w:rPr>
        <w:t>e</w:t>
      </w:r>
      <w:r w:rsidRPr="009626AF">
        <w:rPr>
          <w:snapToGrid w:val="0"/>
        </w:rPr>
        <w:t xml:space="preserve">ducación </w:t>
      </w:r>
      <w:r>
        <w:rPr>
          <w:snapToGrid w:val="0"/>
        </w:rPr>
        <w:t>r</w:t>
      </w:r>
      <w:r w:rsidRPr="009626AF">
        <w:rPr>
          <w:snapToGrid w:val="0"/>
        </w:rPr>
        <w:t xml:space="preserve">ural y de la </w:t>
      </w:r>
      <w:r>
        <w:rPr>
          <w:snapToGrid w:val="0"/>
        </w:rPr>
        <w:t>e</w:t>
      </w:r>
      <w:r w:rsidRPr="009626AF">
        <w:rPr>
          <w:snapToGrid w:val="0"/>
        </w:rPr>
        <w:t xml:space="preserve">ducación </w:t>
      </w:r>
      <w:r>
        <w:rPr>
          <w:snapToGrid w:val="0"/>
        </w:rPr>
        <w:t>p</w:t>
      </w:r>
      <w:r w:rsidRPr="009626AF">
        <w:rPr>
          <w:snapToGrid w:val="0"/>
        </w:rPr>
        <w:t xml:space="preserve">rimaria. </w:t>
      </w:r>
    </w:p>
    <w:p w:rsidR="0039612F" w:rsidRPr="009626AF" w:rsidRDefault="0039612F" w:rsidP="0039612F">
      <w:pPr>
        <w:adjustRightInd w:val="0"/>
        <w:snapToGrid w:val="0"/>
        <w:spacing w:after="240"/>
        <w:rPr>
          <w:snapToGrid w:val="0"/>
        </w:rPr>
      </w:pPr>
      <w:r w:rsidRPr="009626AF">
        <w:rPr>
          <w:snapToGrid w:val="0"/>
        </w:rPr>
        <w:t>291.</w:t>
      </w:r>
      <w:r w:rsidRPr="009626AF">
        <w:rPr>
          <w:snapToGrid w:val="0"/>
        </w:rPr>
        <w:tab/>
        <w:t xml:space="preserve">Por otra parte la diversificación de la educación en cuanto a enfoques, modalidades y agencias ha generado el acceso de más instituciones, grupos y personas con preocupaciones comunes a los mecanismos de acción relacionados con la educación y de esta manera se recupera y se concreta el principio de que la educación es de responsabilidad social. </w:t>
      </w:r>
    </w:p>
    <w:p w:rsidR="0039612F" w:rsidRPr="009626AF" w:rsidRDefault="0039612F" w:rsidP="0039612F">
      <w:pPr>
        <w:adjustRightInd w:val="0"/>
        <w:snapToGrid w:val="0"/>
        <w:spacing w:after="240"/>
        <w:rPr>
          <w:snapToGrid w:val="0"/>
        </w:rPr>
      </w:pPr>
      <w:r w:rsidRPr="009626AF">
        <w:rPr>
          <w:snapToGrid w:val="0"/>
        </w:rPr>
        <w:t>292.</w:t>
      </w:r>
      <w:r w:rsidRPr="009626AF">
        <w:rPr>
          <w:snapToGrid w:val="0"/>
        </w:rPr>
        <w:tab/>
        <w:t>El proceso de globalización, si bien subrayó la importancia de mejorar la educación destacando el valor económico del conocimiento y demandando eficacia a las instituciones encargadas de diseminarlo, mantuvo las características de excluir la consideración de la persona como el centro del proceso educativo, en términos de ejercicio de derechos</w:t>
      </w:r>
      <w:r>
        <w:rPr>
          <w:snapToGrid w:val="0"/>
        </w:rPr>
        <w:t xml:space="preserve">.  </w:t>
      </w:r>
      <w:r w:rsidRPr="009626AF">
        <w:rPr>
          <w:snapToGrid w:val="0"/>
        </w:rPr>
        <w:t>Esto significa discriminación, exclusión y selectividad en función de una mayor productividad económica, que convierte la educación en la industria del conocimiento</w:t>
      </w:r>
      <w:r>
        <w:rPr>
          <w:snapToGrid w:val="0"/>
        </w:rPr>
        <w:t xml:space="preserve">.  </w:t>
      </w:r>
      <w:r w:rsidRPr="009626AF">
        <w:rPr>
          <w:snapToGrid w:val="0"/>
        </w:rPr>
        <w:t xml:space="preserve">Sin embargo, se reconocen como aportes al desarrollo educativo el uso de la tecnología y la capacidad de aprovechamiento que dependen directamente del nivel de formación de los recursos humanos y del ritmo de expansión de procesos educativos flexibles y orientados por las demandas del contexto social. </w:t>
      </w:r>
    </w:p>
    <w:p w:rsidR="0039612F" w:rsidRPr="009626AF" w:rsidRDefault="0039612F" w:rsidP="0039612F">
      <w:pPr>
        <w:adjustRightInd w:val="0"/>
        <w:snapToGrid w:val="0"/>
        <w:spacing w:after="240"/>
        <w:rPr>
          <w:snapToGrid w:val="0"/>
        </w:rPr>
      </w:pPr>
      <w:r w:rsidRPr="009626AF">
        <w:rPr>
          <w:snapToGrid w:val="0"/>
        </w:rPr>
        <w:t>293.</w:t>
      </w:r>
      <w:r w:rsidRPr="009626AF">
        <w:rPr>
          <w:snapToGrid w:val="0"/>
        </w:rPr>
        <w:tab/>
        <w:t xml:space="preserve">La globalización también contribuye al desarrollo educativo en lo cuantitativo y cualitativo, mediante la organización de redes, siempre y cuando la expansión simultánea del consumismo no anule los ideales que legitiman los derechos individuales a la educación, a la autonomía y a la diversidad cultural. </w:t>
      </w:r>
    </w:p>
    <w:p w:rsidR="0039612F" w:rsidRPr="009626AF" w:rsidRDefault="0039612F" w:rsidP="0039612F">
      <w:pPr>
        <w:adjustRightInd w:val="0"/>
        <w:snapToGrid w:val="0"/>
        <w:spacing w:after="240"/>
        <w:rPr>
          <w:snapToGrid w:val="0"/>
        </w:rPr>
      </w:pPr>
      <w:r w:rsidRPr="009626AF">
        <w:rPr>
          <w:snapToGrid w:val="0"/>
        </w:rPr>
        <w:t>294.</w:t>
      </w:r>
      <w:r w:rsidRPr="009626AF">
        <w:rPr>
          <w:snapToGrid w:val="0"/>
        </w:rPr>
        <w:tab/>
        <w:t>En el contexto cambiante de los últimos cinco años se generaron una diversidad de experiencias emblemáticas aplicadas especialmente en comunidades rurales</w:t>
      </w:r>
      <w:r>
        <w:rPr>
          <w:snapToGrid w:val="0"/>
        </w:rPr>
        <w:t xml:space="preserve">:  </w:t>
      </w:r>
      <w:r w:rsidRPr="009626AF">
        <w:rPr>
          <w:snapToGrid w:val="0"/>
        </w:rPr>
        <w:t xml:space="preserve">amazónica, andina y chaqueña de Bolivia, con el sistema de mesas de trabajo </w:t>
      </w:r>
      <w:r>
        <w:rPr>
          <w:snapToGrid w:val="0"/>
        </w:rPr>
        <w:t>"</w:t>
      </w:r>
      <w:r w:rsidRPr="009626AF">
        <w:rPr>
          <w:snapToGrid w:val="0"/>
        </w:rPr>
        <w:t xml:space="preserve">Niñez y </w:t>
      </w:r>
      <w:r>
        <w:rPr>
          <w:snapToGrid w:val="0"/>
        </w:rPr>
        <w:t>d</w:t>
      </w:r>
      <w:r w:rsidRPr="009626AF">
        <w:rPr>
          <w:snapToGrid w:val="0"/>
        </w:rPr>
        <w:t xml:space="preserve">iversidad </w:t>
      </w:r>
      <w:r>
        <w:rPr>
          <w:snapToGrid w:val="0"/>
        </w:rPr>
        <w:t>c</w:t>
      </w:r>
      <w:r w:rsidRPr="009626AF">
        <w:rPr>
          <w:snapToGrid w:val="0"/>
        </w:rPr>
        <w:t>ultural</w:t>
      </w:r>
      <w:r>
        <w:rPr>
          <w:snapToGrid w:val="0"/>
        </w:rPr>
        <w:t>"</w:t>
      </w:r>
      <w:r w:rsidRPr="009626AF">
        <w:rPr>
          <w:snapToGrid w:val="0"/>
        </w:rPr>
        <w:t>, así como también en campañas de alfabetización, equipamiento de unidades educativas y ayudas económicas concretas.</w:t>
      </w:r>
    </w:p>
    <w:p w:rsidR="0039612F" w:rsidRPr="00EA35FB" w:rsidRDefault="0039612F" w:rsidP="00E55699">
      <w:pPr>
        <w:keepNext/>
        <w:adjustRightInd w:val="0"/>
        <w:snapToGrid w:val="0"/>
        <w:spacing w:after="240"/>
        <w:rPr>
          <w:b/>
          <w:snapToGrid w:val="0"/>
        </w:rPr>
      </w:pPr>
      <w:r>
        <w:rPr>
          <w:snapToGrid w:val="0"/>
        </w:rPr>
        <w:tab/>
      </w:r>
      <w:r w:rsidRPr="00EA35FB">
        <w:rPr>
          <w:b/>
          <w:snapToGrid w:val="0"/>
        </w:rPr>
        <w:t xml:space="preserve">Programa </w:t>
      </w:r>
      <w:r>
        <w:rPr>
          <w:b/>
          <w:snapToGrid w:val="0"/>
        </w:rPr>
        <w:t>n</w:t>
      </w:r>
      <w:r w:rsidRPr="00EA35FB">
        <w:rPr>
          <w:b/>
          <w:snapToGrid w:val="0"/>
        </w:rPr>
        <w:t xml:space="preserve">acional de </w:t>
      </w:r>
      <w:r>
        <w:rPr>
          <w:b/>
          <w:snapToGrid w:val="0"/>
        </w:rPr>
        <w:t>a</w:t>
      </w:r>
      <w:r w:rsidRPr="00EA35FB">
        <w:rPr>
          <w:b/>
          <w:snapToGrid w:val="0"/>
        </w:rPr>
        <w:t xml:space="preserve">lfabetización </w:t>
      </w:r>
      <w:r>
        <w:rPr>
          <w:b/>
          <w:snapToGrid w:val="0"/>
        </w:rPr>
        <w:t>"</w:t>
      </w:r>
      <w:r w:rsidRPr="00EA35FB">
        <w:rPr>
          <w:b/>
          <w:snapToGrid w:val="0"/>
        </w:rPr>
        <w:t>Yo sí puedo</w:t>
      </w:r>
      <w:r>
        <w:rPr>
          <w:b/>
          <w:snapToGrid w:val="0"/>
        </w:rPr>
        <w:t>"</w:t>
      </w:r>
    </w:p>
    <w:p w:rsidR="0039612F" w:rsidRPr="009626AF" w:rsidRDefault="0039612F" w:rsidP="0039612F">
      <w:pPr>
        <w:adjustRightInd w:val="0"/>
        <w:snapToGrid w:val="0"/>
        <w:spacing w:after="240"/>
        <w:rPr>
          <w:snapToGrid w:val="0"/>
        </w:rPr>
      </w:pPr>
      <w:r w:rsidRPr="009626AF">
        <w:rPr>
          <w:snapToGrid w:val="0"/>
        </w:rPr>
        <w:t>295.</w:t>
      </w:r>
      <w:r w:rsidRPr="009626AF">
        <w:rPr>
          <w:snapToGrid w:val="0"/>
        </w:rPr>
        <w:tab/>
        <w:t xml:space="preserve">Este programa se debe al acuerdo de </w:t>
      </w:r>
      <w:r>
        <w:rPr>
          <w:snapToGrid w:val="0"/>
        </w:rPr>
        <w:t>c</w:t>
      </w:r>
      <w:r w:rsidRPr="009626AF">
        <w:rPr>
          <w:snapToGrid w:val="0"/>
        </w:rPr>
        <w:t>ooperación con el Gobierno de Cuba, firmado el</w:t>
      </w:r>
      <w:r>
        <w:rPr>
          <w:snapToGrid w:val="0"/>
        </w:rPr>
        <w:t> </w:t>
      </w:r>
      <w:r w:rsidRPr="009626AF">
        <w:rPr>
          <w:snapToGrid w:val="0"/>
        </w:rPr>
        <w:t>30</w:t>
      </w:r>
      <w:r>
        <w:rPr>
          <w:snapToGrid w:val="0"/>
        </w:rPr>
        <w:t> </w:t>
      </w:r>
      <w:r w:rsidRPr="009626AF">
        <w:rPr>
          <w:snapToGrid w:val="0"/>
        </w:rPr>
        <w:t xml:space="preserve">de diciembre de 2005, con las siguientes características: </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Propósito:</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w:t>
      </w:r>
      <w:r w:rsidRPr="009626AF">
        <w:rPr>
          <w:snapToGrid w:val="0"/>
        </w:rPr>
        <w:tab/>
        <w:t xml:space="preserve">Incorporación a la ciudadanía activa de personas iletradas y físicamente limitadas, mayores de 15 años, que no accedieron al </w:t>
      </w:r>
      <w:r>
        <w:rPr>
          <w:snapToGrid w:val="0"/>
        </w:rPr>
        <w:t>s</w:t>
      </w:r>
      <w:r w:rsidRPr="009626AF">
        <w:rPr>
          <w:snapToGrid w:val="0"/>
        </w:rPr>
        <w:t xml:space="preserve">istema </w:t>
      </w:r>
      <w:r>
        <w:rPr>
          <w:snapToGrid w:val="0"/>
        </w:rPr>
        <w:t>e</w:t>
      </w:r>
      <w:r w:rsidRPr="009626AF">
        <w:rPr>
          <w:snapToGrid w:val="0"/>
        </w:rPr>
        <w:t>ducativo;</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Logros</w:t>
      </w:r>
      <w:r>
        <w:rPr>
          <w:rStyle w:val="FootnoteReference"/>
          <w:snapToGrid w:val="0"/>
        </w:rPr>
        <w:footnoteReference w:id="16"/>
      </w:r>
      <w:r w:rsidRPr="009626AF">
        <w:rPr>
          <w:snapToGrid w:val="0"/>
        </w:rPr>
        <w:t xml:space="preserve"> (1º de m</w:t>
      </w:r>
      <w:r>
        <w:rPr>
          <w:snapToGrid w:val="0"/>
        </w:rPr>
        <w:t>arzo a 31 de diciembre de 2006):</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w:t>
      </w:r>
      <w:r w:rsidRPr="009626AF">
        <w:rPr>
          <w:snapToGrid w:val="0"/>
        </w:rPr>
        <w:tab/>
        <w:t xml:space="preserve">Puntos de alfabetización: </w:t>
      </w:r>
      <w:r>
        <w:rPr>
          <w:snapToGrid w:val="0"/>
        </w:rPr>
        <w:t xml:space="preserve"> </w:t>
      </w:r>
      <w:r w:rsidRPr="009626AF">
        <w:rPr>
          <w:snapToGrid w:val="0"/>
        </w:rPr>
        <w:t>14.460;</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w:t>
      </w:r>
      <w:r w:rsidRPr="009626AF">
        <w:rPr>
          <w:snapToGrid w:val="0"/>
        </w:rPr>
        <w:tab/>
        <w:t>Participantes:</w:t>
      </w:r>
      <w:r>
        <w:rPr>
          <w:snapToGrid w:val="0"/>
        </w:rPr>
        <w:t xml:space="preserve"> </w:t>
      </w:r>
      <w:r w:rsidRPr="009626AF">
        <w:rPr>
          <w:snapToGrid w:val="0"/>
        </w:rPr>
        <w:t xml:space="preserve"> 311.477;</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iii)</w:t>
      </w:r>
      <w:r w:rsidRPr="009626AF">
        <w:rPr>
          <w:snapToGrid w:val="0"/>
        </w:rPr>
        <w:tab/>
        <w:t xml:space="preserve">Facilitadores: </w:t>
      </w:r>
      <w:r>
        <w:rPr>
          <w:snapToGrid w:val="0"/>
        </w:rPr>
        <w:t xml:space="preserve"> </w:t>
      </w:r>
      <w:r w:rsidRPr="009626AF">
        <w:rPr>
          <w:snapToGrid w:val="0"/>
        </w:rPr>
        <w:t>18.012;</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iv)</w:t>
      </w:r>
      <w:r w:rsidRPr="009626AF">
        <w:rPr>
          <w:snapToGrid w:val="0"/>
        </w:rPr>
        <w:tab/>
        <w:t>Graduados:</w:t>
      </w:r>
      <w:r>
        <w:rPr>
          <w:snapToGrid w:val="0"/>
        </w:rPr>
        <w:t xml:space="preserve">  </w:t>
      </w:r>
      <w:r w:rsidRPr="009626AF">
        <w:rPr>
          <w:snapToGrid w:val="0"/>
        </w:rPr>
        <w:t>68.677;</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v)</w:t>
      </w:r>
      <w:r w:rsidRPr="009626AF">
        <w:rPr>
          <w:snapToGrid w:val="0"/>
        </w:rPr>
        <w:tab/>
        <w:t>Coordinación:</w:t>
      </w:r>
      <w:r>
        <w:rPr>
          <w:snapToGrid w:val="0"/>
        </w:rPr>
        <w:t xml:space="preserve"> </w:t>
      </w:r>
      <w:r w:rsidRPr="009626AF">
        <w:rPr>
          <w:snapToGrid w:val="0"/>
        </w:rPr>
        <w:t xml:space="preserve"> FFAA, </w:t>
      </w:r>
      <w:r>
        <w:rPr>
          <w:snapToGrid w:val="0"/>
        </w:rPr>
        <w:t>i</w:t>
      </w:r>
      <w:r w:rsidRPr="009626AF">
        <w:rPr>
          <w:snapToGrid w:val="0"/>
        </w:rPr>
        <w:t xml:space="preserve">glesia, ONG y maestros de área rural. </w:t>
      </w:r>
    </w:p>
    <w:p w:rsidR="0039612F" w:rsidRPr="009626AF" w:rsidRDefault="0039612F" w:rsidP="0039612F">
      <w:pPr>
        <w:adjustRightInd w:val="0"/>
        <w:snapToGrid w:val="0"/>
        <w:spacing w:after="240"/>
        <w:rPr>
          <w:snapToGrid w:val="0"/>
        </w:rPr>
      </w:pPr>
      <w:r w:rsidRPr="009626AF">
        <w:rPr>
          <w:snapToGrid w:val="0"/>
        </w:rPr>
        <w:t>296.</w:t>
      </w:r>
      <w:r w:rsidRPr="009626AF">
        <w:rPr>
          <w:snapToGrid w:val="0"/>
        </w:rPr>
        <w:tab/>
        <w:t xml:space="preserve">Este programa confrontó dificultades de acceso a centros poblados rurales, especialmente por la utilización de </w:t>
      </w:r>
      <w:r>
        <w:rPr>
          <w:snapToGrid w:val="0"/>
        </w:rPr>
        <w:t>la televisión</w:t>
      </w:r>
      <w:r w:rsidRPr="009626AF">
        <w:rPr>
          <w:snapToGrid w:val="0"/>
        </w:rPr>
        <w:t xml:space="preserve"> y de v</w:t>
      </w:r>
      <w:r>
        <w:rPr>
          <w:snapToGrid w:val="0"/>
        </w:rPr>
        <w:t>í</w:t>
      </w:r>
      <w:r w:rsidRPr="009626AF">
        <w:rPr>
          <w:snapToGrid w:val="0"/>
        </w:rPr>
        <w:t xml:space="preserve">deo reproductores, actualmente continúa a ritmo acelerado. </w:t>
      </w:r>
    </w:p>
    <w:p w:rsidR="0039612F" w:rsidRPr="008B18BC" w:rsidRDefault="0039612F" w:rsidP="0039612F">
      <w:pPr>
        <w:adjustRightInd w:val="0"/>
        <w:snapToGrid w:val="0"/>
        <w:spacing w:after="240"/>
        <w:rPr>
          <w:b/>
          <w:snapToGrid w:val="0"/>
        </w:rPr>
      </w:pPr>
      <w:r>
        <w:rPr>
          <w:b/>
          <w:snapToGrid w:val="0"/>
        </w:rPr>
        <w:tab/>
      </w:r>
      <w:r w:rsidRPr="008B18BC">
        <w:rPr>
          <w:b/>
          <w:snapToGrid w:val="0"/>
        </w:rPr>
        <w:t xml:space="preserve">Nueva Ley de la </w:t>
      </w:r>
      <w:r>
        <w:rPr>
          <w:b/>
          <w:snapToGrid w:val="0"/>
        </w:rPr>
        <w:t>e</w:t>
      </w:r>
      <w:r w:rsidRPr="008B18BC">
        <w:rPr>
          <w:b/>
          <w:snapToGrid w:val="0"/>
        </w:rPr>
        <w:t xml:space="preserve">ducación </w:t>
      </w:r>
      <w:r>
        <w:rPr>
          <w:b/>
          <w:snapToGrid w:val="0"/>
        </w:rPr>
        <w:t>b</w:t>
      </w:r>
      <w:r w:rsidRPr="008B18BC">
        <w:rPr>
          <w:b/>
          <w:snapToGrid w:val="0"/>
        </w:rPr>
        <w:t>oliviana</w:t>
      </w:r>
    </w:p>
    <w:p w:rsidR="0039612F" w:rsidRPr="009626AF" w:rsidRDefault="0039612F" w:rsidP="0039612F">
      <w:pPr>
        <w:adjustRightInd w:val="0"/>
        <w:snapToGrid w:val="0"/>
        <w:spacing w:after="240"/>
        <w:rPr>
          <w:snapToGrid w:val="0"/>
        </w:rPr>
      </w:pPr>
      <w:r w:rsidRPr="009626AF">
        <w:rPr>
          <w:snapToGrid w:val="0"/>
        </w:rPr>
        <w:t>297.</w:t>
      </w:r>
      <w:r w:rsidRPr="009626AF">
        <w:rPr>
          <w:snapToGrid w:val="0"/>
        </w:rPr>
        <w:tab/>
        <w:t>Esta ley tiene las siguientes características</w:t>
      </w:r>
      <w:r>
        <w:rPr>
          <w:snapToGrid w:val="0"/>
        </w:rPr>
        <w:t>:</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Propósito</w:t>
      </w:r>
      <w:r>
        <w:rPr>
          <w:snapToGrid w:val="0"/>
        </w:rPr>
        <w:t>:  c</w:t>
      </w:r>
      <w:r w:rsidRPr="009626AF">
        <w:rPr>
          <w:snapToGrid w:val="0"/>
        </w:rPr>
        <w:t xml:space="preserve">ambiar las bases de la </w:t>
      </w:r>
      <w:r>
        <w:rPr>
          <w:snapToGrid w:val="0"/>
        </w:rPr>
        <w:t>e</w:t>
      </w:r>
      <w:r w:rsidRPr="009626AF">
        <w:rPr>
          <w:snapToGrid w:val="0"/>
        </w:rPr>
        <w:t xml:space="preserve">ducación </w:t>
      </w:r>
      <w:r>
        <w:rPr>
          <w:snapToGrid w:val="0"/>
        </w:rPr>
        <w:t>b</w:t>
      </w:r>
      <w:r w:rsidRPr="009626AF">
        <w:rPr>
          <w:snapToGrid w:val="0"/>
        </w:rPr>
        <w:t xml:space="preserve">oliviana, para que sea descolonizadora, comunitaria y productiva; </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Medidas de innovación:</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w:t>
      </w:r>
      <w:r w:rsidRPr="009626AF">
        <w:rPr>
          <w:snapToGrid w:val="0"/>
        </w:rPr>
        <w:tab/>
        <w:t>Aprendizaje de lenguas</w:t>
      </w:r>
      <w:r>
        <w:rPr>
          <w:snapToGrid w:val="0"/>
        </w:rPr>
        <w:t xml:space="preserve">:  </w:t>
      </w:r>
      <w:r w:rsidRPr="009626AF">
        <w:rPr>
          <w:snapToGrid w:val="0"/>
        </w:rPr>
        <w:t xml:space="preserve">una lengua originaria, el castellano y una lengua extranjera, en escuelas y colegios; </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w:t>
      </w:r>
      <w:r w:rsidRPr="009626AF">
        <w:rPr>
          <w:snapToGrid w:val="0"/>
        </w:rPr>
        <w:tab/>
        <w:t xml:space="preserve">Conformación de </w:t>
      </w:r>
      <w:r>
        <w:rPr>
          <w:snapToGrid w:val="0"/>
        </w:rPr>
        <w:t>"c</w:t>
      </w:r>
      <w:r w:rsidRPr="009626AF">
        <w:rPr>
          <w:snapToGrid w:val="0"/>
        </w:rPr>
        <w:t xml:space="preserve">onsejos </w:t>
      </w:r>
      <w:r>
        <w:rPr>
          <w:snapToGrid w:val="0"/>
        </w:rPr>
        <w:t>e</w:t>
      </w:r>
      <w:r w:rsidRPr="009626AF">
        <w:rPr>
          <w:snapToGrid w:val="0"/>
        </w:rPr>
        <w:t xml:space="preserve">ducativos </w:t>
      </w:r>
      <w:r>
        <w:rPr>
          <w:snapToGrid w:val="0"/>
        </w:rPr>
        <w:t>c</w:t>
      </w:r>
      <w:r w:rsidRPr="009626AF">
        <w:rPr>
          <w:snapToGrid w:val="0"/>
        </w:rPr>
        <w:t>omunitarios</w:t>
      </w:r>
      <w:r>
        <w:rPr>
          <w:snapToGrid w:val="0"/>
        </w:rPr>
        <w:t>"</w:t>
      </w:r>
      <w:r w:rsidRPr="009626AF">
        <w:rPr>
          <w:snapToGrid w:val="0"/>
        </w:rPr>
        <w:t xml:space="preserve"> como miembros activos en la gestión educativa</w:t>
      </w:r>
      <w:r>
        <w:rPr>
          <w:snapToGrid w:val="0"/>
        </w:rPr>
        <w:t xml:space="preserve">:  </w:t>
      </w:r>
      <w:r w:rsidRPr="009626AF">
        <w:rPr>
          <w:snapToGrid w:val="0"/>
        </w:rPr>
        <w:t xml:space="preserve">padres de familia, juntas escolares y organizaciones territorialmente constituidas, así como docentes y estudiantes; </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iii)</w:t>
      </w:r>
      <w:r w:rsidRPr="009626AF">
        <w:rPr>
          <w:snapToGrid w:val="0"/>
        </w:rPr>
        <w:tab/>
        <w:t xml:space="preserve">Formación del </w:t>
      </w:r>
      <w:r>
        <w:rPr>
          <w:snapToGrid w:val="0"/>
        </w:rPr>
        <w:t>"</w:t>
      </w:r>
      <w:r w:rsidRPr="009626AF">
        <w:rPr>
          <w:snapToGrid w:val="0"/>
        </w:rPr>
        <w:t>maestro único</w:t>
      </w:r>
      <w:r>
        <w:rPr>
          <w:snapToGrid w:val="0"/>
        </w:rPr>
        <w:t>"</w:t>
      </w:r>
      <w:r w:rsidRPr="009626AF">
        <w:rPr>
          <w:snapToGrid w:val="0"/>
        </w:rPr>
        <w:t xml:space="preserve"> para trabajar en área urbana o rural; </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iv)</w:t>
      </w:r>
      <w:r w:rsidRPr="009626AF">
        <w:rPr>
          <w:snapToGrid w:val="0"/>
        </w:rPr>
        <w:tab/>
        <w:t xml:space="preserve">Posgrado a nivel licenciatura en las </w:t>
      </w:r>
      <w:r>
        <w:rPr>
          <w:snapToGrid w:val="0"/>
        </w:rPr>
        <w:t>"</w:t>
      </w:r>
      <w:r w:rsidRPr="009626AF">
        <w:rPr>
          <w:snapToGrid w:val="0"/>
        </w:rPr>
        <w:t>Escuelas Superiores de Maestros</w:t>
      </w:r>
      <w:r>
        <w:rPr>
          <w:snapToGrid w:val="0"/>
        </w:rPr>
        <w:t>"</w:t>
      </w:r>
      <w:r w:rsidRPr="009626AF">
        <w:rPr>
          <w:snapToGrid w:val="0"/>
        </w:rPr>
        <w:t>;</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v)</w:t>
      </w:r>
      <w:r w:rsidRPr="009626AF">
        <w:rPr>
          <w:snapToGrid w:val="0"/>
        </w:rPr>
        <w:tab/>
        <w:t xml:space="preserve">Desconcentración de </w:t>
      </w:r>
      <w:r>
        <w:rPr>
          <w:snapToGrid w:val="0"/>
        </w:rPr>
        <w:t>u</w:t>
      </w:r>
      <w:r w:rsidRPr="009626AF">
        <w:rPr>
          <w:snapToGrid w:val="0"/>
        </w:rPr>
        <w:t xml:space="preserve">niversidades </w:t>
      </w:r>
      <w:r>
        <w:rPr>
          <w:snapToGrid w:val="0"/>
        </w:rPr>
        <w:t>p</w:t>
      </w:r>
      <w:r w:rsidRPr="009626AF">
        <w:rPr>
          <w:snapToGrid w:val="0"/>
        </w:rPr>
        <w:t>úblicas hacia el área rural y centros poblados, según necesidades;</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vi)</w:t>
      </w:r>
      <w:r w:rsidRPr="009626AF">
        <w:rPr>
          <w:snapToGrid w:val="0"/>
        </w:rPr>
        <w:tab/>
        <w:t xml:space="preserve">Base curricular común para universidades y colegios públicos y privados. </w:t>
      </w:r>
    </w:p>
    <w:p w:rsidR="0039612F" w:rsidRPr="008B18BC" w:rsidRDefault="0039612F" w:rsidP="0039612F">
      <w:pPr>
        <w:adjustRightInd w:val="0"/>
        <w:snapToGrid w:val="0"/>
        <w:spacing w:after="240"/>
        <w:rPr>
          <w:b/>
          <w:snapToGrid w:val="0"/>
        </w:rPr>
      </w:pPr>
      <w:r>
        <w:rPr>
          <w:b/>
          <w:snapToGrid w:val="0"/>
        </w:rPr>
        <w:tab/>
        <w:t>Medida p</w:t>
      </w:r>
      <w:r w:rsidRPr="008B18BC">
        <w:rPr>
          <w:b/>
          <w:snapToGrid w:val="0"/>
        </w:rPr>
        <w:t>reventiva de la deserción escolar</w:t>
      </w:r>
    </w:p>
    <w:p w:rsidR="0039612F" w:rsidRPr="009626AF" w:rsidRDefault="0039612F" w:rsidP="0039612F">
      <w:pPr>
        <w:adjustRightInd w:val="0"/>
        <w:snapToGrid w:val="0"/>
        <w:spacing w:after="240"/>
        <w:rPr>
          <w:snapToGrid w:val="0"/>
        </w:rPr>
      </w:pPr>
      <w:r w:rsidRPr="009626AF">
        <w:rPr>
          <w:snapToGrid w:val="0"/>
        </w:rPr>
        <w:t>298.</w:t>
      </w:r>
      <w:r w:rsidRPr="009626AF">
        <w:rPr>
          <w:snapToGrid w:val="0"/>
        </w:rPr>
        <w:tab/>
        <w:t xml:space="preserve">Se ha instituido en el país el bono escolar llamado </w:t>
      </w:r>
      <w:r>
        <w:rPr>
          <w:snapToGrid w:val="0"/>
        </w:rPr>
        <w:t>"</w:t>
      </w:r>
      <w:r w:rsidRPr="009626AF">
        <w:rPr>
          <w:snapToGrid w:val="0"/>
        </w:rPr>
        <w:t>Juancito Pinto</w:t>
      </w:r>
      <w:r>
        <w:rPr>
          <w:snapToGrid w:val="0"/>
        </w:rPr>
        <w:t>"</w:t>
      </w:r>
      <w:r w:rsidRPr="009626AF">
        <w:rPr>
          <w:snapToGrid w:val="0"/>
        </w:rPr>
        <w:t xml:space="preserve"> como una forma de redistribución de los ingresos generados en la nacionalización de los hidrocarburos. </w:t>
      </w:r>
    </w:p>
    <w:p w:rsidR="0039612F" w:rsidRPr="009626AF" w:rsidRDefault="0039612F" w:rsidP="0039612F">
      <w:pPr>
        <w:adjustRightInd w:val="0"/>
        <w:snapToGrid w:val="0"/>
        <w:spacing w:after="240"/>
        <w:rPr>
          <w:snapToGrid w:val="0"/>
        </w:rPr>
      </w:pPr>
      <w:r w:rsidRPr="009626AF">
        <w:rPr>
          <w:snapToGrid w:val="0"/>
        </w:rPr>
        <w:t>299.</w:t>
      </w:r>
      <w:r w:rsidRPr="009626AF">
        <w:rPr>
          <w:snapToGrid w:val="0"/>
        </w:rPr>
        <w:tab/>
        <w:t xml:space="preserve">Este bono consiste en la entrega directa que hace el Gobierno de 200 </w:t>
      </w:r>
      <w:r>
        <w:rPr>
          <w:snapToGrid w:val="0"/>
        </w:rPr>
        <w:t>bolivianos</w:t>
      </w:r>
      <w:r w:rsidRPr="009626AF">
        <w:rPr>
          <w:snapToGrid w:val="0"/>
        </w:rPr>
        <w:t xml:space="preserve"> a las niñas y niños escolarizados de </w:t>
      </w:r>
      <w:r>
        <w:rPr>
          <w:snapToGrid w:val="0"/>
        </w:rPr>
        <w:t>1º a 5º</w:t>
      </w:r>
      <w:r w:rsidRPr="009626AF">
        <w:rPr>
          <w:snapToGrid w:val="0"/>
        </w:rPr>
        <w:t xml:space="preserve"> de primaria, con destino a sus gastos escolares. </w:t>
      </w:r>
    </w:p>
    <w:p w:rsidR="0039612F" w:rsidRPr="009626AF" w:rsidRDefault="0039612F" w:rsidP="0039612F">
      <w:pPr>
        <w:adjustRightInd w:val="0"/>
        <w:snapToGrid w:val="0"/>
        <w:spacing w:after="240"/>
        <w:rPr>
          <w:snapToGrid w:val="0"/>
        </w:rPr>
      </w:pPr>
      <w:r w:rsidRPr="009626AF">
        <w:rPr>
          <w:snapToGrid w:val="0"/>
        </w:rPr>
        <w:t>300.</w:t>
      </w:r>
      <w:r w:rsidRPr="009626AF">
        <w:rPr>
          <w:snapToGrid w:val="0"/>
        </w:rPr>
        <w:tab/>
        <w:t>Los beneficiarios de este reparto e</w:t>
      </w:r>
      <w:r>
        <w:rPr>
          <w:snapToGrid w:val="0"/>
        </w:rPr>
        <w:t>n</w:t>
      </w:r>
      <w:r w:rsidRPr="009626AF">
        <w:rPr>
          <w:snapToGrid w:val="0"/>
        </w:rPr>
        <w:t xml:space="preserve"> 2006 fueron:</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En provincias de los nueve departamentos</w:t>
      </w:r>
      <w:r>
        <w:rPr>
          <w:snapToGrid w:val="0"/>
        </w:rPr>
        <w:t>.</w:t>
      </w:r>
    </w:p>
    <w:p w:rsidR="0039612F" w:rsidRDefault="0039612F" w:rsidP="0039612F">
      <w:pPr>
        <w:adjustRightInd w:val="0"/>
        <w:snapToGrid w:val="0"/>
        <w:spacing w:after="240"/>
        <w:jc w:val="center"/>
        <w:rPr>
          <w:b/>
          <w:snapToGrid w:val="0"/>
        </w:rPr>
      </w:pPr>
      <w:r>
        <w:rPr>
          <w:b/>
          <w:snapToGrid w:val="0"/>
        </w:rPr>
        <w:t>Escolares</w:t>
      </w:r>
    </w:p>
    <w:tbl>
      <w:tblPr>
        <w:tblStyle w:val="TableGrid"/>
        <w:tblW w:w="0" w:type="auto"/>
        <w:jc w:val="center"/>
        <w:tblLook w:val="01E0" w:firstRow="1" w:lastRow="1" w:firstColumn="1" w:lastColumn="1" w:noHBand="0" w:noVBand="0"/>
      </w:tblPr>
      <w:tblGrid>
        <w:gridCol w:w="1988"/>
        <w:gridCol w:w="1633"/>
      </w:tblGrid>
      <w:tr w:rsidR="0039612F" w:rsidTr="00255092">
        <w:trPr>
          <w:jc w:val="center"/>
        </w:trPr>
        <w:tc>
          <w:tcPr>
            <w:tcW w:w="1988" w:type="dxa"/>
          </w:tcPr>
          <w:p w:rsidR="0039612F" w:rsidRPr="00930BB9" w:rsidRDefault="0039612F" w:rsidP="00255092">
            <w:pPr>
              <w:adjustRightInd w:val="0"/>
              <w:snapToGrid w:val="0"/>
              <w:rPr>
                <w:snapToGrid w:val="0"/>
              </w:rPr>
            </w:pPr>
            <w:r w:rsidRPr="00930BB9">
              <w:rPr>
                <w:snapToGrid w:val="0"/>
              </w:rPr>
              <w:t>Santa Cruz</w:t>
            </w:r>
          </w:p>
        </w:tc>
        <w:tc>
          <w:tcPr>
            <w:tcW w:w="1633" w:type="dxa"/>
          </w:tcPr>
          <w:p w:rsidR="0039612F" w:rsidRPr="00930BB9" w:rsidRDefault="0039612F" w:rsidP="00255092">
            <w:pPr>
              <w:tabs>
                <w:tab w:val="decimal" w:pos="1124"/>
              </w:tabs>
              <w:adjustRightInd w:val="0"/>
              <w:snapToGrid w:val="0"/>
              <w:rPr>
                <w:snapToGrid w:val="0"/>
              </w:rPr>
            </w:pPr>
            <w:r w:rsidRPr="00930BB9">
              <w:rPr>
                <w:snapToGrid w:val="0"/>
              </w:rPr>
              <w:t>160.052</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Cochabamba</w:t>
            </w:r>
          </w:p>
        </w:tc>
        <w:tc>
          <w:tcPr>
            <w:tcW w:w="1633" w:type="dxa"/>
          </w:tcPr>
          <w:p w:rsidR="0039612F" w:rsidRPr="00930BB9" w:rsidRDefault="0039612F" w:rsidP="00255092">
            <w:pPr>
              <w:tabs>
                <w:tab w:val="decimal" w:pos="1124"/>
              </w:tabs>
              <w:adjustRightInd w:val="0"/>
              <w:snapToGrid w:val="0"/>
              <w:rPr>
                <w:snapToGrid w:val="0"/>
              </w:rPr>
            </w:pPr>
            <w:r>
              <w:rPr>
                <w:snapToGrid w:val="0"/>
              </w:rPr>
              <w:t>149.410</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La Paz</w:t>
            </w:r>
          </w:p>
        </w:tc>
        <w:tc>
          <w:tcPr>
            <w:tcW w:w="1633" w:type="dxa"/>
          </w:tcPr>
          <w:p w:rsidR="0039612F" w:rsidRPr="00930BB9" w:rsidRDefault="0039612F" w:rsidP="00255092">
            <w:pPr>
              <w:tabs>
                <w:tab w:val="decimal" w:pos="1124"/>
              </w:tabs>
              <w:adjustRightInd w:val="0"/>
              <w:snapToGrid w:val="0"/>
              <w:rPr>
                <w:snapToGrid w:val="0"/>
              </w:rPr>
            </w:pPr>
            <w:r>
              <w:rPr>
                <w:snapToGrid w:val="0"/>
              </w:rPr>
              <w:t>135.496</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Potosí</w:t>
            </w:r>
          </w:p>
        </w:tc>
        <w:tc>
          <w:tcPr>
            <w:tcW w:w="1633" w:type="dxa"/>
          </w:tcPr>
          <w:p w:rsidR="0039612F" w:rsidRPr="00930BB9" w:rsidRDefault="0039612F" w:rsidP="00255092">
            <w:pPr>
              <w:tabs>
                <w:tab w:val="decimal" w:pos="1124"/>
              </w:tabs>
              <w:adjustRightInd w:val="0"/>
              <w:snapToGrid w:val="0"/>
              <w:rPr>
                <w:snapToGrid w:val="0"/>
              </w:rPr>
            </w:pPr>
            <w:r>
              <w:rPr>
                <w:snapToGrid w:val="0"/>
              </w:rPr>
              <w:t>88.027</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Chuquisaca</w:t>
            </w:r>
          </w:p>
        </w:tc>
        <w:tc>
          <w:tcPr>
            <w:tcW w:w="1633" w:type="dxa"/>
          </w:tcPr>
          <w:p w:rsidR="0039612F" w:rsidRPr="00930BB9" w:rsidRDefault="0039612F" w:rsidP="00255092">
            <w:pPr>
              <w:tabs>
                <w:tab w:val="decimal" w:pos="1124"/>
              </w:tabs>
              <w:adjustRightInd w:val="0"/>
              <w:snapToGrid w:val="0"/>
              <w:rPr>
                <w:snapToGrid w:val="0"/>
              </w:rPr>
            </w:pPr>
            <w:r>
              <w:rPr>
                <w:snapToGrid w:val="0"/>
              </w:rPr>
              <w:t>55.133</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Beni</w:t>
            </w:r>
          </w:p>
        </w:tc>
        <w:tc>
          <w:tcPr>
            <w:tcW w:w="1633" w:type="dxa"/>
          </w:tcPr>
          <w:p w:rsidR="0039612F" w:rsidRPr="00930BB9" w:rsidRDefault="0039612F" w:rsidP="00255092">
            <w:pPr>
              <w:tabs>
                <w:tab w:val="decimal" w:pos="1124"/>
              </w:tabs>
              <w:adjustRightInd w:val="0"/>
              <w:snapToGrid w:val="0"/>
              <w:rPr>
                <w:snapToGrid w:val="0"/>
              </w:rPr>
            </w:pPr>
            <w:r>
              <w:rPr>
                <w:snapToGrid w:val="0"/>
              </w:rPr>
              <w:t>51.522</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Tarija</w:t>
            </w:r>
          </w:p>
        </w:tc>
        <w:tc>
          <w:tcPr>
            <w:tcW w:w="1633" w:type="dxa"/>
          </w:tcPr>
          <w:p w:rsidR="0039612F" w:rsidRPr="00930BB9" w:rsidRDefault="0039612F" w:rsidP="00255092">
            <w:pPr>
              <w:tabs>
                <w:tab w:val="decimal" w:pos="1124"/>
              </w:tabs>
              <w:adjustRightInd w:val="0"/>
              <w:snapToGrid w:val="0"/>
              <w:rPr>
                <w:snapToGrid w:val="0"/>
              </w:rPr>
            </w:pPr>
            <w:r>
              <w:rPr>
                <w:snapToGrid w:val="0"/>
              </w:rPr>
              <w:t>36.169</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Oruro</w:t>
            </w:r>
          </w:p>
        </w:tc>
        <w:tc>
          <w:tcPr>
            <w:tcW w:w="1633" w:type="dxa"/>
          </w:tcPr>
          <w:p w:rsidR="0039612F" w:rsidRPr="00930BB9" w:rsidRDefault="0039612F" w:rsidP="00255092">
            <w:pPr>
              <w:tabs>
                <w:tab w:val="decimal" w:pos="1124"/>
              </w:tabs>
              <w:adjustRightInd w:val="0"/>
              <w:snapToGrid w:val="0"/>
              <w:rPr>
                <w:snapToGrid w:val="0"/>
              </w:rPr>
            </w:pPr>
            <w:r>
              <w:rPr>
                <w:snapToGrid w:val="0"/>
              </w:rPr>
              <w:t>23.392</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Pando</w:t>
            </w:r>
          </w:p>
        </w:tc>
        <w:tc>
          <w:tcPr>
            <w:tcW w:w="1633" w:type="dxa"/>
          </w:tcPr>
          <w:p w:rsidR="0039612F" w:rsidRPr="00930BB9" w:rsidRDefault="0039612F" w:rsidP="00255092">
            <w:pPr>
              <w:tabs>
                <w:tab w:val="decimal" w:pos="1124"/>
              </w:tabs>
              <w:adjustRightInd w:val="0"/>
              <w:snapToGrid w:val="0"/>
              <w:rPr>
                <w:snapToGrid w:val="0"/>
              </w:rPr>
            </w:pPr>
            <w:r>
              <w:rPr>
                <w:snapToGrid w:val="0"/>
              </w:rPr>
              <w:t>7.001</w:t>
            </w:r>
          </w:p>
        </w:tc>
      </w:tr>
    </w:tbl>
    <w:p w:rsidR="0039612F" w:rsidRPr="009626AF" w:rsidRDefault="0039612F" w:rsidP="0039612F">
      <w:pPr>
        <w:adjustRightInd w:val="0"/>
        <w:snapToGrid w:val="0"/>
        <w:spacing w:before="480" w:after="240"/>
        <w:ind w:left="1134" w:hanging="567"/>
        <w:rPr>
          <w:snapToGrid w:val="0"/>
        </w:rPr>
      </w:pPr>
      <w:r w:rsidRPr="009626AF">
        <w:rPr>
          <w:snapToGrid w:val="0"/>
        </w:rPr>
        <w:t>b)</w:t>
      </w:r>
      <w:r w:rsidRPr="009626AF">
        <w:rPr>
          <w:snapToGrid w:val="0"/>
        </w:rPr>
        <w:tab/>
        <w:t>En las capitales (ciudad) de departame</w:t>
      </w:r>
      <w:r>
        <w:rPr>
          <w:snapToGrid w:val="0"/>
        </w:rPr>
        <w:t>nto los que reciben el bono.</w:t>
      </w:r>
    </w:p>
    <w:p w:rsidR="0039612F" w:rsidRDefault="0039612F" w:rsidP="0039612F">
      <w:pPr>
        <w:adjustRightInd w:val="0"/>
        <w:snapToGrid w:val="0"/>
        <w:spacing w:after="240"/>
        <w:jc w:val="center"/>
        <w:rPr>
          <w:b/>
          <w:snapToGrid w:val="0"/>
        </w:rPr>
      </w:pPr>
      <w:r>
        <w:rPr>
          <w:b/>
          <w:snapToGrid w:val="0"/>
        </w:rPr>
        <w:t>Escolares</w:t>
      </w:r>
    </w:p>
    <w:tbl>
      <w:tblPr>
        <w:tblStyle w:val="TableGrid"/>
        <w:tblW w:w="0" w:type="auto"/>
        <w:jc w:val="center"/>
        <w:tblLook w:val="01E0" w:firstRow="1" w:lastRow="1" w:firstColumn="1" w:lastColumn="1" w:noHBand="0" w:noVBand="0"/>
      </w:tblPr>
      <w:tblGrid>
        <w:gridCol w:w="1988"/>
        <w:gridCol w:w="1633"/>
      </w:tblGrid>
      <w:tr w:rsidR="0039612F" w:rsidTr="00255092">
        <w:trPr>
          <w:jc w:val="center"/>
        </w:trPr>
        <w:tc>
          <w:tcPr>
            <w:tcW w:w="1988" w:type="dxa"/>
          </w:tcPr>
          <w:p w:rsidR="0039612F" w:rsidRPr="00930BB9" w:rsidRDefault="0039612F" w:rsidP="00255092">
            <w:pPr>
              <w:adjustRightInd w:val="0"/>
              <w:snapToGrid w:val="0"/>
              <w:rPr>
                <w:snapToGrid w:val="0"/>
              </w:rPr>
            </w:pPr>
            <w:r w:rsidRPr="00930BB9">
              <w:rPr>
                <w:snapToGrid w:val="0"/>
              </w:rPr>
              <w:t>Santa Cruz</w:t>
            </w:r>
          </w:p>
        </w:tc>
        <w:tc>
          <w:tcPr>
            <w:tcW w:w="1633" w:type="dxa"/>
          </w:tcPr>
          <w:p w:rsidR="0039612F" w:rsidRPr="00930BB9" w:rsidRDefault="0039612F" w:rsidP="00255092">
            <w:pPr>
              <w:tabs>
                <w:tab w:val="decimal" w:pos="1222"/>
              </w:tabs>
              <w:adjustRightInd w:val="0"/>
              <w:snapToGrid w:val="0"/>
              <w:rPr>
                <w:snapToGrid w:val="0"/>
              </w:rPr>
            </w:pPr>
            <w:r>
              <w:rPr>
                <w:snapToGrid w:val="0"/>
              </w:rPr>
              <w:t>142.672</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El Alto</w:t>
            </w:r>
          </w:p>
        </w:tc>
        <w:tc>
          <w:tcPr>
            <w:tcW w:w="1633" w:type="dxa"/>
          </w:tcPr>
          <w:p w:rsidR="0039612F" w:rsidRPr="00930BB9" w:rsidRDefault="0039612F" w:rsidP="00255092">
            <w:pPr>
              <w:tabs>
                <w:tab w:val="decimal" w:pos="1222"/>
              </w:tabs>
              <w:adjustRightInd w:val="0"/>
              <w:snapToGrid w:val="0"/>
              <w:rPr>
                <w:snapToGrid w:val="0"/>
              </w:rPr>
            </w:pPr>
            <w:r>
              <w:rPr>
                <w:snapToGrid w:val="0"/>
              </w:rPr>
              <w:t>102.092</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La Paz</w:t>
            </w:r>
          </w:p>
        </w:tc>
        <w:tc>
          <w:tcPr>
            <w:tcW w:w="1633" w:type="dxa"/>
          </w:tcPr>
          <w:p w:rsidR="0039612F" w:rsidRPr="00930BB9" w:rsidRDefault="0039612F" w:rsidP="00255092">
            <w:pPr>
              <w:tabs>
                <w:tab w:val="decimal" w:pos="1222"/>
              </w:tabs>
              <w:adjustRightInd w:val="0"/>
              <w:snapToGrid w:val="0"/>
              <w:rPr>
                <w:snapToGrid w:val="0"/>
              </w:rPr>
            </w:pPr>
            <w:r>
              <w:rPr>
                <w:snapToGrid w:val="0"/>
              </w:rPr>
              <w:t>66.751</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Cochabamba</w:t>
            </w:r>
          </w:p>
        </w:tc>
        <w:tc>
          <w:tcPr>
            <w:tcW w:w="1633" w:type="dxa"/>
          </w:tcPr>
          <w:p w:rsidR="0039612F" w:rsidRPr="00930BB9" w:rsidRDefault="0039612F" w:rsidP="00255092">
            <w:pPr>
              <w:tabs>
                <w:tab w:val="decimal" w:pos="1222"/>
              </w:tabs>
              <w:adjustRightInd w:val="0"/>
              <w:snapToGrid w:val="0"/>
              <w:rPr>
                <w:snapToGrid w:val="0"/>
              </w:rPr>
            </w:pPr>
            <w:r>
              <w:rPr>
                <w:snapToGrid w:val="0"/>
              </w:rPr>
              <w:t>61.526</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Oruro</w:t>
            </w:r>
          </w:p>
        </w:tc>
        <w:tc>
          <w:tcPr>
            <w:tcW w:w="1633" w:type="dxa"/>
          </w:tcPr>
          <w:p w:rsidR="0039612F" w:rsidRPr="00930BB9" w:rsidRDefault="0039612F" w:rsidP="00255092">
            <w:pPr>
              <w:tabs>
                <w:tab w:val="decimal" w:pos="1222"/>
              </w:tabs>
              <w:adjustRightInd w:val="0"/>
              <w:snapToGrid w:val="0"/>
              <w:rPr>
                <w:snapToGrid w:val="0"/>
              </w:rPr>
            </w:pPr>
            <w:r>
              <w:rPr>
                <w:snapToGrid w:val="0"/>
              </w:rPr>
              <w:t>28.303</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Sucre</w:t>
            </w:r>
          </w:p>
        </w:tc>
        <w:tc>
          <w:tcPr>
            <w:tcW w:w="1633" w:type="dxa"/>
          </w:tcPr>
          <w:p w:rsidR="0039612F" w:rsidRPr="00930BB9" w:rsidRDefault="0039612F" w:rsidP="00255092">
            <w:pPr>
              <w:tabs>
                <w:tab w:val="decimal" w:pos="1222"/>
              </w:tabs>
              <w:adjustRightInd w:val="0"/>
              <w:snapToGrid w:val="0"/>
              <w:rPr>
                <w:snapToGrid w:val="0"/>
              </w:rPr>
            </w:pPr>
            <w:r>
              <w:rPr>
                <w:snapToGrid w:val="0"/>
              </w:rPr>
              <w:t>28.078</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Potosí</w:t>
            </w:r>
          </w:p>
        </w:tc>
        <w:tc>
          <w:tcPr>
            <w:tcW w:w="1633" w:type="dxa"/>
          </w:tcPr>
          <w:p w:rsidR="0039612F" w:rsidRPr="00930BB9" w:rsidRDefault="0039612F" w:rsidP="00255092">
            <w:pPr>
              <w:tabs>
                <w:tab w:val="decimal" w:pos="1222"/>
              </w:tabs>
              <w:adjustRightInd w:val="0"/>
              <w:snapToGrid w:val="0"/>
              <w:rPr>
                <w:snapToGrid w:val="0"/>
              </w:rPr>
            </w:pPr>
            <w:r>
              <w:rPr>
                <w:snapToGrid w:val="0"/>
              </w:rPr>
              <w:t>23.862</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Tarija</w:t>
            </w:r>
          </w:p>
        </w:tc>
        <w:tc>
          <w:tcPr>
            <w:tcW w:w="1633" w:type="dxa"/>
          </w:tcPr>
          <w:p w:rsidR="0039612F" w:rsidRPr="00930BB9" w:rsidRDefault="0039612F" w:rsidP="00255092">
            <w:pPr>
              <w:tabs>
                <w:tab w:val="decimal" w:pos="1222"/>
              </w:tabs>
              <w:adjustRightInd w:val="0"/>
              <w:snapToGrid w:val="0"/>
              <w:rPr>
                <w:snapToGrid w:val="0"/>
              </w:rPr>
            </w:pPr>
            <w:r>
              <w:rPr>
                <w:snapToGrid w:val="0"/>
              </w:rPr>
              <w:t>19.924</w:t>
            </w:r>
          </w:p>
        </w:tc>
      </w:tr>
      <w:tr w:rsidR="0039612F" w:rsidTr="00255092">
        <w:trPr>
          <w:jc w:val="center"/>
        </w:trPr>
        <w:tc>
          <w:tcPr>
            <w:tcW w:w="1988" w:type="dxa"/>
          </w:tcPr>
          <w:p w:rsidR="0039612F" w:rsidRPr="00930BB9" w:rsidRDefault="0039612F" w:rsidP="00255092">
            <w:pPr>
              <w:adjustRightInd w:val="0"/>
              <w:snapToGrid w:val="0"/>
              <w:rPr>
                <w:snapToGrid w:val="0"/>
              </w:rPr>
            </w:pPr>
            <w:r>
              <w:rPr>
                <w:snapToGrid w:val="0"/>
              </w:rPr>
              <w:t>Trinidad</w:t>
            </w:r>
          </w:p>
        </w:tc>
        <w:tc>
          <w:tcPr>
            <w:tcW w:w="1633" w:type="dxa"/>
          </w:tcPr>
          <w:p w:rsidR="0039612F" w:rsidRPr="00930BB9" w:rsidRDefault="0039612F" w:rsidP="00255092">
            <w:pPr>
              <w:tabs>
                <w:tab w:val="decimal" w:pos="1222"/>
              </w:tabs>
              <w:adjustRightInd w:val="0"/>
              <w:snapToGrid w:val="0"/>
              <w:rPr>
                <w:snapToGrid w:val="0"/>
              </w:rPr>
            </w:pPr>
            <w:r>
              <w:rPr>
                <w:snapToGrid w:val="0"/>
              </w:rPr>
              <w:t>13.185</w:t>
            </w:r>
          </w:p>
        </w:tc>
      </w:tr>
      <w:tr w:rsidR="0039612F" w:rsidTr="00255092">
        <w:trPr>
          <w:jc w:val="center"/>
        </w:trPr>
        <w:tc>
          <w:tcPr>
            <w:tcW w:w="1988" w:type="dxa"/>
          </w:tcPr>
          <w:p w:rsidR="0039612F" w:rsidRDefault="0039612F" w:rsidP="00255092">
            <w:pPr>
              <w:adjustRightInd w:val="0"/>
              <w:snapToGrid w:val="0"/>
              <w:rPr>
                <w:snapToGrid w:val="0"/>
              </w:rPr>
            </w:pPr>
            <w:r>
              <w:rPr>
                <w:snapToGrid w:val="0"/>
              </w:rPr>
              <w:t>Cobija</w:t>
            </w:r>
          </w:p>
        </w:tc>
        <w:tc>
          <w:tcPr>
            <w:tcW w:w="1633" w:type="dxa"/>
          </w:tcPr>
          <w:p w:rsidR="0039612F" w:rsidRPr="00930BB9" w:rsidRDefault="0039612F" w:rsidP="00255092">
            <w:pPr>
              <w:tabs>
                <w:tab w:val="decimal" w:pos="1222"/>
              </w:tabs>
              <w:adjustRightInd w:val="0"/>
              <w:snapToGrid w:val="0"/>
              <w:rPr>
                <w:snapToGrid w:val="0"/>
              </w:rPr>
            </w:pPr>
            <w:r>
              <w:rPr>
                <w:snapToGrid w:val="0"/>
              </w:rPr>
              <w:t>3.533</w:t>
            </w:r>
          </w:p>
        </w:tc>
      </w:tr>
      <w:tr w:rsidR="0039612F" w:rsidTr="00255092">
        <w:trPr>
          <w:jc w:val="center"/>
        </w:trPr>
        <w:tc>
          <w:tcPr>
            <w:tcW w:w="1988" w:type="dxa"/>
          </w:tcPr>
          <w:p w:rsidR="0039612F" w:rsidRPr="0004560C" w:rsidRDefault="0039612F" w:rsidP="00255092">
            <w:pPr>
              <w:tabs>
                <w:tab w:val="left" w:pos="397"/>
              </w:tabs>
              <w:adjustRightInd w:val="0"/>
              <w:snapToGrid w:val="0"/>
              <w:rPr>
                <w:b/>
                <w:snapToGrid w:val="0"/>
              </w:rPr>
            </w:pPr>
            <w:r w:rsidRPr="0004560C">
              <w:rPr>
                <w:b/>
                <w:snapToGrid w:val="0"/>
              </w:rPr>
              <w:tab/>
              <w:t>Total</w:t>
            </w:r>
          </w:p>
        </w:tc>
        <w:tc>
          <w:tcPr>
            <w:tcW w:w="1633" w:type="dxa"/>
          </w:tcPr>
          <w:p w:rsidR="0039612F" w:rsidRPr="0004560C" w:rsidRDefault="0039612F" w:rsidP="00255092">
            <w:pPr>
              <w:tabs>
                <w:tab w:val="decimal" w:pos="1222"/>
              </w:tabs>
              <w:adjustRightInd w:val="0"/>
              <w:snapToGrid w:val="0"/>
              <w:rPr>
                <w:b/>
                <w:snapToGrid w:val="0"/>
              </w:rPr>
            </w:pPr>
            <w:r>
              <w:rPr>
                <w:b/>
                <w:snapToGrid w:val="0"/>
              </w:rPr>
              <w:t>489.926</w:t>
            </w:r>
          </w:p>
        </w:tc>
      </w:tr>
      <w:tr w:rsidR="0039612F" w:rsidTr="00255092">
        <w:trPr>
          <w:jc w:val="center"/>
        </w:trPr>
        <w:tc>
          <w:tcPr>
            <w:tcW w:w="1988" w:type="dxa"/>
          </w:tcPr>
          <w:p w:rsidR="0039612F" w:rsidRPr="0004560C" w:rsidRDefault="0039612F" w:rsidP="00255092">
            <w:pPr>
              <w:tabs>
                <w:tab w:val="left" w:pos="397"/>
              </w:tabs>
              <w:adjustRightInd w:val="0"/>
              <w:snapToGrid w:val="0"/>
              <w:rPr>
                <w:b/>
                <w:snapToGrid w:val="0"/>
              </w:rPr>
            </w:pPr>
            <w:r w:rsidRPr="0004560C">
              <w:rPr>
                <w:b/>
                <w:snapToGrid w:val="0"/>
              </w:rPr>
              <w:tab/>
              <w:t>Total general</w:t>
            </w:r>
          </w:p>
        </w:tc>
        <w:tc>
          <w:tcPr>
            <w:tcW w:w="1633" w:type="dxa"/>
          </w:tcPr>
          <w:p w:rsidR="0039612F" w:rsidRPr="0004560C" w:rsidRDefault="0039612F" w:rsidP="00255092">
            <w:pPr>
              <w:tabs>
                <w:tab w:val="decimal" w:pos="1222"/>
              </w:tabs>
              <w:adjustRightInd w:val="0"/>
              <w:snapToGrid w:val="0"/>
              <w:rPr>
                <w:b/>
                <w:snapToGrid w:val="0"/>
              </w:rPr>
            </w:pPr>
            <w:r>
              <w:rPr>
                <w:b/>
                <w:snapToGrid w:val="0"/>
              </w:rPr>
              <w:t>1.196.128</w:t>
            </w:r>
          </w:p>
        </w:tc>
      </w:tr>
    </w:tbl>
    <w:p w:rsidR="0039612F" w:rsidRPr="009626AF" w:rsidRDefault="0039612F" w:rsidP="0039612F">
      <w:pPr>
        <w:adjustRightInd w:val="0"/>
        <w:snapToGrid w:val="0"/>
        <w:spacing w:before="480" w:after="240"/>
        <w:rPr>
          <w:snapToGrid w:val="0"/>
        </w:rPr>
      </w:pPr>
      <w:r w:rsidRPr="009626AF">
        <w:rPr>
          <w:snapToGrid w:val="0"/>
        </w:rPr>
        <w:t>301.</w:t>
      </w:r>
      <w:r w:rsidRPr="009626AF">
        <w:rPr>
          <w:snapToGrid w:val="0"/>
        </w:rPr>
        <w:tab/>
        <w:t xml:space="preserve">En el reparto de la gestión en curso (2007) el propósito del Gobierno es abarcar el beneficio a estudiantes de </w:t>
      </w:r>
      <w:r>
        <w:rPr>
          <w:snapToGrid w:val="0"/>
        </w:rPr>
        <w:t xml:space="preserve">6º </w:t>
      </w:r>
      <w:r w:rsidR="00EF3DAD">
        <w:rPr>
          <w:snapToGrid w:val="0"/>
        </w:rPr>
        <w:t xml:space="preserve">grado </w:t>
      </w:r>
      <w:r w:rsidRPr="009626AF">
        <w:rPr>
          <w:snapToGrid w:val="0"/>
        </w:rPr>
        <w:t xml:space="preserve">de primaria, a los de educación especial y a hijos de jóvenes que cursan las unidades de educación de adultos. </w:t>
      </w:r>
    </w:p>
    <w:p w:rsidR="0039612F" w:rsidRPr="009626AF" w:rsidRDefault="0039612F" w:rsidP="0039612F">
      <w:pPr>
        <w:adjustRightInd w:val="0"/>
        <w:snapToGrid w:val="0"/>
        <w:spacing w:after="240"/>
        <w:rPr>
          <w:snapToGrid w:val="0"/>
        </w:rPr>
      </w:pPr>
      <w:r w:rsidRPr="009626AF">
        <w:rPr>
          <w:snapToGrid w:val="0"/>
        </w:rPr>
        <w:t>302.</w:t>
      </w:r>
      <w:r w:rsidRPr="009626AF">
        <w:rPr>
          <w:snapToGrid w:val="0"/>
        </w:rPr>
        <w:tab/>
        <w:t>Ha comenzado la distribución y se prevé llegar a 1,4 millones de estudiantes, en un total de</w:t>
      </w:r>
      <w:r>
        <w:rPr>
          <w:snapToGrid w:val="0"/>
        </w:rPr>
        <w:t> </w:t>
      </w:r>
      <w:r w:rsidRPr="009626AF">
        <w:rPr>
          <w:snapToGrid w:val="0"/>
        </w:rPr>
        <w:t>13.181 unidades educativas del país, con el propósito de desanimar la deserción escolar (noviembre</w:t>
      </w:r>
      <w:r>
        <w:rPr>
          <w:snapToGrid w:val="0"/>
        </w:rPr>
        <w:t>-</w:t>
      </w:r>
      <w:r w:rsidRPr="009626AF">
        <w:rPr>
          <w:snapToGrid w:val="0"/>
        </w:rPr>
        <w:t xml:space="preserve">diciembre </w:t>
      </w:r>
      <w:r>
        <w:rPr>
          <w:snapToGrid w:val="0"/>
        </w:rPr>
        <w:t xml:space="preserve">de </w:t>
      </w:r>
      <w:r w:rsidRPr="009626AF">
        <w:rPr>
          <w:snapToGrid w:val="0"/>
        </w:rPr>
        <w:t xml:space="preserve">2006). </w:t>
      </w:r>
    </w:p>
    <w:p w:rsidR="0039612F" w:rsidRPr="0004560C" w:rsidRDefault="0039612F" w:rsidP="0039612F">
      <w:pPr>
        <w:keepNext/>
        <w:keepLines/>
        <w:adjustRightInd w:val="0"/>
        <w:snapToGrid w:val="0"/>
        <w:spacing w:after="240"/>
        <w:rPr>
          <w:b/>
          <w:snapToGrid w:val="0"/>
        </w:rPr>
      </w:pPr>
      <w:r>
        <w:rPr>
          <w:b/>
          <w:snapToGrid w:val="0"/>
        </w:rPr>
        <w:tab/>
      </w:r>
      <w:r w:rsidRPr="0004560C">
        <w:rPr>
          <w:b/>
          <w:snapToGrid w:val="0"/>
        </w:rPr>
        <w:t xml:space="preserve">Telecentros </w:t>
      </w:r>
      <w:r>
        <w:rPr>
          <w:b/>
          <w:snapToGrid w:val="0"/>
        </w:rPr>
        <w:t>e</w:t>
      </w:r>
      <w:r w:rsidRPr="0004560C">
        <w:rPr>
          <w:b/>
          <w:snapToGrid w:val="0"/>
        </w:rPr>
        <w:t xml:space="preserve">ducativos </w:t>
      </w:r>
      <w:r>
        <w:rPr>
          <w:b/>
          <w:snapToGrid w:val="0"/>
        </w:rPr>
        <w:t>c</w:t>
      </w:r>
      <w:r w:rsidRPr="0004560C">
        <w:rPr>
          <w:b/>
          <w:snapToGrid w:val="0"/>
        </w:rPr>
        <w:t xml:space="preserve">omunitarios </w:t>
      </w:r>
    </w:p>
    <w:p w:rsidR="0039612F" w:rsidRPr="009626AF" w:rsidRDefault="0039612F" w:rsidP="0039612F">
      <w:pPr>
        <w:adjustRightInd w:val="0"/>
        <w:snapToGrid w:val="0"/>
        <w:spacing w:after="240"/>
        <w:rPr>
          <w:snapToGrid w:val="0"/>
        </w:rPr>
      </w:pPr>
      <w:r w:rsidRPr="009626AF">
        <w:rPr>
          <w:snapToGrid w:val="0"/>
        </w:rPr>
        <w:t>303.</w:t>
      </w:r>
      <w:r w:rsidRPr="009626AF">
        <w:rPr>
          <w:snapToGrid w:val="0"/>
        </w:rPr>
        <w:tab/>
        <w:t xml:space="preserve">Esta iniciativa tiene las siguientes características: </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Propósito</w:t>
      </w:r>
      <w:r>
        <w:rPr>
          <w:snapToGrid w:val="0"/>
        </w:rPr>
        <w:t>:  u</w:t>
      </w:r>
      <w:r w:rsidRPr="009626AF">
        <w:rPr>
          <w:snapToGrid w:val="0"/>
        </w:rPr>
        <w:t>tilización de tecnologías de información y comunicación para mejorar la calidad de los sistemas de enseñanza</w:t>
      </w:r>
      <w:r>
        <w:rPr>
          <w:snapToGrid w:val="0"/>
        </w:rPr>
        <w:t>-</w:t>
      </w:r>
      <w:r w:rsidRPr="009626AF">
        <w:rPr>
          <w:snapToGrid w:val="0"/>
        </w:rPr>
        <w:t>aprendizaje, en el área rural y las zonas periurbanas</w:t>
      </w:r>
      <w:r>
        <w:rPr>
          <w:snapToGrid w:val="0"/>
        </w:rPr>
        <w:t>; a</w:t>
      </w:r>
      <w:r w:rsidRPr="009626AF">
        <w:rPr>
          <w:snapToGrid w:val="0"/>
        </w:rPr>
        <w:t xml:space="preserve">simismo facilitar el acceso de las comunidades a los servicios informáticos y telefonía; </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Logros:</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w:t>
      </w:r>
      <w:r w:rsidRPr="009626AF">
        <w:rPr>
          <w:snapToGrid w:val="0"/>
        </w:rPr>
        <w:tab/>
        <w:t xml:space="preserve">Firma de convenios con gobiernos municipales; </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w:t>
      </w:r>
      <w:r w:rsidRPr="009626AF">
        <w:rPr>
          <w:snapToGrid w:val="0"/>
        </w:rPr>
        <w:tab/>
        <w:t xml:space="preserve">Organización y funcionamiento de 250 </w:t>
      </w:r>
      <w:r>
        <w:rPr>
          <w:snapToGrid w:val="0"/>
        </w:rPr>
        <w:t>t</w:t>
      </w:r>
      <w:r w:rsidRPr="009626AF">
        <w:rPr>
          <w:snapToGrid w:val="0"/>
        </w:rPr>
        <w:t xml:space="preserve">elecentros </w:t>
      </w:r>
      <w:r>
        <w:rPr>
          <w:snapToGrid w:val="0"/>
        </w:rPr>
        <w:t>e</w:t>
      </w:r>
      <w:r w:rsidRPr="009626AF">
        <w:rPr>
          <w:snapToGrid w:val="0"/>
        </w:rPr>
        <w:t xml:space="preserve">ducativos </w:t>
      </w:r>
      <w:r>
        <w:rPr>
          <w:snapToGrid w:val="0"/>
        </w:rPr>
        <w:t>c</w:t>
      </w:r>
      <w:r w:rsidRPr="009626AF">
        <w:rPr>
          <w:snapToGrid w:val="0"/>
        </w:rPr>
        <w:t xml:space="preserve">omunitarios (diciembre </w:t>
      </w:r>
      <w:r>
        <w:rPr>
          <w:snapToGrid w:val="0"/>
        </w:rPr>
        <w:t xml:space="preserve">de </w:t>
      </w:r>
      <w:r w:rsidRPr="009626AF">
        <w:rPr>
          <w:snapToGrid w:val="0"/>
        </w:rPr>
        <w:t xml:space="preserve">2005 a marzo </w:t>
      </w:r>
      <w:r>
        <w:rPr>
          <w:snapToGrid w:val="0"/>
        </w:rPr>
        <w:t xml:space="preserve">de </w:t>
      </w:r>
      <w:r w:rsidRPr="009626AF">
        <w:rPr>
          <w:snapToGrid w:val="0"/>
        </w:rPr>
        <w:t xml:space="preserve">2006); </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iii)</w:t>
      </w:r>
      <w:r w:rsidRPr="009626AF">
        <w:rPr>
          <w:snapToGrid w:val="0"/>
        </w:rPr>
        <w:tab/>
        <w:t xml:space="preserve">Activación (en diciembre </w:t>
      </w:r>
      <w:r>
        <w:rPr>
          <w:snapToGrid w:val="0"/>
        </w:rPr>
        <w:t xml:space="preserve">de </w:t>
      </w:r>
      <w:r w:rsidRPr="009626AF">
        <w:rPr>
          <w:snapToGrid w:val="0"/>
        </w:rPr>
        <w:t xml:space="preserve">2005) de </w:t>
      </w:r>
      <w:r>
        <w:rPr>
          <w:snapToGrid w:val="0"/>
        </w:rPr>
        <w:t>8</w:t>
      </w:r>
      <w:r w:rsidRPr="009626AF">
        <w:rPr>
          <w:snapToGrid w:val="0"/>
        </w:rPr>
        <w:t xml:space="preserve"> </w:t>
      </w:r>
      <w:r>
        <w:rPr>
          <w:snapToGrid w:val="0"/>
        </w:rPr>
        <w:t>t</w:t>
      </w:r>
      <w:r w:rsidRPr="009626AF">
        <w:rPr>
          <w:snapToGrid w:val="0"/>
        </w:rPr>
        <w:t xml:space="preserve">elecentros con equipamiento adecuado; </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iv)</w:t>
      </w:r>
      <w:r w:rsidRPr="009626AF">
        <w:rPr>
          <w:snapToGrid w:val="0"/>
        </w:rPr>
        <w:tab/>
        <w:t>Distribución de 2.412 computadoras en 30 unidades educativas, así como de</w:t>
      </w:r>
      <w:r>
        <w:rPr>
          <w:snapToGrid w:val="0"/>
        </w:rPr>
        <w:t> </w:t>
      </w:r>
      <w:r w:rsidRPr="009626AF">
        <w:rPr>
          <w:snapToGrid w:val="0"/>
        </w:rPr>
        <w:t xml:space="preserve">320 en 19 institutos técnicos. </w:t>
      </w:r>
    </w:p>
    <w:p w:rsidR="0039612F" w:rsidRPr="0004560C" w:rsidRDefault="0039612F" w:rsidP="0039612F">
      <w:pPr>
        <w:adjustRightInd w:val="0"/>
        <w:snapToGrid w:val="0"/>
        <w:spacing w:after="240"/>
        <w:rPr>
          <w:b/>
          <w:snapToGrid w:val="0"/>
        </w:rPr>
      </w:pPr>
      <w:r>
        <w:rPr>
          <w:b/>
          <w:snapToGrid w:val="0"/>
        </w:rPr>
        <w:tab/>
      </w:r>
      <w:r w:rsidRPr="0004560C">
        <w:rPr>
          <w:b/>
          <w:snapToGrid w:val="0"/>
        </w:rPr>
        <w:t xml:space="preserve">Infraestructura </w:t>
      </w:r>
      <w:r>
        <w:rPr>
          <w:b/>
          <w:snapToGrid w:val="0"/>
        </w:rPr>
        <w:t>e</w:t>
      </w:r>
      <w:r w:rsidRPr="0004560C">
        <w:rPr>
          <w:b/>
          <w:snapToGrid w:val="0"/>
        </w:rPr>
        <w:t xml:space="preserve">scolar </w:t>
      </w:r>
    </w:p>
    <w:p w:rsidR="0039612F" w:rsidRPr="009626AF" w:rsidRDefault="0039612F" w:rsidP="0039612F">
      <w:pPr>
        <w:adjustRightInd w:val="0"/>
        <w:snapToGrid w:val="0"/>
        <w:spacing w:after="240"/>
        <w:rPr>
          <w:snapToGrid w:val="0"/>
        </w:rPr>
      </w:pPr>
      <w:r w:rsidRPr="009626AF">
        <w:rPr>
          <w:snapToGrid w:val="0"/>
        </w:rPr>
        <w:t>304.</w:t>
      </w:r>
      <w:r w:rsidRPr="009626AF">
        <w:rPr>
          <w:snapToGrid w:val="0"/>
        </w:rPr>
        <w:tab/>
        <w:t xml:space="preserve">Esta iniciativa tiene las siguientes características: </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Propósito</w:t>
      </w:r>
      <w:r>
        <w:rPr>
          <w:snapToGrid w:val="0"/>
        </w:rPr>
        <w:t>:  me</w:t>
      </w:r>
      <w:r w:rsidRPr="009626AF">
        <w:rPr>
          <w:snapToGrid w:val="0"/>
        </w:rPr>
        <w:t xml:space="preserve">jorar la infraestructura escolar y recuperar saberes propios de pueblos indígenas y originarios; </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 xml:space="preserve">Logros: </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w:t>
      </w:r>
      <w:r w:rsidRPr="009626AF">
        <w:rPr>
          <w:snapToGrid w:val="0"/>
        </w:rPr>
        <w:tab/>
        <w:t>Inversión de 10,5 millones de dólares distribuidos en 70 municipios con destino a refacciones, ampliaciones, mobiliario y equipamiento de unidades educativas (2006);</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w:t>
      </w:r>
      <w:r w:rsidRPr="009626AF">
        <w:rPr>
          <w:snapToGrid w:val="0"/>
        </w:rPr>
        <w:tab/>
        <w:t xml:space="preserve">Rescate de saberes como base de los </w:t>
      </w:r>
      <w:r>
        <w:rPr>
          <w:snapToGrid w:val="0"/>
        </w:rPr>
        <w:t>"</w:t>
      </w:r>
      <w:r w:rsidRPr="009626AF">
        <w:rPr>
          <w:snapToGrid w:val="0"/>
        </w:rPr>
        <w:t>talleres productivos</w:t>
      </w:r>
      <w:r>
        <w:rPr>
          <w:snapToGrid w:val="0"/>
        </w:rPr>
        <w:t>"</w:t>
      </w:r>
      <w:r w:rsidRPr="009626AF">
        <w:rPr>
          <w:snapToGrid w:val="0"/>
        </w:rPr>
        <w:t xml:space="preserve"> para fortalecer el desarrollo socioeconómico familiar y local;</w:t>
      </w:r>
    </w:p>
    <w:p w:rsidR="0039612F" w:rsidRPr="009626AF" w:rsidRDefault="0039612F" w:rsidP="00E55699">
      <w:pPr>
        <w:keepNext/>
        <w:keepLines/>
        <w:tabs>
          <w:tab w:val="right" w:pos="1304"/>
        </w:tabs>
        <w:adjustRightInd w:val="0"/>
        <w:snapToGrid w:val="0"/>
        <w:spacing w:after="240"/>
        <w:ind w:left="1701" w:hanging="1701"/>
        <w:rPr>
          <w:snapToGrid w:val="0"/>
        </w:rPr>
      </w:pPr>
      <w:r>
        <w:rPr>
          <w:snapToGrid w:val="0"/>
        </w:rPr>
        <w:tab/>
      </w:r>
      <w:r w:rsidRPr="009626AF">
        <w:rPr>
          <w:snapToGrid w:val="0"/>
        </w:rPr>
        <w:t>iii)</w:t>
      </w:r>
      <w:r w:rsidRPr="009626AF">
        <w:rPr>
          <w:snapToGrid w:val="0"/>
        </w:rPr>
        <w:tab/>
        <w:t xml:space="preserve">Entrega de tractores en </w:t>
      </w:r>
      <w:r>
        <w:rPr>
          <w:snapToGrid w:val="0"/>
        </w:rPr>
        <w:t>6</w:t>
      </w:r>
      <w:r w:rsidRPr="009626AF">
        <w:rPr>
          <w:snapToGrid w:val="0"/>
        </w:rPr>
        <w:t xml:space="preserve"> institutos tecnológicos (agropecuario, comunitario y artesanal) para apoyar la educación productiva en el marco de preservación de los recursos naturales. </w:t>
      </w:r>
    </w:p>
    <w:p w:rsidR="0039612F" w:rsidRPr="00886F2B" w:rsidRDefault="0039612F" w:rsidP="0039612F">
      <w:pPr>
        <w:adjustRightInd w:val="0"/>
        <w:snapToGrid w:val="0"/>
        <w:spacing w:after="240"/>
        <w:rPr>
          <w:b/>
          <w:snapToGrid w:val="0"/>
        </w:rPr>
      </w:pPr>
      <w:r>
        <w:rPr>
          <w:b/>
          <w:snapToGrid w:val="0"/>
        </w:rPr>
        <w:tab/>
      </w:r>
      <w:r w:rsidRPr="00886F2B">
        <w:rPr>
          <w:b/>
          <w:snapToGrid w:val="0"/>
        </w:rPr>
        <w:t>Formación de maestros</w:t>
      </w:r>
    </w:p>
    <w:p w:rsidR="0039612F" w:rsidRPr="009626AF" w:rsidRDefault="0039612F" w:rsidP="0039612F">
      <w:pPr>
        <w:adjustRightInd w:val="0"/>
        <w:snapToGrid w:val="0"/>
        <w:spacing w:after="240"/>
        <w:rPr>
          <w:snapToGrid w:val="0"/>
        </w:rPr>
      </w:pPr>
      <w:r w:rsidRPr="009626AF">
        <w:rPr>
          <w:snapToGrid w:val="0"/>
        </w:rPr>
        <w:t>305.</w:t>
      </w:r>
      <w:r w:rsidRPr="009626AF">
        <w:rPr>
          <w:snapToGrid w:val="0"/>
        </w:rPr>
        <w:tab/>
        <w:t xml:space="preserve">Esta iniciativa tiene las siguientes características: </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Propósito</w:t>
      </w:r>
      <w:r>
        <w:rPr>
          <w:snapToGrid w:val="0"/>
        </w:rPr>
        <w:t>:  c</w:t>
      </w:r>
      <w:r w:rsidRPr="009626AF">
        <w:rPr>
          <w:snapToGrid w:val="0"/>
        </w:rPr>
        <w:t>ualificar la formación superior de bachilleres.</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Logros</w:t>
      </w:r>
      <w:r>
        <w:rPr>
          <w:snapToGrid w:val="0"/>
        </w:rPr>
        <w:t>:  c</w:t>
      </w:r>
      <w:r w:rsidRPr="009626AF">
        <w:rPr>
          <w:snapToGrid w:val="0"/>
        </w:rPr>
        <w:t>reación del Instituto Normal Superior Tecnológico Humanístico, en El</w:t>
      </w:r>
      <w:r>
        <w:rPr>
          <w:snapToGrid w:val="0"/>
        </w:rPr>
        <w:t> </w:t>
      </w:r>
      <w:r w:rsidRPr="009626AF">
        <w:rPr>
          <w:snapToGrid w:val="0"/>
        </w:rPr>
        <w:t>Alto</w:t>
      </w:r>
      <w:r>
        <w:rPr>
          <w:snapToGrid w:val="0"/>
        </w:rPr>
        <w:t xml:space="preserve"> (</w:t>
      </w:r>
      <w:r w:rsidRPr="009626AF">
        <w:rPr>
          <w:snapToGrid w:val="0"/>
        </w:rPr>
        <w:t>La Paz</w:t>
      </w:r>
      <w:r>
        <w:rPr>
          <w:snapToGrid w:val="0"/>
        </w:rPr>
        <w:t>)</w:t>
      </w:r>
      <w:r w:rsidRPr="009626AF">
        <w:rPr>
          <w:snapToGrid w:val="0"/>
        </w:rPr>
        <w:t xml:space="preserve"> (6 de marzo </w:t>
      </w:r>
      <w:r>
        <w:rPr>
          <w:snapToGrid w:val="0"/>
        </w:rPr>
        <w:t xml:space="preserve">de </w:t>
      </w:r>
      <w:r w:rsidRPr="009626AF">
        <w:rPr>
          <w:snapToGrid w:val="0"/>
        </w:rPr>
        <w:t>2006)</w:t>
      </w:r>
      <w:r>
        <w:rPr>
          <w:snapToGrid w:val="0"/>
        </w:rPr>
        <w:t xml:space="preserve">.  </w:t>
      </w:r>
      <w:r w:rsidRPr="009626AF">
        <w:rPr>
          <w:snapToGrid w:val="0"/>
        </w:rPr>
        <w:t xml:space="preserve">Decreto Supremo </w:t>
      </w:r>
      <w:r>
        <w:rPr>
          <w:snapToGrid w:val="0"/>
        </w:rPr>
        <w:t xml:space="preserve">Nº </w:t>
      </w:r>
      <w:r w:rsidRPr="009626AF">
        <w:rPr>
          <w:snapToGrid w:val="0"/>
        </w:rPr>
        <w:t>28625</w:t>
      </w:r>
      <w:r>
        <w:rPr>
          <w:snapToGrid w:val="0"/>
        </w:rPr>
        <w:t>.</w:t>
      </w:r>
    </w:p>
    <w:p w:rsidR="0039612F" w:rsidRPr="00886F2B" w:rsidRDefault="0039612F" w:rsidP="0039612F">
      <w:pPr>
        <w:adjustRightInd w:val="0"/>
        <w:snapToGrid w:val="0"/>
        <w:spacing w:after="240"/>
        <w:rPr>
          <w:b/>
          <w:snapToGrid w:val="0"/>
        </w:rPr>
      </w:pPr>
      <w:r>
        <w:rPr>
          <w:b/>
          <w:snapToGrid w:val="0"/>
        </w:rPr>
        <w:tab/>
      </w:r>
      <w:r w:rsidRPr="00886F2B">
        <w:rPr>
          <w:b/>
          <w:snapToGrid w:val="0"/>
        </w:rPr>
        <w:t xml:space="preserve">Educación </w:t>
      </w:r>
      <w:r>
        <w:rPr>
          <w:b/>
          <w:snapToGrid w:val="0"/>
        </w:rPr>
        <w:t>I</w:t>
      </w:r>
      <w:r w:rsidRPr="00886F2B">
        <w:rPr>
          <w:b/>
          <w:snapToGrid w:val="0"/>
        </w:rPr>
        <w:t xml:space="preserve">ntercultural </w:t>
      </w:r>
      <w:r>
        <w:rPr>
          <w:b/>
          <w:snapToGrid w:val="0"/>
        </w:rPr>
        <w:t>B</w:t>
      </w:r>
      <w:r w:rsidRPr="00886F2B">
        <w:rPr>
          <w:b/>
          <w:snapToGrid w:val="0"/>
        </w:rPr>
        <w:t>ilingüe (EIB)</w:t>
      </w:r>
    </w:p>
    <w:p w:rsidR="0039612F" w:rsidRPr="009626AF" w:rsidRDefault="0039612F" w:rsidP="0039612F">
      <w:pPr>
        <w:adjustRightInd w:val="0"/>
        <w:snapToGrid w:val="0"/>
        <w:spacing w:after="240"/>
        <w:rPr>
          <w:snapToGrid w:val="0"/>
        </w:rPr>
      </w:pPr>
      <w:r w:rsidRPr="009626AF">
        <w:rPr>
          <w:snapToGrid w:val="0"/>
        </w:rPr>
        <w:t>306.</w:t>
      </w:r>
      <w:r w:rsidRPr="009626AF">
        <w:rPr>
          <w:snapToGrid w:val="0"/>
        </w:rPr>
        <w:tab/>
        <w:t xml:space="preserve">Esta iniciativa tiene las siguientes características: </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Propósito</w:t>
      </w:r>
      <w:r>
        <w:rPr>
          <w:snapToGrid w:val="0"/>
        </w:rPr>
        <w:t>:  d</w:t>
      </w:r>
      <w:r w:rsidRPr="009626AF">
        <w:rPr>
          <w:snapToGrid w:val="0"/>
        </w:rPr>
        <w:t>esarrollar la educación intercultural bilingüe;</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Logros</w:t>
      </w:r>
      <w:r>
        <w:rPr>
          <w:snapToGrid w:val="0"/>
        </w:rPr>
        <w:t>:  f</w:t>
      </w:r>
      <w:r w:rsidRPr="009626AF">
        <w:rPr>
          <w:snapToGrid w:val="0"/>
        </w:rPr>
        <w:t xml:space="preserve">ormación de profesores bilingües en seis pueblos indígenas de la Amazonía, para concretar la </w:t>
      </w:r>
      <w:r>
        <w:rPr>
          <w:snapToGrid w:val="0"/>
        </w:rPr>
        <w:t>"</w:t>
      </w:r>
      <w:r w:rsidRPr="009626AF">
        <w:rPr>
          <w:snapToGrid w:val="0"/>
        </w:rPr>
        <w:t xml:space="preserve">Educación </w:t>
      </w:r>
      <w:r>
        <w:rPr>
          <w:snapToGrid w:val="0"/>
        </w:rPr>
        <w:t>I</w:t>
      </w:r>
      <w:r w:rsidRPr="009626AF">
        <w:rPr>
          <w:snapToGrid w:val="0"/>
        </w:rPr>
        <w:t xml:space="preserve">ntercultural </w:t>
      </w:r>
      <w:r>
        <w:rPr>
          <w:snapToGrid w:val="0"/>
        </w:rPr>
        <w:t>B</w:t>
      </w:r>
      <w:r w:rsidRPr="009626AF">
        <w:rPr>
          <w:snapToGrid w:val="0"/>
        </w:rPr>
        <w:t>ilingüe</w:t>
      </w:r>
      <w:r>
        <w:rPr>
          <w:snapToGrid w:val="0"/>
        </w:rPr>
        <w:t>"</w:t>
      </w:r>
      <w:r w:rsidRPr="009626AF">
        <w:rPr>
          <w:snapToGrid w:val="0"/>
        </w:rPr>
        <w:t xml:space="preserve">, en coordinación con </w:t>
      </w:r>
      <w:r>
        <w:rPr>
          <w:snapToGrid w:val="0"/>
        </w:rPr>
        <w:t>m</w:t>
      </w:r>
      <w:r w:rsidRPr="009626AF">
        <w:rPr>
          <w:snapToGrid w:val="0"/>
        </w:rPr>
        <w:t>unicipios, el apoyo de</w:t>
      </w:r>
      <w:r>
        <w:rPr>
          <w:snapToGrid w:val="0"/>
        </w:rPr>
        <w:t>l</w:t>
      </w:r>
      <w:r w:rsidRPr="009626AF">
        <w:rPr>
          <w:snapToGrid w:val="0"/>
        </w:rPr>
        <w:t xml:space="preserve"> UNICEF y la participación de organizaciones de base. </w:t>
      </w:r>
    </w:p>
    <w:p w:rsidR="0039612F" w:rsidRPr="00886F2B" w:rsidRDefault="0039612F" w:rsidP="0039612F">
      <w:pPr>
        <w:adjustRightInd w:val="0"/>
        <w:snapToGrid w:val="0"/>
        <w:spacing w:after="240"/>
        <w:rPr>
          <w:b/>
          <w:snapToGrid w:val="0"/>
        </w:rPr>
      </w:pPr>
      <w:r>
        <w:rPr>
          <w:b/>
          <w:snapToGrid w:val="0"/>
        </w:rPr>
        <w:tab/>
      </w:r>
      <w:r w:rsidRPr="00886F2B">
        <w:rPr>
          <w:b/>
          <w:snapToGrid w:val="0"/>
        </w:rPr>
        <w:t xml:space="preserve">Capacitación docente y evaluación </w:t>
      </w:r>
    </w:p>
    <w:p w:rsidR="0039612F" w:rsidRPr="009626AF" w:rsidRDefault="0039612F" w:rsidP="0039612F">
      <w:pPr>
        <w:adjustRightInd w:val="0"/>
        <w:snapToGrid w:val="0"/>
        <w:spacing w:after="240"/>
        <w:rPr>
          <w:snapToGrid w:val="0"/>
        </w:rPr>
      </w:pPr>
      <w:r w:rsidRPr="009626AF">
        <w:rPr>
          <w:snapToGrid w:val="0"/>
        </w:rPr>
        <w:t>307.</w:t>
      </w:r>
      <w:r w:rsidRPr="009626AF">
        <w:rPr>
          <w:snapToGrid w:val="0"/>
        </w:rPr>
        <w:tab/>
        <w:t>Según información del Ministerio de Educación en los dos últimos años se ha capacitado a</w:t>
      </w:r>
      <w:r>
        <w:rPr>
          <w:snapToGrid w:val="0"/>
        </w:rPr>
        <w:t> </w:t>
      </w:r>
      <w:r w:rsidRPr="009626AF">
        <w:rPr>
          <w:snapToGrid w:val="0"/>
        </w:rPr>
        <w:t>20.000 maestros, habiéndose otorgado un bono de participación en el programa.</w:t>
      </w:r>
    </w:p>
    <w:p w:rsidR="0039612F" w:rsidRPr="009626AF" w:rsidRDefault="0039612F" w:rsidP="0039612F">
      <w:pPr>
        <w:adjustRightInd w:val="0"/>
        <w:snapToGrid w:val="0"/>
        <w:spacing w:after="240"/>
        <w:rPr>
          <w:snapToGrid w:val="0"/>
        </w:rPr>
      </w:pPr>
      <w:r w:rsidRPr="009626AF">
        <w:rPr>
          <w:snapToGrid w:val="0"/>
        </w:rPr>
        <w:t>308.</w:t>
      </w:r>
      <w:r w:rsidRPr="009626AF">
        <w:rPr>
          <w:snapToGrid w:val="0"/>
        </w:rPr>
        <w:tab/>
        <w:t>De los maestros que trabajan con el nuevo currículo el 57% corresponde al primer ciclo de primaria y el 43% a secundaria</w:t>
      </w:r>
      <w:r>
        <w:rPr>
          <w:snapToGrid w:val="0"/>
        </w:rPr>
        <w:t xml:space="preserve">.  </w:t>
      </w:r>
      <w:r w:rsidRPr="009626AF">
        <w:rPr>
          <w:snapToGrid w:val="0"/>
        </w:rPr>
        <w:t xml:space="preserve">Se ha puesto en marcha un sistema de incentivos para estimular la permanencia de los maestros en áreas rurales. </w:t>
      </w:r>
    </w:p>
    <w:p w:rsidR="0039612F" w:rsidRPr="009626AF" w:rsidRDefault="0039612F" w:rsidP="0039612F">
      <w:pPr>
        <w:adjustRightInd w:val="0"/>
        <w:snapToGrid w:val="0"/>
        <w:spacing w:after="240"/>
        <w:rPr>
          <w:snapToGrid w:val="0"/>
        </w:rPr>
      </w:pPr>
      <w:r w:rsidRPr="00D12267">
        <w:rPr>
          <w:snapToGrid w:val="0"/>
        </w:rPr>
        <w:t>309.</w:t>
      </w:r>
      <w:r w:rsidRPr="00D12267">
        <w:rPr>
          <w:snapToGrid w:val="0"/>
        </w:rPr>
        <w:tab/>
        <w:t>El proceso de evaluación abarca el rendimiento de los alumnos, el desempeño de los profesores</w:t>
      </w:r>
      <w:r w:rsidRPr="00D12267">
        <w:rPr>
          <w:rStyle w:val="FootnoteReference"/>
          <w:snapToGrid w:val="0"/>
        </w:rPr>
        <w:footnoteReference w:id="17"/>
      </w:r>
      <w:r w:rsidRPr="00D12267">
        <w:rPr>
          <w:snapToGrid w:val="0"/>
        </w:rPr>
        <w:t xml:space="preserve"> y el avance de la propia </w:t>
      </w:r>
      <w:r>
        <w:rPr>
          <w:snapToGrid w:val="0"/>
        </w:rPr>
        <w:t>r</w:t>
      </w:r>
      <w:r w:rsidRPr="00D12267">
        <w:rPr>
          <w:snapToGrid w:val="0"/>
        </w:rPr>
        <w:t xml:space="preserve">eforma y del </w:t>
      </w:r>
      <w:r>
        <w:rPr>
          <w:snapToGrid w:val="0"/>
        </w:rPr>
        <w:t>p</w:t>
      </w:r>
      <w:r w:rsidRPr="00D12267">
        <w:rPr>
          <w:snapToGrid w:val="0"/>
        </w:rPr>
        <w:t xml:space="preserve">lan </w:t>
      </w:r>
      <w:r>
        <w:rPr>
          <w:snapToGrid w:val="0"/>
        </w:rPr>
        <w:t>e</w:t>
      </w:r>
      <w:r w:rsidRPr="00D12267">
        <w:rPr>
          <w:snapToGrid w:val="0"/>
        </w:rPr>
        <w:t>stratégico; se halla inserto en los procesos de participación popular y descentralización.  Institucionalmente conforman un sistema que en el nivel nacional encabeza el Ministerio de Educación con el apoyo de una instancia de coordinación y vigilancia que es el Consejo Nacional de Educación, y en instancias regionales y locales.  A nivel local se encuentran las juntas escolares de núcleo y de distrito, y a nivel departamental los Consejos Departamentales de Educación.</w:t>
      </w:r>
    </w:p>
    <w:p w:rsidR="0039612F" w:rsidRPr="00886F2B" w:rsidRDefault="0039612F" w:rsidP="0039612F">
      <w:pPr>
        <w:adjustRightInd w:val="0"/>
        <w:snapToGrid w:val="0"/>
        <w:spacing w:after="240"/>
        <w:rPr>
          <w:b/>
          <w:snapToGrid w:val="0"/>
        </w:rPr>
      </w:pPr>
      <w:r>
        <w:rPr>
          <w:b/>
          <w:snapToGrid w:val="0"/>
        </w:rPr>
        <w:tab/>
      </w:r>
      <w:r w:rsidRPr="00886F2B">
        <w:rPr>
          <w:b/>
          <w:snapToGrid w:val="0"/>
        </w:rPr>
        <w:t xml:space="preserve">Proyecto en perspectiva </w:t>
      </w:r>
    </w:p>
    <w:p w:rsidR="0039612F" w:rsidRPr="009626AF" w:rsidRDefault="0039612F" w:rsidP="0039612F">
      <w:pPr>
        <w:adjustRightInd w:val="0"/>
        <w:snapToGrid w:val="0"/>
        <w:spacing w:after="240"/>
        <w:rPr>
          <w:snapToGrid w:val="0"/>
        </w:rPr>
      </w:pPr>
      <w:r w:rsidRPr="00D12267">
        <w:rPr>
          <w:snapToGrid w:val="0"/>
        </w:rPr>
        <w:t>310.</w:t>
      </w:r>
      <w:r w:rsidRPr="00D12267">
        <w:rPr>
          <w:snapToGrid w:val="0"/>
        </w:rPr>
        <w:tab/>
        <w:t xml:space="preserve">"Barcos </w:t>
      </w:r>
      <w:r>
        <w:rPr>
          <w:snapToGrid w:val="0"/>
        </w:rPr>
        <w:t>m</w:t>
      </w:r>
      <w:r w:rsidRPr="00D12267">
        <w:rPr>
          <w:snapToGrid w:val="0"/>
        </w:rPr>
        <w:t xml:space="preserve">ultiservicios </w:t>
      </w:r>
      <w:r>
        <w:rPr>
          <w:snapToGrid w:val="0"/>
        </w:rPr>
        <w:t>e</w:t>
      </w:r>
      <w:r w:rsidRPr="00D12267">
        <w:rPr>
          <w:snapToGrid w:val="0"/>
        </w:rPr>
        <w:t xml:space="preserve">ducativos" destinados a ofrecer servicios de </w:t>
      </w:r>
      <w:r>
        <w:rPr>
          <w:snapToGrid w:val="0"/>
        </w:rPr>
        <w:t>I</w:t>
      </w:r>
      <w:r w:rsidRPr="00D12267">
        <w:rPr>
          <w:snapToGrid w:val="0"/>
        </w:rPr>
        <w:t>nternet, biblioteca y laboratorio a estudiantes con residencia en zonas accesibles sólo por vía fluvial, en coordinación con la fuerza naval boliviana.</w:t>
      </w:r>
    </w:p>
    <w:p w:rsidR="0039612F" w:rsidRPr="00572A77" w:rsidRDefault="0039612F" w:rsidP="00E55699">
      <w:pPr>
        <w:keepNext/>
        <w:adjustRightInd w:val="0"/>
        <w:snapToGrid w:val="0"/>
        <w:spacing w:after="240"/>
        <w:rPr>
          <w:b/>
          <w:snapToGrid w:val="0"/>
        </w:rPr>
      </w:pPr>
      <w:r w:rsidRPr="00572A77">
        <w:rPr>
          <w:b/>
          <w:snapToGrid w:val="0"/>
        </w:rPr>
        <w:t>2.</w:t>
      </w:r>
      <w:r>
        <w:rPr>
          <w:b/>
          <w:snapToGrid w:val="0"/>
        </w:rPr>
        <w:tab/>
      </w:r>
      <w:r w:rsidRPr="00572A77">
        <w:rPr>
          <w:b/>
          <w:snapToGrid w:val="0"/>
        </w:rPr>
        <w:t xml:space="preserve">Esparcimiento y actividades culturales </w:t>
      </w:r>
    </w:p>
    <w:p w:rsidR="0039612F" w:rsidRPr="009626AF" w:rsidRDefault="0039612F" w:rsidP="0039612F">
      <w:pPr>
        <w:adjustRightInd w:val="0"/>
        <w:snapToGrid w:val="0"/>
        <w:spacing w:after="240"/>
        <w:rPr>
          <w:snapToGrid w:val="0"/>
        </w:rPr>
      </w:pPr>
      <w:r w:rsidRPr="009626AF">
        <w:rPr>
          <w:snapToGrid w:val="0"/>
        </w:rPr>
        <w:t>311.</w:t>
      </w:r>
      <w:r w:rsidRPr="009626AF">
        <w:rPr>
          <w:snapToGrid w:val="0"/>
        </w:rPr>
        <w:tab/>
        <w:t>En relación con las posibilidades de esparcimiento de niños, niñas y adolescentes, la infraestructura urbana ofrece mayores posibilidades en cuanto se construyen parques y campos deportivos barriales destinados a la niñez, asimismo al interior de las unidades educativas se amplían los espacios destinados a la recreación y el deporte</w:t>
      </w:r>
      <w:r>
        <w:rPr>
          <w:snapToGrid w:val="0"/>
        </w:rPr>
        <w:t xml:space="preserve">.  </w:t>
      </w:r>
      <w:r w:rsidRPr="009626AF">
        <w:rPr>
          <w:snapToGrid w:val="0"/>
        </w:rPr>
        <w:t>Las actividades culturales se han democratizado y más allá de los escenarios formales, los grupos artísticos ofrecen espectáculos itinerantes y de acceso comunitario</w:t>
      </w:r>
      <w:r>
        <w:rPr>
          <w:snapToGrid w:val="0"/>
        </w:rPr>
        <w:t xml:space="preserve">.  </w:t>
      </w:r>
      <w:r w:rsidRPr="009626AF">
        <w:rPr>
          <w:snapToGrid w:val="0"/>
        </w:rPr>
        <w:t xml:space="preserve">Sin embargo, no hay normas legales específicas. </w:t>
      </w:r>
    </w:p>
    <w:p w:rsidR="0039612F" w:rsidRPr="00572A77" w:rsidRDefault="0039612F" w:rsidP="0039612F">
      <w:pPr>
        <w:keepNext/>
        <w:adjustRightInd w:val="0"/>
        <w:snapToGrid w:val="0"/>
        <w:spacing w:after="240"/>
        <w:jc w:val="center"/>
        <w:rPr>
          <w:b/>
          <w:snapToGrid w:val="0"/>
        </w:rPr>
      </w:pPr>
      <w:r w:rsidRPr="00572A77">
        <w:rPr>
          <w:b/>
          <w:snapToGrid w:val="0"/>
        </w:rPr>
        <w:t xml:space="preserve">I. </w:t>
      </w:r>
      <w:r>
        <w:rPr>
          <w:b/>
          <w:snapToGrid w:val="0"/>
        </w:rPr>
        <w:t xml:space="preserve"> </w:t>
      </w:r>
      <w:r w:rsidRPr="00572A77">
        <w:rPr>
          <w:b/>
          <w:snapToGrid w:val="0"/>
        </w:rPr>
        <w:t>Medidas especiales de protección</w:t>
      </w:r>
    </w:p>
    <w:p w:rsidR="0039612F" w:rsidRPr="00572A77" w:rsidRDefault="0039612F" w:rsidP="0039612F">
      <w:pPr>
        <w:keepNext/>
        <w:adjustRightInd w:val="0"/>
        <w:snapToGrid w:val="0"/>
        <w:spacing w:after="240"/>
        <w:rPr>
          <w:b/>
          <w:snapToGrid w:val="0"/>
        </w:rPr>
      </w:pPr>
      <w:r w:rsidRPr="00572A77">
        <w:rPr>
          <w:b/>
          <w:snapToGrid w:val="0"/>
        </w:rPr>
        <w:t>1.</w:t>
      </w:r>
      <w:r>
        <w:rPr>
          <w:b/>
          <w:snapToGrid w:val="0"/>
        </w:rPr>
        <w:tab/>
      </w:r>
      <w:r w:rsidRPr="00572A77">
        <w:rPr>
          <w:b/>
          <w:snapToGrid w:val="0"/>
        </w:rPr>
        <w:t>Niños en situaciones de excepción</w:t>
      </w:r>
    </w:p>
    <w:p w:rsidR="0039612F" w:rsidRPr="00572A77" w:rsidRDefault="0039612F" w:rsidP="0039612F">
      <w:pPr>
        <w:adjustRightInd w:val="0"/>
        <w:snapToGrid w:val="0"/>
        <w:spacing w:after="240"/>
        <w:rPr>
          <w:b/>
          <w:snapToGrid w:val="0"/>
        </w:rPr>
      </w:pPr>
      <w:r w:rsidRPr="00572A77">
        <w:rPr>
          <w:b/>
          <w:snapToGrid w:val="0"/>
        </w:rPr>
        <w:tab/>
        <w:t>i)</w:t>
      </w:r>
      <w:r w:rsidRPr="00572A77">
        <w:rPr>
          <w:b/>
          <w:snapToGrid w:val="0"/>
        </w:rPr>
        <w:tab/>
        <w:t>Niños refugiados</w:t>
      </w:r>
    </w:p>
    <w:p w:rsidR="0039612F" w:rsidRPr="009626AF" w:rsidRDefault="0039612F" w:rsidP="0039612F">
      <w:pPr>
        <w:adjustRightInd w:val="0"/>
        <w:snapToGrid w:val="0"/>
        <w:spacing w:after="240"/>
        <w:rPr>
          <w:snapToGrid w:val="0"/>
        </w:rPr>
      </w:pPr>
      <w:r w:rsidRPr="009626AF">
        <w:rPr>
          <w:snapToGrid w:val="0"/>
        </w:rPr>
        <w:t>312.</w:t>
      </w:r>
      <w:r w:rsidRPr="009626AF">
        <w:rPr>
          <w:snapToGrid w:val="0"/>
        </w:rPr>
        <w:tab/>
        <w:t>En Bolivia, los casos de refugiados han sido encarados con la aplicación de normas internas</w:t>
      </w:r>
      <w:r>
        <w:rPr>
          <w:snapToGrid w:val="0"/>
        </w:rPr>
        <w:t>,</w:t>
      </w:r>
      <w:r w:rsidRPr="009626AF">
        <w:rPr>
          <w:snapToGrid w:val="0"/>
        </w:rPr>
        <w:t xml:space="preserve"> así como de los principios de</w:t>
      </w:r>
      <w:r>
        <w:rPr>
          <w:snapToGrid w:val="0"/>
        </w:rPr>
        <w:t xml:space="preserve">:  </w:t>
      </w:r>
      <w:r w:rsidRPr="009626AF">
        <w:rPr>
          <w:snapToGrid w:val="0"/>
        </w:rPr>
        <w:t>la no devolución, el reasentamiento y la unión familiar</w:t>
      </w:r>
      <w:r>
        <w:rPr>
          <w:snapToGrid w:val="0"/>
        </w:rPr>
        <w:t xml:space="preserve">.  </w:t>
      </w:r>
      <w:r w:rsidRPr="009626AF">
        <w:rPr>
          <w:snapToGrid w:val="0"/>
        </w:rPr>
        <w:t>En ese sentido se ha otorgado el estatuto de refugiado tanto a los niños y a sus familias.</w:t>
      </w:r>
    </w:p>
    <w:p w:rsidR="0039612F" w:rsidRPr="009626AF" w:rsidRDefault="0039612F" w:rsidP="0039612F">
      <w:pPr>
        <w:adjustRightInd w:val="0"/>
        <w:snapToGrid w:val="0"/>
        <w:spacing w:after="240"/>
        <w:rPr>
          <w:snapToGrid w:val="0"/>
        </w:rPr>
      </w:pPr>
      <w:r w:rsidRPr="009626AF">
        <w:rPr>
          <w:snapToGrid w:val="0"/>
        </w:rPr>
        <w:t>313.</w:t>
      </w:r>
      <w:r w:rsidRPr="009626AF">
        <w:rPr>
          <w:snapToGrid w:val="0"/>
        </w:rPr>
        <w:tab/>
        <w:t xml:space="preserve">Bolivia se ha adherido a la Convención del Estatuto de Refugiados de 1951 y su Protocolo de 1967, mediante </w:t>
      </w:r>
      <w:r>
        <w:rPr>
          <w:snapToGrid w:val="0"/>
        </w:rPr>
        <w:t xml:space="preserve">la </w:t>
      </w:r>
      <w:r w:rsidRPr="009626AF">
        <w:rPr>
          <w:snapToGrid w:val="0"/>
        </w:rPr>
        <w:t xml:space="preserve">Ley de la República de fecha 5 de mayo de 1980 con </w:t>
      </w:r>
      <w:r>
        <w:rPr>
          <w:snapToGrid w:val="0"/>
        </w:rPr>
        <w:t>r</w:t>
      </w:r>
      <w:r w:rsidRPr="009626AF">
        <w:rPr>
          <w:snapToGrid w:val="0"/>
        </w:rPr>
        <w:t>atificación de ambos instrumentos jurídicos mediante Ley N</w:t>
      </w:r>
      <w:r>
        <w:rPr>
          <w:snapToGrid w:val="0"/>
        </w:rPr>
        <w:t>º</w:t>
      </w:r>
      <w:r w:rsidRPr="009626AF">
        <w:rPr>
          <w:snapToGrid w:val="0"/>
        </w:rPr>
        <w:t xml:space="preserve"> 2071 de 14 de abril de 2000.</w:t>
      </w:r>
    </w:p>
    <w:p w:rsidR="0039612F" w:rsidRPr="009626AF" w:rsidRDefault="0039612F" w:rsidP="0039612F">
      <w:pPr>
        <w:adjustRightInd w:val="0"/>
        <w:snapToGrid w:val="0"/>
        <w:spacing w:after="240"/>
        <w:rPr>
          <w:snapToGrid w:val="0"/>
        </w:rPr>
      </w:pPr>
      <w:r w:rsidRPr="009626AF">
        <w:rPr>
          <w:snapToGrid w:val="0"/>
        </w:rPr>
        <w:t>314.</w:t>
      </w:r>
      <w:r w:rsidRPr="009626AF">
        <w:rPr>
          <w:snapToGrid w:val="0"/>
        </w:rPr>
        <w:tab/>
        <w:t xml:space="preserve">Mediante Decreto Supremo </w:t>
      </w:r>
      <w:r>
        <w:rPr>
          <w:snapToGrid w:val="0"/>
        </w:rPr>
        <w:t xml:space="preserve">Nº </w:t>
      </w:r>
      <w:r w:rsidRPr="009626AF">
        <w:rPr>
          <w:snapToGrid w:val="0"/>
        </w:rPr>
        <w:t>19639 de 4 de julio de 1983 se creó la Comisión Nacional del Refugiado (CONARE), que tiene la facultad de recibir solicitudes de refugio, trabajar en el proceso de selección y otorgar o negar la calidad de refugiados.</w:t>
      </w:r>
    </w:p>
    <w:p w:rsidR="0039612F" w:rsidRPr="009626AF" w:rsidRDefault="0039612F" w:rsidP="0039612F">
      <w:pPr>
        <w:adjustRightInd w:val="0"/>
        <w:snapToGrid w:val="0"/>
        <w:spacing w:after="240"/>
        <w:rPr>
          <w:snapToGrid w:val="0"/>
        </w:rPr>
      </w:pPr>
      <w:r w:rsidRPr="009626AF">
        <w:rPr>
          <w:snapToGrid w:val="0"/>
        </w:rPr>
        <w:t>315.</w:t>
      </w:r>
      <w:r w:rsidRPr="009626AF">
        <w:rPr>
          <w:snapToGrid w:val="0"/>
        </w:rPr>
        <w:tab/>
        <w:t xml:space="preserve">Los instrumentos jurídicos sobre el tema se generan en el trasfondo humanitario del </w:t>
      </w:r>
      <w:r>
        <w:rPr>
          <w:snapToGrid w:val="0"/>
        </w:rPr>
        <w:t>d</w:t>
      </w:r>
      <w:r w:rsidRPr="009626AF">
        <w:rPr>
          <w:snapToGrid w:val="0"/>
        </w:rPr>
        <w:t xml:space="preserve">erecho </w:t>
      </w:r>
      <w:r>
        <w:rPr>
          <w:snapToGrid w:val="0"/>
        </w:rPr>
        <w:t>i</w:t>
      </w:r>
      <w:r w:rsidRPr="009626AF">
        <w:rPr>
          <w:snapToGrid w:val="0"/>
        </w:rPr>
        <w:t xml:space="preserve">nternacional del </w:t>
      </w:r>
      <w:r>
        <w:rPr>
          <w:snapToGrid w:val="0"/>
        </w:rPr>
        <w:t>r</w:t>
      </w:r>
      <w:r w:rsidRPr="009626AF">
        <w:rPr>
          <w:snapToGrid w:val="0"/>
        </w:rPr>
        <w:t>efugiado para proteger a personas que temen ser perseguidas por motivos de raza, religión, nacionalidad, pertenencia a determinado grupo social, por sus opiniones políticas.</w:t>
      </w:r>
    </w:p>
    <w:p w:rsidR="0039612F" w:rsidRPr="008077A0" w:rsidRDefault="0039612F" w:rsidP="0039612F">
      <w:pPr>
        <w:adjustRightInd w:val="0"/>
        <w:snapToGrid w:val="0"/>
        <w:spacing w:after="240"/>
        <w:rPr>
          <w:b/>
          <w:snapToGrid w:val="0"/>
        </w:rPr>
      </w:pPr>
      <w:r>
        <w:rPr>
          <w:snapToGrid w:val="0"/>
        </w:rPr>
        <w:tab/>
      </w:r>
      <w:r w:rsidRPr="008077A0">
        <w:rPr>
          <w:b/>
          <w:snapToGrid w:val="0"/>
        </w:rPr>
        <w:t>ii)</w:t>
      </w:r>
      <w:r>
        <w:rPr>
          <w:b/>
          <w:snapToGrid w:val="0"/>
        </w:rPr>
        <w:tab/>
      </w:r>
      <w:r w:rsidRPr="008077A0">
        <w:rPr>
          <w:b/>
          <w:snapToGrid w:val="0"/>
        </w:rPr>
        <w:t>Niños afectados por un conflicto armado</w:t>
      </w:r>
    </w:p>
    <w:p w:rsidR="0039612F" w:rsidRPr="009626AF" w:rsidRDefault="0039612F" w:rsidP="0039612F">
      <w:pPr>
        <w:adjustRightInd w:val="0"/>
        <w:snapToGrid w:val="0"/>
        <w:spacing w:after="240"/>
        <w:rPr>
          <w:snapToGrid w:val="0"/>
        </w:rPr>
      </w:pPr>
      <w:r w:rsidRPr="009626AF">
        <w:rPr>
          <w:snapToGrid w:val="0"/>
        </w:rPr>
        <w:t>316.</w:t>
      </w:r>
      <w:r w:rsidRPr="009626AF">
        <w:rPr>
          <w:snapToGrid w:val="0"/>
        </w:rPr>
        <w:tab/>
        <w:t xml:space="preserve">En Bolivia no existen situaciones de conflicto armado y para prevenir hechos que afecten </w:t>
      </w:r>
      <w:r w:rsidRPr="00C66F21">
        <w:rPr>
          <w:snapToGrid w:val="0"/>
          <w:spacing w:val="-2"/>
        </w:rPr>
        <w:t>la integridad de los niños, recientemente se ha ratificado el Protocolo Facultativo de la Convención</w:t>
      </w:r>
      <w:r w:rsidRPr="009626AF">
        <w:rPr>
          <w:snapToGrid w:val="0"/>
        </w:rPr>
        <w:t xml:space="preserve"> sobre los Derechos del Niño relativo a la participación de niños en los conflictos armados, mediante Ley N</w:t>
      </w:r>
      <w:r>
        <w:rPr>
          <w:snapToGrid w:val="0"/>
        </w:rPr>
        <w:t>º</w:t>
      </w:r>
      <w:r w:rsidRPr="009626AF">
        <w:rPr>
          <w:snapToGrid w:val="0"/>
        </w:rPr>
        <w:t xml:space="preserve"> 2827 de 3 de septiembre de 2004.  Para tal efecto se ha otorgado a la Misión Permanente de Bolivia ante las Naciones Unidas en Nueva York los plenos poderes para el consiguiente depósito del </w:t>
      </w:r>
      <w:r>
        <w:rPr>
          <w:snapToGrid w:val="0"/>
        </w:rPr>
        <w:t>i</w:t>
      </w:r>
      <w:r w:rsidRPr="009626AF">
        <w:rPr>
          <w:snapToGrid w:val="0"/>
        </w:rPr>
        <w:t xml:space="preserve">nstrumento de </w:t>
      </w:r>
      <w:r>
        <w:rPr>
          <w:snapToGrid w:val="0"/>
        </w:rPr>
        <w:t>r</w:t>
      </w:r>
      <w:r w:rsidRPr="009626AF">
        <w:rPr>
          <w:snapToGrid w:val="0"/>
        </w:rPr>
        <w:t>atificación</w:t>
      </w:r>
      <w:r>
        <w:rPr>
          <w:snapToGrid w:val="0"/>
        </w:rPr>
        <w:t xml:space="preserve">.  </w:t>
      </w:r>
      <w:r w:rsidRPr="009626AF">
        <w:rPr>
          <w:snapToGrid w:val="0"/>
        </w:rPr>
        <w:t>Y conforme al párrafo 2 del artículo 3 del Protocolo Facultativo, en el momento de realizar el depósito se ha instruido acompañar la siguiente declaración:</w:t>
      </w:r>
    </w:p>
    <w:p w:rsidR="0039612F" w:rsidRPr="009626AF" w:rsidRDefault="0039612F" w:rsidP="00E55699">
      <w:pPr>
        <w:keepNext/>
        <w:adjustRightInd w:val="0"/>
        <w:snapToGrid w:val="0"/>
        <w:spacing w:after="240"/>
        <w:ind w:left="567"/>
        <w:rPr>
          <w:snapToGrid w:val="0"/>
        </w:rPr>
      </w:pPr>
      <w:r>
        <w:rPr>
          <w:snapToGrid w:val="0"/>
        </w:rPr>
        <w:tab/>
      </w:r>
      <w:r w:rsidRPr="00D36B36">
        <w:rPr>
          <w:snapToGrid w:val="0"/>
        </w:rPr>
        <w:t>"Bolivia declara que de acuerdo a su ordenamiento jurídico vigente, la edad mínima establecida para prestar el servicio militar obligatorio en las fuerzas armadas es de 18 años.  Con relación al servicio premilitar, se trata de una prestación alternativa y voluntaria dirigida a jóvenes a partir de los 17 años."</w:t>
      </w:r>
    </w:p>
    <w:p w:rsidR="0039612F" w:rsidRPr="008077A0" w:rsidRDefault="0039612F" w:rsidP="00E55699">
      <w:pPr>
        <w:keepNext/>
        <w:adjustRightInd w:val="0"/>
        <w:snapToGrid w:val="0"/>
        <w:spacing w:after="200"/>
        <w:rPr>
          <w:b/>
          <w:snapToGrid w:val="0"/>
        </w:rPr>
      </w:pPr>
      <w:r w:rsidRPr="008077A0">
        <w:rPr>
          <w:b/>
          <w:snapToGrid w:val="0"/>
        </w:rPr>
        <w:t>2.</w:t>
      </w:r>
      <w:r>
        <w:rPr>
          <w:b/>
          <w:snapToGrid w:val="0"/>
        </w:rPr>
        <w:tab/>
      </w:r>
      <w:r w:rsidRPr="008077A0">
        <w:rPr>
          <w:b/>
          <w:snapToGrid w:val="0"/>
        </w:rPr>
        <w:t>Adolescentes en conflicto con la ley</w:t>
      </w:r>
    </w:p>
    <w:p w:rsidR="0039612F" w:rsidRPr="009626AF" w:rsidRDefault="0039612F" w:rsidP="00E55699">
      <w:pPr>
        <w:adjustRightInd w:val="0"/>
        <w:snapToGrid w:val="0"/>
        <w:spacing w:after="200"/>
        <w:rPr>
          <w:snapToGrid w:val="0"/>
        </w:rPr>
      </w:pPr>
      <w:r w:rsidRPr="009626AF">
        <w:rPr>
          <w:snapToGrid w:val="0"/>
        </w:rPr>
        <w:t>317.</w:t>
      </w:r>
      <w:r w:rsidRPr="009626AF">
        <w:rPr>
          <w:snapToGrid w:val="0"/>
        </w:rPr>
        <w:tab/>
        <w:t>En virtud de la Convención sobre los Derechos del Niño, el tratamiento de la administración de justicia constituye un capítulo</w:t>
      </w:r>
      <w:r>
        <w:rPr>
          <w:snapToGrid w:val="0"/>
        </w:rPr>
        <w:t xml:space="preserve"> </w:t>
      </w:r>
      <w:r w:rsidRPr="009626AF">
        <w:rPr>
          <w:snapToGrid w:val="0"/>
        </w:rPr>
        <w:t>importante</w:t>
      </w:r>
      <w:r>
        <w:rPr>
          <w:snapToGrid w:val="0"/>
        </w:rPr>
        <w:t xml:space="preserve">.  </w:t>
      </w:r>
      <w:r w:rsidRPr="009626AF">
        <w:rPr>
          <w:snapToGrid w:val="0"/>
        </w:rPr>
        <w:t>En la legislación interna, el Código expresa en su artículo 213 que el Estado garantiza a todo niño, niña y adolescente el acceso en igualdad de condiciones a las diferentes instancias de la justicia.</w:t>
      </w:r>
    </w:p>
    <w:p w:rsidR="0039612F" w:rsidRPr="009626AF" w:rsidRDefault="0039612F" w:rsidP="00E55699">
      <w:pPr>
        <w:adjustRightInd w:val="0"/>
        <w:snapToGrid w:val="0"/>
        <w:spacing w:after="200"/>
        <w:rPr>
          <w:snapToGrid w:val="0"/>
        </w:rPr>
      </w:pPr>
      <w:r w:rsidRPr="009626AF">
        <w:rPr>
          <w:snapToGrid w:val="0"/>
        </w:rPr>
        <w:t>318.</w:t>
      </w:r>
      <w:r w:rsidRPr="009626AF">
        <w:rPr>
          <w:snapToGrid w:val="0"/>
        </w:rPr>
        <w:tab/>
        <w:t xml:space="preserve">Es en el conflicto con la ley y en el enfoque con el que se pretende resolver, que se ponen en evidencia tanto las prácticas de protección de derechos como la distorsión de los mismos. </w:t>
      </w:r>
    </w:p>
    <w:p w:rsidR="0039612F" w:rsidRPr="009626AF" w:rsidRDefault="0039612F" w:rsidP="00E55699">
      <w:pPr>
        <w:adjustRightInd w:val="0"/>
        <w:snapToGrid w:val="0"/>
        <w:spacing w:after="200"/>
        <w:rPr>
          <w:snapToGrid w:val="0"/>
        </w:rPr>
      </w:pPr>
      <w:r w:rsidRPr="009626AF">
        <w:rPr>
          <w:snapToGrid w:val="0"/>
        </w:rPr>
        <w:t>319.</w:t>
      </w:r>
      <w:r w:rsidRPr="009626AF">
        <w:rPr>
          <w:snapToGrid w:val="0"/>
        </w:rPr>
        <w:tab/>
        <w:t>Según el Código son los adolescentes de 12 a 18 años de edad, los que al cometer un</w:t>
      </w:r>
      <w:r>
        <w:rPr>
          <w:snapToGrid w:val="0"/>
        </w:rPr>
        <w:t xml:space="preserve"> </w:t>
      </w:r>
      <w:r w:rsidRPr="009626AF">
        <w:rPr>
          <w:snapToGrid w:val="0"/>
        </w:rPr>
        <w:t>hecho tipificado como delito en el Código Penal o leyes penales especiales, son pasibles de ser sometidos a la justicia</w:t>
      </w:r>
      <w:r>
        <w:rPr>
          <w:snapToGrid w:val="0"/>
        </w:rPr>
        <w:t xml:space="preserve">.  </w:t>
      </w:r>
      <w:r w:rsidRPr="009626AF">
        <w:rPr>
          <w:snapToGrid w:val="0"/>
        </w:rPr>
        <w:t>En el caso de los adolescentes de 12 a 16 años no cumplidos esta conducta es denominada infracción, su responsabilidad es social y son sujetos de medidas socioeducativas dispuesta por el Juez de la Niñez y Adolescencia.</w:t>
      </w:r>
    </w:p>
    <w:p w:rsidR="0039612F" w:rsidRPr="009626AF" w:rsidRDefault="0039612F" w:rsidP="00E55699">
      <w:pPr>
        <w:adjustRightInd w:val="0"/>
        <w:snapToGrid w:val="0"/>
        <w:spacing w:after="200"/>
        <w:rPr>
          <w:snapToGrid w:val="0"/>
        </w:rPr>
      </w:pPr>
      <w:r w:rsidRPr="009626AF">
        <w:rPr>
          <w:snapToGrid w:val="0"/>
        </w:rPr>
        <w:t>320.</w:t>
      </w:r>
      <w:r w:rsidRPr="009626AF">
        <w:rPr>
          <w:snapToGrid w:val="0"/>
        </w:rPr>
        <w:tab/>
        <w:t>Cumplidos los 16 años, hasta los 21 años, son procesados en la justicia ordinaria, su responsabilidad es penal y en caso de ser privados de libertad, cumplen esta sanción en cárceles de adultos</w:t>
      </w:r>
      <w:r>
        <w:rPr>
          <w:snapToGrid w:val="0"/>
        </w:rPr>
        <w:t xml:space="preserve">.  </w:t>
      </w:r>
      <w:r w:rsidRPr="009626AF">
        <w:rPr>
          <w:snapToGrid w:val="0"/>
        </w:rPr>
        <w:t>Sin embargo, de acuerdo al Código, deben contar con la protección que dispone esta normativa.</w:t>
      </w:r>
    </w:p>
    <w:p w:rsidR="0039612F" w:rsidRPr="009626AF" w:rsidRDefault="0039612F" w:rsidP="00E55699">
      <w:pPr>
        <w:adjustRightInd w:val="0"/>
        <w:snapToGrid w:val="0"/>
        <w:spacing w:after="200"/>
        <w:rPr>
          <w:snapToGrid w:val="0"/>
        </w:rPr>
      </w:pPr>
      <w:r w:rsidRPr="009626AF">
        <w:rPr>
          <w:snapToGrid w:val="0"/>
        </w:rPr>
        <w:t>321.</w:t>
      </w:r>
      <w:r w:rsidRPr="009626AF">
        <w:rPr>
          <w:snapToGrid w:val="0"/>
        </w:rPr>
        <w:tab/>
        <w:t>Los adolescentes en conflicto con la ley, merecen el reconocimiento y aplicación de su derecho de igualdad ante la ley, en un medio en el que la pobreza y las condiciones socioeconómicas adversas contextualizan su situación y son detonantes de los conflictos en los que se ven involucrados, sin que esto implique omitir sus propias responsabilidades</w:t>
      </w:r>
      <w:r>
        <w:rPr>
          <w:snapToGrid w:val="0"/>
        </w:rPr>
        <w:t xml:space="preserve">.  </w:t>
      </w:r>
      <w:r w:rsidRPr="009626AF">
        <w:rPr>
          <w:snapToGrid w:val="0"/>
        </w:rPr>
        <w:t xml:space="preserve">Asimismo el Código garantiza el debido proceso (art. 214) y el cumplimiento de principios que aseguran la calidad del mismo. </w:t>
      </w:r>
    </w:p>
    <w:p w:rsidR="0039612F" w:rsidRPr="006737BE" w:rsidRDefault="0039612F" w:rsidP="00E55699">
      <w:pPr>
        <w:keepNext/>
        <w:keepLines/>
        <w:adjustRightInd w:val="0"/>
        <w:snapToGrid w:val="0"/>
        <w:spacing w:after="200"/>
        <w:rPr>
          <w:b/>
          <w:snapToGrid w:val="0"/>
        </w:rPr>
      </w:pPr>
      <w:r>
        <w:rPr>
          <w:snapToGrid w:val="0"/>
        </w:rPr>
        <w:tab/>
      </w:r>
      <w:r w:rsidRPr="006737BE">
        <w:rPr>
          <w:b/>
          <w:snapToGrid w:val="0"/>
        </w:rPr>
        <w:t xml:space="preserve">Situación actual </w:t>
      </w:r>
    </w:p>
    <w:p w:rsidR="0039612F" w:rsidRPr="00C4624F" w:rsidRDefault="0039612F" w:rsidP="00E55699">
      <w:pPr>
        <w:keepNext/>
        <w:keepLines/>
        <w:adjustRightInd w:val="0"/>
        <w:snapToGrid w:val="0"/>
        <w:spacing w:after="200"/>
        <w:jc w:val="center"/>
        <w:rPr>
          <w:b/>
          <w:snapToGrid w:val="0"/>
          <w:sz w:val="20"/>
          <w:szCs w:val="20"/>
        </w:rPr>
      </w:pPr>
      <w:r w:rsidRPr="00C4624F">
        <w:rPr>
          <w:b/>
          <w:snapToGrid w:val="0"/>
          <w:sz w:val="20"/>
          <w:szCs w:val="20"/>
        </w:rPr>
        <w:t>Cuadro 7</w:t>
      </w:r>
    </w:p>
    <w:p w:rsidR="0039612F" w:rsidRPr="00C4624F" w:rsidRDefault="0039612F" w:rsidP="00E55699">
      <w:pPr>
        <w:keepNext/>
        <w:keepLines/>
        <w:adjustRightInd w:val="0"/>
        <w:snapToGrid w:val="0"/>
        <w:spacing w:after="200"/>
        <w:jc w:val="center"/>
        <w:rPr>
          <w:b/>
          <w:snapToGrid w:val="0"/>
          <w:sz w:val="20"/>
          <w:szCs w:val="20"/>
        </w:rPr>
      </w:pPr>
      <w:r w:rsidRPr="00C4624F">
        <w:rPr>
          <w:b/>
          <w:snapToGrid w:val="0"/>
          <w:sz w:val="20"/>
          <w:szCs w:val="20"/>
        </w:rPr>
        <w:t>Adolescentes y jóvenes varones, menores de 21 años, en conflicto con la ley que</w:t>
      </w:r>
      <w:r w:rsidRPr="00C4624F">
        <w:rPr>
          <w:b/>
          <w:snapToGrid w:val="0"/>
          <w:sz w:val="20"/>
          <w:szCs w:val="20"/>
        </w:rPr>
        <w:br/>
        <w:t>se encuentran privados de libertad en los establecimientos penitenciarios</w:t>
      </w:r>
    </w:p>
    <w:tbl>
      <w:tblPr>
        <w:tblStyle w:val="TableGrid"/>
        <w:tblW w:w="9492" w:type="dxa"/>
        <w:tblLook w:val="01E0" w:firstRow="1" w:lastRow="1" w:firstColumn="1" w:lastColumn="1" w:noHBand="0" w:noVBand="0"/>
      </w:tblPr>
      <w:tblGrid>
        <w:gridCol w:w="838"/>
        <w:gridCol w:w="1442"/>
        <w:gridCol w:w="1235"/>
        <w:gridCol w:w="2469"/>
        <w:gridCol w:w="1334"/>
        <w:gridCol w:w="1087"/>
        <w:gridCol w:w="1087"/>
      </w:tblGrid>
      <w:tr w:rsidR="0039612F" w:rsidRPr="006737BE" w:rsidTr="00255092">
        <w:trPr>
          <w:trHeight w:val="344"/>
        </w:trPr>
        <w:tc>
          <w:tcPr>
            <w:tcW w:w="838" w:type="dxa"/>
            <w:vMerge w:val="restart"/>
            <w:vAlign w:val="center"/>
          </w:tcPr>
          <w:p w:rsidR="0039612F" w:rsidRPr="006737BE" w:rsidRDefault="0039612F" w:rsidP="00E55699">
            <w:pPr>
              <w:keepNext/>
              <w:keepLines/>
              <w:adjustRightInd w:val="0"/>
              <w:snapToGrid w:val="0"/>
              <w:jc w:val="center"/>
              <w:rPr>
                <w:b/>
                <w:snapToGrid w:val="0"/>
                <w:sz w:val="20"/>
                <w:szCs w:val="20"/>
              </w:rPr>
            </w:pPr>
            <w:r>
              <w:rPr>
                <w:b/>
                <w:snapToGrid w:val="0"/>
                <w:sz w:val="20"/>
                <w:szCs w:val="20"/>
              </w:rPr>
              <w:t>Número</w:t>
            </w:r>
          </w:p>
        </w:tc>
        <w:tc>
          <w:tcPr>
            <w:tcW w:w="1442" w:type="dxa"/>
            <w:vMerge w:val="restart"/>
            <w:vAlign w:val="center"/>
          </w:tcPr>
          <w:p w:rsidR="0039612F" w:rsidRPr="006737BE" w:rsidRDefault="0039612F" w:rsidP="00E55699">
            <w:pPr>
              <w:keepNext/>
              <w:keepLines/>
              <w:adjustRightInd w:val="0"/>
              <w:snapToGrid w:val="0"/>
              <w:jc w:val="center"/>
              <w:rPr>
                <w:b/>
                <w:snapToGrid w:val="0"/>
                <w:sz w:val="20"/>
                <w:szCs w:val="20"/>
              </w:rPr>
            </w:pPr>
            <w:r>
              <w:rPr>
                <w:b/>
                <w:snapToGrid w:val="0"/>
                <w:sz w:val="20"/>
                <w:szCs w:val="20"/>
              </w:rPr>
              <w:t>Departamento</w:t>
            </w:r>
          </w:p>
        </w:tc>
        <w:tc>
          <w:tcPr>
            <w:tcW w:w="1235" w:type="dxa"/>
            <w:vMerge w:val="restart"/>
            <w:vAlign w:val="center"/>
          </w:tcPr>
          <w:p w:rsidR="0039612F" w:rsidRPr="006737BE" w:rsidRDefault="0039612F" w:rsidP="00E55699">
            <w:pPr>
              <w:keepNext/>
              <w:keepLines/>
              <w:adjustRightInd w:val="0"/>
              <w:snapToGrid w:val="0"/>
              <w:jc w:val="center"/>
              <w:rPr>
                <w:b/>
                <w:snapToGrid w:val="0"/>
                <w:sz w:val="20"/>
                <w:szCs w:val="20"/>
              </w:rPr>
            </w:pPr>
            <w:r>
              <w:rPr>
                <w:b/>
                <w:snapToGrid w:val="0"/>
                <w:sz w:val="20"/>
                <w:szCs w:val="20"/>
              </w:rPr>
              <w:t>Ciudad</w:t>
            </w:r>
          </w:p>
        </w:tc>
        <w:tc>
          <w:tcPr>
            <w:tcW w:w="2469" w:type="dxa"/>
            <w:vMerge w:val="restart"/>
            <w:vAlign w:val="center"/>
          </w:tcPr>
          <w:p w:rsidR="0039612F" w:rsidRPr="006737BE" w:rsidRDefault="0039612F" w:rsidP="00E55699">
            <w:pPr>
              <w:keepNext/>
              <w:keepLines/>
              <w:adjustRightInd w:val="0"/>
              <w:snapToGrid w:val="0"/>
              <w:jc w:val="center"/>
              <w:rPr>
                <w:b/>
                <w:snapToGrid w:val="0"/>
                <w:sz w:val="20"/>
                <w:szCs w:val="20"/>
              </w:rPr>
            </w:pPr>
            <w:r>
              <w:rPr>
                <w:b/>
                <w:snapToGrid w:val="0"/>
                <w:sz w:val="20"/>
                <w:szCs w:val="20"/>
              </w:rPr>
              <w:t>Establecimiento</w:t>
            </w:r>
          </w:p>
        </w:tc>
        <w:tc>
          <w:tcPr>
            <w:tcW w:w="1334" w:type="dxa"/>
            <w:vMerge w:val="restart"/>
            <w:vAlign w:val="center"/>
          </w:tcPr>
          <w:p w:rsidR="0039612F" w:rsidRPr="006737BE" w:rsidRDefault="0039612F" w:rsidP="00E55699">
            <w:pPr>
              <w:keepNext/>
              <w:keepLines/>
              <w:adjustRightInd w:val="0"/>
              <w:snapToGrid w:val="0"/>
              <w:jc w:val="center"/>
              <w:rPr>
                <w:b/>
                <w:snapToGrid w:val="0"/>
                <w:sz w:val="20"/>
                <w:szCs w:val="20"/>
              </w:rPr>
            </w:pPr>
            <w:r>
              <w:rPr>
                <w:b/>
                <w:snapToGrid w:val="0"/>
                <w:sz w:val="20"/>
                <w:szCs w:val="20"/>
              </w:rPr>
              <w:t>Total de población penitenciaria</w:t>
            </w:r>
          </w:p>
        </w:tc>
        <w:tc>
          <w:tcPr>
            <w:tcW w:w="2174" w:type="dxa"/>
            <w:gridSpan w:val="2"/>
            <w:vAlign w:val="center"/>
          </w:tcPr>
          <w:p w:rsidR="0039612F" w:rsidRPr="006737BE" w:rsidRDefault="0039612F" w:rsidP="00E55699">
            <w:pPr>
              <w:keepNext/>
              <w:keepLines/>
              <w:adjustRightInd w:val="0"/>
              <w:snapToGrid w:val="0"/>
              <w:jc w:val="center"/>
              <w:rPr>
                <w:b/>
                <w:snapToGrid w:val="0"/>
                <w:sz w:val="20"/>
                <w:szCs w:val="20"/>
              </w:rPr>
            </w:pPr>
            <w:r>
              <w:rPr>
                <w:b/>
                <w:snapToGrid w:val="0"/>
                <w:sz w:val="20"/>
                <w:szCs w:val="20"/>
              </w:rPr>
              <w:t>Adolescentes y jóvenes menores de 21 años</w:t>
            </w:r>
          </w:p>
        </w:tc>
      </w:tr>
      <w:tr w:rsidR="0039612F" w:rsidRPr="006737BE" w:rsidTr="00255092">
        <w:trPr>
          <w:trHeight w:val="343"/>
        </w:trPr>
        <w:tc>
          <w:tcPr>
            <w:tcW w:w="838" w:type="dxa"/>
            <w:vMerge/>
            <w:vAlign w:val="center"/>
          </w:tcPr>
          <w:p w:rsidR="0039612F" w:rsidRDefault="0039612F" w:rsidP="00E55699">
            <w:pPr>
              <w:keepNext/>
              <w:keepLines/>
              <w:adjustRightInd w:val="0"/>
              <w:snapToGrid w:val="0"/>
              <w:jc w:val="center"/>
              <w:rPr>
                <w:b/>
                <w:snapToGrid w:val="0"/>
                <w:sz w:val="20"/>
                <w:szCs w:val="20"/>
              </w:rPr>
            </w:pPr>
          </w:p>
        </w:tc>
        <w:tc>
          <w:tcPr>
            <w:tcW w:w="1442" w:type="dxa"/>
            <w:vMerge/>
            <w:vAlign w:val="center"/>
          </w:tcPr>
          <w:p w:rsidR="0039612F" w:rsidRDefault="0039612F" w:rsidP="00E55699">
            <w:pPr>
              <w:keepNext/>
              <w:keepLines/>
              <w:adjustRightInd w:val="0"/>
              <w:snapToGrid w:val="0"/>
              <w:jc w:val="center"/>
              <w:rPr>
                <w:b/>
                <w:snapToGrid w:val="0"/>
                <w:sz w:val="20"/>
                <w:szCs w:val="20"/>
              </w:rPr>
            </w:pPr>
          </w:p>
        </w:tc>
        <w:tc>
          <w:tcPr>
            <w:tcW w:w="1235" w:type="dxa"/>
            <w:vMerge/>
            <w:vAlign w:val="center"/>
          </w:tcPr>
          <w:p w:rsidR="0039612F" w:rsidRDefault="0039612F" w:rsidP="00E55699">
            <w:pPr>
              <w:keepNext/>
              <w:keepLines/>
              <w:adjustRightInd w:val="0"/>
              <w:snapToGrid w:val="0"/>
              <w:jc w:val="center"/>
              <w:rPr>
                <w:b/>
                <w:snapToGrid w:val="0"/>
                <w:sz w:val="20"/>
                <w:szCs w:val="20"/>
              </w:rPr>
            </w:pPr>
          </w:p>
        </w:tc>
        <w:tc>
          <w:tcPr>
            <w:tcW w:w="2469" w:type="dxa"/>
            <w:vMerge/>
            <w:vAlign w:val="center"/>
          </w:tcPr>
          <w:p w:rsidR="0039612F" w:rsidRDefault="0039612F" w:rsidP="00E55699">
            <w:pPr>
              <w:keepNext/>
              <w:keepLines/>
              <w:adjustRightInd w:val="0"/>
              <w:snapToGrid w:val="0"/>
              <w:jc w:val="center"/>
              <w:rPr>
                <w:b/>
                <w:snapToGrid w:val="0"/>
                <w:sz w:val="20"/>
                <w:szCs w:val="20"/>
              </w:rPr>
            </w:pPr>
          </w:p>
        </w:tc>
        <w:tc>
          <w:tcPr>
            <w:tcW w:w="1334" w:type="dxa"/>
            <w:vMerge/>
            <w:vAlign w:val="center"/>
          </w:tcPr>
          <w:p w:rsidR="0039612F" w:rsidRDefault="0039612F" w:rsidP="00E55699">
            <w:pPr>
              <w:keepNext/>
              <w:keepLines/>
              <w:adjustRightInd w:val="0"/>
              <w:snapToGrid w:val="0"/>
              <w:jc w:val="center"/>
              <w:rPr>
                <w:b/>
                <w:snapToGrid w:val="0"/>
                <w:sz w:val="20"/>
                <w:szCs w:val="20"/>
              </w:rPr>
            </w:pPr>
          </w:p>
        </w:tc>
        <w:tc>
          <w:tcPr>
            <w:tcW w:w="1087" w:type="dxa"/>
            <w:vAlign w:val="center"/>
          </w:tcPr>
          <w:p w:rsidR="0039612F" w:rsidRPr="006737BE" w:rsidRDefault="0039612F" w:rsidP="00E55699">
            <w:pPr>
              <w:keepNext/>
              <w:keepLines/>
              <w:adjustRightInd w:val="0"/>
              <w:snapToGrid w:val="0"/>
              <w:jc w:val="center"/>
              <w:rPr>
                <w:b/>
                <w:snapToGrid w:val="0"/>
                <w:sz w:val="20"/>
                <w:szCs w:val="20"/>
              </w:rPr>
            </w:pPr>
            <w:r>
              <w:rPr>
                <w:b/>
                <w:snapToGrid w:val="0"/>
                <w:sz w:val="20"/>
                <w:szCs w:val="20"/>
              </w:rPr>
              <w:t>Número</w:t>
            </w:r>
          </w:p>
        </w:tc>
        <w:tc>
          <w:tcPr>
            <w:tcW w:w="1087" w:type="dxa"/>
            <w:vAlign w:val="center"/>
          </w:tcPr>
          <w:p w:rsidR="0039612F" w:rsidRPr="006737BE" w:rsidRDefault="0039612F" w:rsidP="00E55699">
            <w:pPr>
              <w:keepNext/>
              <w:keepLines/>
              <w:adjustRightInd w:val="0"/>
              <w:snapToGrid w:val="0"/>
              <w:jc w:val="center"/>
              <w:rPr>
                <w:b/>
                <w:snapToGrid w:val="0"/>
                <w:sz w:val="20"/>
                <w:szCs w:val="20"/>
              </w:rPr>
            </w:pPr>
            <w:r>
              <w:rPr>
                <w:b/>
                <w:snapToGrid w:val="0"/>
                <w:sz w:val="20"/>
                <w:szCs w:val="20"/>
              </w:rPr>
              <w:t>Porcentaje</w:t>
            </w:r>
          </w:p>
        </w:tc>
      </w:tr>
      <w:tr w:rsidR="0039612F" w:rsidRPr="006737BE" w:rsidTr="00255092">
        <w:trPr>
          <w:trHeight w:val="117"/>
        </w:trPr>
        <w:tc>
          <w:tcPr>
            <w:tcW w:w="838" w:type="dxa"/>
            <w:vMerge w:val="restart"/>
          </w:tcPr>
          <w:p w:rsidR="0039612F" w:rsidRPr="00133A0B" w:rsidRDefault="0039612F" w:rsidP="00E55699">
            <w:pPr>
              <w:keepNext/>
              <w:keepLines/>
              <w:adjustRightInd w:val="0"/>
              <w:snapToGrid w:val="0"/>
              <w:jc w:val="center"/>
              <w:rPr>
                <w:snapToGrid w:val="0"/>
                <w:sz w:val="20"/>
                <w:szCs w:val="20"/>
              </w:rPr>
            </w:pPr>
            <w:r w:rsidRPr="00133A0B">
              <w:rPr>
                <w:snapToGrid w:val="0"/>
                <w:sz w:val="20"/>
                <w:szCs w:val="20"/>
              </w:rPr>
              <w:t>1</w:t>
            </w:r>
          </w:p>
        </w:tc>
        <w:tc>
          <w:tcPr>
            <w:tcW w:w="1442" w:type="dxa"/>
            <w:vMerge w:val="restart"/>
          </w:tcPr>
          <w:p w:rsidR="0039612F" w:rsidRPr="00133A0B" w:rsidRDefault="0039612F" w:rsidP="00E55699">
            <w:pPr>
              <w:keepNext/>
              <w:keepLines/>
              <w:adjustRightInd w:val="0"/>
              <w:snapToGrid w:val="0"/>
              <w:rPr>
                <w:snapToGrid w:val="0"/>
                <w:sz w:val="20"/>
                <w:szCs w:val="20"/>
              </w:rPr>
            </w:pPr>
            <w:r w:rsidRPr="00133A0B">
              <w:rPr>
                <w:snapToGrid w:val="0"/>
                <w:sz w:val="20"/>
                <w:szCs w:val="20"/>
              </w:rPr>
              <w:t>La Paz</w:t>
            </w:r>
          </w:p>
        </w:tc>
        <w:tc>
          <w:tcPr>
            <w:tcW w:w="1235" w:type="dxa"/>
          </w:tcPr>
          <w:p w:rsidR="0039612F" w:rsidRPr="006737BE" w:rsidRDefault="0039612F" w:rsidP="00E55699">
            <w:pPr>
              <w:keepNext/>
              <w:keepLines/>
              <w:adjustRightInd w:val="0"/>
              <w:snapToGrid w:val="0"/>
              <w:rPr>
                <w:snapToGrid w:val="0"/>
                <w:sz w:val="20"/>
                <w:szCs w:val="20"/>
              </w:rPr>
            </w:pPr>
            <w:r>
              <w:rPr>
                <w:snapToGrid w:val="0"/>
                <w:sz w:val="20"/>
                <w:szCs w:val="20"/>
              </w:rPr>
              <w:t>La Paz</w:t>
            </w:r>
          </w:p>
        </w:tc>
        <w:tc>
          <w:tcPr>
            <w:tcW w:w="2469" w:type="dxa"/>
            <w:shd w:val="clear" w:color="auto" w:fill="auto"/>
          </w:tcPr>
          <w:p w:rsidR="0039612F" w:rsidRPr="00133A0B" w:rsidRDefault="0039612F" w:rsidP="00E55699">
            <w:pPr>
              <w:keepNext/>
              <w:keepLines/>
              <w:adjustRightInd w:val="0"/>
              <w:snapToGrid w:val="0"/>
              <w:rPr>
                <w:snapToGrid w:val="0"/>
                <w:sz w:val="20"/>
                <w:szCs w:val="20"/>
              </w:rPr>
            </w:pPr>
            <w:r>
              <w:rPr>
                <w:snapToGrid w:val="0"/>
                <w:sz w:val="20"/>
                <w:szCs w:val="20"/>
              </w:rPr>
              <w:t>San Pedro</w:t>
            </w:r>
          </w:p>
        </w:tc>
        <w:tc>
          <w:tcPr>
            <w:tcW w:w="1334" w:type="dxa"/>
            <w:shd w:val="clear" w:color="auto" w:fill="auto"/>
          </w:tcPr>
          <w:p w:rsidR="0039612F" w:rsidRPr="00133A0B" w:rsidRDefault="0039612F" w:rsidP="00E55699">
            <w:pPr>
              <w:keepNext/>
              <w:keepLines/>
              <w:tabs>
                <w:tab w:val="decimal" w:pos="800"/>
              </w:tabs>
              <w:adjustRightInd w:val="0"/>
              <w:snapToGrid w:val="0"/>
              <w:rPr>
                <w:snapToGrid w:val="0"/>
                <w:sz w:val="20"/>
                <w:szCs w:val="20"/>
              </w:rPr>
            </w:pPr>
            <w:r>
              <w:rPr>
                <w:snapToGrid w:val="0"/>
                <w:sz w:val="20"/>
                <w:szCs w:val="20"/>
              </w:rPr>
              <w:t>1.377</w:t>
            </w:r>
          </w:p>
        </w:tc>
        <w:tc>
          <w:tcPr>
            <w:tcW w:w="1087" w:type="dxa"/>
            <w:shd w:val="clear" w:color="auto" w:fill="auto"/>
          </w:tcPr>
          <w:p w:rsidR="0039612F" w:rsidRPr="00133A0B" w:rsidRDefault="0039612F" w:rsidP="00E55699">
            <w:pPr>
              <w:keepNext/>
              <w:keepLines/>
              <w:tabs>
                <w:tab w:val="decimal" w:pos="618"/>
              </w:tabs>
              <w:adjustRightInd w:val="0"/>
              <w:snapToGrid w:val="0"/>
              <w:rPr>
                <w:snapToGrid w:val="0"/>
                <w:sz w:val="20"/>
                <w:szCs w:val="20"/>
              </w:rPr>
            </w:pPr>
            <w:r>
              <w:rPr>
                <w:snapToGrid w:val="0"/>
                <w:sz w:val="20"/>
                <w:szCs w:val="20"/>
              </w:rPr>
              <w:t>147</w:t>
            </w:r>
          </w:p>
        </w:tc>
        <w:tc>
          <w:tcPr>
            <w:tcW w:w="1087" w:type="dxa"/>
            <w:shd w:val="clear" w:color="auto" w:fill="auto"/>
          </w:tcPr>
          <w:p w:rsidR="0039612F" w:rsidRPr="00133A0B" w:rsidRDefault="0039612F" w:rsidP="00E55699">
            <w:pPr>
              <w:keepNext/>
              <w:keepLines/>
              <w:tabs>
                <w:tab w:val="decimal" w:pos="568"/>
              </w:tabs>
              <w:adjustRightInd w:val="0"/>
              <w:snapToGrid w:val="0"/>
              <w:rPr>
                <w:snapToGrid w:val="0"/>
                <w:sz w:val="20"/>
                <w:szCs w:val="20"/>
              </w:rPr>
            </w:pPr>
            <w:r>
              <w:rPr>
                <w:snapToGrid w:val="0"/>
                <w:sz w:val="20"/>
                <w:szCs w:val="20"/>
              </w:rPr>
              <w:t>11</w:t>
            </w:r>
          </w:p>
        </w:tc>
      </w:tr>
      <w:tr w:rsidR="0039612F" w:rsidRPr="006737BE" w:rsidTr="00255092">
        <w:trPr>
          <w:trHeight w:val="117"/>
        </w:trPr>
        <w:tc>
          <w:tcPr>
            <w:tcW w:w="838" w:type="dxa"/>
            <w:vMerge/>
          </w:tcPr>
          <w:p w:rsidR="0039612F" w:rsidRPr="00133A0B" w:rsidRDefault="0039612F" w:rsidP="00E55699">
            <w:pPr>
              <w:keepNext/>
              <w:keepLines/>
              <w:adjustRightInd w:val="0"/>
              <w:snapToGrid w:val="0"/>
              <w:jc w:val="center"/>
              <w:rPr>
                <w:snapToGrid w:val="0"/>
                <w:sz w:val="20"/>
                <w:szCs w:val="20"/>
              </w:rPr>
            </w:pPr>
          </w:p>
        </w:tc>
        <w:tc>
          <w:tcPr>
            <w:tcW w:w="1442" w:type="dxa"/>
            <w:vMerge/>
          </w:tcPr>
          <w:p w:rsidR="0039612F" w:rsidRDefault="0039612F" w:rsidP="00E55699">
            <w:pPr>
              <w:keepNext/>
              <w:keepLines/>
              <w:adjustRightInd w:val="0"/>
              <w:snapToGrid w:val="0"/>
              <w:rPr>
                <w:b/>
                <w:snapToGrid w:val="0"/>
                <w:sz w:val="20"/>
                <w:szCs w:val="20"/>
              </w:rPr>
            </w:pPr>
          </w:p>
        </w:tc>
        <w:tc>
          <w:tcPr>
            <w:tcW w:w="1235" w:type="dxa"/>
          </w:tcPr>
          <w:p w:rsidR="0039612F" w:rsidRPr="006737BE" w:rsidRDefault="0039612F" w:rsidP="00E55699">
            <w:pPr>
              <w:keepNext/>
              <w:keepLines/>
              <w:adjustRightInd w:val="0"/>
              <w:snapToGrid w:val="0"/>
              <w:rPr>
                <w:snapToGrid w:val="0"/>
                <w:sz w:val="20"/>
                <w:szCs w:val="20"/>
              </w:rPr>
            </w:pPr>
            <w:r>
              <w:rPr>
                <w:snapToGrid w:val="0"/>
                <w:sz w:val="20"/>
                <w:szCs w:val="20"/>
              </w:rPr>
              <w:t>El Alto</w:t>
            </w:r>
          </w:p>
        </w:tc>
        <w:tc>
          <w:tcPr>
            <w:tcW w:w="2469" w:type="dxa"/>
            <w:shd w:val="clear" w:color="auto" w:fill="auto"/>
          </w:tcPr>
          <w:p w:rsidR="0039612F" w:rsidRPr="00133A0B" w:rsidRDefault="0039612F" w:rsidP="00E55699">
            <w:pPr>
              <w:keepNext/>
              <w:keepLines/>
              <w:adjustRightInd w:val="0"/>
              <w:snapToGrid w:val="0"/>
              <w:rPr>
                <w:snapToGrid w:val="0"/>
                <w:sz w:val="20"/>
                <w:szCs w:val="20"/>
              </w:rPr>
            </w:pPr>
            <w:r>
              <w:rPr>
                <w:snapToGrid w:val="0"/>
                <w:sz w:val="20"/>
                <w:szCs w:val="20"/>
              </w:rPr>
              <w:t>Sana Pedro de Chonchocoro</w:t>
            </w:r>
          </w:p>
        </w:tc>
        <w:tc>
          <w:tcPr>
            <w:tcW w:w="1334" w:type="dxa"/>
            <w:shd w:val="clear" w:color="auto" w:fill="auto"/>
          </w:tcPr>
          <w:p w:rsidR="0039612F" w:rsidRPr="00133A0B" w:rsidRDefault="0039612F" w:rsidP="00E55699">
            <w:pPr>
              <w:keepNext/>
              <w:keepLines/>
              <w:tabs>
                <w:tab w:val="decimal" w:pos="800"/>
              </w:tabs>
              <w:adjustRightInd w:val="0"/>
              <w:snapToGrid w:val="0"/>
              <w:rPr>
                <w:snapToGrid w:val="0"/>
                <w:sz w:val="20"/>
                <w:szCs w:val="20"/>
              </w:rPr>
            </w:pPr>
            <w:r>
              <w:rPr>
                <w:snapToGrid w:val="0"/>
                <w:sz w:val="20"/>
                <w:szCs w:val="20"/>
              </w:rPr>
              <w:t>122</w:t>
            </w:r>
          </w:p>
        </w:tc>
        <w:tc>
          <w:tcPr>
            <w:tcW w:w="1087" w:type="dxa"/>
            <w:shd w:val="clear" w:color="auto" w:fill="auto"/>
          </w:tcPr>
          <w:p w:rsidR="0039612F" w:rsidRPr="00133A0B" w:rsidRDefault="0039612F" w:rsidP="00E55699">
            <w:pPr>
              <w:keepNext/>
              <w:keepLines/>
              <w:tabs>
                <w:tab w:val="decimal" w:pos="618"/>
              </w:tabs>
              <w:adjustRightInd w:val="0"/>
              <w:snapToGrid w:val="0"/>
              <w:rPr>
                <w:snapToGrid w:val="0"/>
                <w:sz w:val="20"/>
                <w:szCs w:val="20"/>
              </w:rPr>
            </w:pPr>
            <w:r>
              <w:rPr>
                <w:snapToGrid w:val="0"/>
                <w:sz w:val="20"/>
                <w:szCs w:val="20"/>
              </w:rPr>
              <w:t>7</w:t>
            </w:r>
          </w:p>
        </w:tc>
        <w:tc>
          <w:tcPr>
            <w:tcW w:w="1087" w:type="dxa"/>
            <w:shd w:val="clear" w:color="auto" w:fill="auto"/>
          </w:tcPr>
          <w:p w:rsidR="0039612F" w:rsidRPr="00133A0B" w:rsidRDefault="0039612F" w:rsidP="00E55699">
            <w:pPr>
              <w:keepNext/>
              <w:keepLines/>
              <w:tabs>
                <w:tab w:val="decimal" w:pos="568"/>
              </w:tabs>
              <w:adjustRightInd w:val="0"/>
              <w:snapToGrid w:val="0"/>
              <w:rPr>
                <w:snapToGrid w:val="0"/>
                <w:sz w:val="20"/>
                <w:szCs w:val="20"/>
              </w:rPr>
            </w:pPr>
            <w:r>
              <w:rPr>
                <w:snapToGrid w:val="0"/>
                <w:sz w:val="20"/>
                <w:szCs w:val="20"/>
              </w:rPr>
              <w:t>6</w:t>
            </w:r>
          </w:p>
        </w:tc>
      </w:tr>
      <w:tr w:rsidR="0039612F" w:rsidRPr="006737BE" w:rsidTr="00255092">
        <w:trPr>
          <w:trHeight w:val="117"/>
        </w:trPr>
        <w:tc>
          <w:tcPr>
            <w:tcW w:w="838" w:type="dxa"/>
          </w:tcPr>
          <w:p w:rsidR="0039612F" w:rsidRPr="00133A0B" w:rsidRDefault="0039612F" w:rsidP="00E55699">
            <w:pPr>
              <w:keepNext/>
              <w:keepLines/>
              <w:adjustRightInd w:val="0"/>
              <w:snapToGrid w:val="0"/>
              <w:jc w:val="center"/>
              <w:rPr>
                <w:snapToGrid w:val="0"/>
                <w:sz w:val="20"/>
                <w:szCs w:val="20"/>
              </w:rPr>
            </w:pPr>
            <w:r>
              <w:rPr>
                <w:snapToGrid w:val="0"/>
                <w:sz w:val="20"/>
                <w:szCs w:val="20"/>
              </w:rPr>
              <w:t>2</w:t>
            </w:r>
          </w:p>
        </w:tc>
        <w:tc>
          <w:tcPr>
            <w:tcW w:w="1442" w:type="dxa"/>
          </w:tcPr>
          <w:p w:rsidR="0039612F" w:rsidRPr="00133A0B" w:rsidRDefault="0039612F" w:rsidP="00E55699">
            <w:pPr>
              <w:keepNext/>
              <w:keepLines/>
              <w:adjustRightInd w:val="0"/>
              <w:snapToGrid w:val="0"/>
              <w:rPr>
                <w:snapToGrid w:val="0"/>
                <w:sz w:val="20"/>
                <w:szCs w:val="20"/>
              </w:rPr>
            </w:pPr>
            <w:r>
              <w:rPr>
                <w:snapToGrid w:val="0"/>
                <w:sz w:val="20"/>
                <w:szCs w:val="20"/>
              </w:rPr>
              <w:t>Oruro</w:t>
            </w:r>
          </w:p>
        </w:tc>
        <w:tc>
          <w:tcPr>
            <w:tcW w:w="1235" w:type="dxa"/>
          </w:tcPr>
          <w:p w:rsidR="0039612F" w:rsidRDefault="0039612F" w:rsidP="00E55699">
            <w:pPr>
              <w:keepNext/>
              <w:keepLines/>
              <w:adjustRightInd w:val="0"/>
              <w:snapToGrid w:val="0"/>
              <w:rPr>
                <w:snapToGrid w:val="0"/>
                <w:sz w:val="20"/>
                <w:szCs w:val="20"/>
              </w:rPr>
            </w:pPr>
            <w:r>
              <w:rPr>
                <w:snapToGrid w:val="0"/>
                <w:sz w:val="20"/>
                <w:szCs w:val="20"/>
              </w:rPr>
              <w:t>Oruro</w:t>
            </w:r>
          </w:p>
        </w:tc>
        <w:tc>
          <w:tcPr>
            <w:tcW w:w="2469" w:type="dxa"/>
            <w:shd w:val="clear" w:color="auto" w:fill="auto"/>
          </w:tcPr>
          <w:p w:rsidR="0039612F" w:rsidRPr="00133A0B" w:rsidRDefault="0039612F" w:rsidP="00E55699">
            <w:pPr>
              <w:keepNext/>
              <w:keepLines/>
              <w:adjustRightInd w:val="0"/>
              <w:snapToGrid w:val="0"/>
              <w:rPr>
                <w:snapToGrid w:val="0"/>
                <w:sz w:val="20"/>
                <w:szCs w:val="20"/>
              </w:rPr>
            </w:pPr>
            <w:r w:rsidRPr="00133A0B">
              <w:rPr>
                <w:snapToGrid w:val="0"/>
                <w:sz w:val="20"/>
                <w:szCs w:val="20"/>
              </w:rPr>
              <w:t>San Pedro</w:t>
            </w:r>
          </w:p>
        </w:tc>
        <w:tc>
          <w:tcPr>
            <w:tcW w:w="1334" w:type="dxa"/>
            <w:shd w:val="clear" w:color="auto" w:fill="auto"/>
          </w:tcPr>
          <w:p w:rsidR="0039612F" w:rsidRPr="00133A0B" w:rsidRDefault="0039612F" w:rsidP="00E55699">
            <w:pPr>
              <w:keepNext/>
              <w:keepLines/>
              <w:tabs>
                <w:tab w:val="decimal" w:pos="800"/>
              </w:tabs>
              <w:adjustRightInd w:val="0"/>
              <w:snapToGrid w:val="0"/>
              <w:rPr>
                <w:snapToGrid w:val="0"/>
                <w:sz w:val="20"/>
                <w:szCs w:val="20"/>
              </w:rPr>
            </w:pPr>
            <w:r>
              <w:rPr>
                <w:snapToGrid w:val="0"/>
                <w:sz w:val="20"/>
                <w:szCs w:val="20"/>
              </w:rPr>
              <w:t>301</w:t>
            </w:r>
          </w:p>
        </w:tc>
        <w:tc>
          <w:tcPr>
            <w:tcW w:w="1087" w:type="dxa"/>
            <w:shd w:val="clear" w:color="auto" w:fill="auto"/>
          </w:tcPr>
          <w:p w:rsidR="0039612F" w:rsidRPr="00133A0B" w:rsidRDefault="0039612F" w:rsidP="00E55699">
            <w:pPr>
              <w:keepNext/>
              <w:keepLines/>
              <w:tabs>
                <w:tab w:val="decimal" w:pos="618"/>
              </w:tabs>
              <w:adjustRightInd w:val="0"/>
              <w:snapToGrid w:val="0"/>
              <w:rPr>
                <w:snapToGrid w:val="0"/>
                <w:sz w:val="20"/>
                <w:szCs w:val="20"/>
              </w:rPr>
            </w:pPr>
            <w:r>
              <w:rPr>
                <w:snapToGrid w:val="0"/>
                <w:sz w:val="20"/>
                <w:szCs w:val="20"/>
              </w:rPr>
              <w:t>23</w:t>
            </w:r>
          </w:p>
        </w:tc>
        <w:tc>
          <w:tcPr>
            <w:tcW w:w="1087" w:type="dxa"/>
            <w:shd w:val="clear" w:color="auto" w:fill="auto"/>
          </w:tcPr>
          <w:p w:rsidR="0039612F" w:rsidRPr="00133A0B" w:rsidRDefault="0039612F" w:rsidP="00E55699">
            <w:pPr>
              <w:keepNext/>
              <w:keepLines/>
              <w:tabs>
                <w:tab w:val="decimal" w:pos="568"/>
              </w:tabs>
              <w:adjustRightInd w:val="0"/>
              <w:snapToGrid w:val="0"/>
              <w:rPr>
                <w:snapToGrid w:val="0"/>
                <w:sz w:val="20"/>
                <w:szCs w:val="20"/>
              </w:rPr>
            </w:pPr>
            <w:r>
              <w:rPr>
                <w:snapToGrid w:val="0"/>
                <w:sz w:val="20"/>
                <w:szCs w:val="20"/>
              </w:rPr>
              <w:t>8</w:t>
            </w:r>
          </w:p>
        </w:tc>
      </w:tr>
      <w:tr w:rsidR="0039612F" w:rsidRPr="006737BE" w:rsidTr="00255092">
        <w:trPr>
          <w:trHeight w:val="117"/>
        </w:trPr>
        <w:tc>
          <w:tcPr>
            <w:tcW w:w="838" w:type="dxa"/>
          </w:tcPr>
          <w:p w:rsidR="0039612F" w:rsidRDefault="0039612F" w:rsidP="00E55699">
            <w:pPr>
              <w:keepNext/>
              <w:keepLines/>
              <w:adjustRightInd w:val="0"/>
              <w:snapToGrid w:val="0"/>
              <w:jc w:val="center"/>
              <w:rPr>
                <w:snapToGrid w:val="0"/>
                <w:sz w:val="20"/>
                <w:szCs w:val="20"/>
              </w:rPr>
            </w:pPr>
            <w:r>
              <w:rPr>
                <w:snapToGrid w:val="0"/>
                <w:sz w:val="20"/>
                <w:szCs w:val="20"/>
              </w:rPr>
              <w:t>3</w:t>
            </w:r>
          </w:p>
        </w:tc>
        <w:tc>
          <w:tcPr>
            <w:tcW w:w="1442" w:type="dxa"/>
          </w:tcPr>
          <w:p w:rsidR="0039612F" w:rsidRDefault="0039612F" w:rsidP="00E55699">
            <w:pPr>
              <w:keepNext/>
              <w:keepLines/>
              <w:adjustRightInd w:val="0"/>
              <w:snapToGrid w:val="0"/>
              <w:rPr>
                <w:snapToGrid w:val="0"/>
                <w:sz w:val="20"/>
                <w:szCs w:val="20"/>
              </w:rPr>
            </w:pPr>
            <w:r>
              <w:rPr>
                <w:snapToGrid w:val="0"/>
                <w:sz w:val="20"/>
                <w:szCs w:val="20"/>
              </w:rPr>
              <w:t>Santa Cruz</w:t>
            </w:r>
          </w:p>
        </w:tc>
        <w:tc>
          <w:tcPr>
            <w:tcW w:w="1235" w:type="dxa"/>
          </w:tcPr>
          <w:p w:rsidR="0039612F" w:rsidRDefault="0039612F" w:rsidP="00E55699">
            <w:pPr>
              <w:keepNext/>
              <w:keepLines/>
              <w:adjustRightInd w:val="0"/>
              <w:snapToGrid w:val="0"/>
              <w:rPr>
                <w:snapToGrid w:val="0"/>
                <w:sz w:val="20"/>
                <w:szCs w:val="20"/>
              </w:rPr>
            </w:pPr>
            <w:r>
              <w:rPr>
                <w:snapToGrid w:val="0"/>
                <w:sz w:val="20"/>
                <w:szCs w:val="20"/>
              </w:rPr>
              <w:t>Santa Cruz</w:t>
            </w:r>
          </w:p>
        </w:tc>
        <w:tc>
          <w:tcPr>
            <w:tcW w:w="2469" w:type="dxa"/>
            <w:shd w:val="clear" w:color="auto" w:fill="auto"/>
          </w:tcPr>
          <w:p w:rsidR="0039612F" w:rsidRPr="00133A0B" w:rsidRDefault="0039612F" w:rsidP="00E55699">
            <w:pPr>
              <w:keepNext/>
              <w:keepLines/>
              <w:adjustRightInd w:val="0"/>
              <w:snapToGrid w:val="0"/>
              <w:rPr>
                <w:snapToGrid w:val="0"/>
                <w:sz w:val="20"/>
                <w:szCs w:val="20"/>
              </w:rPr>
            </w:pPr>
            <w:r>
              <w:rPr>
                <w:snapToGrid w:val="0"/>
                <w:sz w:val="20"/>
                <w:szCs w:val="20"/>
              </w:rPr>
              <w:t>Centro de Rehabilitación Santa Cruz "Palmasola"</w:t>
            </w:r>
          </w:p>
        </w:tc>
        <w:tc>
          <w:tcPr>
            <w:tcW w:w="1334" w:type="dxa"/>
            <w:shd w:val="clear" w:color="auto" w:fill="auto"/>
            <w:vAlign w:val="bottom"/>
          </w:tcPr>
          <w:p w:rsidR="0039612F" w:rsidRDefault="0039612F" w:rsidP="00E55699">
            <w:pPr>
              <w:keepNext/>
              <w:keepLines/>
              <w:tabs>
                <w:tab w:val="decimal" w:pos="800"/>
              </w:tabs>
              <w:adjustRightInd w:val="0"/>
              <w:snapToGrid w:val="0"/>
              <w:rPr>
                <w:snapToGrid w:val="0"/>
                <w:sz w:val="20"/>
                <w:szCs w:val="20"/>
              </w:rPr>
            </w:pPr>
            <w:r>
              <w:rPr>
                <w:snapToGrid w:val="0"/>
                <w:sz w:val="20"/>
                <w:szCs w:val="20"/>
              </w:rPr>
              <w:t>2.237</w:t>
            </w:r>
          </w:p>
        </w:tc>
        <w:tc>
          <w:tcPr>
            <w:tcW w:w="1087" w:type="dxa"/>
            <w:shd w:val="clear" w:color="auto" w:fill="auto"/>
            <w:vAlign w:val="bottom"/>
          </w:tcPr>
          <w:p w:rsidR="0039612F" w:rsidRPr="00133A0B" w:rsidRDefault="0039612F" w:rsidP="00E55699">
            <w:pPr>
              <w:keepNext/>
              <w:keepLines/>
              <w:tabs>
                <w:tab w:val="decimal" w:pos="618"/>
              </w:tabs>
              <w:adjustRightInd w:val="0"/>
              <w:snapToGrid w:val="0"/>
              <w:rPr>
                <w:snapToGrid w:val="0"/>
                <w:sz w:val="20"/>
                <w:szCs w:val="20"/>
              </w:rPr>
            </w:pPr>
            <w:r>
              <w:rPr>
                <w:snapToGrid w:val="0"/>
                <w:sz w:val="20"/>
                <w:szCs w:val="20"/>
              </w:rPr>
              <w:t>235</w:t>
            </w:r>
          </w:p>
        </w:tc>
        <w:tc>
          <w:tcPr>
            <w:tcW w:w="1087" w:type="dxa"/>
            <w:shd w:val="clear" w:color="auto" w:fill="auto"/>
            <w:vAlign w:val="bottom"/>
          </w:tcPr>
          <w:p w:rsidR="0039612F" w:rsidRPr="00133A0B" w:rsidRDefault="0039612F" w:rsidP="00E55699">
            <w:pPr>
              <w:keepNext/>
              <w:keepLines/>
              <w:tabs>
                <w:tab w:val="decimal" w:pos="568"/>
              </w:tabs>
              <w:adjustRightInd w:val="0"/>
              <w:snapToGrid w:val="0"/>
              <w:rPr>
                <w:snapToGrid w:val="0"/>
                <w:sz w:val="20"/>
                <w:szCs w:val="20"/>
              </w:rPr>
            </w:pPr>
            <w:r>
              <w:rPr>
                <w:snapToGrid w:val="0"/>
                <w:sz w:val="20"/>
                <w:szCs w:val="20"/>
              </w:rPr>
              <w:t>11</w:t>
            </w:r>
          </w:p>
        </w:tc>
      </w:tr>
      <w:tr w:rsidR="0039612F" w:rsidRPr="006737BE" w:rsidTr="00255092">
        <w:trPr>
          <w:trHeight w:val="117"/>
        </w:trPr>
        <w:tc>
          <w:tcPr>
            <w:tcW w:w="838" w:type="dxa"/>
          </w:tcPr>
          <w:p w:rsidR="0039612F" w:rsidRDefault="0039612F" w:rsidP="00E55699">
            <w:pPr>
              <w:keepNext/>
              <w:keepLines/>
              <w:adjustRightInd w:val="0"/>
              <w:snapToGrid w:val="0"/>
              <w:jc w:val="center"/>
              <w:rPr>
                <w:snapToGrid w:val="0"/>
                <w:sz w:val="20"/>
                <w:szCs w:val="20"/>
              </w:rPr>
            </w:pPr>
            <w:r>
              <w:rPr>
                <w:snapToGrid w:val="0"/>
                <w:sz w:val="20"/>
                <w:szCs w:val="20"/>
              </w:rPr>
              <w:t>4</w:t>
            </w:r>
          </w:p>
        </w:tc>
        <w:tc>
          <w:tcPr>
            <w:tcW w:w="1442" w:type="dxa"/>
          </w:tcPr>
          <w:p w:rsidR="0039612F" w:rsidRDefault="0039612F" w:rsidP="00E55699">
            <w:pPr>
              <w:keepNext/>
              <w:keepLines/>
              <w:adjustRightInd w:val="0"/>
              <w:snapToGrid w:val="0"/>
              <w:rPr>
                <w:snapToGrid w:val="0"/>
                <w:sz w:val="20"/>
                <w:szCs w:val="20"/>
              </w:rPr>
            </w:pPr>
            <w:r>
              <w:rPr>
                <w:snapToGrid w:val="0"/>
                <w:sz w:val="20"/>
                <w:szCs w:val="20"/>
              </w:rPr>
              <w:t>Pando</w:t>
            </w:r>
          </w:p>
        </w:tc>
        <w:tc>
          <w:tcPr>
            <w:tcW w:w="1235" w:type="dxa"/>
          </w:tcPr>
          <w:p w:rsidR="0039612F" w:rsidRDefault="0039612F" w:rsidP="00E55699">
            <w:pPr>
              <w:keepNext/>
              <w:keepLines/>
              <w:adjustRightInd w:val="0"/>
              <w:snapToGrid w:val="0"/>
              <w:rPr>
                <w:snapToGrid w:val="0"/>
                <w:sz w:val="20"/>
                <w:szCs w:val="20"/>
              </w:rPr>
            </w:pPr>
            <w:r>
              <w:rPr>
                <w:snapToGrid w:val="0"/>
                <w:sz w:val="20"/>
                <w:szCs w:val="20"/>
              </w:rPr>
              <w:t>Cobija</w:t>
            </w:r>
          </w:p>
        </w:tc>
        <w:tc>
          <w:tcPr>
            <w:tcW w:w="2469" w:type="dxa"/>
            <w:shd w:val="clear" w:color="auto" w:fill="auto"/>
          </w:tcPr>
          <w:p w:rsidR="0039612F" w:rsidRDefault="0039612F" w:rsidP="00E55699">
            <w:pPr>
              <w:keepNext/>
              <w:keepLines/>
              <w:adjustRightInd w:val="0"/>
              <w:snapToGrid w:val="0"/>
              <w:rPr>
                <w:snapToGrid w:val="0"/>
                <w:sz w:val="20"/>
                <w:szCs w:val="20"/>
              </w:rPr>
            </w:pPr>
            <w:r>
              <w:rPr>
                <w:snapToGrid w:val="0"/>
                <w:sz w:val="20"/>
                <w:szCs w:val="20"/>
              </w:rPr>
              <w:t>Villa Busch (Cárcel Modelo)</w:t>
            </w:r>
          </w:p>
        </w:tc>
        <w:tc>
          <w:tcPr>
            <w:tcW w:w="1334" w:type="dxa"/>
            <w:shd w:val="clear" w:color="auto" w:fill="auto"/>
            <w:vAlign w:val="bottom"/>
          </w:tcPr>
          <w:p w:rsidR="0039612F" w:rsidRDefault="0039612F" w:rsidP="00E55699">
            <w:pPr>
              <w:keepNext/>
              <w:keepLines/>
              <w:tabs>
                <w:tab w:val="decimal" w:pos="800"/>
              </w:tabs>
              <w:adjustRightInd w:val="0"/>
              <w:snapToGrid w:val="0"/>
              <w:rPr>
                <w:snapToGrid w:val="0"/>
                <w:sz w:val="20"/>
                <w:szCs w:val="20"/>
              </w:rPr>
            </w:pPr>
            <w:r>
              <w:rPr>
                <w:snapToGrid w:val="0"/>
                <w:sz w:val="20"/>
                <w:szCs w:val="20"/>
              </w:rPr>
              <w:t>111</w:t>
            </w:r>
          </w:p>
        </w:tc>
        <w:tc>
          <w:tcPr>
            <w:tcW w:w="1087" w:type="dxa"/>
            <w:shd w:val="clear" w:color="auto" w:fill="auto"/>
            <w:vAlign w:val="bottom"/>
          </w:tcPr>
          <w:p w:rsidR="0039612F" w:rsidRDefault="0039612F" w:rsidP="00E55699">
            <w:pPr>
              <w:keepNext/>
              <w:keepLines/>
              <w:tabs>
                <w:tab w:val="decimal" w:pos="618"/>
              </w:tabs>
              <w:adjustRightInd w:val="0"/>
              <w:snapToGrid w:val="0"/>
              <w:rPr>
                <w:snapToGrid w:val="0"/>
                <w:sz w:val="20"/>
                <w:szCs w:val="20"/>
              </w:rPr>
            </w:pPr>
            <w:r>
              <w:rPr>
                <w:snapToGrid w:val="0"/>
                <w:sz w:val="20"/>
                <w:szCs w:val="20"/>
              </w:rPr>
              <w:t>35</w:t>
            </w:r>
          </w:p>
        </w:tc>
        <w:tc>
          <w:tcPr>
            <w:tcW w:w="1087" w:type="dxa"/>
            <w:shd w:val="clear" w:color="auto" w:fill="auto"/>
            <w:vAlign w:val="bottom"/>
          </w:tcPr>
          <w:p w:rsidR="0039612F" w:rsidRDefault="0039612F" w:rsidP="00E55699">
            <w:pPr>
              <w:keepNext/>
              <w:keepLines/>
              <w:tabs>
                <w:tab w:val="decimal" w:pos="568"/>
              </w:tabs>
              <w:adjustRightInd w:val="0"/>
              <w:snapToGrid w:val="0"/>
              <w:rPr>
                <w:snapToGrid w:val="0"/>
                <w:sz w:val="20"/>
                <w:szCs w:val="20"/>
              </w:rPr>
            </w:pPr>
            <w:r>
              <w:rPr>
                <w:snapToGrid w:val="0"/>
                <w:sz w:val="20"/>
                <w:szCs w:val="20"/>
              </w:rPr>
              <w:t>32</w:t>
            </w:r>
          </w:p>
        </w:tc>
      </w:tr>
      <w:tr w:rsidR="0039612F" w:rsidRPr="006737BE" w:rsidTr="00255092">
        <w:trPr>
          <w:trHeight w:val="117"/>
        </w:trPr>
        <w:tc>
          <w:tcPr>
            <w:tcW w:w="838" w:type="dxa"/>
          </w:tcPr>
          <w:p w:rsidR="0039612F" w:rsidRDefault="0039612F" w:rsidP="00E55699">
            <w:pPr>
              <w:keepNext/>
              <w:keepLines/>
              <w:adjustRightInd w:val="0"/>
              <w:snapToGrid w:val="0"/>
              <w:jc w:val="center"/>
              <w:rPr>
                <w:snapToGrid w:val="0"/>
                <w:sz w:val="20"/>
                <w:szCs w:val="20"/>
              </w:rPr>
            </w:pPr>
            <w:r>
              <w:rPr>
                <w:snapToGrid w:val="0"/>
                <w:sz w:val="20"/>
                <w:szCs w:val="20"/>
              </w:rPr>
              <w:t>5</w:t>
            </w:r>
          </w:p>
        </w:tc>
        <w:tc>
          <w:tcPr>
            <w:tcW w:w="1442" w:type="dxa"/>
          </w:tcPr>
          <w:p w:rsidR="0039612F" w:rsidRDefault="0039612F" w:rsidP="00E55699">
            <w:pPr>
              <w:keepNext/>
              <w:keepLines/>
              <w:adjustRightInd w:val="0"/>
              <w:snapToGrid w:val="0"/>
              <w:rPr>
                <w:snapToGrid w:val="0"/>
                <w:sz w:val="20"/>
                <w:szCs w:val="20"/>
              </w:rPr>
            </w:pPr>
            <w:r>
              <w:rPr>
                <w:snapToGrid w:val="0"/>
                <w:sz w:val="20"/>
                <w:szCs w:val="20"/>
              </w:rPr>
              <w:t>Beni</w:t>
            </w:r>
          </w:p>
        </w:tc>
        <w:tc>
          <w:tcPr>
            <w:tcW w:w="1235" w:type="dxa"/>
          </w:tcPr>
          <w:p w:rsidR="0039612F" w:rsidRDefault="0039612F" w:rsidP="00E55699">
            <w:pPr>
              <w:keepNext/>
              <w:keepLines/>
              <w:adjustRightInd w:val="0"/>
              <w:snapToGrid w:val="0"/>
              <w:rPr>
                <w:snapToGrid w:val="0"/>
                <w:sz w:val="20"/>
                <w:szCs w:val="20"/>
              </w:rPr>
            </w:pPr>
            <w:r>
              <w:rPr>
                <w:snapToGrid w:val="0"/>
                <w:sz w:val="20"/>
                <w:szCs w:val="20"/>
              </w:rPr>
              <w:t>Trinidad</w:t>
            </w:r>
          </w:p>
        </w:tc>
        <w:tc>
          <w:tcPr>
            <w:tcW w:w="2469" w:type="dxa"/>
            <w:shd w:val="clear" w:color="auto" w:fill="auto"/>
          </w:tcPr>
          <w:p w:rsidR="0039612F" w:rsidRDefault="0039612F" w:rsidP="00E55699">
            <w:pPr>
              <w:keepNext/>
              <w:keepLines/>
              <w:adjustRightInd w:val="0"/>
              <w:snapToGrid w:val="0"/>
              <w:rPr>
                <w:snapToGrid w:val="0"/>
                <w:sz w:val="20"/>
                <w:szCs w:val="20"/>
              </w:rPr>
            </w:pPr>
            <w:r>
              <w:rPr>
                <w:snapToGrid w:val="0"/>
                <w:sz w:val="20"/>
                <w:szCs w:val="20"/>
              </w:rPr>
              <w:t>Mocovi Varones</w:t>
            </w:r>
          </w:p>
        </w:tc>
        <w:tc>
          <w:tcPr>
            <w:tcW w:w="1334" w:type="dxa"/>
            <w:shd w:val="clear" w:color="auto" w:fill="auto"/>
            <w:vAlign w:val="bottom"/>
          </w:tcPr>
          <w:p w:rsidR="0039612F" w:rsidRDefault="0039612F" w:rsidP="00E55699">
            <w:pPr>
              <w:keepNext/>
              <w:keepLines/>
              <w:tabs>
                <w:tab w:val="decimal" w:pos="800"/>
              </w:tabs>
              <w:adjustRightInd w:val="0"/>
              <w:snapToGrid w:val="0"/>
              <w:rPr>
                <w:snapToGrid w:val="0"/>
                <w:sz w:val="20"/>
                <w:szCs w:val="20"/>
              </w:rPr>
            </w:pPr>
            <w:r>
              <w:rPr>
                <w:snapToGrid w:val="0"/>
                <w:sz w:val="20"/>
                <w:szCs w:val="20"/>
              </w:rPr>
              <w:t>220</w:t>
            </w:r>
          </w:p>
        </w:tc>
        <w:tc>
          <w:tcPr>
            <w:tcW w:w="1087" w:type="dxa"/>
            <w:shd w:val="clear" w:color="auto" w:fill="auto"/>
            <w:vAlign w:val="bottom"/>
          </w:tcPr>
          <w:p w:rsidR="0039612F" w:rsidRDefault="0039612F" w:rsidP="00E55699">
            <w:pPr>
              <w:keepNext/>
              <w:keepLines/>
              <w:tabs>
                <w:tab w:val="decimal" w:pos="618"/>
              </w:tabs>
              <w:adjustRightInd w:val="0"/>
              <w:snapToGrid w:val="0"/>
              <w:rPr>
                <w:snapToGrid w:val="0"/>
                <w:sz w:val="20"/>
                <w:szCs w:val="20"/>
              </w:rPr>
            </w:pPr>
            <w:r>
              <w:rPr>
                <w:snapToGrid w:val="0"/>
                <w:sz w:val="20"/>
                <w:szCs w:val="20"/>
              </w:rPr>
              <w:t>34</w:t>
            </w:r>
          </w:p>
        </w:tc>
        <w:tc>
          <w:tcPr>
            <w:tcW w:w="1087" w:type="dxa"/>
            <w:shd w:val="clear" w:color="auto" w:fill="auto"/>
            <w:vAlign w:val="bottom"/>
          </w:tcPr>
          <w:p w:rsidR="0039612F" w:rsidRDefault="0039612F" w:rsidP="00E55699">
            <w:pPr>
              <w:keepNext/>
              <w:keepLines/>
              <w:tabs>
                <w:tab w:val="decimal" w:pos="568"/>
              </w:tabs>
              <w:adjustRightInd w:val="0"/>
              <w:snapToGrid w:val="0"/>
              <w:rPr>
                <w:snapToGrid w:val="0"/>
                <w:sz w:val="20"/>
                <w:szCs w:val="20"/>
              </w:rPr>
            </w:pPr>
            <w:r>
              <w:rPr>
                <w:snapToGrid w:val="0"/>
                <w:sz w:val="20"/>
                <w:szCs w:val="20"/>
              </w:rPr>
              <w:t>16</w:t>
            </w:r>
          </w:p>
        </w:tc>
      </w:tr>
      <w:tr w:rsidR="0039612F" w:rsidRPr="006737BE" w:rsidTr="00255092">
        <w:trPr>
          <w:trHeight w:val="117"/>
        </w:trPr>
        <w:tc>
          <w:tcPr>
            <w:tcW w:w="838" w:type="dxa"/>
          </w:tcPr>
          <w:p w:rsidR="0039612F" w:rsidRDefault="0039612F" w:rsidP="00E55699">
            <w:pPr>
              <w:keepNext/>
              <w:keepLines/>
              <w:adjustRightInd w:val="0"/>
              <w:snapToGrid w:val="0"/>
              <w:jc w:val="center"/>
              <w:rPr>
                <w:snapToGrid w:val="0"/>
                <w:sz w:val="20"/>
                <w:szCs w:val="20"/>
              </w:rPr>
            </w:pPr>
            <w:r>
              <w:rPr>
                <w:snapToGrid w:val="0"/>
                <w:sz w:val="20"/>
                <w:szCs w:val="20"/>
              </w:rPr>
              <w:t>6</w:t>
            </w:r>
          </w:p>
        </w:tc>
        <w:tc>
          <w:tcPr>
            <w:tcW w:w="1442" w:type="dxa"/>
          </w:tcPr>
          <w:p w:rsidR="0039612F" w:rsidRDefault="0039612F" w:rsidP="00E55699">
            <w:pPr>
              <w:keepNext/>
              <w:keepLines/>
              <w:adjustRightInd w:val="0"/>
              <w:snapToGrid w:val="0"/>
              <w:rPr>
                <w:snapToGrid w:val="0"/>
                <w:sz w:val="20"/>
                <w:szCs w:val="20"/>
              </w:rPr>
            </w:pPr>
            <w:r>
              <w:rPr>
                <w:snapToGrid w:val="0"/>
                <w:sz w:val="20"/>
                <w:szCs w:val="20"/>
              </w:rPr>
              <w:t>Chuquisaca</w:t>
            </w:r>
          </w:p>
        </w:tc>
        <w:tc>
          <w:tcPr>
            <w:tcW w:w="1235" w:type="dxa"/>
          </w:tcPr>
          <w:p w:rsidR="0039612F" w:rsidRDefault="0039612F" w:rsidP="00E55699">
            <w:pPr>
              <w:keepNext/>
              <w:keepLines/>
              <w:adjustRightInd w:val="0"/>
              <w:snapToGrid w:val="0"/>
              <w:rPr>
                <w:snapToGrid w:val="0"/>
                <w:sz w:val="20"/>
                <w:szCs w:val="20"/>
              </w:rPr>
            </w:pPr>
            <w:r>
              <w:rPr>
                <w:snapToGrid w:val="0"/>
                <w:sz w:val="20"/>
                <w:szCs w:val="20"/>
              </w:rPr>
              <w:t>Sucre</w:t>
            </w:r>
          </w:p>
        </w:tc>
        <w:tc>
          <w:tcPr>
            <w:tcW w:w="2469" w:type="dxa"/>
            <w:shd w:val="clear" w:color="auto" w:fill="auto"/>
          </w:tcPr>
          <w:p w:rsidR="0039612F" w:rsidRDefault="0039612F" w:rsidP="00E55699">
            <w:pPr>
              <w:keepNext/>
              <w:keepLines/>
              <w:adjustRightInd w:val="0"/>
              <w:snapToGrid w:val="0"/>
              <w:rPr>
                <w:snapToGrid w:val="0"/>
                <w:sz w:val="20"/>
                <w:szCs w:val="20"/>
              </w:rPr>
            </w:pPr>
            <w:r>
              <w:rPr>
                <w:snapToGrid w:val="0"/>
                <w:sz w:val="20"/>
                <w:szCs w:val="20"/>
              </w:rPr>
              <w:t>Son Roque</w:t>
            </w:r>
          </w:p>
        </w:tc>
        <w:tc>
          <w:tcPr>
            <w:tcW w:w="1334" w:type="dxa"/>
            <w:shd w:val="clear" w:color="auto" w:fill="auto"/>
            <w:vAlign w:val="bottom"/>
          </w:tcPr>
          <w:p w:rsidR="0039612F" w:rsidRDefault="0039612F" w:rsidP="00E55699">
            <w:pPr>
              <w:keepNext/>
              <w:keepLines/>
              <w:tabs>
                <w:tab w:val="decimal" w:pos="800"/>
              </w:tabs>
              <w:adjustRightInd w:val="0"/>
              <w:snapToGrid w:val="0"/>
              <w:rPr>
                <w:snapToGrid w:val="0"/>
                <w:sz w:val="20"/>
                <w:szCs w:val="20"/>
              </w:rPr>
            </w:pPr>
            <w:r>
              <w:rPr>
                <w:snapToGrid w:val="0"/>
                <w:sz w:val="20"/>
                <w:szCs w:val="20"/>
              </w:rPr>
              <w:t>87</w:t>
            </w:r>
          </w:p>
        </w:tc>
        <w:tc>
          <w:tcPr>
            <w:tcW w:w="1087" w:type="dxa"/>
            <w:shd w:val="clear" w:color="auto" w:fill="auto"/>
            <w:vAlign w:val="bottom"/>
          </w:tcPr>
          <w:p w:rsidR="0039612F" w:rsidRDefault="0039612F" w:rsidP="00E55699">
            <w:pPr>
              <w:keepNext/>
              <w:keepLines/>
              <w:tabs>
                <w:tab w:val="decimal" w:pos="618"/>
              </w:tabs>
              <w:adjustRightInd w:val="0"/>
              <w:snapToGrid w:val="0"/>
              <w:rPr>
                <w:snapToGrid w:val="0"/>
                <w:sz w:val="20"/>
                <w:szCs w:val="20"/>
              </w:rPr>
            </w:pPr>
            <w:r>
              <w:rPr>
                <w:snapToGrid w:val="0"/>
                <w:sz w:val="20"/>
                <w:szCs w:val="20"/>
              </w:rPr>
              <w:t>20</w:t>
            </w:r>
          </w:p>
        </w:tc>
        <w:tc>
          <w:tcPr>
            <w:tcW w:w="1087" w:type="dxa"/>
            <w:shd w:val="clear" w:color="auto" w:fill="auto"/>
            <w:vAlign w:val="bottom"/>
          </w:tcPr>
          <w:p w:rsidR="0039612F" w:rsidRDefault="0039612F" w:rsidP="00E55699">
            <w:pPr>
              <w:keepNext/>
              <w:keepLines/>
              <w:tabs>
                <w:tab w:val="decimal" w:pos="568"/>
              </w:tabs>
              <w:adjustRightInd w:val="0"/>
              <w:snapToGrid w:val="0"/>
              <w:rPr>
                <w:snapToGrid w:val="0"/>
                <w:sz w:val="20"/>
                <w:szCs w:val="20"/>
              </w:rPr>
            </w:pPr>
            <w:r>
              <w:rPr>
                <w:snapToGrid w:val="0"/>
                <w:sz w:val="20"/>
                <w:szCs w:val="20"/>
              </w:rPr>
              <w:t>23</w:t>
            </w:r>
          </w:p>
        </w:tc>
      </w:tr>
      <w:tr w:rsidR="0039612F" w:rsidRPr="006737BE" w:rsidTr="00255092">
        <w:trPr>
          <w:trHeight w:val="117"/>
        </w:trPr>
        <w:tc>
          <w:tcPr>
            <w:tcW w:w="838" w:type="dxa"/>
          </w:tcPr>
          <w:p w:rsidR="0039612F" w:rsidRDefault="0039612F" w:rsidP="00255092">
            <w:pPr>
              <w:adjustRightInd w:val="0"/>
              <w:snapToGrid w:val="0"/>
              <w:jc w:val="center"/>
              <w:rPr>
                <w:snapToGrid w:val="0"/>
                <w:sz w:val="20"/>
                <w:szCs w:val="20"/>
              </w:rPr>
            </w:pPr>
            <w:r>
              <w:rPr>
                <w:snapToGrid w:val="0"/>
                <w:sz w:val="20"/>
                <w:szCs w:val="20"/>
              </w:rPr>
              <w:t>7</w:t>
            </w:r>
          </w:p>
        </w:tc>
        <w:tc>
          <w:tcPr>
            <w:tcW w:w="1442" w:type="dxa"/>
          </w:tcPr>
          <w:p w:rsidR="0039612F" w:rsidRDefault="0039612F" w:rsidP="00255092">
            <w:pPr>
              <w:adjustRightInd w:val="0"/>
              <w:snapToGrid w:val="0"/>
              <w:rPr>
                <w:snapToGrid w:val="0"/>
                <w:sz w:val="20"/>
                <w:szCs w:val="20"/>
              </w:rPr>
            </w:pPr>
            <w:r>
              <w:rPr>
                <w:snapToGrid w:val="0"/>
                <w:sz w:val="20"/>
                <w:szCs w:val="20"/>
              </w:rPr>
              <w:t>Potosí</w:t>
            </w:r>
          </w:p>
        </w:tc>
        <w:tc>
          <w:tcPr>
            <w:tcW w:w="1235" w:type="dxa"/>
          </w:tcPr>
          <w:p w:rsidR="0039612F" w:rsidRDefault="0039612F" w:rsidP="00255092">
            <w:pPr>
              <w:adjustRightInd w:val="0"/>
              <w:snapToGrid w:val="0"/>
              <w:rPr>
                <w:snapToGrid w:val="0"/>
                <w:sz w:val="20"/>
                <w:szCs w:val="20"/>
              </w:rPr>
            </w:pPr>
            <w:r>
              <w:rPr>
                <w:snapToGrid w:val="0"/>
                <w:sz w:val="20"/>
                <w:szCs w:val="20"/>
              </w:rPr>
              <w:t>Potosí</w:t>
            </w: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Cantumarca</w:t>
            </w:r>
          </w:p>
        </w:tc>
        <w:tc>
          <w:tcPr>
            <w:tcW w:w="1334" w:type="dxa"/>
            <w:shd w:val="clear" w:color="auto" w:fill="auto"/>
            <w:vAlign w:val="bottom"/>
          </w:tcPr>
          <w:p w:rsidR="0039612F" w:rsidRDefault="0039612F" w:rsidP="00255092">
            <w:pPr>
              <w:tabs>
                <w:tab w:val="decimal" w:pos="800"/>
              </w:tabs>
              <w:adjustRightInd w:val="0"/>
              <w:snapToGrid w:val="0"/>
              <w:rPr>
                <w:snapToGrid w:val="0"/>
                <w:sz w:val="20"/>
                <w:szCs w:val="20"/>
              </w:rPr>
            </w:pPr>
            <w:r>
              <w:rPr>
                <w:snapToGrid w:val="0"/>
                <w:sz w:val="20"/>
                <w:szCs w:val="20"/>
              </w:rPr>
              <w:t>168</w:t>
            </w:r>
          </w:p>
        </w:tc>
        <w:tc>
          <w:tcPr>
            <w:tcW w:w="1087" w:type="dxa"/>
            <w:shd w:val="clear" w:color="auto" w:fill="auto"/>
            <w:vAlign w:val="bottom"/>
          </w:tcPr>
          <w:p w:rsidR="0039612F" w:rsidRDefault="0039612F" w:rsidP="00255092">
            <w:pPr>
              <w:tabs>
                <w:tab w:val="decimal" w:pos="618"/>
              </w:tabs>
              <w:adjustRightInd w:val="0"/>
              <w:snapToGrid w:val="0"/>
              <w:rPr>
                <w:snapToGrid w:val="0"/>
                <w:sz w:val="20"/>
                <w:szCs w:val="20"/>
              </w:rPr>
            </w:pPr>
            <w:r>
              <w:rPr>
                <w:snapToGrid w:val="0"/>
                <w:sz w:val="20"/>
                <w:szCs w:val="20"/>
              </w:rPr>
              <w:t>30</w:t>
            </w:r>
          </w:p>
        </w:tc>
        <w:tc>
          <w:tcPr>
            <w:tcW w:w="1087" w:type="dxa"/>
            <w:shd w:val="clear" w:color="auto" w:fill="auto"/>
            <w:vAlign w:val="bottom"/>
          </w:tcPr>
          <w:p w:rsidR="0039612F" w:rsidRDefault="0039612F" w:rsidP="00255092">
            <w:pPr>
              <w:tabs>
                <w:tab w:val="decimal" w:pos="568"/>
              </w:tabs>
              <w:adjustRightInd w:val="0"/>
              <w:snapToGrid w:val="0"/>
              <w:rPr>
                <w:snapToGrid w:val="0"/>
                <w:sz w:val="20"/>
                <w:szCs w:val="20"/>
              </w:rPr>
            </w:pPr>
            <w:r>
              <w:rPr>
                <w:snapToGrid w:val="0"/>
                <w:sz w:val="20"/>
                <w:szCs w:val="20"/>
              </w:rPr>
              <w:t>18</w:t>
            </w:r>
          </w:p>
        </w:tc>
      </w:tr>
      <w:tr w:rsidR="0039612F" w:rsidRPr="006737BE" w:rsidTr="00255092">
        <w:trPr>
          <w:trHeight w:val="117"/>
        </w:trPr>
        <w:tc>
          <w:tcPr>
            <w:tcW w:w="838" w:type="dxa"/>
          </w:tcPr>
          <w:p w:rsidR="0039612F" w:rsidRDefault="0039612F" w:rsidP="00255092">
            <w:pPr>
              <w:adjustRightInd w:val="0"/>
              <w:snapToGrid w:val="0"/>
              <w:jc w:val="center"/>
              <w:rPr>
                <w:snapToGrid w:val="0"/>
                <w:sz w:val="20"/>
                <w:szCs w:val="20"/>
              </w:rPr>
            </w:pPr>
            <w:r>
              <w:rPr>
                <w:snapToGrid w:val="0"/>
                <w:sz w:val="20"/>
                <w:szCs w:val="20"/>
              </w:rPr>
              <w:t>8</w:t>
            </w:r>
          </w:p>
        </w:tc>
        <w:tc>
          <w:tcPr>
            <w:tcW w:w="1442" w:type="dxa"/>
          </w:tcPr>
          <w:p w:rsidR="0039612F" w:rsidRDefault="0039612F" w:rsidP="00255092">
            <w:pPr>
              <w:adjustRightInd w:val="0"/>
              <w:snapToGrid w:val="0"/>
              <w:rPr>
                <w:snapToGrid w:val="0"/>
                <w:sz w:val="20"/>
                <w:szCs w:val="20"/>
              </w:rPr>
            </w:pPr>
            <w:r>
              <w:rPr>
                <w:snapToGrid w:val="0"/>
                <w:sz w:val="20"/>
                <w:szCs w:val="20"/>
              </w:rPr>
              <w:t>Tarija</w:t>
            </w:r>
          </w:p>
        </w:tc>
        <w:tc>
          <w:tcPr>
            <w:tcW w:w="1235" w:type="dxa"/>
          </w:tcPr>
          <w:p w:rsidR="0039612F" w:rsidRDefault="0039612F" w:rsidP="00255092">
            <w:pPr>
              <w:adjustRightInd w:val="0"/>
              <w:snapToGrid w:val="0"/>
              <w:rPr>
                <w:snapToGrid w:val="0"/>
                <w:sz w:val="20"/>
                <w:szCs w:val="20"/>
              </w:rPr>
            </w:pPr>
            <w:r>
              <w:rPr>
                <w:snapToGrid w:val="0"/>
                <w:sz w:val="20"/>
                <w:szCs w:val="20"/>
              </w:rPr>
              <w:t>Tarija</w:t>
            </w: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Morros Blancos</w:t>
            </w:r>
          </w:p>
        </w:tc>
        <w:tc>
          <w:tcPr>
            <w:tcW w:w="1334" w:type="dxa"/>
            <w:shd w:val="clear" w:color="auto" w:fill="auto"/>
            <w:vAlign w:val="bottom"/>
          </w:tcPr>
          <w:p w:rsidR="0039612F" w:rsidRDefault="0039612F" w:rsidP="00255092">
            <w:pPr>
              <w:tabs>
                <w:tab w:val="decimal" w:pos="800"/>
              </w:tabs>
              <w:adjustRightInd w:val="0"/>
              <w:snapToGrid w:val="0"/>
              <w:rPr>
                <w:snapToGrid w:val="0"/>
                <w:sz w:val="20"/>
                <w:szCs w:val="20"/>
              </w:rPr>
            </w:pPr>
            <w:r>
              <w:rPr>
                <w:snapToGrid w:val="0"/>
                <w:sz w:val="20"/>
                <w:szCs w:val="20"/>
              </w:rPr>
              <w:t>161</w:t>
            </w:r>
          </w:p>
        </w:tc>
        <w:tc>
          <w:tcPr>
            <w:tcW w:w="1087" w:type="dxa"/>
            <w:shd w:val="clear" w:color="auto" w:fill="auto"/>
            <w:vAlign w:val="bottom"/>
          </w:tcPr>
          <w:p w:rsidR="0039612F" w:rsidRDefault="0039612F" w:rsidP="00255092">
            <w:pPr>
              <w:tabs>
                <w:tab w:val="decimal" w:pos="618"/>
              </w:tabs>
              <w:adjustRightInd w:val="0"/>
              <w:snapToGrid w:val="0"/>
              <w:rPr>
                <w:snapToGrid w:val="0"/>
                <w:sz w:val="20"/>
                <w:szCs w:val="20"/>
              </w:rPr>
            </w:pPr>
            <w:r>
              <w:rPr>
                <w:snapToGrid w:val="0"/>
                <w:sz w:val="20"/>
                <w:szCs w:val="20"/>
              </w:rPr>
              <w:t>36</w:t>
            </w:r>
          </w:p>
        </w:tc>
        <w:tc>
          <w:tcPr>
            <w:tcW w:w="1087" w:type="dxa"/>
            <w:shd w:val="clear" w:color="auto" w:fill="auto"/>
            <w:vAlign w:val="bottom"/>
          </w:tcPr>
          <w:p w:rsidR="0039612F" w:rsidRDefault="0039612F" w:rsidP="00255092">
            <w:pPr>
              <w:tabs>
                <w:tab w:val="decimal" w:pos="568"/>
              </w:tabs>
              <w:adjustRightInd w:val="0"/>
              <w:snapToGrid w:val="0"/>
              <w:rPr>
                <w:snapToGrid w:val="0"/>
                <w:sz w:val="20"/>
                <w:szCs w:val="20"/>
              </w:rPr>
            </w:pPr>
            <w:r>
              <w:rPr>
                <w:snapToGrid w:val="0"/>
                <w:sz w:val="20"/>
                <w:szCs w:val="20"/>
              </w:rPr>
              <w:t>22</w:t>
            </w:r>
          </w:p>
        </w:tc>
      </w:tr>
      <w:tr w:rsidR="0039612F" w:rsidRPr="006737BE" w:rsidTr="00255092">
        <w:trPr>
          <w:trHeight w:val="117"/>
        </w:trPr>
        <w:tc>
          <w:tcPr>
            <w:tcW w:w="838" w:type="dxa"/>
            <w:vMerge w:val="restart"/>
          </w:tcPr>
          <w:p w:rsidR="0039612F" w:rsidRDefault="0039612F" w:rsidP="00255092">
            <w:pPr>
              <w:adjustRightInd w:val="0"/>
              <w:snapToGrid w:val="0"/>
              <w:jc w:val="center"/>
              <w:rPr>
                <w:snapToGrid w:val="0"/>
                <w:sz w:val="20"/>
                <w:szCs w:val="20"/>
              </w:rPr>
            </w:pPr>
            <w:r>
              <w:rPr>
                <w:snapToGrid w:val="0"/>
                <w:sz w:val="20"/>
                <w:szCs w:val="20"/>
              </w:rPr>
              <w:t>9</w:t>
            </w:r>
          </w:p>
        </w:tc>
        <w:tc>
          <w:tcPr>
            <w:tcW w:w="1442" w:type="dxa"/>
            <w:vMerge w:val="restart"/>
          </w:tcPr>
          <w:p w:rsidR="0039612F" w:rsidRDefault="0039612F" w:rsidP="00255092">
            <w:pPr>
              <w:adjustRightInd w:val="0"/>
              <w:snapToGrid w:val="0"/>
              <w:rPr>
                <w:snapToGrid w:val="0"/>
                <w:sz w:val="20"/>
                <w:szCs w:val="20"/>
              </w:rPr>
            </w:pPr>
            <w:r>
              <w:rPr>
                <w:snapToGrid w:val="0"/>
                <w:sz w:val="20"/>
                <w:szCs w:val="20"/>
              </w:rPr>
              <w:t>Cochabamba</w:t>
            </w:r>
          </w:p>
        </w:tc>
        <w:tc>
          <w:tcPr>
            <w:tcW w:w="1235" w:type="dxa"/>
            <w:vMerge w:val="restart"/>
          </w:tcPr>
          <w:p w:rsidR="0039612F" w:rsidRDefault="0039612F" w:rsidP="00255092">
            <w:pPr>
              <w:adjustRightInd w:val="0"/>
              <w:snapToGrid w:val="0"/>
              <w:rPr>
                <w:snapToGrid w:val="0"/>
                <w:sz w:val="20"/>
                <w:szCs w:val="20"/>
              </w:rPr>
            </w:pPr>
            <w:r>
              <w:rPr>
                <w:snapToGrid w:val="0"/>
                <w:sz w:val="20"/>
                <w:szCs w:val="20"/>
              </w:rPr>
              <w:t>Cochabamba</w:t>
            </w: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San Sebastián</w:t>
            </w:r>
          </w:p>
        </w:tc>
        <w:tc>
          <w:tcPr>
            <w:tcW w:w="1334" w:type="dxa"/>
            <w:shd w:val="clear" w:color="auto" w:fill="auto"/>
          </w:tcPr>
          <w:p w:rsidR="0039612F" w:rsidRDefault="0039612F" w:rsidP="00255092">
            <w:pPr>
              <w:tabs>
                <w:tab w:val="decimal" w:pos="800"/>
              </w:tabs>
              <w:adjustRightInd w:val="0"/>
              <w:snapToGrid w:val="0"/>
              <w:rPr>
                <w:snapToGrid w:val="0"/>
                <w:sz w:val="20"/>
                <w:szCs w:val="20"/>
              </w:rPr>
            </w:pPr>
            <w:r>
              <w:rPr>
                <w:snapToGrid w:val="0"/>
                <w:sz w:val="20"/>
                <w:szCs w:val="20"/>
              </w:rPr>
              <w:t>324</w:t>
            </w:r>
          </w:p>
        </w:tc>
        <w:tc>
          <w:tcPr>
            <w:tcW w:w="1087" w:type="dxa"/>
            <w:shd w:val="clear" w:color="auto" w:fill="auto"/>
          </w:tcPr>
          <w:p w:rsidR="0039612F" w:rsidRDefault="0039612F" w:rsidP="00255092">
            <w:pPr>
              <w:tabs>
                <w:tab w:val="decimal" w:pos="618"/>
              </w:tabs>
              <w:adjustRightInd w:val="0"/>
              <w:snapToGrid w:val="0"/>
              <w:rPr>
                <w:snapToGrid w:val="0"/>
                <w:sz w:val="20"/>
                <w:szCs w:val="20"/>
              </w:rPr>
            </w:pPr>
            <w:r>
              <w:rPr>
                <w:snapToGrid w:val="0"/>
                <w:sz w:val="20"/>
                <w:szCs w:val="20"/>
              </w:rPr>
              <w:t>28</w:t>
            </w:r>
          </w:p>
        </w:tc>
        <w:tc>
          <w:tcPr>
            <w:tcW w:w="1087" w:type="dxa"/>
            <w:shd w:val="clear" w:color="auto" w:fill="auto"/>
          </w:tcPr>
          <w:p w:rsidR="0039612F" w:rsidRDefault="0039612F" w:rsidP="00255092">
            <w:pPr>
              <w:tabs>
                <w:tab w:val="decimal" w:pos="568"/>
              </w:tabs>
              <w:adjustRightInd w:val="0"/>
              <w:snapToGrid w:val="0"/>
              <w:rPr>
                <w:snapToGrid w:val="0"/>
                <w:sz w:val="20"/>
                <w:szCs w:val="20"/>
              </w:rPr>
            </w:pPr>
            <w:r>
              <w:rPr>
                <w:snapToGrid w:val="0"/>
                <w:sz w:val="20"/>
                <w:szCs w:val="20"/>
              </w:rPr>
              <w:t>9</w:t>
            </w:r>
          </w:p>
        </w:tc>
      </w:tr>
      <w:tr w:rsidR="0039612F" w:rsidRPr="006737BE" w:rsidTr="00255092">
        <w:trPr>
          <w:trHeight w:val="117"/>
        </w:trPr>
        <w:tc>
          <w:tcPr>
            <w:tcW w:w="838" w:type="dxa"/>
            <w:vMerge/>
          </w:tcPr>
          <w:p w:rsidR="0039612F" w:rsidRDefault="0039612F" w:rsidP="00255092">
            <w:pPr>
              <w:adjustRightInd w:val="0"/>
              <w:snapToGrid w:val="0"/>
              <w:jc w:val="center"/>
              <w:rPr>
                <w:snapToGrid w:val="0"/>
                <w:sz w:val="20"/>
                <w:szCs w:val="20"/>
              </w:rPr>
            </w:pPr>
          </w:p>
        </w:tc>
        <w:tc>
          <w:tcPr>
            <w:tcW w:w="1442" w:type="dxa"/>
            <w:vMerge/>
          </w:tcPr>
          <w:p w:rsidR="0039612F" w:rsidRDefault="0039612F" w:rsidP="00255092">
            <w:pPr>
              <w:adjustRightInd w:val="0"/>
              <w:snapToGrid w:val="0"/>
              <w:rPr>
                <w:snapToGrid w:val="0"/>
                <w:sz w:val="20"/>
                <w:szCs w:val="20"/>
              </w:rPr>
            </w:pPr>
          </w:p>
        </w:tc>
        <w:tc>
          <w:tcPr>
            <w:tcW w:w="1235" w:type="dxa"/>
            <w:vMerge/>
          </w:tcPr>
          <w:p w:rsidR="0039612F" w:rsidRDefault="0039612F" w:rsidP="00255092">
            <w:pPr>
              <w:adjustRightInd w:val="0"/>
              <w:snapToGrid w:val="0"/>
              <w:rPr>
                <w:snapToGrid w:val="0"/>
                <w:sz w:val="20"/>
                <w:szCs w:val="20"/>
              </w:rPr>
            </w:pP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San Antonio</w:t>
            </w:r>
          </w:p>
        </w:tc>
        <w:tc>
          <w:tcPr>
            <w:tcW w:w="1334" w:type="dxa"/>
            <w:shd w:val="clear" w:color="auto" w:fill="auto"/>
          </w:tcPr>
          <w:p w:rsidR="0039612F" w:rsidRDefault="0039612F" w:rsidP="00255092">
            <w:pPr>
              <w:tabs>
                <w:tab w:val="decimal" w:pos="800"/>
              </w:tabs>
              <w:adjustRightInd w:val="0"/>
              <w:snapToGrid w:val="0"/>
              <w:rPr>
                <w:snapToGrid w:val="0"/>
                <w:sz w:val="20"/>
                <w:szCs w:val="20"/>
              </w:rPr>
            </w:pPr>
            <w:r>
              <w:rPr>
                <w:snapToGrid w:val="0"/>
                <w:sz w:val="20"/>
                <w:szCs w:val="20"/>
              </w:rPr>
              <w:t>129</w:t>
            </w:r>
          </w:p>
        </w:tc>
        <w:tc>
          <w:tcPr>
            <w:tcW w:w="1087" w:type="dxa"/>
            <w:shd w:val="clear" w:color="auto" w:fill="auto"/>
          </w:tcPr>
          <w:p w:rsidR="0039612F" w:rsidRDefault="0039612F" w:rsidP="00255092">
            <w:pPr>
              <w:tabs>
                <w:tab w:val="decimal" w:pos="618"/>
              </w:tabs>
              <w:adjustRightInd w:val="0"/>
              <w:snapToGrid w:val="0"/>
              <w:rPr>
                <w:snapToGrid w:val="0"/>
                <w:sz w:val="20"/>
                <w:szCs w:val="20"/>
              </w:rPr>
            </w:pPr>
            <w:r>
              <w:rPr>
                <w:snapToGrid w:val="0"/>
                <w:sz w:val="20"/>
                <w:szCs w:val="20"/>
              </w:rPr>
              <w:t>18</w:t>
            </w:r>
          </w:p>
        </w:tc>
        <w:tc>
          <w:tcPr>
            <w:tcW w:w="1087" w:type="dxa"/>
            <w:shd w:val="clear" w:color="auto" w:fill="auto"/>
          </w:tcPr>
          <w:p w:rsidR="0039612F" w:rsidRDefault="0039612F" w:rsidP="00255092">
            <w:pPr>
              <w:tabs>
                <w:tab w:val="decimal" w:pos="568"/>
              </w:tabs>
              <w:adjustRightInd w:val="0"/>
              <w:snapToGrid w:val="0"/>
              <w:rPr>
                <w:snapToGrid w:val="0"/>
                <w:sz w:val="20"/>
                <w:szCs w:val="20"/>
              </w:rPr>
            </w:pPr>
            <w:r>
              <w:rPr>
                <w:snapToGrid w:val="0"/>
                <w:sz w:val="20"/>
                <w:szCs w:val="20"/>
              </w:rPr>
              <w:t>14</w:t>
            </w:r>
          </w:p>
        </w:tc>
      </w:tr>
      <w:tr w:rsidR="0039612F" w:rsidRPr="006737BE" w:rsidTr="00255092">
        <w:trPr>
          <w:trHeight w:val="117"/>
        </w:trPr>
        <w:tc>
          <w:tcPr>
            <w:tcW w:w="838" w:type="dxa"/>
            <w:vMerge/>
          </w:tcPr>
          <w:p w:rsidR="0039612F" w:rsidRDefault="0039612F" w:rsidP="00255092">
            <w:pPr>
              <w:adjustRightInd w:val="0"/>
              <w:snapToGrid w:val="0"/>
              <w:jc w:val="center"/>
              <w:rPr>
                <w:snapToGrid w:val="0"/>
                <w:sz w:val="20"/>
                <w:szCs w:val="20"/>
              </w:rPr>
            </w:pPr>
          </w:p>
        </w:tc>
        <w:tc>
          <w:tcPr>
            <w:tcW w:w="1442" w:type="dxa"/>
            <w:vMerge/>
          </w:tcPr>
          <w:p w:rsidR="0039612F" w:rsidRDefault="0039612F" w:rsidP="00255092">
            <w:pPr>
              <w:adjustRightInd w:val="0"/>
              <w:snapToGrid w:val="0"/>
              <w:rPr>
                <w:snapToGrid w:val="0"/>
                <w:sz w:val="20"/>
                <w:szCs w:val="20"/>
              </w:rPr>
            </w:pPr>
          </w:p>
        </w:tc>
        <w:tc>
          <w:tcPr>
            <w:tcW w:w="1235" w:type="dxa"/>
            <w:vMerge/>
          </w:tcPr>
          <w:p w:rsidR="0039612F" w:rsidRDefault="0039612F" w:rsidP="00255092">
            <w:pPr>
              <w:adjustRightInd w:val="0"/>
              <w:snapToGrid w:val="0"/>
              <w:rPr>
                <w:snapToGrid w:val="0"/>
                <w:sz w:val="20"/>
                <w:szCs w:val="20"/>
              </w:rPr>
            </w:pP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El Abra</w:t>
            </w:r>
          </w:p>
        </w:tc>
        <w:tc>
          <w:tcPr>
            <w:tcW w:w="1334" w:type="dxa"/>
            <w:shd w:val="clear" w:color="auto" w:fill="auto"/>
          </w:tcPr>
          <w:p w:rsidR="0039612F" w:rsidRDefault="0039612F" w:rsidP="00255092">
            <w:pPr>
              <w:tabs>
                <w:tab w:val="decimal" w:pos="800"/>
              </w:tabs>
              <w:adjustRightInd w:val="0"/>
              <w:snapToGrid w:val="0"/>
              <w:rPr>
                <w:snapToGrid w:val="0"/>
                <w:sz w:val="20"/>
                <w:szCs w:val="20"/>
              </w:rPr>
            </w:pPr>
            <w:r>
              <w:rPr>
                <w:snapToGrid w:val="0"/>
                <w:sz w:val="20"/>
                <w:szCs w:val="20"/>
              </w:rPr>
              <w:t>308</w:t>
            </w:r>
          </w:p>
        </w:tc>
        <w:tc>
          <w:tcPr>
            <w:tcW w:w="1087" w:type="dxa"/>
            <w:shd w:val="clear" w:color="auto" w:fill="auto"/>
          </w:tcPr>
          <w:p w:rsidR="0039612F" w:rsidRDefault="0039612F" w:rsidP="00255092">
            <w:pPr>
              <w:tabs>
                <w:tab w:val="decimal" w:pos="618"/>
              </w:tabs>
              <w:adjustRightInd w:val="0"/>
              <w:snapToGrid w:val="0"/>
              <w:rPr>
                <w:snapToGrid w:val="0"/>
                <w:sz w:val="20"/>
                <w:szCs w:val="20"/>
              </w:rPr>
            </w:pPr>
            <w:r>
              <w:rPr>
                <w:snapToGrid w:val="0"/>
                <w:sz w:val="20"/>
                <w:szCs w:val="20"/>
              </w:rPr>
              <w:t>46</w:t>
            </w:r>
          </w:p>
        </w:tc>
        <w:tc>
          <w:tcPr>
            <w:tcW w:w="1087" w:type="dxa"/>
            <w:shd w:val="clear" w:color="auto" w:fill="auto"/>
          </w:tcPr>
          <w:p w:rsidR="0039612F" w:rsidRDefault="0039612F" w:rsidP="00255092">
            <w:pPr>
              <w:tabs>
                <w:tab w:val="decimal" w:pos="568"/>
              </w:tabs>
              <w:adjustRightInd w:val="0"/>
              <w:snapToGrid w:val="0"/>
              <w:rPr>
                <w:snapToGrid w:val="0"/>
                <w:sz w:val="20"/>
                <w:szCs w:val="20"/>
              </w:rPr>
            </w:pPr>
            <w:r>
              <w:rPr>
                <w:snapToGrid w:val="0"/>
                <w:sz w:val="20"/>
                <w:szCs w:val="20"/>
              </w:rPr>
              <w:t>15</w:t>
            </w:r>
          </w:p>
        </w:tc>
      </w:tr>
      <w:tr w:rsidR="0039612F" w:rsidRPr="006737BE" w:rsidTr="00255092">
        <w:trPr>
          <w:trHeight w:val="117"/>
        </w:trPr>
        <w:tc>
          <w:tcPr>
            <w:tcW w:w="5984" w:type="dxa"/>
            <w:gridSpan w:val="4"/>
          </w:tcPr>
          <w:p w:rsidR="0039612F" w:rsidRPr="004468A4" w:rsidRDefault="0039612F" w:rsidP="00255092">
            <w:pPr>
              <w:adjustRightInd w:val="0"/>
              <w:snapToGrid w:val="0"/>
              <w:rPr>
                <w:b/>
                <w:snapToGrid w:val="0"/>
                <w:sz w:val="20"/>
                <w:szCs w:val="20"/>
              </w:rPr>
            </w:pPr>
            <w:r>
              <w:rPr>
                <w:snapToGrid w:val="0"/>
                <w:sz w:val="20"/>
                <w:szCs w:val="20"/>
              </w:rPr>
              <w:tab/>
            </w:r>
            <w:r>
              <w:rPr>
                <w:b/>
                <w:snapToGrid w:val="0"/>
                <w:sz w:val="20"/>
                <w:szCs w:val="20"/>
              </w:rPr>
              <w:t>Población total y número de adolescentes y jóvenes varones</w:t>
            </w:r>
          </w:p>
        </w:tc>
        <w:tc>
          <w:tcPr>
            <w:tcW w:w="1334" w:type="dxa"/>
            <w:shd w:val="clear" w:color="auto" w:fill="auto"/>
          </w:tcPr>
          <w:p w:rsidR="0039612F" w:rsidRPr="004468A4" w:rsidRDefault="0039612F" w:rsidP="00255092">
            <w:pPr>
              <w:tabs>
                <w:tab w:val="decimal" w:pos="800"/>
              </w:tabs>
              <w:adjustRightInd w:val="0"/>
              <w:snapToGrid w:val="0"/>
              <w:rPr>
                <w:b/>
                <w:snapToGrid w:val="0"/>
                <w:sz w:val="20"/>
                <w:szCs w:val="20"/>
              </w:rPr>
            </w:pPr>
            <w:r w:rsidRPr="004468A4">
              <w:rPr>
                <w:b/>
                <w:snapToGrid w:val="0"/>
                <w:sz w:val="20"/>
                <w:szCs w:val="20"/>
              </w:rPr>
              <w:t>5.545</w:t>
            </w:r>
          </w:p>
        </w:tc>
        <w:tc>
          <w:tcPr>
            <w:tcW w:w="1087" w:type="dxa"/>
            <w:shd w:val="clear" w:color="auto" w:fill="auto"/>
          </w:tcPr>
          <w:p w:rsidR="0039612F" w:rsidRPr="004468A4" w:rsidRDefault="0039612F" w:rsidP="00255092">
            <w:pPr>
              <w:tabs>
                <w:tab w:val="decimal" w:pos="618"/>
              </w:tabs>
              <w:adjustRightInd w:val="0"/>
              <w:snapToGrid w:val="0"/>
              <w:rPr>
                <w:b/>
                <w:snapToGrid w:val="0"/>
                <w:sz w:val="20"/>
                <w:szCs w:val="20"/>
              </w:rPr>
            </w:pPr>
            <w:r w:rsidRPr="004468A4">
              <w:rPr>
                <w:b/>
                <w:snapToGrid w:val="0"/>
                <w:sz w:val="20"/>
                <w:szCs w:val="20"/>
              </w:rPr>
              <w:t>659</w:t>
            </w:r>
          </w:p>
        </w:tc>
        <w:tc>
          <w:tcPr>
            <w:tcW w:w="1087" w:type="dxa"/>
            <w:shd w:val="clear" w:color="auto" w:fill="auto"/>
          </w:tcPr>
          <w:p w:rsidR="0039612F" w:rsidRDefault="0039612F" w:rsidP="00255092">
            <w:pPr>
              <w:tabs>
                <w:tab w:val="decimal" w:pos="568"/>
              </w:tabs>
              <w:adjustRightInd w:val="0"/>
              <w:snapToGrid w:val="0"/>
              <w:rPr>
                <w:snapToGrid w:val="0"/>
                <w:sz w:val="20"/>
                <w:szCs w:val="20"/>
              </w:rPr>
            </w:pPr>
          </w:p>
        </w:tc>
      </w:tr>
    </w:tbl>
    <w:p w:rsidR="0039612F" w:rsidRPr="00B87B92" w:rsidRDefault="0039612F" w:rsidP="0039612F">
      <w:pPr>
        <w:spacing w:before="200" w:after="480"/>
        <w:rPr>
          <w:sz w:val="20"/>
          <w:lang w:val="es-ES_tradnl"/>
        </w:rPr>
      </w:pPr>
      <w:r w:rsidRPr="004468A4">
        <w:rPr>
          <w:i/>
          <w:sz w:val="20"/>
          <w:lang w:val="es-ES_tradnl"/>
        </w:rPr>
        <w:t>Fuente:</w:t>
      </w:r>
      <w:r>
        <w:rPr>
          <w:sz w:val="20"/>
          <w:lang w:val="es-ES_tradnl"/>
        </w:rPr>
        <w:t xml:space="preserve"> </w:t>
      </w:r>
      <w:r w:rsidRPr="00B87B92">
        <w:rPr>
          <w:sz w:val="20"/>
          <w:lang w:val="es-ES_tradnl"/>
        </w:rPr>
        <w:t xml:space="preserve"> Anuario 2005 </w:t>
      </w:r>
      <w:r>
        <w:rPr>
          <w:sz w:val="20"/>
          <w:lang w:val="es-ES_tradnl"/>
        </w:rPr>
        <w:t>de la</w:t>
      </w:r>
      <w:r w:rsidRPr="00B87B92">
        <w:rPr>
          <w:sz w:val="20"/>
          <w:lang w:val="es-ES_tradnl"/>
        </w:rPr>
        <w:t xml:space="preserve"> Policía Nacional. </w:t>
      </w:r>
      <w:r>
        <w:rPr>
          <w:sz w:val="20"/>
          <w:lang w:val="es-ES_tradnl"/>
        </w:rPr>
        <w:t xml:space="preserve"> </w:t>
      </w:r>
      <w:r w:rsidRPr="00B87B92">
        <w:rPr>
          <w:sz w:val="20"/>
          <w:lang w:val="es-ES_tradnl"/>
        </w:rPr>
        <w:t xml:space="preserve">Dirección Nacional de Seguridad Penitenciaria. </w:t>
      </w:r>
      <w:r>
        <w:rPr>
          <w:sz w:val="20"/>
          <w:lang w:val="es-ES_tradnl"/>
        </w:rPr>
        <w:t xml:space="preserve"> </w:t>
      </w:r>
      <w:r w:rsidRPr="00B87B92">
        <w:rPr>
          <w:sz w:val="20"/>
          <w:lang w:val="es-ES_tradnl"/>
        </w:rPr>
        <w:t xml:space="preserve">Citado en la </w:t>
      </w:r>
      <w:r>
        <w:rPr>
          <w:sz w:val="20"/>
          <w:lang w:val="es-ES_tradnl"/>
        </w:rPr>
        <w:t>i</w:t>
      </w:r>
      <w:r w:rsidRPr="00B87B92">
        <w:rPr>
          <w:sz w:val="20"/>
          <w:lang w:val="es-ES_tradnl"/>
        </w:rPr>
        <w:t xml:space="preserve">nvestigación </w:t>
      </w:r>
      <w:r>
        <w:rPr>
          <w:sz w:val="20"/>
          <w:lang w:val="es-ES_tradnl"/>
        </w:rPr>
        <w:t>"</w:t>
      </w:r>
      <w:r w:rsidRPr="00B87B92">
        <w:rPr>
          <w:sz w:val="20"/>
          <w:lang w:val="es-ES_tradnl"/>
        </w:rPr>
        <w:t xml:space="preserve">Hacia una </w:t>
      </w:r>
      <w:r>
        <w:rPr>
          <w:sz w:val="20"/>
          <w:lang w:val="es-ES_tradnl"/>
        </w:rPr>
        <w:t>p</w:t>
      </w:r>
      <w:r w:rsidRPr="00B87B92">
        <w:rPr>
          <w:sz w:val="20"/>
          <w:lang w:val="es-ES_tradnl"/>
        </w:rPr>
        <w:t xml:space="preserve">olítica </w:t>
      </w:r>
      <w:r>
        <w:rPr>
          <w:sz w:val="20"/>
          <w:lang w:val="es-ES_tradnl"/>
        </w:rPr>
        <w:t>p</w:t>
      </w:r>
      <w:r w:rsidRPr="00B87B92">
        <w:rPr>
          <w:sz w:val="20"/>
          <w:lang w:val="es-ES_tradnl"/>
        </w:rPr>
        <w:t>ública</w:t>
      </w:r>
      <w:r>
        <w:rPr>
          <w:sz w:val="20"/>
          <w:lang w:val="es-ES_tradnl"/>
        </w:rPr>
        <w:t>"</w:t>
      </w:r>
      <w:r w:rsidRPr="00B87B92">
        <w:rPr>
          <w:sz w:val="20"/>
          <w:lang w:val="es-ES_tradnl"/>
        </w:rPr>
        <w:t xml:space="preserve">. </w:t>
      </w:r>
    </w:p>
    <w:p w:rsidR="0039612F" w:rsidRPr="00C4624F" w:rsidRDefault="0039612F" w:rsidP="0039612F">
      <w:pPr>
        <w:keepNext/>
        <w:adjustRightInd w:val="0"/>
        <w:snapToGrid w:val="0"/>
        <w:spacing w:after="200"/>
        <w:jc w:val="center"/>
        <w:rPr>
          <w:b/>
          <w:snapToGrid w:val="0"/>
          <w:sz w:val="20"/>
          <w:szCs w:val="20"/>
        </w:rPr>
      </w:pPr>
      <w:r w:rsidRPr="00C4624F">
        <w:rPr>
          <w:b/>
          <w:snapToGrid w:val="0"/>
          <w:sz w:val="20"/>
          <w:szCs w:val="20"/>
        </w:rPr>
        <w:t>Cuadro 8</w:t>
      </w:r>
    </w:p>
    <w:p w:rsidR="0039612F" w:rsidRPr="00C4624F" w:rsidRDefault="0039612F" w:rsidP="0039612F">
      <w:pPr>
        <w:keepNext/>
        <w:adjustRightInd w:val="0"/>
        <w:snapToGrid w:val="0"/>
        <w:spacing w:after="200"/>
        <w:jc w:val="center"/>
        <w:rPr>
          <w:b/>
          <w:snapToGrid w:val="0"/>
          <w:sz w:val="20"/>
          <w:szCs w:val="20"/>
        </w:rPr>
      </w:pPr>
      <w:r w:rsidRPr="00C4624F">
        <w:rPr>
          <w:b/>
          <w:snapToGrid w:val="0"/>
          <w:sz w:val="20"/>
          <w:szCs w:val="20"/>
        </w:rPr>
        <w:t>Adolescentes y jóvenes mujeres, menores de 21 años, en conflicto con la ley que</w:t>
      </w:r>
      <w:r w:rsidRPr="00C4624F">
        <w:rPr>
          <w:b/>
          <w:snapToGrid w:val="0"/>
          <w:sz w:val="20"/>
          <w:szCs w:val="20"/>
        </w:rPr>
        <w:br/>
        <w:t>se encuentran privadas de libertad en los establecimientos penitenciarios</w:t>
      </w:r>
    </w:p>
    <w:tbl>
      <w:tblPr>
        <w:tblStyle w:val="TableGrid"/>
        <w:tblW w:w="9492" w:type="dxa"/>
        <w:tblLook w:val="01E0" w:firstRow="1" w:lastRow="1" w:firstColumn="1" w:lastColumn="1" w:noHBand="0" w:noVBand="0"/>
      </w:tblPr>
      <w:tblGrid>
        <w:gridCol w:w="838"/>
        <w:gridCol w:w="1442"/>
        <w:gridCol w:w="1235"/>
        <w:gridCol w:w="2469"/>
        <w:gridCol w:w="1334"/>
        <w:gridCol w:w="1087"/>
        <w:gridCol w:w="1087"/>
      </w:tblGrid>
      <w:tr w:rsidR="0039612F" w:rsidRPr="006737BE" w:rsidTr="00255092">
        <w:trPr>
          <w:trHeight w:val="344"/>
          <w:tblHeader/>
        </w:trPr>
        <w:tc>
          <w:tcPr>
            <w:tcW w:w="838" w:type="dxa"/>
            <w:vMerge w:val="restart"/>
            <w:vAlign w:val="center"/>
          </w:tcPr>
          <w:p w:rsidR="0039612F" w:rsidRPr="006737BE" w:rsidRDefault="0039612F" w:rsidP="00255092">
            <w:pPr>
              <w:adjustRightInd w:val="0"/>
              <w:snapToGrid w:val="0"/>
              <w:jc w:val="center"/>
              <w:rPr>
                <w:b/>
                <w:snapToGrid w:val="0"/>
                <w:sz w:val="20"/>
                <w:szCs w:val="20"/>
              </w:rPr>
            </w:pPr>
            <w:r>
              <w:rPr>
                <w:b/>
                <w:snapToGrid w:val="0"/>
                <w:sz w:val="20"/>
                <w:szCs w:val="20"/>
              </w:rPr>
              <w:t>Número</w:t>
            </w:r>
          </w:p>
        </w:tc>
        <w:tc>
          <w:tcPr>
            <w:tcW w:w="1442" w:type="dxa"/>
            <w:vMerge w:val="restart"/>
            <w:vAlign w:val="center"/>
          </w:tcPr>
          <w:p w:rsidR="0039612F" w:rsidRPr="006737BE" w:rsidRDefault="0039612F" w:rsidP="00255092">
            <w:pPr>
              <w:adjustRightInd w:val="0"/>
              <w:snapToGrid w:val="0"/>
              <w:jc w:val="center"/>
              <w:rPr>
                <w:b/>
                <w:snapToGrid w:val="0"/>
                <w:sz w:val="20"/>
                <w:szCs w:val="20"/>
              </w:rPr>
            </w:pPr>
            <w:r>
              <w:rPr>
                <w:b/>
                <w:snapToGrid w:val="0"/>
                <w:sz w:val="20"/>
                <w:szCs w:val="20"/>
              </w:rPr>
              <w:t>Departamento</w:t>
            </w:r>
          </w:p>
        </w:tc>
        <w:tc>
          <w:tcPr>
            <w:tcW w:w="1235" w:type="dxa"/>
            <w:vMerge w:val="restart"/>
            <w:vAlign w:val="center"/>
          </w:tcPr>
          <w:p w:rsidR="0039612F" w:rsidRPr="006737BE" w:rsidRDefault="0039612F" w:rsidP="00255092">
            <w:pPr>
              <w:adjustRightInd w:val="0"/>
              <w:snapToGrid w:val="0"/>
              <w:jc w:val="center"/>
              <w:rPr>
                <w:b/>
                <w:snapToGrid w:val="0"/>
                <w:sz w:val="20"/>
                <w:szCs w:val="20"/>
              </w:rPr>
            </w:pPr>
            <w:r>
              <w:rPr>
                <w:b/>
                <w:snapToGrid w:val="0"/>
                <w:sz w:val="20"/>
                <w:szCs w:val="20"/>
              </w:rPr>
              <w:t>Ciudad</w:t>
            </w:r>
          </w:p>
        </w:tc>
        <w:tc>
          <w:tcPr>
            <w:tcW w:w="2469" w:type="dxa"/>
            <w:vMerge w:val="restart"/>
            <w:vAlign w:val="center"/>
          </w:tcPr>
          <w:p w:rsidR="0039612F" w:rsidRPr="006737BE" w:rsidRDefault="0039612F" w:rsidP="00255092">
            <w:pPr>
              <w:adjustRightInd w:val="0"/>
              <w:snapToGrid w:val="0"/>
              <w:jc w:val="center"/>
              <w:rPr>
                <w:b/>
                <w:snapToGrid w:val="0"/>
                <w:sz w:val="20"/>
                <w:szCs w:val="20"/>
              </w:rPr>
            </w:pPr>
            <w:r>
              <w:rPr>
                <w:b/>
                <w:snapToGrid w:val="0"/>
                <w:sz w:val="20"/>
                <w:szCs w:val="20"/>
              </w:rPr>
              <w:t>Establecimiento</w:t>
            </w:r>
          </w:p>
        </w:tc>
        <w:tc>
          <w:tcPr>
            <w:tcW w:w="1334" w:type="dxa"/>
            <w:vMerge w:val="restart"/>
            <w:vAlign w:val="center"/>
          </w:tcPr>
          <w:p w:rsidR="0039612F" w:rsidRPr="006737BE" w:rsidRDefault="0039612F" w:rsidP="00255092">
            <w:pPr>
              <w:adjustRightInd w:val="0"/>
              <w:snapToGrid w:val="0"/>
              <w:jc w:val="center"/>
              <w:rPr>
                <w:b/>
                <w:snapToGrid w:val="0"/>
                <w:sz w:val="20"/>
                <w:szCs w:val="20"/>
              </w:rPr>
            </w:pPr>
            <w:r>
              <w:rPr>
                <w:b/>
                <w:snapToGrid w:val="0"/>
                <w:sz w:val="20"/>
                <w:szCs w:val="20"/>
              </w:rPr>
              <w:t>Total de población penitenciaria</w:t>
            </w:r>
          </w:p>
        </w:tc>
        <w:tc>
          <w:tcPr>
            <w:tcW w:w="2174" w:type="dxa"/>
            <w:gridSpan w:val="2"/>
            <w:vAlign w:val="center"/>
          </w:tcPr>
          <w:p w:rsidR="0039612F" w:rsidRPr="006737BE" w:rsidRDefault="0039612F" w:rsidP="00255092">
            <w:pPr>
              <w:adjustRightInd w:val="0"/>
              <w:snapToGrid w:val="0"/>
              <w:jc w:val="center"/>
              <w:rPr>
                <w:b/>
                <w:snapToGrid w:val="0"/>
                <w:sz w:val="20"/>
                <w:szCs w:val="20"/>
              </w:rPr>
            </w:pPr>
            <w:r>
              <w:rPr>
                <w:b/>
                <w:snapToGrid w:val="0"/>
                <w:sz w:val="20"/>
                <w:szCs w:val="20"/>
              </w:rPr>
              <w:t>Adolescentes y jóvenes menores de 21 años</w:t>
            </w:r>
          </w:p>
        </w:tc>
      </w:tr>
      <w:tr w:rsidR="0039612F" w:rsidRPr="006737BE" w:rsidTr="00255092">
        <w:trPr>
          <w:trHeight w:val="343"/>
          <w:tblHeader/>
        </w:trPr>
        <w:tc>
          <w:tcPr>
            <w:tcW w:w="838" w:type="dxa"/>
            <w:vMerge/>
            <w:vAlign w:val="center"/>
          </w:tcPr>
          <w:p w:rsidR="0039612F" w:rsidRDefault="0039612F" w:rsidP="00255092">
            <w:pPr>
              <w:adjustRightInd w:val="0"/>
              <w:snapToGrid w:val="0"/>
              <w:jc w:val="center"/>
              <w:rPr>
                <w:b/>
                <w:snapToGrid w:val="0"/>
                <w:sz w:val="20"/>
                <w:szCs w:val="20"/>
              </w:rPr>
            </w:pPr>
          </w:p>
        </w:tc>
        <w:tc>
          <w:tcPr>
            <w:tcW w:w="1442" w:type="dxa"/>
            <w:vMerge/>
            <w:vAlign w:val="center"/>
          </w:tcPr>
          <w:p w:rsidR="0039612F" w:rsidRDefault="0039612F" w:rsidP="00255092">
            <w:pPr>
              <w:adjustRightInd w:val="0"/>
              <w:snapToGrid w:val="0"/>
              <w:jc w:val="center"/>
              <w:rPr>
                <w:b/>
                <w:snapToGrid w:val="0"/>
                <w:sz w:val="20"/>
                <w:szCs w:val="20"/>
              </w:rPr>
            </w:pPr>
          </w:p>
        </w:tc>
        <w:tc>
          <w:tcPr>
            <w:tcW w:w="1235" w:type="dxa"/>
            <w:vMerge/>
            <w:vAlign w:val="center"/>
          </w:tcPr>
          <w:p w:rsidR="0039612F" w:rsidRDefault="0039612F" w:rsidP="00255092">
            <w:pPr>
              <w:adjustRightInd w:val="0"/>
              <w:snapToGrid w:val="0"/>
              <w:jc w:val="center"/>
              <w:rPr>
                <w:b/>
                <w:snapToGrid w:val="0"/>
                <w:sz w:val="20"/>
                <w:szCs w:val="20"/>
              </w:rPr>
            </w:pPr>
          </w:p>
        </w:tc>
        <w:tc>
          <w:tcPr>
            <w:tcW w:w="2469" w:type="dxa"/>
            <w:vMerge/>
            <w:vAlign w:val="center"/>
          </w:tcPr>
          <w:p w:rsidR="0039612F" w:rsidRDefault="0039612F" w:rsidP="00255092">
            <w:pPr>
              <w:adjustRightInd w:val="0"/>
              <w:snapToGrid w:val="0"/>
              <w:jc w:val="center"/>
              <w:rPr>
                <w:b/>
                <w:snapToGrid w:val="0"/>
                <w:sz w:val="20"/>
                <w:szCs w:val="20"/>
              </w:rPr>
            </w:pPr>
          </w:p>
        </w:tc>
        <w:tc>
          <w:tcPr>
            <w:tcW w:w="1334" w:type="dxa"/>
            <w:vMerge/>
            <w:vAlign w:val="center"/>
          </w:tcPr>
          <w:p w:rsidR="0039612F" w:rsidRDefault="0039612F" w:rsidP="00255092">
            <w:pPr>
              <w:adjustRightInd w:val="0"/>
              <w:snapToGrid w:val="0"/>
              <w:jc w:val="center"/>
              <w:rPr>
                <w:b/>
                <w:snapToGrid w:val="0"/>
                <w:sz w:val="20"/>
                <w:szCs w:val="20"/>
              </w:rPr>
            </w:pPr>
          </w:p>
        </w:tc>
        <w:tc>
          <w:tcPr>
            <w:tcW w:w="1087" w:type="dxa"/>
            <w:vAlign w:val="center"/>
          </w:tcPr>
          <w:p w:rsidR="0039612F" w:rsidRPr="006737BE" w:rsidRDefault="0039612F" w:rsidP="00255092">
            <w:pPr>
              <w:adjustRightInd w:val="0"/>
              <w:snapToGrid w:val="0"/>
              <w:jc w:val="center"/>
              <w:rPr>
                <w:b/>
                <w:snapToGrid w:val="0"/>
                <w:sz w:val="20"/>
                <w:szCs w:val="20"/>
              </w:rPr>
            </w:pPr>
            <w:r>
              <w:rPr>
                <w:b/>
                <w:snapToGrid w:val="0"/>
                <w:sz w:val="20"/>
                <w:szCs w:val="20"/>
              </w:rPr>
              <w:t>Número</w:t>
            </w:r>
          </w:p>
        </w:tc>
        <w:tc>
          <w:tcPr>
            <w:tcW w:w="1087" w:type="dxa"/>
            <w:vAlign w:val="center"/>
          </w:tcPr>
          <w:p w:rsidR="0039612F" w:rsidRPr="006737BE" w:rsidRDefault="0039612F" w:rsidP="00255092">
            <w:pPr>
              <w:adjustRightInd w:val="0"/>
              <w:snapToGrid w:val="0"/>
              <w:jc w:val="center"/>
              <w:rPr>
                <w:b/>
                <w:snapToGrid w:val="0"/>
                <w:sz w:val="20"/>
                <w:szCs w:val="20"/>
              </w:rPr>
            </w:pPr>
            <w:r>
              <w:rPr>
                <w:b/>
                <w:snapToGrid w:val="0"/>
                <w:sz w:val="20"/>
                <w:szCs w:val="20"/>
              </w:rPr>
              <w:t>Porcentaje</w:t>
            </w:r>
          </w:p>
        </w:tc>
      </w:tr>
      <w:tr w:rsidR="0039612F" w:rsidRPr="006737BE" w:rsidTr="00255092">
        <w:trPr>
          <w:trHeight w:val="117"/>
        </w:trPr>
        <w:tc>
          <w:tcPr>
            <w:tcW w:w="838" w:type="dxa"/>
            <w:vMerge w:val="restart"/>
          </w:tcPr>
          <w:p w:rsidR="0039612F" w:rsidRPr="00133A0B" w:rsidRDefault="0039612F" w:rsidP="00255092">
            <w:pPr>
              <w:adjustRightInd w:val="0"/>
              <w:snapToGrid w:val="0"/>
              <w:jc w:val="center"/>
              <w:rPr>
                <w:snapToGrid w:val="0"/>
                <w:sz w:val="20"/>
                <w:szCs w:val="20"/>
              </w:rPr>
            </w:pPr>
            <w:r w:rsidRPr="00133A0B">
              <w:rPr>
                <w:snapToGrid w:val="0"/>
                <w:sz w:val="20"/>
                <w:szCs w:val="20"/>
              </w:rPr>
              <w:t>1</w:t>
            </w:r>
          </w:p>
        </w:tc>
        <w:tc>
          <w:tcPr>
            <w:tcW w:w="1442" w:type="dxa"/>
            <w:vMerge w:val="restart"/>
          </w:tcPr>
          <w:p w:rsidR="0039612F" w:rsidRPr="00133A0B" w:rsidRDefault="0039612F" w:rsidP="00255092">
            <w:pPr>
              <w:adjustRightInd w:val="0"/>
              <w:snapToGrid w:val="0"/>
              <w:rPr>
                <w:snapToGrid w:val="0"/>
                <w:sz w:val="20"/>
                <w:szCs w:val="20"/>
              </w:rPr>
            </w:pPr>
            <w:r w:rsidRPr="00133A0B">
              <w:rPr>
                <w:snapToGrid w:val="0"/>
                <w:sz w:val="20"/>
                <w:szCs w:val="20"/>
              </w:rPr>
              <w:t>La Paz</w:t>
            </w:r>
          </w:p>
        </w:tc>
        <w:tc>
          <w:tcPr>
            <w:tcW w:w="1235" w:type="dxa"/>
          </w:tcPr>
          <w:p w:rsidR="0039612F" w:rsidRPr="006737BE" w:rsidRDefault="0039612F" w:rsidP="00255092">
            <w:pPr>
              <w:adjustRightInd w:val="0"/>
              <w:snapToGrid w:val="0"/>
              <w:rPr>
                <w:snapToGrid w:val="0"/>
                <w:sz w:val="20"/>
                <w:szCs w:val="20"/>
              </w:rPr>
            </w:pPr>
            <w:r>
              <w:rPr>
                <w:snapToGrid w:val="0"/>
                <w:sz w:val="20"/>
                <w:szCs w:val="20"/>
              </w:rPr>
              <w:t>La Paz</w:t>
            </w:r>
          </w:p>
        </w:tc>
        <w:tc>
          <w:tcPr>
            <w:tcW w:w="2469" w:type="dxa"/>
            <w:shd w:val="clear" w:color="auto" w:fill="auto"/>
          </w:tcPr>
          <w:p w:rsidR="0039612F" w:rsidRPr="00133A0B" w:rsidRDefault="0039612F" w:rsidP="00255092">
            <w:pPr>
              <w:adjustRightInd w:val="0"/>
              <w:snapToGrid w:val="0"/>
              <w:rPr>
                <w:snapToGrid w:val="0"/>
                <w:sz w:val="20"/>
                <w:szCs w:val="20"/>
              </w:rPr>
            </w:pPr>
            <w:r>
              <w:rPr>
                <w:snapToGrid w:val="0"/>
                <w:sz w:val="20"/>
                <w:szCs w:val="20"/>
              </w:rPr>
              <w:t>Centro de Orientación Femenina Obrajes</w:t>
            </w:r>
          </w:p>
        </w:tc>
        <w:tc>
          <w:tcPr>
            <w:tcW w:w="1334" w:type="dxa"/>
            <w:shd w:val="clear" w:color="auto" w:fill="auto"/>
            <w:vAlign w:val="bottom"/>
          </w:tcPr>
          <w:p w:rsidR="0039612F" w:rsidRPr="00133A0B" w:rsidRDefault="0039612F" w:rsidP="00255092">
            <w:pPr>
              <w:tabs>
                <w:tab w:val="decimal" w:pos="749"/>
              </w:tabs>
              <w:adjustRightInd w:val="0"/>
              <w:snapToGrid w:val="0"/>
              <w:rPr>
                <w:snapToGrid w:val="0"/>
                <w:sz w:val="20"/>
                <w:szCs w:val="20"/>
              </w:rPr>
            </w:pPr>
            <w:r>
              <w:rPr>
                <w:snapToGrid w:val="0"/>
                <w:sz w:val="20"/>
                <w:szCs w:val="20"/>
              </w:rPr>
              <w:t>238</w:t>
            </w:r>
          </w:p>
        </w:tc>
        <w:tc>
          <w:tcPr>
            <w:tcW w:w="1087" w:type="dxa"/>
            <w:shd w:val="clear" w:color="auto" w:fill="auto"/>
            <w:vAlign w:val="bottom"/>
          </w:tcPr>
          <w:p w:rsidR="0039612F" w:rsidRPr="00133A0B" w:rsidRDefault="0039612F" w:rsidP="00255092">
            <w:pPr>
              <w:tabs>
                <w:tab w:val="decimal" w:pos="563"/>
              </w:tabs>
              <w:adjustRightInd w:val="0"/>
              <w:snapToGrid w:val="0"/>
              <w:rPr>
                <w:snapToGrid w:val="0"/>
                <w:sz w:val="20"/>
                <w:szCs w:val="20"/>
              </w:rPr>
            </w:pPr>
            <w:r>
              <w:rPr>
                <w:snapToGrid w:val="0"/>
                <w:sz w:val="20"/>
                <w:szCs w:val="20"/>
              </w:rPr>
              <w:t>20</w:t>
            </w:r>
          </w:p>
        </w:tc>
        <w:tc>
          <w:tcPr>
            <w:tcW w:w="1087" w:type="dxa"/>
            <w:shd w:val="clear" w:color="auto" w:fill="auto"/>
            <w:vAlign w:val="bottom"/>
          </w:tcPr>
          <w:p w:rsidR="0039612F" w:rsidRPr="00133A0B" w:rsidRDefault="0039612F" w:rsidP="00255092">
            <w:pPr>
              <w:tabs>
                <w:tab w:val="decimal" w:pos="526"/>
              </w:tabs>
              <w:adjustRightInd w:val="0"/>
              <w:snapToGrid w:val="0"/>
              <w:rPr>
                <w:snapToGrid w:val="0"/>
                <w:sz w:val="20"/>
                <w:szCs w:val="20"/>
              </w:rPr>
            </w:pPr>
            <w:r>
              <w:rPr>
                <w:snapToGrid w:val="0"/>
                <w:sz w:val="20"/>
                <w:szCs w:val="20"/>
              </w:rPr>
              <w:t>8</w:t>
            </w:r>
          </w:p>
        </w:tc>
      </w:tr>
      <w:tr w:rsidR="0039612F" w:rsidRPr="006737BE" w:rsidTr="00255092">
        <w:trPr>
          <w:trHeight w:val="117"/>
        </w:trPr>
        <w:tc>
          <w:tcPr>
            <w:tcW w:w="838" w:type="dxa"/>
            <w:vMerge/>
          </w:tcPr>
          <w:p w:rsidR="0039612F" w:rsidRPr="00133A0B" w:rsidRDefault="0039612F" w:rsidP="00255092">
            <w:pPr>
              <w:adjustRightInd w:val="0"/>
              <w:snapToGrid w:val="0"/>
              <w:jc w:val="center"/>
              <w:rPr>
                <w:snapToGrid w:val="0"/>
                <w:sz w:val="20"/>
                <w:szCs w:val="20"/>
              </w:rPr>
            </w:pPr>
          </w:p>
        </w:tc>
        <w:tc>
          <w:tcPr>
            <w:tcW w:w="1442" w:type="dxa"/>
            <w:vMerge/>
          </w:tcPr>
          <w:p w:rsidR="0039612F" w:rsidRDefault="0039612F" w:rsidP="00255092">
            <w:pPr>
              <w:adjustRightInd w:val="0"/>
              <w:snapToGrid w:val="0"/>
              <w:rPr>
                <w:b/>
                <w:snapToGrid w:val="0"/>
                <w:sz w:val="20"/>
                <w:szCs w:val="20"/>
              </w:rPr>
            </w:pPr>
          </w:p>
        </w:tc>
        <w:tc>
          <w:tcPr>
            <w:tcW w:w="1235" w:type="dxa"/>
          </w:tcPr>
          <w:p w:rsidR="0039612F" w:rsidRPr="006737BE" w:rsidRDefault="0039612F" w:rsidP="00255092">
            <w:pPr>
              <w:adjustRightInd w:val="0"/>
              <w:snapToGrid w:val="0"/>
              <w:rPr>
                <w:snapToGrid w:val="0"/>
                <w:sz w:val="20"/>
                <w:szCs w:val="20"/>
              </w:rPr>
            </w:pPr>
            <w:r>
              <w:rPr>
                <w:snapToGrid w:val="0"/>
                <w:sz w:val="20"/>
                <w:szCs w:val="20"/>
              </w:rPr>
              <w:t>El Alto</w:t>
            </w:r>
          </w:p>
        </w:tc>
        <w:tc>
          <w:tcPr>
            <w:tcW w:w="2469" w:type="dxa"/>
            <w:shd w:val="clear" w:color="auto" w:fill="auto"/>
          </w:tcPr>
          <w:p w:rsidR="0039612F" w:rsidRPr="00133A0B" w:rsidRDefault="0039612F" w:rsidP="00255092">
            <w:pPr>
              <w:adjustRightInd w:val="0"/>
              <w:snapToGrid w:val="0"/>
              <w:rPr>
                <w:snapToGrid w:val="0"/>
                <w:sz w:val="20"/>
                <w:szCs w:val="20"/>
              </w:rPr>
            </w:pPr>
            <w:r>
              <w:rPr>
                <w:snapToGrid w:val="0"/>
                <w:sz w:val="20"/>
                <w:szCs w:val="20"/>
              </w:rPr>
              <w:t>Centro Penitenciario Femenino de Miraflores</w:t>
            </w:r>
          </w:p>
        </w:tc>
        <w:tc>
          <w:tcPr>
            <w:tcW w:w="1334" w:type="dxa"/>
            <w:shd w:val="clear" w:color="auto" w:fill="auto"/>
            <w:vAlign w:val="bottom"/>
          </w:tcPr>
          <w:p w:rsidR="0039612F" w:rsidRPr="00133A0B" w:rsidRDefault="0039612F" w:rsidP="00255092">
            <w:pPr>
              <w:tabs>
                <w:tab w:val="decimal" w:pos="749"/>
              </w:tabs>
              <w:adjustRightInd w:val="0"/>
              <w:snapToGrid w:val="0"/>
              <w:rPr>
                <w:snapToGrid w:val="0"/>
                <w:sz w:val="20"/>
                <w:szCs w:val="20"/>
              </w:rPr>
            </w:pPr>
            <w:r>
              <w:rPr>
                <w:snapToGrid w:val="0"/>
                <w:sz w:val="20"/>
                <w:szCs w:val="20"/>
              </w:rPr>
              <w:t>59</w:t>
            </w:r>
          </w:p>
        </w:tc>
        <w:tc>
          <w:tcPr>
            <w:tcW w:w="1087" w:type="dxa"/>
            <w:shd w:val="clear" w:color="auto" w:fill="auto"/>
            <w:vAlign w:val="bottom"/>
          </w:tcPr>
          <w:p w:rsidR="0039612F" w:rsidRPr="00133A0B" w:rsidRDefault="0039612F" w:rsidP="00255092">
            <w:pPr>
              <w:tabs>
                <w:tab w:val="decimal" w:pos="563"/>
              </w:tabs>
              <w:adjustRightInd w:val="0"/>
              <w:snapToGrid w:val="0"/>
              <w:rPr>
                <w:snapToGrid w:val="0"/>
                <w:sz w:val="20"/>
                <w:szCs w:val="20"/>
              </w:rPr>
            </w:pPr>
            <w:r>
              <w:rPr>
                <w:snapToGrid w:val="0"/>
                <w:sz w:val="20"/>
                <w:szCs w:val="20"/>
              </w:rPr>
              <w:t>3</w:t>
            </w:r>
          </w:p>
        </w:tc>
        <w:tc>
          <w:tcPr>
            <w:tcW w:w="1087" w:type="dxa"/>
            <w:shd w:val="clear" w:color="auto" w:fill="auto"/>
            <w:vAlign w:val="bottom"/>
          </w:tcPr>
          <w:p w:rsidR="0039612F" w:rsidRPr="00133A0B" w:rsidRDefault="0039612F" w:rsidP="00255092">
            <w:pPr>
              <w:tabs>
                <w:tab w:val="decimal" w:pos="526"/>
              </w:tabs>
              <w:adjustRightInd w:val="0"/>
              <w:snapToGrid w:val="0"/>
              <w:rPr>
                <w:snapToGrid w:val="0"/>
                <w:sz w:val="20"/>
                <w:szCs w:val="20"/>
              </w:rPr>
            </w:pPr>
            <w:r>
              <w:rPr>
                <w:snapToGrid w:val="0"/>
                <w:sz w:val="20"/>
                <w:szCs w:val="20"/>
              </w:rPr>
              <w:t>5</w:t>
            </w:r>
          </w:p>
        </w:tc>
      </w:tr>
      <w:tr w:rsidR="0039612F" w:rsidRPr="006737BE" w:rsidTr="00255092">
        <w:trPr>
          <w:trHeight w:val="117"/>
        </w:trPr>
        <w:tc>
          <w:tcPr>
            <w:tcW w:w="838" w:type="dxa"/>
          </w:tcPr>
          <w:p w:rsidR="0039612F" w:rsidRPr="00133A0B" w:rsidRDefault="0039612F" w:rsidP="00255092">
            <w:pPr>
              <w:adjustRightInd w:val="0"/>
              <w:snapToGrid w:val="0"/>
              <w:jc w:val="center"/>
              <w:rPr>
                <w:snapToGrid w:val="0"/>
                <w:sz w:val="20"/>
                <w:szCs w:val="20"/>
              </w:rPr>
            </w:pPr>
            <w:r>
              <w:rPr>
                <w:snapToGrid w:val="0"/>
                <w:sz w:val="20"/>
                <w:szCs w:val="20"/>
              </w:rPr>
              <w:t>2</w:t>
            </w:r>
          </w:p>
        </w:tc>
        <w:tc>
          <w:tcPr>
            <w:tcW w:w="1442" w:type="dxa"/>
          </w:tcPr>
          <w:p w:rsidR="0039612F" w:rsidRPr="00133A0B" w:rsidRDefault="0039612F" w:rsidP="00255092">
            <w:pPr>
              <w:adjustRightInd w:val="0"/>
              <w:snapToGrid w:val="0"/>
              <w:rPr>
                <w:snapToGrid w:val="0"/>
                <w:sz w:val="20"/>
                <w:szCs w:val="20"/>
              </w:rPr>
            </w:pPr>
            <w:r>
              <w:rPr>
                <w:snapToGrid w:val="0"/>
                <w:sz w:val="20"/>
                <w:szCs w:val="20"/>
              </w:rPr>
              <w:t>Oruro</w:t>
            </w:r>
          </w:p>
        </w:tc>
        <w:tc>
          <w:tcPr>
            <w:tcW w:w="1235" w:type="dxa"/>
          </w:tcPr>
          <w:p w:rsidR="0039612F" w:rsidRDefault="0039612F" w:rsidP="00255092">
            <w:pPr>
              <w:adjustRightInd w:val="0"/>
              <w:snapToGrid w:val="0"/>
              <w:rPr>
                <w:snapToGrid w:val="0"/>
                <w:sz w:val="20"/>
                <w:szCs w:val="20"/>
              </w:rPr>
            </w:pPr>
            <w:r>
              <w:rPr>
                <w:snapToGrid w:val="0"/>
                <w:sz w:val="20"/>
                <w:szCs w:val="20"/>
              </w:rPr>
              <w:t>Oruro</w:t>
            </w:r>
          </w:p>
        </w:tc>
        <w:tc>
          <w:tcPr>
            <w:tcW w:w="2469" w:type="dxa"/>
            <w:shd w:val="clear" w:color="auto" w:fill="auto"/>
          </w:tcPr>
          <w:p w:rsidR="0039612F" w:rsidRPr="00133A0B" w:rsidRDefault="0039612F" w:rsidP="00255092">
            <w:pPr>
              <w:adjustRightInd w:val="0"/>
              <w:snapToGrid w:val="0"/>
              <w:rPr>
                <w:snapToGrid w:val="0"/>
                <w:sz w:val="20"/>
                <w:szCs w:val="20"/>
              </w:rPr>
            </w:pPr>
            <w:r w:rsidRPr="00133A0B">
              <w:rPr>
                <w:snapToGrid w:val="0"/>
                <w:sz w:val="20"/>
                <w:szCs w:val="20"/>
              </w:rPr>
              <w:t>San Pedro</w:t>
            </w:r>
          </w:p>
        </w:tc>
        <w:tc>
          <w:tcPr>
            <w:tcW w:w="1334" w:type="dxa"/>
            <w:shd w:val="clear" w:color="auto" w:fill="auto"/>
            <w:vAlign w:val="bottom"/>
          </w:tcPr>
          <w:p w:rsidR="0039612F" w:rsidRPr="00133A0B" w:rsidRDefault="0039612F" w:rsidP="00255092">
            <w:pPr>
              <w:tabs>
                <w:tab w:val="decimal" w:pos="749"/>
              </w:tabs>
              <w:adjustRightInd w:val="0"/>
              <w:snapToGrid w:val="0"/>
              <w:rPr>
                <w:snapToGrid w:val="0"/>
                <w:sz w:val="20"/>
                <w:szCs w:val="20"/>
              </w:rPr>
            </w:pPr>
            <w:r>
              <w:rPr>
                <w:snapToGrid w:val="0"/>
                <w:sz w:val="20"/>
                <w:szCs w:val="20"/>
              </w:rPr>
              <w:t>24</w:t>
            </w:r>
          </w:p>
        </w:tc>
        <w:tc>
          <w:tcPr>
            <w:tcW w:w="1087" w:type="dxa"/>
            <w:shd w:val="clear" w:color="auto" w:fill="auto"/>
            <w:vAlign w:val="bottom"/>
          </w:tcPr>
          <w:p w:rsidR="0039612F" w:rsidRPr="00133A0B" w:rsidRDefault="0039612F" w:rsidP="00255092">
            <w:pPr>
              <w:tabs>
                <w:tab w:val="decimal" w:pos="563"/>
              </w:tabs>
              <w:adjustRightInd w:val="0"/>
              <w:snapToGrid w:val="0"/>
              <w:rPr>
                <w:snapToGrid w:val="0"/>
                <w:sz w:val="20"/>
                <w:szCs w:val="20"/>
              </w:rPr>
            </w:pPr>
            <w:r>
              <w:rPr>
                <w:snapToGrid w:val="0"/>
                <w:sz w:val="20"/>
                <w:szCs w:val="20"/>
              </w:rPr>
              <w:t>2</w:t>
            </w:r>
          </w:p>
        </w:tc>
        <w:tc>
          <w:tcPr>
            <w:tcW w:w="1087" w:type="dxa"/>
            <w:shd w:val="clear" w:color="auto" w:fill="auto"/>
            <w:vAlign w:val="bottom"/>
          </w:tcPr>
          <w:p w:rsidR="0039612F" w:rsidRPr="00133A0B" w:rsidRDefault="0039612F" w:rsidP="00255092">
            <w:pPr>
              <w:tabs>
                <w:tab w:val="decimal" w:pos="526"/>
              </w:tabs>
              <w:adjustRightInd w:val="0"/>
              <w:snapToGrid w:val="0"/>
              <w:rPr>
                <w:snapToGrid w:val="0"/>
                <w:sz w:val="20"/>
                <w:szCs w:val="20"/>
              </w:rPr>
            </w:pPr>
            <w:r>
              <w:rPr>
                <w:snapToGrid w:val="0"/>
                <w:sz w:val="20"/>
                <w:szCs w:val="20"/>
              </w:rPr>
              <w:t>8</w:t>
            </w:r>
          </w:p>
        </w:tc>
      </w:tr>
      <w:tr w:rsidR="0039612F" w:rsidRPr="006737BE" w:rsidTr="00255092">
        <w:trPr>
          <w:trHeight w:val="117"/>
        </w:trPr>
        <w:tc>
          <w:tcPr>
            <w:tcW w:w="838" w:type="dxa"/>
          </w:tcPr>
          <w:p w:rsidR="0039612F" w:rsidRDefault="0039612F" w:rsidP="00255092">
            <w:pPr>
              <w:adjustRightInd w:val="0"/>
              <w:snapToGrid w:val="0"/>
              <w:jc w:val="center"/>
              <w:rPr>
                <w:snapToGrid w:val="0"/>
                <w:sz w:val="20"/>
                <w:szCs w:val="20"/>
              </w:rPr>
            </w:pPr>
            <w:r>
              <w:rPr>
                <w:snapToGrid w:val="0"/>
                <w:sz w:val="20"/>
                <w:szCs w:val="20"/>
              </w:rPr>
              <w:t>3</w:t>
            </w:r>
          </w:p>
        </w:tc>
        <w:tc>
          <w:tcPr>
            <w:tcW w:w="1442" w:type="dxa"/>
          </w:tcPr>
          <w:p w:rsidR="0039612F" w:rsidRDefault="0039612F" w:rsidP="00255092">
            <w:pPr>
              <w:adjustRightInd w:val="0"/>
              <w:snapToGrid w:val="0"/>
              <w:rPr>
                <w:snapToGrid w:val="0"/>
                <w:sz w:val="20"/>
                <w:szCs w:val="20"/>
              </w:rPr>
            </w:pPr>
            <w:r>
              <w:rPr>
                <w:snapToGrid w:val="0"/>
                <w:sz w:val="20"/>
                <w:szCs w:val="20"/>
              </w:rPr>
              <w:t>Santa Cruz</w:t>
            </w:r>
          </w:p>
        </w:tc>
        <w:tc>
          <w:tcPr>
            <w:tcW w:w="1235" w:type="dxa"/>
          </w:tcPr>
          <w:p w:rsidR="0039612F" w:rsidRDefault="0039612F" w:rsidP="00255092">
            <w:pPr>
              <w:adjustRightInd w:val="0"/>
              <w:snapToGrid w:val="0"/>
              <w:rPr>
                <w:snapToGrid w:val="0"/>
                <w:sz w:val="20"/>
                <w:szCs w:val="20"/>
              </w:rPr>
            </w:pPr>
            <w:r>
              <w:rPr>
                <w:snapToGrid w:val="0"/>
                <w:sz w:val="20"/>
                <w:szCs w:val="20"/>
              </w:rPr>
              <w:t>Santa Cruz</w:t>
            </w:r>
          </w:p>
        </w:tc>
        <w:tc>
          <w:tcPr>
            <w:tcW w:w="2469" w:type="dxa"/>
            <w:shd w:val="clear" w:color="auto" w:fill="auto"/>
          </w:tcPr>
          <w:p w:rsidR="0039612F" w:rsidRPr="00133A0B" w:rsidRDefault="0039612F" w:rsidP="00255092">
            <w:pPr>
              <w:adjustRightInd w:val="0"/>
              <w:snapToGrid w:val="0"/>
              <w:rPr>
                <w:snapToGrid w:val="0"/>
                <w:sz w:val="20"/>
                <w:szCs w:val="20"/>
              </w:rPr>
            </w:pPr>
            <w:r>
              <w:rPr>
                <w:snapToGrid w:val="0"/>
                <w:sz w:val="20"/>
                <w:szCs w:val="20"/>
              </w:rPr>
              <w:t>Centro de Rehabilitación Santa Cruz "Palmasola"</w:t>
            </w:r>
          </w:p>
        </w:tc>
        <w:tc>
          <w:tcPr>
            <w:tcW w:w="1334" w:type="dxa"/>
            <w:shd w:val="clear" w:color="auto" w:fill="auto"/>
            <w:vAlign w:val="bottom"/>
          </w:tcPr>
          <w:p w:rsidR="0039612F" w:rsidRDefault="0039612F" w:rsidP="00255092">
            <w:pPr>
              <w:tabs>
                <w:tab w:val="decimal" w:pos="749"/>
              </w:tabs>
              <w:adjustRightInd w:val="0"/>
              <w:snapToGrid w:val="0"/>
              <w:rPr>
                <w:snapToGrid w:val="0"/>
                <w:sz w:val="20"/>
                <w:szCs w:val="20"/>
              </w:rPr>
            </w:pPr>
            <w:r>
              <w:rPr>
                <w:snapToGrid w:val="0"/>
                <w:sz w:val="20"/>
                <w:szCs w:val="20"/>
              </w:rPr>
              <w:t>307</w:t>
            </w:r>
          </w:p>
        </w:tc>
        <w:tc>
          <w:tcPr>
            <w:tcW w:w="1087" w:type="dxa"/>
            <w:shd w:val="clear" w:color="auto" w:fill="auto"/>
            <w:vAlign w:val="bottom"/>
          </w:tcPr>
          <w:p w:rsidR="0039612F" w:rsidRPr="00133A0B" w:rsidRDefault="0039612F" w:rsidP="00255092">
            <w:pPr>
              <w:tabs>
                <w:tab w:val="decimal" w:pos="563"/>
              </w:tabs>
              <w:adjustRightInd w:val="0"/>
              <w:snapToGrid w:val="0"/>
              <w:rPr>
                <w:snapToGrid w:val="0"/>
                <w:sz w:val="20"/>
                <w:szCs w:val="20"/>
              </w:rPr>
            </w:pPr>
            <w:r>
              <w:rPr>
                <w:snapToGrid w:val="0"/>
                <w:sz w:val="20"/>
                <w:szCs w:val="20"/>
              </w:rPr>
              <w:t>50</w:t>
            </w:r>
          </w:p>
        </w:tc>
        <w:tc>
          <w:tcPr>
            <w:tcW w:w="1087" w:type="dxa"/>
            <w:shd w:val="clear" w:color="auto" w:fill="auto"/>
            <w:vAlign w:val="bottom"/>
          </w:tcPr>
          <w:p w:rsidR="0039612F" w:rsidRPr="00133A0B" w:rsidRDefault="0039612F" w:rsidP="00255092">
            <w:pPr>
              <w:tabs>
                <w:tab w:val="decimal" w:pos="526"/>
              </w:tabs>
              <w:adjustRightInd w:val="0"/>
              <w:snapToGrid w:val="0"/>
              <w:rPr>
                <w:snapToGrid w:val="0"/>
                <w:sz w:val="20"/>
                <w:szCs w:val="20"/>
              </w:rPr>
            </w:pPr>
            <w:r>
              <w:rPr>
                <w:snapToGrid w:val="0"/>
                <w:sz w:val="20"/>
                <w:szCs w:val="20"/>
              </w:rPr>
              <w:t>16,3</w:t>
            </w:r>
          </w:p>
        </w:tc>
      </w:tr>
      <w:tr w:rsidR="0039612F" w:rsidRPr="006737BE" w:rsidTr="00255092">
        <w:trPr>
          <w:trHeight w:val="117"/>
        </w:trPr>
        <w:tc>
          <w:tcPr>
            <w:tcW w:w="838" w:type="dxa"/>
          </w:tcPr>
          <w:p w:rsidR="0039612F" w:rsidRDefault="0039612F" w:rsidP="00255092">
            <w:pPr>
              <w:adjustRightInd w:val="0"/>
              <w:snapToGrid w:val="0"/>
              <w:jc w:val="center"/>
              <w:rPr>
                <w:snapToGrid w:val="0"/>
                <w:sz w:val="20"/>
                <w:szCs w:val="20"/>
              </w:rPr>
            </w:pPr>
            <w:r>
              <w:rPr>
                <w:snapToGrid w:val="0"/>
                <w:sz w:val="20"/>
                <w:szCs w:val="20"/>
              </w:rPr>
              <w:t>4</w:t>
            </w:r>
          </w:p>
        </w:tc>
        <w:tc>
          <w:tcPr>
            <w:tcW w:w="1442" w:type="dxa"/>
          </w:tcPr>
          <w:p w:rsidR="0039612F" w:rsidRDefault="0039612F" w:rsidP="00255092">
            <w:pPr>
              <w:adjustRightInd w:val="0"/>
              <w:snapToGrid w:val="0"/>
              <w:rPr>
                <w:snapToGrid w:val="0"/>
                <w:sz w:val="20"/>
                <w:szCs w:val="20"/>
              </w:rPr>
            </w:pPr>
            <w:r>
              <w:rPr>
                <w:snapToGrid w:val="0"/>
                <w:sz w:val="20"/>
                <w:szCs w:val="20"/>
              </w:rPr>
              <w:t>Pando</w:t>
            </w:r>
          </w:p>
        </w:tc>
        <w:tc>
          <w:tcPr>
            <w:tcW w:w="1235" w:type="dxa"/>
          </w:tcPr>
          <w:p w:rsidR="0039612F" w:rsidRDefault="0039612F" w:rsidP="00255092">
            <w:pPr>
              <w:adjustRightInd w:val="0"/>
              <w:snapToGrid w:val="0"/>
              <w:rPr>
                <w:snapToGrid w:val="0"/>
                <w:sz w:val="20"/>
                <w:szCs w:val="20"/>
              </w:rPr>
            </w:pPr>
            <w:r>
              <w:rPr>
                <w:snapToGrid w:val="0"/>
                <w:sz w:val="20"/>
                <w:szCs w:val="20"/>
              </w:rPr>
              <w:t>Cobija</w:t>
            </w: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Villa Busch</w:t>
            </w:r>
          </w:p>
        </w:tc>
        <w:tc>
          <w:tcPr>
            <w:tcW w:w="1334" w:type="dxa"/>
            <w:shd w:val="clear" w:color="auto" w:fill="auto"/>
            <w:vAlign w:val="bottom"/>
          </w:tcPr>
          <w:p w:rsidR="0039612F" w:rsidRDefault="0039612F" w:rsidP="00255092">
            <w:pPr>
              <w:tabs>
                <w:tab w:val="decimal" w:pos="749"/>
              </w:tabs>
              <w:adjustRightInd w:val="0"/>
              <w:snapToGrid w:val="0"/>
              <w:rPr>
                <w:snapToGrid w:val="0"/>
                <w:sz w:val="20"/>
                <w:szCs w:val="20"/>
              </w:rPr>
            </w:pPr>
            <w:r>
              <w:rPr>
                <w:snapToGrid w:val="0"/>
                <w:sz w:val="20"/>
                <w:szCs w:val="20"/>
              </w:rPr>
              <w:t>4</w:t>
            </w:r>
          </w:p>
        </w:tc>
        <w:tc>
          <w:tcPr>
            <w:tcW w:w="1087" w:type="dxa"/>
            <w:shd w:val="clear" w:color="auto" w:fill="auto"/>
            <w:vAlign w:val="bottom"/>
          </w:tcPr>
          <w:p w:rsidR="0039612F" w:rsidRDefault="0039612F" w:rsidP="00255092">
            <w:pPr>
              <w:tabs>
                <w:tab w:val="decimal" w:pos="563"/>
              </w:tabs>
              <w:adjustRightInd w:val="0"/>
              <w:snapToGrid w:val="0"/>
              <w:rPr>
                <w:snapToGrid w:val="0"/>
                <w:sz w:val="20"/>
                <w:szCs w:val="20"/>
              </w:rPr>
            </w:pPr>
            <w:r>
              <w:rPr>
                <w:snapToGrid w:val="0"/>
                <w:sz w:val="20"/>
                <w:szCs w:val="20"/>
              </w:rPr>
              <w:t>1</w:t>
            </w:r>
          </w:p>
        </w:tc>
        <w:tc>
          <w:tcPr>
            <w:tcW w:w="1087" w:type="dxa"/>
            <w:shd w:val="clear" w:color="auto" w:fill="auto"/>
            <w:vAlign w:val="bottom"/>
          </w:tcPr>
          <w:p w:rsidR="0039612F" w:rsidRDefault="0039612F" w:rsidP="00255092">
            <w:pPr>
              <w:tabs>
                <w:tab w:val="decimal" w:pos="526"/>
              </w:tabs>
              <w:adjustRightInd w:val="0"/>
              <w:snapToGrid w:val="0"/>
              <w:rPr>
                <w:snapToGrid w:val="0"/>
                <w:sz w:val="20"/>
                <w:szCs w:val="20"/>
              </w:rPr>
            </w:pPr>
            <w:r>
              <w:rPr>
                <w:snapToGrid w:val="0"/>
                <w:sz w:val="20"/>
                <w:szCs w:val="20"/>
              </w:rPr>
              <w:t>25</w:t>
            </w:r>
          </w:p>
        </w:tc>
      </w:tr>
      <w:tr w:rsidR="0039612F" w:rsidRPr="006737BE" w:rsidTr="00255092">
        <w:trPr>
          <w:trHeight w:val="117"/>
        </w:trPr>
        <w:tc>
          <w:tcPr>
            <w:tcW w:w="838" w:type="dxa"/>
          </w:tcPr>
          <w:p w:rsidR="0039612F" w:rsidRDefault="0039612F" w:rsidP="00255092">
            <w:pPr>
              <w:adjustRightInd w:val="0"/>
              <w:snapToGrid w:val="0"/>
              <w:jc w:val="center"/>
              <w:rPr>
                <w:snapToGrid w:val="0"/>
                <w:sz w:val="20"/>
                <w:szCs w:val="20"/>
              </w:rPr>
            </w:pPr>
            <w:r>
              <w:rPr>
                <w:snapToGrid w:val="0"/>
                <w:sz w:val="20"/>
                <w:szCs w:val="20"/>
              </w:rPr>
              <w:t>5</w:t>
            </w:r>
          </w:p>
        </w:tc>
        <w:tc>
          <w:tcPr>
            <w:tcW w:w="1442" w:type="dxa"/>
          </w:tcPr>
          <w:p w:rsidR="0039612F" w:rsidRDefault="0039612F" w:rsidP="00255092">
            <w:pPr>
              <w:adjustRightInd w:val="0"/>
              <w:snapToGrid w:val="0"/>
              <w:rPr>
                <w:snapToGrid w:val="0"/>
                <w:sz w:val="20"/>
                <w:szCs w:val="20"/>
              </w:rPr>
            </w:pPr>
            <w:r>
              <w:rPr>
                <w:snapToGrid w:val="0"/>
                <w:sz w:val="20"/>
                <w:szCs w:val="20"/>
              </w:rPr>
              <w:t>Beni</w:t>
            </w:r>
          </w:p>
        </w:tc>
        <w:tc>
          <w:tcPr>
            <w:tcW w:w="1235" w:type="dxa"/>
          </w:tcPr>
          <w:p w:rsidR="0039612F" w:rsidRDefault="0039612F" w:rsidP="00255092">
            <w:pPr>
              <w:adjustRightInd w:val="0"/>
              <w:snapToGrid w:val="0"/>
              <w:rPr>
                <w:snapToGrid w:val="0"/>
                <w:sz w:val="20"/>
                <w:szCs w:val="20"/>
              </w:rPr>
            </w:pPr>
            <w:r>
              <w:rPr>
                <w:snapToGrid w:val="0"/>
                <w:sz w:val="20"/>
                <w:szCs w:val="20"/>
              </w:rPr>
              <w:t>Trinidad</w:t>
            </w: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Mocovi</w:t>
            </w:r>
          </w:p>
        </w:tc>
        <w:tc>
          <w:tcPr>
            <w:tcW w:w="1334" w:type="dxa"/>
            <w:shd w:val="clear" w:color="auto" w:fill="auto"/>
            <w:vAlign w:val="bottom"/>
          </w:tcPr>
          <w:p w:rsidR="0039612F" w:rsidRDefault="0039612F" w:rsidP="00255092">
            <w:pPr>
              <w:tabs>
                <w:tab w:val="decimal" w:pos="749"/>
              </w:tabs>
              <w:adjustRightInd w:val="0"/>
              <w:snapToGrid w:val="0"/>
              <w:rPr>
                <w:snapToGrid w:val="0"/>
                <w:sz w:val="20"/>
                <w:szCs w:val="20"/>
              </w:rPr>
            </w:pPr>
            <w:r>
              <w:rPr>
                <w:snapToGrid w:val="0"/>
                <w:sz w:val="20"/>
                <w:szCs w:val="20"/>
              </w:rPr>
              <w:t>17</w:t>
            </w:r>
          </w:p>
        </w:tc>
        <w:tc>
          <w:tcPr>
            <w:tcW w:w="1087" w:type="dxa"/>
            <w:shd w:val="clear" w:color="auto" w:fill="auto"/>
            <w:vAlign w:val="bottom"/>
          </w:tcPr>
          <w:p w:rsidR="0039612F" w:rsidRDefault="0039612F" w:rsidP="00255092">
            <w:pPr>
              <w:tabs>
                <w:tab w:val="decimal" w:pos="563"/>
              </w:tabs>
              <w:adjustRightInd w:val="0"/>
              <w:snapToGrid w:val="0"/>
              <w:rPr>
                <w:snapToGrid w:val="0"/>
                <w:sz w:val="20"/>
                <w:szCs w:val="20"/>
              </w:rPr>
            </w:pPr>
            <w:r>
              <w:rPr>
                <w:snapToGrid w:val="0"/>
                <w:sz w:val="20"/>
                <w:szCs w:val="20"/>
              </w:rPr>
              <w:t>1</w:t>
            </w:r>
          </w:p>
        </w:tc>
        <w:tc>
          <w:tcPr>
            <w:tcW w:w="1087" w:type="dxa"/>
            <w:shd w:val="clear" w:color="auto" w:fill="auto"/>
            <w:vAlign w:val="bottom"/>
          </w:tcPr>
          <w:p w:rsidR="0039612F" w:rsidRDefault="0039612F" w:rsidP="00255092">
            <w:pPr>
              <w:tabs>
                <w:tab w:val="decimal" w:pos="526"/>
              </w:tabs>
              <w:adjustRightInd w:val="0"/>
              <w:snapToGrid w:val="0"/>
              <w:rPr>
                <w:snapToGrid w:val="0"/>
                <w:sz w:val="20"/>
                <w:szCs w:val="20"/>
              </w:rPr>
            </w:pPr>
            <w:r>
              <w:rPr>
                <w:snapToGrid w:val="0"/>
                <w:sz w:val="20"/>
                <w:szCs w:val="20"/>
              </w:rPr>
              <w:t>6</w:t>
            </w:r>
          </w:p>
        </w:tc>
      </w:tr>
      <w:tr w:rsidR="0039612F" w:rsidRPr="006737BE" w:rsidTr="00255092">
        <w:trPr>
          <w:trHeight w:val="117"/>
        </w:trPr>
        <w:tc>
          <w:tcPr>
            <w:tcW w:w="838" w:type="dxa"/>
          </w:tcPr>
          <w:p w:rsidR="0039612F" w:rsidRDefault="0039612F" w:rsidP="00255092">
            <w:pPr>
              <w:adjustRightInd w:val="0"/>
              <w:snapToGrid w:val="0"/>
              <w:jc w:val="center"/>
              <w:rPr>
                <w:snapToGrid w:val="0"/>
                <w:sz w:val="20"/>
                <w:szCs w:val="20"/>
              </w:rPr>
            </w:pPr>
            <w:r>
              <w:rPr>
                <w:snapToGrid w:val="0"/>
                <w:sz w:val="20"/>
                <w:szCs w:val="20"/>
              </w:rPr>
              <w:t>6</w:t>
            </w:r>
          </w:p>
        </w:tc>
        <w:tc>
          <w:tcPr>
            <w:tcW w:w="1442" w:type="dxa"/>
          </w:tcPr>
          <w:p w:rsidR="0039612F" w:rsidRDefault="0039612F" w:rsidP="00255092">
            <w:pPr>
              <w:adjustRightInd w:val="0"/>
              <w:snapToGrid w:val="0"/>
              <w:rPr>
                <w:snapToGrid w:val="0"/>
                <w:sz w:val="20"/>
                <w:szCs w:val="20"/>
              </w:rPr>
            </w:pPr>
            <w:r>
              <w:rPr>
                <w:snapToGrid w:val="0"/>
                <w:sz w:val="20"/>
                <w:szCs w:val="20"/>
              </w:rPr>
              <w:t>Chuquisaca</w:t>
            </w:r>
          </w:p>
        </w:tc>
        <w:tc>
          <w:tcPr>
            <w:tcW w:w="1235" w:type="dxa"/>
          </w:tcPr>
          <w:p w:rsidR="0039612F" w:rsidRDefault="0039612F" w:rsidP="00255092">
            <w:pPr>
              <w:adjustRightInd w:val="0"/>
              <w:snapToGrid w:val="0"/>
              <w:rPr>
                <w:snapToGrid w:val="0"/>
                <w:sz w:val="20"/>
                <w:szCs w:val="20"/>
              </w:rPr>
            </w:pPr>
            <w:r>
              <w:rPr>
                <w:snapToGrid w:val="0"/>
                <w:sz w:val="20"/>
                <w:szCs w:val="20"/>
              </w:rPr>
              <w:t>Sucre</w:t>
            </w: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Son Roque</w:t>
            </w:r>
          </w:p>
        </w:tc>
        <w:tc>
          <w:tcPr>
            <w:tcW w:w="1334" w:type="dxa"/>
            <w:shd w:val="clear" w:color="auto" w:fill="auto"/>
            <w:vAlign w:val="bottom"/>
          </w:tcPr>
          <w:p w:rsidR="0039612F" w:rsidRDefault="0039612F" w:rsidP="00255092">
            <w:pPr>
              <w:tabs>
                <w:tab w:val="decimal" w:pos="749"/>
              </w:tabs>
              <w:adjustRightInd w:val="0"/>
              <w:snapToGrid w:val="0"/>
              <w:rPr>
                <w:snapToGrid w:val="0"/>
                <w:sz w:val="20"/>
                <w:szCs w:val="20"/>
              </w:rPr>
            </w:pPr>
            <w:r>
              <w:rPr>
                <w:snapToGrid w:val="0"/>
                <w:sz w:val="20"/>
                <w:szCs w:val="20"/>
              </w:rPr>
              <w:t>21</w:t>
            </w:r>
          </w:p>
        </w:tc>
        <w:tc>
          <w:tcPr>
            <w:tcW w:w="1087" w:type="dxa"/>
            <w:shd w:val="clear" w:color="auto" w:fill="auto"/>
            <w:vAlign w:val="bottom"/>
          </w:tcPr>
          <w:p w:rsidR="0039612F" w:rsidRDefault="0039612F" w:rsidP="00255092">
            <w:pPr>
              <w:tabs>
                <w:tab w:val="decimal" w:pos="563"/>
              </w:tabs>
              <w:adjustRightInd w:val="0"/>
              <w:snapToGrid w:val="0"/>
              <w:rPr>
                <w:snapToGrid w:val="0"/>
                <w:sz w:val="20"/>
                <w:szCs w:val="20"/>
              </w:rPr>
            </w:pPr>
            <w:r>
              <w:rPr>
                <w:snapToGrid w:val="0"/>
                <w:sz w:val="20"/>
                <w:szCs w:val="20"/>
              </w:rPr>
              <w:t>1</w:t>
            </w:r>
          </w:p>
        </w:tc>
        <w:tc>
          <w:tcPr>
            <w:tcW w:w="1087" w:type="dxa"/>
            <w:shd w:val="clear" w:color="auto" w:fill="auto"/>
            <w:vAlign w:val="bottom"/>
          </w:tcPr>
          <w:p w:rsidR="0039612F" w:rsidRDefault="0039612F" w:rsidP="00255092">
            <w:pPr>
              <w:tabs>
                <w:tab w:val="decimal" w:pos="526"/>
              </w:tabs>
              <w:adjustRightInd w:val="0"/>
              <w:snapToGrid w:val="0"/>
              <w:rPr>
                <w:snapToGrid w:val="0"/>
                <w:sz w:val="20"/>
                <w:szCs w:val="20"/>
              </w:rPr>
            </w:pPr>
            <w:r>
              <w:rPr>
                <w:snapToGrid w:val="0"/>
                <w:sz w:val="20"/>
                <w:szCs w:val="20"/>
              </w:rPr>
              <w:t>5</w:t>
            </w:r>
          </w:p>
        </w:tc>
      </w:tr>
      <w:tr w:rsidR="0039612F" w:rsidRPr="006737BE" w:rsidTr="00255092">
        <w:trPr>
          <w:trHeight w:val="117"/>
        </w:trPr>
        <w:tc>
          <w:tcPr>
            <w:tcW w:w="838" w:type="dxa"/>
          </w:tcPr>
          <w:p w:rsidR="0039612F" w:rsidRDefault="0039612F" w:rsidP="00255092">
            <w:pPr>
              <w:adjustRightInd w:val="0"/>
              <w:snapToGrid w:val="0"/>
              <w:jc w:val="center"/>
              <w:rPr>
                <w:snapToGrid w:val="0"/>
                <w:sz w:val="20"/>
                <w:szCs w:val="20"/>
              </w:rPr>
            </w:pPr>
            <w:r>
              <w:rPr>
                <w:snapToGrid w:val="0"/>
                <w:sz w:val="20"/>
                <w:szCs w:val="20"/>
              </w:rPr>
              <w:t>7</w:t>
            </w:r>
          </w:p>
        </w:tc>
        <w:tc>
          <w:tcPr>
            <w:tcW w:w="1442" w:type="dxa"/>
          </w:tcPr>
          <w:p w:rsidR="0039612F" w:rsidRDefault="0039612F" w:rsidP="00255092">
            <w:pPr>
              <w:adjustRightInd w:val="0"/>
              <w:snapToGrid w:val="0"/>
              <w:rPr>
                <w:snapToGrid w:val="0"/>
                <w:sz w:val="20"/>
                <w:szCs w:val="20"/>
              </w:rPr>
            </w:pPr>
            <w:r>
              <w:rPr>
                <w:snapToGrid w:val="0"/>
                <w:sz w:val="20"/>
                <w:szCs w:val="20"/>
              </w:rPr>
              <w:t>Potosí</w:t>
            </w:r>
          </w:p>
        </w:tc>
        <w:tc>
          <w:tcPr>
            <w:tcW w:w="1235" w:type="dxa"/>
          </w:tcPr>
          <w:p w:rsidR="0039612F" w:rsidRDefault="0039612F" w:rsidP="00255092">
            <w:pPr>
              <w:adjustRightInd w:val="0"/>
              <w:snapToGrid w:val="0"/>
              <w:rPr>
                <w:snapToGrid w:val="0"/>
                <w:sz w:val="20"/>
                <w:szCs w:val="20"/>
              </w:rPr>
            </w:pPr>
            <w:r>
              <w:rPr>
                <w:snapToGrid w:val="0"/>
                <w:sz w:val="20"/>
                <w:szCs w:val="20"/>
              </w:rPr>
              <w:t>Potosí</w:t>
            </w: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Cantumarca</w:t>
            </w:r>
          </w:p>
        </w:tc>
        <w:tc>
          <w:tcPr>
            <w:tcW w:w="1334" w:type="dxa"/>
            <w:shd w:val="clear" w:color="auto" w:fill="auto"/>
            <w:vAlign w:val="bottom"/>
          </w:tcPr>
          <w:p w:rsidR="0039612F" w:rsidRDefault="0039612F" w:rsidP="00255092">
            <w:pPr>
              <w:tabs>
                <w:tab w:val="decimal" w:pos="749"/>
              </w:tabs>
              <w:adjustRightInd w:val="0"/>
              <w:snapToGrid w:val="0"/>
              <w:rPr>
                <w:snapToGrid w:val="0"/>
                <w:sz w:val="20"/>
                <w:szCs w:val="20"/>
              </w:rPr>
            </w:pPr>
            <w:r>
              <w:rPr>
                <w:snapToGrid w:val="0"/>
                <w:sz w:val="20"/>
                <w:szCs w:val="20"/>
              </w:rPr>
              <w:t>21</w:t>
            </w:r>
          </w:p>
        </w:tc>
        <w:tc>
          <w:tcPr>
            <w:tcW w:w="1087" w:type="dxa"/>
            <w:shd w:val="clear" w:color="auto" w:fill="auto"/>
            <w:vAlign w:val="bottom"/>
          </w:tcPr>
          <w:p w:rsidR="0039612F" w:rsidRDefault="0039612F" w:rsidP="00255092">
            <w:pPr>
              <w:tabs>
                <w:tab w:val="decimal" w:pos="563"/>
              </w:tabs>
              <w:adjustRightInd w:val="0"/>
              <w:snapToGrid w:val="0"/>
              <w:rPr>
                <w:snapToGrid w:val="0"/>
                <w:sz w:val="20"/>
                <w:szCs w:val="20"/>
              </w:rPr>
            </w:pPr>
            <w:r>
              <w:rPr>
                <w:snapToGrid w:val="0"/>
                <w:sz w:val="20"/>
                <w:szCs w:val="20"/>
              </w:rPr>
              <w:t>3</w:t>
            </w:r>
          </w:p>
        </w:tc>
        <w:tc>
          <w:tcPr>
            <w:tcW w:w="1087" w:type="dxa"/>
            <w:shd w:val="clear" w:color="auto" w:fill="auto"/>
            <w:vAlign w:val="bottom"/>
          </w:tcPr>
          <w:p w:rsidR="0039612F" w:rsidRDefault="0039612F" w:rsidP="00255092">
            <w:pPr>
              <w:tabs>
                <w:tab w:val="decimal" w:pos="526"/>
              </w:tabs>
              <w:adjustRightInd w:val="0"/>
              <w:snapToGrid w:val="0"/>
              <w:rPr>
                <w:snapToGrid w:val="0"/>
                <w:sz w:val="20"/>
                <w:szCs w:val="20"/>
              </w:rPr>
            </w:pPr>
            <w:r>
              <w:rPr>
                <w:snapToGrid w:val="0"/>
                <w:sz w:val="20"/>
                <w:szCs w:val="20"/>
              </w:rPr>
              <w:t>14</w:t>
            </w:r>
          </w:p>
        </w:tc>
      </w:tr>
      <w:tr w:rsidR="0039612F" w:rsidRPr="006737BE" w:rsidTr="00255092">
        <w:trPr>
          <w:trHeight w:val="117"/>
        </w:trPr>
        <w:tc>
          <w:tcPr>
            <w:tcW w:w="838" w:type="dxa"/>
          </w:tcPr>
          <w:p w:rsidR="0039612F" w:rsidRDefault="0039612F" w:rsidP="00255092">
            <w:pPr>
              <w:adjustRightInd w:val="0"/>
              <w:snapToGrid w:val="0"/>
              <w:jc w:val="center"/>
              <w:rPr>
                <w:snapToGrid w:val="0"/>
                <w:sz w:val="20"/>
                <w:szCs w:val="20"/>
              </w:rPr>
            </w:pPr>
            <w:r>
              <w:rPr>
                <w:snapToGrid w:val="0"/>
                <w:sz w:val="20"/>
                <w:szCs w:val="20"/>
              </w:rPr>
              <w:t>8</w:t>
            </w:r>
          </w:p>
        </w:tc>
        <w:tc>
          <w:tcPr>
            <w:tcW w:w="1442" w:type="dxa"/>
          </w:tcPr>
          <w:p w:rsidR="0039612F" w:rsidRDefault="0039612F" w:rsidP="00255092">
            <w:pPr>
              <w:adjustRightInd w:val="0"/>
              <w:snapToGrid w:val="0"/>
              <w:rPr>
                <w:snapToGrid w:val="0"/>
                <w:sz w:val="20"/>
                <w:szCs w:val="20"/>
              </w:rPr>
            </w:pPr>
            <w:r>
              <w:rPr>
                <w:snapToGrid w:val="0"/>
                <w:sz w:val="20"/>
                <w:szCs w:val="20"/>
              </w:rPr>
              <w:t>Tarija</w:t>
            </w:r>
          </w:p>
        </w:tc>
        <w:tc>
          <w:tcPr>
            <w:tcW w:w="1235" w:type="dxa"/>
          </w:tcPr>
          <w:p w:rsidR="0039612F" w:rsidRDefault="0039612F" w:rsidP="00255092">
            <w:pPr>
              <w:adjustRightInd w:val="0"/>
              <w:snapToGrid w:val="0"/>
              <w:rPr>
                <w:snapToGrid w:val="0"/>
                <w:sz w:val="20"/>
                <w:szCs w:val="20"/>
              </w:rPr>
            </w:pPr>
            <w:r>
              <w:rPr>
                <w:snapToGrid w:val="0"/>
                <w:sz w:val="20"/>
                <w:szCs w:val="20"/>
              </w:rPr>
              <w:t>Tarija</w:t>
            </w: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Morros Blancos</w:t>
            </w:r>
          </w:p>
        </w:tc>
        <w:tc>
          <w:tcPr>
            <w:tcW w:w="1334" w:type="dxa"/>
            <w:shd w:val="clear" w:color="auto" w:fill="auto"/>
            <w:vAlign w:val="bottom"/>
          </w:tcPr>
          <w:p w:rsidR="0039612F" w:rsidRDefault="0039612F" w:rsidP="00255092">
            <w:pPr>
              <w:tabs>
                <w:tab w:val="decimal" w:pos="749"/>
              </w:tabs>
              <w:adjustRightInd w:val="0"/>
              <w:snapToGrid w:val="0"/>
              <w:rPr>
                <w:snapToGrid w:val="0"/>
                <w:sz w:val="20"/>
                <w:szCs w:val="20"/>
              </w:rPr>
            </w:pPr>
            <w:r>
              <w:rPr>
                <w:snapToGrid w:val="0"/>
                <w:sz w:val="20"/>
                <w:szCs w:val="20"/>
              </w:rPr>
              <w:t>8</w:t>
            </w:r>
          </w:p>
        </w:tc>
        <w:tc>
          <w:tcPr>
            <w:tcW w:w="1087" w:type="dxa"/>
            <w:shd w:val="clear" w:color="auto" w:fill="auto"/>
            <w:vAlign w:val="bottom"/>
          </w:tcPr>
          <w:p w:rsidR="0039612F" w:rsidRDefault="0039612F" w:rsidP="00255092">
            <w:pPr>
              <w:tabs>
                <w:tab w:val="decimal" w:pos="563"/>
              </w:tabs>
              <w:adjustRightInd w:val="0"/>
              <w:snapToGrid w:val="0"/>
              <w:rPr>
                <w:snapToGrid w:val="0"/>
                <w:sz w:val="20"/>
                <w:szCs w:val="20"/>
              </w:rPr>
            </w:pPr>
            <w:r>
              <w:rPr>
                <w:snapToGrid w:val="0"/>
                <w:sz w:val="20"/>
                <w:szCs w:val="20"/>
              </w:rPr>
              <w:t>0</w:t>
            </w:r>
          </w:p>
        </w:tc>
        <w:tc>
          <w:tcPr>
            <w:tcW w:w="1087" w:type="dxa"/>
            <w:shd w:val="clear" w:color="auto" w:fill="auto"/>
            <w:vAlign w:val="bottom"/>
          </w:tcPr>
          <w:p w:rsidR="0039612F" w:rsidRDefault="0039612F" w:rsidP="00255092">
            <w:pPr>
              <w:tabs>
                <w:tab w:val="decimal" w:pos="526"/>
              </w:tabs>
              <w:adjustRightInd w:val="0"/>
              <w:snapToGrid w:val="0"/>
              <w:rPr>
                <w:snapToGrid w:val="0"/>
                <w:sz w:val="20"/>
                <w:szCs w:val="20"/>
              </w:rPr>
            </w:pPr>
            <w:r>
              <w:rPr>
                <w:snapToGrid w:val="0"/>
                <w:sz w:val="20"/>
                <w:szCs w:val="20"/>
              </w:rPr>
              <w:t>0</w:t>
            </w:r>
          </w:p>
        </w:tc>
      </w:tr>
      <w:tr w:rsidR="0039612F" w:rsidRPr="006737BE" w:rsidTr="00255092">
        <w:trPr>
          <w:trHeight w:val="117"/>
        </w:trPr>
        <w:tc>
          <w:tcPr>
            <w:tcW w:w="838" w:type="dxa"/>
          </w:tcPr>
          <w:p w:rsidR="0039612F" w:rsidRDefault="0039612F" w:rsidP="00255092">
            <w:pPr>
              <w:adjustRightInd w:val="0"/>
              <w:snapToGrid w:val="0"/>
              <w:jc w:val="center"/>
              <w:rPr>
                <w:snapToGrid w:val="0"/>
                <w:sz w:val="20"/>
                <w:szCs w:val="20"/>
              </w:rPr>
            </w:pPr>
            <w:r>
              <w:rPr>
                <w:snapToGrid w:val="0"/>
                <w:sz w:val="20"/>
                <w:szCs w:val="20"/>
              </w:rPr>
              <w:t>9</w:t>
            </w:r>
          </w:p>
        </w:tc>
        <w:tc>
          <w:tcPr>
            <w:tcW w:w="1442" w:type="dxa"/>
          </w:tcPr>
          <w:p w:rsidR="0039612F" w:rsidRDefault="0039612F" w:rsidP="00255092">
            <w:pPr>
              <w:adjustRightInd w:val="0"/>
              <w:snapToGrid w:val="0"/>
              <w:rPr>
                <w:snapToGrid w:val="0"/>
                <w:sz w:val="20"/>
                <w:szCs w:val="20"/>
              </w:rPr>
            </w:pPr>
            <w:r>
              <w:rPr>
                <w:snapToGrid w:val="0"/>
                <w:sz w:val="20"/>
                <w:szCs w:val="20"/>
              </w:rPr>
              <w:t>Cochabamba</w:t>
            </w:r>
          </w:p>
        </w:tc>
        <w:tc>
          <w:tcPr>
            <w:tcW w:w="1235" w:type="dxa"/>
          </w:tcPr>
          <w:p w:rsidR="0039612F" w:rsidRDefault="0039612F" w:rsidP="00255092">
            <w:pPr>
              <w:adjustRightInd w:val="0"/>
              <w:snapToGrid w:val="0"/>
              <w:rPr>
                <w:snapToGrid w:val="0"/>
                <w:sz w:val="20"/>
                <w:szCs w:val="20"/>
              </w:rPr>
            </w:pPr>
            <w:r>
              <w:rPr>
                <w:snapToGrid w:val="0"/>
                <w:sz w:val="20"/>
                <w:szCs w:val="20"/>
              </w:rPr>
              <w:t>Cochabamba</w:t>
            </w:r>
          </w:p>
        </w:tc>
        <w:tc>
          <w:tcPr>
            <w:tcW w:w="2469" w:type="dxa"/>
            <w:shd w:val="clear" w:color="auto" w:fill="auto"/>
          </w:tcPr>
          <w:p w:rsidR="0039612F" w:rsidRDefault="0039612F" w:rsidP="00255092">
            <w:pPr>
              <w:adjustRightInd w:val="0"/>
              <w:snapToGrid w:val="0"/>
              <w:rPr>
                <w:snapToGrid w:val="0"/>
                <w:sz w:val="20"/>
                <w:szCs w:val="20"/>
              </w:rPr>
            </w:pPr>
            <w:r>
              <w:rPr>
                <w:snapToGrid w:val="0"/>
                <w:sz w:val="20"/>
                <w:szCs w:val="20"/>
              </w:rPr>
              <w:t>San Sebastián</w:t>
            </w:r>
          </w:p>
        </w:tc>
        <w:tc>
          <w:tcPr>
            <w:tcW w:w="1334" w:type="dxa"/>
            <w:shd w:val="clear" w:color="auto" w:fill="auto"/>
            <w:vAlign w:val="bottom"/>
          </w:tcPr>
          <w:p w:rsidR="0039612F" w:rsidRDefault="0039612F" w:rsidP="00255092">
            <w:pPr>
              <w:tabs>
                <w:tab w:val="decimal" w:pos="749"/>
              </w:tabs>
              <w:adjustRightInd w:val="0"/>
              <w:snapToGrid w:val="0"/>
              <w:rPr>
                <w:snapToGrid w:val="0"/>
                <w:sz w:val="20"/>
                <w:szCs w:val="20"/>
              </w:rPr>
            </w:pPr>
            <w:r>
              <w:rPr>
                <w:snapToGrid w:val="0"/>
                <w:sz w:val="20"/>
                <w:szCs w:val="20"/>
              </w:rPr>
              <w:t>115</w:t>
            </w:r>
          </w:p>
        </w:tc>
        <w:tc>
          <w:tcPr>
            <w:tcW w:w="1087" w:type="dxa"/>
            <w:shd w:val="clear" w:color="auto" w:fill="auto"/>
            <w:vAlign w:val="bottom"/>
          </w:tcPr>
          <w:p w:rsidR="0039612F" w:rsidRDefault="0039612F" w:rsidP="00255092">
            <w:pPr>
              <w:tabs>
                <w:tab w:val="decimal" w:pos="563"/>
              </w:tabs>
              <w:adjustRightInd w:val="0"/>
              <w:snapToGrid w:val="0"/>
              <w:rPr>
                <w:snapToGrid w:val="0"/>
                <w:sz w:val="20"/>
                <w:szCs w:val="20"/>
              </w:rPr>
            </w:pPr>
            <w:r>
              <w:rPr>
                <w:snapToGrid w:val="0"/>
                <w:sz w:val="20"/>
                <w:szCs w:val="20"/>
              </w:rPr>
              <w:t>3</w:t>
            </w:r>
          </w:p>
        </w:tc>
        <w:tc>
          <w:tcPr>
            <w:tcW w:w="1087" w:type="dxa"/>
            <w:shd w:val="clear" w:color="auto" w:fill="auto"/>
            <w:vAlign w:val="bottom"/>
          </w:tcPr>
          <w:p w:rsidR="0039612F" w:rsidRDefault="0039612F" w:rsidP="00255092">
            <w:pPr>
              <w:tabs>
                <w:tab w:val="decimal" w:pos="526"/>
              </w:tabs>
              <w:adjustRightInd w:val="0"/>
              <w:snapToGrid w:val="0"/>
              <w:rPr>
                <w:snapToGrid w:val="0"/>
                <w:sz w:val="20"/>
                <w:szCs w:val="20"/>
              </w:rPr>
            </w:pPr>
            <w:r>
              <w:rPr>
                <w:snapToGrid w:val="0"/>
                <w:sz w:val="20"/>
                <w:szCs w:val="20"/>
              </w:rPr>
              <w:t>3</w:t>
            </w:r>
          </w:p>
        </w:tc>
      </w:tr>
      <w:tr w:rsidR="0039612F" w:rsidRPr="006737BE" w:rsidTr="00255092">
        <w:trPr>
          <w:trHeight w:val="117"/>
        </w:trPr>
        <w:tc>
          <w:tcPr>
            <w:tcW w:w="5984" w:type="dxa"/>
            <w:gridSpan w:val="4"/>
          </w:tcPr>
          <w:p w:rsidR="0039612F" w:rsidRPr="004468A4" w:rsidRDefault="0039612F" w:rsidP="00255092">
            <w:pPr>
              <w:adjustRightInd w:val="0"/>
              <w:snapToGrid w:val="0"/>
              <w:rPr>
                <w:b/>
                <w:snapToGrid w:val="0"/>
                <w:sz w:val="20"/>
                <w:szCs w:val="20"/>
              </w:rPr>
            </w:pPr>
            <w:r>
              <w:rPr>
                <w:snapToGrid w:val="0"/>
                <w:sz w:val="20"/>
                <w:szCs w:val="20"/>
              </w:rPr>
              <w:tab/>
            </w:r>
            <w:r>
              <w:rPr>
                <w:b/>
                <w:snapToGrid w:val="0"/>
                <w:sz w:val="20"/>
                <w:szCs w:val="20"/>
              </w:rPr>
              <w:t>Población total y número de adolescentes y jóvenes mujeres</w:t>
            </w:r>
          </w:p>
        </w:tc>
        <w:tc>
          <w:tcPr>
            <w:tcW w:w="1334" w:type="dxa"/>
            <w:shd w:val="clear" w:color="auto" w:fill="auto"/>
            <w:vAlign w:val="bottom"/>
          </w:tcPr>
          <w:p w:rsidR="0039612F" w:rsidRPr="00901C9D" w:rsidRDefault="0039612F" w:rsidP="00255092">
            <w:pPr>
              <w:tabs>
                <w:tab w:val="decimal" w:pos="749"/>
              </w:tabs>
              <w:adjustRightInd w:val="0"/>
              <w:snapToGrid w:val="0"/>
              <w:rPr>
                <w:b/>
                <w:snapToGrid w:val="0"/>
                <w:sz w:val="20"/>
                <w:szCs w:val="20"/>
              </w:rPr>
            </w:pPr>
            <w:r w:rsidRPr="00901C9D">
              <w:rPr>
                <w:b/>
                <w:snapToGrid w:val="0"/>
                <w:sz w:val="20"/>
                <w:szCs w:val="20"/>
              </w:rPr>
              <w:t>814</w:t>
            </w:r>
          </w:p>
        </w:tc>
        <w:tc>
          <w:tcPr>
            <w:tcW w:w="1087" w:type="dxa"/>
            <w:shd w:val="clear" w:color="auto" w:fill="auto"/>
            <w:vAlign w:val="bottom"/>
          </w:tcPr>
          <w:p w:rsidR="0039612F" w:rsidRPr="00901C9D" w:rsidRDefault="0039612F" w:rsidP="00255092">
            <w:pPr>
              <w:tabs>
                <w:tab w:val="decimal" w:pos="563"/>
              </w:tabs>
              <w:adjustRightInd w:val="0"/>
              <w:snapToGrid w:val="0"/>
              <w:rPr>
                <w:b/>
                <w:snapToGrid w:val="0"/>
                <w:sz w:val="20"/>
                <w:szCs w:val="20"/>
              </w:rPr>
            </w:pPr>
            <w:r>
              <w:rPr>
                <w:b/>
                <w:snapToGrid w:val="0"/>
                <w:sz w:val="20"/>
                <w:szCs w:val="20"/>
              </w:rPr>
              <w:t>84</w:t>
            </w:r>
          </w:p>
        </w:tc>
        <w:tc>
          <w:tcPr>
            <w:tcW w:w="1087" w:type="dxa"/>
            <w:shd w:val="clear" w:color="auto" w:fill="auto"/>
            <w:vAlign w:val="bottom"/>
          </w:tcPr>
          <w:p w:rsidR="0039612F" w:rsidRDefault="0039612F" w:rsidP="00255092">
            <w:pPr>
              <w:tabs>
                <w:tab w:val="decimal" w:pos="526"/>
              </w:tabs>
              <w:adjustRightInd w:val="0"/>
              <w:snapToGrid w:val="0"/>
              <w:rPr>
                <w:snapToGrid w:val="0"/>
                <w:sz w:val="20"/>
                <w:szCs w:val="20"/>
              </w:rPr>
            </w:pPr>
          </w:p>
        </w:tc>
      </w:tr>
    </w:tbl>
    <w:p w:rsidR="0039612F" w:rsidRPr="00B87B92" w:rsidRDefault="0039612F" w:rsidP="0039612F">
      <w:pPr>
        <w:spacing w:before="200" w:after="480"/>
        <w:rPr>
          <w:sz w:val="20"/>
          <w:lang w:val="es-ES_tradnl"/>
        </w:rPr>
      </w:pPr>
      <w:r w:rsidRPr="004468A4">
        <w:rPr>
          <w:i/>
          <w:sz w:val="20"/>
          <w:lang w:val="es-ES_tradnl"/>
        </w:rPr>
        <w:t>Fuente:</w:t>
      </w:r>
      <w:r>
        <w:rPr>
          <w:sz w:val="20"/>
          <w:lang w:val="es-ES_tradnl"/>
        </w:rPr>
        <w:t xml:space="preserve"> </w:t>
      </w:r>
      <w:r w:rsidRPr="00B87B92">
        <w:rPr>
          <w:sz w:val="20"/>
          <w:lang w:val="es-ES_tradnl"/>
        </w:rPr>
        <w:t xml:space="preserve"> Anuario 2005 </w:t>
      </w:r>
      <w:r>
        <w:rPr>
          <w:sz w:val="20"/>
          <w:lang w:val="es-ES_tradnl"/>
        </w:rPr>
        <w:t xml:space="preserve">de la </w:t>
      </w:r>
      <w:r w:rsidRPr="00B87B92">
        <w:rPr>
          <w:sz w:val="20"/>
          <w:lang w:val="es-ES_tradnl"/>
        </w:rPr>
        <w:t>Policía Nacional</w:t>
      </w:r>
      <w:r>
        <w:rPr>
          <w:sz w:val="20"/>
          <w:lang w:val="es-ES_tradnl"/>
        </w:rPr>
        <w:t>, citado en la investigación antes citada.</w:t>
      </w:r>
    </w:p>
    <w:p w:rsidR="0039612F" w:rsidRPr="009626AF" w:rsidRDefault="0039612F" w:rsidP="0039612F">
      <w:pPr>
        <w:adjustRightInd w:val="0"/>
        <w:snapToGrid w:val="0"/>
        <w:spacing w:after="240"/>
        <w:rPr>
          <w:snapToGrid w:val="0"/>
        </w:rPr>
      </w:pPr>
      <w:r w:rsidRPr="009626AF">
        <w:rPr>
          <w:snapToGrid w:val="0"/>
        </w:rPr>
        <w:t>322.</w:t>
      </w:r>
      <w:r w:rsidRPr="009626AF">
        <w:rPr>
          <w:snapToGrid w:val="0"/>
        </w:rPr>
        <w:tab/>
        <w:t>Como se puede observar en los cuadros precedentes, en la práctica persiste la concepción punitivo-represora, además de las limitaciones de orden técnico y de recursos</w:t>
      </w:r>
      <w:r>
        <w:rPr>
          <w:snapToGrid w:val="0"/>
        </w:rPr>
        <w:t xml:space="preserve">.  </w:t>
      </w:r>
      <w:r w:rsidRPr="009626AF">
        <w:rPr>
          <w:snapToGrid w:val="0"/>
        </w:rPr>
        <w:t xml:space="preserve">No otra cosa significa la aplicación frecuente de la medida de privación de libertad, olvidando que ésta debe ser el último recurso. </w:t>
      </w:r>
    </w:p>
    <w:p w:rsidR="0039612F" w:rsidRPr="009626AF" w:rsidRDefault="0039612F" w:rsidP="0039612F">
      <w:pPr>
        <w:adjustRightInd w:val="0"/>
        <w:snapToGrid w:val="0"/>
        <w:spacing w:after="240"/>
        <w:rPr>
          <w:snapToGrid w:val="0"/>
        </w:rPr>
      </w:pPr>
      <w:r w:rsidRPr="009626AF">
        <w:rPr>
          <w:snapToGrid w:val="0"/>
        </w:rPr>
        <w:t>323.</w:t>
      </w:r>
      <w:r w:rsidRPr="009626AF">
        <w:rPr>
          <w:snapToGrid w:val="0"/>
        </w:rPr>
        <w:tab/>
        <w:t xml:space="preserve">Sin embargo, es importante mencionar que, a pesar de las dificultades señaladas, la temática de la justicia penal juvenil ya es parte de la agenda pública, es motivo de debate y de espacios de capacitación, en la perspectiva de diseñar en el mediano plazo un </w:t>
      </w:r>
      <w:r>
        <w:rPr>
          <w:snapToGrid w:val="0"/>
        </w:rPr>
        <w:t>s</w:t>
      </w:r>
      <w:r w:rsidRPr="009626AF">
        <w:rPr>
          <w:snapToGrid w:val="0"/>
        </w:rPr>
        <w:t xml:space="preserve">istema </w:t>
      </w:r>
      <w:r>
        <w:rPr>
          <w:snapToGrid w:val="0"/>
        </w:rPr>
        <w:t>e</w:t>
      </w:r>
      <w:r w:rsidRPr="009626AF">
        <w:rPr>
          <w:snapToGrid w:val="0"/>
        </w:rPr>
        <w:t xml:space="preserve">specializado de </w:t>
      </w:r>
      <w:r>
        <w:rPr>
          <w:snapToGrid w:val="0"/>
        </w:rPr>
        <w:t>j</w:t>
      </w:r>
      <w:r w:rsidRPr="009626AF">
        <w:rPr>
          <w:snapToGrid w:val="0"/>
        </w:rPr>
        <w:t xml:space="preserve">usticia </w:t>
      </w:r>
      <w:r>
        <w:rPr>
          <w:snapToGrid w:val="0"/>
        </w:rPr>
        <w:t>p</w:t>
      </w:r>
      <w:r w:rsidRPr="009626AF">
        <w:rPr>
          <w:snapToGrid w:val="0"/>
        </w:rPr>
        <w:t xml:space="preserve">enal </w:t>
      </w:r>
      <w:r>
        <w:rPr>
          <w:snapToGrid w:val="0"/>
        </w:rPr>
        <w:t>j</w:t>
      </w:r>
      <w:r w:rsidRPr="009626AF">
        <w:rPr>
          <w:snapToGrid w:val="0"/>
        </w:rPr>
        <w:t>uvenil, más acorde con las disposiciones de la Convención y del Código.</w:t>
      </w:r>
    </w:p>
    <w:p w:rsidR="0039612F" w:rsidRPr="009626AF" w:rsidRDefault="0039612F" w:rsidP="0039612F">
      <w:pPr>
        <w:adjustRightInd w:val="0"/>
        <w:snapToGrid w:val="0"/>
        <w:spacing w:after="240"/>
        <w:rPr>
          <w:snapToGrid w:val="0"/>
        </w:rPr>
      </w:pPr>
      <w:r w:rsidRPr="009626AF">
        <w:rPr>
          <w:snapToGrid w:val="0"/>
        </w:rPr>
        <w:t>324.</w:t>
      </w:r>
      <w:r w:rsidRPr="009626AF">
        <w:rPr>
          <w:snapToGrid w:val="0"/>
        </w:rPr>
        <w:tab/>
        <w:t xml:space="preserve">Una muestra del interés y de la decisión de cambio es el </w:t>
      </w:r>
      <w:r>
        <w:rPr>
          <w:snapToGrid w:val="0"/>
        </w:rPr>
        <w:t>p</w:t>
      </w:r>
      <w:r w:rsidRPr="009626AF">
        <w:rPr>
          <w:snapToGrid w:val="0"/>
        </w:rPr>
        <w:t xml:space="preserve">royecto </w:t>
      </w:r>
      <w:r>
        <w:rPr>
          <w:snapToGrid w:val="0"/>
        </w:rPr>
        <w:t>"</w:t>
      </w:r>
      <w:r w:rsidRPr="009626AF">
        <w:rPr>
          <w:snapToGrid w:val="0"/>
        </w:rPr>
        <w:t>Centro Qalauma</w:t>
      </w:r>
      <w:r>
        <w:rPr>
          <w:snapToGrid w:val="0"/>
        </w:rPr>
        <w:t>"</w:t>
      </w:r>
      <w:r w:rsidRPr="009626AF">
        <w:rPr>
          <w:snapToGrid w:val="0"/>
        </w:rPr>
        <w:t xml:space="preserve">, que comenzó </w:t>
      </w:r>
      <w:r>
        <w:rPr>
          <w:snapToGrid w:val="0"/>
        </w:rPr>
        <w:t>en</w:t>
      </w:r>
      <w:r w:rsidRPr="009626AF">
        <w:rPr>
          <w:snapToGrid w:val="0"/>
        </w:rPr>
        <w:t xml:space="preserve"> 2002 a iniciativa del Defensor del Pueblo y del Movimiento Laico para América Latina (MLAL), que se propuso crear un </w:t>
      </w:r>
      <w:r>
        <w:rPr>
          <w:snapToGrid w:val="0"/>
        </w:rPr>
        <w:t>c</w:t>
      </w:r>
      <w:r w:rsidRPr="009626AF">
        <w:rPr>
          <w:snapToGrid w:val="0"/>
        </w:rPr>
        <w:t xml:space="preserve">entro especializado para el internamiento de los adolescentes mayores de 16 años que se encuentran en las penitenciarías de la ciudad de La Paz. </w:t>
      </w:r>
    </w:p>
    <w:p w:rsidR="0039612F" w:rsidRPr="009626AF" w:rsidRDefault="0039612F" w:rsidP="0039612F">
      <w:pPr>
        <w:adjustRightInd w:val="0"/>
        <w:snapToGrid w:val="0"/>
        <w:spacing w:after="240"/>
        <w:rPr>
          <w:snapToGrid w:val="0"/>
        </w:rPr>
      </w:pPr>
      <w:r w:rsidRPr="009626AF">
        <w:rPr>
          <w:snapToGrid w:val="0"/>
        </w:rPr>
        <w:t>325.</w:t>
      </w:r>
      <w:r w:rsidRPr="009626AF">
        <w:rPr>
          <w:snapToGrid w:val="0"/>
        </w:rPr>
        <w:tab/>
        <w:t xml:space="preserve">La concreción de este proyecto empezó a hacerse realidad </w:t>
      </w:r>
      <w:r>
        <w:rPr>
          <w:snapToGrid w:val="0"/>
        </w:rPr>
        <w:t>en</w:t>
      </w:r>
      <w:r w:rsidRPr="009626AF">
        <w:rPr>
          <w:snapToGrid w:val="0"/>
        </w:rPr>
        <w:t xml:space="preserve"> 2003, cuando el grupo impulsor recibió la donación de la familia Cruz Baptista de un terreno en la provincia Ingavi del departamento de La Paz, a 30 k</w:t>
      </w:r>
      <w:r>
        <w:rPr>
          <w:snapToGrid w:val="0"/>
        </w:rPr>
        <w:t>m</w:t>
      </w:r>
      <w:r w:rsidRPr="009626AF">
        <w:rPr>
          <w:snapToGrid w:val="0"/>
        </w:rPr>
        <w:t xml:space="preserve"> de la ciudad, a condición de crear una fuente de trabajo para familias de la comunidad</w:t>
      </w:r>
      <w:r>
        <w:rPr>
          <w:snapToGrid w:val="0"/>
        </w:rPr>
        <w:t xml:space="preserve">.  </w:t>
      </w:r>
      <w:r w:rsidRPr="009626AF">
        <w:rPr>
          <w:snapToGrid w:val="0"/>
        </w:rPr>
        <w:t>El MLAL asumió la responsabilidad de la construcción que se inició el 21 de junio de 2004 con un financiamiento de arranque de la Unión Europea</w:t>
      </w:r>
      <w:r>
        <w:rPr>
          <w:snapToGrid w:val="0"/>
        </w:rPr>
        <w:t xml:space="preserve">.  </w:t>
      </w:r>
      <w:r w:rsidRPr="009626AF">
        <w:rPr>
          <w:snapToGrid w:val="0"/>
        </w:rPr>
        <w:t xml:space="preserve">También aportó recursos financieros durante tres años la Conferencia Episcopal de Italia (CEI) debido a gestiones de la diócesis de El Alto. </w:t>
      </w:r>
    </w:p>
    <w:p w:rsidR="0039612F" w:rsidRPr="009626AF" w:rsidRDefault="0039612F" w:rsidP="0039612F">
      <w:pPr>
        <w:adjustRightInd w:val="0"/>
        <w:snapToGrid w:val="0"/>
        <w:spacing w:after="240"/>
        <w:rPr>
          <w:snapToGrid w:val="0"/>
        </w:rPr>
      </w:pPr>
      <w:r w:rsidRPr="00320CF0">
        <w:rPr>
          <w:snapToGrid w:val="0"/>
        </w:rPr>
        <w:t>326.</w:t>
      </w:r>
      <w:r w:rsidRPr="00320CF0">
        <w:rPr>
          <w:snapToGrid w:val="0"/>
        </w:rPr>
        <w:tab/>
        <w:t>Asimismo se conformó una Mesa de Trabajo en la que participan el Defensor del Pueblo, la Pastoral Penitenciaria, el Grupo Capacitación y Derechos Ciudadanos, Pro Adolescentes Bolivia, Defensa de Niñas y Niños Internacional - Sección Bolivia (DNI), el UNICEF y la Dirección de Régimen Penitenciario.  Uno de sus objetivos era concientizar e involucrar a autoridades nacionales y locales en las acciones destinadas a ofrecer alternativas a los adolescentes privados de libertad.</w:t>
      </w:r>
      <w:r w:rsidRPr="009626AF">
        <w:rPr>
          <w:snapToGrid w:val="0"/>
        </w:rPr>
        <w:t xml:space="preserve"> </w:t>
      </w:r>
    </w:p>
    <w:p w:rsidR="0039612F" w:rsidRPr="009626AF" w:rsidRDefault="0039612F" w:rsidP="0039612F">
      <w:pPr>
        <w:adjustRightInd w:val="0"/>
        <w:snapToGrid w:val="0"/>
        <w:spacing w:after="240"/>
        <w:rPr>
          <w:snapToGrid w:val="0"/>
        </w:rPr>
      </w:pPr>
      <w:r w:rsidRPr="009626AF">
        <w:rPr>
          <w:snapToGrid w:val="0"/>
        </w:rPr>
        <w:t>327.</w:t>
      </w:r>
      <w:r w:rsidRPr="009626AF">
        <w:rPr>
          <w:snapToGrid w:val="0"/>
        </w:rPr>
        <w:tab/>
        <w:t>E</w:t>
      </w:r>
      <w:r>
        <w:rPr>
          <w:snapToGrid w:val="0"/>
        </w:rPr>
        <w:t>n</w:t>
      </w:r>
      <w:r w:rsidRPr="009626AF">
        <w:rPr>
          <w:snapToGrid w:val="0"/>
        </w:rPr>
        <w:t xml:space="preserve"> 2006 se firmó un convenio por el que el Estado reconoce el Centro Qalauma y asigna recursos económicos</w:t>
      </w:r>
      <w:r>
        <w:rPr>
          <w:snapToGrid w:val="0"/>
        </w:rPr>
        <w:t xml:space="preserve">.  </w:t>
      </w:r>
      <w:r w:rsidRPr="009626AF">
        <w:rPr>
          <w:snapToGrid w:val="0"/>
        </w:rPr>
        <w:t>Por su parte el MLAL organizó un equipo profesional encargado de diseñar el programa de atención y de establecer vinculación con los adolescentes privados de</w:t>
      </w:r>
      <w:r>
        <w:rPr>
          <w:snapToGrid w:val="0"/>
        </w:rPr>
        <w:t> </w:t>
      </w:r>
      <w:r w:rsidRPr="009626AF">
        <w:rPr>
          <w:snapToGrid w:val="0"/>
        </w:rPr>
        <w:t>libertad, recluidos en cárceles de La Paz, desarrollando actividades lúdicas y culturales (</w:t>
      </w:r>
      <w:r>
        <w:rPr>
          <w:snapToGrid w:val="0"/>
        </w:rPr>
        <w:t>de </w:t>
      </w:r>
      <w:r w:rsidRPr="009626AF">
        <w:rPr>
          <w:snapToGrid w:val="0"/>
        </w:rPr>
        <w:t>2004</w:t>
      </w:r>
      <w:r>
        <w:rPr>
          <w:snapToGrid w:val="0"/>
        </w:rPr>
        <w:t> </w:t>
      </w:r>
      <w:r w:rsidRPr="009626AF">
        <w:rPr>
          <w:snapToGrid w:val="0"/>
        </w:rPr>
        <w:t>a 2007).</w:t>
      </w:r>
    </w:p>
    <w:p w:rsidR="0039612F" w:rsidRPr="00361DDD" w:rsidRDefault="0039612F" w:rsidP="0039612F">
      <w:pPr>
        <w:adjustRightInd w:val="0"/>
        <w:snapToGrid w:val="0"/>
        <w:spacing w:after="240"/>
        <w:rPr>
          <w:b/>
          <w:snapToGrid w:val="0"/>
        </w:rPr>
      </w:pPr>
      <w:r>
        <w:rPr>
          <w:snapToGrid w:val="0"/>
        </w:rPr>
        <w:tab/>
      </w:r>
      <w:r w:rsidRPr="00361DDD">
        <w:rPr>
          <w:b/>
          <w:snapToGrid w:val="0"/>
        </w:rPr>
        <w:t>Naturaleza del Centro Qalauma</w:t>
      </w:r>
    </w:p>
    <w:p w:rsidR="0039612F" w:rsidRPr="009626AF" w:rsidRDefault="0039612F" w:rsidP="0039612F">
      <w:pPr>
        <w:adjustRightInd w:val="0"/>
        <w:snapToGrid w:val="0"/>
        <w:spacing w:after="240"/>
        <w:rPr>
          <w:snapToGrid w:val="0"/>
        </w:rPr>
      </w:pPr>
      <w:r w:rsidRPr="009626AF">
        <w:rPr>
          <w:snapToGrid w:val="0"/>
        </w:rPr>
        <w:t>328.</w:t>
      </w:r>
      <w:r w:rsidRPr="009626AF">
        <w:rPr>
          <w:snapToGrid w:val="0"/>
        </w:rPr>
        <w:tab/>
        <w:t xml:space="preserve">El Centro Qalauma (aymará: </w:t>
      </w:r>
      <w:r>
        <w:rPr>
          <w:snapToGrid w:val="0"/>
        </w:rPr>
        <w:t xml:space="preserve"> </w:t>
      </w:r>
      <w:r w:rsidRPr="009626AF">
        <w:rPr>
          <w:snapToGrid w:val="0"/>
        </w:rPr>
        <w:t xml:space="preserve">piedra y agua) es un espacio destinado a adolescentes y jóvenes en conflicto con la ley, para trabajar con ellos aplicando un modelo de atención responsabilizador y educativo. </w:t>
      </w:r>
    </w:p>
    <w:p w:rsidR="0039612F" w:rsidRPr="009626AF" w:rsidRDefault="0039612F" w:rsidP="0039612F">
      <w:pPr>
        <w:adjustRightInd w:val="0"/>
        <w:snapToGrid w:val="0"/>
        <w:spacing w:after="240"/>
        <w:rPr>
          <w:snapToGrid w:val="0"/>
        </w:rPr>
      </w:pPr>
      <w:r w:rsidRPr="009626AF">
        <w:rPr>
          <w:snapToGrid w:val="0"/>
        </w:rPr>
        <w:t>329.</w:t>
      </w:r>
      <w:r w:rsidRPr="009626AF">
        <w:rPr>
          <w:snapToGrid w:val="0"/>
        </w:rPr>
        <w:tab/>
        <w:t>Es responsabilizador por promover como primera medida de rehabilitación el reconocimiento del acto cometido y la reconciliación con la víctima</w:t>
      </w:r>
      <w:r>
        <w:rPr>
          <w:snapToGrid w:val="0"/>
        </w:rPr>
        <w:t xml:space="preserve">.  </w:t>
      </w:r>
      <w:r w:rsidRPr="009626AF">
        <w:rPr>
          <w:snapToGrid w:val="0"/>
        </w:rPr>
        <w:t xml:space="preserve">Y es educativo para el retorno del adolescente a una vida familiar y social en el marco de legalidad, sin traumas ni represión, con aceptación de las consecuencias de sus actos y con formación técnica para su realización personal, socialmente aceptable y productiva.  </w:t>
      </w:r>
    </w:p>
    <w:p w:rsidR="0039612F" w:rsidRPr="009626AF" w:rsidRDefault="0039612F" w:rsidP="0039612F">
      <w:pPr>
        <w:adjustRightInd w:val="0"/>
        <w:snapToGrid w:val="0"/>
        <w:spacing w:after="240"/>
        <w:rPr>
          <w:snapToGrid w:val="0"/>
        </w:rPr>
      </w:pPr>
      <w:r w:rsidRPr="009626AF">
        <w:rPr>
          <w:snapToGrid w:val="0"/>
        </w:rPr>
        <w:t>330.</w:t>
      </w:r>
      <w:r w:rsidRPr="009626AF">
        <w:rPr>
          <w:snapToGrid w:val="0"/>
        </w:rPr>
        <w:tab/>
        <w:t>Es una experiencia emblemática que deberá ser replicada especialmente por su orientación filosófica, por el compromiso de quienes lo impulsan y por responder a una sentida necesidad social</w:t>
      </w:r>
      <w:r>
        <w:rPr>
          <w:snapToGrid w:val="0"/>
        </w:rPr>
        <w:t xml:space="preserve">.  </w:t>
      </w:r>
      <w:r w:rsidRPr="009626AF">
        <w:rPr>
          <w:snapToGrid w:val="0"/>
        </w:rPr>
        <w:t xml:space="preserve">Representa el inicio de una tarea que debe emprenderse en cada departamento por la cantidad de adolescentes que en este momento están recluidos en medios nada propicios para su rehabilitación y reinserción. </w:t>
      </w:r>
    </w:p>
    <w:p w:rsidR="0039612F" w:rsidRPr="00361DDD" w:rsidRDefault="0039612F" w:rsidP="0039612F">
      <w:pPr>
        <w:adjustRightInd w:val="0"/>
        <w:snapToGrid w:val="0"/>
        <w:spacing w:after="240"/>
        <w:rPr>
          <w:b/>
          <w:snapToGrid w:val="0"/>
        </w:rPr>
      </w:pPr>
      <w:r w:rsidRPr="00361DDD">
        <w:rPr>
          <w:b/>
          <w:snapToGrid w:val="0"/>
        </w:rPr>
        <w:t>3.</w:t>
      </w:r>
      <w:r>
        <w:rPr>
          <w:b/>
          <w:snapToGrid w:val="0"/>
        </w:rPr>
        <w:tab/>
      </w:r>
      <w:r w:rsidRPr="00361DDD">
        <w:rPr>
          <w:b/>
          <w:snapToGrid w:val="0"/>
        </w:rPr>
        <w:t>Niños sometidos a explotación</w:t>
      </w:r>
    </w:p>
    <w:p w:rsidR="0039612F" w:rsidRPr="00361DDD" w:rsidRDefault="0039612F" w:rsidP="0039612F">
      <w:pPr>
        <w:adjustRightInd w:val="0"/>
        <w:snapToGrid w:val="0"/>
        <w:spacing w:after="240"/>
        <w:rPr>
          <w:b/>
          <w:snapToGrid w:val="0"/>
        </w:rPr>
      </w:pPr>
      <w:r w:rsidRPr="00361DDD">
        <w:rPr>
          <w:b/>
          <w:snapToGrid w:val="0"/>
        </w:rPr>
        <w:tab/>
        <w:t>i)</w:t>
      </w:r>
      <w:r w:rsidRPr="00361DDD">
        <w:rPr>
          <w:b/>
          <w:snapToGrid w:val="0"/>
        </w:rPr>
        <w:tab/>
        <w:t xml:space="preserve">Explotación económica </w:t>
      </w:r>
    </w:p>
    <w:p w:rsidR="0039612F" w:rsidRPr="009626AF" w:rsidRDefault="0039612F" w:rsidP="0039612F">
      <w:pPr>
        <w:adjustRightInd w:val="0"/>
        <w:snapToGrid w:val="0"/>
        <w:spacing w:after="240"/>
        <w:rPr>
          <w:snapToGrid w:val="0"/>
        </w:rPr>
      </w:pPr>
      <w:r w:rsidRPr="009626AF">
        <w:rPr>
          <w:snapToGrid w:val="0"/>
        </w:rPr>
        <w:t>331.</w:t>
      </w:r>
      <w:r w:rsidRPr="009626AF">
        <w:rPr>
          <w:snapToGrid w:val="0"/>
        </w:rPr>
        <w:tab/>
        <w:t xml:space="preserve">El trabajo de niños, niñas y adolescentes en Bolivia no es un fenómeno reciente; sin embargo, a partir de la década de los </w:t>
      </w:r>
      <w:r>
        <w:rPr>
          <w:snapToGrid w:val="0"/>
        </w:rPr>
        <w:t>ochenta</w:t>
      </w:r>
      <w:r w:rsidRPr="009626AF">
        <w:rPr>
          <w:snapToGrid w:val="0"/>
        </w:rPr>
        <w:t>, coincidiendo con la manifestación de la crisis económica que vivió el país, el número de niños trabajadores se incrementó considerablemente, sobre todo en las actividades de servicio y comerciales, desarrolladas en espacios públicos de las ciudades.</w:t>
      </w:r>
    </w:p>
    <w:p w:rsidR="0039612F" w:rsidRPr="009626AF" w:rsidRDefault="0039612F" w:rsidP="0039612F">
      <w:pPr>
        <w:adjustRightInd w:val="0"/>
        <w:snapToGrid w:val="0"/>
        <w:spacing w:after="240"/>
        <w:rPr>
          <w:snapToGrid w:val="0"/>
        </w:rPr>
      </w:pPr>
      <w:r w:rsidRPr="009626AF">
        <w:rPr>
          <w:snapToGrid w:val="0"/>
        </w:rPr>
        <w:t>332.</w:t>
      </w:r>
      <w:r w:rsidRPr="009626AF">
        <w:rPr>
          <w:snapToGrid w:val="0"/>
        </w:rPr>
        <w:tab/>
        <w:t>Para analizar el trabajo infantil, se dispone de información de 2001</w:t>
      </w:r>
      <w:r>
        <w:rPr>
          <w:rStyle w:val="FootnoteReference"/>
          <w:snapToGrid w:val="0"/>
        </w:rPr>
        <w:footnoteReference w:id="18"/>
      </w:r>
      <w:r w:rsidRPr="009626AF">
        <w:rPr>
          <w:snapToGrid w:val="0"/>
        </w:rPr>
        <w:t>, según la cual</w:t>
      </w:r>
      <w:r>
        <w:rPr>
          <w:snapToGrid w:val="0"/>
        </w:rPr>
        <w:t> </w:t>
      </w:r>
      <w:r w:rsidRPr="009626AF">
        <w:rPr>
          <w:snapToGrid w:val="0"/>
        </w:rPr>
        <w:t>116.000 niños y niñas de 7 a 13 años declararon desarrollar actividades productivas de bienes y/o servicios y alrededor de 2</w:t>
      </w:r>
      <w:r>
        <w:rPr>
          <w:snapToGrid w:val="0"/>
        </w:rPr>
        <w:t>.</w:t>
      </w:r>
      <w:r w:rsidRPr="009626AF">
        <w:rPr>
          <w:snapToGrid w:val="0"/>
        </w:rPr>
        <w:t>500 manifestaron que se hallaban sin empleo y lo estaban buscando</w:t>
      </w:r>
      <w:r>
        <w:rPr>
          <w:snapToGrid w:val="0"/>
        </w:rPr>
        <w:t xml:space="preserve">.  </w:t>
      </w:r>
      <w:r w:rsidRPr="009626AF">
        <w:rPr>
          <w:snapToGrid w:val="0"/>
        </w:rPr>
        <w:t>Esta realidad confrontaba la norma que ya en ese momento fijaba la edad mínima de inserción laboral en 14 años</w:t>
      </w:r>
      <w:r>
        <w:rPr>
          <w:snapToGrid w:val="0"/>
        </w:rPr>
        <w:t xml:space="preserve">.  </w:t>
      </w:r>
      <w:r w:rsidRPr="009626AF">
        <w:rPr>
          <w:snapToGrid w:val="0"/>
        </w:rPr>
        <w:t>En cuanto a los adolescentes, de un total de 729.000 personas entre</w:t>
      </w:r>
      <w:r>
        <w:rPr>
          <w:snapToGrid w:val="0"/>
        </w:rPr>
        <w:t> </w:t>
      </w:r>
      <w:r w:rsidRPr="009626AF">
        <w:rPr>
          <w:snapToGrid w:val="0"/>
        </w:rPr>
        <w:t xml:space="preserve">14 y 17 años, el 27% (198.000) realizaban alguna actividad económica.  </w:t>
      </w:r>
    </w:p>
    <w:p w:rsidR="0039612F" w:rsidRPr="009626AF" w:rsidRDefault="0039612F" w:rsidP="0039612F">
      <w:pPr>
        <w:adjustRightInd w:val="0"/>
        <w:snapToGrid w:val="0"/>
        <w:spacing w:after="240"/>
        <w:rPr>
          <w:snapToGrid w:val="0"/>
        </w:rPr>
      </w:pPr>
      <w:r w:rsidRPr="009626AF">
        <w:rPr>
          <w:snapToGrid w:val="0"/>
        </w:rPr>
        <w:t>333.</w:t>
      </w:r>
      <w:r w:rsidRPr="009626AF">
        <w:rPr>
          <w:snapToGrid w:val="0"/>
        </w:rPr>
        <w:tab/>
        <w:t>En ambos grupos de edad se evidenciaron diferencias, tales como por ejemplo el tipo de actividad por género</w:t>
      </w:r>
      <w:r>
        <w:rPr>
          <w:snapToGrid w:val="0"/>
        </w:rPr>
        <w:t xml:space="preserve">.  </w:t>
      </w:r>
      <w:r w:rsidRPr="009626AF">
        <w:rPr>
          <w:snapToGrid w:val="0"/>
        </w:rPr>
        <w:t>Las niñas y adolescentes mujeres, en el área urbana, se concentraban en el sector de servicios y dedicaban importante parte de su tiempo a la resolución de problemas familiares y la atención doméstica.</w:t>
      </w:r>
    </w:p>
    <w:p w:rsidR="0039612F" w:rsidRPr="009626AF" w:rsidRDefault="0039612F" w:rsidP="0039612F">
      <w:pPr>
        <w:adjustRightInd w:val="0"/>
        <w:snapToGrid w:val="0"/>
        <w:spacing w:after="240"/>
        <w:rPr>
          <w:snapToGrid w:val="0"/>
        </w:rPr>
      </w:pPr>
      <w:r w:rsidRPr="009626AF">
        <w:rPr>
          <w:snapToGrid w:val="0"/>
        </w:rPr>
        <w:t>334.</w:t>
      </w:r>
      <w:r w:rsidRPr="009626AF">
        <w:rPr>
          <w:snapToGrid w:val="0"/>
        </w:rPr>
        <w:tab/>
        <w:t xml:space="preserve">Los niños y niñas, según este estudio, trabajan en el sector informal por no tener la edad mínima establecida por </w:t>
      </w:r>
      <w:r>
        <w:rPr>
          <w:snapToGrid w:val="0"/>
        </w:rPr>
        <w:t>l</w:t>
      </w:r>
      <w:r w:rsidRPr="009626AF">
        <w:rPr>
          <w:snapToGrid w:val="0"/>
        </w:rPr>
        <w:t>ey, lo que les pone en situación de vulnerabilidad, dadas las condiciones desfavorables en las que trabajan</w:t>
      </w:r>
      <w:r>
        <w:rPr>
          <w:snapToGrid w:val="0"/>
        </w:rPr>
        <w:t xml:space="preserve">.  </w:t>
      </w:r>
      <w:r w:rsidRPr="009626AF">
        <w:rPr>
          <w:snapToGrid w:val="0"/>
        </w:rPr>
        <w:t>Entre las características de su actividad se señalan las siguientes:</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En su mayoría son víctimas de explotación laboral, maltrato físico y psicológico;</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 xml:space="preserve">El ingreso que obtienen es mínimo por lo que se puede considerar que su actividad es de subsistencia; </w:t>
      </w:r>
    </w:p>
    <w:p w:rsidR="0039612F" w:rsidRPr="009626AF" w:rsidRDefault="0039612F" w:rsidP="0039612F">
      <w:pPr>
        <w:adjustRightInd w:val="0"/>
        <w:snapToGrid w:val="0"/>
        <w:spacing w:after="240"/>
        <w:ind w:left="1134" w:hanging="567"/>
        <w:rPr>
          <w:snapToGrid w:val="0"/>
        </w:rPr>
      </w:pPr>
      <w:r w:rsidRPr="009626AF">
        <w:rPr>
          <w:snapToGrid w:val="0"/>
        </w:rPr>
        <w:t>c)</w:t>
      </w:r>
      <w:r w:rsidRPr="009626AF">
        <w:rPr>
          <w:snapToGrid w:val="0"/>
        </w:rPr>
        <w:tab/>
        <w:t xml:space="preserve">No tienen acceso a la seguridad social y su jornada laboral sobrepasa el tiempo establecido; </w:t>
      </w:r>
    </w:p>
    <w:p w:rsidR="0039612F" w:rsidRPr="009626AF" w:rsidRDefault="0039612F" w:rsidP="0039612F">
      <w:pPr>
        <w:adjustRightInd w:val="0"/>
        <w:snapToGrid w:val="0"/>
        <w:spacing w:after="240"/>
        <w:ind w:left="1134" w:hanging="567"/>
        <w:rPr>
          <w:snapToGrid w:val="0"/>
        </w:rPr>
      </w:pPr>
      <w:r w:rsidRPr="009626AF">
        <w:rPr>
          <w:snapToGrid w:val="0"/>
        </w:rPr>
        <w:t>d)</w:t>
      </w:r>
      <w:r w:rsidRPr="009626AF">
        <w:rPr>
          <w:snapToGrid w:val="0"/>
        </w:rPr>
        <w:tab/>
        <w:t>Se enfrentan a inestabilidad laboral y no requieren mayor calificación;</w:t>
      </w:r>
    </w:p>
    <w:p w:rsidR="0039612F" w:rsidRPr="009626AF" w:rsidRDefault="0039612F" w:rsidP="0039612F">
      <w:pPr>
        <w:adjustRightInd w:val="0"/>
        <w:snapToGrid w:val="0"/>
        <w:spacing w:after="240"/>
        <w:ind w:left="1134" w:hanging="567"/>
        <w:rPr>
          <w:snapToGrid w:val="0"/>
        </w:rPr>
      </w:pPr>
      <w:r w:rsidRPr="009626AF">
        <w:rPr>
          <w:snapToGrid w:val="0"/>
        </w:rPr>
        <w:t>e)</w:t>
      </w:r>
      <w:r w:rsidRPr="009626AF">
        <w:rPr>
          <w:snapToGrid w:val="0"/>
        </w:rPr>
        <w:tab/>
        <w:t>Muchas veces el trabajo provoca su deserción del sistema educativo y, en aquellos casos en los que pueden asistir a la escuela, su desempeño escolar es bajo;</w:t>
      </w:r>
    </w:p>
    <w:p w:rsidR="0039612F" w:rsidRPr="009626AF" w:rsidRDefault="0039612F" w:rsidP="0039612F">
      <w:pPr>
        <w:adjustRightInd w:val="0"/>
        <w:snapToGrid w:val="0"/>
        <w:spacing w:after="240"/>
        <w:ind w:left="1134" w:hanging="567"/>
        <w:rPr>
          <w:snapToGrid w:val="0"/>
        </w:rPr>
      </w:pPr>
      <w:r w:rsidRPr="009626AF">
        <w:rPr>
          <w:snapToGrid w:val="0"/>
        </w:rPr>
        <w:t>f)</w:t>
      </w:r>
      <w:r w:rsidRPr="009626AF">
        <w:rPr>
          <w:snapToGrid w:val="0"/>
        </w:rPr>
        <w:tab/>
        <w:t>Los niños, niñas y adolescentes trabajadores apoyan de manera significativa la generación de ingresos familiares e</w:t>
      </w:r>
      <w:r>
        <w:rPr>
          <w:snapToGrid w:val="0"/>
        </w:rPr>
        <w:t>n pequeñas unidades informales.</w:t>
      </w:r>
    </w:p>
    <w:p w:rsidR="0039612F" w:rsidRPr="009626AF" w:rsidRDefault="0039612F" w:rsidP="0039612F">
      <w:pPr>
        <w:adjustRightInd w:val="0"/>
        <w:snapToGrid w:val="0"/>
        <w:spacing w:after="240"/>
        <w:rPr>
          <w:snapToGrid w:val="0"/>
        </w:rPr>
      </w:pPr>
      <w:r w:rsidRPr="009626AF">
        <w:rPr>
          <w:snapToGrid w:val="0"/>
        </w:rPr>
        <w:t>335.</w:t>
      </w:r>
      <w:r w:rsidRPr="009626AF">
        <w:rPr>
          <w:snapToGrid w:val="0"/>
        </w:rPr>
        <w:tab/>
        <w:t>Otra constatación fue que en el área rural la participación laboral de niños, niñas y adolescentes es mayor que en la zona urbana</w:t>
      </w:r>
      <w:r>
        <w:rPr>
          <w:snapToGrid w:val="0"/>
        </w:rPr>
        <w:t xml:space="preserve">:  </w:t>
      </w:r>
      <w:r w:rsidRPr="009626AF">
        <w:rPr>
          <w:snapToGrid w:val="0"/>
        </w:rPr>
        <w:t>44% del total de niños, niñas y adolescentes trabajan.</w:t>
      </w:r>
    </w:p>
    <w:p w:rsidR="0039612F" w:rsidRPr="00F74F17" w:rsidRDefault="0039612F" w:rsidP="0039612F">
      <w:pPr>
        <w:adjustRightInd w:val="0"/>
        <w:snapToGrid w:val="0"/>
        <w:spacing w:after="240"/>
        <w:rPr>
          <w:b/>
          <w:snapToGrid w:val="0"/>
        </w:rPr>
      </w:pPr>
      <w:r>
        <w:rPr>
          <w:b/>
          <w:snapToGrid w:val="0"/>
        </w:rPr>
        <w:tab/>
      </w:r>
      <w:r w:rsidRPr="00F74F17">
        <w:rPr>
          <w:b/>
          <w:snapToGrid w:val="0"/>
        </w:rPr>
        <w:t>Medidas adoptadas</w:t>
      </w:r>
    </w:p>
    <w:p w:rsidR="0039612F" w:rsidRPr="009626AF" w:rsidRDefault="0039612F" w:rsidP="0039612F">
      <w:pPr>
        <w:adjustRightInd w:val="0"/>
        <w:snapToGrid w:val="0"/>
        <w:spacing w:after="240"/>
        <w:rPr>
          <w:snapToGrid w:val="0"/>
        </w:rPr>
      </w:pPr>
      <w:r w:rsidRPr="009626AF">
        <w:rPr>
          <w:snapToGrid w:val="0"/>
        </w:rPr>
        <w:t>336.</w:t>
      </w:r>
      <w:r w:rsidRPr="009626AF">
        <w:rPr>
          <w:snapToGrid w:val="0"/>
        </w:rPr>
        <w:tab/>
        <w:t>Generalmente la participación de niñas, niños y adolescentes en actividades laborales está motivada por las necesidades familiares y en muchos casos es una opción de vida</w:t>
      </w:r>
      <w:r>
        <w:rPr>
          <w:snapToGrid w:val="0"/>
        </w:rPr>
        <w:t xml:space="preserve">.  </w:t>
      </w:r>
      <w:r w:rsidRPr="009626AF">
        <w:rPr>
          <w:snapToGrid w:val="0"/>
        </w:rPr>
        <w:t>Esta realidad tiene que ser encarada esencialmente incidiendo en las causas y no simplemente prohibiendo el trabajo como un "delito" que no debe ser cometido.</w:t>
      </w:r>
    </w:p>
    <w:p w:rsidR="0039612F" w:rsidRPr="009626AF" w:rsidRDefault="0039612F" w:rsidP="0039612F">
      <w:pPr>
        <w:adjustRightInd w:val="0"/>
        <w:snapToGrid w:val="0"/>
        <w:spacing w:after="240"/>
        <w:rPr>
          <w:snapToGrid w:val="0"/>
        </w:rPr>
      </w:pPr>
      <w:r w:rsidRPr="009626AF">
        <w:rPr>
          <w:snapToGrid w:val="0"/>
        </w:rPr>
        <w:t>337.</w:t>
      </w:r>
      <w:r w:rsidRPr="009626AF">
        <w:rPr>
          <w:snapToGrid w:val="0"/>
        </w:rPr>
        <w:tab/>
        <w:t>Aunque muy poco se ha hecho en el intento de eliminar las causas del trabajo de los niños, en la última década ante la presión, especialmente de organismos internacionales, se ha comenzado a debatir y buscar consensos para intervenir en esta situación</w:t>
      </w:r>
      <w:r>
        <w:rPr>
          <w:snapToGrid w:val="0"/>
        </w:rPr>
        <w:t xml:space="preserve">.  </w:t>
      </w:r>
      <w:r w:rsidRPr="009626AF">
        <w:rPr>
          <w:snapToGrid w:val="0"/>
        </w:rPr>
        <w:t>Con este objetivo es importante el plan</w:t>
      </w:r>
      <w:r>
        <w:rPr>
          <w:snapToGrid w:val="0"/>
        </w:rPr>
        <w:t xml:space="preserve"> que se describe a continuación.</w:t>
      </w:r>
    </w:p>
    <w:p w:rsidR="0039612F" w:rsidRPr="009626AF" w:rsidRDefault="0039612F" w:rsidP="0039612F">
      <w:pPr>
        <w:adjustRightInd w:val="0"/>
        <w:snapToGrid w:val="0"/>
        <w:spacing w:after="240"/>
        <w:rPr>
          <w:snapToGrid w:val="0"/>
        </w:rPr>
      </w:pPr>
      <w:r w:rsidRPr="009062F9">
        <w:rPr>
          <w:snapToGrid w:val="0"/>
        </w:rPr>
        <w:t>338.</w:t>
      </w:r>
      <w:r w:rsidRPr="009062F9">
        <w:rPr>
          <w:snapToGrid w:val="0"/>
        </w:rPr>
        <w:tab/>
        <w:t xml:space="preserve">Por Resolución Suprema Nº 220849 de 7 de junio de 2001, se aprobó el Plan Nacional de Erradicación Progresiva del Trabajo Infantil.  Este </w:t>
      </w:r>
      <w:r>
        <w:rPr>
          <w:snapToGrid w:val="0"/>
        </w:rPr>
        <w:t>p</w:t>
      </w:r>
      <w:r w:rsidRPr="009062F9">
        <w:rPr>
          <w:snapToGrid w:val="0"/>
        </w:rPr>
        <w:t xml:space="preserve">lan fue elaborado por una Comisión Interministerial, creada por el Ministerio de Trabajo el 26 de diciembre de 2002, mediante la Resolución Ministerial Nº 597/02.  La importancia de este </w:t>
      </w:r>
      <w:r>
        <w:rPr>
          <w:snapToGrid w:val="0"/>
        </w:rPr>
        <w:t>p</w:t>
      </w:r>
      <w:r w:rsidRPr="009062F9">
        <w:rPr>
          <w:snapToGrid w:val="0"/>
        </w:rPr>
        <w:t>lan está dada en primer lugar por sus lineamientos políticos y las áreas de intervención, así como por la coordinación interinstitucional lograda.</w:t>
      </w:r>
    </w:p>
    <w:p w:rsidR="0039612F" w:rsidRPr="009626AF" w:rsidRDefault="0039612F" w:rsidP="0039612F">
      <w:pPr>
        <w:adjustRightInd w:val="0"/>
        <w:snapToGrid w:val="0"/>
        <w:spacing w:after="240"/>
        <w:rPr>
          <w:snapToGrid w:val="0"/>
        </w:rPr>
      </w:pPr>
      <w:r w:rsidRPr="009626AF">
        <w:rPr>
          <w:snapToGrid w:val="0"/>
        </w:rPr>
        <w:t>339.</w:t>
      </w:r>
      <w:r w:rsidRPr="009626AF">
        <w:rPr>
          <w:snapToGrid w:val="0"/>
        </w:rPr>
        <w:tab/>
        <w:t xml:space="preserve">Los lineamientos políticos del </w:t>
      </w:r>
      <w:r>
        <w:rPr>
          <w:snapToGrid w:val="0"/>
        </w:rPr>
        <w:t>p</w:t>
      </w:r>
      <w:r w:rsidRPr="009626AF">
        <w:rPr>
          <w:snapToGrid w:val="0"/>
        </w:rPr>
        <w:t>lan son</w:t>
      </w:r>
      <w:r>
        <w:rPr>
          <w:snapToGrid w:val="0"/>
        </w:rPr>
        <w:t xml:space="preserve">:  </w:t>
      </w:r>
      <w:r w:rsidRPr="009626AF">
        <w:rPr>
          <w:snapToGrid w:val="0"/>
        </w:rPr>
        <w:t xml:space="preserve">el </w:t>
      </w:r>
      <w:r>
        <w:rPr>
          <w:snapToGrid w:val="0"/>
        </w:rPr>
        <w:t>d</w:t>
      </w:r>
      <w:r w:rsidRPr="009626AF">
        <w:rPr>
          <w:snapToGrid w:val="0"/>
        </w:rPr>
        <w:t xml:space="preserve">esarrollo </w:t>
      </w:r>
      <w:r>
        <w:rPr>
          <w:snapToGrid w:val="0"/>
        </w:rPr>
        <w:t>i</w:t>
      </w:r>
      <w:r w:rsidRPr="009626AF">
        <w:rPr>
          <w:snapToGrid w:val="0"/>
        </w:rPr>
        <w:t xml:space="preserve">nstitucional; la </w:t>
      </w:r>
      <w:r>
        <w:rPr>
          <w:snapToGrid w:val="0"/>
        </w:rPr>
        <w:t>c</w:t>
      </w:r>
      <w:r w:rsidRPr="009626AF">
        <w:rPr>
          <w:snapToGrid w:val="0"/>
        </w:rPr>
        <w:t xml:space="preserve">orresponsabilidad; y la </w:t>
      </w:r>
      <w:r>
        <w:rPr>
          <w:snapToGrid w:val="0"/>
        </w:rPr>
        <w:t>m</w:t>
      </w:r>
      <w:r w:rsidRPr="009626AF">
        <w:rPr>
          <w:snapToGrid w:val="0"/>
        </w:rPr>
        <w:t>ovilización de recursos</w:t>
      </w:r>
      <w:r>
        <w:rPr>
          <w:snapToGrid w:val="0"/>
        </w:rPr>
        <w:t xml:space="preserve">.  </w:t>
      </w:r>
      <w:r w:rsidRPr="009626AF">
        <w:rPr>
          <w:snapToGrid w:val="0"/>
        </w:rPr>
        <w:t>Las áreas de intervención seleccionadas responden a necesidades priorizadas:</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Reducción del trabajo en niños y niñas menores de 14 años;</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Protección de adolescentes trabajadores mayores de 14 años;</w:t>
      </w:r>
    </w:p>
    <w:p w:rsidR="0039612F" w:rsidRPr="009626AF" w:rsidRDefault="0039612F" w:rsidP="0039612F">
      <w:pPr>
        <w:adjustRightInd w:val="0"/>
        <w:snapToGrid w:val="0"/>
        <w:spacing w:after="240"/>
        <w:ind w:left="1134" w:hanging="567"/>
        <w:rPr>
          <w:snapToGrid w:val="0"/>
        </w:rPr>
      </w:pPr>
      <w:r w:rsidRPr="009626AF">
        <w:rPr>
          <w:snapToGrid w:val="0"/>
        </w:rPr>
        <w:t>c)</w:t>
      </w:r>
      <w:r w:rsidRPr="009626AF">
        <w:rPr>
          <w:snapToGrid w:val="0"/>
        </w:rPr>
        <w:tab/>
        <w:t>Erradicación de las peores formas de trabajo de niños, niñas y adolescentes.</w:t>
      </w:r>
    </w:p>
    <w:p w:rsidR="0039612F" w:rsidRPr="009626AF" w:rsidRDefault="0039612F" w:rsidP="0039612F">
      <w:pPr>
        <w:adjustRightInd w:val="0"/>
        <w:snapToGrid w:val="0"/>
        <w:spacing w:after="240"/>
        <w:rPr>
          <w:snapToGrid w:val="0"/>
        </w:rPr>
      </w:pPr>
      <w:r w:rsidRPr="009626AF">
        <w:rPr>
          <w:snapToGrid w:val="0"/>
        </w:rPr>
        <w:t>340.</w:t>
      </w:r>
      <w:r w:rsidRPr="009626AF">
        <w:rPr>
          <w:snapToGrid w:val="0"/>
        </w:rPr>
        <w:tab/>
        <w:t>Las líneas de intervención abarcan</w:t>
      </w:r>
      <w:r>
        <w:rPr>
          <w:snapToGrid w:val="0"/>
        </w:rPr>
        <w:t xml:space="preserve">:  </w:t>
      </w:r>
      <w:r w:rsidRPr="009626AF">
        <w:rPr>
          <w:snapToGrid w:val="0"/>
        </w:rPr>
        <w:t xml:space="preserve">la promoción, la prevención, la fiscalización y la atención directa. </w:t>
      </w:r>
    </w:p>
    <w:p w:rsidR="0039612F" w:rsidRPr="009626AF" w:rsidRDefault="0039612F" w:rsidP="0039612F">
      <w:pPr>
        <w:adjustRightInd w:val="0"/>
        <w:snapToGrid w:val="0"/>
        <w:spacing w:after="240"/>
        <w:rPr>
          <w:snapToGrid w:val="0"/>
        </w:rPr>
      </w:pPr>
      <w:r w:rsidRPr="009626AF">
        <w:rPr>
          <w:snapToGrid w:val="0"/>
        </w:rPr>
        <w:t>341.</w:t>
      </w:r>
      <w:r w:rsidRPr="009626AF">
        <w:rPr>
          <w:snapToGrid w:val="0"/>
        </w:rPr>
        <w:tab/>
        <w:t xml:space="preserve">Transcurridos cinco años (medio término) de desarrollo del </w:t>
      </w:r>
      <w:r>
        <w:rPr>
          <w:snapToGrid w:val="0"/>
        </w:rPr>
        <w:t>p</w:t>
      </w:r>
      <w:r w:rsidRPr="009626AF">
        <w:rPr>
          <w:snapToGrid w:val="0"/>
        </w:rPr>
        <w:t>lan, se hizo una evaluación cuyos resultados fueron inform</w:t>
      </w:r>
      <w:r>
        <w:rPr>
          <w:snapToGrid w:val="0"/>
        </w:rPr>
        <w:t>ados por líneas de intervención.</w:t>
      </w:r>
    </w:p>
    <w:p w:rsidR="0039612F" w:rsidRPr="009626AF" w:rsidRDefault="0039612F" w:rsidP="0039612F">
      <w:pPr>
        <w:adjustRightInd w:val="0"/>
        <w:snapToGrid w:val="0"/>
        <w:spacing w:after="240"/>
        <w:rPr>
          <w:snapToGrid w:val="0"/>
        </w:rPr>
      </w:pPr>
      <w:r w:rsidRPr="009626AF">
        <w:rPr>
          <w:snapToGrid w:val="0"/>
        </w:rPr>
        <w:t>342.</w:t>
      </w:r>
      <w:r w:rsidRPr="009626AF">
        <w:rPr>
          <w:snapToGrid w:val="0"/>
        </w:rPr>
        <w:tab/>
        <w:t>La promoción se concentró en tres áreas estratégicas</w:t>
      </w:r>
      <w:r>
        <w:rPr>
          <w:snapToGrid w:val="0"/>
        </w:rPr>
        <w:t xml:space="preserve">:  </w:t>
      </w:r>
      <w:r w:rsidRPr="009626AF">
        <w:rPr>
          <w:snapToGrid w:val="0"/>
        </w:rPr>
        <w:t>concientización, información y sensibilización</w:t>
      </w:r>
      <w:r>
        <w:rPr>
          <w:snapToGrid w:val="0"/>
        </w:rPr>
        <w:t xml:space="preserve">.  </w:t>
      </w:r>
      <w:r w:rsidRPr="009626AF">
        <w:rPr>
          <w:snapToGrid w:val="0"/>
        </w:rPr>
        <w:t>El avance logrado en esta línea de intervención es haber visibilizado, ante la opinión pública, las características negativas del trabajo infantil.</w:t>
      </w:r>
    </w:p>
    <w:p w:rsidR="0039612F" w:rsidRPr="009626AF" w:rsidRDefault="0039612F" w:rsidP="0039612F">
      <w:pPr>
        <w:adjustRightInd w:val="0"/>
        <w:snapToGrid w:val="0"/>
        <w:spacing w:after="240"/>
        <w:rPr>
          <w:snapToGrid w:val="0"/>
        </w:rPr>
      </w:pPr>
      <w:r w:rsidRPr="009626AF">
        <w:rPr>
          <w:snapToGrid w:val="0"/>
        </w:rPr>
        <w:t>343.</w:t>
      </w:r>
      <w:r w:rsidRPr="009626AF">
        <w:rPr>
          <w:snapToGrid w:val="0"/>
        </w:rPr>
        <w:tab/>
        <w:t>En la línea de prevención se ejecutaron acciones relacionadas con la creación de una base</w:t>
      </w:r>
      <w:r>
        <w:rPr>
          <w:snapToGrid w:val="0"/>
        </w:rPr>
        <w:t> </w:t>
      </w:r>
      <w:r w:rsidRPr="009626AF">
        <w:rPr>
          <w:snapToGrid w:val="0"/>
        </w:rPr>
        <w:t>de datos de niños, niñas y adolescentes trabajadores en la zafra de caña de azúcar (Santa</w:t>
      </w:r>
      <w:r>
        <w:rPr>
          <w:snapToGrid w:val="0"/>
        </w:rPr>
        <w:t> </w:t>
      </w:r>
      <w:r w:rsidRPr="009626AF">
        <w:rPr>
          <w:snapToGrid w:val="0"/>
        </w:rPr>
        <w:t>Cruz - Bolivia) actividad considerada de importancia tomando en cuenta la carencia de datos estadísticos</w:t>
      </w:r>
      <w:r>
        <w:rPr>
          <w:snapToGrid w:val="0"/>
        </w:rPr>
        <w:t xml:space="preserve"> </w:t>
      </w:r>
      <w:r w:rsidRPr="009626AF">
        <w:rPr>
          <w:snapToGrid w:val="0"/>
        </w:rPr>
        <w:t>sobre el trabajo infantil en este sector productivo.</w:t>
      </w:r>
    </w:p>
    <w:p w:rsidR="0039612F" w:rsidRPr="009626AF" w:rsidRDefault="0039612F" w:rsidP="0039612F">
      <w:pPr>
        <w:adjustRightInd w:val="0"/>
        <w:snapToGrid w:val="0"/>
        <w:spacing w:after="240"/>
        <w:rPr>
          <w:snapToGrid w:val="0"/>
        </w:rPr>
      </w:pPr>
      <w:r w:rsidRPr="00E444CB">
        <w:rPr>
          <w:snapToGrid w:val="0"/>
        </w:rPr>
        <w:t>344.</w:t>
      </w:r>
      <w:r w:rsidRPr="00E444CB">
        <w:rPr>
          <w:snapToGrid w:val="0"/>
        </w:rPr>
        <w:tab/>
        <w:t xml:space="preserve">Con relación a la escolarización, considerada como uno de los objetivos estratégicos de esta línea, se iniciaron acciones para asegurar que niños, niñas y adolescentes trabajadores tengan acceso y permanezcan en el Programa de Educación Juvenil Alternativa </w:t>
      </w:r>
      <w:r>
        <w:rPr>
          <w:snapToGrid w:val="0"/>
        </w:rPr>
        <w:t>(</w:t>
      </w:r>
      <w:r w:rsidRPr="00E444CB">
        <w:rPr>
          <w:snapToGrid w:val="0"/>
        </w:rPr>
        <w:t>EJA</w:t>
      </w:r>
      <w:r>
        <w:rPr>
          <w:snapToGrid w:val="0"/>
        </w:rPr>
        <w:t>)</w:t>
      </w:r>
      <w:r w:rsidRPr="00E444CB">
        <w:rPr>
          <w:snapToGrid w:val="0"/>
        </w:rPr>
        <w:t>, dependiente del Ministerio de Educación y Culturas.</w:t>
      </w:r>
    </w:p>
    <w:p w:rsidR="0039612F" w:rsidRPr="009626AF" w:rsidRDefault="0039612F" w:rsidP="0039612F">
      <w:pPr>
        <w:adjustRightInd w:val="0"/>
        <w:snapToGrid w:val="0"/>
        <w:spacing w:after="240"/>
        <w:rPr>
          <w:snapToGrid w:val="0"/>
        </w:rPr>
      </w:pPr>
      <w:r w:rsidRPr="009626AF">
        <w:rPr>
          <w:snapToGrid w:val="0"/>
        </w:rPr>
        <w:t>345.</w:t>
      </w:r>
      <w:r w:rsidRPr="009626AF">
        <w:rPr>
          <w:snapToGrid w:val="0"/>
        </w:rPr>
        <w:tab/>
        <w:t>En cuanto al mejoramiento social y laboral de los niños trabajadores, se llevaron a cabo talleres con participación de padres de familia, profesores de las unidades educativas y empleadores</w:t>
      </w:r>
      <w:r>
        <w:rPr>
          <w:snapToGrid w:val="0"/>
        </w:rPr>
        <w:t xml:space="preserve">.  </w:t>
      </w:r>
      <w:r w:rsidRPr="009626AF">
        <w:rPr>
          <w:snapToGrid w:val="0"/>
        </w:rPr>
        <w:t>Estas actividades tuvieron el carácter de procesos de sensibilización.</w:t>
      </w:r>
    </w:p>
    <w:p w:rsidR="0039612F" w:rsidRPr="009626AF" w:rsidRDefault="0039612F" w:rsidP="0039612F">
      <w:pPr>
        <w:adjustRightInd w:val="0"/>
        <w:snapToGrid w:val="0"/>
        <w:spacing w:after="240"/>
        <w:rPr>
          <w:snapToGrid w:val="0"/>
        </w:rPr>
      </w:pPr>
      <w:r w:rsidRPr="009626AF">
        <w:rPr>
          <w:snapToGrid w:val="0"/>
        </w:rPr>
        <w:t>346.</w:t>
      </w:r>
      <w:r w:rsidRPr="009626AF">
        <w:rPr>
          <w:snapToGrid w:val="0"/>
        </w:rPr>
        <w:tab/>
        <w:t>La línea de fiscalización fue diseñada con el fin de "revisar, adecuar y compatibilizar" la legislación relacionada con el trabajo infantil; este propósito no se logró y tampoco fueron debidamente aplicados los mecanismos de control y fiscalización.</w:t>
      </w:r>
    </w:p>
    <w:p w:rsidR="0039612F" w:rsidRPr="009626AF" w:rsidRDefault="0039612F" w:rsidP="0039612F">
      <w:pPr>
        <w:adjustRightInd w:val="0"/>
        <w:snapToGrid w:val="0"/>
        <w:spacing w:after="240"/>
        <w:rPr>
          <w:snapToGrid w:val="0"/>
        </w:rPr>
      </w:pPr>
      <w:r w:rsidRPr="009626AF">
        <w:rPr>
          <w:snapToGrid w:val="0"/>
        </w:rPr>
        <w:t>347.</w:t>
      </w:r>
      <w:r w:rsidRPr="009626AF">
        <w:rPr>
          <w:snapToGrid w:val="0"/>
        </w:rPr>
        <w:tab/>
        <w:t>En atención directa, las acciones se vincularon con proyectos ejecutados en el período</w:t>
      </w:r>
      <w:r>
        <w:rPr>
          <w:snapToGrid w:val="0"/>
        </w:rPr>
        <w:t> </w:t>
      </w:r>
      <w:r w:rsidRPr="009626AF">
        <w:rPr>
          <w:snapToGrid w:val="0"/>
        </w:rPr>
        <w:t>2000-2004; los resultados logrados fueron de beneficio formativo para los niños, niñas y adolescentes trabajadores y sus familias, especialmente por la constitución de redes sociales, de programas educativos, iniciativas económicas, servicios de salud y programas de reinserción.</w:t>
      </w:r>
    </w:p>
    <w:p w:rsidR="0039612F" w:rsidRPr="009626AF" w:rsidRDefault="0039612F" w:rsidP="0039612F">
      <w:pPr>
        <w:adjustRightInd w:val="0"/>
        <w:snapToGrid w:val="0"/>
        <w:spacing w:after="240"/>
        <w:rPr>
          <w:snapToGrid w:val="0"/>
        </w:rPr>
      </w:pPr>
      <w:r w:rsidRPr="00E444CB">
        <w:rPr>
          <w:snapToGrid w:val="0"/>
        </w:rPr>
        <w:t>348.</w:t>
      </w:r>
      <w:r w:rsidRPr="00E444CB">
        <w:rPr>
          <w:snapToGrid w:val="0"/>
        </w:rPr>
        <w:tab/>
        <w:t xml:space="preserve">Las limitaciones detectadas en este proceso dan cuenta de la magnitud y complejidad del problema, así como de las estrategias para encararlo.  Es por esto que no es posible aún identificar el impacto de este </w:t>
      </w:r>
      <w:r>
        <w:rPr>
          <w:snapToGrid w:val="0"/>
        </w:rPr>
        <w:t>p</w:t>
      </w:r>
      <w:r w:rsidRPr="00E444CB">
        <w:rPr>
          <w:snapToGrid w:val="0"/>
        </w:rPr>
        <w:t>rograma al cabo de los cinco años de ejecución y es posible que incluso al cabo de diez años el sólo hecho de que cierto número de niños y adolescentes deje de trabajar, tampoco supondrá que su nivel de vida ha mejorado, en tanto no se modifiquen las condiciones estructurales que los obligan a subsistir por sus propios medios.</w:t>
      </w:r>
    </w:p>
    <w:p w:rsidR="0039612F" w:rsidRPr="009626AF" w:rsidRDefault="0039612F" w:rsidP="0039612F">
      <w:pPr>
        <w:adjustRightInd w:val="0"/>
        <w:snapToGrid w:val="0"/>
        <w:spacing w:after="240"/>
        <w:rPr>
          <w:snapToGrid w:val="0"/>
        </w:rPr>
      </w:pPr>
      <w:r w:rsidRPr="009626AF">
        <w:rPr>
          <w:snapToGrid w:val="0"/>
        </w:rPr>
        <w:t>349.</w:t>
      </w:r>
      <w:r w:rsidRPr="009626AF">
        <w:rPr>
          <w:snapToGrid w:val="0"/>
        </w:rPr>
        <w:tab/>
        <w:t>Por otra parte la prohibición legal del trabajo infantil, que se concreta mediante acciones de erradicación, no puede afectar el derecho a la vida de niños, niñas y adolescentes, ignorando las causas y motivaciones esenciales que determinan el trabajo prematuro de la niñez y adolescencia</w:t>
      </w:r>
      <w:r>
        <w:rPr>
          <w:snapToGrid w:val="0"/>
        </w:rPr>
        <w:t xml:space="preserve">.  </w:t>
      </w:r>
      <w:r w:rsidRPr="009626AF">
        <w:rPr>
          <w:snapToGrid w:val="0"/>
        </w:rPr>
        <w:t>Es por esto que resolver esta problemática significa ofrecer alternativas válidas a la familia y a los niños para evitar el trabajo en condiciones de explotación, en situaciones de riesgo y también de desprotección.</w:t>
      </w:r>
    </w:p>
    <w:p w:rsidR="0039612F" w:rsidRPr="00C64DA6" w:rsidRDefault="0039612F" w:rsidP="0039612F">
      <w:pPr>
        <w:adjustRightInd w:val="0"/>
        <w:snapToGrid w:val="0"/>
        <w:spacing w:after="240"/>
        <w:rPr>
          <w:b/>
          <w:snapToGrid w:val="0"/>
        </w:rPr>
      </w:pPr>
      <w:r w:rsidRPr="00C64DA6">
        <w:rPr>
          <w:b/>
          <w:snapToGrid w:val="0"/>
        </w:rPr>
        <w:tab/>
        <w:t>ii)</w:t>
      </w:r>
      <w:r>
        <w:rPr>
          <w:b/>
          <w:snapToGrid w:val="0"/>
        </w:rPr>
        <w:tab/>
      </w:r>
      <w:r w:rsidRPr="00C64DA6">
        <w:rPr>
          <w:b/>
          <w:snapToGrid w:val="0"/>
        </w:rPr>
        <w:t>Explotación y abuso sexual</w:t>
      </w:r>
    </w:p>
    <w:p w:rsidR="0039612F" w:rsidRPr="009626AF" w:rsidRDefault="0039612F" w:rsidP="0039612F">
      <w:pPr>
        <w:adjustRightInd w:val="0"/>
        <w:snapToGrid w:val="0"/>
        <w:spacing w:after="240"/>
        <w:rPr>
          <w:snapToGrid w:val="0"/>
        </w:rPr>
      </w:pPr>
      <w:r w:rsidRPr="009626AF">
        <w:rPr>
          <w:snapToGrid w:val="0"/>
        </w:rPr>
        <w:t>350.</w:t>
      </w:r>
      <w:r w:rsidRPr="009626AF">
        <w:rPr>
          <w:snapToGrid w:val="0"/>
        </w:rPr>
        <w:tab/>
        <w:t>La violencia sexual, en sus dimensiones comercial y no comercial, que afecta a niños, niñas y adolescentes, es un problema que no ha podido todavía ser encarado de manera apropiada</w:t>
      </w:r>
      <w:r>
        <w:rPr>
          <w:snapToGrid w:val="0"/>
        </w:rPr>
        <w:t xml:space="preserve">.  </w:t>
      </w:r>
      <w:r w:rsidRPr="009626AF">
        <w:rPr>
          <w:snapToGrid w:val="0"/>
        </w:rPr>
        <w:t xml:space="preserve">Las causas son múltiples y están vinculadas fundamentalmente a las relaciones de poder de género y de generación, a la cultura patriarcal, las representaciones sociales de desvalorización de la niñez y la adolescencia, los patrones de crianza, la violencia intrafamiliar y los conflictos consecuentes; estos factores son agravados por otros de origen estructural. </w:t>
      </w:r>
    </w:p>
    <w:p w:rsidR="0039612F" w:rsidRPr="009626AF" w:rsidRDefault="0039612F" w:rsidP="0039612F">
      <w:pPr>
        <w:adjustRightInd w:val="0"/>
        <w:snapToGrid w:val="0"/>
        <w:spacing w:after="240"/>
        <w:rPr>
          <w:snapToGrid w:val="0"/>
        </w:rPr>
      </w:pPr>
      <w:r w:rsidRPr="009626AF">
        <w:rPr>
          <w:snapToGrid w:val="0"/>
        </w:rPr>
        <w:t>351.</w:t>
      </w:r>
      <w:r w:rsidRPr="009626AF">
        <w:rPr>
          <w:snapToGrid w:val="0"/>
        </w:rPr>
        <w:tab/>
        <w:t>Una investigación realizada en las ciudades de La Paz, El Alto, Cochabamba y Santa</w:t>
      </w:r>
      <w:r>
        <w:rPr>
          <w:snapToGrid w:val="0"/>
        </w:rPr>
        <w:t> </w:t>
      </w:r>
      <w:r w:rsidRPr="009626AF">
        <w:rPr>
          <w:snapToGrid w:val="0"/>
        </w:rPr>
        <w:t>Cruz</w:t>
      </w:r>
      <w:r>
        <w:rPr>
          <w:snapToGrid w:val="0"/>
        </w:rPr>
        <w:t> </w:t>
      </w:r>
      <w:r w:rsidRPr="009626AF">
        <w:rPr>
          <w:snapToGrid w:val="0"/>
        </w:rPr>
        <w:t>e</w:t>
      </w:r>
      <w:r>
        <w:rPr>
          <w:snapToGrid w:val="0"/>
        </w:rPr>
        <w:t>n</w:t>
      </w:r>
      <w:r w:rsidRPr="009626AF">
        <w:rPr>
          <w:snapToGrid w:val="0"/>
        </w:rPr>
        <w:t xml:space="preserve"> 2004</w:t>
      </w:r>
      <w:r>
        <w:rPr>
          <w:rStyle w:val="FootnoteReference"/>
          <w:snapToGrid w:val="0"/>
        </w:rPr>
        <w:footnoteReference w:id="19"/>
      </w:r>
      <w:r w:rsidRPr="009626AF">
        <w:rPr>
          <w:snapToGrid w:val="0"/>
        </w:rPr>
        <w:t xml:space="preserve"> comprobó que la violencia sexual comercial tiende a expandirse teniendo como</w:t>
      </w:r>
      <w:r>
        <w:rPr>
          <w:snapToGrid w:val="0"/>
        </w:rPr>
        <w:t xml:space="preserve"> </w:t>
      </w:r>
      <w:r w:rsidRPr="009626AF">
        <w:rPr>
          <w:snapToGrid w:val="0"/>
        </w:rPr>
        <w:t>escenarios lenocinios, bares, karaokes e inclusive domicilios particulares.  Aproximadamente 1.453 niñas y adolescentes, entre 11 y 17 años</w:t>
      </w:r>
      <w:r>
        <w:rPr>
          <w:snapToGrid w:val="0"/>
        </w:rPr>
        <w:t>,</w:t>
      </w:r>
      <w:r w:rsidRPr="009626AF">
        <w:rPr>
          <w:snapToGrid w:val="0"/>
        </w:rPr>
        <w:t xml:space="preserve"> son víctimas de esta forma de explotación y en cifras relativas representan alrededor de </w:t>
      </w:r>
      <w:r>
        <w:rPr>
          <w:snapToGrid w:val="0"/>
        </w:rPr>
        <w:t>7</w:t>
      </w:r>
      <w:r w:rsidRPr="009626AF">
        <w:rPr>
          <w:snapToGrid w:val="0"/>
        </w:rPr>
        <w:t xml:space="preserve"> por cada </w:t>
      </w:r>
      <w:r>
        <w:rPr>
          <w:snapToGrid w:val="0"/>
        </w:rPr>
        <w:t>1.000</w:t>
      </w:r>
      <w:r w:rsidRPr="009626AF">
        <w:rPr>
          <w:snapToGrid w:val="0"/>
        </w:rPr>
        <w:t>.</w:t>
      </w:r>
    </w:p>
    <w:p w:rsidR="0039612F" w:rsidRPr="009626AF" w:rsidRDefault="0039612F" w:rsidP="0039612F">
      <w:pPr>
        <w:adjustRightInd w:val="0"/>
        <w:snapToGrid w:val="0"/>
        <w:spacing w:after="240"/>
        <w:rPr>
          <w:snapToGrid w:val="0"/>
        </w:rPr>
      </w:pPr>
      <w:r w:rsidRPr="009626AF">
        <w:rPr>
          <w:snapToGrid w:val="0"/>
        </w:rPr>
        <w:t>352.</w:t>
      </w:r>
      <w:r w:rsidRPr="009626AF">
        <w:rPr>
          <w:snapToGrid w:val="0"/>
        </w:rPr>
        <w:tab/>
        <w:t>El incremento de hechos de violencia sexual comercial es explicado por la investigación, como el producto de los siguientes factores concurrentes:</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 xml:space="preserve">El aumento de la demanda de </w:t>
      </w:r>
      <w:r>
        <w:rPr>
          <w:snapToGrid w:val="0"/>
        </w:rPr>
        <w:t>"</w:t>
      </w:r>
      <w:r w:rsidRPr="009626AF">
        <w:rPr>
          <w:snapToGrid w:val="0"/>
        </w:rPr>
        <w:t>servicios</w:t>
      </w:r>
      <w:r>
        <w:rPr>
          <w:snapToGrid w:val="0"/>
        </w:rPr>
        <w:t>"</w:t>
      </w:r>
      <w:r w:rsidRPr="009626AF">
        <w:rPr>
          <w:snapToGrid w:val="0"/>
        </w:rPr>
        <w:t xml:space="preserve"> sexuales;</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La situación de pobreza de la familia y la expectativa de obtener buenos ingresos;</w:t>
      </w:r>
    </w:p>
    <w:p w:rsidR="0039612F" w:rsidRPr="009626AF" w:rsidRDefault="0039612F" w:rsidP="0039612F">
      <w:pPr>
        <w:adjustRightInd w:val="0"/>
        <w:snapToGrid w:val="0"/>
        <w:spacing w:after="240"/>
        <w:ind w:left="1134" w:hanging="567"/>
        <w:rPr>
          <w:snapToGrid w:val="0"/>
        </w:rPr>
      </w:pPr>
      <w:r w:rsidRPr="009626AF">
        <w:rPr>
          <w:snapToGrid w:val="0"/>
        </w:rPr>
        <w:t>c)</w:t>
      </w:r>
      <w:r w:rsidRPr="009626AF">
        <w:rPr>
          <w:snapToGrid w:val="0"/>
        </w:rPr>
        <w:tab/>
        <w:t>La desintegración familiar;</w:t>
      </w:r>
    </w:p>
    <w:p w:rsidR="0039612F" w:rsidRPr="009626AF" w:rsidRDefault="0039612F" w:rsidP="0039612F">
      <w:pPr>
        <w:adjustRightInd w:val="0"/>
        <w:snapToGrid w:val="0"/>
        <w:spacing w:after="240"/>
        <w:ind w:left="1134" w:hanging="567"/>
        <w:rPr>
          <w:snapToGrid w:val="0"/>
        </w:rPr>
      </w:pPr>
      <w:r w:rsidRPr="009626AF">
        <w:rPr>
          <w:snapToGrid w:val="0"/>
        </w:rPr>
        <w:t>d)</w:t>
      </w:r>
      <w:r w:rsidRPr="009626AF">
        <w:rPr>
          <w:snapToGrid w:val="0"/>
        </w:rPr>
        <w:tab/>
        <w:t>Las experiencias de abuso sexual a corta edad;</w:t>
      </w:r>
    </w:p>
    <w:p w:rsidR="0039612F" w:rsidRPr="009626AF" w:rsidRDefault="0039612F" w:rsidP="0039612F">
      <w:pPr>
        <w:adjustRightInd w:val="0"/>
        <w:snapToGrid w:val="0"/>
        <w:spacing w:after="240"/>
        <w:ind w:left="1134" w:hanging="567"/>
        <w:rPr>
          <w:snapToGrid w:val="0"/>
        </w:rPr>
      </w:pPr>
      <w:r w:rsidRPr="009626AF">
        <w:rPr>
          <w:snapToGrid w:val="0"/>
        </w:rPr>
        <w:t>e)</w:t>
      </w:r>
      <w:r w:rsidRPr="009626AF">
        <w:rPr>
          <w:snapToGrid w:val="0"/>
        </w:rPr>
        <w:tab/>
        <w:t>La baja autoestima y la falta de oportunidades de realización personal;</w:t>
      </w:r>
    </w:p>
    <w:p w:rsidR="0039612F" w:rsidRPr="009626AF" w:rsidRDefault="0039612F" w:rsidP="0039612F">
      <w:pPr>
        <w:adjustRightInd w:val="0"/>
        <w:snapToGrid w:val="0"/>
        <w:spacing w:after="240"/>
        <w:ind w:left="1134" w:hanging="567"/>
        <w:rPr>
          <w:snapToGrid w:val="0"/>
        </w:rPr>
      </w:pPr>
      <w:r w:rsidRPr="009626AF">
        <w:rPr>
          <w:snapToGrid w:val="0"/>
        </w:rPr>
        <w:t>f)</w:t>
      </w:r>
      <w:r w:rsidRPr="009626AF">
        <w:rPr>
          <w:snapToGrid w:val="0"/>
        </w:rPr>
        <w:tab/>
        <w:t>El engaño, el chantaje, la inducción al consumo de alcohol y otras sustancias, como formas de sometimiento.</w:t>
      </w:r>
    </w:p>
    <w:p w:rsidR="0039612F" w:rsidRPr="009626AF" w:rsidRDefault="0039612F" w:rsidP="0039612F">
      <w:pPr>
        <w:adjustRightInd w:val="0"/>
        <w:snapToGrid w:val="0"/>
        <w:spacing w:after="240"/>
        <w:rPr>
          <w:snapToGrid w:val="0"/>
        </w:rPr>
      </w:pPr>
      <w:r w:rsidRPr="009626AF">
        <w:rPr>
          <w:snapToGrid w:val="0"/>
        </w:rPr>
        <w:t>353.</w:t>
      </w:r>
      <w:r w:rsidRPr="009626AF">
        <w:rPr>
          <w:snapToGrid w:val="0"/>
        </w:rPr>
        <w:tab/>
        <w:t>Ante estas evidencias cada vez más preocupantes y por la asociación de la violencia sexual comercial con la trata y tráfico de personas, se promulgó la Ley Nº 3325</w:t>
      </w:r>
      <w:r>
        <w:rPr>
          <w:snapToGrid w:val="0"/>
        </w:rPr>
        <w:t>,</w:t>
      </w:r>
      <w:r w:rsidRPr="009626AF">
        <w:rPr>
          <w:snapToGrid w:val="0"/>
        </w:rPr>
        <w:t xml:space="preserve"> de 18 de enero de</w:t>
      </w:r>
      <w:r>
        <w:rPr>
          <w:snapToGrid w:val="0"/>
        </w:rPr>
        <w:t> </w:t>
      </w:r>
      <w:r w:rsidRPr="009626AF">
        <w:rPr>
          <w:snapToGrid w:val="0"/>
        </w:rPr>
        <w:t>2006</w:t>
      </w:r>
      <w:r>
        <w:rPr>
          <w:snapToGrid w:val="0"/>
        </w:rPr>
        <w:t>,</w:t>
      </w:r>
      <w:r w:rsidRPr="009626AF">
        <w:rPr>
          <w:snapToGrid w:val="0"/>
        </w:rPr>
        <w:t xml:space="preserve"> relativa a la trata y tráfico de personas y otros delitos relacionados, para incluir en el Código Penal un capítulo en el que se tipifican estos delitos.</w:t>
      </w:r>
    </w:p>
    <w:p w:rsidR="0039612F" w:rsidRPr="009626AF" w:rsidRDefault="0039612F" w:rsidP="0039612F">
      <w:pPr>
        <w:adjustRightInd w:val="0"/>
        <w:snapToGrid w:val="0"/>
        <w:spacing w:after="240"/>
        <w:rPr>
          <w:snapToGrid w:val="0"/>
        </w:rPr>
      </w:pPr>
      <w:r w:rsidRPr="009626AF">
        <w:rPr>
          <w:snapToGrid w:val="0"/>
        </w:rPr>
        <w:t>354.</w:t>
      </w:r>
      <w:r w:rsidRPr="009626AF">
        <w:rPr>
          <w:snapToGrid w:val="0"/>
        </w:rPr>
        <w:tab/>
        <w:t>En lo que hace específicamente a la violencia sexual comercial, esta norma establece lo siguiente:</w:t>
      </w:r>
    </w:p>
    <w:p w:rsidR="0039612F" w:rsidRPr="009626AF" w:rsidRDefault="0039612F" w:rsidP="0039612F">
      <w:pPr>
        <w:adjustRightInd w:val="0"/>
        <w:snapToGrid w:val="0"/>
        <w:spacing w:after="240"/>
        <w:rPr>
          <w:snapToGrid w:val="0"/>
        </w:rPr>
      </w:pPr>
      <w:r w:rsidRPr="009626AF">
        <w:rPr>
          <w:snapToGrid w:val="0"/>
        </w:rPr>
        <w:tab/>
        <w:t>a)</w:t>
      </w:r>
      <w:r w:rsidRPr="009626AF">
        <w:rPr>
          <w:snapToGrid w:val="0"/>
        </w:rPr>
        <w:tab/>
        <w:t xml:space="preserve">Artículo 281 </w:t>
      </w:r>
      <w:r w:rsidRPr="00C64DA6">
        <w:rPr>
          <w:i/>
          <w:snapToGrid w:val="0"/>
        </w:rPr>
        <w:t>bis</w:t>
      </w:r>
      <w:r w:rsidRPr="009626AF">
        <w:rPr>
          <w:snapToGrid w:val="0"/>
        </w:rPr>
        <w:t>:</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w:t>
      </w:r>
      <w:r w:rsidRPr="009626AF">
        <w:rPr>
          <w:snapToGrid w:val="0"/>
        </w:rPr>
        <w:tab/>
        <w:t>La pena privativa de libertad de 8 a 12 años en caso de trata de seres humanos, con fines de explotación sexual comercial</w:t>
      </w:r>
      <w:r>
        <w:rPr>
          <w:snapToGrid w:val="0"/>
        </w:rPr>
        <w:t xml:space="preserve">:  </w:t>
      </w:r>
      <w:r w:rsidRPr="009626AF">
        <w:rPr>
          <w:snapToGrid w:val="0"/>
        </w:rPr>
        <w:t>pornografía, pedofilia, turismo sexual, violencia sexual comercial;</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w:t>
      </w:r>
      <w:r w:rsidRPr="009626AF">
        <w:rPr>
          <w:snapToGrid w:val="0"/>
        </w:rPr>
        <w:tab/>
        <w:t>La agravación de la pena cuando se trata de un niño, niña o adolescente, el autor sea el padre, madre o tutor, el autor o partícipe fuera parte de una organización criminal y cuando el autor o partícipe sea una autoridad o funcionario público encargado de proteger los derechos de niños, niñas y adolescentes;</w:t>
      </w:r>
    </w:p>
    <w:p w:rsidR="0039612F" w:rsidRPr="009626AF" w:rsidRDefault="0039612F" w:rsidP="0039612F">
      <w:pPr>
        <w:adjustRightInd w:val="0"/>
        <w:snapToGrid w:val="0"/>
        <w:spacing w:after="240"/>
        <w:rPr>
          <w:snapToGrid w:val="0"/>
        </w:rPr>
      </w:pPr>
      <w:r w:rsidRPr="009626AF">
        <w:rPr>
          <w:snapToGrid w:val="0"/>
        </w:rPr>
        <w:tab/>
        <w:t>b)</w:t>
      </w:r>
      <w:r w:rsidRPr="009626AF">
        <w:rPr>
          <w:snapToGrid w:val="0"/>
        </w:rPr>
        <w:tab/>
        <w:t xml:space="preserve">Artículo 281 </w:t>
      </w:r>
      <w:r w:rsidRPr="009354BA">
        <w:rPr>
          <w:i/>
          <w:snapToGrid w:val="0"/>
        </w:rPr>
        <w:t>quater</w:t>
      </w:r>
      <w:r w:rsidRPr="009626AF">
        <w:rPr>
          <w:snapToGrid w:val="0"/>
        </w:rPr>
        <w:t>:</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w:t>
      </w:r>
      <w:r w:rsidRPr="009626AF">
        <w:rPr>
          <w:snapToGrid w:val="0"/>
        </w:rPr>
        <w:tab/>
        <w:t>Tipifica la pornografía y espectáculos obscenos con niños, niñas o adolescentes y señala como sanción la pena privativa de libertad de tres a seis años;</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w:t>
      </w:r>
      <w:r w:rsidRPr="009626AF">
        <w:rPr>
          <w:snapToGrid w:val="0"/>
        </w:rPr>
        <w:tab/>
        <w:t>La agravación de la pena cuando el autor o partícipe sea el padre, madre o tutor;</w:t>
      </w:r>
    </w:p>
    <w:p w:rsidR="0039612F" w:rsidRPr="009626AF" w:rsidRDefault="0039612F" w:rsidP="00CA48B6">
      <w:pPr>
        <w:keepNext/>
        <w:adjustRightInd w:val="0"/>
        <w:snapToGrid w:val="0"/>
        <w:spacing w:after="240"/>
        <w:rPr>
          <w:snapToGrid w:val="0"/>
        </w:rPr>
      </w:pPr>
      <w:r w:rsidRPr="009626AF">
        <w:rPr>
          <w:snapToGrid w:val="0"/>
        </w:rPr>
        <w:tab/>
        <w:t>c)</w:t>
      </w:r>
      <w:r w:rsidRPr="009626AF">
        <w:rPr>
          <w:snapToGrid w:val="0"/>
        </w:rPr>
        <w:tab/>
        <w:t>Artículo 321:</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w:t>
      </w:r>
      <w:r w:rsidRPr="009626AF">
        <w:rPr>
          <w:snapToGrid w:val="0"/>
        </w:rPr>
        <w:tab/>
        <w:t xml:space="preserve">Sanciona el proxenetismo con la privación de libertad de </w:t>
      </w:r>
      <w:r>
        <w:rPr>
          <w:snapToGrid w:val="0"/>
        </w:rPr>
        <w:t>2</w:t>
      </w:r>
      <w:r w:rsidRPr="009626AF">
        <w:rPr>
          <w:snapToGrid w:val="0"/>
        </w:rPr>
        <w:t xml:space="preserve"> a </w:t>
      </w:r>
      <w:r>
        <w:rPr>
          <w:snapToGrid w:val="0"/>
        </w:rPr>
        <w:t>6</w:t>
      </w:r>
      <w:r w:rsidRPr="009626AF">
        <w:rPr>
          <w:snapToGrid w:val="0"/>
        </w:rPr>
        <w:t xml:space="preserve"> años y multa de</w:t>
      </w:r>
      <w:r>
        <w:rPr>
          <w:snapToGrid w:val="0"/>
        </w:rPr>
        <w:t> 30</w:t>
      </w:r>
      <w:r w:rsidRPr="009626AF">
        <w:rPr>
          <w:snapToGrid w:val="0"/>
        </w:rPr>
        <w:t xml:space="preserve"> a </w:t>
      </w:r>
      <w:r>
        <w:rPr>
          <w:snapToGrid w:val="0"/>
        </w:rPr>
        <w:t>100</w:t>
      </w:r>
      <w:r w:rsidRPr="009626AF">
        <w:rPr>
          <w:snapToGrid w:val="0"/>
        </w:rPr>
        <w:t xml:space="preserve"> días;</w:t>
      </w:r>
    </w:p>
    <w:p w:rsidR="0039612F" w:rsidRPr="009626AF" w:rsidRDefault="0039612F" w:rsidP="0039612F">
      <w:pPr>
        <w:tabs>
          <w:tab w:val="right" w:pos="1304"/>
        </w:tabs>
        <w:adjustRightInd w:val="0"/>
        <w:snapToGrid w:val="0"/>
        <w:spacing w:after="240"/>
        <w:ind w:left="1701" w:hanging="1701"/>
        <w:rPr>
          <w:snapToGrid w:val="0"/>
        </w:rPr>
      </w:pPr>
      <w:r>
        <w:rPr>
          <w:snapToGrid w:val="0"/>
        </w:rPr>
        <w:tab/>
      </w:r>
      <w:r w:rsidRPr="009626AF">
        <w:rPr>
          <w:snapToGrid w:val="0"/>
        </w:rPr>
        <w:t>ii)</w:t>
      </w:r>
      <w:r w:rsidRPr="009626AF">
        <w:rPr>
          <w:snapToGrid w:val="0"/>
        </w:rPr>
        <w:tab/>
        <w:t>Cuando la víctima sea un niño, niña, adolescente o persona con discapacidad la pena se agrava.</w:t>
      </w:r>
    </w:p>
    <w:p w:rsidR="0039612F" w:rsidRPr="009626AF" w:rsidRDefault="0039612F" w:rsidP="0039612F">
      <w:pPr>
        <w:adjustRightInd w:val="0"/>
        <w:snapToGrid w:val="0"/>
        <w:spacing w:after="240"/>
        <w:rPr>
          <w:snapToGrid w:val="0"/>
        </w:rPr>
      </w:pPr>
      <w:r w:rsidRPr="009626AF">
        <w:rPr>
          <w:snapToGrid w:val="0"/>
        </w:rPr>
        <w:t>355.</w:t>
      </w:r>
      <w:r w:rsidRPr="009626AF">
        <w:rPr>
          <w:snapToGrid w:val="0"/>
        </w:rPr>
        <w:tab/>
        <w:t xml:space="preserve">En cuanto a la violencia sexual no comercial, que asume diferentes expresiones, continua ocurriendo en los ámbitos más cercanos a los niños, niñas y adolescentes como son el hogar, la escuela, la parroquia, los campos deportivos, siendo los agresores personas conocidas y de confianza, incluidos los familiares. </w:t>
      </w:r>
    </w:p>
    <w:p w:rsidR="0039612F" w:rsidRPr="009626AF" w:rsidRDefault="0039612F" w:rsidP="0039612F">
      <w:pPr>
        <w:adjustRightInd w:val="0"/>
        <w:snapToGrid w:val="0"/>
        <w:spacing w:after="240"/>
        <w:rPr>
          <w:snapToGrid w:val="0"/>
        </w:rPr>
      </w:pPr>
      <w:r w:rsidRPr="009626AF">
        <w:rPr>
          <w:snapToGrid w:val="0"/>
        </w:rPr>
        <w:t>356.</w:t>
      </w:r>
      <w:r w:rsidRPr="009626AF">
        <w:rPr>
          <w:snapToGrid w:val="0"/>
        </w:rPr>
        <w:tab/>
        <w:t>Se observa un incremento de la denuncia, sin embargo el procesamiento sigue siendo difícil, unas veces por favorecer al agresor, otras veces por culpar a las víctimas de provocar la situación y por deficiencias en la propia norma y en su aplicación</w:t>
      </w:r>
      <w:r>
        <w:rPr>
          <w:snapToGrid w:val="0"/>
        </w:rPr>
        <w:t xml:space="preserve">.  </w:t>
      </w:r>
      <w:r w:rsidRPr="009626AF">
        <w:rPr>
          <w:snapToGrid w:val="0"/>
        </w:rPr>
        <w:t>Sin embargo las reacciones sociales frente a esta problemática son cada vez más efectivas y se expresan en acciones coordinadas entre el Estado y la sociedad civil, tanto para modificar las normas, capacitar a los administradores y operadores de justicia, al personal de las instituciones de atención y protección, como para contribuir a la restauración física y emocional de las víctimas.</w:t>
      </w:r>
    </w:p>
    <w:p w:rsidR="0039612F" w:rsidRPr="009626AF" w:rsidRDefault="0039612F" w:rsidP="0039612F">
      <w:pPr>
        <w:adjustRightInd w:val="0"/>
        <w:snapToGrid w:val="0"/>
        <w:spacing w:after="240"/>
        <w:rPr>
          <w:snapToGrid w:val="0"/>
        </w:rPr>
      </w:pPr>
      <w:r w:rsidRPr="009626AF">
        <w:rPr>
          <w:snapToGrid w:val="0"/>
        </w:rPr>
        <w:t>357.</w:t>
      </w:r>
      <w:r w:rsidRPr="009626AF">
        <w:rPr>
          <w:snapToGrid w:val="0"/>
        </w:rPr>
        <w:tab/>
        <w:t>Dada la complejidad de este problema, las soluciones sólo pueden darse de manera integral y mediante acciones intersectoriales sostenidas.</w:t>
      </w:r>
    </w:p>
    <w:p w:rsidR="0039612F" w:rsidRPr="00294012" w:rsidRDefault="0039612F" w:rsidP="0039612F">
      <w:pPr>
        <w:keepNext/>
        <w:adjustRightInd w:val="0"/>
        <w:snapToGrid w:val="0"/>
        <w:spacing w:after="240"/>
        <w:jc w:val="center"/>
        <w:rPr>
          <w:b/>
          <w:snapToGrid w:val="0"/>
        </w:rPr>
      </w:pPr>
      <w:r w:rsidRPr="00294012">
        <w:rPr>
          <w:b/>
          <w:snapToGrid w:val="0"/>
        </w:rPr>
        <w:t xml:space="preserve">J. </w:t>
      </w:r>
      <w:r>
        <w:rPr>
          <w:b/>
          <w:snapToGrid w:val="0"/>
        </w:rPr>
        <w:t xml:space="preserve"> </w:t>
      </w:r>
      <w:r w:rsidRPr="00294012">
        <w:rPr>
          <w:b/>
          <w:snapToGrid w:val="0"/>
        </w:rPr>
        <w:t>Proyectos en perspectiva</w:t>
      </w:r>
    </w:p>
    <w:p w:rsidR="0039612F" w:rsidRPr="009626AF" w:rsidRDefault="0039612F" w:rsidP="0039612F">
      <w:pPr>
        <w:adjustRightInd w:val="0"/>
        <w:snapToGrid w:val="0"/>
        <w:spacing w:after="240"/>
        <w:rPr>
          <w:snapToGrid w:val="0"/>
        </w:rPr>
      </w:pPr>
      <w:r w:rsidRPr="009626AF">
        <w:rPr>
          <w:snapToGrid w:val="0"/>
        </w:rPr>
        <w:t>358.</w:t>
      </w:r>
      <w:r w:rsidRPr="009626AF">
        <w:rPr>
          <w:snapToGrid w:val="0"/>
        </w:rPr>
        <w:tab/>
        <w:t>Para mejorar las oportunidades de realización de los derechos de niños, niñas y adolescentes, el Ministerio de Justicia, a través del Viceministerio de Género y Asuntos Generacionales (VGAG), en coordinación con el UNICEF y otros organizamos de cooperación, ha establecido una agenda de trabajo con los siguientes programas:</w:t>
      </w:r>
    </w:p>
    <w:p w:rsidR="0039612F" w:rsidRPr="009626AF" w:rsidRDefault="0039612F" w:rsidP="0039612F">
      <w:pPr>
        <w:adjustRightInd w:val="0"/>
        <w:snapToGrid w:val="0"/>
        <w:spacing w:after="240"/>
        <w:ind w:left="1134" w:hanging="567"/>
        <w:rPr>
          <w:snapToGrid w:val="0"/>
        </w:rPr>
      </w:pPr>
      <w:r w:rsidRPr="009626AF">
        <w:rPr>
          <w:snapToGrid w:val="0"/>
        </w:rPr>
        <w:t>a)</w:t>
      </w:r>
      <w:r w:rsidRPr="009626AF">
        <w:rPr>
          <w:snapToGrid w:val="0"/>
        </w:rPr>
        <w:tab/>
        <w:t xml:space="preserve">Programa Nacional </w:t>
      </w:r>
      <w:r>
        <w:rPr>
          <w:snapToGrid w:val="0"/>
        </w:rPr>
        <w:t>c</w:t>
      </w:r>
      <w:r w:rsidRPr="009626AF">
        <w:rPr>
          <w:snapToGrid w:val="0"/>
        </w:rPr>
        <w:t xml:space="preserve">ero </w:t>
      </w:r>
      <w:r>
        <w:rPr>
          <w:snapToGrid w:val="0"/>
        </w:rPr>
        <w:t>n</w:t>
      </w:r>
      <w:r w:rsidRPr="009626AF">
        <w:rPr>
          <w:snapToGrid w:val="0"/>
        </w:rPr>
        <w:t xml:space="preserve">iños, </w:t>
      </w:r>
      <w:r>
        <w:rPr>
          <w:snapToGrid w:val="0"/>
        </w:rPr>
        <w:t>n</w:t>
      </w:r>
      <w:r w:rsidRPr="009626AF">
        <w:rPr>
          <w:snapToGrid w:val="0"/>
        </w:rPr>
        <w:t xml:space="preserve">iñas y </w:t>
      </w:r>
      <w:r>
        <w:rPr>
          <w:snapToGrid w:val="0"/>
        </w:rPr>
        <w:t>a</w:t>
      </w:r>
      <w:r w:rsidRPr="009626AF">
        <w:rPr>
          <w:snapToGrid w:val="0"/>
        </w:rPr>
        <w:t xml:space="preserve">dolescentes en situación de calle; </w:t>
      </w:r>
    </w:p>
    <w:p w:rsidR="0039612F" w:rsidRPr="009626AF" w:rsidRDefault="0039612F" w:rsidP="0039612F">
      <w:pPr>
        <w:adjustRightInd w:val="0"/>
        <w:snapToGrid w:val="0"/>
        <w:spacing w:after="240"/>
        <w:ind w:left="1134" w:hanging="567"/>
        <w:rPr>
          <w:snapToGrid w:val="0"/>
        </w:rPr>
      </w:pPr>
      <w:r w:rsidRPr="009626AF">
        <w:rPr>
          <w:snapToGrid w:val="0"/>
        </w:rPr>
        <w:t>b)</w:t>
      </w:r>
      <w:r w:rsidRPr="009626AF">
        <w:rPr>
          <w:snapToGrid w:val="0"/>
        </w:rPr>
        <w:tab/>
        <w:t xml:space="preserve">Programa Nacional con </w:t>
      </w:r>
      <w:r>
        <w:rPr>
          <w:snapToGrid w:val="0"/>
        </w:rPr>
        <w:t>n</w:t>
      </w:r>
      <w:r w:rsidRPr="009626AF">
        <w:rPr>
          <w:snapToGrid w:val="0"/>
        </w:rPr>
        <w:t xml:space="preserve">iños y </w:t>
      </w:r>
      <w:r>
        <w:rPr>
          <w:snapToGrid w:val="0"/>
        </w:rPr>
        <w:t>n</w:t>
      </w:r>
      <w:r w:rsidRPr="009626AF">
        <w:rPr>
          <w:snapToGrid w:val="0"/>
        </w:rPr>
        <w:t>iñas con padres privados de libertad;</w:t>
      </w:r>
    </w:p>
    <w:p w:rsidR="0039612F" w:rsidRPr="009626AF" w:rsidRDefault="0039612F" w:rsidP="0039612F">
      <w:pPr>
        <w:adjustRightInd w:val="0"/>
        <w:snapToGrid w:val="0"/>
        <w:spacing w:after="240"/>
        <w:ind w:left="1134" w:hanging="567"/>
        <w:rPr>
          <w:snapToGrid w:val="0"/>
        </w:rPr>
      </w:pPr>
      <w:r w:rsidRPr="009626AF">
        <w:rPr>
          <w:snapToGrid w:val="0"/>
        </w:rPr>
        <w:t>c)</w:t>
      </w:r>
      <w:r w:rsidRPr="009626AF">
        <w:rPr>
          <w:snapToGrid w:val="0"/>
        </w:rPr>
        <w:tab/>
        <w:t xml:space="preserve">Programa Nacional de </w:t>
      </w:r>
      <w:r>
        <w:rPr>
          <w:snapToGrid w:val="0"/>
        </w:rPr>
        <w:t>d</w:t>
      </w:r>
      <w:r w:rsidRPr="009626AF">
        <w:rPr>
          <w:snapToGrid w:val="0"/>
        </w:rPr>
        <w:t xml:space="preserve">esarrollo </w:t>
      </w:r>
      <w:r>
        <w:rPr>
          <w:snapToGrid w:val="0"/>
        </w:rPr>
        <w:t>i</w:t>
      </w:r>
      <w:r w:rsidRPr="009626AF">
        <w:rPr>
          <w:snapToGrid w:val="0"/>
        </w:rPr>
        <w:t>ntegral Infantil de 0 a 6 años;</w:t>
      </w:r>
    </w:p>
    <w:p w:rsidR="0039612F" w:rsidRPr="009626AF" w:rsidRDefault="0039612F" w:rsidP="0039612F">
      <w:pPr>
        <w:adjustRightInd w:val="0"/>
        <w:snapToGrid w:val="0"/>
        <w:spacing w:after="240"/>
        <w:ind w:left="1134" w:hanging="567"/>
        <w:rPr>
          <w:snapToGrid w:val="0"/>
        </w:rPr>
      </w:pPr>
      <w:r w:rsidRPr="009626AF">
        <w:rPr>
          <w:snapToGrid w:val="0"/>
        </w:rPr>
        <w:t>d)</w:t>
      </w:r>
      <w:r w:rsidRPr="009626AF">
        <w:rPr>
          <w:snapToGrid w:val="0"/>
        </w:rPr>
        <w:tab/>
        <w:t xml:space="preserve">Programa Nacional con </w:t>
      </w:r>
      <w:r>
        <w:rPr>
          <w:snapToGrid w:val="0"/>
        </w:rPr>
        <w:t>n</w:t>
      </w:r>
      <w:r w:rsidRPr="009626AF">
        <w:rPr>
          <w:snapToGrid w:val="0"/>
        </w:rPr>
        <w:t xml:space="preserve">iños, </w:t>
      </w:r>
      <w:r>
        <w:rPr>
          <w:snapToGrid w:val="0"/>
        </w:rPr>
        <w:t>n</w:t>
      </w:r>
      <w:r w:rsidRPr="009626AF">
        <w:rPr>
          <w:snapToGrid w:val="0"/>
        </w:rPr>
        <w:t xml:space="preserve">iñas y </w:t>
      </w:r>
      <w:r>
        <w:rPr>
          <w:snapToGrid w:val="0"/>
        </w:rPr>
        <w:t>a</w:t>
      </w:r>
      <w:r w:rsidRPr="009626AF">
        <w:rPr>
          <w:snapToGrid w:val="0"/>
        </w:rPr>
        <w:t xml:space="preserve">dolescentes </w:t>
      </w:r>
      <w:r>
        <w:rPr>
          <w:snapToGrid w:val="0"/>
        </w:rPr>
        <w:t>i</w:t>
      </w:r>
      <w:r w:rsidRPr="009626AF">
        <w:rPr>
          <w:snapToGrid w:val="0"/>
        </w:rPr>
        <w:t>nstitucionalizados;</w:t>
      </w:r>
    </w:p>
    <w:p w:rsidR="0039612F" w:rsidRPr="009626AF" w:rsidRDefault="0039612F" w:rsidP="0039612F">
      <w:pPr>
        <w:adjustRightInd w:val="0"/>
        <w:snapToGrid w:val="0"/>
        <w:spacing w:after="240"/>
        <w:ind w:left="1134" w:hanging="567"/>
        <w:rPr>
          <w:snapToGrid w:val="0"/>
        </w:rPr>
      </w:pPr>
      <w:r w:rsidRPr="009626AF">
        <w:rPr>
          <w:snapToGrid w:val="0"/>
        </w:rPr>
        <w:t>e)</w:t>
      </w:r>
      <w:r w:rsidRPr="009626AF">
        <w:rPr>
          <w:snapToGrid w:val="0"/>
        </w:rPr>
        <w:tab/>
        <w:t xml:space="preserve">Programa Nacional contra la </w:t>
      </w:r>
      <w:r>
        <w:rPr>
          <w:snapToGrid w:val="0"/>
        </w:rPr>
        <w:t>v</w:t>
      </w:r>
      <w:r w:rsidRPr="009626AF">
        <w:rPr>
          <w:snapToGrid w:val="0"/>
        </w:rPr>
        <w:t xml:space="preserve">iolencia </w:t>
      </w:r>
      <w:r>
        <w:rPr>
          <w:snapToGrid w:val="0"/>
        </w:rPr>
        <w:t>s</w:t>
      </w:r>
      <w:r w:rsidRPr="009626AF">
        <w:rPr>
          <w:snapToGrid w:val="0"/>
        </w:rPr>
        <w:t xml:space="preserve">exual </w:t>
      </w:r>
      <w:r>
        <w:rPr>
          <w:snapToGrid w:val="0"/>
        </w:rPr>
        <w:t>c</w:t>
      </w:r>
      <w:r w:rsidRPr="009626AF">
        <w:rPr>
          <w:snapToGrid w:val="0"/>
        </w:rPr>
        <w:t xml:space="preserve">omercial y </w:t>
      </w:r>
      <w:r>
        <w:rPr>
          <w:snapToGrid w:val="0"/>
        </w:rPr>
        <w:t>a</w:t>
      </w:r>
      <w:r w:rsidRPr="009626AF">
        <w:rPr>
          <w:snapToGrid w:val="0"/>
        </w:rPr>
        <w:t xml:space="preserve">buso </w:t>
      </w:r>
      <w:r>
        <w:rPr>
          <w:snapToGrid w:val="0"/>
        </w:rPr>
        <w:t>s</w:t>
      </w:r>
      <w:r w:rsidRPr="009626AF">
        <w:rPr>
          <w:snapToGrid w:val="0"/>
        </w:rPr>
        <w:t xml:space="preserve">exual de </w:t>
      </w:r>
      <w:r>
        <w:rPr>
          <w:snapToGrid w:val="0"/>
        </w:rPr>
        <w:t>n</w:t>
      </w:r>
      <w:r w:rsidRPr="009626AF">
        <w:rPr>
          <w:snapToGrid w:val="0"/>
        </w:rPr>
        <w:t xml:space="preserve">iños, </w:t>
      </w:r>
      <w:r>
        <w:rPr>
          <w:snapToGrid w:val="0"/>
        </w:rPr>
        <w:t>n</w:t>
      </w:r>
      <w:r w:rsidRPr="009626AF">
        <w:rPr>
          <w:snapToGrid w:val="0"/>
        </w:rPr>
        <w:t xml:space="preserve">iñas y </w:t>
      </w:r>
      <w:r>
        <w:rPr>
          <w:snapToGrid w:val="0"/>
        </w:rPr>
        <w:t>a</w:t>
      </w:r>
      <w:r w:rsidRPr="009626AF">
        <w:rPr>
          <w:snapToGrid w:val="0"/>
        </w:rPr>
        <w:t>dolescentes;</w:t>
      </w:r>
    </w:p>
    <w:p w:rsidR="0039612F" w:rsidRPr="009626AF" w:rsidRDefault="0039612F" w:rsidP="0039612F">
      <w:pPr>
        <w:adjustRightInd w:val="0"/>
        <w:snapToGrid w:val="0"/>
        <w:spacing w:after="240"/>
        <w:ind w:left="1134" w:hanging="567"/>
        <w:rPr>
          <w:snapToGrid w:val="0"/>
        </w:rPr>
      </w:pPr>
      <w:r w:rsidRPr="009626AF">
        <w:rPr>
          <w:snapToGrid w:val="0"/>
        </w:rPr>
        <w:t>f)</w:t>
      </w:r>
      <w:r w:rsidRPr="009626AF">
        <w:rPr>
          <w:snapToGrid w:val="0"/>
        </w:rPr>
        <w:tab/>
        <w:t>Programa Nacional de erradicación progresiva de las peores formas de trabajo infantil y explotación laboral;</w:t>
      </w:r>
    </w:p>
    <w:p w:rsidR="0039612F" w:rsidRPr="009626AF" w:rsidRDefault="0039612F" w:rsidP="0039612F">
      <w:pPr>
        <w:adjustRightInd w:val="0"/>
        <w:snapToGrid w:val="0"/>
        <w:spacing w:after="240"/>
        <w:ind w:left="1134" w:hanging="567"/>
        <w:rPr>
          <w:snapToGrid w:val="0"/>
        </w:rPr>
      </w:pPr>
      <w:r w:rsidRPr="009626AF">
        <w:rPr>
          <w:snapToGrid w:val="0"/>
        </w:rPr>
        <w:t>g)</w:t>
      </w:r>
      <w:r w:rsidRPr="009626AF">
        <w:rPr>
          <w:snapToGrid w:val="0"/>
        </w:rPr>
        <w:tab/>
        <w:t xml:space="preserve">Programa Nacional de atención de los derechos de los adolescentes en conflicto con la </w:t>
      </w:r>
      <w:r>
        <w:rPr>
          <w:snapToGrid w:val="0"/>
        </w:rPr>
        <w:t>l</w:t>
      </w:r>
      <w:r w:rsidRPr="009626AF">
        <w:rPr>
          <w:snapToGrid w:val="0"/>
        </w:rPr>
        <w:t>ey;</w:t>
      </w:r>
    </w:p>
    <w:p w:rsidR="0039612F" w:rsidRPr="009626AF" w:rsidRDefault="0039612F" w:rsidP="0039612F">
      <w:pPr>
        <w:adjustRightInd w:val="0"/>
        <w:snapToGrid w:val="0"/>
        <w:spacing w:after="240"/>
        <w:ind w:left="1134" w:hanging="567"/>
        <w:rPr>
          <w:snapToGrid w:val="0"/>
        </w:rPr>
      </w:pPr>
      <w:r w:rsidRPr="009626AF">
        <w:rPr>
          <w:snapToGrid w:val="0"/>
        </w:rPr>
        <w:t>h)</w:t>
      </w:r>
      <w:r w:rsidRPr="009626AF">
        <w:rPr>
          <w:snapToGrid w:val="0"/>
        </w:rPr>
        <w:tab/>
        <w:t>Programa Nacional contra la trata y tráfico de niños, niñas y adolescentes;</w:t>
      </w:r>
    </w:p>
    <w:p w:rsidR="0039612F" w:rsidRPr="009626AF" w:rsidRDefault="0039612F" w:rsidP="0039612F">
      <w:pPr>
        <w:adjustRightInd w:val="0"/>
        <w:snapToGrid w:val="0"/>
        <w:spacing w:after="240"/>
        <w:ind w:left="1134" w:hanging="567"/>
        <w:rPr>
          <w:snapToGrid w:val="0"/>
        </w:rPr>
      </w:pPr>
      <w:r w:rsidRPr="009626AF">
        <w:rPr>
          <w:snapToGrid w:val="0"/>
        </w:rPr>
        <w:t>i)</w:t>
      </w:r>
      <w:r w:rsidRPr="009626AF">
        <w:rPr>
          <w:snapToGrid w:val="0"/>
        </w:rPr>
        <w:tab/>
        <w:t>Programa Nacional de atención a niños, niñas y adolescentes con discapacidad;</w:t>
      </w:r>
    </w:p>
    <w:p w:rsidR="0039612F" w:rsidRPr="009626AF" w:rsidRDefault="0039612F" w:rsidP="0039612F">
      <w:pPr>
        <w:adjustRightInd w:val="0"/>
        <w:snapToGrid w:val="0"/>
        <w:spacing w:after="240"/>
        <w:ind w:left="1134" w:hanging="567"/>
        <w:rPr>
          <w:snapToGrid w:val="0"/>
        </w:rPr>
      </w:pPr>
      <w:r w:rsidRPr="009626AF">
        <w:rPr>
          <w:snapToGrid w:val="0"/>
        </w:rPr>
        <w:t>j)</w:t>
      </w:r>
      <w:r w:rsidRPr="009626AF">
        <w:rPr>
          <w:snapToGrid w:val="0"/>
        </w:rPr>
        <w:tab/>
        <w:t>Diagnóstico de niños, niñas y adolescentes que viven en la calle;</w:t>
      </w:r>
    </w:p>
    <w:p w:rsidR="0039612F" w:rsidRPr="009626AF" w:rsidRDefault="0039612F" w:rsidP="0039612F">
      <w:pPr>
        <w:adjustRightInd w:val="0"/>
        <w:snapToGrid w:val="0"/>
        <w:spacing w:after="240"/>
        <w:ind w:left="1134" w:hanging="567"/>
        <w:rPr>
          <w:snapToGrid w:val="0"/>
        </w:rPr>
      </w:pPr>
      <w:r w:rsidRPr="009626AF">
        <w:rPr>
          <w:snapToGrid w:val="0"/>
        </w:rPr>
        <w:t>k)</w:t>
      </w:r>
      <w:r w:rsidRPr="009626AF">
        <w:rPr>
          <w:snapToGrid w:val="0"/>
        </w:rPr>
        <w:tab/>
        <w:t>Estudio de las practicas de justicia comunitaria, en relación con los derechos del niño, niña y adolescente;</w:t>
      </w:r>
    </w:p>
    <w:p w:rsidR="0039612F" w:rsidRPr="009626AF" w:rsidRDefault="0039612F" w:rsidP="0039612F">
      <w:pPr>
        <w:adjustRightInd w:val="0"/>
        <w:snapToGrid w:val="0"/>
        <w:spacing w:after="240"/>
        <w:ind w:left="1134" w:hanging="567"/>
        <w:rPr>
          <w:snapToGrid w:val="0"/>
        </w:rPr>
      </w:pPr>
      <w:r w:rsidRPr="009626AF">
        <w:rPr>
          <w:snapToGrid w:val="0"/>
        </w:rPr>
        <w:t>l)</w:t>
      </w:r>
      <w:r w:rsidRPr="009626AF">
        <w:rPr>
          <w:snapToGrid w:val="0"/>
        </w:rPr>
        <w:tab/>
        <w:t>Elaboración del Plan Nacional de la Niñez y Adolescencia.</w:t>
      </w:r>
    </w:p>
    <w:p w:rsidR="0039612F" w:rsidRPr="0039612F" w:rsidRDefault="0039612F" w:rsidP="00D40BEB">
      <w:pPr>
        <w:spacing w:after="240"/>
        <w:jc w:val="center"/>
        <w:rPr>
          <w:snapToGrid w:val="0"/>
        </w:rPr>
      </w:pPr>
    </w:p>
    <w:p w:rsidR="0039612F" w:rsidRDefault="0039612F" w:rsidP="00D40BEB">
      <w:pPr>
        <w:spacing w:after="240"/>
        <w:jc w:val="center"/>
        <w:rPr>
          <w:snapToGrid w:val="0"/>
          <w:lang w:val="es-MX"/>
        </w:rPr>
      </w:pPr>
    </w:p>
    <w:p w:rsidR="0039612F" w:rsidRDefault="0039612F" w:rsidP="00D40BEB">
      <w:pPr>
        <w:spacing w:after="240"/>
        <w:jc w:val="center"/>
        <w:rPr>
          <w:snapToGrid w:val="0"/>
          <w:lang w:val="es-MX"/>
        </w:rPr>
      </w:pPr>
    </w:p>
    <w:p w:rsidR="00D40BEB" w:rsidRPr="00975B03" w:rsidRDefault="00D40BEB" w:rsidP="00D40BEB">
      <w:pPr>
        <w:spacing w:after="240"/>
        <w:jc w:val="center"/>
        <w:rPr>
          <w:b/>
        </w:rPr>
      </w:pPr>
      <w:r>
        <w:rPr>
          <w:snapToGrid w:val="0"/>
          <w:lang w:val="es-MX"/>
        </w:rPr>
        <w:br w:type="page"/>
      </w:r>
      <w:r w:rsidRPr="00975B03">
        <w:rPr>
          <w:b/>
        </w:rPr>
        <w:t>ANEXOS</w:t>
      </w:r>
    </w:p>
    <w:p w:rsidR="00D40BEB" w:rsidRPr="00975B03" w:rsidRDefault="00D40BEB" w:rsidP="00D40BEB">
      <w:pPr>
        <w:spacing w:after="240"/>
        <w:jc w:val="center"/>
        <w:rPr>
          <w:b/>
        </w:rPr>
      </w:pPr>
      <w:r w:rsidRPr="00975B03">
        <w:rPr>
          <w:b/>
        </w:rPr>
        <w:t>Anexo I</w:t>
      </w:r>
    </w:p>
    <w:p w:rsidR="00D40BEB" w:rsidRPr="00975B03" w:rsidRDefault="00D40BEB" w:rsidP="00D40BEB">
      <w:pPr>
        <w:spacing w:after="200"/>
        <w:jc w:val="center"/>
        <w:rPr>
          <w:b/>
          <w:bCs/>
          <w:sz w:val="20"/>
          <w:szCs w:val="20"/>
        </w:rPr>
      </w:pPr>
      <w:r w:rsidRPr="00975B03">
        <w:rPr>
          <w:b/>
          <w:bCs/>
          <w:sz w:val="20"/>
          <w:szCs w:val="20"/>
        </w:rPr>
        <w:t>AMÉRICA LATINA:  EVOLUCIÓN DEL ÍNDICE DE DESARROLLO HUMANO (1975-2000)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3344"/>
        <w:gridCol w:w="931"/>
        <w:gridCol w:w="931"/>
        <w:gridCol w:w="931"/>
        <w:gridCol w:w="931"/>
        <w:gridCol w:w="931"/>
        <w:gridCol w:w="931"/>
      </w:tblGrid>
      <w:tr w:rsidR="00D40BEB" w:rsidRPr="00975B03" w:rsidTr="00255092">
        <w:tc>
          <w:tcPr>
            <w:tcW w:w="3905" w:type="dxa"/>
            <w:gridSpan w:val="2"/>
            <w:shd w:val="clear" w:color="auto" w:fill="auto"/>
            <w:noWrap/>
            <w:tcMar>
              <w:left w:w="68" w:type="dxa"/>
              <w:right w:w="68"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Clasificación según el Índice de</w:t>
            </w:r>
            <w:r>
              <w:rPr>
                <w:rFonts w:eastAsia="SimSun"/>
                <w:b/>
                <w:bCs/>
                <w:sz w:val="20"/>
                <w:szCs w:val="20"/>
                <w:lang w:eastAsia="zh-CN"/>
              </w:rPr>
              <w:br/>
            </w:r>
            <w:r w:rsidRPr="00975B03">
              <w:rPr>
                <w:rFonts w:eastAsia="SimSun"/>
                <w:b/>
                <w:bCs/>
                <w:sz w:val="20"/>
                <w:szCs w:val="20"/>
                <w:lang w:eastAsia="zh-CN"/>
              </w:rPr>
              <w:t>desarrollo humano</w:t>
            </w:r>
          </w:p>
        </w:tc>
        <w:tc>
          <w:tcPr>
            <w:tcW w:w="931" w:type="dxa"/>
            <w:shd w:val="clear" w:color="auto" w:fill="auto"/>
            <w:noWrap/>
            <w:tcMar>
              <w:left w:w="68" w:type="dxa"/>
              <w:right w:w="68"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1975</w:t>
            </w:r>
          </w:p>
        </w:tc>
        <w:tc>
          <w:tcPr>
            <w:tcW w:w="931" w:type="dxa"/>
            <w:shd w:val="clear" w:color="auto" w:fill="auto"/>
            <w:noWrap/>
            <w:tcMar>
              <w:left w:w="68" w:type="dxa"/>
              <w:right w:w="68"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1980</w:t>
            </w:r>
          </w:p>
        </w:tc>
        <w:tc>
          <w:tcPr>
            <w:tcW w:w="931" w:type="dxa"/>
            <w:shd w:val="clear" w:color="auto" w:fill="auto"/>
            <w:noWrap/>
            <w:tcMar>
              <w:left w:w="68" w:type="dxa"/>
              <w:right w:w="68"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1985</w:t>
            </w:r>
          </w:p>
        </w:tc>
        <w:tc>
          <w:tcPr>
            <w:tcW w:w="931" w:type="dxa"/>
            <w:shd w:val="clear" w:color="auto" w:fill="auto"/>
            <w:noWrap/>
            <w:tcMar>
              <w:left w:w="68" w:type="dxa"/>
              <w:right w:w="68"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1990</w:t>
            </w:r>
          </w:p>
        </w:tc>
        <w:tc>
          <w:tcPr>
            <w:tcW w:w="931" w:type="dxa"/>
            <w:shd w:val="clear" w:color="auto" w:fill="auto"/>
            <w:noWrap/>
            <w:tcMar>
              <w:left w:w="68" w:type="dxa"/>
              <w:right w:w="68"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1995</w:t>
            </w:r>
          </w:p>
        </w:tc>
        <w:tc>
          <w:tcPr>
            <w:tcW w:w="931" w:type="dxa"/>
            <w:shd w:val="clear" w:color="auto" w:fill="auto"/>
            <w:noWrap/>
            <w:tcMar>
              <w:left w:w="68" w:type="dxa"/>
              <w:right w:w="68"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2000</w:t>
            </w:r>
          </w:p>
        </w:tc>
      </w:tr>
      <w:tr w:rsidR="00D40BEB" w:rsidRPr="00975B03" w:rsidTr="00255092">
        <w:tc>
          <w:tcPr>
            <w:tcW w:w="3905" w:type="dxa"/>
            <w:gridSpan w:val="2"/>
            <w:shd w:val="clear" w:color="auto" w:fill="auto"/>
            <w:noWrap/>
            <w:tcMar>
              <w:left w:w="68" w:type="dxa"/>
              <w:right w:w="68" w:type="dxa"/>
            </w:tcMar>
            <w:vAlign w:val="bottom"/>
          </w:tcPr>
          <w:p w:rsidR="00D40BEB" w:rsidRPr="00BD10FB" w:rsidRDefault="00D40BEB" w:rsidP="00255092">
            <w:pPr>
              <w:rPr>
                <w:rFonts w:eastAsia="SimSun"/>
                <w:bCs/>
                <w:sz w:val="20"/>
                <w:szCs w:val="20"/>
                <w:lang w:eastAsia="zh-CN"/>
              </w:rPr>
            </w:pPr>
            <w:r w:rsidRPr="00BD10FB">
              <w:rPr>
                <w:rFonts w:eastAsia="SimSun"/>
                <w:bCs/>
                <w:sz w:val="20"/>
                <w:szCs w:val="20"/>
                <w:lang w:eastAsia="zh-CN"/>
              </w:rPr>
              <w:t>Alto desarrollo humano</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7</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Estados Unidos de Am</w:t>
            </w:r>
            <w:r>
              <w:rPr>
                <w:rFonts w:eastAsia="SimSun"/>
                <w:sz w:val="20"/>
                <w:szCs w:val="20"/>
                <w:lang w:eastAsia="zh-CN"/>
              </w:rPr>
              <w:t>é</w:t>
            </w:r>
            <w:r w:rsidRPr="00975B03">
              <w:rPr>
                <w:rFonts w:eastAsia="SimSun"/>
                <w:sz w:val="20"/>
                <w:szCs w:val="20"/>
                <w:lang w:eastAsia="zh-CN"/>
              </w:rPr>
              <w:t>rica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0,864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0,883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0,896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0,911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0,923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0,937</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27</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Barbados</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0,802</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0,823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0,835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0,849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0,855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0,888</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34</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Argentina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0,784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0,797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0,804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0,807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0,829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0,849</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40</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Uruguay</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0,756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0,799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0,814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0,834</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42</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Costa Rica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0,749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0,794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0,815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0,832</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43</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Chile</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0,700</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0,735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0,752</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0,780</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0,811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0,831</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49</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Bahamas</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0,812</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51</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Saint Kitts y Nevis</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0,808</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52</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Cuba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0,806</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54</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Trinidad y T</w:t>
            </w:r>
            <w:r>
              <w:rPr>
                <w:rFonts w:eastAsia="SimSun"/>
                <w:sz w:val="20"/>
                <w:szCs w:val="20"/>
                <w:lang w:eastAsia="zh-CN"/>
              </w:rPr>
              <w:t>a</w:t>
            </w:r>
            <w:r w:rsidRPr="00975B03">
              <w:rPr>
                <w:rFonts w:eastAsia="SimSun"/>
                <w:sz w:val="20"/>
                <w:szCs w:val="20"/>
                <w:lang w:eastAsia="zh-CN"/>
              </w:rPr>
              <w:t>bago</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0,806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0,804</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55</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México</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0,733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0,765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0,784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0,787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0,788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0,802</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0,684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0,729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0,748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0,757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0,800</w:t>
            </w:r>
          </w:p>
        </w:tc>
      </w:tr>
      <w:tr w:rsidR="00D40BEB" w:rsidRPr="00975B03" w:rsidTr="00255092">
        <w:tc>
          <w:tcPr>
            <w:tcW w:w="3905" w:type="dxa"/>
            <w:gridSpan w:val="2"/>
            <w:shd w:val="clear" w:color="auto" w:fill="auto"/>
            <w:noWrap/>
            <w:tcMar>
              <w:left w:w="68" w:type="dxa"/>
              <w:right w:w="68" w:type="dxa"/>
            </w:tcMar>
            <w:vAlign w:val="bottom"/>
          </w:tcPr>
          <w:p w:rsidR="00D40BEB" w:rsidRPr="00BD10FB" w:rsidRDefault="00D40BEB" w:rsidP="00255092">
            <w:pPr>
              <w:rPr>
                <w:rFonts w:eastAsia="SimSun"/>
                <w:bCs/>
                <w:sz w:val="20"/>
                <w:szCs w:val="20"/>
                <w:lang w:eastAsia="zh-CN"/>
              </w:rPr>
            </w:pPr>
            <w:r w:rsidRPr="00BD10FB">
              <w:rPr>
                <w:rFonts w:eastAsia="SimSun"/>
                <w:bCs/>
                <w:sz w:val="20"/>
                <w:szCs w:val="20"/>
                <w:lang w:eastAsia="zh-CN"/>
              </w:rPr>
              <w:t>Desarrollo humano medio</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 xml:space="preserve"> </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56</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Antigua y Barbuda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0,798</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59</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Panamá</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0,710</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0,729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0,744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0,745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0,768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0,788</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64</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Colombia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0,667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0,696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0,711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0,731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0,758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0,779</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65</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Brasil</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0,643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0,678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0,691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0,712</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0,738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0,777</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67</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Belice</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0,709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0,717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0,749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0,768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0,776</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68</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Dominica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0,776</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69</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Venezuela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0,715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0,729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0,737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0,755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0,765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0,775</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71</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Santa Lucía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0,775</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77</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Suriname</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0,762</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78</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Jamaica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0,690</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0,693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0,695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0,723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0,736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0,757</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80</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San Vicente y las Granadinas</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0,755</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82</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Perú</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0,639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0,668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0,691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0,702</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0,729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0,752</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84</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Paraguay</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0,674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0,708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0,714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0,726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0,744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0,751</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92</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Guyana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0,686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0,689</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0,680</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0,687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0,711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0,740</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93</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Granada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0,738</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94</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República Dominicana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0,625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0,654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0,675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0,683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0,703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0,737</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97</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Ecuador</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0,627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0,672</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0,694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0,704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0,720</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0,731</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105</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El Salvador</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0,595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0,595</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0,614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0,653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0,692</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0,719</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114</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Bolivia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0,511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0,546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0,573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0,598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0,631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0,672</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115</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Honduras</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0,522</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0,571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0,603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0,626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0,648</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0,667</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119</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Guatemala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0,514</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0,551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0,563</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0,587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0,617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0,652</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121</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Nicaragua</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0,643</w:t>
            </w: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122</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Santo Tomé y Príncipe</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0,639</w:t>
            </w:r>
          </w:p>
        </w:tc>
      </w:tr>
      <w:tr w:rsidR="00D40BEB" w:rsidRPr="00975B03" w:rsidTr="00255092">
        <w:tc>
          <w:tcPr>
            <w:tcW w:w="3905" w:type="dxa"/>
            <w:gridSpan w:val="2"/>
            <w:shd w:val="clear" w:color="auto" w:fill="auto"/>
            <w:noWrap/>
            <w:tcMar>
              <w:left w:w="68" w:type="dxa"/>
              <w:right w:w="68" w:type="dxa"/>
            </w:tcMar>
            <w:vAlign w:val="bottom"/>
          </w:tcPr>
          <w:p w:rsidR="00D40BEB" w:rsidRPr="00BD10FB" w:rsidRDefault="00D40BEB" w:rsidP="00255092">
            <w:pPr>
              <w:rPr>
                <w:rFonts w:eastAsia="SimSun"/>
                <w:bCs/>
                <w:sz w:val="20"/>
                <w:szCs w:val="20"/>
                <w:lang w:eastAsia="zh-CN"/>
              </w:rPr>
            </w:pPr>
            <w:r w:rsidRPr="00BD10FB">
              <w:rPr>
                <w:rFonts w:eastAsia="SimSun"/>
                <w:bCs/>
                <w:sz w:val="20"/>
                <w:szCs w:val="20"/>
                <w:lang w:eastAsia="zh-CN"/>
              </w:rPr>
              <w:t>Desarrollo humano bajo</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p>
        </w:tc>
      </w:tr>
      <w:tr w:rsidR="00D40BEB" w:rsidRPr="00975B03" w:rsidTr="00255092">
        <w:tc>
          <w:tcPr>
            <w:tcW w:w="561" w:type="dxa"/>
            <w:shd w:val="clear" w:color="auto" w:fill="auto"/>
            <w:noWrap/>
            <w:tcMar>
              <w:left w:w="68" w:type="dxa"/>
              <w:right w:w="68" w:type="dxa"/>
            </w:tcMar>
            <w:vAlign w:val="bottom"/>
          </w:tcPr>
          <w:p w:rsidR="00D40BEB" w:rsidRPr="00975B03" w:rsidRDefault="00D40BEB" w:rsidP="00255092">
            <w:pPr>
              <w:ind w:right="57"/>
              <w:jc w:val="right"/>
              <w:rPr>
                <w:rFonts w:eastAsia="SimSun"/>
                <w:sz w:val="20"/>
                <w:szCs w:val="20"/>
                <w:lang w:eastAsia="zh-CN"/>
              </w:rPr>
            </w:pPr>
            <w:r w:rsidRPr="00975B03">
              <w:rPr>
                <w:rFonts w:eastAsia="SimSun"/>
                <w:sz w:val="20"/>
                <w:szCs w:val="20"/>
                <w:lang w:eastAsia="zh-CN"/>
              </w:rPr>
              <w:t>146</w:t>
            </w:r>
          </w:p>
        </w:tc>
        <w:tc>
          <w:tcPr>
            <w:tcW w:w="3344" w:type="dxa"/>
            <w:shd w:val="clear" w:color="auto" w:fill="auto"/>
            <w:noWrap/>
            <w:tcMar>
              <w:left w:w="68" w:type="dxa"/>
              <w:right w:w="68" w:type="dxa"/>
            </w:tcMar>
            <w:vAlign w:val="bottom"/>
          </w:tcPr>
          <w:p w:rsidR="00D40BEB" w:rsidRPr="00975B03" w:rsidRDefault="00D40BEB" w:rsidP="00255092">
            <w:pPr>
              <w:rPr>
                <w:rFonts w:eastAsia="SimSun"/>
                <w:sz w:val="20"/>
                <w:szCs w:val="20"/>
                <w:lang w:eastAsia="zh-CN"/>
              </w:rPr>
            </w:pPr>
            <w:r w:rsidRPr="00975B03">
              <w:rPr>
                <w:rFonts w:eastAsia="SimSun"/>
                <w:sz w:val="20"/>
                <w:szCs w:val="20"/>
                <w:lang w:eastAsia="zh-CN"/>
              </w:rPr>
              <w:t>Haití</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0,446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0,461</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0,457</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0,456</w:t>
            </w:r>
          </w:p>
        </w:tc>
        <w:tc>
          <w:tcPr>
            <w:tcW w:w="931" w:type="dxa"/>
            <w:shd w:val="clear" w:color="auto" w:fill="auto"/>
            <w:noWrap/>
            <w:tcMar>
              <w:left w:w="68" w:type="dxa"/>
              <w:right w:w="68" w:type="dxa"/>
            </w:tcMar>
            <w:vAlign w:val="bottom"/>
          </w:tcPr>
          <w:p w:rsidR="00D40BEB" w:rsidRPr="00975B03" w:rsidRDefault="00D40BEB" w:rsidP="00255092">
            <w:pPr>
              <w:tabs>
                <w:tab w:val="decimal" w:pos="281"/>
              </w:tabs>
              <w:rPr>
                <w:rFonts w:eastAsia="SimSun"/>
                <w:sz w:val="20"/>
                <w:szCs w:val="20"/>
                <w:lang w:eastAsia="zh-CN"/>
              </w:rPr>
            </w:pPr>
            <w:r w:rsidRPr="00975B03">
              <w:rPr>
                <w:rFonts w:eastAsia="SimSun"/>
                <w:sz w:val="20"/>
                <w:szCs w:val="20"/>
                <w:lang w:eastAsia="zh-CN"/>
              </w:rPr>
              <w:t>0,467</w:t>
            </w:r>
          </w:p>
        </w:tc>
      </w:tr>
    </w:tbl>
    <w:p w:rsidR="00D40BEB" w:rsidRPr="00975B03" w:rsidRDefault="00D40BEB" w:rsidP="00D40BEB">
      <w:pPr>
        <w:spacing w:before="200" w:after="200"/>
        <w:rPr>
          <w:sz w:val="20"/>
          <w:szCs w:val="20"/>
        </w:rPr>
      </w:pPr>
      <w:r w:rsidRPr="00975B03">
        <w:rPr>
          <w:i/>
          <w:sz w:val="20"/>
          <w:szCs w:val="20"/>
        </w:rPr>
        <w:t>Fuente:</w:t>
      </w:r>
      <w:r w:rsidRPr="00975B03">
        <w:rPr>
          <w:sz w:val="20"/>
          <w:szCs w:val="20"/>
        </w:rPr>
        <w:t xml:space="preserve">  Instituto Nacional de Estadística (INE), </w:t>
      </w:r>
      <w:r w:rsidRPr="00975B03">
        <w:rPr>
          <w:i/>
          <w:iCs/>
          <w:sz w:val="20"/>
          <w:szCs w:val="20"/>
        </w:rPr>
        <w:t>Informe sobre Desarrollo Humano, 2001</w:t>
      </w:r>
      <w:r w:rsidRPr="00975B03">
        <w:rPr>
          <w:iCs/>
          <w:sz w:val="20"/>
          <w:szCs w:val="20"/>
        </w:rPr>
        <w:t>,</w:t>
      </w:r>
      <w:r w:rsidRPr="00975B03">
        <w:rPr>
          <w:sz w:val="20"/>
          <w:szCs w:val="20"/>
        </w:rPr>
        <w:t xml:space="preserve"> Programa de las Naciones Unidas para el Desarrollo.</w:t>
      </w:r>
    </w:p>
    <w:p w:rsidR="00D40BEB" w:rsidRPr="00975B03" w:rsidRDefault="00D40BEB" w:rsidP="00D40BEB">
      <w:pPr>
        <w:spacing w:after="240"/>
        <w:rPr>
          <w:sz w:val="20"/>
          <w:szCs w:val="20"/>
        </w:rPr>
      </w:pPr>
      <w:r w:rsidRPr="00975B03">
        <w:rPr>
          <w:i/>
          <w:sz w:val="20"/>
          <w:szCs w:val="20"/>
        </w:rPr>
        <w:t>Nota:</w:t>
      </w:r>
      <w:r w:rsidRPr="00975B03">
        <w:rPr>
          <w:sz w:val="20"/>
          <w:szCs w:val="20"/>
        </w:rPr>
        <w:t xml:space="preserve">  Los valores del índice de desarrollo humano facilitados en este cuadro se han obtenido a partir de una metodología y una serie de datos coherentes, por lo que no pueden compararse estrictamente con los proporcionados en anteriores informes sobre desarrollo humano.</w:t>
      </w:r>
    </w:p>
    <w:p w:rsidR="00D40BEB" w:rsidRPr="00975B03" w:rsidRDefault="00D40BEB" w:rsidP="00D40BEB">
      <w:pPr>
        <w:spacing w:after="240"/>
        <w:jc w:val="center"/>
      </w:pPr>
      <w:r w:rsidRPr="00975B03">
        <w:br w:type="page"/>
      </w:r>
      <w:r w:rsidRPr="00975B03">
        <w:rPr>
          <w:b/>
        </w:rPr>
        <w:t>Anexo II</w:t>
      </w:r>
    </w:p>
    <w:p w:rsidR="00D40BEB" w:rsidRPr="00975B03" w:rsidRDefault="00D40BEB" w:rsidP="00D40BEB">
      <w:pPr>
        <w:spacing w:after="240"/>
        <w:jc w:val="center"/>
        <w:rPr>
          <w:b/>
          <w:bCs/>
        </w:rPr>
      </w:pPr>
      <w:r w:rsidRPr="00975B03">
        <w:rPr>
          <w:b/>
          <w:bCs/>
        </w:rPr>
        <w:t>BOLIVIA:  TASA DE CRECIMIENTO DEL PIB EN TÉRMINOS REALES</w:t>
      </w:r>
    </w:p>
    <w:p w:rsidR="00D40BEB" w:rsidRPr="00975B03" w:rsidRDefault="00D40BEB" w:rsidP="00D40BEB">
      <w:pPr>
        <w:spacing w:after="240"/>
        <w:jc w:val="center"/>
        <w:rPr>
          <w:bCs/>
        </w:rPr>
      </w:pPr>
      <w:r w:rsidRPr="00975B03">
        <w:rPr>
          <w:bCs/>
        </w:rPr>
        <w:t>(En porcentaje)</w:t>
      </w:r>
    </w:p>
    <w:tbl>
      <w:tblPr>
        <w:tblW w:w="0" w:type="auto"/>
        <w:jc w:val="center"/>
        <w:tblLayout w:type="fixed"/>
        <w:tblCellMar>
          <w:left w:w="70" w:type="dxa"/>
          <w:right w:w="70" w:type="dxa"/>
        </w:tblCellMar>
        <w:tblLook w:val="0000" w:firstRow="0" w:lastRow="0" w:firstColumn="0" w:lastColumn="0" w:noHBand="0" w:noVBand="0"/>
      </w:tblPr>
      <w:tblGrid>
        <w:gridCol w:w="2503"/>
        <w:gridCol w:w="874"/>
        <w:gridCol w:w="874"/>
        <w:gridCol w:w="874"/>
        <w:gridCol w:w="874"/>
        <w:gridCol w:w="874"/>
        <w:gridCol w:w="874"/>
        <w:gridCol w:w="874"/>
        <w:gridCol w:w="874"/>
      </w:tblGrid>
      <w:tr w:rsidR="00D40BEB" w:rsidRPr="00975B03" w:rsidTr="00255092">
        <w:trPr>
          <w:jc w:val="center"/>
        </w:trPr>
        <w:tc>
          <w:tcPr>
            <w:tcW w:w="2503" w:type="dxa"/>
            <w:tcBorders>
              <w:top w:val="single" w:sz="4" w:space="0" w:color="000000"/>
              <w:left w:val="single" w:sz="4" w:space="0" w:color="000000"/>
              <w:bottom w:val="single" w:sz="4" w:space="0" w:color="000000"/>
            </w:tcBorders>
          </w:tcPr>
          <w:p w:rsidR="00D40BEB" w:rsidRPr="00975B03" w:rsidRDefault="00D40BEB" w:rsidP="00255092">
            <w:pPr>
              <w:rPr>
                <w:b/>
              </w:rPr>
            </w:pPr>
          </w:p>
        </w:tc>
        <w:tc>
          <w:tcPr>
            <w:tcW w:w="874"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1999</w:t>
            </w:r>
          </w:p>
        </w:tc>
        <w:tc>
          <w:tcPr>
            <w:tcW w:w="874"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2000</w:t>
            </w:r>
          </w:p>
        </w:tc>
        <w:tc>
          <w:tcPr>
            <w:tcW w:w="874"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2001</w:t>
            </w:r>
          </w:p>
        </w:tc>
        <w:tc>
          <w:tcPr>
            <w:tcW w:w="874"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2002</w:t>
            </w:r>
          </w:p>
        </w:tc>
        <w:tc>
          <w:tcPr>
            <w:tcW w:w="874"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2003</w:t>
            </w:r>
          </w:p>
        </w:tc>
        <w:tc>
          <w:tcPr>
            <w:tcW w:w="874"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2004</w:t>
            </w:r>
            <w:r w:rsidRPr="00460A05">
              <w:rPr>
                <w:vertAlign w:val="superscript"/>
              </w:rPr>
              <w:t>*</w:t>
            </w:r>
          </w:p>
        </w:tc>
        <w:tc>
          <w:tcPr>
            <w:tcW w:w="874"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2005</w:t>
            </w:r>
            <w:r w:rsidRPr="00460A05">
              <w:rPr>
                <w:vertAlign w:val="superscript"/>
              </w:rPr>
              <w:t>*</w:t>
            </w:r>
          </w:p>
        </w:tc>
        <w:tc>
          <w:tcPr>
            <w:tcW w:w="874" w:type="dxa"/>
            <w:tcBorders>
              <w:top w:val="single" w:sz="4" w:space="0" w:color="000000"/>
              <w:left w:val="single" w:sz="4" w:space="0" w:color="000000"/>
              <w:bottom w:val="single" w:sz="4" w:space="0" w:color="000000"/>
              <w:right w:val="single" w:sz="4" w:space="0" w:color="000000"/>
            </w:tcBorders>
          </w:tcPr>
          <w:p w:rsidR="00D40BEB" w:rsidRPr="00975B03" w:rsidRDefault="00D40BEB" w:rsidP="00255092">
            <w:pPr>
              <w:jc w:val="center"/>
              <w:rPr>
                <w:b/>
              </w:rPr>
            </w:pPr>
            <w:r w:rsidRPr="00975B03">
              <w:rPr>
                <w:b/>
              </w:rPr>
              <w:t>2006</w:t>
            </w:r>
            <w:r w:rsidRPr="00460A05">
              <w:rPr>
                <w:vertAlign w:val="superscript"/>
              </w:rPr>
              <w:t>*</w:t>
            </w:r>
          </w:p>
        </w:tc>
      </w:tr>
      <w:tr w:rsidR="00D40BEB" w:rsidRPr="00975B03" w:rsidTr="00255092">
        <w:trPr>
          <w:jc w:val="center"/>
        </w:trPr>
        <w:tc>
          <w:tcPr>
            <w:tcW w:w="2503" w:type="dxa"/>
            <w:tcBorders>
              <w:top w:val="single" w:sz="4" w:space="0" w:color="000000"/>
              <w:left w:val="single" w:sz="4" w:space="0" w:color="000000"/>
              <w:bottom w:val="single" w:sz="4" w:space="0" w:color="000000"/>
            </w:tcBorders>
          </w:tcPr>
          <w:p w:rsidR="00D40BEB" w:rsidRPr="00975B03" w:rsidRDefault="00D40BEB" w:rsidP="00255092">
            <w:r w:rsidRPr="00975B03">
              <w:t>Tasa de crecimiento del PIB en términos reales</w:t>
            </w:r>
          </w:p>
        </w:tc>
        <w:tc>
          <w:tcPr>
            <w:tcW w:w="874" w:type="dxa"/>
            <w:tcBorders>
              <w:top w:val="single" w:sz="4" w:space="0" w:color="000000"/>
              <w:left w:val="single" w:sz="4" w:space="0" w:color="000000"/>
              <w:bottom w:val="single" w:sz="4" w:space="0" w:color="000000"/>
            </w:tcBorders>
            <w:vAlign w:val="bottom"/>
          </w:tcPr>
          <w:p w:rsidR="00D40BEB" w:rsidRPr="00975B03" w:rsidRDefault="00D40BEB" w:rsidP="00255092">
            <w:pPr>
              <w:jc w:val="center"/>
            </w:pPr>
            <w:r w:rsidRPr="00975B03">
              <w:t>0,4</w:t>
            </w:r>
          </w:p>
        </w:tc>
        <w:tc>
          <w:tcPr>
            <w:tcW w:w="874" w:type="dxa"/>
            <w:tcBorders>
              <w:top w:val="single" w:sz="4" w:space="0" w:color="000000"/>
              <w:left w:val="single" w:sz="4" w:space="0" w:color="000000"/>
              <w:bottom w:val="single" w:sz="4" w:space="0" w:color="000000"/>
            </w:tcBorders>
            <w:vAlign w:val="bottom"/>
          </w:tcPr>
          <w:p w:rsidR="00D40BEB" w:rsidRPr="00975B03" w:rsidRDefault="00D40BEB" w:rsidP="00255092">
            <w:pPr>
              <w:jc w:val="center"/>
            </w:pPr>
            <w:r w:rsidRPr="00975B03">
              <w:t>2,5</w:t>
            </w:r>
          </w:p>
        </w:tc>
        <w:tc>
          <w:tcPr>
            <w:tcW w:w="874" w:type="dxa"/>
            <w:tcBorders>
              <w:top w:val="single" w:sz="4" w:space="0" w:color="000000"/>
              <w:left w:val="single" w:sz="4" w:space="0" w:color="000000"/>
              <w:bottom w:val="single" w:sz="4" w:space="0" w:color="000000"/>
            </w:tcBorders>
            <w:vAlign w:val="bottom"/>
          </w:tcPr>
          <w:p w:rsidR="00D40BEB" w:rsidRPr="00975B03" w:rsidRDefault="00D40BEB" w:rsidP="00255092">
            <w:pPr>
              <w:jc w:val="center"/>
            </w:pPr>
            <w:r w:rsidRPr="00975B03">
              <w:t>1,7</w:t>
            </w:r>
          </w:p>
        </w:tc>
        <w:tc>
          <w:tcPr>
            <w:tcW w:w="874" w:type="dxa"/>
            <w:tcBorders>
              <w:top w:val="single" w:sz="4" w:space="0" w:color="000000"/>
              <w:left w:val="single" w:sz="4" w:space="0" w:color="000000"/>
              <w:bottom w:val="single" w:sz="4" w:space="0" w:color="000000"/>
            </w:tcBorders>
            <w:vAlign w:val="bottom"/>
          </w:tcPr>
          <w:p w:rsidR="00D40BEB" w:rsidRPr="00975B03" w:rsidRDefault="00D40BEB" w:rsidP="00255092">
            <w:pPr>
              <w:jc w:val="center"/>
            </w:pPr>
            <w:r w:rsidRPr="00975B03">
              <w:t>2,5</w:t>
            </w:r>
          </w:p>
        </w:tc>
        <w:tc>
          <w:tcPr>
            <w:tcW w:w="874" w:type="dxa"/>
            <w:tcBorders>
              <w:top w:val="single" w:sz="4" w:space="0" w:color="000000"/>
              <w:left w:val="single" w:sz="4" w:space="0" w:color="000000"/>
              <w:bottom w:val="single" w:sz="4" w:space="0" w:color="000000"/>
            </w:tcBorders>
            <w:vAlign w:val="bottom"/>
          </w:tcPr>
          <w:p w:rsidR="00D40BEB" w:rsidRPr="00975B03" w:rsidRDefault="00D40BEB" w:rsidP="00255092">
            <w:pPr>
              <w:jc w:val="center"/>
            </w:pPr>
            <w:r w:rsidRPr="00975B03">
              <w:t>2,9</w:t>
            </w:r>
          </w:p>
        </w:tc>
        <w:tc>
          <w:tcPr>
            <w:tcW w:w="874" w:type="dxa"/>
            <w:tcBorders>
              <w:top w:val="single" w:sz="4" w:space="0" w:color="000000"/>
              <w:left w:val="single" w:sz="4" w:space="0" w:color="000000"/>
              <w:bottom w:val="single" w:sz="4" w:space="0" w:color="000000"/>
            </w:tcBorders>
            <w:vAlign w:val="bottom"/>
          </w:tcPr>
          <w:p w:rsidR="00D40BEB" w:rsidRPr="00975B03" w:rsidRDefault="00D40BEB" w:rsidP="00255092">
            <w:pPr>
              <w:jc w:val="center"/>
            </w:pPr>
            <w:r w:rsidRPr="00975B03">
              <w:t>3,92</w:t>
            </w:r>
          </w:p>
        </w:tc>
        <w:tc>
          <w:tcPr>
            <w:tcW w:w="874" w:type="dxa"/>
            <w:tcBorders>
              <w:top w:val="single" w:sz="4" w:space="0" w:color="000000"/>
              <w:left w:val="single" w:sz="4" w:space="0" w:color="000000"/>
              <w:bottom w:val="single" w:sz="4" w:space="0" w:color="000000"/>
            </w:tcBorders>
            <w:vAlign w:val="bottom"/>
          </w:tcPr>
          <w:p w:rsidR="00D40BEB" w:rsidRPr="00975B03" w:rsidRDefault="00D40BEB" w:rsidP="00255092">
            <w:pPr>
              <w:jc w:val="center"/>
            </w:pPr>
            <w:r w:rsidRPr="00975B03">
              <w:t>4,06</w:t>
            </w:r>
          </w:p>
        </w:tc>
        <w:tc>
          <w:tcPr>
            <w:tcW w:w="874" w:type="dxa"/>
            <w:tcBorders>
              <w:top w:val="single" w:sz="4" w:space="0" w:color="000000"/>
              <w:left w:val="single" w:sz="4" w:space="0" w:color="000000"/>
              <w:bottom w:val="single" w:sz="4" w:space="0" w:color="000000"/>
              <w:right w:val="single" w:sz="4" w:space="0" w:color="000000"/>
            </w:tcBorders>
            <w:vAlign w:val="bottom"/>
          </w:tcPr>
          <w:p w:rsidR="00D40BEB" w:rsidRPr="00975B03" w:rsidRDefault="00D40BEB" w:rsidP="00255092">
            <w:pPr>
              <w:jc w:val="center"/>
            </w:pPr>
            <w:r w:rsidRPr="00975B03">
              <w:t>4,63</w:t>
            </w:r>
          </w:p>
        </w:tc>
      </w:tr>
    </w:tbl>
    <w:p w:rsidR="00D40BEB" w:rsidRPr="00975B03" w:rsidRDefault="00D40BEB" w:rsidP="00D40BEB">
      <w:pPr>
        <w:spacing w:before="240" w:after="240"/>
      </w:pPr>
      <w:r w:rsidRPr="00975B03">
        <w:rPr>
          <w:i/>
        </w:rPr>
        <w:t>Fuente:</w:t>
      </w:r>
      <w:r w:rsidRPr="00975B03">
        <w:t xml:space="preserve">  UDAPE con base en INE.</w:t>
      </w:r>
    </w:p>
    <w:p w:rsidR="00D40BEB" w:rsidRPr="00975B03" w:rsidRDefault="00D40BEB" w:rsidP="00D40BEB">
      <w:pPr>
        <w:spacing w:after="240"/>
      </w:pPr>
      <w:r w:rsidRPr="00460A05">
        <w:rPr>
          <w:vertAlign w:val="superscript"/>
        </w:rPr>
        <w:t>*</w:t>
      </w:r>
      <w:r w:rsidRPr="00975B03">
        <w:t xml:space="preserve"> Preliminar.</w:t>
      </w:r>
    </w:p>
    <w:p w:rsidR="00D40BEB" w:rsidRPr="006A512C" w:rsidRDefault="00D40BEB" w:rsidP="00D40BEB">
      <w:pPr>
        <w:spacing w:after="240"/>
        <w:jc w:val="center"/>
        <w:rPr>
          <w:b/>
          <w:sz w:val="20"/>
          <w:szCs w:val="20"/>
        </w:rPr>
      </w:pPr>
      <w:r w:rsidRPr="00975B03">
        <w:br w:type="page"/>
      </w:r>
      <w:r w:rsidRPr="006A512C">
        <w:rPr>
          <w:b/>
          <w:sz w:val="20"/>
          <w:szCs w:val="20"/>
        </w:rPr>
        <w:t>Anexo III</w:t>
      </w:r>
    </w:p>
    <w:p w:rsidR="00D40BEB" w:rsidRPr="006A512C" w:rsidRDefault="00D40BEB" w:rsidP="00D40BEB">
      <w:pPr>
        <w:spacing w:after="240"/>
        <w:jc w:val="center"/>
        <w:rPr>
          <w:b/>
          <w:bCs/>
          <w:sz w:val="20"/>
          <w:szCs w:val="20"/>
        </w:rPr>
      </w:pPr>
      <w:r w:rsidRPr="006A512C">
        <w:rPr>
          <w:b/>
          <w:bCs/>
          <w:sz w:val="20"/>
          <w:szCs w:val="20"/>
        </w:rPr>
        <w:t>BOLIVIA:  INDICADORES DE POBREZA MODERADA, SEGÚN</w:t>
      </w:r>
      <w:r>
        <w:rPr>
          <w:b/>
          <w:bCs/>
          <w:sz w:val="20"/>
          <w:szCs w:val="20"/>
        </w:rPr>
        <w:br/>
      </w:r>
      <w:r w:rsidRPr="006A512C">
        <w:rPr>
          <w:b/>
          <w:bCs/>
          <w:sz w:val="20"/>
          <w:szCs w:val="20"/>
        </w:rPr>
        <w:t>ÁREA GEOGRÁFICA (1999-2005)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9"/>
        <w:gridCol w:w="1008"/>
        <w:gridCol w:w="574"/>
        <w:gridCol w:w="1193"/>
        <w:gridCol w:w="1194"/>
        <w:gridCol w:w="1193"/>
        <w:gridCol w:w="1194"/>
        <w:gridCol w:w="1194"/>
      </w:tblGrid>
      <w:tr w:rsidR="00D40BEB" w:rsidRPr="00975B03" w:rsidTr="00255092">
        <w:tc>
          <w:tcPr>
            <w:tcW w:w="1919" w:type="dxa"/>
            <w:shd w:val="clear" w:color="auto" w:fill="auto"/>
            <w:tcMar>
              <w:left w:w="57" w:type="dxa"/>
              <w:right w:w="57"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Indicadores</w:t>
            </w:r>
          </w:p>
        </w:tc>
        <w:tc>
          <w:tcPr>
            <w:tcW w:w="1008" w:type="dxa"/>
            <w:shd w:val="clear" w:color="auto" w:fill="auto"/>
            <w:tcMar>
              <w:left w:w="57" w:type="dxa"/>
              <w:right w:w="57"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Unidad de medida</w:t>
            </w:r>
          </w:p>
        </w:tc>
        <w:tc>
          <w:tcPr>
            <w:tcW w:w="574" w:type="dxa"/>
            <w:shd w:val="clear" w:color="auto" w:fill="auto"/>
            <w:noWrap/>
            <w:tcMar>
              <w:left w:w="57" w:type="dxa"/>
              <w:right w:w="57"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1999</w:t>
            </w:r>
          </w:p>
        </w:tc>
        <w:tc>
          <w:tcPr>
            <w:tcW w:w="1193" w:type="dxa"/>
            <w:shd w:val="clear" w:color="auto" w:fill="auto"/>
            <w:noWrap/>
            <w:tcMar>
              <w:left w:w="57" w:type="dxa"/>
              <w:right w:w="57"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2000</w:t>
            </w:r>
          </w:p>
        </w:tc>
        <w:tc>
          <w:tcPr>
            <w:tcW w:w="1194" w:type="dxa"/>
            <w:shd w:val="clear" w:color="auto" w:fill="auto"/>
            <w:noWrap/>
            <w:tcMar>
              <w:left w:w="57" w:type="dxa"/>
              <w:right w:w="57"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2001</w:t>
            </w:r>
          </w:p>
        </w:tc>
        <w:tc>
          <w:tcPr>
            <w:tcW w:w="1193" w:type="dxa"/>
            <w:shd w:val="clear" w:color="auto" w:fill="auto"/>
            <w:noWrap/>
            <w:tcMar>
              <w:left w:w="57" w:type="dxa"/>
              <w:right w:w="57"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2002</w:t>
            </w:r>
          </w:p>
        </w:tc>
        <w:tc>
          <w:tcPr>
            <w:tcW w:w="1194" w:type="dxa"/>
            <w:shd w:val="clear" w:color="auto" w:fill="auto"/>
            <w:tcMar>
              <w:left w:w="57" w:type="dxa"/>
              <w:right w:w="57"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2003 (p)</w:t>
            </w:r>
            <w:r w:rsidRPr="00975B03">
              <w:rPr>
                <w:rFonts w:eastAsia="SimSun"/>
                <w:b/>
                <w:bCs/>
                <w:sz w:val="20"/>
                <w:szCs w:val="20"/>
                <w:vertAlign w:val="superscript"/>
                <w:lang w:eastAsia="zh-CN"/>
              </w:rPr>
              <w:t>1</w:t>
            </w:r>
          </w:p>
        </w:tc>
        <w:tc>
          <w:tcPr>
            <w:tcW w:w="1194" w:type="dxa"/>
            <w:shd w:val="clear" w:color="auto" w:fill="auto"/>
            <w:tcMar>
              <w:left w:w="57" w:type="dxa"/>
              <w:right w:w="57" w:type="dxa"/>
            </w:tcMar>
            <w:vAlign w:val="center"/>
          </w:tcPr>
          <w:p w:rsidR="00D40BEB" w:rsidRPr="00975B03" w:rsidRDefault="00D40BEB" w:rsidP="00255092">
            <w:pPr>
              <w:jc w:val="center"/>
              <w:rPr>
                <w:rFonts w:eastAsia="SimSun"/>
                <w:b/>
                <w:bCs/>
                <w:sz w:val="20"/>
                <w:szCs w:val="20"/>
                <w:lang w:eastAsia="zh-CN"/>
              </w:rPr>
            </w:pPr>
            <w:r w:rsidRPr="00975B03">
              <w:rPr>
                <w:rFonts w:eastAsia="SimSun"/>
                <w:b/>
                <w:bCs/>
                <w:sz w:val="20"/>
                <w:szCs w:val="20"/>
                <w:lang w:eastAsia="zh-CN"/>
              </w:rPr>
              <w:t>2005 (p)</w:t>
            </w:r>
          </w:p>
        </w:tc>
      </w:tr>
      <w:tr w:rsidR="00D40BEB" w:rsidRPr="00975B03" w:rsidTr="00255092">
        <w:tc>
          <w:tcPr>
            <w:tcW w:w="1919" w:type="dxa"/>
            <w:shd w:val="clear" w:color="auto" w:fill="auto"/>
            <w:noWrap/>
            <w:tcMar>
              <w:left w:w="57" w:type="dxa"/>
              <w:right w:w="57" w:type="dxa"/>
            </w:tcMar>
            <w:vAlign w:val="bottom"/>
          </w:tcPr>
          <w:p w:rsidR="00D40BEB" w:rsidRPr="006A512C" w:rsidRDefault="00D40BEB" w:rsidP="00255092">
            <w:pPr>
              <w:rPr>
                <w:rFonts w:eastAsia="SimSun"/>
                <w:bCs/>
                <w:sz w:val="20"/>
                <w:szCs w:val="20"/>
                <w:lang w:eastAsia="zh-CN"/>
              </w:rPr>
            </w:pPr>
            <w:r w:rsidRPr="006A512C">
              <w:rPr>
                <w:rFonts w:eastAsia="SimSun"/>
                <w:bCs/>
                <w:sz w:val="20"/>
                <w:szCs w:val="20"/>
                <w:lang w:eastAsia="zh-CN"/>
              </w:rPr>
              <w:t>Bolivia</w:t>
            </w:r>
          </w:p>
        </w:tc>
        <w:tc>
          <w:tcPr>
            <w:tcW w:w="1008" w:type="dxa"/>
            <w:shd w:val="clear" w:color="auto" w:fill="auto"/>
            <w:noWrap/>
            <w:tcMar>
              <w:left w:w="57" w:type="dxa"/>
              <w:right w:w="57" w:type="dxa"/>
            </w:tcMar>
            <w:vAlign w:val="bottom"/>
          </w:tcPr>
          <w:p w:rsidR="00D40BEB" w:rsidRPr="00975B03" w:rsidRDefault="00D40BEB" w:rsidP="00255092">
            <w:pPr>
              <w:rPr>
                <w:rFonts w:eastAsia="SimSun"/>
                <w:sz w:val="20"/>
                <w:szCs w:val="20"/>
                <w:lang w:eastAsia="zh-CN"/>
              </w:rPr>
            </w:pPr>
          </w:p>
        </w:tc>
        <w:tc>
          <w:tcPr>
            <w:tcW w:w="574" w:type="dxa"/>
            <w:shd w:val="clear" w:color="auto" w:fill="auto"/>
            <w:noWrap/>
            <w:tcMar>
              <w:left w:w="57" w:type="dxa"/>
              <w:right w:w="57" w:type="dxa"/>
            </w:tcMar>
            <w:vAlign w:val="bottom"/>
          </w:tcPr>
          <w:p w:rsidR="00D40BEB" w:rsidRPr="00975B03" w:rsidRDefault="00D40BEB" w:rsidP="00255092">
            <w:pPr>
              <w:jc w:val="right"/>
              <w:rPr>
                <w:rFonts w:eastAsia="SimSun"/>
                <w:sz w:val="20"/>
                <w:szCs w:val="20"/>
                <w:lang w:eastAsia="zh-CN"/>
              </w:rPr>
            </w:pP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r>
      <w:tr w:rsidR="00D40BEB" w:rsidRPr="00975B03" w:rsidTr="00255092">
        <w:tc>
          <w:tcPr>
            <w:tcW w:w="1919" w:type="dxa"/>
            <w:shd w:val="clear" w:color="auto" w:fill="auto"/>
            <w:noWrap/>
            <w:tcMar>
              <w:left w:w="57" w:type="dxa"/>
              <w:right w:w="57" w:type="dxa"/>
            </w:tcMar>
            <w:vAlign w:val="center"/>
          </w:tcPr>
          <w:p w:rsidR="00D40BEB" w:rsidRPr="006A512C" w:rsidRDefault="00D40BEB" w:rsidP="00255092">
            <w:pPr>
              <w:ind w:left="170"/>
              <w:rPr>
                <w:rFonts w:eastAsia="SimSun"/>
                <w:spacing w:val="-6"/>
                <w:sz w:val="20"/>
                <w:szCs w:val="20"/>
                <w:lang w:eastAsia="zh-CN"/>
              </w:rPr>
            </w:pPr>
            <w:r w:rsidRPr="006A512C">
              <w:rPr>
                <w:rFonts w:eastAsia="SimSun"/>
                <w:spacing w:val="-6"/>
                <w:sz w:val="20"/>
                <w:szCs w:val="20"/>
                <w:lang w:eastAsia="zh-CN"/>
              </w:rPr>
              <w:t>Incidencia de pobreza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Porcentaje</w:t>
            </w:r>
          </w:p>
        </w:tc>
        <w:tc>
          <w:tcPr>
            <w:tcW w:w="574" w:type="dxa"/>
            <w:shd w:val="clear" w:color="auto" w:fill="FFFFFF"/>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63,47</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66,38</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63,12</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63,33</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63,15</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59,63</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975B03">
              <w:rPr>
                <w:rFonts w:eastAsia="SimSun"/>
                <w:sz w:val="20"/>
                <w:szCs w:val="20"/>
                <w:lang w:eastAsia="zh-CN"/>
              </w:rPr>
              <w:t>Brecha de pobreza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Porcentaje</w:t>
            </w:r>
          </w:p>
        </w:tc>
        <w:tc>
          <w:tcPr>
            <w:tcW w:w="574" w:type="dxa"/>
            <w:shd w:val="clear" w:color="auto" w:fill="FFFFFF"/>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35,99</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40,16</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34,55</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34,88</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31,11</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33,30</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6A512C">
              <w:rPr>
                <w:rFonts w:eastAsia="SimSun"/>
                <w:spacing w:val="-6"/>
                <w:sz w:val="20"/>
                <w:szCs w:val="20"/>
                <w:lang w:eastAsia="zh-CN"/>
              </w:rPr>
              <w:t>Intensidad de pobreza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Porcentaje</w:t>
            </w:r>
          </w:p>
        </w:tc>
        <w:tc>
          <w:tcPr>
            <w:tcW w:w="574" w:type="dxa"/>
            <w:shd w:val="clear" w:color="auto" w:fill="FFFFFF"/>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25,62</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29,81</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23,88</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24,24</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19,79</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23,36</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975B03">
              <w:rPr>
                <w:rFonts w:eastAsia="SimSun"/>
                <w:sz w:val="20"/>
                <w:szCs w:val="20"/>
                <w:lang w:eastAsia="zh-CN"/>
              </w:rPr>
              <w:t>Población total</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Personas</w:t>
            </w:r>
          </w:p>
        </w:tc>
        <w:tc>
          <w:tcPr>
            <w:tcW w:w="574" w:type="dxa"/>
            <w:shd w:val="clear" w:color="auto" w:fill="auto"/>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n</w:t>
            </w:r>
            <w:r>
              <w:rPr>
                <w:rFonts w:eastAsia="SimSun"/>
                <w:sz w:val="20"/>
                <w:szCs w:val="20"/>
                <w:lang w:eastAsia="zh-CN"/>
              </w:rPr>
              <w:t>.</w:t>
            </w:r>
            <w:r w:rsidRPr="00975B03">
              <w:rPr>
                <w:rFonts w:eastAsia="SimSun"/>
                <w:sz w:val="20"/>
                <w:szCs w:val="20"/>
                <w:lang w:eastAsia="zh-CN"/>
              </w:rPr>
              <w:t>d</w:t>
            </w:r>
            <w:r>
              <w:rPr>
                <w:rFonts w:eastAsia="SimSun"/>
                <w:sz w:val="20"/>
                <w:szCs w:val="20"/>
                <w:lang w:eastAsia="zh-CN"/>
              </w:rPr>
              <w:t>.</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8.274.803</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8.248.404</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8.547.091</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8.729.976</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9.366.312</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975B03">
              <w:rPr>
                <w:rFonts w:eastAsia="SimSun"/>
                <w:sz w:val="20"/>
                <w:szCs w:val="20"/>
                <w:lang w:eastAsia="zh-CN"/>
              </w:rPr>
              <w:t>Población pobre</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Personas</w:t>
            </w:r>
          </w:p>
        </w:tc>
        <w:tc>
          <w:tcPr>
            <w:tcW w:w="574" w:type="dxa"/>
            <w:shd w:val="clear" w:color="auto" w:fill="auto"/>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n</w:t>
            </w:r>
            <w:r>
              <w:rPr>
                <w:rFonts w:eastAsia="SimSun"/>
                <w:sz w:val="20"/>
                <w:szCs w:val="20"/>
                <w:lang w:eastAsia="zh-CN"/>
              </w:rPr>
              <w:t>.</w:t>
            </w:r>
            <w:r w:rsidRPr="00975B03">
              <w:rPr>
                <w:rFonts w:eastAsia="SimSun"/>
                <w:sz w:val="20"/>
                <w:szCs w:val="20"/>
                <w:lang w:eastAsia="zh-CN"/>
              </w:rPr>
              <w:t>d</w:t>
            </w:r>
            <w:r>
              <w:rPr>
                <w:rFonts w:eastAsia="SimSun"/>
                <w:sz w:val="20"/>
                <w:szCs w:val="20"/>
                <w:lang w:eastAsia="zh-CN"/>
              </w:rPr>
              <w:t>.</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5.492.814</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5.206.393</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5.412.566</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5.512.721</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5.584.772</w:t>
            </w:r>
          </w:p>
        </w:tc>
      </w:tr>
      <w:tr w:rsidR="00D40BEB" w:rsidRPr="00975B03" w:rsidTr="00255092">
        <w:tc>
          <w:tcPr>
            <w:tcW w:w="1919" w:type="dxa"/>
            <w:shd w:val="clear" w:color="auto" w:fill="auto"/>
            <w:noWrap/>
            <w:tcMar>
              <w:left w:w="57" w:type="dxa"/>
              <w:right w:w="57" w:type="dxa"/>
            </w:tcMar>
            <w:vAlign w:val="center"/>
          </w:tcPr>
          <w:p w:rsidR="00D40BEB" w:rsidRPr="006A512C" w:rsidRDefault="00D40BEB" w:rsidP="00255092">
            <w:pPr>
              <w:rPr>
                <w:rFonts w:eastAsia="SimSun"/>
                <w:bCs/>
                <w:sz w:val="20"/>
                <w:szCs w:val="20"/>
                <w:lang w:eastAsia="zh-CN"/>
              </w:rPr>
            </w:pPr>
            <w:r w:rsidRPr="006A512C">
              <w:rPr>
                <w:rFonts w:eastAsia="SimSun"/>
                <w:bCs/>
                <w:sz w:val="20"/>
                <w:szCs w:val="20"/>
                <w:lang w:eastAsia="zh-CN"/>
              </w:rPr>
              <w:t>Área Urbana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p>
        </w:tc>
        <w:tc>
          <w:tcPr>
            <w:tcW w:w="574" w:type="dxa"/>
            <w:shd w:val="clear" w:color="auto" w:fill="auto"/>
            <w:noWrap/>
            <w:tcMar>
              <w:left w:w="57" w:type="dxa"/>
              <w:right w:w="57" w:type="dxa"/>
            </w:tcMar>
            <w:vAlign w:val="bottom"/>
          </w:tcPr>
          <w:p w:rsidR="00D40BEB" w:rsidRPr="00975B03" w:rsidRDefault="00D40BEB" w:rsidP="00255092">
            <w:pPr>
              <w:jc w:val="right"/>
              <w:rPr>
                <w:rFonts w:eastAsia="SimSun"/>
                <w:sz w:val="20"/>
                <w:szCs w:val="20"/>
                <w:lang w:eastAsia="zh-CN"/>
              </w:rPr>
            </w:pP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6A512C">
              <w:rPr>
                <w:rFonts w:eastAsia="SimSun"/>
                <w:spacing w:val="-6"/>
                <w:sz w:val="20"/>
                <w:szCs w:val="20"/>
                <w:lang w:eastAsia="zh-CN"/>
              </w:rPr>
              <w:t>Incidencia de pobreza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Porcentaje</w:t>
            </w:r>
          </w:p>
        </w:tc>
        <w:tc>
          <w:tcPr>
            <w:tcW w:w="574" w:type="dxa"/>
            <w:shd w:val="clear" w:color="auto" w:fill="FFFFFF"/>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51,36</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54,47</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54,28</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53,91</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54,41</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48,18</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975B03">
              <w:rPr>
                <w:rFonts w:eastAsia="SimSun"/>
                <w:sz w:val="20"/>
                <w:szCs w:val="20"/>
                <w:lang w:eastAsia="zh-CN"/>
              </w:rPr>
              <w:t>Brecha de pobreza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Porcentaje</w:t>
            </w:r>
          </w:p>
        </w:tc>
        <w:tc>
          <w:tcPr>
            <w:tcW w:w="574" w:type="dxa"/>
            <w:shd w:val="clear" w:color="auto" w:fill="FFFFFF"/>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22,19</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25,40</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24,60</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23,81</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22,20</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20,25</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6A512C">
              <w:rPr>
                <w:rFonts w:eastAsia="SimSun"/>
                <w:spacing w:val="-6"/>
                <w:sz w:val="20"/>
                <w:szCs w:val="20"/>
                <w:lang w:eastAsia="zh-CN"/>
              </w:rPr>
              <w:t>Intensidad de pobreza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Porcentaje</w:t>
            </w:r>
          </w:p>
        </w:tc>
        <w:tc>
          <w:tcPr>
            <w:tcW w:w="574" w:type="dxa"/>
            <w:shd w:val="clear" w:color="auto" w:fill="FFFFFF"/>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12,75</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15,36</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14,65</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13,76</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11,97</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11,14</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975B03">
              <w:rPr>
                <w:rFonts w:eastAsia="SimSun"/>
                <w:sz w:val="20"/>
                <w:szCs w:val="20"/>
                <w:lang w:eastAsia="zh-CN"/>
              </w:rPr>
              <w:t>Población total</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Personas</w:t>
            </w:r>
          </w:p>
        </w:tc>
        <w:tc>
          <w:tcPr>
            <w:tcW w:w="574" w:type="dxa"/>
            <w:shd w:val="clear" w:color="auto" w:fill="auto"/>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n</w:t>
            </w:r>
            <w:r>
              <w:rPr>
                <w:rFonts w:eastAsia="SimSun"/>
                <w:sz w:val="20"/>
                <w:szCs w:val="20"/>
                <w:lang w:eastAsia="zh-CN"/>
              </w:rPr>
              <w:t>.</w:t>
            </w:r>
            <w:r w:rsidRPr="00975B03">
              <w:rPr>
                <w:rFonts w:eastAsia="SimSun"/>
                <w:sz w:val="20"/>
                <w:szCs w:val="20"/>
                <w:lang w:eastAsia="zh-CN"/>
              </w:rPr>
              <w:t>d</w:t>
            </w:r>
            <w:r>
              <w:rPr>
                <w:rFonts w:eastAsia="SimSun"/>
                <w:sz w:val="20"/>
                <w:szCs w:val="20"/>
                <w:lang w:eastAsia="zh-CN"/>
              </w:rPr>
              <w:t>.</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5.268.526</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3.099.633</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5.330.045</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5.606.907</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6.001.837</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975B03">
              <w:rPr>
                <w:rFonts w:eastAsia="SimSun"/>
                <w:sz w:val="20"/>
                <w:szCs w:val="20"/>
                <w:lang w:eastAsia="zh-CN"/>
              </w:rPr>
              <w:t>Población pobre</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Personas</w:t>
            </w:r>
          </w:p>
        </w:tc>
        <w:tc>
          <w:tcPr>
            <w:tcW w:w="574" w:type="dxa"/>
            <w:shd w:val="clear" w:color="auto" w:fill="auto"/>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n</w:t>
            </w:r>
            <w:r>
              <w:rPr>
                <w:rFonts w:eastAsia="SimSun"/>
                <w:sz w:val="20"/>
                <w:szCs w:val="20"/>
                <w:lang w:eastAsia="zh-CN"/>
              </w:rPr>
              <w:t>.</w:t>
            </w:r>
            <w:r w:rsidRPr="00975B03">
              <w:rPr>
                <w:rFonts w:eastAsia="SimSun"/>
                <w:sz w:val="20"/>
                <w:szCs w:val="20"/>
                <w:lang w:eastAsia="zh-CN"/>
              </w:rPr>
              <w:t>d</w:t>
            </w:r>
            <w:r>
              <w:rPr>
                <w:rFonts w:eastAsia="SimSun"/>
                <w:sz w:val="20"/>
                <w:szCs w:val="20"/>
                <w:lang w:eastAsia="zh-CN"/>
              </w:rPr>
              <w:t>.</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2.869.766</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1.682.481</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2.873.265</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3.050.749</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2.891.635</w:t>
            </w:r>
          </w:p>
        </w:tc>
      </w:tr>
      <w:tr w:rsidR="00D40BEB" w:rsidRPr="00975B03" w:rsidTr="00255092">
        <w:tc>
          <w:tcPr>
            <w:tcW w:w="1919" w:type="dxa"/>
            <w:shd w:val="clear" w:color="auto" w:fill="auto"/>
            <w:noWrap/>
            <w:tcMar>
              <w:left w:w="57" w:type="dxa"/>
              <w:right w:w="57" w:type="dxa"/>
            </w:tcMar>
            <w:vAlign w:val="center"/>
          </w:tcPr>
          <w:p w:rsidR="00D40BEB" w:rsidRPr="006A512C" w:rsidRDefault="00D40BEB" w:rsidP="00255092">
            <w:pPr>
              <w:rPr>
                <w:rFonts w:eastAsia="SimSun"/>
                <w:bCs/>
                <w:sz w:val="20"/>
                <w:szCs w:val="20"/>
                <w:lang w:eastAsia="zh-CN"/>
              </w:rPr>
            </w:pPr>
            <w:r w:rsidRPr="006A512C">
              <w:rPr>
                <w:rFonts w:eastAsia="SimSun"/>
                <w:bCs/>
                <w:sz w:val="20"/>
                <w:szCs w:val="20"/>
                <w:lang w:eastAsia="zh-CN"/>
              </w:rPr>
              <w:t>Área Rural</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p>
        </w:tc>
        <w:tc>
          <w:tcPr>
            <w:tcW w:w="574" w:type="dxa"/>
            <w:shd w:val="clear" w:color="auto" w:fill="auto"/>
            <w:noWrap/>
            <w:tcMar>
              <w:left w:w="57" w:type="dxa"/>
              <w:right w:w="57" w:type="dxa"/>
            </w:tcMar>
            <w:vAlign w:val="bottom"/>
          </w:tcPr>
          <w:p w:rsidR="00D40BEB" w:rsidRPr="00975B03" w:rsidRDefault="00D40BEB" w:rsidP="00255092">
            <w:pPr>
              <w:jc w:val="right"/>
              <w:rPr>
                <w:rFonts w:eastAsia="SimSun"/>
                <w:sz w:val="20"/>
                <w:szCs w:val="20"/>
                <w:lang w:eastAsia="zh-CN"/>
              </w:rPr>
            </w:pP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6A512C">
              <w:rPr>
                <w:rFonts w:eastAsia="SimSun"/>
                <w:spacing w:val="-6"/>
                <w:sz w:val="20"/>
                <w:szCs w:val="20"/>
                <w:lang w:eastAsia="zh-CN"/>
              </w:rPr>
              <w:t>Incidencia de pobreza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Porcentaje</w:t>
            </w:r>
          </w:p>
        </w:tc>
        <w:tc>
          <w:tcPr>
            <w:tcW w:w="574" w:type="dxa"/>
            <w:shd w:val="clear" w:color="auto" w:fill="FFFFFF"/>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84,00</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87,02</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77,69</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78,80</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77,67</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80,05</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975B03">
              <w:rPr>
                <w:rFonts w:eastAsia="SimSun"/>
                <w:sz w:val="20"/>
                <w:szCs w:val="20"/>
                <w:lang w:eastAsia="zh-CN"/>
              </w:rPr>
              <w:t>Brecha de pobreza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Porcentaje</w:t>
            </w:r>
          </w:p>
        </w:tc>
        <w:tc>
          <w:tcPr>
            <w:tcW w:w="574" w:type="dxa"/>
            <w:shd w:val="clear" w:color="auto" w:fill="FFFFFF"/>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59,37</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65,39</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50,95</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53,08</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45,94</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56,58</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6A512C">
              <w:rPr>
                <w:rFonts w:eastAsia="SimSun"/>
                <w:spacing w:val="-6"/>
                <w:sz w:val="20"/>
                <w:szCs w:val="20"/>
                <w:lang w:eastAsia="zh-CN"/>
              </w:rPr>
              <w:t>Intensidad de pobreza</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Porcentaje</w:t>
            </w:r>
          </w:p>
        </w:tc>
        <w:tc>
          <w:tcPr>
            <w:tcW w:w="574" w:type="dxa"/>
            <w:shd w:val="clear" w:color="auto" w:fill="FFFFFF"/>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47,43</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54,62</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39,10</w:t>
            </w:r>
          </w:p>
        </w:tc>
        <w:tc>
          <w:tcPr>
            <w:tcW w:w="1193"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41,44</w:t>
            </w:r>
          </w:p>
        </w:tc>
        <w:tc>
          <w:tcPr>
            <w:tcW w:w="1194" w:type="dxa"/>
            <w:shd w:val="clear" w:color="auto" w:fill="FFFFFF"/>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32,79</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45,16</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975B03">
              <w:rPr>
                <w:rFonts w:eastAsia="SimSun"/>
                <w:sz w:val="20"/>
                <w:szCs w:val="20"/>
                <w:lang w:eastAsia="zh-CN"/>
              </w:rPr>
              <w:t>Población total</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Personas</w:t>
            </w:r>
          </w:p>
        </w:tc>
        <w:tc>
          <w:tcPr>
            <w:tcW w:w="574" w:type="dxa"/>
            <w:shd w:val="clear" w:color="auto" w:fill="auto"/>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n</w:t>
            </w:r>
            <w:r>
              <w:rPr>
                <w:rFonts w:eastAsia="SimSun"/>
                <w:sz w:val="20"/>
                <w:szCs w:val="20"/>
                <w:lang w:eastAsia="zh-CN"/>
              </w:rPr>
              <w:t>.</w:t>
            </w:r>
            <w:r w:rsidRPr="00975B03">
              <w:rPr>
                <w:rFonts w:eastAsia="SimSun"/>
                <w:sz w:val="20"/>
                <w:szCs w:val="20"/>
                <w:lang w:eastAsia="zh-CN"/>
              </w:rPr>
              <w:t>d</w:t>
            </w:r>
            <w:r>
              <w:rPr>
                <w:rFonts w:eastAsia="SimSun"/>
                <w:sz w:val="20"/>
                <w:szCs w:val="20"/>
                <w:lang w:eastAsia="zh-CN"/>
              </w:rPr>
              <w:t>.</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3.006.277</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5.148.771</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3.217.046</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3.123.069</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3.364.475</w:t>
            </w:r>
          </w:p>
        </w:tc>
      </w:tr>
      <w:tr w:rsidR="00D40BEB" w:rsidRPr="00975B03" w:rsidTr="00255092">
        <w:tc>
          <w:tcPr>
            <w:tcW w:w="1919" w:type="dxa"/>
            <w:shd w:val="clear" w:color="auto" w:fill="auto"/>
            <w:noWrap/>
            <w:tcMar>
              <w:left w:w="57" w:type="dxa"/>
              <w:right w:w="57" w:type="dxa"/>
            </w:tcMar>
            <w:vAlign w:val="center"/>
          </w:tcPr>
          <w:p w:rsidR="00D40BEB" w:rsidRPr="00975B03" w:rsidRDefault="00D40BEB" w:rsidP="00255092">
            <w:pPr>
              <w:ind w:left="170"/>
              <w:rPr>
                <w:rFonts w:eastAsia="SimSun"/>
                <w:sz w:val="20"/>
                <w:szCs w:val="20"/>
                <w:lang w:eastAsia="zh-CN"/>
              </w:rPr>
            </w:pPr>
            <w:r w:rsidRPr="00975B03">
              <w:rPr>
                <w:rFonts w:eastAsia="SimSun"/>
                <w:sz w:val="20"/>
                <w:szCs w:val="20"/>
                <w:lang w:eastAsia="zh-CN"/>
              </w:rPr>
              <w:t>Población pobre</w:t>
            </w:r>
          </w:p>
        </w:tc>
        <w:tc>
          <w:tcPr>
            <w:tcW w:w="1008" w:type="dxa"/>
            <w:shd w:val="clear" w:color="auto" w:fill="auto"/>
            <w:tcMar>
              <w:left w:w="57" w:type="dxa"/>
              <w:right w:w="57" w:type="dxa"/>
            </w:tcMar>
            <w:vAlign w:val="center"/>
          </w:tcPr>
          <w:p w:rsidR="00D40BEB" w:rsidRPr="00975B03" w:rsidRDefault="00D40BEB" w:rsidP="00255092">
            <w:pPr>
              <w:rPr>
                <w:rFonts w:eastAsia="SimSun"/>
                <w:sz w:val="20"/>
                <w:szCs w:val="20"/>
                <w:lang w:eastAsia="zh-CN"/>
              </w:rPr>
            </w:pPr>
            <w:r w:rsidRPr="00975B03">
              <w:rPr>
                <w:rFonts w:eastAsia="SimSun"/>
                <w:sz w:val="20"/>
                <w:szCs w:val="20"/>
                <w:lang w:eastAsia="zh-CN"/>
              </w:rPr>
              <w:t>Personas</w:t>
            </w:r>
          </w:p>
        </w:tc>
        <w:tc>
          <w:tcPr>
            <w:tcW w:w="574" w:type="dxa"/>
            <w:shd w:val="clear" w:color="auto" w:fill="auto"/>
            <w:noWrap/>
            <w:tcMar>
              <w:left w:w="57" w:type="dxa"/>
              <w:right w:w="57" w:type="dxa"/>
            </w:tcMar>
            <w:vAlign w:val="bottom"/>
          </w:tcPr>
          <w:p w:rsidR="00D40BEB" w:rsidRPr="00975B03" w:rsidRDefault="00D40BEB" w:rsidP="00255092">
            <w:pPr>
              <w:jc w:val="right"/>
              <w:rPr>
                <w:rFonts w:eastAsia="SimSun"/>
                <w:sz w:val="20"/>
                <w:szCs w:val="20"/>
                <w:lang w:eastAsia="zh-CN"/>
              </w:rPr>
            </w:pPr>
            <w:r w:rsidRPr="00975B03">
              <w:rPr>
                <w:rFonts w:eastAsia="SimSun"/>
                <w:sz w:val="20"/>
                <w:szCs w:val="20"/>
                <w:lang w:eastAsia="zh-CN"/>
              </w:rPr>
              <w:t>n</w:t>
            </w:r>
            <w:r>
              <w:rPr>
                <w:rFonts w:eastAsia="SimSun"/>
                <w:sz w:val="20"/>
                <w:szCs w:val="20"/>
                <w:lang w:eastAsia="zh-CN"/>
              </w:rPr>
              <w:t>.</w:t>
            </w:r>
            <w:r w:rsidRPr="00975B03">
              <w:rPr>
                <w:rFonts w:eastAsia="SimSun"/>
                <w:sz w:val="20"/>
                <w:szCs w:val="20"/>
                <w:lang w:eastAsia="zh-CN"/>
              </w:rPr>
              <w:t>d</w:t>
            </w:r>
            <w:r>
              <w:rPr>
                <w:rFonts w:eastAsia="SimSun"/>
                <w:sz w:val="20"/>
                <w:szCs w:val="20"/>
                <w:lang w:eastAsia="zh-CN"/>
              </w:rPr>
              <w:t>.</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2.616.062</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4.000.080</w:t>
            </w:r>
          </w:p>
        </w:tc>
        <w:tc>
          <w:tcPr>
            <w:tcW w:w="1193"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2.535.037</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2.425.724</w:t>
            </w:r>
          </w:p>
        </w:tc>
        <w:tc>
          <w:tcPr>
            <w:tcW w:w="1194" w:type="dxa"/>
            <w:shd w:val="clear" w:color="auto" w:fill="auto"/>
            <w:noWrap/>
            <w:tcMar>
              <w:left w:w="57" w:type="dxa"/>
              <w:right w:w="57" w:type="dxa"/>
            </w:tcMar>
            <w:vAlign w:val="bottom"/>
          </w:tcPr>
          <w:p w:rsidR="00D40BEB" w:rsidRPr="00975B03" w:rsidRDefault="00D40BEB" w:rsidP="00255092">
            <w:pPr>
              <w:tabs>
                <w:tab w:val="decimal" w:pos="839"/>
              </w:tabs>
              <w:rPr>
                <w:rFonts w:eastAsia="SimSun"/>
                <w:sz w:val="20"/>
                <w:szCs w:val="20"/>
                <w:lang w:eastAsia="zh-CN"/>
              </w:rPr>
            </w:pPr>
            <w:r w:rsidRPr="00975B03">
              <w:rPr>
                <w:rFonts w:eastAsia="SimSun"/>
                <w:sz w:val="20"/>
                <w:szCs w:val="20"/>
                <w:lang w:eastAsia="zh-CN"/>
              </w:rPr>
              <w:t>2.693.137</w:t>
            </w:r>
          </w:p>
        </w:tc>
      </w:tr>
    </w:tbl>
    <w:p w:rsidR="00D40BEB" w:rsidRPr="00975B03" w:rsidRDefault="00D40BEB" w:rsidP="00D40BEB">
      <w:pPr>
        <w:spacing w:before="200" w:after="200"/>
        <w:rPr>
          <w:sz w:val="20"/>
          <w:szCs w:val="20"/>
        </w:rPr>
      </w:pPr>
      <w:r w:rsidRPr="00975B03">
        <w:rPr>
          <w:i/>
          <w:sz w:val="20"/>
          <w:szCs w:val="20"/>
        </w:rPr>
        <w:t>Fuente:</w:t>
      </w:r>
      <w:r w:rsidRPr="00975B03">
        <w:rPr>
          <w:sz w:val="20"/>
          <w:szCs w:val="20"/>
        </w:rPr>
        <w:t xml:space="preserve">  INE.</w:t>
      </w:r>
    </w:p>
    <w:p w:rsidR="00D40BEB" w:rsidRDefault="00D40BEB" w:rsidP="00D40BEB">
      <w:pPr>
        <w:spacing w:before="200" w:after="200"/>
        <w:rPr>
          <w:sz w:val="20"/>
          <w:szCs w:val="20"/>
        </w:rPr>
      </w:pPr>
      <w:r w:rsidRPr="00975B03">
        <w:rPr>
          <w:i/>
          <w:sz w:val="20"/>
          <w:szCs w:val="20"/>
        </w:rPr>
        <w:t>Nota:</w:t>
      </w:r>
      <w:r w:rsidRPr="00975B03">
        <w:rPr>
          <w:sz w:val="20"/>
          <w:szCs w:val="20"/>
        </w:rPr>
        <w:t xml:space="preserve">  Corresponde a indicadores obtenidos por el método de línea de pobreza.</w:t>
      </w:r>
    </w:p>
    <w:p w:rsidR="00D40BEB" w:rsidRPr="00975B03" w:rsidRDefault="00D40BEB" w:rsidP="00D40BEB">
      <w:pPr>
        <w:spacing w:before="200" w:after="200"/>
        <w:rPr>
          <w:sz w:val="20"/>
          <w:szCs w:val="20"/>
        </w:rPr>
      </w:pPr>
      <w:r>
        <w:rPr>
          <w:sz w:val="20"/>
          <w:szCs w:val="20"/>
        </w:rPr>
        <w:t>(p):  Preliminar.</w:t>
      </w:r>
    </w:p>
    <w:p w:rsidR="00D40BEB" w:rsidRPr="00975B03" w:rsidRDefault="00D40BEB" w:rsidP="00D40BEB">
      <w:pPr>
        <w:spacing w:after="200"/>
        <w:rPr>
          <w:sz w:val="20"/>
          <w:szCs w:val="20"/>
        </w:rPr>
      </w:pPr>
      <w:r w:rsidRPr="00975B03">
        <w:rPr>
          <w:b/>
          <w:sz w:val="20"/>
          <w:szCs w:val="20"/>
          <w:vertAlign w:val="superscript"/>
        </w:rPr>
        <w:t>1</w:t>
      </w:r>
      <w:r w:rsidRPr="00975B03">
        <w:rPr>
          <w:sz w:val="20"/>
          <w:szCs w:val="20"/>
        </w:rPr>
        <w:t xml:space="preserve"> Todos los indicadores están calculados con ingresos.</w:t>
      </w:r>
    </w:p>
    <w:p w:rsidR="00D40BEB" w:rsidRPr="00975B03" w:rsidRDefault="00D40BEB" w:rsidP="00D40BEB">
      <w:pPr>
        <w:spacing w:after="180"/>
        <w:jc w:val="center"/>
        <w:rPr>
          <w:b/>
          <w:sz w:val="18"/>
          <w:szCs w:val="18"/>
        </w:rPr>
      </w:pPr>
      <w:r w:rsidRPr="00975B03">
        <w:br w:type="page"/>
      </w:r>
      <w:r w:rsidRPr="00975B03">
        <w:rPr>
          <w:b/>
          <w:sz w:val="18"/>
          <w:szCs w:val="18"/>
        </w:rPr>
        <w:t>Anexo IV</w:t>
      </w:r>
    </w:p>
    <w:p w:rsidR="00D40BEB" w:rsidRPr="00975B03" w:rsidRDefault="00D40BEB" w:rsidP="00D40BEB">
      <w:pPr>
        <w:spacing w:after="180"/>
        <w:jc w:val="center"/>
        <w:rPr>
          <w:b/>
          <w:bCs/>
          <w:sz w:val="18"/>
          <w:szCs w:val="18"/>
        </w:rPr>
      </w:pPr>
      <w:r w:rsidRPr="00975B03">
        <w:rPr>
          <w:b/>
          <w:bCs/>
          <w:sz w:val="18"/>
          <w:szCs w:val="18"/>
        </w:rPr>
        <w:t>BOLIVIA:  INDICADORES DE POBREZA EXTREMA, SEGÚN ÁREA GEOGRÁFICA (1999-2005)</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876"/>
        <w:gridCol w:w="1045"/>
        <w:gridCol w:w="1045"/>
        <w:gridCol w:w="1045"/>
        <w:gridCol w:w="1045"/>
        <w:gridCol w:w="1045"/>
        <w:gridCol w:w="1043"/>
      </w:tblGrid>
      <w:tr w:rsidR="00D40BEB" w:rsidRPr="00975B03" w:rsidTr="00255092">
        <w:tc>
          <w:tcPr>
            <w:tcW w:w="1213" w:type="pct"/>
            <w:shd w:val="clear" w:color="auto" w:fill="auto"/>
            <w:noWrap/>
            <w:tcMar>
              <w:left w:w="40" w:type="dxa"/>
              <w:right w:w="40" w:type="dxa"/>
            </w:tcMar>
            <w:vAlign w:val="center"/>
          </w:tcPr>
          <w:p w:rsidR="00D40BEB" w:rsidRPr="00975B03" w:rsidRDefault="00D40BEB" w:rsidP="00255092">
            <w:pPr>
              <w:jc w:val="center"/>
              <w:rPr>
                <w:rFonts w:eastAsia="SimSun"/>
                <w:b/>
                <w:bCs/>
                <w:sz w:val="18"/>
                <w:szCs w:val="18"/>
                <w:lang w:eastAsia="zh-CN"/>
              </w:rPr>
            </w:pPr>
            <w:r w:rsidRPr="00975B03">
              <w:rPr>
                <w:rFonts w:eastAsia="SimSun"/>
                <w:b/>
                <w:bCs/>
                <w:sz w:val="18"/>
                <w:szCs w:val="18"/>
                <w:lang w:eastAsia="zh-CN"/>
              </w:rPr>
              <w:t>Indicadores</w:t>
            </w:r>
          </w:p>
        </w:tc>
        <w:tc>
          <w:tcPr>
            <w:tcW w:w="464" w:type="pct"/>
            <w:shd w:val="clear" w:color="auto" w:fill="auto"/>
            <w:tcMar>
              <w:left w:w="40" w:type="dxa"/>
              <w:right w:w="40" w:type="dxa"/>
            </w:tcMar>
            <w:vAlign w:val="center"/>
          </w:tcPr>
          <w:p w:rsidR="00D40BEB" w:rsidRPr="00975B03" w:rsidRDefault="00D40BEB" w:rsidP="00255092">
            <w:pPr>
              <w:jc w:val="center"/>
              <w:rPr>
                <w:rFonts w:eastAsia="SimSun"/>
                <w:b/>
                <w:bCs/>
                <w:sz w:val="18"/>
                <w:szCs w:val="18"/>
                <w:lang w:eastAsia="zh-CN"/>
              </w:rPr>
            </w:pPr>
            <w:r w:rsidRPr="00975B03">
              <w:rPr>
                <w:rFonts w:eastAsia="SimSun"/>
                <w:b/>
                <w:bCs/>
                <w:sz w:val="18"/>
                <w:szCs w:val="18"/>
                <w:lang w:eastAsia="zh-CN"/>
              </w:rPr>
              <w:t>Unidad de medida</w:t>
            </w:r>
          </w:p>
        </w:tc>
        <w:tc>
          <w:tcPr>
            <w:tcW w:w="554" w:type="pct"/>
            <w:shd w:val="clear" w:color="auto" w:fill="auto"/>
            <w:noWrap/>
            <w:tcMar>
              <w:left w:w="40" w:type="dxa"/>
              <w:right w:w="40" w:type="dxa"/>
            </w:tcMar>
            <w:vAlign w:val="center"/>
          </w:tcPr>
          <w:p w:rsidR="00D40BEB" w:rsidRPr="00975B03" w:rsidRDefault="00D40BEB" w:rsidP="00255092">
            <w:pPr>
              <w:jc w:val="center"/>
              <w:rPr>
                <w:rFonts w:eastAsia="SimSun"/>
                <w:b/>
                <w:bCs/>
                <w:sz w:val="18"/>
                <w:szCs w:val="18"/>
                <w:lang w:eastAsia="zh-CN"/>
              </w:rPr>
            </w:pPr>
            <w:r w:rsidRPr="00975B03">
              <w:rPr>
                <w:rFonts w:eastAsia="SimSun"/>
                <w:b/>
                <w:bCs/>
                <w:sz w:val="18"/>
                <w:szCs w:val="18"/>
                <w:lang w:eastAsia="zh-CN"/>
              </w:rPr>
              <w:t>1999</w:t>
            </w:r>
          </w:p>
        </w:tc>
        <w:tc>
          <w:tcPr>
            <w:tcW w:w="554" w:type="pct"/>
            <w:shd w:val="clear" w:color="auto" w:fill="auto"/>
            <w:noWrap/>
            <w:tcMar>
              <w:left w:w="40" w:type="dxa"/>
              <w:right w:w="40" w:type="dxa"/>
            </w:tcMar>
            <w:vAlign w:val="center"/>
          </w:tcPr>
          <w:p w:rsidR="00D40BEB" w:rsidRPr="00975B03" w:rsidRDefault="00D40BEB" w:rsidP="00255092">
            <w:pPr>
              <w:jc w:val="center"/>
              <w:rPr>
                <w:rFonts w:eastAsia="SimSun"/>
                <w:b/>
                <w:bCs/>
                <w:sz w:val="18"/>
                <w:szCs w:val="18"/>
                <w:lang w:eastAsia="zh-CN"/>
              </w:rPr>
            </w:pPr>
            <w:r w:rsidRPr="00975B03">
              <w:rPr>
                <w:rFonts w:eastAsia="SimSun"/>
                <w:b/>
                <w:bCs/>
                <w:sz w:val="18"/>
                <w:szCs w:val="18"/>
                <w:lang w:eastAsia="zh-CN"/>
              </w:rPr>
              <w:t>2000</w:t>
            </w:r>
          </w:p>
        </w:tc>
        <w:tc>
          <w:tcPr>
            <w:tcW w:w="554" w:type="pct"/>
            <w:shd w:val="clear" w:color="auto" w:fill="auto"/>
            <w:noWrap/>
            <w:tcMar>
              <w:left w:w="40" w:type="dxa"/>
              <w:right w:w="40" w:type="dxa"/>
            </w:tcMar>
            <w:vAlign w:val="center"/>
          </w:tcPr>
          <w:p w:rsidR="00D40BEB" w:rsidRPr="00975B03" w:rsidRDefault="00D40BEB" w:rsidP="00255092">
            <w:pPr>
              <w:jc w:val="center"/>
              <w:rPr>
                <w:rFonts w:eastAsia="SimSun"/>
                <w:b/>
                <w:bCs/>
                <w:sz w:val="18"/>
                <w:szCs w:val="18"/>
                <w:lang w:eastAsia="zh-CN"/>
              </w:rPr>
            </w:pPr>
            <w:r w:rsidRPr="00975B03">
              <w:rPr>
                <w:rFonts w:eastAsia="SimSun"/>
                <w:b/>
                <w:bCs/>
                <w:sz w:val="18"/>
                <w:szCs w:val="18"/>
                <w:lang w:eastAsia="zh-CN"/>
              </w:rPr>
              <w:t>2001</w:t>
            </w:r>
          </w:p>
        </w:tc>
        <w:tc>
          <w:tcPr>
            <w:tcW w:w="554" w:type="pct"/>
            <w:shd w:val="clear" w:color="auto" w:fill="auto"/>
            <w:noWrap/>
            <w:tcMar>
              <w:left w:w="40" w:type="dxa"/>
              <w:right w:w="40" w:type="dxa"/>
            </w:tcMar>
            <w:vAlign w:val="center"/>
          </w:tcPr>
          <w:p w:rsidR="00D40BEB" w:rsidRPr="00975B03" w:rsidRDefault="00D40BEB" w:rsidP="00255092">
            <w:pPr>
              <w:jc w:val="center"/>
              <w:rPr>
                <w:rFonts w:eastAsia="SimSun"/>
                <w:b/>
                <w:bCs/>
                <w:sz w:val="18"/>
                <w:szCs w:val="18"/>
                <w:lang w:eastAsia="zh-CN"/>
              </w:rPr>
            </w:pPr>
            <w:r w:rsidRPr="00975B03">
              <w:rPr>
                <w:rFonts w:eastAsia="SimSun"/>
                <w:b/>
                <w:bCs/>
                <w:sz w:val="18"/>
                <w:szCs w:val="18"/>
                <w:lang w:eastAsia="zh-CN"/>
              </w:rPr>
              <w:t>2002</w:t>
            </w:r>
          </w:p>
        </w:tc>
        <w:tc>
          <w:tcPr>
            <w:tcW w:w="554" w:type="pct"/>
            <w:shd w:val="clear" w:color="auto" w:fill="auto"/>
            <w:tcMar>
              <w:left w:w="40" w:type="dxa"/>
              <w:right w:w="40" w:type="dxa"/>
            </w:tcMar>
            <w:vAlign w:val="center"/>
          </w:tcPr>
          <w:p w:rsidR="00D40BEB" w:rsidRPr="00975B03" w:rsidRDefault="00D40BEB" w:rsidP="00255092">
            <w:pPr>
              <w:jc w:val="center"/>
              <w:rPr>
                <w:rFonts w:eastAsia="SimSun"/>
                <w:b/>
                <w:bCs/>
                <w:sz w:val="18"/>
                <w:szCs w:val="18"/>
                <w:lang w:eastAsia="zh-CN"/>
              </w:rPr>
            </w:pPr>
            <w:r w:rsidRPr="00975B03">
              <w:rPr>
                <w:rFonts w:eastAsia="SimSun"/>
                <w:b/>
                <w:bCs/>
                <w:sz w:val="18"/>
                <w:szCs w:val="18"/>
                <w:lang w:eastAsia="zh-CN"/>
              </w:rPr>
              <w:t>2003 (p)</w:t>
            </w:r>
            <w:r w:rsidRPr="00975B03">
              <w:rPr>
                <w:rFonts w:eastAsia="SimSun"/>
                <w:b/>
                <w:bCs/>
                <w:sz w:val="18"/>
                <w:szCs w:val="18"/>
                <w:vertAlign w:val="superscript"/>
                <w:lang w:eastAsia="zh-CN"/>
              </w:rPr>
              <w:t>1</w:t>
            </w:r>
          </w:p>
        </w:tc>
        <w:tc>
          <w:tcPr>
            <w:tcW w:w="554" w:type="pct"/>
            <w:shd w:val="clear" w:color="auto" w:fill="auto"/>
            <w:tcMar>
              <w:left w:w="40" w:type="dxa"/>
              <w:right w:w="40" w:type="dxa"/>
            </w:tcMar>
            <w:vAlign w:val="center"/>
          </w:tcPr>
          <w:p w:rsidR="00D40BEB" w:rsidRPr="00975B03" w:rsidRDefault="00D40BEB" w:rsidP="00255092">
            <w:pPr>
              <w:jc w:val="center"/>
              <w:rPr>
                <w:rFonts w:eastAsia="SimSun"/>
                <w:b/>
                <w:bCs/>
                <w:sz w:val="18"/>
                <w:szCs w:val="18"/>
                <w:lang w:eastAsia="zh-CN"/>
              </w:rPr>
            </w:pPr>
            <w:r w:rsidRPr="00975B03">
              <w:rPr>
                <w:rFonts w:eastAsia="SimSun"/>
                <w:b/>
                <w:bCs/>
                <w:sz w:val="18"/>
                <w:szCs w:val="18"/>
                <w:lang w:eastAsia="zh-CN"/>
              </w:rPr>
              <w:t>2005 (p)</w:t>
            </w:r>
          </w:p>
        </w:tc>
      </w:tr>
      <w:tr w:rsidR="00D40BEB" w:rsidRPr="00975B03" w:rsidTr="00255092">
        <w:tc>
          <w:tcPr>
            <w:tcW w:w="1213" w:type="pct"/>
            <w:shd w:val="clear" w:color="auto" w:fill="auto"/>
            <w:noWrap/>
            <w:tcMar>
              <w:left w:w="40" w:type="dxa"/>
              <w:right w:w="40" w:type="dxa"/>
            </w:tcMar>
            <w:vAlign w:val="bottom"/>
          </w:tcPr>
          <w:p w:rsidR="00D40BEB" w:rsidRPr="008C3AE0" w:rsidRDefault="00D40BEB" w:rsidP="00255092">
            <w:pPr>
              <w:rPr>
                <w:rFonts w:eastAsia="SimSun"/>
                <w:bCs/>
                <w:sz w:val="18"/>
                <w:szCs w:val="18"/>
                <w:lang w:eastAsia="zh-CN"/>
              </w:rPr>
            </w:pPr>
            <w:r w:rsidRPr="008C3AE0">
              <w:rPr>
                <w:rFonts w:eastAsia="SimSun"/>
                <w:bCs/>
                <w:sz w:val="18"/>
                <w:szCs w:val="18"/>
                <w:lang w:eastAsia="zh-CN"/>
              </w:rPr>
              <w:t>Bolivia</w:t>
            </w:r>
          </w:p>
        </w:tc>
        <w:tc>
          <w:tcPr>
            <w:tcW w:w="464" w:type="pct"/>
            <w:shd w:val="clear" w:color="auto" w:fill="auto"/>
            <w:noWrap/>
            <w:tcMar>
              <w:left w:w="40" w:type="dxa"/>
              <w:right w:w="40" w:type="dxa"/>
            </w:tcMar>
            <w:vAlign w:val="bottom"/>
          </w:tcPr>
          <w:p w:rsidR="00D40BEB" w:rsidRPr="00975B03" w:rsidRDefault="00D40BEB" w:rsidP="00255092">
            <w:pPr>
              <w:rPr>
                <w:rFonts w:eastAsia="SimSun"/>
                <w:b/>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p>
        </w:tc>
      </w:tr>
      <w:tr w:rsidR="00D40BEB" w:rsidRPr="00975B03" w:rsidTr="00255092">
        <w:tc>
          <w:tcPr>
            <w:tcW w:w="1213" w:type="pct"/>
            <w:shd w:val="clear" w:color="auto" w:fill="auto"/>
            <w:noWrap/>
            <w:tcMar>
              <w:left w:w="40" w:type="dxa"/>
              <w:right w:w="40" w:type="dxa"/>
            </w:tcMar>
            <w:vAlign w:val="center"/>
          </w:tcPr>
          <w:p w:rsidR="00D40BEB" w:rsidRPr="008C3AE0" w:rsidRDefault="00D40BEB" w:rsidP="00255092">
            <w:pPr>
              <w:ind w:left="170"/>
              <w:rPr>
                <w:rFonts w:eastAsia="SimSun"/>
                <w:spacing w:val="-6"/>
                <w:sz w:val="18"/>
                <w:szCs w:val="18"/>
                <w:lang w:eastAsia="zh-CN"/>
              </w:rPr>
            </w:pPr>
            <w:r w:rsidRPr="008C3AE0">
              <w:rPr>
                <w:rFonts w:eastAsia="SimSun"/>
                <w:spacing w:val="-6"/>
                <w:sz w:val="18"/>
                <w:szCs w:val="18"/>
                <w:lang w:eastAsia="zh-CN"/>
              </w:rPr>
              <w:t>Incidencia de pobreza extrema</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r w:rsidRPr="00975B03">
              <w:rPr>
                <w:rFonts w:eastAsia="SimSun"/>
                <w:sz w:val="18"/>
                <w:szCs w:val="18"/>
                <w:lang w:eastAsia="zh-CN"/>
              </w:rPr>
              <w:t>Porcentaje</w:t>
            </w:r>
          </w:p>
        </w:tc>
        <w:tc>
          <w:tcPr>
            <w:tcW w:w="554" w:type="pct"/>
            <w:shd w:val="clear" w:color="auto" w:fill="FFFFFF"/>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r w:rsidRPr="00975B03">
              <w:rPr>
                <w:rFonts w:eastAsia="SimSun"/>
                <w:sz w:val="18"/>
                <w:szCs w:val="18"/>
                <w:lang w:eastAsia="zh-CN"/>
              </w:rPr>
              <w:t>40,7</w:t>
            </w:r>
          </w:p>
        </w:tc>
        <w:tc>
          <w:tcPr>
            <w:tcW w:w="554" w:type="pct"/>
            <w:shd w:val="clear" w:color="auto" w:fill="FFFFFF"/>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45,2</w:t>
            </w:r>
          </w:p>
        </w:tc>
        <w:tc>
          <w:tcPr>
            <w:tcW w:w="554" w:type="pct"/>
            <w:shd w:val="clear" w:color="auto" w:fill="FFFFFF"/>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r w:rsidRPr="00975B03">
              <w:rPr>
                <w:rFonts w:eastAsia="SimSun"/>
                <w:sz w:val="18"/>
                <w:szCs w:val="18"/>
                <w:lang w:eastAsia="zh-CN"/>
              </w:rPr>
              <w:t>38,8</w:t>
            </w:r>
          </w:p>
        </w:tc>
        <w:tc>
          <w:tcPr>
            <w:tcW w:w="554" w:type="pct"/>
            <w:shd w:val="clear" w:color="auto" w:fill="FFFFFF"/>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r w:rsidRPr="00975B03">
              <w:rPr>
                <w:rFonts w:eastAsia="SimSun"/>
                <w:sz w:val="18"/>
                <w:szCs w:val="18"/>
                <w:lang w:eastAsia="zh-CN"/>
              </w:rPr>
              <w:t>39,5</w:t>
            </w:r>
          </w:p>
        </w:tc>
        <w:tc>
          <w:tcPr>
            <w:tcW w:w="554" w:type="pct"/>
            <w:shd w:val="clear" w:color="auto" w:fill="FFFFFF"/>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34,5</w:t>
            </w: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r w:rsidRPr="00975B03">
              <w:rPr>
                <w:rFonts w:eastAsia="SimSun"/>
                <w:sz w:val="18"/>
                <w:szCs w:val="18"/>
                <w:lang w:eastAsia="zh-CN"/>
              </w:rPr>
              <w:t>36,69</w:t>
            </w:r>
          </w:p>
        </w:tc>
      </w:tr>
      <w:tr w:rsidR="00D40BEB" w:rsidRPr="00975B03" w:rsidTr="00255092">
        <w:tc>
          <w:tcPr>
            <w:tcW w:w="1213" w:type="pct"/>
            <w:shd w:val="clear" w:color="auto" w:fill="auto"/>
            <w:noWrap/>
            <w:tcMar>
              <w:left w:w="40" w:type="dxa"/>
              <w:right w:w="40" w:type="dxa"/>
            </w:tcMar>
            <w:vAlign w:val="center"/>
          </w:tcPr>
          <w:p w:rsidR="00D40BEB" w:rsidRPr="00975B03" w:rsidRDefault="00D40BEB" w:rsidP="00255092">
            <w:pPr>
              <w:ind w:left="170"/>
              <w:rPr>
                <w:rFonts w:eastAsia="SimSun"/>
                <w:sz w:val="18"/>
                <w:szCs w:val="18"/>
                <w:lang w:eastAsia="zh-CN"/>
              </w:rPr>
            </w:pPr>
            <w:r w:rsidRPr="00975B03">
              <w:rPr>
                <w:rFonts w:eastAsia="SimSun"/>
                <w:sz w:val="18"/>
                <w:szCs w:val="18"/>
                <w:lang w:eastAsia="zh-CN"/>
              </w:rPr>
              <w:t>Población total</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r w:rsidRPr="00975B03">
              <w:rPr>
                <w:rFonts w:eastAsia="SimSun"/>
                <w:sz w:val="18"/>
                <w:szCs w:val="18"/>
                <w:lang w:eastAsia="zh-CN"/>
              </w:rPr>
              <w:t>Personas</w:t>
            </w:r>
          </w:p>
        </w:tc>
        <w:tc>
          <w:tcPr>
            <w:tcW w:w="554" w:type="pct"/>
            <w:shd w:val="clear" w:color="auto" w:fill="auto"/>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r w:rsidRPr="00975B03">
              <w:rPr>
                <w:rFonts w:eastAsia="SimSun"/>
                <w:sz w:val="18"/>
                <w:szCs w:val="18"/>
                <w:lang w:eastAsia="zh-CN"/>
              </w:rPr>
              <w:t>8.000.798</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8.274.803</w:t>
            </w:r>
          </w:p>
        </w:tc>
        <w:tc>
          <w:tcPr>
            <w:tcW w:w="554" w:type="pct"/>
            <w:shd w:val="clear" w:color="auto" w:fill="auto"/>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r w:rsidRPr="00975B03">
              <w:rPr>
                <w:rFonts w:eastAsia="SimSun"/>
                <w:sz w:val="18"/>
                <w:szCs w:val="18"/>
                <w:lang w:eastAsia="zh-CN"/>
              </w:rPr>
              <w:t>8.248.404</w:t>
            </w:r>
          </w:p>
        </w:tc>
        <w:tc>
          <w:tcPr>
            <w:tcW w:w="554" w:type="pct"/>
            <w:shd w:val="clear" w:color="auto" w:fill="auto"/>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r w:rsidRPr="00975B03">
              <w:rPr>
                <w:rFonts w:eastAsia="SimSun"/>
                <w:sz w:val="18"/>
                <w:szCs w:val="18"/>
                <w:lang w:eastAsia="zh-CN"/>
              </w:rPr>
              <w:t>8.547.091</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8.729.976</w:t>
            </w: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r w:rsidRPr="00975B03">
              <w:rPr>
                <w:rFonts w:eastAsia="SimSun"/>
                <w:sz w:val="18"/>
                <w:szCs w:val="18"/>
                <w:lang w:eastAsia="zh-CN"/>
              </w:rPr>
              <w:t>9.366.312</w:t>
            </w:r>
          </w:p>
        </w:tc>
      </w:tr>
      <w:tr w:rsidR="00D40BEB" w:rsidRPr="00975B03" w:rsidTr="00255092">
        <w:tc>
          <w:tcPr>
            <w:tcW w:w="1213" w:type="pct"/>
            <w:shd w:val="clear" w:color="auto" w:fill="auto"/>
            <w:noWrap/>
            <w:tcMar>
              <w:left w:w="40" w:type="dxa"/>
              <w:right w:w="40" w:type="dxa"/>
            </w:tcMar>
            <w:vAlign w:val="center"/>
          </w:tcPr>
          <w:p w:rsidR="00D40BEB" w:rsidRPr="00975B03" w:rsidRDefault="00D40BEB" w:rsidP="00255092">
            <w:pPr>
              <w:ind w:left="170"/>
              <w:rPr>
                <w:rFonts w:eastAsia="SimSun"/>
                <w:sz w:val="18"/>
                <w:szCs w:val="18"/>
                <w:lang w:eastAsia="zh-CN"/>
              </w:rPr>
            </w:pPr>
            <w:r w:rsidRPr="008C3AE0">
              <w:rPr>
                <w:rFonts w:eastAsia="SimSun"/>
                <w:spacing w:val="-6"/>
                <w:sz w:val="18"/>
                <w:szCs w:val="18"/>
                <w:lang w:eastAsia="zh-CN"/>
              </w:rPr>
              <w:t>Población en pobreza extrema</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r w:rsidRPr="00975B03">
              <w:rPr>
                <w:rFonts w:eastAsia="SimSun"/>
                <w:sz w:val="18"/>
                <w:szCs w:val="18"/>
                <w:lang w:eastAsia="zh-CN"/>
              </w:rPr>
              <w:t>Personas</w:t>
            </w:r>
          </w:p>
        </w:tc>
        <w:tc>
          <w:tcPr>
            <w:tcW w:w="554" w:type="pct"/>
            <w:shd w:val="clear" w:color="auto" w:fill="auto"/>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r w:rsidRPr="00975B03">
              <w:rPr>
                <w:rFonts w:eastAsia="SimSun"/>
                <w:sz w:val="18"/>
                <w:szCs w:val="18"/>
                <w:lang w:eastAsia="zh-CN"/>
              </w:rPr>
              <w:t>3.259.525</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3.297.508</w:t>
            </w:r>
          </w:p>
        </w:tc>
        <w:tc>
          <w:tcPr>
            <w:tcW w:w="554" w:type="pct"/>
            <w:shd w:val="clear" w:color="auto" w:fill="auto"/>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r w:rsidRPr="00975B03">
              <w:rPr>
                <w:rFonts w:eastAsia="SimSun"/>
                <w:sz w:val="18"/>
                <w:szCs w:val="18"/>
                <w:lang w:eastAsia="zh-CN"/>
              </w:rPr>
              <w:t>3.054.884</w:t>
            </w:r>
          </w:p>
        </w:tc>
        <w:tc>
          <w:tcPr>
            <w:tcW w:w="554" w:type="pct"/>
            <w:shd w:val="clear" w:color="auto" w:fill="auto"/>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r w:rsidRPr="00975B03">
              <w:rPr>
                <w:rFonts w:eastAsia="SimSun"/>
                <w:sz w:val="18"/>
                <w:szCs w:val="18"/>
                <w:lang w:eastAsia="zh-CN"/>
              </w:rPr>
              <w:t>3.124.064</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3.462.536</w:t>
            </w: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r w:rsidRPr="00975B03">
              <w:rPr>
                <w:rFonts w:eastAsia="SimSun"/>
                <w:sz w:val="18"/>
                <w:szCs w:val="18"/>
                <w:lang w:eastAsia="zh-CN"/>
              </w:rPr>
              <w:t>5.497.130</w:t>
            </w:r>
          </w:p>
        </w:tc>
      </w:tr>
      <w:tr w:rsidR="00D40BEB" w:rsidRPr="00975B03" w:rsidTr="00255092">
        <w:tc>
          <w:tcPr>
            <w:tcW w:w="1213" w:type="pct"/>
            <w:shd w:val="clear" w:color="auto" w:fill="auto"/>
            <w:noWrap/>
            <w:tcMar>
              <w:left w:w="40" w:type="dxa"/>
              <w:right w:w="40" w:type="dxa"/>
            </w:tcMar>
            <w:vAlign w:val="center"/>
          </w:tcPr>
          <w:p w:rsidR="00D40BEB" w:rsidRPr="008C3AE0" w:rsidRDefault="00D40BEB" w:rsidP="00255092">
            <w:pPr>
              <w:rPr>
                <w:rFonts w:eastAsia="SimSun"/>
                <w:bCs/>
                <w:sz w:val="18"/>
                <w:szCs w:val="18"/>
                <w:lang w:eastAsia="zh-CN"/>
              </w:rPr>
            </w:pPr>
            <w:r w:rsidRPr="008C3AE0">
              <w:rPr>
                <w:rFonts w:eastAsia="SimSun"/>
                <w:bCs/>
                <w:sz w:val="18"/>
                <w:szCs w:val="18"/>
                <w:lang w:eastAsia="zh-CN"/>
              </w:rPr>
              <w:t>Área Urbana</w:t>
            </w:r>
          </w:p>
        </w:tc>
        <w:tc>
          <w:tcPr>
            <w:tcW w:w="464" w:type="pct"/>
            <w:shd w:val="clear" w:color="auto" w:fill="auto"/>
            <w:noWrap/>
            <w:tcMar>
              <w:left w:w="40" w:type="dxa"/>
              <w:right w:w="40" w:type="dxa"/>
            </w:tcMar>
            <w:vAlign w:val="bottom"/>
          </w:tcPr>
          <w:p w:rsidR="00D40BEB" w:rsidRPr="00975B03" w:rsidRDefault="00D40BEB" w:rsidP="00255092">
            <w:pPr>
              <w:rPr>
                <w:rFonts w:eastAsia="SimSun"/>
                <w:b/>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p>
        </w:tc>
      </w:tr>
      <w:tr w:rsidR="00D40BEB" w:rsidRPr="00975B03" w:rsidTr="00255092">
        <w:tc>
          <w:tcPr>
            <w:tcW w:w="1213" w:type="pct"/>
            <w:shd w:val="clear" w:color="auto" w:fill="auto"/>
            <w:noWrap/>
            <w:tcMar>
              <w:left w:w="40" w:type="dxa"/>
              <w:right w:w="40" w:type="dxa"/>
            </w:tcMar>
            <w:vAlign w:val="center"/>
          </w:tcPr>
          <w:p w:rsidR="00D40BEB" w:rsidRPr="00975B03" w:rsidRDefault="00D40BEB" w:rsidP="00255092">
            <w:pPr>
              <w:ind w:left="170"/>
              <w:rPr>
                <w:rFonts w:eastAsia="SimSun"/>
                <w:sz w:val="18"/>
                <w:szCs w:val="18"/>
                <w:lang w:eastAsia="zh-CN"/>
              </w:rPr>
            </w:pPr>
            <w:r w:rsidRPr="008C3AE0">
              <w:rPr>
                <w:rFonts w:eastAsia="SimSun"/>
                <w:spacing w:val="-6"/>
                <w:sz w:val="18"/>
                <w:szCs w:val="18"/>
                <w:lang w:eastAsia="zh-CN"/>
              </w:rPr>
              <w:t>Incidencia de pobreza extrema</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r w:rsidRPr="00975B03">
              <w:rPr>
                <w:rFonts w:eastAsia="SimSun"/>
                <w:sz w:val="18"/>
                <w:szCs w:val="18"/>
                <w:lang w:eastAsia="zh-CN"/>
              </w:rPr>
              <w:t>Porcentaje</w:t>
            </w:r>
          </w:p>
        </w:tc>
        <w:tc>
          <w:tcPr>
            <w:tcW w:w="554" w:type="pct"/>
            <w:shd w:val="clear" w:color="auto" w:fill="FFFFFF"/>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r w:rsidRPr="00975B03">
              <w:rPr>
                <w:rFonts w:eastAsia="SimSun"/>
                <w:sz w:val="18"/>
                <w:szCs w:val="18"/>
                <w:lang w:eastAsia="zh-CN"/>
              </w:rPr>
              <w:t>23,5</w:t>
            </w:r>
          </w:p>
        </w:tc>
        <w:tc>
          <w:tcPr>
            <w:tcW w:w="554" w:type="pct"/>
            <w:shd w:val="clear" w:color="auto" w:fill="FFFFFF"/>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27,9</w:t>
            </w:r>
          </w:p>
        </w:tc>
        <w:tc>
          <w:tcPr>
            <w:tcW w:w="554" w:type="pct"/>
            <w:shd w:val="clear" w:color="auto" w:fill="FFFFFF"/>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r w:rsidRPr="00975B03">
              <w:rPr>
                <w:rFonts w:eastAsia="SimSun"/>
                <w:sz w:val="18"/>
                <w:szCs w:val="18"/>
                <w:lang w:eastAsia="zh-CN"/>
              </w:rPr>
              <w:t>26,2</w:t>
            </w:r>
          </w:p>
        </w:tc>
        <w:tc>
          <w:tcPr>
            <w:tcW w:w="554" w:type="pct"/>
            <w:shd w:val="clear" w:color="auto" w:fill="FFFFFF"/>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r w:rsidRPr="00975B03">
              <w:rPr>
                <w:rFonts w:eastAsia="SimSun"/>
                <w:sz w:val="18"/>
                <w:szCs w:val="18"/>
                <w:lang w:eastAsia="zh-CN"/>
              </w:rPr>
              <w:t>25,7</w:t>
            </w:r>
          </w:p>
        </w:tc>
        <w:tc>
          <w:tcPr>
            <w:tcW w:w="554" w:type="pct"/>
            <w:shd w:val="clear" w:color="auto" w:fill="FFFFFF"/>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22,9</w:t>
            </w: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r w:rsidRPr="00975B03">
              <w:rPr>
                <w:rFonts w:eastAsia="SimSun"/>
                <w:sz w:val="18"/>
                <w:szCs w:val="18"/>
                <w:lang w:eastAsia="zh-CN"/>
              </w:rPr>
              <w:t>20,48</w:t>
            </w:r>
          </w:p>
        </w:tc>
      </w:tr>
      <w:tr w:rsidR="00D40BEB" w:rsidRPr="00975B03" w:rsidTr="00255092">
        <w:tc>
          <w:tcPr>
            <w:tcW w:w="1213" w:type="pct"/>
            <w:shd w:val="clear" w:color="auto" w:fill="auto"/>
            <w:noWrap/>
            <w:tcMar>
              <w:left w:w="40" w:type="dxa"/>
              <w:right w:w="40" w:type="dxa"/>
            </w:tcMar>
            <w:vAlign w:val="center"/>
          </w:tcPr>
          <w:p w:rsidR="00D40BEB" w:rsidRPr="00975B03" w:rsidRDefault="00D40BEB" w:rsidP="00255092">
            <w:pPr>
              <w:ind w:left="170"/>
              <w:rPr>
                <w:rFonts w:eastAsia="SimSun"/>
                <w:sz w:val="18"/>
                <w:szCs w:val="18"/>
                <w:lang w:eastAsia="zh-CN"/>
              </w:rPr>
            </w:pPr>
            <w:r w:rsidRPr="00975B03">
              <w:rPr>
                <w:rFonts w:eastAsia="SimSun"/>
                <w:sz w:val="18"/>
                <w:szCs w:val="18"/>
                <w:lang w:eastAsia="zh-CN"/>
              </w:rPr>
              <w:t>Población total</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r w:rsidRPr="00975B03">
              <w:rPr>
                <w:rFonts w:eastAsia="SimSun"/>
                <w:sz w:val="18"/>
                <w:szCs w:val="18"/>
                <w:lang w:eastAsia="zh-CN"/>
              </w:rPr>
              <w:t>Personas</w:t>
            </w:r>
          </w:p>
        </w:tc>
        <w:tc>
          <w:tcPr>
            <w:tcW w:w="554" w:type="pct"/>
            <w:shd w:val="clear" w:color="auto" w:fill="auto"/>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r w:rsidRPr="00975B03">
              <w:rPr>
                <w:rFonts w:eastAsia="SimSun"/>
                <w:sz w:val="18"/>
                <w:szCs w:val="18"/>
                <w:lang w:eastAsia="zh-CN"/>
              </w:rPr>
              <w:t>5.035.535</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5.268.526</w:t>
            </w:r>
          </w:p>
        </w:tc>
        <w:tc>
          <w:tcPr>
            <w:tcW w:w="554" w:type="pct"/>
            <w:shd w:val="clear" w:color="auto" w:fill="auto"/>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r w:rsidRPr="00975B03">
              <w:rPr>
                <w:rFonts w:eastAsia="SimSun"/>
                <w:sz w:val="18"/>
                <w:szCs w:val="18"/>
                <w:lang w:eastAsia="zh-CN"/>
              </w:rPr>
              <w:t>3.099.633</w:t>
            </w:r>
          </w:p>
        </w:tc>
        <w:tc>
          <w:tcPr>
            <w:tcW w:w="554" w:type="pct"/>
            <w:shd w:val="clear" w:color="auto" w:fill="auto"/>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r w:rsidRPr="00975B03">
              <w:rPr>
                <w:rFonts w:eastAsia="SimSun"/>
                <w:sz w:val="18"/>
                <w:szCs w:val="18"/>
                <w:lang w:eastAsia="zh-CN"/>
              </w:rPr>
              <w:t>5.330.045</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5.606.907</w:t>
            </w: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r w:rsidRPr="00975B03">
              <w:rPr>
                <w:rFonts w:eastAsia="SimSun"/>
                <w:sz w:val="18"/>
                <w:szCs w:val="18"/>
                <w:lang w:eastAsia="zh-CN"/>
              </w:rPr>
              <w:t>6.001.837</w:t>
            </w:r>
          </w:p>
        </w:tc>
      </w:tr>
      <w:tr w:rsidR="00D40BEB" w:rsidRPr="00975B03" w:rsidTr="00255092">
        <w:tc>
          <w:tcPr>
            <w:tcW w:w="1213" w:type="pct"/>
            <w:shd w:val="clear" w:color="auto" w:fill="auto"/>
            <w:noWrap/>
            <w:tcMar>
              <w:left w:w="40" w:type="dxa"/>
              <w:right w:w="40" w:type="dxa"/>
            </w:tcMar>
            <w:vAlign w:val="center"/>
          </w:tcPr>
          <w:p w:rsidR="00D40BEB" w:rsidRPr="00975B03" w:rsidRDefault="00D40BEB" w:rsidP="00255092">
            <w:pPr>
              <w:ind w:left="170"/>
              <w:rPr>
                <w:rFonts w:eastAsia="SimSun"/>
                <w:sz w:val="18"/>
                <w:szCs w:val="18"/>
                <w:lang w:eastAsia="zh-CN"/>
              </w:rPr>
            </w:pPr>
            <w:r w:rsidRPr="008C3AE0">
              <w:rPr>
                <w:rFonts w:eastAsia="SimSun"/>
                <w:spacing w:val="-6"/>
                <w:sz w:val="18"/>
                <w:szCs w:val="18"/>
                <w:lang w:eastAsia="zh-CN"/>
              </w:rPr>
              <w:t>Población en pobreza extrema</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r w:rsidRPr="00975B03">
              <w:rPr>
                <w:rFonts w:eastAsia="SimSun"/>
                <w:sz w:val="18"/>
                <w:szCs w:val="18"/>
                <w:lang w:eastAsia="zh-CN"/>
              </w:rPr>
              <w:t>Personas</w:t>
            </w:r>
          </w:p>
        </w:tc>
        <w:tc>
          <w:tcPr>
            <w:tcW w:w="554" w:type="pct"/>
            <w:shd w:val="clear" w:color="auto" w:fill="auto"/>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r w:rsidRPr="00975B03">
              <w:rPr>
                <w:rFonts w:eastAsia="SimSun"/>
                <w:sz w:val="18"/>
                <w:szCs w:val="18"/>
                <w:lang w:eastAsia="zh-CN"/>
              </w:rPr>
              <w:t>1.183.854</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1.497.125</w:t>
            </w:r>
          </w:p>
        </w:tc>
        <w:tc>
          <w:tcPr>
            <w:tcW w:w="554" w:type="pct"/>
            <w:shd w:val="clear" w:color="auto" w:fill="auto"/>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r w:rsidRPr="00975B03">
              <w:rPr>
                <w:rFonts w:eastAsia="SimSun"/>
                <w:sz w:val="18"/>
                <w:szCs w:val="18"/>
                <w:lang w:eastAsia="zh-CN"/>
              </w:rPr>
              <w:t>1.335.210</w:t>
            </w:r>
          </w:p>
        </w:tc>
        <w:tc>
          <w:tcPr>
            <w:tcW w:w="554" w:type="pct"/>
            <w:shd w:val="clear" w:color="auto" w:fill="auto"/>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r w:rsidRPr="00975B03">
              <w:rPr>
                <w:rFonts w:eastAsia="SimSun"/>
                <w:sz w:val="18"/>
                <w:szCs w:val="18"/>
                <w:lang w:eastAsia="zh-CN"/>
              </w:rPr>
              <w:t>1.357.177</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1.631.796</w:t>
            </w: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r w:rsidRPr="00975B03">
              <w:rPr>
                <w:rFonts w:eastAsia="SimSun"/>
                <w:sz w:val="18"/>
                <w:szCs w:val="18"/>
                <w:lang w:eastAsia="zh-CN"/>
              </w:rPr>
              <w:t>2.686.068</w:t>
            </w:r>
          </w:p>
        </w:tc>
      </w:tr>
      <w:tr w:rsidR="00D40BEB" w:rsidRPr="00975B03" w:rsidTr="00255092">
        <w:tc>
          <w:tcPr>
            <w:tcW w:w="1213" w:type="pct"/>
            <w:shd w:val="clear" w:color="auto" w:fill="auto"/>
            <w:noWrap/>
            <w:tcMar>
              <w:left w:w="40" w:type="dxa"/>
              <w:right w:w="40" w:type="dxa"/>
            </w:tcMar>
            <w:vAlign w:val="center"/>
          </w:tcPr>
          <w:p w:rsidR="00D40BEB" w:rsidRPr="008C3AE0" w:rsidRDefault="00D40BEB" w:rsidP="00255092">
            <w:pPr>
              <w:rPr>
                <w:rFonts w:eastAsia="SimSun"/>
                <w:bCs/>
                <w:sz w:val="18"/>
                <w:szCs w:val="18"/>
                <w:lang w:eastAsia="zh-CN"/>
              </w:rPr>
            </w:pPr>
            <w:r w:rsidRPr="008C3AE0">
              <w:rPr>
                <w:rFonts w:eastAsia="SimSun"/>
                <w:bCs/>
                <w:sz w:val="18"/>
                <w:szCs w:val="18"/>
                <w:lang w:eastAsia="zh-CN"/>
              </w:rPr>
              <w:t>Área Rural</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p>
        </w:tc>
      </w:tr>
      <w:tr w:rsidR="00D40BEB" w:rsidRPr="00975B03" w:rsidTr="00255092">
        <w:tc>
          <w:tcPr>
            <w:tcW w:w="1213" w:type="pct"/>
            <w:shd w:val="clear" w:color="auto" w:fill="auto"/>
            <w:noWrap/>
            <w:tcMar>
              <w:left w:w="40" w:type="dxa"/>
              <w:right w:w="40" w:type="dxa"/>
            </w:tcMar>
            <w:vAlign w:val="center"/>
          </w:tcPr>
          <w:p w:rsidR="00D40BEB" w:rsidRPr="00975B03" w:rsidRDefault="00D40BEB" w:rsidP="00255092">
            <w:pPr>
              <w:ind w:left="170"/>
              <w:rPr>
                <w:rFonts w:eastAsia="SimSun"/>
                <w:sz w:val="18"/>
                <w:szCs w:val="18"/>
                <w:lang w:eastAsia="zh-CN"/>
              </w:rPr>
            </w:pPr>
            <w:r w:rsidRPr="008C3AE0">
              <w:rPr>
                <w:rFonts w:eastAsia="SimSun"/>
                <w:spacing w:val="-6"/>
                <w:sz w:val="18"/>
                <w:szCs w:val="18"/>
                <w:lang w:eastAsia="zh-CN"/>
              </w:rPr>
              <w:t>Incidencia de pobreza extrema</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r w:rsidRPr="00975B03">
              <w:rPr>
                <w:rFonts w:eastAsia="SimSun"/>
                <w:sz w:val="18"/>
                <w:szCs w:val="18"/>
                <w:lang w:eastAsia="zh-CN"/>
              </w:rPr>
              <w:t>Porcentaje</w:t>
            </w:r>
          </w:p>
        </w:tc>
        <w:tc>
          <w:tcPr>
            <w:tcW w:w="554" w:type="pct"/>
            <w:shd w:val="clear" w:color="auto" w:fill="FFFFFF"/>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r w:rsidRPr="00975B03">
              <w:rPr>
                <w:rFonts w:eastAsia="SimSun"/>
                <w:sz w:val="18"/>
                <w:szCs w:val="18"/>
                <w:lang w:eastAsia="zh-CN"/>
              </w:rPr>
              <w:t>69,9</w:t>
            </w:r>
          </w:p>
        </w:tc>
        <w:tc>
          <w:tcPr>
            <w:tcW w:w="554" w:type="pct"/>
            <w:shd w:val="clear" w:color="auto" w:fill="FFFFFF"/>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75,0</w:t>
            </w:r>
          </w:p>
        </w:tc>
        <w:tc>
          <w:tcPr>
            <w:tcW w:w="554" w:type="pct"/>
            <w:shd w:val="clear" w:color="auto" w:fill="FFFFFF"/>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r w:rsidRPr="00975B03">
              <w:rPr>
                <w:rFonts w:eastAsia="SimSun"/>
                <w:sz w:val="18"/>
                <w:szCs w:val="18"/>
                <w:lang w:eastAsia="zh-CN"/>
              </w:rPr>
              <w:t>59,7</w:t>
            </w:r>
          </w:p>
        </w:tc>
        <w:tc>
          <w:tcPr>
            <w:tcW w:w="554" w:type="pct"/>
            <w:shd w:val="clear" w:color="auto" w:fill="FFFFFF"/>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r w:rsidRPr="00975B03">
              <w:rPr>
                <w:rFonts w:eastAsia="SimSun"/>
                <w:sz w:val="18"/>
                <w:szCs w:val="18"/>
                <w:lang w:eastAsia="zh-CN"/>
              </w:rPr>
              <w:t>62,3</w:t>
            </w:r>
          </w:p>
        </w:tc>
        <w:tc>
          <w:tcPr>
            <w:tcW w:w="554" w:type="pct"/>
            <w:shd w:val="clear" w:color="auto" w:fill="FFFFFF"/>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53,7</w:t>
            </w: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r w:rsidRPr="00975B03">
              <w:rPr>
                <w:rFonts w:eastAsia="SimSun"/>
                <w:sz w:val="18"/>
                <w:szCs w:val="18"/>
                <w:lang w:eastAsia="zh-CN"/>
              </w:rPr>
              <w:t>65,62</w:t>
            </w:r>
          </w:p>
        </w:tc>
      </w:tr>
      <w:tr w:rsidR="00D40BEB" w:rsidRPr="00975B03" w:rsidTr="00255092">
        <w:tc>
          <w:tcPr>
            <w:tcW w:w="1213" w:type="pct"/>
            <w:shd w:val="clear" w:color="auto" w:fill="auto"/>
            <w:noWrap/>
            <w:tcMar>
              <w:left w:w="40" w:type="dxa"/>
              <w:right w:w="40" w:type="dxa"/>
            </w:tcMar>
            <w:vAlign w:val="center"/>
          </w:tcPr>
          <w:p w:rsidR="00D40BEB" w:rsidRPr="00975B03" w:rsidRDefault="00D40BEB" w:rsidP="00255092">
            <w:pPr>
              <w:ind w:left="170"/>
              <w:rPr>
                <w:rFonts w:eastAsia="SimSun"/>
                <w:sz w:val="18"/>
                <w:szCs w:val="18"/>
                <w:lang w:eastAsia="zh-CN"/>
              </w:rPr>
            </w:pPr>
            <w:r w:rsidRPr="00975B03">
              <w:rPr>
                <w:rFonts w:eastAsia="SimSun"/>
                <w:sz w:val="18"/>
                <w:szCs w:val="18"/>
                <w:lang w:eastAsia="zh-CN"/>
              </w:rPr>
              <w:t>Población total</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r w:rsidRPr="00975B03">
              <w:rPr>
                <w:rFonts w:eastAsia="SimSun"/>
                <w:sz w:val="18"/>
                <w:szCs w:val="18"/>
                <w:lang w:eastAsia="zh-CN"/>
              </w:rPr>
              <w:t>Personas</w:t>
            </w:r>
          </w:p>
        </w:tc>
        <w:tc>
          <w:tcPr>
            <w:tcW w:w="554" w:type="pct"/>
            <w:shd w:val="clear" w:color="auto" w:fill="auto"/>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r w:rsidRPr="00975B03">
              <w:rPr>
                <w:rFonts w:eastAsia="SimSun"/>
                <w:sz w:val="18"/>
                <w:szCs w:val="18"/>
                <w:lang w:eastAsia="zh-CN"/>
              </w:rPr>
              <w:t>2.965.263</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3.006.277</w:t>
            </w:r>
          </w:p>
        </w:tc>
        <w:tc>
          <w:tcPr>
            <w:tcW w:w="554" w:type="pct"/>
            <w:shd w:val="clear" w:color="auto" w:fill="auto"/>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r w:rsidRPr="00975B03">
              <w:rPr>
                <w:rFonts w:eastAsia="SimSun"/>
                <w:sz w:val="18"/>
                <w:szCs w:val="18"/>
                <w:lang w:eastAsia="zh-CN"/>
              </w:rPr>
              <w:t>5.148.771</w:t>
            </w:r>
          </w:p>
        </w:tc>
        <w:tc>
          <w:tcPr>
            <w:tcW w:w="554" w:type="pct"/>
            <w:shd w:val="clear" w:color="auto" w:fill="auto"/>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r w:rsidRPr="00975B03">
              <w:rPr>
                <w:rFonts w:eastAsia="SimSun"/>
                <w:sz w:val="18"/>
                <w:szCs w:val="18"/>
                <w:lang w:eastAsia="zh-CN"/>
              </w:rPr>
              <w:t>3.217.046</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3.123.069</w:t>
            </w: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r w:rsidRPr="00975B03">
              <w:rPr>
                <w:rFonts w:eastAsia="SimSun"/>
                <w:sz w:val="18"/>
                <w:szCs w:val="18"/>
                <w:lang w:eastAsia="zh-CN"/>
              </w:rPr>
              <w:t>3.364.475</w:t>
            </w:r>
          </w:p>
        </w:tc>
      </w:tr>
      <w:tr w:rsidR="00D40BEB" w:rsidRPr="00975B03" w:rsidTr="00255092">
        <w:tc>
          <w:tcPr>
            <w:tcW w:w="1213" w:type="pct"/>
            <w:shd w:val="clear" w:color="auto" w:fill="auto"/>
            <w:noWrap/>
            <w:tcMar>
              <w:left w:w="40" w:type="dxa"/>
              <w:right w:w="40" w:type="dxa"/>
            </w:tcMar>
            <w:vAlign w:val="center"/>
          </w:tcPr>
          <w:p w:rsidR="00D40BEB" w:rsidRPr="00975B03" w:rsidRDefault="00D40BEB" w:rsidP="00255092">
            <w:pPr>
              <w:ind w:left="170"/>
              <w:rPr>
                <w:rFonts w:eastAsia="SimSun"/>
                <w:sz w:val="18"/>
                <w:szCs w:val="18"/>
                <w:lang w:eastAsia="zh-CN"/>
              </w:rPr>
            </w:pPr>
            <w:r w:rsidRPr="008C3AE0">
              <w:rPr>
                <w:rFonts w:eastAsia="SimSun"/>
                <w:spacing w:val="-6"/>
                <w:sz w:val="18"/>
                <w:szCs w:val="18"/>
                <w:lang w:eastAsia="zh-CN"/>
              </w:rPr>
              <w:t>Población en pobreza extrema</w:t>
            </w:r>
          </w:p>
        </w:tc>
        <w:tc>
          <w:tcPr>
            <w:tcW w:w="464" w:type="pct"/>
            <w:shd w:val="clear" w:color="auto" w:fill="auto"/>
            <w:noWrap/>
            <w:tcMar>
              <w:left w:w="40" w:type="dxa"/>
              <w:right w:w="40" w:type="dxa"/>
            </w:tcMar>
            <w:vAlign w:val="bottom"/>
          </w:tcPr>
          <w:p w:rsidR="00D40BEB" w:rsidRPr="00975B03" w:rsidRDefault="00D40BEB" w:rsidP="00255092">
            <w:pPr>
              <w:rPr>
                <w:rFonts w:eastAsia="SimSun"/>
                <w:sz w:val="18"/>
                <w:szCs w:val="18"/>
                <w:lang w:eastAsia="zh-CN"/>
              </w:rPr>
            </w:pPr>
            <w:r w:rsidRPr="00975B03">
              <w:rPr>
                <w:rFonts w:eastAsia="SimSun"/>
                <w:sz w:val="18"/>
                <w:szCs w:val="18"/>
                <w:lang w:eastAsia="zh-CN"/>
              </w:rPr>
              <w:t>Personas</w:t>
            </w:r>
          </w:p>
        </w:tc>
        <w:tc>
          <w:tcPr>
            <w:tcW w:w="554" w:type="pct"/>
            <w:shd w:val="clear" w:color="auto" w:fill="auto"/>
            <w:noWrap/>
            <w:tcMar>
              <w:left w:w="40" w:type="dxa"/>
              <w:right w:w="40" w:type="dxa"/>
            </w:tcMar>
            <w:vAlign w:val="bottom"/>
          </w:tcPr>
          <w:p w:rsidR="00D40BEB" w:rsidRPr="00975B03" w:rsidRDefault="00D40BEB" w:rsidP="00255092">
            <w:pPr>
              <w:tabs>
                <w:tab w:val="decimal" w:pos="811"/>
              </w:tabs>
              <w:rPr>
                <w:rFonts w:eastAsia="SimSun"/>
                <w:sz w:val="18"/>
                <w:szCs w:val="18"/>
                <w:lang w:eastAsia="zh-CN"/>
              </w:rPr>
            </w:pPr>
            <w:r w:rsidRPr="00975B03">
              <w:rPr>
                <w:rFonts w:eastAsia="SimSun"/>
                <w:sz w:val="18"/>
                <w:szCs w:val="18"/>
                <w:lang w:eastAsia="zh-CN"/>
              </w:rPr>
              <w:t>2.073.905</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1.800.383</w:t>
            </w:r>
          </w:p>
        </w:tc>
        <w:tc>
          <w:tcPr>
            <w:tcW w:w="554" w:type="pct"/>
            <w:shd w:val="clear" w:color="auto" w:fill="auto"/>
            <w:noWrap/>
            <w:tcMar>
              <w:left w:w="40" w:type="dxa"/>
              <w:right w:w="40" w:type="dxa"/>
            </w:tcMar>
            <w:vAlign w:val="bottom"/>
          </w:tcPr>
          <w:p w:rsidR="00D40BEB" w:rsidRPr="00975B03" w:rsidRDefault="00D40BEB" w:rsidP="00255092">
            <w:pPr>
              <w:tabs>
                <w:tab w:val="decimal" w:pos="792"/>
              </w:tabs>
              <w:rPr>
                <w:rFonts w:eastAsia="SimSun"/>
                <w:sz w:val="18"/>
                <w:szCs w:val="18"/>
                <w:lang w:eastAsia="zh-CN"/>
              </w:rPr>
            </w:pPr>
            <w:r w:rsidRPr="00975B03">
              <w:rPr>
                <w:rFonts w:eastAsia="SimSun"/>
                <w:sz w:val="18"/>
                <w:szCs w:val="18"/>
                <w:lang w:eastAsia="zh-CN"/>
              </w:rPr>
              <w:t>1.719.674</w:t>
            </w:r>
          </w:p>
        </w:tc>
        <w:tc>
          <w:tcPr>
            <w:tcW w:w="554" w:type="pct"/>
            <w:shd w:val="clear" w:color="auto" w:fill="auto"/>
            <w:noWrap/>
            <w:tcMar>
              <w:left w:w="40" w:type="dxa"/>
              <w:right w:w="40" w:type="dxa"/>
            </w:tcMar>
            <w:vAlign w:val="bottom"/>
          </w:tcPr>
          <w:p w:rsidR="00D40BEB" w:rsidRPr="00975B03" w:rsidRDefault="00D40BEB" w:rsidP="00255092">
            <w:pPr>
              <w:tabs>
                <w:tab w:val="decimal" w:pos="797"/>
              </w:tabs>
              <w:rPr>
                <w:rFonts w:eastAsia="SimSun"/>
                <w:sz w:val="18"/>
                <w:szCs w:val="18"/>
                <w:lang w:eastAsia="zh-CN"/>
              </w:rPr>
            </w:pPr>
            <w:r w:rsidRPr="00975B03">
              <w:rPr>
                <w:rFonts w:eastAsia="SimSun"/>
                <w:sz w:val="18"/>
                <w:szCs w:val="18"/>
                <w:lang w:eastAsia="zh-CN"/>
              </w:rPr>
              <w:t>1.766.887</w:t>
            </w:r>
          </w:p>
        </w:tc>
        <w:tc>
          <w:tcPr>
            <w:tcW w:w="554" w:type="pct"/>
            <w:shd w:val="clear" w:color="auto" w:fill="auto"/>
            <w:noWrap/>
            <w:tcMar>
              <w:left w:w="40" w:type="dxa"/>
              <w:right w:w="40" w:type="dxa"/>
            </w:tcMar>
            <w:vAlign w:val="bottom"/>
          </w:tcPr>
          <w:p w:rsidR="00D40BEB" w:rsidRPr="00975B03" w:rsidRDefault="00D40BEB" w:rsidP="00255092">
            <w:pPr>
              <w:tabs>
                <w:tab w:val="decimal" w:pos="788"/>
              </w:tabs>
              <w:rPr>
                <w:rFonts w:eastAsia="SimSun"/>
                <w:sz w:val="18"/>
                <w:szCs w:val="18"/>
                <w:lang w:eastAsia="zh-CN"/>
              </w:rPr>
            </w:pPr>
            <w:r w:rsidRPr="00975B03">
              <w:rPr>
                <w:rFonts w:eastAsia="SimSun"/>
                <w:sz w:val="18"/>
                <w:szCs w:val="18"/>
                <w:lang w:eastAsia="zh-CN"/>
              </w:rPr>
              <w:t>1.830.740</w:t>
            </w:r>
          </w:p>
        </w:tc>
        <w:tc>
          <w:tcPr>
            <w:tcW w:w="554" w:type="pct"/>
            <w:shd w:val="clear" w:color="auto" w:fill="auto"/>
            <w:noWrap/>
            <w:tcMar>
              <w:left w:w="40" w:type="dxa"/>
              <w:right w:w="40" w:type="dxa"/>
            </w:tcMar>
            <w:vAlign w:val="bottom"/>
          </w:tcPr>
          <w:p w:rsidR="00D40BEB" w:rsidRPr="00975B03" w:rsidRDefault="00D40BEB" w:rsidP="00255092">
            <w:pPr>
              <w:tabs>
                <w:tab w:val="decimal" w:pos="737"/>
              </w:tabs>
              <w:rPr>
                <w:rFonts w:eastAsia="SimSun"/>
                <w:sz w:val="18"/>
                <w:szCs w:val="18"/>
                <w:lang w:eastAsia="zh-CN"/>
              </w:rPr>
            </w:pPr>
            <w:r w:rsidRPr="00975B03">
              <w:rPr>
                <w:rFonts w:eastAsia="SimSun"/>
                <w:sz w:val="18"/>
                <w:szCs w:val="18"/>
                <w:lang w:eastAsia="zh-CN"/>
              </w:rPr>
              <w:t>2.811.062</w:t>
            </w:r>
          </w:p>
        </w:tc>
      </w:tr>
    </w:tbl>
    <w:p w:rsidR="00D40BEB" w:rsidRPr="00975B03" w:rsidRDefault="00D40BEB" w:rsidP="00D40BEB">
      <w:pPr>
        <w:spacing w:before="180" w:after="180"/>
        <w:rPr>
          <w:sz w:val="18"/>
          <w:szCs w:val="18"/>
        </w:rPr>
      </w:pPr>
      <w:r w:rsidRPr="00975B03">
        <w:rPr>
          <w:i/>
          <w:sz w:val="18"/>
          <w:szCs w:val="18"/>
        </w:rPr>
        <w:t>Fuente:</w:t>
      </w:r>
      <w:r w:rsidRPr="00975B03">
        <w:rPr>
          <w:sz w:val="18"/>
          <w:szCs w:val="18"/>
        </w:rPr>
        <w:t xml:space="preserve">  INE.</w:t>
      </w:r>
    </w:p>
    <w:p w:rsidR="00D40BEB" w:rsidRPr="00975B03" w:rsidRDefault="00D40BEB" w:rsidP="00D40BEB">
      <w:pPr>
        <w:spacing w:after="180"/>
        <w:rPr>
          <w:sz w:val="18"/>
          <w:szCs w:val="18"/>
        </w:rPr>
      </w:pPr>
      <w:r w:rsidRPr="00975B03">
        <w:rPr>
          <w:i/>
          <w:sz w:val="18"/>
          <w:szCs w:val="18"/>
        </w:rPr>
        <w:t>Nota:</w:t>
      </w:r>
      <w:r w:rsidRPr="00975B03">
        <w:rPr>
          <w:sz w:val="18"/>
          <w:szCs w:val="18"/>
        </w:rPr>
        <w:t xml:space="preserve">  Corresponde a indicadores obtenidos por el método de línea de pobreza.</w:t>
      </w:r>
    </w:p>
    <w:p w:rsidR="00D40BEB" w:rsidRPr="00975B03" w:rsidRDefault="00D40BEB" w:rsidP="00D40BEB">
      <w:pPr>
        <w:spacing w:after="180"/>
        <w:rPr>
          <w:sz w:val="18"/>
          <w:szCs w:val="18"/>
        </w:rPr>
      </w:pPr>
      <w:r>
        <w:rPr>
          <w:sz w:val="18"/>
          <w:szCs w:val="18"/>
        </w:rPr>
        <w:t>(</w:t>
      </w:r>
      <w:r w:rsidRPr="00975B03">
        <w:rPr>
          <w:sz w:val="18"/>
          <w:szCs w:val="18"/>
        </w:rPr>
        <w:t>p</w:t>
      </w:r>
      <w:r>
        <w:rPr>
          <w:sz w:val="18"/>
          <w:szCs w:val="18"/>
        </w:rPr>
        <w:t>)</w:t>
      </w:r>
      <w:r w:rsidRPr="00975B03">
        <w:rPr>
          <w:sz w:val="18"/>
          <w:szCs w:val="18"/>
        </w:rPr>
        <w:t>:  Preliminar</w:t>
      </w:r>
      <w:r>
        <w:rPr>
          <w:sz w:val="18"/>
          <w:szCs w:val="18"/>
        </w:rPr>
        <w:t>.</w:t>
      </w:r>
    </w:p>
    <w:p w:rsidR="00D40BEB" w:rsidRPr="00975B03" w:rsidRDefault="00D40BEB" w:rsidP="00D40BEB">
      <w:pPr>
        <w:spacing w:after="180"/>
        <w:rPr>
          <w:sz w:val="18"/>
          <w:szCs w:val="18"/>
        </w:rPr>
      </w:pPr>
      <w:r w:rsidRPr="00975B03">
        <w:rPr>
          <w:b/>
          <w:sz w:val="18"/>
          <w:szCs w:val="18"/>
          <w:vertAlign w:val="superscript"/>
        </w:rPr>
        <w:t>1</w:t>
      </w:r>
      <w:r w:rsidRPr="00975B03">
        <w:rPr>
          <w:sz w:val="18"/>
          <w:szCs w:val="18"/>
        </w:rPr>
        <w:t xml:space="preserve"> Todos los indicadores están calculados con ingresos.</w:t>
      </w:r>
    </w:p>
    <w:p w:rsidR="00D40BEB" w:rsidRPr="00975B03" w:rsidRDefault="00D40BEB" w:rsidP="00D40BEB">
      <w:pPr>
        <w:spacing w:after="240"/>
        <w:jc w:val="center"/>
        <w:rPr>
          <w:b/>
        </w:rPr>
      </w:pPr>
      <w:r w:rsidRPr="00975B03">
        <w:br w:type="page"/>
      </w:r>
      <w:r w:rsidRPr="00975B03">
        <w:rPr>
          <w:b/>
        </w:rPr>
        <w:t>Anexo V</w:t>
      </w:r>
    </w:p>
    <w:p w:rsidR="00D40BEB" w:rsidRPr="00975B03" w:rsidRDefault="00D40BEB" w:rsidP="00D40BEB">
      <w:pPr>
        <w:spacing w:after="240"/>
        <w:jc w:val="center"/>
        <w:rPr>
          <w:b/>
          <w:bCs/>
        </w:rPr>
      </w:pPr>
      <w:r w:rsidRPr="00975B03">
        <w:rPr>
          <w:b/>
          <w:bCs/>
        </w:rPr>
        <w:t xml:space="preserve">BOLIVIA: </w:t>
      </w:r>
      <w:r>
        <w:rPr>
          <w:b/>
          <w:bCs/>
        </w:rPr>
        <w:t xml:space="preserve"> </w:t>
      </w:r>
      <w:r w:rsidRPr="00975B03">
        <w:rPr>
          <w:b/>
          <w:bCs/>
        </w:rPr>
        <w:t>INCIDENCIA DE POBREZA MODERADA POR AÑO,</w:t>
      </w:r>
      <w:r w:rsidRPr="00975B03">
        <w:rPr>
          <w:b/>
          <w:bCs/>
        </w:rPr>
        <w:br/>
        <w:t>SEGÚN REGIÓN Y TRAMOS DE EDAD</w:t>
      </w:r>
    </w:p>
    <w:tbl>
      <w:tblPr>
        <w:tblW w:w="0" w:type="auto"/>
        <w:tblLayout w:type="fixed"/>
        <w:tblCellMar>
          <w:left w:w="70" w:type="dxa"/>
          <w:right w:w="70" w:type="dxa"/>
        </w:tblCellMar>
        <w:tblLook w:val="0000" w:firstRow="0" w:lastRow="0" w:firstColumn="0" w:lastColumn="0" w:noHBand="0" w:noVBand="0"/>
      </w:tblPr>
      <w:tblGrid>
        <w:gridCol w:w="1390"/>
        <w:gridCol w:w="2667"/>
        <w:gridCol w:w="1087"/>
        <w:gridCol w:w="1088"/>
        <w:gridCol w:w="1087"/>
        <w:gridCol w:w="1088"/>
        <w:gridCol w:w="1088"/>
      </w:tblGrid>
      <w:tr w:rsidR="00D40BEB" w:rsidRPr="00975B03" w:rsidTr="00255092">
        <w:tc>
          <w:tcPr>
            <w:tcW w:w="1390"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Región</w:t>
            </w:r>
          </w:p>
        </w:tc>
        <w:tc>
          <w:tcPr>
            <w:tcW w:w="2667"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Grupos de edad</w:t>
            </w:r>
          </w:p>
        </w:tc>
        <w:tc>
          <w:tcPr>
            <w:tcW w:w="1087"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2000</w:t>
            </w:r>
          </w:p>
        </w:tc>
        <w:tc>
          <w:tcPr>
            <w:tcW w:w="1088"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2001</w:t>
            </w:r>
          </w:p>
        </w:tc>
        <w:tc>
          <w:tcPr>
            <w:tcW w:w="1087"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2002</w:t>
            </w:r>
          </w:p>
        </w:tc>
        <w:tc>
          <w:tcPr>
            <w:tcW w:w="1088" w:type="dxa"/>
            <w:tcBorders>
              <w:top w:val="single" w:sz="4" w:space="0" w:color="000000"/>
              <w:left w:val="single" w:sz="4" w:space="0" w:color="000000"/>
              <w:bottom w:val="single" w:sz="4" w:space="0" w:color="000000"/>
            </w:tcBorders>
          </w:tcPr>
          <w:p w:rsidR="00D40BEB" w:rsidRPr="00975B03" w:rsidRDefault="00D40BEB" w:rsidP="00255092">
            <w:pPr>
              <w:jc w:val="center"/>
              <w:rPr>
                <w:b/>
              </w:rPr>
            </w:pPr>
            <w:r w:rsidRPr="00975B03">
              <w:rPr>
                <w:b/>
              </w:rPr>
              <w:t>2005</w:t>
            </w:r>
            <w:r w:rsidRPr="009D2D93">
              <w:rPr>
                <w:b/>
                <w:vertAlign w:val="superscript"/>
              </w:rPr>
              <w:t>*</w:t>
            </w:r>
          </w:p>
        </w:tc>
        <w:tc>
          <w:tcPr>
            <w:tcW w:w="1088" w:type="dxa"/>
            <w:tcBorders>
              <w:top w:val="single" w:sz="4" w:space="0" w:color="000000"/>
              <w:left w:val="single" w:sz="4" w:space="0" w:color="000000"/>
              <w:bottom w:val="single" w:sz="4" w:space="0" w:color="000000"/>
              <w:right w:val="single" w:sz="4" w:space="0" w:color="000000"/>
            </w:tcBorders>
          </w:tcPr>
          <w:p w:rsidR="00D40BEB" w:rsidRPr="00975B03" w:rsidRDefault="00D40BEB" w:rsidP="00255092">
            <w:pPr>
              <w:jc w:val="center"/>
              <w:rPr>
                <w:b/>
              </w:rPr>
            </w:pPr>
            <w:r w:rsidRPr="00975B03">
              <w:rPr>
                <w:b/>
              </w:rPr>
              <w:t>2006</w:t>
            </w:r>
            <w:r w:rsidRPr="009D2D93">
              <w:rPr>
                <w:b/>
                <w:vertAlign w:val="superscript"/>
              </w:rPr>
              <w:t>*</w:t>
            </w:r>
          </w:p>
        </w:tc>
      </w:tr>
      <w:tr w:rsidR="00D40BEB" w:rsidRPr="00975B03" w:rsidTr="00255092">
        <w:tc>
          <w:tcPr>
            <w:tcW w:w="1390" w:type="dxa"/>
            <w:vMerge w:val="restart"/>
            <w:tcBorders>
              <w:top w:val="single" w:sz="4" w:space="0" w:color="000000"/>
              <w:left w:val="single" w:sz="4" w:space="0" w:color="000000"/>
            </w:tcBorders>
          </w:tcPr>
          <w:p w:rsidR="00D40BEB" w:rsidRPr="006209AB" w:rsidRDefault="00D40BEB" w:rsidP="00255092">
            <w:r w:rsidRPr="006209AB">
              <w:t>Altiplano</w:t>
            </w:r>
          </w:p>
        </w:tc>
        <w:tc>
          <w:tcPr>
            <w:tcW w:w="2667" w:type="dxa"/>
            <w:tcBorders>
              <w:top w:val="single" w:sz="4" w:space="0" w:color="000000"/>
              <w:left w:val="single" w:sz="4" w:space="0" w:color="000000"/>
              <w:bottom w:val="single" w:sz="4" w:space="0" w:color="auto"/>
            </w:tcBorders>
          </w:tcPr>
          <w:p w:rsidR="00D40BEB" w:rsidRPr="00975B03" w:rsidRDefault="00D40BEB" w:rsidP="00255092">
            <w:r w:rsidRPr="00975B03">
              <w:t>0 a 5 años</w:t>
            </w:r>
          </w:p>
        </w:tc>
        <w:tc>
          <w:tcPr>
            <w:tcW w:w="1087"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82,5</w:t>
            </w:r>
          </w:p>
        </w:tc>
        <w:tc>
          <w:tcPr>
            <w:tcW w:w="1088"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73,1</w:t>
            </w:r>
          </w:p>
        </w:tc>
        <w:tc>
          <w:tcPr>
            <w:tcW w:w="1087"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76,2</w:t>
            </w:r>
          </w:p>
        </w:tc>
        <w:tc>
          <w:tcPr>
            <w:tcW w:w="1088"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70,7</w:t>
            </w:r>
          </w:p>
        </w:tc>
        <w:tc>
          <w:tcPr>
            <w:tcW w:w="1088" w:type="dxa"/>
            <w:tcBorders>
              <w:top w:val="single" w:sz="4" w:space="0" w:color="000000"/>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76,0</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6 a 13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78,9</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76,0</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75,0</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71,9</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76,9</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14 a 18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70,6</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68,1</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72,2</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67,6</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72,5</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Mayores a 18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64,3</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60,6</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61,3</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57,8</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58,7</w:t>
            </w:r>
          </w:p>
        </w:tc>
      </w:tr>
      <w:tr w:rsidR="00D40BEB" w:rsidRPr="00975B03" w:rsidTr="00255092">
        <w:tc>
          <w:tcPr>
            <w:tcW w:w="1390" w:type="dxa"/>
            <w:vMerge/>
            <w:tcBorders>
              <w:left w:val="single" w:sz="4" w:space="0" w:color="000000"/>
              <w:bottom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000000"/>
            </w:tcBorders>
          </w:tcPr>
          <w:p w:rsidR="00D40BEB" w:rsidRPr="00975B03" w:rsidRDefault="00D40BEB" w:rsidP="00255092">
            <w:pPr>
              <w:ind w:left="328"/>
              <w:rPr>
                <w:b/>
              </w:rPr>
            </w:pPr>
            <w:r w:rsidRPr="00975B03">
              <w:rPr>
                <w:b/>
              </w:rPr>
              <w:t>Total Altiplano</w:t>
            </w:r>
          </w:p>
        </w:tc>
        <w:tc>
          <w:tcPr>
            <w:tcW w:w="1087"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64,3</w:t>
            </w:r>
          </w:p>
        </w:tc>
        <w:tc>
          <w:tcPr>
            <w:tcW w:w="1088"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66,4</w:t>
            </w:r>
          </w:p>
        </w:tc>
        <w:tc>
          <w:tcPr>
            <w:tcW w:w="1087"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67,7</w:t>
            </w:r>
          </w:p>
        </w:tc>
        <w:tc>
          <w:tcPr>
            <w:tcW w:w="1088"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63,5</w:t>
            </w:r>
          </w:p>
        </w:tc>
        <w:tc>
          <w:tcPr>
            <w:tcW w:w="1088" w:type="dxa"/>
            <w:tcBorders>
              <w:top w:val="single" w:sz="4" w:space="0" w:color="auto"/>
              <w:left w:val="single" w:sz="4" w:space="0" w:color="000000"/>
              <w:bottom w:val="single" w:sz="4" w:space="0" w:color="000000"/>
              <w:right w:val="single" w:sz="4" w:space="0" w:color="000000"/>
            </w:tcBorders>
          </w:tcPr>
          <w:p w:rsidR="00D40BEB" w:rsidRPr="00975B03" w:rsidRDefault="00D40BEB" w:rsidP="00255092">
            <w:pPr>
              <w:tabs>
                <w:tab w:val="decimal" w:pos="521"/>
              </w:tabs>
              <w:rPr>
                <w:b/>
              </w:rPr>
            </w:pPr>
            <w:r w:rsidRPr="00975B03">
              <w:rPr>
                <w:b/>
              </w:rPr>
              <w:t>66,1</w:t>
            </w:r>
          </w:p>
        </w:tc>
      </w:tr>
      <w:tr w:rsidR="00D40BEB" w:rsidRPr="00975B03" w:rsidTr="00255092">
        <w:tc>
          <w:tcPr>
            <w:tcW w:w="1390" w:type="dxa"/>
            <w:vMerge w:val="restart"/>
            <w:tcBorders>
              <w:top w:val="single" w:sz="4" w:space="0" w:color="000000"/>
              <w:left w:val="single" w:sz="4" w:space="0" w:color="000000"/>
            </w:tcBorders>
          </w:tcPr>
          <w:p w:rsidR="00D40BEB" w:rsidRPr="006209AB" w:rsidRDefault="00D40BEB" w:rsidP="00255092">
            <w:r w:rsidRPr="006209AB">
              <w:t>Valle</w:t>
            </w:r>
          </w:p>
        </w:tc>
        <w:tc>
          <w:tcPr>
            <w:tcW w:w="2667" w:type="dxa"/>
            <w:tcBorders>
              <w:top w:val="single" w:sz="4" w:space="0" w:color="000000"/>
              <w:left w:val="single" w:sz="4" w:space="0" w:color="000000"/>
              <w:bottom w:val="single" w:sz="4" w:space="0" w:color="auto"/>
            </w:tcBorders>
          </w:tcPr>
          <w:p w:rsidR="00D40BEB" w:rsidRPr="00975B03" w:rsidRDefault="00D40BEB" w:rsidP="00255092">
            <w:r w:rsidRPr="00975B03">
              <w:t>0 a 5 años</w:t>
            </w:r>
          </w:p>
        </w:tc>
        <w:tc>
          <w:tcPr>
            <w:tcW w:w="1087"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79,6</w:t>
            </w:r>
          </w:p>
        </w:tc>
        <w:tc>
          <w:tcPr>
            <w:tcW w:w="1088"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78,2</w:t>
            </w:r>
          </w:p>
        </w:tc>
        <w:tc>
          <w:tcPr>
            <w:tcW w:w="1087"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77,6</w:t>
            </w:r>
          </w:p>
        </w:tc>
        <w:tc>
          <w:tcPr>
            <w:tcW w:w="1088"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76,1</w:t>
            </w:r>
          </w:p>
        </w:tc>
        <w:tc>
          <w:tcPr>
            <w:tcW w:w="1088" w:type="dxa"/>
            <w:tcBorders>
              <w:top w:val="single" w:sz="4" w:space="0" w:color="000000"/>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71,5</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6 a 13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78,7</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74,8</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77,7</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74,8</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75,2</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14 a 18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67,7</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63,2</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72,6</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65,8</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65,8</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Mayores a 18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63,5</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57,3</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61,3</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57,6</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57,0</w:t>
            </w:r>
          </w:p>
        </w:tc>
      </w:tr>
      <w:tr w:rsidR="00D40BEB" w:rsidRPr="00975B03" w:rsidTr="00255092">
        <w:tc>
          <w:tcPr>
            <w:tcW w:w="1390" w:type="dxa"/>
            <w:vMerge/>
            <w:tcBorders>
              <w:left w:val="single" w:sz="4" w:space="0" w:color="000000"/>
              <w:bottom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000000"/>
            </w:tcBorders>
          </w:tcPr>
          <w:p w:rsidR="00D40BEB" w:rsidRPr="00975B03" w:rsidRDefault="00D40BEB" w:rsidP="00255092">
            <w:pPr>
              <w:ind w:left="328"/>
              <w:rPr>
                <w:b/>
              </w:rPr>
            </w:pPr>
            <w:r w:rsidRPr="00975B03">
              <w:rPr>
                <w:b/>
              </w:rPr>
              <w:t>Total Valle</w:t>
            </w:r>
          </w:p>
        </w:tc>
        <w:tc>
          <w:tcPr>
            <w:tcW w:w="1087"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63,5</w:t>
            </w:r>
          </w:p>
        </w:tc>
        <w:tc>
          <w:tcPr>
            <w:tcW w:w="1088"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64,9</w:t>
            </w:r>
          </w:p>
        </w:tc>
        <w:tc>
          <w:tcPr>
            <w:tcW w:w="1087"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68,6</w:t>
            </w:r>
          </w:p>
        </w:tc>
        <w:tc>
          <w:tcPr>
            <w:tcW w:w="1088"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64,9</w:t>
            </w:r>
          </w:p>
        </w:tc>
        <w:tc>
          <w:tcPr>
            <w:tcW w:w="1088" w:type="dxa"/>
            <w:tcBorders>
              <w:top w:val="single" w:sz="4" w:space="0" w:color="auto"/>
              <w:left w:val="single" w:sz="4" w:space="0" w:color="000000"/>
              <w:bottom w:val="single" w:sz="4" w:space="0" w:color="000000"/>
              <w:right w:val="single" w:sz="4" w:space="0" w:color="000000"/>
            </w:tcBorders>
          </w:tcPr>
          <w:p w:rsidR="00D40BEB" w:rsidRPr="00975B03" w:rsidRDefault="00D40BEB" w:rsidP="00255092">
            <w:pPr>
              <w:tabs>
                <w:tab w:val="decimal" w:pos="521"/>
              </w:tabs>
              <w:rPr>
                <w:b/>
              </w:rPr>
            </w:pPr>
            <w:r w:rsidRPr="00975B03">
              <w:rPr>
                <w:b/>
              </w:rPr>
              <w:t>64,1</w:t>
            </w:r>
          </w:p>
        </w:tc>
      </w:tr>
      <w:tr w:rsidR="00D40BEB" w:rsidRPr="00975B03" w:rsidTr="00255092">
        <w:tc>
          <w:tcPr>
            <w:tcW w:w="1390" w:type="dxa"/>
            <w:vMerge w:val="restart"/>
            <w:tcBorders>
              <w:top w:val="single" w:sz="4" w:space="0" w:color="000000"/>
              <w:left w:val="single" w:sz="4" w:space="0" w:color="000000"/>
            </w:tcBorders>
          </w:tcPr>
          <w:p w:rsidR="00D40BEB" w:rsidRPr="006209AB" w:rsidRDefault="00D40BEB" w:rsidP="00255092">
            <w:r w:rsidRPr="006209AB">
              <w:t>Llano</w:t>
            </w:r>
          </w:p>
        </w:tc>
        <w:tc>
          <w:tcPr>
            <w:tcW w:w="2667" w:type="dxa"/>
            <w:tcBorders>
              <w:top w:val="single" w:sz="4" w:space="0" w:color="000000"/>
              <w:left w:val="single" w:sz="4" w:space="0" w:color="000000"/>
              <w:bottom w:val="single" w:sz="4" w:space="0" w:color="auto"/>
            </w:tcBorders>
          </w:tcPr>
          <w:p w:rsidR="00D40BEB" w:rsidRPr="00975B03" w:rsidRDefault="00D40BEB" w:rsidP="00255092">
            <w:r w:rsidRPr="00975B03">
              <w:t>0 a 5 años</w:t>
            </w:r>
          </w:p>
        </w:tc>
        <w:tc>
          <w:tcPr>
            <w:tcW w:w="1087"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66,8</w:t>
            </w:r>
          </w:p>
        </w:tc>
        <w:tc>
          <w:tcPr>
            <w:tcW w:w="1088"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66,8</w:t>
            </w:r>
          </w:p>
        </w:tc>
        <w:tc>
          <w:tcPr>
            <w:tcW w:w="1087"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63,9</w:t>
            </w:r>
          </w:p>
        </w:tc>
        <w:tc>
          <w:tcPr>
            <w:tcW w:w="1088"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67,0</w:t>
            </w:r>
          </w:p>
        </w:tc>
        <w:tc>
          <w:tcPr>
            <w:tcW w:w="1088" w:type="dxa"/>
            <w:tcBorders>
              <w:top w:val="single" w:sz="4" w:space="0" w:color="000000"/>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59,6</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6 a 13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65,7</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66,5</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63,6</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64,2</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59,8</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14 a 18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60,2</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57,7</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49,7</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55,1</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46,5</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Mayores a 18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47,6</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48,5</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45,7</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43,7</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39,8</w:t>
            </w:r>
          </w:p>
        </w:tc>
      </w:tr>
      <w:tr w:rsidR="00D40BEB" w:rsidRPr="00975B03" w:rsidTr="00255092">
        <w:tc>
          <w:tcPr>
            <w:tcW w:w="1390" w:type="dxa"/>
            <w:vMerge/>
            <w:tcBorders>
              <w:left w:val="single" w:sz="4" w:space="0" w:color="000000"/>
              <w:bottom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000000"/>
            </w:tcBorders>
          </w:tcPr>
          <w:p w:rsidR="00D40BEB" w:rsidRPr="00975B03" w:rsidRDefault="00D40BEB" w:rsidP="00255092">
            <w:pPr>
              <w:ind w:left="328"/>
              <w:rPr>
                <w:b/>
              </w:rPr>
            </w:pPr>
            <w:r w:rsidRPr="00975B03">
              <w:rPr>
                <w:b/>
              </w:rPr>
              <w:t>Total Llano</w:t>
            </w:r>
          </w:p>
        </w:tc>
        <w:tc>
          <w:tcPr>
            <w:tcW w:w="1087"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47,6</w:t>
            </w:r>
          </w:p>
        </w:tc>
        <w:tc>
          <w:tcPr>
            <w:tcW w:w="1088"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56,7</w:t>
            </w:r>
          </w:p>
        </w:tc>
        <w:tc>
          <w:tcPr>
            <w:tcW w:w="1087"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53,1</w:t>
            </w:r>
          </w:p>
        </w:tc>
        <w:tc>
          <w:tcPr>
            <w:tcW w:w="1088"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52,6</w:t>
            </w:r>
          </w:p>
        </w:tc>
        <w:tc>
          <w:tcPr>
            <w:tcW w:w="1088" w:type="dxa"/>
            <w:tcBorders>
              <w:top w:val="single" w:sz="4" w:space="0" w:color="auto"/>
              <w:left w:val="single" w:sz="4" w:space="0" w:color="000000"/>
              <w:bottom w:val="single" w:sz="4" w:space="0" w:color="000000"/>
              <w:right w:val="single" w:sz="4" w:space="0" w:color="000000"/>
            </w:tcBorders>
          </w:tcPr>
          <w:p w:rsidR="00D40BEB" w:rsidRPr="00975B03" w:rsidRDefault="00D40BEB" w:rsidP="00255092">
            <w:pPr>
              <w:tabs>
                <w:tab w:val="decimal" w:pos="521"/>
              </w:tabs>
              <w:rPr>
                <w:b/>
              </w:rPr>
            </w:pPr>
            <w:r w:rsidRPr="00975B03">
              <w:rPr>
                <w:b/>
              </w:rPr>
              <w:t>47,8</w:t>
            </w:r>
          </w:p>
        </w:tc>
      </w:tr>
      <w:tr w:rsidR="00D40BEB" w:rsidRPr="00975B03" w:rsidTr="00255092">
        <w:tc>
          <w:tcPr>
            <w:tcW w:w="1390" w:type="dxa"/>
            <w:vMerge w:val="restart"/>
            <w:tcBorders>
              <w:top w:val="single" w:sz="4" w:space="0" w:color="000000"/>
              <w:left w:val="single" w:sz="4" w:space="0" w:color="000000"/>
            </w:tcBorders>
          </w:tcPr>
          <w:p w:rsidR="00D40BEB" w:rsidRPr="006209AB" w:rsidRDefault="00D40BEB" w:rsidP="00255092">
            <w:r w:rsidRPr="006209AB">
              <w:t>Total</w:t>
            </w:r>
          </w:p>
          <w:p w:rsidR="00D40BEB" w:rsidRPr="006209AB" w:rsidRDefault="00D40BEB" w:rsidP="00255092">
            <w:r w:rsidRPr="006209AB">
              <w:t>Bolivia</w:t>
            </w:r>
          </w:p>
        </w:tc>
        <w:tc>
          <w:tcPr>
            <w:tcW w:w="2667" w:type="dxa"/>
            <w:tcBorders>
              <w:top w:val="single" w:sz="4" w:space="0" w:color="000000"/>
              <w:left w:val="single" w:sz="4" w:space="0" w:color="000000"/>
              <w:bottom w:val="single" w:sz="4" w:space="0" w:color="auto"/>
            </w:tcBorders>
          </w:tcPr>
          <w:p w:rsidR="00D40BEB" w:rsidRPr="00975B03" w:rsidRDefault="00D40BEB" w:rsidP="00255092">
            <w:r w:rsidRPr="00975B03">
              <w:t>0 a 5 años</w:t>
            </w:r>
          </w:p>
        </w:tc>
        <w:tc>
          <w:tcPr>
            <w:tcW w:w="1087"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77,0</w:t>
            </w:r>
          </w:p>
        </w:tc>
        <w:tc>
          <w:tcPr>
            <w:tcW w:w="1088"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72,6</w:t>
            </w:r>
          </w:p>
        </w:tc>
        <w:tc>
          <w:tcPr>
            <w:tcW w:w="1087"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72,5</w:t>
            </w:r>
          </w:p>
        </w:tc>
        <w:tc>
          <w:tcPr>
            <w:tcW w:w="1088" w:type="dxa"/>
            <w:tcBorders>
              <w:top w:val="single" w:sz="4" w:space="0" w:color="000000"/>
              <w:left w:val="single" w:sz="4" w:space="0" w:color="000000"/>
              <w:bottom w:val="single" w:sz="4" w:space="0" w:color="auto"/>
            </w:tcBorders>
          </w:tcPr>
          <w:p w:rsidR="00D40BEB" w:rsidRPr="00975B03" w:rsidRDefault="00D40BEB" w:rsidP="00255092">
            <w:pPr>
              <w:tabs>
                <w:tab w:val="decimal" w:pos="521"/>
              </w:tabs>
            </w:pPr>
            <w:r w:rsidRPr="00975B03">
              <w:t>71,2</w:t>
            </w:r>
          </w:p>
        </w:tc>
        <w:tc>
          <w:tcPr>
            <w:tcW w:w="1088" w:type="dxa"/>
            <w:tcBorders>
              <w:top w:val="single" w:sz="4" w:space="0" w:color="000000"/>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69,2</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6 a 13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75,2</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72,7</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72,1</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70,3</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71,0</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14 a 18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66,6</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63,7</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64,5</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63,2</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62,7</w:t>
            </w:r>
          </w:p>
        </w:tc>
      </w:tr>
      <w:tr w:rsidR="00D40BEB" w:rsidRPr="00975B03" w:rsidTr="00255092">
        <w:tc>
          <w:tcPr>
            <w:tcW w:w="1390" w:type="dxa"/>
            <w:vMerge/>
            <w:tcBorders>
              <w:left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auto"/>
            </w:tcBorders>
          </w:tcPr>
          <w:p w:rsidR="00D40BEB" w:rsidRPr="00975B03" w:rsidRDefault="00D40BEB" w:rsidP="00255092">
            <w:r w:rsidRPr="00975B03">
              <w:t>Mayores a 18 años</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59,7</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56,2</w:t>
            </w:r>
          </w:p>
        </w:tc>
        <w:tc>
          <w:tcPr>
            <w:tcW w:w="1087"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56,5</w:t>
            </w:r>
          </w:p>
        </w:tc>
        <w:tc>
          <w:tcPr>
            <w:tcW w:w="1088" w:type="dxa"/>
            <w:tcBorders>
              <w:top w:val="single" w:sz="4" w:space="0" w:color="auto"/>
              <w:left w:val="single" w:sz="4" w:space="0" w:color="000000"/>
              <w:bottom w:val="single" w:sz="4" w:space="0" w:color="auto"/>
            </w:tcBorders>
          </w:tcPr>
          <w:p w:rsidR="00D40BEB" w:rsidRPr="00975B03" w:rsidRDefault="00D40BEB" w:rsidP="00255092">
            <w:pPr>
              <w:tabs>
                <w:tab w:val="decimal" w:pos="521"/>
              </w:tabs>
            </w:pPr>
            <w:r w:rsidRPr="00975B03">
              <w:t>53,5</w:t>
            </w:r>
          </w:p>
        </w:tc>
        <w:tc>
          <w:tcPr>
            <w:tcW w:w="1088" w:type="dxa"/>
            <w:tcBorders>
              <w:top w:val="single" w:sz="4" w:space="0" w:color="auto"/>
              <w:left w:val="single" w:sz="4" w:space="0" w:color="000000"/>
              <w:bottom w:val="single" w:sz="4" w:space="0" w:color="auto"/>
              <w:right w:val="single" w:sz="4" w:space="0" w:color="000000"/>
            </w:tcBorders>
          </w:tcPr>
          <w:p w:rsidR="00D40BEB" w:rsidRPr="00975B03" w:rsidRDefault="00D40BEB" w:rsidP="00255092">
            <w:pPr>
              <w:tabs>
                <w:tab w:val="decimal" w:pos="521"/>
              </w:tabs>
            </w:pPr>
            <w:r w:rsidRPr="00975B03">
              <w:t>52,5</w:t>
            </w:r>
          </w:p>
        </w:tc>
      </w:tr>
      <w:tr w:rsidR="00D40BEB" w:rsidRPr="00975B03" w:rsidTr="00255092">
        <w:tc>
          <w:tcPr>
            <w:tcW w:w="1390" w:type="dxa"/>
            <w:vMerge/>
            <w:tcBorders>
              <w:left w:val="single" w:sz="4" w:space="0" w:color="000000"/>
              <w:bottom w:val="single" w:sz="4" w:space="0" w:color="000000"/>
            </w:tcBorders>
          </w:tcPr>
          <w:p w:rsidR="00D40BEB" w:rsidRPr="006209AB" w:rsidRDefault="00D40BEB" w:rsidP="00255092"/>
        </w:tc>
        <w:tc>
          <w:tcPr>
            <w:tcW w:w="2667" w:type="dxa"/>
            <w:tcBorders>
              <w:top w:val="single" w:sz="4" w:space="0" w:color="auto"/>
              <w:left w:val="single" w:sz="4" w:space="0" w:color="000000"/>
              <w:bottom w:val="single" w:sz="4" w:space="0" w:color="000000"/>
            </w:tcBorders>
          </w:tcPr>
          <w:p w:rsidR="00D40BEB" w:rsidRPr="00975B03" w:rsidRDefault="00D40BEB" w:rsidP="00255092">
            <w:pPr>
              <w:ind w:left="328"/>
              <w:rPr>
                <w:b/>
              </w:rPr>
            </w:pPr>
            <w:r w:rsidRPr="00975B03">
              <w:rPr>
                <w:b/>
              </w:rPr>
              <w:t>Total Bolivia</w:t>
            </w:r>
          </w:p>
        </w:tc>
        <w:tc>
          <w:tcPr>
            <w:tcW w:w="1087"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66,4</w:t>
            </w:r>
          </w:p>
        </w:tc>
        <w:tc>
          <w:tcPr>
            <w:tcW w:w="1088"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63,1</w:t>
            </w:r>
          </w:p>
        </w:tc>
        <w:tc>
          <w:tcPr>
            <w:tcW w:w="1087"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63,3</w:t>
            </w:r>
          </w:p>
        </w:tc>
        <w:tc>
          <w:tcPr>
            <w:tcW w:w="1088" w:type="dxa"/>
            <w:tcBorders>
              <w:top w:val="single" w:sz="4" w:space="0" w:color="auto"/>
              <w:left w:val="single" w:sz="4" w:space="0" w:color="000000"/>
              <w:bottom w:val="single" w:sz="4" w:space="0" w:color="000000"/>
            </w:tcBorders>
          </w:tcPr>
          <w:p w:rsidR="00D40BEB" w:rsidRPr="00975B03" w:rsidRDefault="00D40BEB" w:rsidP="00255092">
            <w:pPr>
              <w:tabs>
                <w:tab w:val="decimal" w:pos="521"/>
              </w:tabs>
              <w:rPr>
                <w:b/>
              </w:rPr>
            </w:pPr>
            <w:r w:rsidRPr="00975B03">
              <w:rPr>
                <w:b/>
              </w:rPr>
              <w:t>60,6</w:t>
            </w:r>
          </w:p>
        </w:tc>
        <w:tc>
          <w:tcPr>
            <w:tcW w:w="1088" w:type="dxa"/>
            <w:tcBorders>
              <w:top w:val="single" w:sz="4" w:space="0" w:color="auto"/>
              <w:left w:val="single" w:sz="4" w:space="0" w:color="000000"/>
              <w:bottom w:val="single" w:sz="4" w:space="0" w:color="000000"/>
              <w:right w:val="single" w:sz="4" w:space="0" w:color="000000"/>
            </w:tcBorders>
          </w:tcPr>
          <w:p w:rsidR="00D40BEB" w:rsidRPr="00975B03" w:rsidRDefault="00D40BEB" w:rsidP="00255092">
            <w:pPr>
              <w:tabs>
                <w:tab w:val="decimal" w:pos="521"/>
              </w:tabs>
              <w:rPr>
                <w:b/>
              </w:rPr>
            </w:pPr>
            <w:r w:rsidRPr="00975B03">
              <w:rPr>
                <w:b/>
              </w:rPr>
              <w:t>59,9</w:t>
            </w:r>
          </w:p>
        </w:tc>
      </w:tr>
    </w:tbl>
    <w:p w:rsidR="00D40BEB" w:rsidRPr="00975B03" w:rsidRDefault="00D40BEB" w:rsidP="00D40BEB">
      <w:pPr>
        <w:spacing w:before="240" w:after="240"/>
      </w:pPr>
      <w:r w:rsidRPr="00975B03">
        <w:rPr>
          <w:i/>
        </w:rPr>
        <w:t>Fuente:</w:t>
      </w:r>
      <w:r w:rsidRPr="00975B03">
        <w:t xml:space="preserve">  UDAPE con base en Encuestas de Hogares (INE).</w:t>
      </w:r>
    </w:p>
    <w:p w:rsidR="00D40BEB" w:rsidRPr="00975B03" w:rsidRDefault="00D40BEB" w:rsidP="00D40BEB">
      <w:pPr>
        <w:spacing w:after="240"/>
      </w:pPr>
      <w:r w:rsidRPr="009D2D93">
        <w:rPr>
          <w:b/>
          <w:vertAlign w:val="superscript"/>
        </w:rPr>
        <w:t>*</w:t>
      </w:r>
      <w:r w:rsidRPr="00975B03">
        <w:t xml:space="preserve"> Preliminar.</w:t>
      </w:r>
    </w:p>
    <w:p w:rsidR="00D40BEB" w:rsidRPr="00975B03" w:rsidRDefault="00D40BEB" w:rsidP="00D40BEB">
      <w:pPr>
        <w:spacing w:after="240"/>
        <w:jc w:val="center"/>
        <w:rPr>
          <w:b/>
        </w:rPr>
      </w:pPr>
      <w:r w:rsidRPr="00975B03">
        <w:br w:type="page"/>
      </w:r>
      <w:r w:rsidRPr="00975B03">
        <w:rPr>
          <w:b/>
        </w:rPr>
        <w:t>Anexo VI</w:t>
      </w:r>
    </w:p>
    <w:p w:rsidR="00D40BEB" w:rsidRPr="00975B03" w:rsidRDefault="00D40BEB" w:rsidP="00D40BEB">
      <w:pPr>
        <w:spacing w:after="240"/>
        <w:jc w:val="center"/>
        <w:rPr>
          <w:b/>
          <w:bCs/>
        </w:rPr>
      </w:pPr>
      <w:r w:rsidRPr="00975B03">
        <w:rPr>
          <w:b/>
          <w:bCs/>
        </w:rPr>
        <w:t>BOLIVIA:  INDICADORES SOCIALES (2007)</w:t>
      </w:r>
    </w:p>
    <w:p w:rsidR="00D40BEB" w:rsidRPr="00975B03" w:rsidRDefault="00D40BEB" w:rsidP="00D40BEB">
      <w:pPr>
        <w:spacing w:after="240"/>
        <w:jc w:val="center"/>
        <w:rPr>
          <w:b/>
          <w:bCs/>
        </w:rPr>
      </w:pPr>
      <w:r w:rsidRPr="00975B03">
        <w:rPr>
          <w:b/>
          <w:bCs/>
        </w:rPr>
        <w:t>A.  Salud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7"/>
        <w:gridCol w:w="1246"/>
        <w:gridCol w:w="1388"/>
      </w:tblGrid>
      <w:tr w:rsidR="00D40BEB" w:rsidRPr="00975B03" w:rsidTr="00255092">
        <w:tc>
          <w:tcPr>
            <w:tcW w:w="6857" w:type="dxa"/>
            <w:shd w:val="clear" w:color="auto" w:fill="auto"/>
            <w:tcMar>
              <w:left w:w="68" w:type="dxa"/>
              <w:right w:w="68" w:type="dxa"/>
            </w:tcMar>
            <w:vAlign w:val="center"/>
          </w:tcPr>
          <w:p w:rsidR="00D40BEB" w:rsidRPr="00975B03" w:rsidRDefault="00D40BEB" w:rsidP="00255092">
            <w:pPr>
              <w:jc w:val="center"/>
              <w:rPr>
                <w:rFonts w:eastAsia="SimSun"/>
                <w:b/>
                <w:bCs/>
                <w:lang w:eastAsia="zh-CN"/>
              </w:rPr>
            </w:pPr>
            <w:r w:rsidRPr="00975B03">
              <w:rPr>
                <w:rFonts w:eastAsia="SimSun"/>
                <w:b/>
                <w:bCs/>
                <w:lang w:eastAsia="zh-CN"/>
              </w:rPr>
              <w:t>Indicador</w:t>
            </w:r>
          </w:p>
        </w:tc>
        <w:tc>
          <w:tcPr>
            <w:tcW w:w="1246" w:type="dxa"/>
            <w:shd w:val="clear" w:color="auto" w:fill="auto"/>
            <w:noWrap/>
            <w:tcMar>
              <w:left w:w="68" w:type="dxa"/>
              <w:right w:w="68" w:type="dxa"/>
            </w:tcMar>
            <w:vAlign w:val="center"/>
          </w:tcPr>
          <w:p w:rsidR="00D40BEB" w:rsidRPr="00975B03" w:rsidRDefault="00D40BEB" w:rsidP="00255092">
            <w:pPr>
              <w:jc w:val="center"/>
              <w:rPr>
                <w:rFonts w:eastAsia="SimSun"/>
                <w:b/>
                <w:bCs/>
                <w:lang w:eastAsia="zh-CN"/>
              </w:rPr>
            </w:pPr>
            <w:r w:rsidRPr="00975B03">
              <w:rPr>
                <w:rFonts w:eastAsia="SimSun"/>
                <w:b/>
                <w:bCs/>
                <w:lang w:eastAsia="zh-CN"/>
              </w:rPr>
              <w:t>Porcentaje</w:t>
            </w:r>
          </w:p>
        </w:tc>
        <w:tc>
          <w:tcPr>
            <w:tcW w:w="1388" w:type="dxa"/>
            <w:shd w:val="clear" w:color="auto" w:fill="auto"/>
            <w:tcMar>
              <w:left w:w="68" w:type="dxa"/>
              <w:right w:w="68" w:type="dxa"/>
            </w:tcMar>
            <w:vAlign w:val="center"/>
          </w:tcPr>
          <w:p w:rsidR="00D40BEB" w:rsidRPr="00975B03" w:rsidRDefault="00D40BEB" w:rsidP="00255092">
            <w:pPr>
              <w:jc w:val="center"/>
              <w:rPr>
                <w:rFonts w:eastAsia="SimSun"/>
                <w:b/>
                <w:bCs/>
                <w:lang w:eastAsia="zh-CN"/>
              </w:rPr>
            </w:pPr>
            <w:r w:rsidRPr="00975B03">
              <w:rPr>
                <w:rFonts w:eastAsia="SimSun"/>
                <w:b/>
                <w:bCs/>
                <w:lang w:eastAsia="zh-CN"/>
              </w:rPr>
              <w:t>Fecha de referencia</w:t>
            </w:r>
          </w:p>
        </w:tc>
      </w:tr>
      <w:tr w:rsidR="00D40BEB" w:rsidRPr="00975B03" w:rsidTr="00255092">
        <w:tc>
          <w:tcPr>
            <w:tcW w:w="6857" w:type="dxa"/>
            <w:shd w:val="clear" w:color="auto" w:fill="auto"/>
            <w:tcMar>
              <w:left w:w="68" w:type="dxa"/>
              <w:right w:w="68" w:type="dxa"/>
            </w:tcMar>
            <w:vAlign w:val="center"/>
          </w:tcPr>
          <w:p w:rsidR="00D40BEB" w:rsidRPr="00975B03" w:rsidRDefault="00D40BEB" w:rsidP="00255092">
            <w:pPr>
              <w:rPr>
                <w:rFonts w:eastAsia="SimSun"/>
                <w:lang w:eastAsia="zh-CN"/>
              </w:rPr>
            </w:pPr>
            <w:r w:rsidRPr="00975B03">
              <w:rPr>
                <w:rFonts w:eastAsia="SimSun"/>
                <w:lang w:eastAsia="zh-CN"/>
              </w:rPr>
              <w:t xml:space="preserve">Tasa de prevalencia de diarrea en menores de 5 años </w:t>
            </w:r>
          </w:p>
        </w:tc>
        <w:tc>
          <w:tcPr>
            <w:tcW w:w="1246" w:type="dxa"/>
            <w:shd w:val="clear" w:color="auto" w:fill="auto"/>
            <w:noWrap/>
            <w:tcMar>
              <w:left w:w="68" w:type="dxa"/>
              <w:right w:w="68" w:type="dxa"/>
            </w:tcMar>
            <w:vAlign w:val="bottom"/>
          </w:tcPr>
          <w:p w:rsidR="00D40BEB" w:rsidRPr="00975B03" w:rsidRDefault="00D40BEB" w:rsidP="00255092">
            <w:pPr>
              <w:tabs>
                <w:tab w:val="decimal" w:pos="547"/>
              </w:tabs>
              <w:rPr>
                <w:rFonts w:eastAsia="SimSun"/>
                <w:lang w:eastAsia="zh-CN"/>
              </w:rPr>
            </w:pPr>
            <w:r w:rsidRPr="00975B03">
              <w:rPr>
                <w:rFonts w:eastAsia="SimSun"/>
                <w:lang w:eastAsia="zh-CN"/>
              </w:rPr>
              <w:t>22,40</w:t>
            </w:r>
          </w:p>
        </w:tc>
        <w:tc>
          <w:tcPr>
            <w:tcW w:w="1388" w:type="dxa"/>
            <w:shd w:val="clear" w:color="auto" w:fill="auto"/>
            <w:noWrap/>
            <w:tcMar>
              <w:left w:w="68" w:type="dxa"/>
              <w:right w:w="68" w:type="dxa"/>
            </w:tcMar>
            <w:vAlign w:val="bottom"/>
          </w:tcPr>
          <w:p w:rsidR="00D40BEB" w:rsidRPr="00975B03" w:rsidRDefault="00D40BEB" w:rsidP="00255092">
            <w:pPr>
              <w:ind w:right="113"/>
              <w:jc w:val="right"/>
              <w:rPr>
                <w:rFonts w:eastAsia="SimSun"/>
                <w:lang w:eastAsia="zh-CN"/>
              </w:rPr>
            </w:pPr>
            <w:r w:rsidRPr="00975B03">
              <w:rPr>
                <w:rFonts w:eastAsia="SimSun"/>
                <w:lang w:eastAsia="zh-CN"/>
              </w:rPr>
              <w:t>2003</w:t>
            </w:r>
          </w:p>
        </w:tc>
      </w:tr>
      <w:tr w:rsidR="00D40BEB" w:rsidRPr="00975B03" w:rsidTr="00255092">
        <w:tc>
          <w:tcPr>
            <w:tcW w:w="6857" w:type="dxa"/>
            <w:shd w:val="clear" w:color="auto" w:fill="auto"/>
            <w:tcMar>
              <w:left w:w="68" w:type="dxa"/>
              <w:right w:w="68" w:type="dxa"/>
            </w:tcMar>
            <w:vAlign w:val="center"/>
          </w:tcPr>
          <w:p w:rsidR="00D40BEB" w:rsidRPr="00975B03" w:rsidRDefault="00D40BEB" w:rsidP="00255092">
            <w:pPr>
              <w:rPr>
                <w:rFonts w:eastAsia="SimSun"/>
                <w:lang w:eastAsia="zh-CN"/>
              </w:rPr>
            </w:pPr>
            <w:r w:rsidRPr="00975B03">
              <w:rPr>
                <w:rFonts w:eastAsia="SimSun"/>
                <w:lang w:eastAsia="zh-CN"/>
              </w:rPr>
              <w:t xml:space="preserve">Tasa de prevalencia de infecciones respiratorias en menores de 5 años </w:t>
            </w:r>
          </w:p>
        </w:tc>
        <w:tc>
          <w:tcPr>
            <w:tcW w:w="1246" w:type="dxa"/>
            <w:shd w:val="clear" w:color="auto" w:fill="auto"/>
            <w:noWrap/>
            <w:tcMar>
              <w:left w:w="68" w:type="dxa"/>
              <w:right w:w="68" w:type="dxa"/>
            </w:tcMar>
            <w:vAlign w:val="bottom"/>
          </w:tcPr>
          <w:p w:rsidR="00D40BEB" w:rsidRPr="00975B03" w:rsidRDefault="00D40BEB" w:rsidP="00255092">
            <w:pPr>
              <w:tabs>
                <w:tab w:val="decimal" w:pos="547"/>
              </w:tabs>
              <w:rPr>
                <w:rFonts w:eastAsia="SimSun"/>
                <w:lang w:eastAsia="zh-CN"/>
              </w:rPr>
            </w:pPr>
            <w:r w:rsidRPr="00975B03">
              <w:rPr>
                <w:rFonts w:eastAsia="SimSun"/>
                <w:lang w:eastAsia="zh-CN"/>
              </w:rPr>
              <w:t>22,20</w:t>
            </w:r>
          </w:p>
        </w:tc>
        <w:tc>
          <w:tcPr>
            <w:tcW w:w="1388" w:type="dxa"/>
            <w:shd w:val="clear" w:color="auto" w:fill="auto"/>
            <w:noWrap/>
            <w:tcMar>
              <w:left w:w="68" w:type="dxa"/>
              <w:right w:w="68" w:type="dxa"/>
            </w:tcMar>
            <w:vAlign w:val="bottom"/>
          </w:tcPr>
          <w:p w:rsidR="00D40BEB" w:rsidRPr="00975B03" w:rsidRDefault="00D40BEB" w:rsidP="00255092">
            <w:pPr>
              <w:ind w:right="113"/>
              <w:jc w:val="right"/>
              <w:rPr>
                <w:rFonts w:eastAsia="SimSun"/>
                <w:lang w:eastAsia="zh-CN"/>
              </w:rPr>
            </w:pPr>
            <w:r w:rsidRPr="00975B03">
              <w:rPr>
                <w:rFonts w:eastAsia="SimSun"/>
                <w:lang w:eastAsia="zh-CN"/>
              </w:rPr>
              <w:t>2003</w:t>
            </w:r>
          </w:p>
        </w:tc>
      </w:tr>
      <w:tr w:rsidR="00D40BEB" w:rsidRPr="00975B03" w:rsidTr="00255092">
        <w:tc>
          <w:tcPr>
            <w:tcW w:w="6857" w:type="dxa"/>
            <w:shd w:val="clear" w:color="auto" w:fill="auto"/>
            <w:tcMar>
              <w:left w:w="68" w:type="dxa"/>
              <w:right w:w="68" w:type="dxa"/>
            </w:tcMar>
            <w:vAlign w:val="center"/>
          </w:tcPr>
          <w:p w:rsidR="00D40BEB" w:rsidRPr="00975B03" w:rsidRDefault="00D40BEB" w:rsidP="00255092">
            <w:pPr>
              <w:rPr>
                <w:rFonts w:eastAsia="SimSun"/>
                <w:lang w:eastAsia="zh-CN"/>
              </w:rPr>
            </w:pPr>
            <w:r w:rsidRPr="00975B03">
              <w:rPr>
                <w:rFonts w:eastAsia="SimSun"/>
                <w:lang w:eastAsia="zh-CN"/>
              </w:rPr>
              <w:t xml:space="preserve">Prevalencia de desnutrición en menores de 5 años </w:t>
            </w:r>
          </w:p>
        </w:tc>
        <w:tc>
          <w:tcPr>
            <w:tcW w:w="1246" w:type="dxa"/>
            <w:shd w:val="clear" w:color="auto" w:fill="auto"/>
            <w:noWrap/>
            <w:tcMar>
              <w:left w:w="68" w:type="dxa"/>
              <w:right w:w="68" w:type="dxa"/>
            </w:tcMar>
            <w:vAlign w:val="bottom"/>
          </w:tcPr>
          <w:p w:rsidR="00D40BEB" w:rsidRPr="00975B03" w:rsidRDefault="00D40BEB" w:rsidP="00255092">
            <w:pPr>
              <w:tabs>
                <w:tab w:val="decimal" w:pos="547"/>
              </w:tabs>
              <w:rPr>
                <w:rFonts w:eastAsia="SimSun"/>
                <w:lang w:eastAsia="zh-CN"/>
              </w:rPr>
            </w:pPr>
            <w:r w:rsidRPr="00975B03">
              <w:rPr>
                <w:rFonts w:eastAsia="SimSun"/>
                <w:lang w:eastAsia="zh-CN"/>
              </w:rPr>
              <w:t>7,50</w:t>
            </w:r>
          </w:p>
        </w:tc>
        <w:tc>
          <w:tcPr>
            <w:tcW w:w="1388" w:type="dxa"/>
            <w:shd w:val="clear" w:color="auto" w:fill="auto"/>
            <w:noWrap/>
            <w:tcMar>
              <w:left w:w="68" w:type="dxa"/>
              <w:right w:w="68" w:type="dxa"/>
            </w:tcMar>
            <w:vAlign w:val="bottom"/>
          </w:tcPr>
          <w:p w:rsidR="00D40BEB" w:rsidRPr="00975B03" w:rsidRDefault="00D40BEB" w:rsidP="00255092">
            <w:pPr>
              <w:ind w:right="113"/>
              <w:jc w:val="right"/>
              <w:rPr>
                <w:rFonts w:eastAsia="SimSun"/>
                <w:lang w:eastAsia="zh-CN"/>
              </w:rPr>
            </w:pPr>
            <w:r w:rsidRPr="00975B03">
              <w:rPr>
                <w:rFonts w:eastAsia="SimSun"/>
                <w:lang w:eastAsia="zh-CN"/>
              </w:rPr>
              <w:t>2003</w:t>
            </w:r>
          </w:p>
        </w:tc>
      </w:tr>
      <w:tr w:rsidR="00D40BEB" w:rsidRPr="00975B03" w:rsidTr="00255092">
        <w:tc>
          <w:tcPr>
            <w:tcW w:w="6857" w:type="dxa"/>
            <w:shd w:val="clear" w:color="auto" w:fill="auto"/>
            <w:tcMar>
              <w:left w:w="68" w:type="dxa"/>
              <w:right w:w="68" w:type="dxa"/>
            </w:tcMar>
            <w:vAlign w:val="center"/>
          </w:tcPr>
          <w:p w:rsidR="00D40BEB" w:rsidRPr="00975B03" w:rsidRDefault="00D40BEB" w:rsidP="00255092">
            <w:pPr>
              <w:rPr>
                <w:rFonts w:eastAsia="SimSun"/>
                <w:lang w:eastAsia="zh-CN"/>
              </w:rPr>
            </w:pPr>
            <w:r w:rsidRPr="00975B03">
              <w:rPr>
                <w:rFonts w:eastAsia="SimSun"/>
                <w:lang w:eastAsia="zh-CN"/>
              </w:rPr>
              <w:t xml:space="preserve">Cobertura de primera dosis antipoliomielítica en menores de 3 años </w:t>
            </w:r>
          </w:p>
        </w:tc>
        <w:tc>
          <w:tcPr>
            <w:tcW w:w="1246" w:type="dxa"/>
            <w:shd w:val="clear" w:color="auto" w:fill="auto"/>
            <w:noWrap/>
            <w:tcMar>
              <w:left w:w="68" w:type="dxa"/>
              <w:right w:w="68" w:type="dxa"/>
            </w:tcMar>
            <w:vAlign w:val="bottom"/>
          </w:tcPr>
          <w:p w:rsidR="00D40BEB" w:rsidRPr="00975B03" w:rsidRDefault="00D40BEB" w:rsidP="00255092">
            <w:pPr>
              <w:tabs>
                <w:tab w:val="decimal" w:pos="547"/>
              </w:tabs>
              <w:rPr>
                <w:rFonts w:eastAsia="SimSun"/>
                <w:lang w:eastAsia="zh-CN"/>
              </w:rPr>
            </w:pPr>
            <w:r w:rsidRPr="00975B03">
              <w:rPr>
                <w:rFonts w:eastAsia="SimSun"/>
                <w:lang w:eastAsia="zh-CN"/>
              </w:rPr>
              <w:t>93,50</w:t>
            </w:r>
          </w:p>
        </w:tc>
        <w:tc>
          <w:tcPr>
            <w:tcW w:w="1388" w:type="dxa"/>
            <w:shd w:val="clear" w:color="auto" w:fill="auto"/>
            <w:noWrap/>
            <w:tcMar>
              <w:left w:w="68" w:type="dxa"/>
              <w:right w:w="68" w:type="dxa"/>
            </w:tcMar>
            <w:vAlign w:val="bottom"/>
          </w:tcPr>
          <w:p w:rsidR="00D40BEB" w:rsidRPr="00975B03" w:rsidRDefault="00D40BEB" w:rsidP="00255092">
            <w:pPr>
              <w:ind w:right="113"/>
              <w:jc w:val="right"/>
              <w:rPr>
                <w:rFonts w:eastAsia="SimSun"/>
                <w:lang w:eastAsia="zh-CN"/>
              </w:rPr>
            </w:pPr>
            <w:r w:rsidRPr="00975B03">
              <w:rPr>
                <w:rFonts w:eastAsia="SimSun"/>
                <w:lang w:eastAsia="zh-CN"/>
              </w:rPr>
              <w:t>2003</w:t>
            </w:r>
          </w:p>
        </w:tc>
      </w:tr>
      <w:tr w:rsidR="00D40BEB" w:rsidRPr="00975B03" w:rsidTr="00255092">
        <w:tc>
          <w:tcPr>
            <w:tcW w:w="6857" w:type="dxa"/>
            <w:shd w:val="clear" w:color="auto" w:fill="auto"/>
            <w:tcMar>
              <w:left w:w="68" w:type="dxa"/>
              <w:right w:w="68" w:type="dxa"/>
            </w:tcMar>
            <w:vAlign w:val="center"/>
          </w:tcPr>
          <w:p w:rsidR="00D40BEB" w:rsidRPr="00975B03" w:rsidRDefault="00D40BEB" w:rsidP="00255092">
            <w:pPr>
              <w:rPr>
                <w:rFonts w:eastAsia="SimSun"/>
                <w:lang w:eastAsia="zh-CN"/>
              </w:rPr>
            </w:pPr>
            <w:r w:rsidRPr="00975B03">
              <w:rPr>
                <w:rFonts w:eastAsia="SimSun"/>
                <w:lang w:eastAsia="zh-CN"/>
              </w:rPr>
              <w:t xml:space="preserve">Cobertura de tercera dosis de DPT en menores de 3 años </w:t>
            </w:r>
          </w:p>
        </w:tc>
        <w:tc>
          <w:tcPr>
            <w:tcW w:w="1246" w:type="dxa"/>
            <w:shd w:val="clear" w:color="auto" w:fill="auto"/>
            <w:noWrap/>
            <w:tcMar>
              <w:left w:w="68" w:type="dxa"/>
              <w:right w:w="68" w:type="dxa"/>
            </w:tcMar>
            <w:vAlign w:val="bottom"/>
          </w:tcPr>
          <w:p w:rsidR="00D40BEB" w:rsidRPr="00975B03" w:rsidRDefault="00D40BEB" w:rsidP="00255092">
            <w:pPr>
              <w:tabs>
                <w:tab w:val="decimal" w:pos="547"/>
              </w:tabs>
              <w:rPr>
                <w:rFonts w:eastAsia="SimSun"/>
                <w:lang w:eastAsia="zh-CN"/>
              </w:rPr>
            </w:pPr>
            <w:r w:rsidRPr="00975B03">
              <w:rPr>
                <w:rFonts w:eastAsia="SimSun"/>
                <w:lang w:eastAsia="zh-CN"/>
              </w:rPr>
              <w:t>71,50</w:t>
            </w:r>
          </w:p>
        </w:tc>
        <w:tc>
          <w:tcPr>
            <w:tcW w:w="1388" w:type="dxa"/>
            <w:shd w:val="clear" w:color="auto" w:fill="auto"/>
            <w:noWrap/>
            <w:tcMar>
              <w:left w:w="68" w:type="dxa"/>
              <w:right w:w="68" w:type="dxa"/>
            </w:tcMar>
            <w:vAlign w:val="bottom"/>
          </w:tcPr>
          <w:p w:rsidR="00D40BEB" w:rsidRPr="00975B03" w:rsidRDefault="00D40BEB" w:rsidP="00255092">
            <w:pPr>
              <w:ind w:right="113"/>
              <w:jc w:val="right"/>
              <w:rPr>
                <w:rFonts w:eastAsia="SimSun"/>
                <w:lang w:eastAsia="zh-CN"/>
              </w:rPr>
            </w:pPr>
            <w:r w:rsidRPr="00975B03">
              <w:rPr>
                <w:rFonts w:eastAsia="SimSun"/>
                <w:lang w:eastAsia="zh-CN"/>
              </w:rPr>
              <w:t>2003</w:t>
            </w:r>
          </w:p>
        </w:tc>
      </w:tr>
      <w:tr w:rsidR="00D40BEB" w:rsidRPr="00975B03" w:rsidTr="00255092">
        <w:tc>
          <w:tcPr>
            <w:tcW w:w="6857" w:type="dxa"/>
            <w:shd w:val="clear" w:color="auto" w:fill="auto"/>
            <w:tcMar>
              <w:left w:w="68" w:type="dxa"/>
              <w:right w:w="68" w:type="dxa"/>
            </w:tcMar>
            <w:vAlign w:val="center"/>
          </w:tcPr>
          <w:p w:rsidR="00D40BEB" w:rsidRPr="00975B03" w:rsidRDefault="00D40BEB" w:rsidP="00255092">
            <w:pPr>
              <w:rPr>
                <w:rFonts w:eastAsia="SimSun"/>
                <w:lang w:eastAsia="zh-CN"/>
              </w:rPr>
            </w:pPr>
            <w:r w:rsidRPr="00975B03">
              <w:rPr>
                <w:rFonts w:eastAsia="SimSun"/>
                <w:lang w:eastAsia="zh-CN"/>
              </w:rPr>
              <w:t xml:space="preserve">Cobertura de cuarto control prenatal </w:t>
            </w:r>
          </w:p>
        </w:tc>
        <w:tc>
          <w:tcPr>
            <w:tcW w:w="1246" w:type="dxa"/>
            <w:shd w:val="clear" w:color="auto" w:fill="auto"/>
            <w:noWrap/>
            <w:tcMar>
              <w:left w:w="68" w:type="dxa"/>
              <w:right w:w="68" w:type="dxa"/>
            </w:tcMar>
            <w:vAlign w:val="bottom"/>
          </w:tcPr>
          <w:p w:rsidR="00D40BEB" w:rsidRPr="00975B03" w:rsidRDefault="00D40BEB" w:rsidP="00255092">
            <w:pPr>
              <w:tabs>
                <w:tab w:val="decimal" w:pos="547"/>
              </w:tabs>
              <w:rPr>
                <w:rFonts w:eastAsia="SimSun"/>
                <w:lang w:eastAsia="zh-CN"/>
              </w:rPr>
            </w:pPr>
            <w:r w:rsidRPr="00975B03">
              <w:rPr>
                <w:rFonts w:eastAsia="SimSun"/>
                <w:lang w:eastAsia="zh-CN"/>
              </w:rPr>
              <w:t>57,90</w:t>
            </w:r>
          </w:p>
        </w:tc>
        <w:tc>
          <w:tcPr>
            <w:tcW w:w="1388" w:type="dxa"/>
            <w:shd w:val="clear" w:color="auto" w:fill="auto"/>
            <w:noWrap/>
            <w:tcMar>
              <w:left w:w="68" w:type="dxa"/>
              <w:right w:w="68" w:type="dxa"/>
            </w:tcMar>
            <w:vAlign w:val="bottom"/>
          </w:tcPr>
          <w:p w:rsidR="00D40BEB" w:rsidRPr="00975B03" w:rsidRDefault="00D40BEB" w:rsidP="00255092">
            <w:pPr>
              <w:ind w:right="113"/>
              <w:jc w:val="right"/>
              <w:rPr>
                <w:rFonts w:eastAsia="SimSun"/>
                <w:lang w:eastAsia="zh-CN"/>
              </w:rPr>
            </w:pPr>
            <w:r w:rsidRPr="00975B03">
              <w:rPr>
                <w:rFonts w:eastAsia="SimSun"/>
                <w:lang w:eastAsia="zh-CN"/>
              </w:rPr>
              <w:t>1998-2003</w:t>
            </w:r>
          </w:p>
        </w:tc>
      </w:tr>
      <w:tr w:rsidR="00D40BEB" w:rsidRPr="00975B03" w:rsidTr="00255092">
        <w:tc>
          <w:tcPr>
            <w:tcW w:w="6857" w:type="dxa"/>
            <w:shd w:val="clear" w:color="auto" w:fill="auto"/>
            <w:tcMar>
              <w:left w:w="68" w:type="dxa"/>
              <w:right w:w="68" w:type="dxa"/>
            </w:tcMar>
            <w:vAlign w:val="center"/>
          </w:tcPr>
          <w:p w:rsidR="00D40BEB" w:rsidRPr="00975B03" w:rsidRDefault="00D40BEB" w:rsidP="00255092">
            <w:pPr>
              <w:rPr>
                <w:rFonts w:eastAsia="SimSun"/>
                <w:lang w:eastAsia="zh-CN"/>
              </w:rPr>
            </w:pPr>
            <w:r w:rsidRPr="00975B03">
              <w:rPr>
                <w:rFonts w:eastAsia="SimSun"/>
                <w:lang w:eastAsia="zh-CN"/>
              </w:rPr>
              <w:t>Cobertura de control prenatal antes del cuarto mes</w:t>
            </w:r>
          </w:p>
        </w:tc>
        <w:tc>
          <w:tcPr>
            <w:tcW w:w="1246" w:type="dxa"/>
            <w:shd w:val="clear" w:color="auto" w:fill="auto"/>
            <w:noWrap/>
            <w:tcMar>
              <w:left w:w="68" w:type="dxa"/>
              <w:right w:w="68" w:type="dxa"/>
            </w:tcMar>
            <w:vAlign w:val="bottom"/>
          </w:tcPr>
          <w:p w:rsidR="00D40BEB" w:rsidRPr="00975B03" w:rsidRDefault="00D40BEB" w:rsidP="00255092">
            <w:pPr>
              <w:tabs>
                <w:tab w:val="decimal" w:pos="547"/>
              </w:tabs>
              <w:rPr>
                <w:rFonts w:eastAsia="SimSun"/>
                <w:lang w:eastAsia="zh-CN"/>
              </w:rPr>
            </w:pPr>
            <w:r w:rsidRPr="00975B03">
              <w:rPr>
                <w:rFonts w:eastAsia="SimSun"/>
                <w:lang w:eastAsia="zh-CN"/>
              </w:rPr>
              <w:t>51,40</w:t>
            </w:r>
          </w:p>
        </w:tc>
        <w:tc>
          <w:tcPr>
            <w:tcW w:w="1388" w:type="dxa"/>
            <w:shd w:val="clear" w:color="auto" w:fill="auto"/>
            <w:noWrap/>
            <w:tcMar>
              <w:left w:w="68" w:type="dxa"/>
              <w:right w:w="68" w:type="dxa"/>
            </w:tcMar>
            <w:vAlign w:val="bottom"/>
          </w:tcPr>
          <w:p w:rsidR="00D40BEB" w:rsidRPr="00975B03" w:rsidRDefault="00D40BEB" w:rsidP="00255092">
            <w:pPr>
              <w:ind w:right="113"/>
              <w:jc w:val="right"/>
              <w:rPr>
                <w:rFonts w:eastAsia="SimSun"/>
                <w:lang w:eastAsia="zh-CN"/>
              </w:rPr>
            </w:pPr>
            <w:r w:rsidRPr="00975B03">
              <w:rPr>
                <w:rFonts w:eastAsia="SimSun"/>
                <w:lang w:eastAsia="zh-CN"/>
              </w:rPr>
              <w:t>1998-2003</w:t>
            </w:r>
          </w:p>
        </w:tc>
      </w:tr>
      <w:tr w:rsidR="00D40BEB" w:rsidRPr="00975B03" w:rsidTr="00255092">
        <w:tc>
          <w:tcPr>
            <w:tcW w:w="6857" w:type="dxa"/>
            <w:shd w:val="clear" w:color="auto" w:fill="auto"/>
            <w:tcMar>
              <w:left w:w="68" w:type="dxa"/>
              <w:right w:w="68" w:type="dxa"/>
            </w:tcMar>
            <w:vAlign w:val="center"/>
          </w:tcPr>
          <w:p w:rsidR="00D40BEB" w:rsidRPr="00975B03" w:rsidRDefault="00D40BEB" w:rsidP="00255092">
            <w:pPr>
              <w:rPr>
                <w:rFonts w:eastAsia="SimSun"/>
                <w:lang w:eastAsia="zh-CN"/>
              </w:rPr>
            </w:pPr>
            <w:r w:rsidRPr="00975B03">
              <w:rPr>
                <w:rFonts w:eastAsia="SimSun"/>
                <w:lang w:eastAsia="zh-CN"/>
              </w:rPr>
              <w:t>Cobertura de control prenatal después del cuarto mes</w:t>
            </w:r>
          </w:p>
        </w:tc>
        <w:tc>
          <w:tcPr>
            <w:tcW w:w="1246" w:type="dxa"/>
            <w:shd w:val="clear" w:color="auto" w:fill="auto"/>
            <w:noWrap/>
            <w:tcMar>
              <w:left w:w="68" w:type="dxa"/>
              <w:right w:w="68" w:type="dxa"/>
            </w:tcMar>
            <w:vAlign w:val="bottom"/>
          </w:tcPr>
          <w:p w:rsidR="00D40BEB" w:rsidRPr="00975B03" w:rsidRDefault="00D40BEB" w:rsidP="00255092">
            <w:pPr>
              <w:tabs>
                <w:tab w:val="decimal" w:pos="547"/>
              </w:tabs>
              <w:rPr>
                <w:rFonts w:eastAsia="SimSun"/>
                <w:lang w:eastAsia="zh-CN"/>
              </w:rPr>
            </w:pPr>
            <w:r w:rsidRPr="00975B03">
              <w:rPr>
                <w:rFonts w:eastAsia="SimSun"/>
                <w:lang w:eastAsia="zh-CN"/>
              </w:rPr>
              <w:t>27,40</w:t>
            </w:r>
          </w:p>
        </w:tc>
        <w:tc>
          <w:tcPr>
            <w:tcW w:w="1388" w:type="dxa"/>
            <w:shd w:val="clear" w:color="auto" w:fill="auto"/>
            <w:noWrap/>
            <w:tcMar>
              <w:left w:w="68" w:type="dxa"/>
              <w:right w:w="68" w:type="dxa"/>
            </w:tcMar>
            <w:vAlign w:val="bottom"/>
          </w:tcPr>
          <w:p w:rsidR="00D40BEB" w:rsidRPr="00975B03" w:rsidRDefault="00D40BEB" w:rsidP="00255092">
            <w:pPr>
              <w:ind w:right="113"/>
              <w:jc w:val="right"/>
              <w:rPr>
                <w:rFonts w:eastAsia="SimSun"/>
                <w:lang w:eastAsia="zh-CN"/>
              </w:rPr>
            </w:pPr>
            <w:r w:rsidRPr="00975B03">
              <w:rPr>
                <w:rFonts w:eastAsia="SimSun"/>
                <w:lang w:eastAsia="zh-CN"/>
              </w:rPr>
              <w:t>1998-2003</w:t>
            </w:r>
          </w:p>
        </w:tc>
      </w:tr>
      <w:tr w:rsidR="00D40BEB" w:rsidRPr="00975B03" w:rsidTr="00255092">
        <w:tc>
          <w:tcPr>
            <w:tcW w:w="6857" w:type="dxa"/>
            <w:shd w:val="clear" w:color="auto" w:fill="auto"/>
            <w:tcMar>
              <w:left w:w="68" w:type="dxa"/>
              <w:right w:w="68" w:type="dxa"/>
            </w:tcMar>
            <w:vAlign w:val="center"/>
          </w:tcPr>
          <w:p w:rsidR="00D40BEB" w:rsidRPr="00975B03" w:rsidRDefault="00D40BEB" w:rsidP="00255092">
            <w:pPr>
              <w:rPr>
                <w:rFonts w:eastAsia="SimSun"/>
                <w:lang w:eastAsia="zh-CN"/>
              </w:rPr>
            </w:pPr>
            <w:r w:rsidRPr="00975B03">
              <w:rPr>
                <w:rFonts w:eastAsia="SimSun"/>
                <w:lang w:eastAsia="zh-CN"/>
              </w:rPr>
              <w:t xml:space="preserve">Cobertura de parto institucional </w:t>
            </w:r>
          </w:p>
        </w:tc>
        <w:tc>
          <w:tcPr>
            <w:tcW w:w="1246" w:type="dxa"/>
            <w:shd w:val="clear" w:color="auto" w:fill="auto"/>
            <w:noWrap/>
            <w:tcMar>
              <w:left w:w="68" w:type="dxa"/>
              <w:right w:w="68" w:type="dxa"/>
            </w:tcMar>
            <w:vAlign w:val="bottom"/>
          </w:tcPr>
          <w:p w:rsidR="00D40BEB" w:rsidRPr="00975B03" w:rsidRDefault="00D40BEB" w:rsidP="00255092">
            <w:pPr>
              <w:tabs>
                <w:tab w:val="decimal" w:pos="547"/>
              </w:tabs>
              <w:rPr>
                <w:rFonts w:eastAsia="SimSun"/>
                <w:lang w:eastAsia="zh-CN"/>
              </w:rPr>
            </w:pPr>
            <w:r w:rsidRPr="00975B03">
              <w:rPr>
                <w:rFonts w:eastAsia="SimSun"/>
                <w:lang w:eastAsia="zh-CN"/>
              </w:rPr>
              <w:t>57,10</w:t>
            </w:r>
          </w:p>
        </w:tc>
        <w:tc>
          <w:tcPr>
            <w:tcW w:w="1388" w:type="dxa"/>
            <w:shd w:val="clear" w:color="auto" w:fill="auto"/>
            <w:noWrap/>
            <w:tcMar>
              <w:left w:w="68" w:type="dxa"/>
              <w:right w:w="68" w:type="dxa"/>
            </w:tcMar>
            <w:vAlign w:val="bottom"/>
          </w:tcPr>
          <w:p w:rsidR="00D40BEB" w:rsidRPr="00975B03" w:rsidRDefault="00D40BEB" w:rsidP="00255092">
            <w:pPr>
              <w:ind w:right="113"/>
              <w:jc w:val="right"/>
              <w:rPr>
                <w:rFonts w:eastAsia="SimSun"/>
                <w:lang w:eastAsia="zh-CN"/>
              </w:rPr>
            </w:pPr>
            <w:r w:rsidRPr="00975B03">
              <w:rPr>
                <w:rFonts w:eastAsia="SimSun"/>
                <w:lang w:eastAsia="zh-CN"/>
              </w:rPr>
              <w:t>1998-2003</w:t>
            </w:r>
          </w:p>
        </w:tc>
      </w:tr>
    </w:tbl>
    <w:p w:rsidR="00D40BEB" w:rsidRDefault="00D40BEB" w:rsidP="00D40BEB">
      <w:pPr>
        <w:adjustRightInd w:val="0"/>
        <w:snapToGrid w:val="0"/>
        <w:spacing w:before="240" w:after="240"/>
      </w:pPr>
      <w:r w:rsidRPr="00975B03">
        <w:rPr>
          <w:i/>
        </w:rPr>
        <w:t>Fuente:</w:t>
      </w:r>
      <w:r w:rsidRPr="00975B03">
        <w:t xml:space="preserve">  INE, Encuesta Nacional de Demografía y Salud (ENDSA), 2003.</w:t>
      </w:r>
    </w:p>
    <w:p w:rsidR="00D40BEB" w:rsidRDefault="00D40BEB" w:rsidP="00D40BEB">
      <w:pPr>
        <w:adjustRightInd w:val="0"/>
        <w:snapToGrid w:val="0"/>
        <w:spacing w:before="240" w:after="240"/>
        <w:rPr>
          <w:snapToGrid w:val="0"/>
        </w:rPr>
        <w:sectPr w:rsidR="00D40BEB" w:rsidSect="00985E03">
          <w:headerReference w:type="even" r:id="rId9"/>
          <w:headerReference w:type="default" r:id="rId10"/>
          <w:footerReference w:type="default" r:id="rId11"/>
          <w:pgSz w:w="11906" w:h="16838" w:code="9"/>
          <w:pgMar w:top="1701" w:right="850" w:bottom="1984" w:left="1701" w:header="850" w:footer="567" w:gutter="0"/>
          <w:cols w:space="708"/>
          <w:titlePg/>
          <w:docGrid w:linePitch="360"/>
        </w:sectPr>
      </w:pPr>
    </w:p>
    <w:p w:rsidR="00D40BEB" w:rsidRPr="00975B03" w:rsidRDefault="00D40BEB" w:rsidP="0034145F">
      <w:pPr>
        <w:spacing w:after="190"/>
        <w:jc w:val="center"/>
        <w:rPr>
          <w:b/>
          <w:bCs/>
          <w:sz w:val="19"/>
          <w:szCs w:val="19"/>
        </w:rPr>
      </w:pPr>
      <w:r w:rsidRPr="00975B03">
        <w:rPr>
          <w:b/>
          <w:bCs/>
          <w:sz w:val="19"/>
          <w:szCs w:val="19"/>
        </w:rPr>
        <w:t>B.  Educación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33"/>
        <w:gridCol w:w="724"/>
        <w:gridCol w:w="1851"/>
        <w:gridCol w:w="1092"/>
        <w:gridCol w:w="5150"/>
      </w:tblGrid>
      <w:tr w:rsidR="00D40BEB" w:rsidRPr="00975B03" w:rsidTr="00255092">
        <w:trPr>
          <w:tblHeader/>
        </w:trPr>
        <w:tc>
          <w:tcPr>
            <w:tcW w:w="4733" w:type="dxa"/>
            <w:shd w:val="clear" w:color="auto" w:fill="auto"/>
            <w:tcMar>
              <w:left w:w="57" w:type="dxa"/>
              <w:right w:w="57" w:type="dxa"/>
            </w:tcMar>
            <w:vAlign w:val="center"/>
          </w:tcPr>
          <w:p w:rsidR="00D40BEB" w:rsidRPr="00975B03" w:rsidRDefault="00D40BEB" w:rsidP="00255092">
            <w:pPr>
              <w:jc w:val="center"/>
              <w:rPr>
                <w:rFonts w:eastAsia="SimSun"/>
                <w:b/>
                <w:bCs/>
                <w:sz w:val="19"/>
                <w:szCs w:val="19"/>
                <w:lang w:eastAsia="zh-CN"/>
              </w:rPr>
            </w:pPr>
            <w:r w:rsidRPr="00975B03">
              <w:rPr>
                <w:rFonts w:eastAsia="SimSun"/>
                <w:b/>
                <w:bCs/>
                <w:sz w:val="19"/>
                <w:szCs w:val="19"/>
                <w:lang w:eastAsia="zh-CN"/>
              </w:rPr>
              <w:t>Indicador</w:t>
            </w:r>
          </w:p>
        </w:tc>
        <w:tc>
          <w:tcPr>
            <w:tcW w:w="724" w:type="dxa"/>
            <w:shd w:val="clear" w:color="auto" w:fill="auto"/>
            <w:noWrap/>
            <w:tcMar>
              <w:left w:w="57" w:type="dxa"/>
              <w:right w:w="57" w:type="dxa"/>
            </w:tcMar>
            <w:vAlign w:val="center"/>
          </w:tcPr>
          <w:p w:rsidR="00D40BEB" w:rsidRPr="00975B03" w:rsidRDefault="00D40BEB" w:rsidP="00255092">
            <w:pPr>
              <w:jc w:val="center"/>
              <w:rPr>
                <w:rFonts w:eastAsia="SimSun"/>
                <w:b/>
                <w:bCs/>
                <w:sz w:val="19"/>
                <w:szCs w:val="19"/>
                <w:lang w:eastAsia="zh-CN"/>
              </w:rPr>
            </w:pPr>
            <w:r w:rsidRPr="00975B03">
              <w:rPr>
                <w:rFonts w:eastAsia="SimSun"/>
                <w:b/>
                <w:bCs/>
                <w:sz w:val="19"/>
                <w:szCs w:val="19"/>
                <w:lang w:eastAsia="zh-CN"/>
              </w:rPr>
              <w:t>Dato</w:t>
            </w:r>
          </w:p>
        </w:tc>
        <w:tc>
          <w:tcPr>
            <w:tcW w:w="1851" w:type="dxa"/>
            <w:shd w:val="clear" w:color="auto" w:fill="auto"/>
            <w:tcMar>
              <w:left w:w="57" w:type="dxa"/>
              <w:right w:w="57" w:type="dxa"/>
            </w:tcMar>
            <w:vAlign w:val="center"/>
          </w:tcPr>
          <w:p w:rsidR="00D40BEB" w:rsidRPr="00975B03" w:rsidRDefault="00D40BEB" w:rsidP="00255092">
            <w:pPr>
              <w:jc w:val="center"/>
              <w:rPr>
                <w:rFonts w:eastAsia="SimSun"/>
                <w:b/>
                <w:bCs/>
                <w:sz w:val="19"/>
                <w:szCs w:val="19"/>
                <w:lang w:eastAsia="zh-CN"/>
              </w:rPr>
            </w:pPr>
            <w:r w:rsidRPr="00975B03">
              <w:rPr>
                <w:rFonts w:eastAsia="SimSun"/>
                <w:b/>
                <w:bCs/>
                <w:sz w:val="19"/>
                <w:szCs w:val="19"/>
                <w:lang w:eastAsia="zh-CN"/>
              </w:rPr>
              <w:t>Unidad</w:t>
            </w:r>
          </w:p>
        </w:tc>
        <w:tc>
          <w:tcPr>
            <w:tcW w:w="1092" w:type="dxa"/>
            <w:shd w:val="clear" w:color="auto" w:fill="auto"/>
            <w:tcMar>
              <w:left w:w="57" w:type="dxa"/>
              <w:right w:w="57" w:type="dxa"/>
            </w:tcMar>
            <w:vAlign w:val="center"/>
          </w:tcPr>
          <w:p w:rsidR="00D40BEB" w:rsidRPr="00975B03" w:rsidRDefault="00D40BEB" w:rsidP="00255092">
            <w:pPr>
              <w:jc w:val="center"/>
              <w:rPr>
                <w:rFonts w:eastAsia="SimSun"/>
                <w:b/>
                <w:bCs/>
                <w:sz w:val="19"/>
                <w:szCs w:val="19"/>
                <w:lang w:eastAsia="zh-CN"/>
              </w:rPr>
            </w:pPr>
            <w:r w:rsidRPr="00975B03">
              <w:rPr>
                <w:rFonts w:eastAsia="SimSun"/>
                <w:b/>
                <w:bCs/>
                <w:sz w:val="19"/>
                <w:szCs w:val="19"/>
                <w:lang w:eastAsia="zh-CN"/>
              </w:rPr>
              <w:t>Fecha de referencia</w:t>
            </w:r>
          </w:p>
        </w:tc>
        <w:tc>
          <w:tcPr>
            <w:tcW w:w="5150" w:type="dxa"/>
            <w:shd w:val="clear" w:color="auto" w:fill="auto"/>
            <w:tcMar>
              <w:left w:w="57" w:type="dxa"/>
              <w:right w:w="57" w:type="dxa"/>
            </w:tcMar>
            <w:vAlign w:val="center"/>
          </w:tcPr>
          <w:p w:rsidR="00D40BEB" w:rsidRPr="00975B03" w:rsidRDefault="00D40BEB" w:rsidP="00255092">
            <w:pPr>
              <w:jc w:val="center"/>
              <w:rPr>
                <w:rFonts w:eastAsia="SimSun"/>
                <w:b/>
                <w:bCs/>
                <w:i/>
                <w:sz w:val="19"/>
                <w:szCs w:val="19"/>
                <w:lang w:eastAsia="zh-CN"/>
              </w:rPr>
            </w:pPr>
            <w:r w:rsidRPr="00975B03">
              <w:rPr>
                <w:rFonts w:eastAsia="SimSun"/>
                <w:b/>
                <w:bCs/>
                <w:i/>
                <w:sz w:val="19"/>
                <w:szCs w:val="19"/>
                <w:lang w:eastAsia="zh-CN"/>
              </w:rPr>
              <w:t>Fuente</w:t>
            </w:r>
          </w:p>
        </w:tc>
      </w:tr>
      <w:tr w:rsidR="00D40BEB" w:rsidRPr="00975B03" w:rsidTr="00255092">
        <w:tc>
          <w:tcPr>
            <w:tcW w:w="4733"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Tasa de analfabetismo (para la población de 15 o más años)</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13,28</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2001</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INE Censo - 2001</w:t>
            </w:r>
          </w:p>
        </w:tc>
      </w:tr>
      <w:tr w:rsidR="00D40BEB" w:rsidRPr="00975B03" w:rsidTr="00255092">
        <w:tc>
          <w:tcPr>
            <w:tcW w:w="4733" w:type="dxa"/>
            <w:shd w:val="clear" w:color="auto" w:fill="auto"/>
            <w:tcMar>
              <w:left w:w="57" w:type="dxa"/>
              <w:right w:w="57" w:type="dxa"/>
            </w:tcMar>
            <w:vAlign w:val="bottom"/>
          </w:tcPr>
          <w:p w:rsidR="00D40BEB" w:rsidRPr="00975B03" w:rsidRDefault="00D40BEB" w:rsidP="00255092">
            <w:pPr>
              <w:ind w:left="196"/>
              <w:rPr>
                <w:rFonts w:eastAsia="SimSun"/>
                <w:sz w:val="19"/>
                <w:szCs w:val="19"/>
                <w:lang w:eastAsia="zh-CN"/>
              </w:rPr>
            </w:pPr>
            <w:r w:rsidRPr="00975B03">
              <w:rPr>
                <w:rFonts w:eastAsia="SimSun"/>
                <w:sz w:val="19"/>
                <w:szCs w:val="19"/>
                <w:lang w:eastAsia="zh-CN"/>
              </w:rPr>
              <w:t>Área urbana</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6,44</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2001</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INE Censo - 2002</w:t>
            </w:r>
          </w:p>
        </w:tc>
      </w:tr>
      <w:tr w:rsidR="00D40BEB" w:rsidRPr="00975B03" w:rsidTr="00255092">
        <w:tc>
          <w:tcPr>
            <w:tcW w:w="4733" w:type="dxa"/>
            <w:shd w:val="clear" w:color="auto" w:fill="auto"/>
            <w:tcMar>
              <w:left w:w="57" w:type="dxa"/>
              <w:right w:w="57" w:type="dxa"/>
            </w:tcMar>
            <w:vAlign w:val="bottom"/>
          </w:tcPr>
          <w:p w:rsidR="00D40BEB" w:rsidRPr="00975B03" w:rsidRDefault="00D40BEB" w:rsidP="00255092">
            <w:pPr>
              <w:ind w:left="196"/>
              <w:rPr>
                <w:rFonts w:eastAsia="SimSun"/>
                <w:sz w:val="19"/>
                <w:szCs w:val="19"/>
                <w:lang w:eastAsia="zh-CN"/>
              </w:rPr>
            </w:pPr>
            <w:r w:rsidRPr="00975B03">
              <w:rPr>
                <w:rFonts w:eastAsia="SimSun"/>
                <w:sz w:val="19"/>
                <w:szCs w:val="19"/>
                <w:lang w:eastAsia="zh-CN"/>
              </w:rPr>
              <w:t>Área rural</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25,77</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2001</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INE Censo - 2003</w:t>
            </w:r>
          </w:p>
        </w:tc>
      </w:tr>
      <w:tr w:rsidR="00D40BEB" w:rsidRPr="00975B03" w:rsidTr="00255092">
        <w:tc>
          <w:tcPr>
            <w:tcW w:w="4733"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Promedio de escolaridad (de la población de 19 o más años)</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7,43</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2001</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INE Censo - 2004</w:t>
            </w:r>
          </w:p>
        </w:tc>
      </w:tr>
      <w:tr w:rsidR="00D40BEB" w:rsidRPr="00975B03" w:rsidTr="00255092">
        <w:tc>
          <w:tcPr>
            <w:tcW w:w="4733" w:type="dxa"/>
            <w:shd w:val="clear" w:color="auto" w:fill="auto"/>
            <w:tcMar>
              <w:left w:w="57" w:type="dxa"/>
              <w:right w:w="57" w:type="dxa"/>
            </w:tcMar>
            <w:vAlign w:val="bottom"/>
          </w:tcPr>
          <w:p w:rsidR="00D40BEB" w:rsidRPr="00975B03" w:rsidRDefault="00D40BEB" w:rsidP="00255092">
            <w:pPr>
              <w:ind w:left="196"/>
              <w:rPr>
                <w:rFonts w:eastAsia="SimSun"/>
                <w:sz w:val="19"/>
                <w:szCs w:val="19"/>
                <w:lang w:eastAsia="zh-CN"/>
              </w:rPr>
            </w:pPr>
            <w:r w:rsidRPr="00975B03">
              <w:rPr>
                <w:rFonts w:eastAsia="SimSun"/>
                <w:sz w:val="19"/>
                <w:szCs w:val="19"/>
                <w:lang w:eastAsia="zh-CN"/>
              </w:rPr>
              <w:t xml:space="preserve">Área urbana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9,23</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2001</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INE Censo - 2005</w:t>
            </w:r>
          </w:p>
        </w:tc>
      </w:tr>
      <w:tr w:rsidR="00D40BEB" w:rsidRPr="00975B03" w:rsidTr="00255092">
        <w:tc>
          <w:tcPr>
            <w:tcW w:w="4733" w:type="dxa"/>
            <w:shd w:val="clear" w:color="auto" w:fill="auto"/>
            <w:tcMar>
              <w:left w:w="57" w:type="dxa"/>
              <w:right w:w="57" w:type="dxa"/>
            </w:tcMar>
            <w:vAlign w:val="bottom"/>
          </w:tcPr>
          <w:p w:rsidR="00D40BEB" w:rsidRPr="00975B03" w:rsidRDefault="00D40BEB" w:rsidP="00255092">
            <w:pPr>
              <w:ind w:left="196"/>
              <w:rPr>
                <w:rFonts w:eastAsia="SimSun"/>
                <w:sz w:val="19"/>
                <w:szCs w:val="19"/>
                <w:lang w:eastAsia="zh-CN"/>
              </w:rPr>
            </w:pPr>
            <w:r w:rsidRPr="00975B03">
              <w:rPr>
                <w:rFonts w:eastAsia="SimSun"/>
                <w:sz w:val="19"/>
                <w:szCs w:val="19"/>
                <w:lang w:eastAsia="zh-CN"/>
              </w:rPr>
              <w:t xml:space="preserve">Área rural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4,19</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2001</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INE Censo - 2006</w:t>
            </w:r>
          </w:p>
        </w:tc>
      </w:tr>
      <w:tr w:rsidR="00D40BEB" w:rsidRPr="00975B03" w:rsidTr="00255092">
        <w:tc>
          <w:tcPr>
            <w:tcW w:w="4733"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asistencia (de la población de 6 a 19 años)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79,71</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2001</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INE Censo - 2007</w:t>
            </w:r>
          </w:p>
        </w:tc>
      </w:tr>
      <w:tr w:rsidR="00D40BEB" w:rsidRPr="00975B03" w:rsidTr="00255092">
        <w:tc>
          <w:tcPr>
            <w:tcW w:w="4733" w:type="dxa"/>
            <w:shd w:val="clear" w:color="auto" w:fill="auto"/>
            <w:tcMar>
              <w:left w:w="57" w:type="dxa"/>
              <w:right w:w="57" w:type="dxa"/>
            </w:tcMar>
            <w:vAlign w:val="bottom"/>
          </w:tcPr>
          <w:p w:rsidR="00D40BEB" w:rsidRPr="00975B03" w:rsidRDefault="00D40BEB" w:rsidP="00255092">
            <w:pPr>
              <w:ind w:left="196"/>
              <w:rPr>
                <w:rFonts w:eastAsia="SimSun"/>
                <w:sz w:val="19"/>
                <w:szCs w:val="19"/>
                <w:lang w:eastAsia="zh-CN"/>
              </w:rPr>
            </w:pPr>
            <w:r w:rsidRPr="00975B03">
              <w:rPr>
                <w:rFonts w:eastAsia="SimSun"/>
                <w:sz w:val="19"/>
                <w:szCs w:val="19"/>
                <w:lang w:eastAsia="zh-CN"/>
              </w:rPr>
              <w:t xml:space="preserve">Área urbana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82,68</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2001</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INE Censo - 2008</w:t>
            </w:r>
          </w:p>
        </w:tc>
      </w:tr>
      <w:tr w:rsidR="00D40BEB" w:rsidRPr="00975B03" w:rsidTr="00255092">
        <w:tc>
          <w:tcPr>
            <w:tcW w:w="4733" w:type="dxa"/>
            <w:shd w:val="clear" w:color="auto" w:fill="auto"/>
            <w:tcMar>
              <w:left w:w="57" w:type="dxa"/>
              <w:right w:w="57" w:type="dxa"/>
            </w:tcMar>
            <w:vAlign w:val="bottom"/>
          </w:tcPr>
          <w:p w:rsidR="00D40BEB" w:rsidRPr="00975B03" w:rsidRDefault="00D40BEB" w:rsidP="00255092">
            <w:pPr>
              <w:ind w:left="196"/>
              <w:rPr>
                <w:rFonts w:eastAsia="SimSun"/>
                <w:sz w:val="19"/>
                <w:szCs w:val="19"/>
                <w:lang w:eastAsia="zh-CN"/>
              </w:rPr>
            </w:pPr>
            <w:r w:rsidRPr="00975B03">
              <w:rPr>
                <w:rFonts w:eastAsia="SimSun"/>
                <w:sz w:val="19"/>
                <w:szCs w:val="19"/>
                <w:lang w:eastAsia="zh-CN"/>
              </w:rPr>
              <w:t xml:space="preserve">Área rural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74,73</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2001</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INE Censo - 2009</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Cobertura bruta de matriculación</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81,23</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Cobertura bruta de matriculación en el nivel inicial</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44,57</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Cobertura bruta de matriculación en el nivel primario</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99,37</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Cobertura bruta de matriculación en el nivel secundario</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61,70</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efectivos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94,18</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efectivos en el nivel inicial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94,35</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efectivos en el nivel primario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95,00</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efectivos en el nivel secundario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91,10</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promoción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90,76</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promoción en el nivel inicial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94,35</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promoción en el nivel primario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92,53</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promoción en el nivel secundario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82,72</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reprobación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3,43</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reprobación en el nivel primario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2,47</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reprobación en el nivel secundario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8,38</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abandono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5,84</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abandono en el nivel inicial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5,67</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abandono en el nivel primario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5,00</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Tasa de abandono en el nivel secundario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8,90</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Porcentaje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Relación alumno/docente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25,09</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Alumnos por docente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Relación alumno/docente en el nivel inicial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46,74</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Alumnos por docente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Relación alumno/docente en el nivel primario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23,19</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Alumnos por docente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r w:rsidR="00D40BEB" w:rsidRPr="00975B03" w:rsidTr="00255092">
        <w:tc>
          <w:tcPr>
            <w:tcW w:w="4733" w:type="dxa"/>
            <w:shd w:val="clear" w:color="auto" w:fill="auto"/>
            <w:tcMar>
              <w:left w:w="57" w:type="dxa"/>
              <w:right w:w="57" w:type="dxa"/>
            </w:tcMar>
          </w:tcPr>
          <w:p w:rsidR="00D40BEB" w:rsidRPr="00975B03" w:rsidRDefault="00D40BEB" w:rsidP="00255092">
            <w:pPr>
              <w:rPr>
                <w:rFonts w:eastAsia="SimSun"/>
                <w:sz w:val="19"/>
                <w:szCs w:val="19"/>
                <w:lang w:eastAsia="zh-CN"/>
              </w:rPr>
            </w:pPr>
            <w:r w:rsidRPr="00975B03">
              <w:rPr>
                <w:rFonts w:eastAsia="SimSun"/>
                <w:sz w:val="19"/>
                <w:szCs w:val="19"/>
                <w:lang w:eastAsia="zh-CN"/>
              </w:rPr>
              <w:t xml:space="preserve">Relación alumno/docente en el nivel secundario </w:t>
            </w:r>
          </w:p>
        </w:tc>
        <w:tc>
          <w:tcPr>
            <w:tcW w:w="724" w:type="dxa"/>
            <w:shd w:val="clear" w:color="auto" w:fill="auto"/>
            <w:noWrap/>
            <w:tcMar>
              <w:left w:w="57" w:type="dxa"/>
              <w:right w:w="57" w:type="dxa"/>
            </w:tcMar>
            <w:vAlign w:val="bottom"/>
          </w:tcPr>
          <w:p w:rsidR="00D40BEB" w:rsidRPr="00975B03" w:rsidRDefault="00D40BEB" w:rsidP="00255092">
            <w:pPr>
              <w:tabs>
                <w:tab w:val="decimal" w:pos="307"/>
              </w:tabs>
              <w:rPr>
                <w:rFonts w:eastAsia="SimSun"/>
                <w:sz w:val="19"/>
                <w:szCs w:val="19"/>
                <w:lang w:eastAsia="zh-CN"/>
              </w:rPr>
            </w:pPr>
            <w:r w:rsidRPr="00975B03">
              <w:rPr>
                <w:rFonts w:eastAsia="SimSun"/>
                <w:sz w:val="19"/>
                <w:szCs w:val="19"/>
                <w:lang w:eastAsia="zh-CN"/>
              </w:rPr>
              <w:t>27,93</w:t>
            </w:r>
          </w:p>
        </w:tc>
        <w:tc>
          <w:tcPr>
            <w:tcW w:w="1851"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Alumnos por docente</w:t>
            </w:r>
          </w:p>
        </w:tc>
        <w:tc>
          <w:tcPr>
            <w:tcW w:w="1092" w:type="dxa"/>
            <w:shd w:val="clear" w:color="auto" w:fill="auto"/>
            <w:noWrap/>
            <w:tcMar>
              <w:left w:w="57" w:type="dxa"/>
              <w:right w:w="57" w:type="dxa"/>
            </w:tcMar>
            <w:vAlign w:val="bottom"/>
          </w:tcPr>
          <w:p w:rsidR="00D40BEB" w:rsidRPr="00975B03" w:rsidRDefault="00D40BEB" w:rsidP="00255092">
            <w:pPr>
              <w:jc w:val="center"/>
              <w:rPr>
                <w:rFonts w:eastAsia="SimSun"/>
                <w:sz w:val="19"/>
                <w:szCs w:val="19"/>
                <w:lang w:eastAsia="zh-CN"/>
              </w:rPr>
            </w:pPr>
            <w:r w:rsidRPr="00975B03">
              <w:rPr>
                <w:rFonts w:eastAsia="SimSun"/>
                <w:sz w:val="19"/>
                <w:szCs w:val="19"/>
                <w:lang w:eastAsia="zh-CN"/>
              </w:rPr>
              <w:t>2003</w:t>
            </w:r>
          </w:p>
        </w:tc>
        <w:tc>
          <w:tcPr>
            <w:tcW w:w="5150" w:type="dxa"/>
            <w:shd w:val="clear" w:color="auto" w:fill="auto"/>
            <w:tcMar>
              <w:left w:w="57" w:type="dxa"/>
              <w:right w:w="57" w:type="dxa"/>
            </w:tcMar>
            <w:vAlign w:val="bottom"/>
          </w:tcPr>
          <w:p w:rsidR="00D40BEB" w:rsidRPr="00975B03" w:rsidRDefault="00D40BEB" w:rsidP="00255092">
            <w:pPr>
              <w:rPr>
                <w:rFonts w:eastAsia="SimSun"/>
                <w:sz w:val="19"/>
                <w:szCs w:val="19"/>
                <w:lang w:eastAsia="zh-CN"/>
              </w:rPr>
            </w:pPr>
            <w:r w:rsidRPr="00975B03">
              <w:rPr>
                <w:rFonts w:eastAsia="SimSun"/>
                <w:sz w:val="19"/>
                <w:szCs w:val="19"/>
                <w:lang w:eastAsia="zh-CN"/>
              </w:rPr>
              <w:t>Ministerio de Educación, Sistema de Información de Educación</w:t>
            </w:r>
          </w:p>
        </w:tc>
      </w:tr>
    </w:tbl>
    <w:p w:rsidR="0034145F" w:rsidRDefault="0034145F" w:rsidP="00D40BEB">
      <w:pPr>
        <w:adjustRightInd w:val="0"/>
        <w:snapToGrid w:val="0"/>
        <w:spacing w:before="240" w:after="240"/>
        <w:rPr>
          <w:snapToGrid w:val="0"/>
        </w:rPr>
        <w:sectPr w:rsidR="0034145F" w:rsidSect="00103F1D">
          <w:headerReference w:type="default" r:id="rId12"/>
          <w:pgSz w:w="16838" w:h="11906" w:orient="landscape" w:code="9"/>
          <w:pgMar w:top="1701" w:right="1701" w:bottom="1701" w:left="1701" w:header="851" w:footer="567" w:gutter="0"/>
          <w:cols w:space="708"/>
          <w:docGrid w:linePitch="360"/>
        </w:sectPr>
      </w:pPr>
    </w:p>
    <w:p w:rsidR="0034145F" w:rsidRPr="00975B03" w:rsidRDefault="0034145F" w:rsidP="0034145F">
      <w:pPr>
        <w:spacing w:after="240"/>
        <w:jc w:val="center"/>
        <w:rPr>
          <w:b/>
          <w:bCs/>
        </w:rPr>
      </w:pPr>
      <w:r w:rsidRPr="00975B03">
        <w:rPr>
          <w:b/>
          <w:bCs/>
        </w:rPr>
        <w:t>C.  Servicios básicos en la vivienda de los hogares</w:t>
      </w:r>
    </w:p>
    <w:tbl>
      <w:tblPr>
        <w:tblW w:w="7305" w:type="dxa"/>
        <w:jc w:val="center"/>
        <w:tblInd w:w="-2825" w:type="dxa"/>
        <w:tblLook w:val="0000" w:firstRow="0" w:lastRow="0" w:firstColumn="0" w:lastColumn="0" w:noHBand="0" w:noVBand="0"/>
      </w:tblPr>
      <w:tblGrid>
        <w:gridCol w:w="6062"/>
        <w:gridCol w:w="1243"/>
      </w:tblGrid>
      <w:tr w:rsidR="0034145F" w:rsidRPr="00975B03" w:rsidTr="00255092">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Indicador</w:t>
            </w:r>
          </w:p>
        </w:tc>
        <w:tc>
          <w:tcPr>
            <w:tcW w:w="1243"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Porcentaje</w:t>
            </w:r>
          </w:p>
        </w:tc>
      </w:tr>
      <w:tr w:rsidR="0034145F" w:rsidRPr="00975B03" w:rsidTr="00255092">
        <w:trPr>
          <w:jc w:val="center"/>
        </w:trPr>
        <w:tc>
          <w:tcPr>
            <w:tcW w:w="606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Hogares en viviendas con energía eléctrica</w:t>
            </w:r>
          </w:p>
        </w:tc>
        <w:tc>
          <w:tcPr>
            <w:tcW w:w="124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44"/>
              </w:tabs>
              <w:rPr>
                <w:rFonts w:eastAsia="SimSun"/>
                <w:lang w:eastAsia="zh-CN"/>
              </w:rPr>
            </w:pPr>
            <w:r w:rsidRPr="00975B03">
              <w:rPr>
                <w:rFonts w:eastAsia="SimSun"/>
                <w:lang w:eastAsia="zh-CN"/>
              </w:rPr>
              <w:t>64,92</w:t>
            </w:r>
          </w:p>
        </w:tc>
      </w:tr>
      <w:tr w:rsidR="0034145F" w:rsidRPr="00975B03" w:rsidTr="00255092">
        <w:trPr>
          <w:jc w:val="center"/>
        </w:trPr>
        <w:tc>
          <w:tcPr>
            <w:tcW w:w="606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ind w:left="293"/>
              <w:rPr>
                <w:rFonts w:eastAsia="SimSun"/>
                <w:lang w:eastAsia="zh-CN"/>
              </w:rPr>
            </w:pPr>
            <w:r w:rsidRPr="00975B03">
              <w:rPr>
                <w:rFonts w:eastAsia="SimSun"/>
                <w:lang w:eastAsia="zh-CN"/>
              </w:rPr>
              <w:t>Área urbana</w:t>
            </w:r>
          </w:p>
        </w:tc>
        <w:tc>
          <w:tcPr>
            <w:tcW w:w="124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44"/>
              </w:tabs>
              <w:rPr>
                <w:rFonts w:eastAsia="SimSun"/>
                <w:lang w:eastAsia="zh-CN"/>
              </w:rPr>
            </w:pPr>
            <w:r w:rsidRPr="00975B03">
              <w:rPr>
                <w:rFonts w:eastAsia="SimSun"/>
                <w:lang w:eastAsia="zh-CN"/>
              </w:rPr>
              <w:t>88,56</w:t>
            </w:r>
          </w:p>
        </w:tc>
      </w:tr>
      <w:tr w:rsidR="0034145F" w:rsidRPr="00975B03" w:rsidTr="00255092">
        <w:trPr>
          <w:jc w:val="center"/>
        </w:trPr>
        <w:tc>
          <w:tcPr>
            <w:tcW w:w="606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ind w:left="293"/>
              <w:rPr>
                <w:rFonts w:eastAsia="SimSun"/>
                <w:lang w:eastAsia="zh-CN"/>
              </w:rPr>
            </w:pPr>
            <w:r w:rsidRPr="00975B03">
              <w:rPr>
                <w:rFonts w:eastAsia="SimSun"/>
                <w:lang w:eastAsia="zh-CN"/>
              </w:rPr>
              <w:t>Área rural</w:t>
            </w:r>
          </w:p>
        </w:tc>
        <w:tc>
          <w:tcPr>
            <w:tcW w:w="124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44"/>
              </w:tabs>
              <w:rPr>
                <w:rFonts w:eastAsia="SimSun"/>
                <w:lang w:eastAsia="zh-CN"/>
              </w:rPr>
            </w:pPr>
            <w:r w:rsidRPr="00975B03">
              <w:rPr>
                <w:rFonts w:eastAsia="SimSun"/>
                <w:lang w:eastAsia="zh-CN"/>
              </w:rPr>
              <w:t>23,87</w:t>
            </w:r>
          </w:p>
        </w:tc>
      </w:tr>
      <w:tr w:rsidR="0034145F" w:rsidRPr="00975B03" w:rsidTr="00255092">
        <w:trPr>
          <w:jc w:val="center"/>
        </w:trPr>
        <w:tc>
          <w:tcPr>
            <w:tcW w:w="606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Hogares en viviendas que procede el agua por cañería de red</w:t>
            </w:r>
          </w:p>
        </w:tc>
        <w:tc>
          <w:tcPr>
            <w:tcW w:w="124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44"/>
              </w:tabs>
              <w:rPr>
                <w:rFonts w:eastAsia="SimSun"/>
                <w:lang w:eastAsia="zh-CN"/>
              </w:rPr>
            </w:pPr>
            <w:r w:rsidRPr="00975B03">
              <w:rPr>
                <w:rFonts w:eastAsia="SimSun"/>
                <w:lang w:eastAsia="zh-CN"/>
              </w:rPr>
              <w:t>65,11</w:t>
            </w:r>
          </w:p>
        </w:tc>
      </w:tr>
      <w:tr w:rsidR="0034145F" w:rsidRPr="00975B03" w:rsidTr="00255092">
        <w:trPr>
          <w:jc w:val="center"/>
        </w:trPr>
        <w:tc>
          <w:tcPr>
            <w:tcW w:w="606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ind w:left="293"/>
              <w:rPr>
                <w:rFonts w:eastAsia="SimSun"/>
                <w:lang w:eastAsia="zh-CN"/>
              </w:rPr>
            </w:pPr>
            <w:r w:rsidRPr="00975B03">
              <w:rPr>
                <w:rFonts w:eastAsia="SimSun"/>
                <w:lang w:eastAsia="zh-CN"/>
              </w:rPr>
              <w:t>Área urbana</w:t>
            </w:r>
          </w:p>
        </w:tc>
        <w:tc>
          <w:tcPr>
            <w:tcW w:w="124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44"/>
              </w:tabs>
              <w:rPr>
                <w:rFonts w:eastAsia="SimSun"/>
                <w:lang w:eastAsia="zh-CN"/>
              </w:rPr>
            </w:pPr>
            <w:r w:rsidRPr="00975B03">
              <w:rPr>
                <w:rFonts w:eastAsia="SimSun"/>
                <w:lang w:eastAsia="zh-CN"/>
              </w:rPr>
              <w:t>86,49</w:t>
            </w:r>
          </w:p>
        </w:tc>
      </w:tr>
      <w:tr w:rsidR="0034145F" w:rsidRPr="00975B03" w:rsidTr="00255092">
        <w:trPr>
          <w:jc w:val="center"/>
        </w:trPr>
        <w:tc>
          <w:tcPr>
            <w:tcW w:w="606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ind w:left="293"/>
              <w:rPr>
                <w:rFonts w:eastAsia="SimSun"/>
                <w:lang w:eastAsia="zh-CN"/>
              </w:rPr>
            </w:pPr>
            <w:r w:rsidRPr="00975B03">
              <w:rPr>
                <w:rFonts w:eastAsia="SimSun"/>
                <w:lang w:eastAsia="zh-CN"/>
              </w:rPr>
              <w:t>Área rural</w:t>
            </w:r>
          </w:p>
        </w:tc>
        <w:tc>
          <w:tcPr>
            <w:tcW w:w="124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44"/>
              </w:tabs>
              <w:rPr>
                <w:rFonts w:eastAsia="SimSun"/>
                <w:lang w:eastAsia="zh-CN"/>
              </w:rPr>
            </w:pPr>
            <w:r w:rsidRPr="00975B03">
              <w:rPr>
                <w:rFonts w:eastAsia="SimSun"/>
                <w:lang w:eastAsia="zh-CN"/>
              </w:rPr>
              <w:t>27,97</w:t>
            </w:r>
          </w:p>
        </w:tc>
      </w:tr>
      <w:tr w:rsidR="0034145F" w:rsidRPr="00975B03" w:rsidTr="00255092">
        <w:trPr>
          <w:jc w:val="center"/>
        </w:trPr>
        <w:tc>
          <w:tcPr>
            <w:tcW w:w="606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Hogares en viviendas con desagüe a alcantarillado </w:t>
            </w:r>
          </w:p>
        </w:tc>
        <w:tc>
          <w:tcPr>
            <w:tcW w:w="124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44"/>
              </w:tabs>
              <w:rPr>
                <w:rFonts w:eastAsia="SimSun"/>
                <w:lang w:eastAsia="zh-CN"/>
              </w:rPr>
            </w:pPr>
            <w:r w:rsidRPr="00975B03">
              <w:rPr>
                <w:rFonts w:eastAsia="SimSun"/>
                <w:lang w:eastAsia="zh-CN"/>
              </w:rPr>
              <w:t>31,43</w:t>
            </w:r>
          </w:p>
        </w:tc>
      </w:tr>
      <w:tr w:rsidR="0034145F" w:rsidRPr="00975B03" w:rsidTr="00255092">
        <w:trPr>
          <w:jc w:val="center"/>
        </w:trPr>
        <w:tc>
          <w:tcPr>
            <w:tcW w:w="606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ind w:left="293"/>
              <w:rPr>
                <w:rFonts w:eastAsia="SimSun"/>
                <w:lang w:eastAsia="zh-CN"/>
              </w:rPr>
            </w:pPr>
            <w:r w:rsidRPr="00975B03">
              <w:rPr>
                <w:rFonts w:eastAsia="SimSun"/>
                <w:lang w:eastAsia="zh-CN"/>
              </w:rPr>
              <w:t>Área urbana</w:t>
            </w:r>
          </w:p>
        </w:tc>
        <w:tc>
          <w:tcPr>
            <w:tcW w:w="124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44"/>
              </w:tabs>
              <w:rPr>
                <w:rFonts w:eastAsia="SimSun"/>
                <w:lang w:eastAsia="zh-CN"/>
              </w:rPr>
            </w:pPr>
            <w:r w:rsidRPr="00975B03">
              <w:rPr>
                <w:rFonts w:eastAsia="SimSun"/>
                <w:lang w:eastAsia="zh-CN"/>
              </w:rPr>
              <w:t>48,36</w:t>
            </w:r>
          </w:p>
        </w:tc>
      </w:tr>
      <w:tr w:rsidR="0034145F" w:rsidRPr="00975B03" w:rsidTr="00255092">
        <w:trPr>
          <w:jc w:val="center"/>
        </w:trPr>
        <w:tc>
          <w:tcPr>
            <w:tcW w:w="606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ind w:left="293"/>
              <w:rPr>
                <w:rFonts w:eastAsia="SimSun"/>
                <w:lang w:eastAsia="zh-CN"/>
              </w:rPr>
            </w:pPr>
            <w:r w:rsidRPr="00975B03">
              <w:rPr>
                <w:rFonts w:eastAsia="SimSun"/>
                <w:lang w:eastAsia="zh-CN"/>
              </w:rPr>
              <w:t>Área rural</w:t>
            </w:r>
          </w:p>
        </w:tc>
        <w:tc>
          <w:tcPr>
            <w:tcW w:w="124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44"/>
              </w:tabs>
              <w:rPr>
                <w:rFonts w:eastAsia="SimSun"/>
                <w:lang w:eastAsia="zh-CN"/>
              </w:rPr>
            </w:pPr>
            <w:r w:rsidRPr="00975B03">
              <w:rPr>
                <w:rFonts w:eastAsia="SimSun"/>
                <w:lang w:eastAsia="zh-CN"/>
              </w:rPr>
              <w:t>2,05</w:t>
            </w:r>
          </w:p>
        </w:tc>
      </w:tr>
    </w:tbl>
    <w:p w:rsidR="0034145F" w:rsidRPr="00975B03" w:rsidRDefault="0034145F" w:rsidP="0034145F">
      <w:pPr>
        <w:spacing w:before="240" w:after="240"/>
        <w:ind w:left="1021"/>
      </w:pPr>
      <w:r w:rsidRPr="00975B03">
        <w:rPr>
          <w:i/>
        </w:rPr>
        <w:t>Fuente:</w:t>
      </w:r>
      <w:r w:rsidRPr="00975B03">
        <w:t xml:space="preserve">  INE, Encuesta continua de hogares 2003-2004.</w:t>
      </w:r>
    </w:p>
    <w:p w:rsidR="0034145F" w:rsidRPr="00975B03" w:rsidRDefault="0034145F" w:rsidP="0034145F">
      <w:pPr>
        <w:spacing w:after="480"/>
        <w:ind w:left="1021"/>
      </w:pPr>
      <w:r w:rsidRPr="00975B03">
        <w:t>Fecha de referencia:  2003 (datos preliminares).</w:t>
      </w:r>
    </w:p>
    <w:p w:rsidR="0034145F" w:rsidRPr="00975B03" w:rsidRDefault="0034145F" w:rsidP="0034145F">
      <w:pPr>
        <w:spacing w:after="240"/>
        <w:jc w:val="center"/>
        <w:rPr>
          <w:b/>
          <w:bCs/>
        </w:rPr>
      </w:pPr>
      <w:r w:rsidRPr="00975B03">
        <w:rPr>
          <w:b/>
          <w:bCs/>
        </w:rPr>
        <w:t>D.  Trabajo e ingresos (área urbana)</w:t>
      </w:r>
    </w:p>
    <w:tbl>
      <w:tblPr>
        <w:tblW w:w="7309" w:type="dxa"/>
        <w:jc w:val="center"/>
        <w:tblLook w:val="0000" w:firstRow="0" w:lastRow="0" w:firstColumn="0" w:lastColumn="0" w:noHBand="0" w:noVBand="0"/>
      </w:tblPr>
      <w:tblGrid>
        <w:gridCol w:w="3260"/>
        <w:gridCol w:w="1091"/>
        <w:gridCol w:w="2958"/>
      </w:tblGrid>
      <w:tr w:rsidR="0034145F" w:rsidRPr="00975B03" w:rsidTr="00255092">
        <w:trPr>
          <w:jc w:val="center"/>
        </w:trPr>
        <w:tc>
          <w:tcPr>
            <w:tcW w:w="326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Indicador</w:t>
            </w:r>
          </w:p>
        </w:tc>
        <w:tc>
          <w:tcPr>
            <w:tcW w:w="1091"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Dato</w:t>
            </w:r>
          </w:p>
        </w:tc>
        <w:tc>
          <w:tcPr>
            <w:tcW w:w="2958" w:type="dxa"/>
            <w:tcBorders>
              <w:top w:val="single" w:sz="4" w:space="0" w:color="auto"/>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Unidad</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Índice de carga económica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65,47</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Porcentaje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Tasa de oferta potencial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74,09</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Porcentaje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Tasa de ocupación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54,89</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Porcentaje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Tasa bruta de participación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44,77</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Porcentaje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Tasa de cesantía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6,66</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Porcentaje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Tasa de dependencia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1,46</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Porcentaje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Tasa de desempleo abierto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9,17</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Porcentaje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Tasa global de ocupación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90,83</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Porcentaje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Tasa global de participación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60,43</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Porcentaje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Promedio de horas trabajadas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45,92</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Horas promedio por semana </w:t>
            </w:r>
          </w:p>
        </w:tc>
      </w:tr>
      <w:tr w:rsidR="0034145F" w:rsidRPr="00975B03" w:rsidTr="00255092">
        <w:trPr>
          <w:jc w:val="center"/>
        </w:trPr>
        <w:tc>
          <w:tcPr>
            <w:tcW w:w="3260"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Ingreso laboral promedio </w:t>
            </w:r>
          </w:p>
        </w:tc>
        <w:tc>
          <w:tcPr>
            <w:tcW w:w="109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tabs>
                <w:tab w:val="decimal" w:pos="507"/>
              </w:tabs>
              <w:rPr>
                <w:rFonts w:eastAsia="SimSun"/>
                <w:lang w:eastAsia="zh-CN"/>
              </w:rPr>
            </w:pPr>
            <w:r w:rsidRPr="00975B03">
              <w:rPr>
                <w:rFonts w:eastAsia="SimSun"/>
                <w:lang w:eastAsia="zh-CN"/>
              </w:rPr>
              <w:t>913,18</w:t>
            </w:r>
          </w:p>
        </w:tc>
        <w:tc>
          <w:tcPr>
            <w:tcW w:w="2958"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 xml:space="preserve">Bolivianos por mes </w:t>
            </w:r>
          </w:p>
        </w:tc>
      </w:tr>
    </w:tbl>
    <w:p w:rsidR="0034145F" w:rsidRPr="00975B03" w:rsidRDefault="0034145F" w:rsidP="0034145F">
      <w:pPr>
        <w:spacing w:before="240" w:after="240"/>
        <w:ind w:left="1021"/>
      </w:pPr>
      <w:r w:rsidRPr="00975B03">
        <w:rPr>
          <w:i/>
        </w:rPr>
        <w:t>Fuente:</w:t>
      </w:r>
      <w:r w:rsidRPr="00975B03">
        <w:t xml:space="preserve">  INE, Encuesta continua de hogares 2003-2004.</w:t>
      </w:r>
    </w:p>
    <w:p w:rsidR="0034145F" w:rsidRPr="00975B03" w:rsidRDefault="0034145F" w:rsidP="0034145F">
      <w:pPr>
        <w:spacing w:after="480"/>
        <w:ind w:left="1021"/>
      </w:pPr>
      <w:r w:rsidRPr="00975B03">
        <w:t>Fecha de referencia:  2003 (datos preliminares).</w:t>
      </w:r>
    </w:p>
    <w:p w:rsidR="0034145F" w:rsidRPr="00975B03" w:rsidRDefault="0034145F" w:rsidP="0034145F">
      <w:pPr>
        <w:spacing w:after="240"/>
        <w:jc w:val="center"/>
        <w:rPr>
          <w:b/>
          <w:bCs/>
        </w:rPr>
      </w:pPr>
      <w:r w:rsidRPr="00975B03">
        <w:br w:type="page"/>
      </w:r>
      <w:r w:rsidRPr="00975B03">
        <w:rPr>
          <w:b/>
          <w:bCs/>
        </w:rPr>
        <w:t>E.  Pobreza (indicadores medidos solo con ingresos)</w:t>
      </w:r>
    </w:p>
    <w:tbl>
      <w:tblPr>
        <w:tblW w:w="5418" w:type="dxa"/>
        <w:jc w:val="center"/>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9"/>
        <w:gridCol w:w="1879"/>
      </w:tblGrid>
      <w:tr w:rsidR="0034145F" w:rsidRPr="00975B03" w:rsidTr="00255092">
        <w:trPr>
          <w:tblHeader/>
          <w:jc w:val="center"/>
        </w:trPr>
        <w:tc>
          <w:tcPr>
            <w:tcW w:w="3539" w:type="dxa"/>
            <w:shd w:val="clear" w:color="auto" w:fill="auto"/>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Indicador</w:t>
            </w:r>
          </w:p>
        </w:tc>
        <w:tc>
          <w:tcPr>
            <w:tcW w:w="1879"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Porcentaje</w:t>
            </w:r>
          </w:p>
        </w:tc>
      </w:tr>
      <w:tr w:rsidR="0034145F" w:rsidRPr="00975B03" w:rsidTr="00255092">
        <w:trPr>
          <w:jc w:val="center"/>
        </w:trPr>
        <w:tc>
          <w:tcPr>
            <w:tcW w:w="3539" w:type="dxa"/>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Incidencia de pobreza</w:t>
            </w:r>
          </w:p>
        </w:tc>
        <w:tc>
          <w:tcPr>
            <w:tcW w:w="1879" w:type="dxa"/>
            <w:shd w:val="clear" w:color="auto" w:fill="auto"/>
            <w:noWrap/>
            <w:tcMar>
              <w:left w:w="68" w:type="dxa"/>
              <w:right w:w="68" w:type="dxa"/>
            </w:tcMar>
            <w:vAlign w:val="bottom"/>
          </w:tcPr>
          <w:p w:rsidR="0034145F" w:rsidRPr="00975B03" w:rsidRDefault="0034145F" w:rsidP="00255092">
            <w:pPr>
              <w:tabs>
                <w:tab w:val="decimal" w:pos="856"/>
              </w:tabs>
              <w:rPr>
                <w:rFonts w:eastAsia="SimSun"/>
                <w:lang w:eastAsia="zh-CN"/>
              </w:rPr>
            </w:pPr>
            <w:r w:rsidRPr="00975B03">
              <w:rPr>
                <w:rFonts w:eastAsia="SimSun"/>
                <w:lang w:eastAsia="zh-CN"/>
              </w:rPr>
              <w:t>67,30</w:t>
            </w:r>
          </w:p>
        </w:tc>
      </w:tr>
      <w:tr w:rsidR="0034145F" w:rsidRPr="00975B03" w:rsidTr="00255092">
        <w:trPr>
          <w:jc w:val="center"/>
        </w:trPr>
        <w:tc>
          <w:tcPr>
            <w:tcW w:w="3539" w:type="dxa"/>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Área urbana</w:t>
            </w:r>
          </w:p>
        </w:tc>
        <w:tc>
          <w:tcPr>
            <w:tcW w:w="1879" w:type="dxa"/>
            <w:shd w:val="clear" w:color="auto" w:fill="auto"/>
            <w:noWrap/>
            <w:tcMar>
              <w:left w:w="68" w:type="dxa"/>
              <w:right w:w="68" w:type="dxa"/>
            </w:tcMar>
            <w:vAlign w:val="bottom"/>
          </w:tcPr>
          <w:p w:rsidR="0034145F" w:rsidRPr="00975B03" w:rsidRDefault="0034145F" w:rsidP="00255092">
            <w:pPr>
              <w:tabs>
                <w:tab w:val="decimal" w:pos="856"/>
              </w:tabs>
              <w:rPr>
                <w:rFonts w:eastAsia="SimSun"/>
                <w:lang w:eastAsia="zh-CN"/>
              </w:rPr>
            </w:pPr>
            <w:r w:rsidRPr="00975B03">
              <w:rPr>
                <w:rFonts w:eastAsia="SimSun"/>
                <w:lang w:eastAsia="zh-CN"/>
              </w:rPr>
              <w:t>60,51</w:t>
            </w:r>
          </w:p>
        </w:tc>
      </w:tr>
      <w:tr w:rsidR="0034145F" w:rsidRPr="00975B03" w:rsidTr="00255092">
        <w:trPr>
          <w:jc w:val="center"/>
        </w:trPr>
        <w:tc>
          <w:tcPr>
            <w:tcW w:w="3539" w:type="dxa"/>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Área rural</w:t>
            </w:r>
          </w:p>
        </w:tc>
        <w:tc>
          <w:tcPr>
            <w:tcW w:w="1879" w:type="dxa"/>
            <w:shd w:val="clear" w:color="auto" w:fill="auto"/>
            <w:noWrap/>
            <w:tcMar>
              <w:left w:w="68" w:type="dxa"/>
              <w:right w:w="68" w:type="dxa"/>
            </w:tcMar>
            <w:vAlign w:val="bottom"/>
          </w:tcPr>
          <w:p w:rsidR="0034145F" w:rsidRPr="00975B03" w:rsidRDefault="0034145F" w:rsidP="00255092">
            <w:pPr>
              <w:tabs>
                <w:tab w:val="decimal" w:pos="856"/>
              </w:tabs>
              <w:rPr>
                <w:rFonts w:eastAsia="SimSun"/>
                <w:lang w:eastAsia="zh-CN"/>
              </w:rPr>
            </w:pPr>
            <w:r w:rsidRPr="00975B03">
              <w:rPr>
                <w:rFonts w:eastAsia="SimSun"/>
                <w:lang w:eastAsia="zh-CN"/>
              </w:rPr>
              <w:t>79,51</w:t>
            </w:r>
          </w:p>
        </w:tc>
      </w:tr>
      <w:tr w:rsidR="0034145F" w:rsidRPr="00975B03" w:rsidTr="00255092">
        <w:trPr>
          <w:jc w:val="center"/>
        </w:trPr>
        <w:tc>
          <w:tcPr>
            <w:tcW w:w="3539" w:type="dxa"/>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Brecha de pobreza</w:t>
            </w:r>
          </w:p>
        </w:tc>
        <w:tc>
          <w:tcPr>
            <w:tcW w:w="1879" w:type="dxa"/>
            <w:shd w:val="clear" w:color="auto" w:fill="auto"/>
            <w:noWrap/>
            <w:tcMar>
              <w:left w:w="68" w:type="dxa"/>
              <w:right w:w="68" w:type="dxa"/>
            </w:tcMar>
            <w:vAlign w:val="bottom"/>
          </w:tcPr>
          <w:p w:rsidR="0034145F" w:rsidRPr="00975B03" w:rsidRDefault="0034145F" w:rsidP="00255092">
            <w:pPr>
              <w:tabs>
                <w:tab w:val="decimal" w:pos="856"/>
              </w:tabs>
              <w:rPr>
                <w:rFonts w:eastAsia="SimSun"/>
                <w:lang w:eastAsia="zh-CN"/>
              </w:rPr>
            </w:pPr>
            <w:r w:rsidRPr="00975B03">
              <w:rPr>
                <w:rFonts w:eastAsia="SimSun"/>
                <w:lang w:eastAsia="zh-CN"/>
              </w:rPr>
              <w:t>33,42</w:t>
            </w:r>
          </w:p>
        </w:tc>
      </w:tr>
      <w:tr w:rsidR="0034145F" w:rsidRPr="00975B03" w:rsidTr="00255092">
        <w:trPr>
          <w:jc w:val="center"/>
        </w:trPr>
        <w:tc>
          <w:tcPr>
            <w:tcW w:w="3539" w:type="dxa"/>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Área urbana</w:t>
            </w:r>
          </w:p>
        </w:tc>
        <w:tc>
          <w:tcPr>
            <w:tcW w:w="1879" w:type="dxa"/>
            <w:shd w:val="clear" w:color="auto" w:fill="auto"/>
            <w:noWrap/>
            <w:tcMar>
              <w:left w:w="68" w:type="dxa"/>
              <w:right w:w="68" w:type="dxa"/>
            </w:tcMar>
            <w:vAlign w:val="bottom"/>
          </w:tcPr>
          <w:p w:rsidR="0034145F" w:rsidRPr="00975B03" w:rsidRDefault="0034145F" w:rsidP="00255092">
            <w:pPr>
              <w:tabs>
                <w:tab w:val="decimal" w:pos="856"/>
              </w:tabs>
              <w:rPr>
                <w:rFonts w:eastAsia="SimSun"/>
                <w:lang w:eastAsia="zh-CN"/>
              </w:rPr>
            </w:pPr>
            <w:r w:rsidRPr="00975B03">
              <w:rPr>
                <w:rFonts w:eastAsia="SimSun"/>
                <w:lang w:eastAsia="zh-CN"/>
              </w:rPr>
              <w:t>26,00</w:t>
            </w:r>
          </w:p>
        </w:tc>
      </w:tr>
      <w:tr w:rsidR="0034145F" w:rsidRPr="00975B03" w:rsidTr="00255092">
        <w:trPr>
          <w:jc w:val="center"/>
        </w:trPr>
        <w:tc>
          <w:tcPr>
            <w:tcW w:w="3539" w:type="dxa"/>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Área rural</w:t>
            </w:r>
          </w:p>
        </w:tc>
        <w:tc>
          <w:tcPr>
            <w:tcW w:w="1879" w:type="dxa"/>
            <w:shd w:val="clear" w:color="auto" w:fill="auto"/>
            <w:noWrap/>
            <w:tcMar>
              <w:left w:w="68" w:type="dxa"/>
              <w:right w:w="68" w:type="dxa"/>
            </w:tcMar>
            <w:vAlign w:val="bottom"/>
          </w:tcPr>
          <w:p w:rsidR="0034145F" w:rsidRPr="00975B03" w:rsidRDefault="0034145F" w:rsidP="00255092">
            <w:pPr>
              <w:tabs>
                <w:tab w:val="decimal" w:pos="856"/>
              </w:tabs>
              <w:rPr>
                <w:rFonts w:eastAsia="SimSun"/>
                <w:lang w:eastAsia="zh-CN"/>
              </w:rPr>
            </w:pPr>
            <w:r w:rsidRPr="00975B03">
              <w:rPr>
                <w:rFonts w:eastAsia="SimSun"/>
                <w:lang w:eastAsia="zh-CN"/>
              </w:rPr>
              <w:t>46,74</w:t>
            </w:r>
          </w:p>
        </w:tc>
      </w:tr>
      <w:tr w:rsidR="0034145F" w:rsidRPr="00975B03" w:rsidTr="00255092">
        <w:trPr>
          <w:jc w:val="center"/>
        </w:trPr>
        <w:tc>
          <w:tcPr>
            <w:tcW w:w="3539" w:type="dxa"/>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Intensidad de pobreza</w:t>
            </w:r>
          </w:p>
        </w:tc>
        <w:tc>
          <w:tcPr>
            <w:tcW w:w="1879" w:type="dxa"/>
            <w:shd w:val="clear" w:color="auto" w:fill="auto"/>
            <w:noWrap/>
            <w:tcMar>
              <w:left w:w="68" w:type="dxa"/>
              <w:right w:w="68" w:type="dxa"/>
            </w:tcMar>
            <w:vAlign w:val="bottom"/>
          </w:tcPr>
          <w:p w:rsidR="0034145F" w:rsidRPr="00975B03" w:rsidRDefault="0034145F" w:rsidP="00255092">
            <w:pPr>
              <w:tabs>
                <w:tab w:val="decimal" w:pos="856"/>
              </w:tabs>
              <w:rPr>
                <w:rFonts w:eastAsia="SimSun"/>
                <w:lang w:eastAsia="zh-CN"/>
              </w:rPr>
            </w:pPr>
            <w:r w:rsidRPr="00975B03">
              <w:rPr>
                <w:rFonts w:eastAsia="SimSun"/>
                <w:lang w:eastAsia="zh-CN"/>
              </w:rPr>
              <w:t>20,76</w:t>
            </w:r>
          </w:p>
        </w:tc>
      </w:tr>
      <w:tr w:rsidR="0034145F" w:rsidRPr="00975B03" w:rsidTr="00255092">
        <w:trPr>
          <w:jc w:val="center"/>
        </w:trPr>
        <w:tc>
          <w:tcPr>
            <w:tcW w:w="3539" w:type="dxa"/>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Área urbana</w:t>
            </w:r>
          </w:p>
        </w:tc>
        <w:tc>
          <w:tcPr>
            <w:tcW w:w="1879" w:type="dxa"/>
            <w:shd w:val="clear" w:color="auto" w:fill="auto"/>
            <w:noWrap/>
            <w:tcMar>
              <w:left w:w="68" w:type="dxa"/>
              <w:right w:w="68" w:type="dxa"/>
            </w:tcMar>
            <w:vAlign w:val="bottom"/>
          </w:tcPr>
          <w:p w:rsidR="0034145F" w:rsidRPr="00975B03" w:rsidRDefault="0034145F" w:rsidP="00255092">
            <w:pPr>
              <w:tabs>
                <w:tab w:val="decimal" w:pos="856"/>
              </w:tabs>
              <w:rPr>
                <w:rFonts w:eastAsia="SimSun"/>
                <w:lang w:eastAsia="zh-CN"/>
              </w:rPr>
            </w:pPr>
            <w:r w:rsidRPr="00975B03">
              <w:rPr>
                <w:rFonts w:eastAsia="SimSun"/>
                <w:lang w:eastAsia="zh-CN"/>
              </w:rPr>
              <w:t>14,64</w:t>
            </w:r>
          </w:p>
        </w:tc>
      </w:tr>
      <w:tr w:rsidR="0034145F" w:rsidRPr="00975B03" w:rsidTr="00255092">
        <w:trPr>
          <w:jc w:val="center"/>
        </w:trPr>
        <w:tc>
          <w:tcPr>
            <w:tcW w:w="3539" w:type="dxa"/>
            <w:shd w:val="clear" w:color="auto" w:fill="auto"/>
            <w:tcMar>
              <w:left w:w="68" w:type="dxa"/>
              <w:right w:w="68" w:type="dxa"/>
            </w:tcMar>
            <w:vAlign w:val="center"/>
          </w:tcPr>
          <w:p w:rsidR="0034145F" w:rsidRPr="00975B03" w:rsidRDefault="0034145F" w:rsidP="00255092">
            <w:pPr>
              <w:rPr>
                <w:rFonts w:eastAsia="SimSun"/>
                <w:lang w:eastAsia="zh-CN"/>
              </w:rPr>
            </w:pPr>
            <w:r w:rsidRPr="00975B03">
              <w:rPr>
                <w:rFonts w:eastAsia="SimSun"/>
                <w:lang w:eastAsia="zh-CN"/>
              </w:rPr>
              <w:t>Área rural</w:t>
            </w:r>
          </w:p>
        </w:tc>
        <w:tc>
          <w:tcPr>
            <w:tcW w:w="1879" w:type="dxa"/>
            <w:shd w:val="clear" w:color="auto" w:fill="auto"/>
            <w:noWrap/>
            <w:tcMar>
              <w:left w:w="68" w:type="dxa"/>
              <w:right w:w="68" w:type="dxa"/>
            </w:tcMar>
            <w:vAlign w:val="bottom"/>
          </w:tcPr>
          <w:p w:rsidR="0034145F" w:rsidRPr="00975B03" w:rsidRDefault="0034145F" w:rsidP="00255092">
            <w:pPr>
              <w:tabs>
                <w:tab w:val="decimal" w:pos="856"/>
              </w:tabs>
              <w:rPr>
                <w:rFonts w:eastAsia="SimSun"/>
                <w:lang w:eastAsia="zh-CN"/>
              </w:rPr>
            </w:pPr>
            <w:r w:rsidRPr="00975B03">
              <w:rPr>
                <w:rFonts w:eastAsia="SimSun"/>
                <w:lang w:eastAsia="zh-CN"/>
              </w:rPr>
              <w:t>31,75</w:t>
            </w:r>
          </w:p>
        </w:tc>
      </w:tr>
    </w:tbl>
    <w:p w:rsidR="0034145F" w:rsidRPr="00975B03" w:rsidRDefault="0034145F" w:rsidP="0034145F">
      <w:pPr>
        <w:spacing w:before="240" w:after="240"/>
        <w:ind w:left="1973" w:right="1962"/>
      </w:pPr>
      <w:r w:rsidRPr="00975B03">
        <w:rPr>
          <w:i/>
        </w:rPr>
        <w:t>Fuente:</w:t>
      </w:r>
      <w:r w:rsidRPr="00975B03">
        <w:t xml:space="preserve">  INE, Encuesta continua de hogares 2003-2004.</w:t>
      </w:r>
    </w:p>
    <w:p w:rsidR="0034145F" w:rsidRPr="00975B03" w:rsidRDefault="0034145F" w:rsidP="0034145F">
      <w:pPr>
        <w:spacing w:after="240"/>
        <w:ind w:left="1974" w:right="1964"/>
      </w:pPr>
      <w:r w:rsidRPr="00975B03">
        <w:t>Fecha de referencia:  2003 (datos preliminares).</w:t>
      </w:r>
    </w:p>
    <w:p w:rsidR="0034145F" w:rsidRPr="00975B03" w:rsidRDefault="0034145F" w:rsidP="0034145F">
      <w:pPr>
        <w:spacing w:after="240"/>
      </w:pPr>
    </w:p>
    <w:p w:rsidR="0034145F" w:rsidRPr="00975B03" w:rsidRDefault="0034145F" w:rsidP="0034145F">
      <w:pPr>
        <w:spacing w:after="240"/>
        <w:jc w:val="center"/>
        <w:rPr>
          <w:b/>
        </w:rPr>
      </w:pPr>
      <w:r w:rsidRPr="00975B03">
        <w:br w:type="page"/>
      </w:r>
      <w:r w:rsidRPr="00975B03">
        <w:rPr>
          <w:b/>
        </w:rPr>
        <w:t>Anexo VII</w:t>
      </w:r>
    </w:p>
    <w:p w:rsidR="0034145F" w:rsidRPr="00975B03" w:rsidRDefault="0034145F" w:rsidP="0034145F">
      <w:pPr>
        <w:spacing w:after="240"/>
        <w:jc w:val="center"/>
        <w:rPr>
          <w:b/>
          <w:bCs/>
        </w:rPr>
      </w:pPr>
      <w:r w:rsidRPr="00975B03">
        <w:rPr>
          <w:b/>
          <w:bCs/>
        </w:rPr>
        <w:t>BOLIVIA:  GASTO PÚBLICO</w:t>
      </w:r>
    </w:p>
    <w:p w:rsidR="0034145F" w:rsidRPr="00975B03" w:rsidRDefault="0034145F" w:rsidP="0034145F">
      <w:pPr>
        <w:spacing w:after="240"/>
        <w:jc w:val="center"/>
        <w:rPr>
          <w:b/>
          <w:bCs/>
        </w:rPr>
      </w:pPr>
      <w:r w:rsidRPr="00975B03">
        <w:rPr>
          <w:b/>
          <w:bCs/>
        </w:rPr>
        <w:t>A.  Gasto público del sector público no financiero</w:t>
      </w:r>
    </w:p>
    <w:p w:rsidR="0034145F" w:rsidRPr="00271009" w:rsidRDefault="0034145F" w:rsidP="0034145F">
      <w:pPr>
        <w:spacing w:after="240"/>
        <w:jc w:val="center"/>
      </w:pPr>
      <w:r w:rsidRPr="00271009">
        <w:t>(En millones de dólares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6"/>
        <w:gridCol w:w="871"/>
        <w:gridCol w:w="871"/>
        <w:gridCol w:w="871"/>
        <w:gridCol w:w="871"/>
        <w:gridCol w:w="871"/>
      </w:tblGrid>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jc w:val="center"/>
              <w:rPr>
                <w:rFonts w:eastAsia="SimSun"/>
                <w:b/>
                <w:bCs/>
                <w:lang w:eastAsia="zh-CN"/>
              </w:rPr>
            </w:pPr>
          </w:p>
        </w:tc>
        <w:tc>
          <w:tcPr>
            <w:tcW w:w="871"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2001</w:t>
            </w:r>
          </w:p>
        </w:tc>
        <w:tc>
          <w:tcPr>
            <w:tcW w:w="871"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2002</w:t>
            </w:r>
          </w:p>
        </w:tc>
        <w:tc>
          <w:tcPr>
            <w:tcW w:w="871"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2003</w:t>
            </w:r>
          </w:p>
        </w:tc>
        <w:tc>
          <w:tcPr>
            <w:tcW w:w="871"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2004</w:t>
            </w:r>
          </w:p>
        </w:tc>
        <w:tc>
          <w:tcPr>
            <w:tcW w:w="871"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2005</w:t>
            </w:r>
          </w:p>
        </w:tc>
      </w:tr>
      <w:tr w:rsidR="0034145F" w:rsidRPr="00975B03" w:rsidTr="00255092">
        <w:tc>
          <w:tcPr>
            <w:tcW w:w="5136" w:type="dxa"/>
            <w:shd w:val="clear" w:color="auto" w:fill="auto"/>
            <w:noWrap/>
            <w:tcMar>
              <w:left w:w="68" w:type="dxa"/>
              <w:right w:w="68" w:type="dxa"/>
            </w:tcMar>
            <w:vAlign w:val="bottom"/>
          </w:tcPr>
          <w:p w:rsidR="0034145F" w:rsidRPr="00FF60BD" w:rsidRDefault="0034145F" w:rsidP="00255092">
            <w:pPr>
              <w:rPr>
                <w:rFonts w:eastAsia="SimSun"/>
                <w:bCs/>
                <w:lang w:eastAsia="zh-CN"/>
              </w:rPr>
            </w:pPr>
            <w:r w:rsidRPr="00FF60BD">
              <w:rPr>
                <w:rFonts w:eastAsia="SimSun"/>
                <w:bCs/>
                <w:lang w:eastAsia="zh-CN"/>
              </w:rPr>
              <w:t>Gasto público no social</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1.697,3</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1.439,0</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1.414,8</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1.554,0</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1.766,3</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Servicios públicos generales</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420,7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495,5</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460,7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496,9</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566,6</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Defensa</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162,3</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148,2</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149,9</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145,9</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144,5</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Orden público y seguridad</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181,8</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179,3</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179,8</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180,2</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190,6</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Asuntos económicos</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876,1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556,7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571,7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678,5</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812,7</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del medio ambiente</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39,0</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36,1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39,2</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32,0</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33,7</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Actividades de cultura y religión</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17,4</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23,3</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13,6</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20,5</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18,3</w:t>
            </w:r>
          </w:p>
        </w:tc>
      </w:tr>
      <w:tr w:rsidR="0034145F" w:rsidRPr="00975B03" w:rsidTr="00255092">
        <w:tc>
          <w:tcPr>
            <w:tcW w:w="5136" w:type="dxa"/>
            <w:shd w:val="clear" w:color="auto" w:fill="auto"/>
            <w:noWrap/>
            <w:tcMar>
              <w:left w:w="68" w:type="dxa"/>
              <w:right w:w="68" w:type="dxa"/>
            </w:tcMar>
            <w:vAlign w:val="bottom"/>
          </w:tcPr>
          <w:p w:rsidR="0034145F" w:rsidRPr="00FF60BD" w:rsidRDefault="0034145F" w:rsidP="00255092">
            <w:pPr>
              <w:rPr>
                <w:rFonts w:eastAsia="SimSun"/>
                <w:bCs/>
                <w:lang w:eastAsia="zh-CN"/>
              </w:rPr>
            </w:pPr>
            <w:r w:rsidRPr="00FF60BD">
              <w:rPr>
                <w:rFonts w:eastAsia="SimSun"/>
                <w:bCs/>
                <w:lang w:eastAsia="zh-CN"/>
              </w:rPr>
              <w:t>Gasto público social</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1.389,4</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1.386,4</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1.408,4</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1.472,3</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1.603,8</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Salud</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253,7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238,7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261,5</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247,9</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345,6</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Educación</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491,1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513,8</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542,9</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576,6</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597,3</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Vivienda y servicios básicos</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143,6</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131,5</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137,0</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149,4</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170,1</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social</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479,5</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483,6</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448,9</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464,1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463,0</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Otros programas sociales</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21,5</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18,7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18,1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34,2</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27,8</w:t>
            </w:r>
          </w:p>
        </w:tc>
      </w:tr>
      <w:tr w:rsidR="0034145F" w:rsidRPr="00975B03" w:rsidTr="00255092">
        <w:tc>
          <w:tcPr>
            <w:tcW w:w="5136" w:type="dxa"/>
            <w:shd w:val="clear" w:color="auto" w:fill="auto"/>
            <w:noWrap/>
            <w:tcMar>
              <w:left w:w="68" w:type="dxa"/>
              <w:right w:w="68" w:type="dxa"/>
            </w:tcMar>
            <w:vAlign w:val="bottom"/>
          </w:tcPr>
          <w:p w:rsidR="0034145F" w:rsidRPr="00FF60BD" w:rsidRDefault="0034145F" w:rsidP="00255092">
            <w:pPr>
              <w:rPr>
                <w:rFonts w:eastAsia="SimSun"/>
                <w:bCs/>
                <w:lang w:eastAsia="zh-CN"/>
              </w:rPr>
            </w:pPr>
            <w:r w:rsidRPr="00FF60BD">
              <w:rPr>
                <w:rFonts w:eastAsia="SimSun"/>
                <w:bCs/>
                <w:lang w:eastAsia="zh-CN"/>
              </w:rPr>
              <w:t>Gasto público social para la niñez y adolescencia</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485,4</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495,1</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543,7</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611,5</w:t>
            </w:r>
          </w:p>
        </w:tc>
        <w:tc>
          <w:tcPr>
            <w:tcW w:w="871" w:type="dxa"/>
            <w:shd w:val="clear" w:color="auto" w:fill="auto"/>
            <w:noWrap/>
            <w:tcMar>
              <w:left w:w="68" w:type="dxa"/>
              <w:right w:w="68" w:type="dxa"/>
            </w:tcMar>
            <w:vAlign w:val="center"/>
          </w:tcPr>
          <w:p w:rsidR="0034145F" w:rsidRPr="00FF60BD" w:rsidRDefault="0034145F" w:rsidP="00255092">
            <w:pPr>
              <w:tabs>
                <w:tab w:val="decimal" w:pos="591"/>
              </w:tabs>
              <w:rPr>
                <w:rFonts w:eastAsia="SimSun"/>
                <w:bCs/>
                <w:lang w:eastAsia="zh-CN"/>
              </w:rPr>
            </w:pPr>
            <w:r w:rsidRPr="00FF60BD">
              <w:rPr>
                <w:rFonts w:eastAsia="SimSun"/>
                <w:bCs/>
                <w:lang w:eastAsia="zh-CN"/>
              </w:rPr>
              <w:t>633,7</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Salud</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95,2</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85,1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100,3</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105,1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135,3</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Educación</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301,8</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322,2</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353,1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392,7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405,8</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Vivienda y servicios básicos</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46,0</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52,0</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54,0</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59,9</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53,5</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social</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25,1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20,3</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21,1</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23,0</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16,7</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Otros programas sociales</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lang w:eastAsia="zh-CN"/>
              </w:rPr>
            </w:pPr>
            <w:r w:rsidRPr="00975B03">
              <w:rPr>
                <w:rFonts w:eastAsia="SimSun"/>
                <w:lang w:eastAsia="zh-CN"/>
              </w:rPr>
              <w:t>17,2</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15,5</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15,2</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30,7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Cs/>
                <w:lang w:eastAsia="zh-CN"/>
              </w:rPr>
            </w:pPr>
            <w:r w:rsidRPr="00975B03">
              <w:rPr>
                <w:rFonts w:eastAsia="SimSun"/>
                <w:bCs/>
                <w:lang w:eastAsia="zh-CN"/>
              </w:rPr>
              <w:t>22,5</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567"/>
              <w:rPr>
                <w:rFonts w:eastAsia="SimSun"/>
                <w:b/>
                <w:bCs/>
                <w:lang w:eastAsia="zh-CN"/>
              </w:rPr>
            </w:pPr>
            <w:r w:rsidRPr="00975B03">
              <w:rPr>
                <w:rFonts w:eastAsia="SimSun"/>
                <w:b/>
                <w:bCs/>
                <w:lang w:eastAsia="zh-CN"/>
              </w:rPr>
              <w:t>Gasto público total</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
                <w:bCs/>
                <w:lang w:eastAsia="zh-CN"/>
              </w:rPr>
            </w:pPr>
            <w:r w:rsidRPr="00975B03">
              <w:rPr>
                <w:rFonts w:eastAsia="SimSun"/>
                <w:b/>
                <w:bCs/>
                <w:lang w:eastAsia="zh-CN"/>
              </w:rPr>
              <w:t>3.086,7</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
                <w:bCs/>
                <w:lang w:eastAsia="zh-CN"/>
              </w:rPr>
            </w:pPr>
            <w:r w:rsidRPr="00975B03">
              <w:rPr>
                <w:rFonts w:eastAsia="SimSun"/>
                <w:b/>
                <w:bCs/>
                <w:lang w:eastAsia="zh-CN"/>
              </w:rPr>
              <w:t>2.825,5</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
                <w:bCs/>
                <w:lang w:eastAsia="zh-CN"/>
              </w:rPr>
            </w:pPr>
            <w:r w:rsidRPr="00975B03">
              <w:rPr>
                <w:rFonts w:eastAsia="SimSun"/>
                <w:b/>
                <w:bCs/>
                <w:lang w:eastAsia="zh-CN"/>
              </w:rPr>
              <w:t>2.823,2</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
                <w:bCs/>
                <w:lang w:eastAsia="zh-CN"/>
              </w:rPr>
            </w:pPr>
            <w:r w:rsidRPr="00975B03">
              <w:rPr>
                <w:rFonts w:eastAsia="SimSun"/>
                <w:b/>
                <w:bCs/>
                <w:lang w:eastAsia="zh-CN"/>
              </w:rPr>
              <w:t>3.026,3</w:t>
            </w:r>
          </w:p>
        </w:tc>
        <w:tc>
          <w:tcPr>
            <w:tcW w:w="871" w:type="dxa"/>
            <w:shd w:val="clear" w:color="auto" w:fill="auto"/>
            <w:noWrap/>
            <w:tcMar>
              <w:left w:w="68" w:type="dxa"/>
              <w:right w:w="68" w:type="dxa"/>
            </w:tcMar>
            <w:vAlign w:val="center"/>
          </w:tcPr>
          <w:p w:rsidR="0034145F" w:rsidRPr="00975B03" w:rsidRDefault="0034145F" w:rsidP="00255092">
            <w:pPr>
              <w:tabs>
                <w:tab w:val="decimal" w:pos="591"/>
              </w:tabs>
              <w:rPr>
                <w:rFonts w:eastAsia="SimSun"/>
                <w:b/>
                <w:bCs/>
                <w:lang w:eastAsia="zh-CN"/>
              </w:rPr>
            </w:pPr>
            <w:r w:rsidRPr="00975B03">
              <w:rPr>
                <w:rFonts w:eastAsia="SimSun"/>
                <w:b/>
                <w:bCs/>
                <w:lang w:eastAsia="zh-CN"/>
              </w:rPr>
              <w:t>3.370,2</w:t>
            </w:r>
          </w:p>
        </w:tc>
      </w:tr>
    </w:tbl>
    <w:p w:rsidR="0034145F" w:rsidRPr="00975B03" w:rsidRDefault="0034145F" w:rsidP="0034145F">
      <w:pPr>
        <w:spacing w:before="240" w:after="240"/>
      </w:pPr>
      <w:r w:rsidRPr="00975B03">
        <w:rPr>
          <w:rFonts w:eastAsia="SimSun"/>
          <w:i/>
          <w:szCs w:val="18"/>
          <w:lang w:eastAsia="zh-CN"/>
        </w:rPr>
        <w:t>Fuente:</w:t>
      </w:r>
      <w:r w:rsidRPr="00975B03">
        <w:rPr>
          <w:rFonts w:eastAsia="SimSun"/>
          <w:szCs w:val="18"/>
          <w:lang w:eastAsia="zh-CN"/>
        </w:rPr>
        <w:t xml:space="preserve">  UDAPE, elaborado con base en información de la Dirección General de Contaduría (DGC).</w:t>
      </w:r>
    </w:p>
    <w:p w:rsidR="0034145F" w:rsidRPr="00975B03" w:rsidRDefault="0034145F" w:rsidP="0034145F">
      <w:pPr>
        <w:pageBreakBefore/>
        <w:spacing w:after="240"/>
        <w:jc w:val="center"/>
        <w:rPr>
          <w:b/>
        </w:rPr>
      </w:pPr>
      <w:r w:rsidRPr="00975B03">
        <w:rPr>
          <w:b/>
        </w:rPr>
        <w:t>En porcentaje del gasto público del sector público no financiero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6"/>
        <w:gridCol w:w="867"/>
        <w:gridCol w:w="882"/>
        <w:gridCol w:w="854"/>
        <w:gridCol w:w="882"/>
        <w:gridCol w:w="870"/>
      </w:tblGrid>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jc w:val="center"/>
              <w:rPr>
                <w:rFonts w:eastAsia="SimSun"/>
                <w:b/>
                <w:bCs/>
                <w:lang w:eastAsia="zh-CN"/>
              </w:rPr>
            </w:pPr>
          </w:p>
        </w:tc>
        <w:tc>
          <w:tcPr>
            <w:tcW w:w="867"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2001</w:t>
            </w:r>
          </w:p>
        </w:tc>
        <w:tc>
          <w:tcPr>
            <w:tcW w:w="882"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2002</w:t>
            </w:r>
          </w:p>
        </w:tc>
        <w:tc>
          <w:tcPr>
            <w:tcW w:w="854"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2003</w:t>
            </w:r>
          </w:p>
        </w:tc>
        <w:tc>
          <w:tcPr>
            <w:tcW w:w="882"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2004</w:t>
            </w:r>
          </w:p>
        </w:tc>
        <w:tc>
          <w:tcPr>
            <w:tcW w:w="870"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2005</w:t>
            </w:r>
          </w:p>
        </w:tc>
      </w:tr>
      <w:tr w:rsidR="0034145F" w:rsidRPr="00975B03" w:rsidTr="00255092">
        <w:tc>
          <w:tcPr>
            <w:tcW w:w="5136" w:type="dxa"/>
            <w:shd w:val="clear" w:color="auto" w:fill="auto"/>
            <w:noWrap/>
            <w:tcMar>
              <w:left w:w="68" w:type="dxa"/>
              <w:right w:w="68" w:type="dxa"/>
            </w:tcMar>
            <w:vAlign w:val="bottom"/>
          </w:tcPr>
          <w:p w:rsidR="0034145F" w:rsidRPr="00EC2C5B" w:rsidRDefault="0034145F" w:rsidP="00255092">
            <w:pPr>
              <w:rPr>
                <w:rFonts w:eastAsia="SimSun"/>
                <w:bCs/>
                <w:lang w:eastAsia="zh-CN"/>
              </w:rPr>
            </w:pPr>
            <w:r w:rsidRPr="00EC2C5B">
              <w:rPr>
                <w:rFonts w:eastAsia="SimSun"/>
                <w:bCs/>
                <w:lang w:eastAsia="zh-CN"/>
              </w:rPr>
              <w:t>Gasto público no social</w:t>
            </w:r>
          </w:p>
        </w:tc>
        <w:tc>
          <w:tcPr>
            <w:tcW w:w="867"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55,0</w:t>
            </w:r>
          </w:p>
        </w:tc>
        <w:tc>
          <w:tcPr>
            <w:tcW w:w="882"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50,9</w:t>
            </w:r>
          </w:p>
        </w:tc>
        <w:tc>
          <w:tcPr>
            <w:tcW w:w="854"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50,1</w:t>
            </w:r>
          </w:p>
        </w:tc>
        <w:tc>
          <w:tcPr>
            <w:tcW w:w="882"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51,4</w:t>
            </w:r>
          </w:p>
        </w:tc>
        <w:tc>
          <w:tcPr>
            <w:tcW w:w="870"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52,4</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Servicios públicos generales</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13,6</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17,5</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16,3</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16,4</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16,8</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Defensa</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5,3</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5,2</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5,3</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4,8</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4,3</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Orden público y seguridad</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5,9</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6,3</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6,4</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6,0</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5,7</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Asuntos económicos</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28,4</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19,7</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20,2</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22,4</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24,1</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del medio ambiente</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1,3</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1,3</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1,4</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1,1</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1,0</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Actividades de cultura y religión</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0,6</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0,8</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0,5</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0,7</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0,5</w:t>
            </w:r>
          </w:p>
        </w:tc>
      </w:tr>
      <w:tr w:rsidR="0034145F" w:rsidRPr="00975B03" w:rsidTr="00255092">
        <w:tc>
          <w:tcPr>
            <w:tcW w:w="5136" w:type="dxa"/>
            <w:shd w:val="clear" w:color="auto" w:fill="auto"/>
            <w:noWrap/>
            <w:tcMar>
              <w:left w:w="68" w:type="dxa"/>
              <w:right w:w="68" w:type="dxa"/>
            </w:tcMar>
            <w:vAlign w:val="bottom"/>
          </w:tcPr>
          <w:p w:rsidR="0034145F" w:rsidRPr="00EC2C5B" w:rsidRDefault="0034145F" w:rsidP="00255092">
            <w:pPr>
              <w:rPr>
                <w:rFonts w:eastAsia="SimSun"/>
                <w:bCs/>
                <w:lang w:eastAsia="zh-CN"/>
              </w:rPr>
            </w:pPr>
            <w:r w:rsidRPr="00EC2C5B">
              <w:rPr>
                <w:rFonts w:eastAsia="SimSun"/>
                <w:bCs/>
                <w:lang w:eastAsia="zh-CN"/>
              </w:rPr>
              <w:t>Gasto público social</w:t>
            </w:r>
          </w:p>
        </w:tc>
        <w:tc>
          <w:tcPr>
            <w:tcW w:w="867"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45,0</w:t>
            </w:r>
          </w:p>
        </w:tc>
        <w:tc>
          <w:tcPr>
            <w:tcW w:w="882"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49,1</w:t>
            </w:r>
          </w:p>
        </w:tc>
        <w:tc>
          <w:tcPr>
            <w:tcW w:w="854"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49,9</w:t>
            </w:r>
          </w:p>
        </w:tc>
        <w:tc>
          <w:tcPr>
            <w:tcW w:w="882"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48,6</w:t>
            </w:r>
          </w:p>
        </w:tc>
        <w:tc>
          <w:tcPr>
            <w:tcW w:w="870"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47,6</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Salud</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8,2</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8,4</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9,3</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8,2</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10,3</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Educación</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15,9</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18,2</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19,2</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19,1</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17,7</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Vivienda y servicios básicos</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4,7</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4,7</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4,9</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4,9</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5,0</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social</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15,5</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17,1</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15,9</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15,3</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13,7</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Otros programas sociales</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0,7</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0,7</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0,6</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1,1</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0,8</w:t>
            </w:r>
          </w:p>
        </w:tc>
      </w:tr>
      <w:tr w:rsidR="0034145F" w:rsidRPr="00975B03" w:rsidTr="00255092">
        <w:tc>
          <w:tcPr>
            <w:tcW w:w="5136" w:type="dxa"/>
            <w:shd w:val="clear" w:color="auto" w:fill="auto"/>
            <w:noWrap/>
            <w:tcMar>
              <w:left w:w="68" w:type="dxa"/>
              <w:right w:w="68" w:type="dxa"/>
            </w:tcMar>
            <w:vAlign w:val="bottom"/>
          </w:tcPr>
          <w:p w:rsidR="0034145F" w:rsidRPr="00EC2C5B" w:rsidRDefault="0034145F" w:rsidP="00255092">
            <w:pPr>
              <w:rPr>
                <w:rFonts w:eastAsia="SimSun"/>
                <w:bCs/>
                <w:lang w:eastAsia="zh-CN"/>
              </w:rPr>
            </w:pPr>
            <w:r w:rsidRPr="00EC2C5B">
              <w:rPr>
                <w:rFonts w:eastAsia="SimSun"/>
                <w:bCs/>
                <w:lang w:eastAsia="zh-CN"/>
              </w:rPr>
              <w:t>Gasto público social para la niñez y adolescencia</w:t>
            </w:r>
          </w:p>
        </w:tc>
        <w:tc>
          <w:tcPr>
            <w:tcW w:w="867"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15,7</w:t>
            </w:r>
          </w:p>
        </w:tc>
        <w:tc>
          <w:tcPr>
            <w:tcW w:w="882"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17,5</w:t>
            </w:r>
          </w:p>
        </w:tc>
        <w:tc>
          <w:tcPr>
            <w:tcW w:w="854"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19,3</w:t>
            </w:r>
          </w:p>
        </w:tc>
        <w:tc>
          <w:tcPr>
            <w:tcW w:w="882"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20,2</w:t>
            </w:r>
          </w:p>
        </w:tc>
        <w:tc>
          <w:tcPr>
            <w:tcW w:w="870" w:type="dxa"/>
            <w:shd w:val="clear" w:color="auto" w:fill="auto"/>
            <w:noWrap/>
            <w:tcMar>
              <w:left w:w="68" w:type="dxa"/>
              <w:right w:w="68" w:type="dxa"/>
            </w:tcMar>
            <w:vAlign w:val="center"/>
          </w:tcPr>
          <w:p w:rsidR="0034145F" w:rsidRPr="00EC2C5B" w:rsidRDefault="0034145F" w:rsidP="00255092">
            <w:pPr>
              <w:tabs>
                <w:tab w:val="decimal" w:pos="492"/>
              </w:tabs>
              <w:rPr>
                <w:rFonts w:eastAsia="SimSun"/>
                <w:bCs/>
                <w:lang w:eastAsia="zh-CN"/>
              </w:rPr>
            </w:pPr>
            <w:r w:rsidRPr="00EC2C5B">
              <w:rPr>
                <w:rFonts w:eastAsia="SimSun"/>
                <w:bCs/>
                <w:lang w:eastAsia="zh-CN"/>
              </w:rPr>
              <w:t>18,8</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Salud</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3,1</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3,0</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3,6</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3,5</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4,0</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Educación</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9,8</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11,4</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12,5</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13,0</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12,0</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Vivienda y servicios básicos</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1,5</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1,8</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1,9</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2,0</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1,6</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social</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0,8</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0,7</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0,7</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0,8</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0,5</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Otros programas sociales</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0,6</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0,5</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0,5</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1,0</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lang w:eastAsia="zh-CN"/>
              </w:rPr>
            </w:pPr>
            <w:r w:rsidRPr="00975B03">
              <w:rPr>
                <w:rFonts w:eastAsia="SimSun"/>
                <w:lang w:eastAsia="zh-CN"/>
              </w:rPr>
              <w:t>0,7</w:t>
            </w:r>
          </w:p>
        </w:tc>
      </w:tr>
      <w:tr w:rsidR="0034145F" w:rsidRPr="00975B03" w:rsidTr="00255092">
        <w:tc>
          <w:tcPr>
            <w:tcW w:w="5136" w:type="dxa"/>
            <w:shd w:val="clear" w:color="auto" w:fill="auto"/>
            <w:noWrap/>
            <w:tcMar>
              <w:left w:w="68" w:type="dxa"/>
              <w:right w:w="68" w:type="dxa"/>
            </w:tcMar>
            <w:vAlign w:val="bottom"/>
          </w:tcPr>
          <w:p w:rsidR="0034145F" w:rsidRPr="00975B03" w:rsidRDefault="0034145F" w:rsidP="00255092">
            <w:pPr>
              <w:ind w:left="567"/>
              <w:rPr>
                <w:rFonts w:eastAsia="SimSun"/>
                <w:b/>
                <w:bCs/>
                <w:lang w:eastAsia="zh-CN"/>
              </w:rPr>
            </w:pPr>
            <w:r w:rsidRPr="00975B03">
              <w:rPr>
                <w:rFonts w:eastAsia="SimSun"/>
                <w:b/>
                <w:bCs/>
                <w:lang w:eastAsia="zh-CN"/>
              </w:rPr>
              <w:t>Gasto público total</w:t>
            </w:r>
          </w:p>
        </w:tc>
        <w:tc>
          <w:tcPr>
            <w:tcW w:w="867" w:type="dxa"/>
            <w:shd w:val="clear" w:color="auto" w:fill="auto"/>
            <w:noWrap/>
            <w:tcMar>
              <w:left w:w="68" w:type="dxa"/>
              <w:right w:w="68" w:type="dxa"/>
            </w:tcMar>
            <w:vAlign w:val="center"/>
          </w:tcPr>
          <w:p w:rsidR="0034145F" w:rsidRPr="00975B03" w:rsidRDefault="0034145F" w:rsidP="00255092">
            <w:pPr>
              <w:tabs>
                <w:tab w:val="decimal" w:pos="492"/>
              </w:tabs>
              <w:rPr>
                <w:rFonts w:eastAsia="SimSun"/>
                <w:b/>
                <w:bCs/>
                <w:lang w:eastAsia="zh-CN"/>
              </w:rPr>
            </w:pPr>
            <w:r w:rsidRPr="00975B03">
              <w:rPr>
                <w:rFonts w:eastAsia="SimSun"/>
                <w:b/>
                <w:bCs/>
                <w:lang w:eastAsia="zh-CN"/>
              </w:rPr>
              <w:t>100,0</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b/>
                <w:bCs/>
                <w:lang w:eastAsia="zh-CN"/>
              </w:rPr>
            </w:pPr>
            <w:r w:rsidRPr="00975B03">
              <w:rPr>
                <w:rFonts w:eastAsia="SimSun"/>
                <w:b/>
                <w:bCs/>
                <w:lang w:eastAsia="zh-CN"/>
              </w:rPr>
              <w:t>100,0</w:t>
            </w:r>
          </w:p>
        </w:tc>
        <w:tc>
          <w:tcPr>
            <w:tcW w:w="854" w:type="dxa"/>
            <w:shd w:val="clear" w:color="auto" w:fill="auto"/>
            <w:noWrap/>
            <w:tcMar>
              <w:left w:w="68" w:type="dxa"/>
              <w:right w:w="68" w:type="dxa"/>
            </w:tcMar>
            <w:vAlign w:val="center"/>
          </w:tcPr>
          <w:p w:rsidR="0034145F" w:rsidRPr="00975B03" w:rsidRDefault="0034145F" w:rsidP="00255092">
            <w:pPr>
              <w:tabs>
                <w:tab w:val="decimal" w:pos="492"/>
              </w:tabs>
              <w:rPr>
                <w:rFonts w:eastAsia="SimSun"/>
                <w:b/>
                <w:bCs/>
                <w:lang w:eastAsia="zh-CN"/>
              </w:rPr>
            </w:pPr>
            <w:r w:rsidRPr="00975B03">
              <w:rPr>
                <w:rFonts w:eastAsia="SimSun"/>
                <w:b/>
                <w:bCs/>
                <w:lang w:eastAsia="zh-CN"/>
              </w:rPr>
              <w:t>100,0</w:t>
            </w:r>
          </w:p>
        </w:tc>
        <w:tc>
          <w:tcPr>
            <w:tcW w:w="882" w:type="dxa"/>
            <w:shd w:val="clear" w:color="auto" w:fill="auto"/>
            <w:noWrap/>
            <w:tcMar>
              <w:left w:w="68" w:type="dxa"/>
              <w:right w:w="68" w:type="dxa"/>
            </w:tcMar>
            <w:vAlign w:val="center"/>
          </w:tcPr>
          <w:p w:rsidR="0034145F" w:rsidRPr="00975B03" w:rsidRDefault="0034145F" w:rsidP="00255092">
            <w:pPr>
              <w:tabs>
                <w:tab w:val="decimal" w:pos="492"/>
              </w:tabs>
              <w:rPr>
                <w:rFonts w:eastAsia="SimSun"/>
                <w:b/>
                <w:bCs/>
                <w:lang w:eastAsia="zh-CN"/>
              </w:rPr>
            </w:pPr>
            <w:r w:rsidRPr="00975B03">
              <w:rPr>
                <w:rFonts w:eastAsia="SimSun"/>
                <w:b/>
                <w:bCs/>
                <w:lang w:eastAsia="zh-CN"/>
              </w:rPr>
              <w:t>100,0</w:t>
            </w:r>
          </w:p>
        </w:tc>
        <w:tc>
          <w:tcPr>
            <w:tcW w:w="870" w:type="dxa"/>
            <w:shd w:val="clear" w:color="auto" w:fill="auto"/>
            <w:noWrap/>
            <w:tcMar>
              <w:left w:w="68" w:type="dxa"/>
              <w:right w:w="68" w:type="dxa"/>
            </w:tcMar>
            <w:vAlign w:val="center"/>
          </w:tcPr>
          <w:p w:rsidR="0034145F" w:rsidRPr="00975B03" w:rsidRDefault="0034145F" w:rsidP="00255092">
            <w:pPr>
              <w:tabs>
                <w:tab w:val="decimal" w:pos="492"/>
              </w:tabs>
              <w:rPr>
                <w:rFonts w:eastAsia="SimSun"/>
                <w:b/>
                <w:bCs/>
                <w:lang w:eastAsia="zh-CN"/>
              </w:rPr>
            </w:pPr>
            <w:r w:rsidRPr="00975B03">
              <w:rPr>
                <w:rFonts w:eastAsia="SimSun"/>
                <w:b/>
                <w:bCs/>
                <w:lang w:eastAsia="zh-CN"/>
              </w:rPr>
              <w:t>100,0</w:t>
            </w:r>
          </w:p>
        </w:tc>
      </w:tr>
    </w:tbl>
    <w:p w:rsidR="0034145F" w:rsidRPr="00975B03" w:rsidRDefault="0034145F" w:rsidP="0034145F">
      <w:pPr>
        <w:spacing w:before="240" w:after="480"/>
      </w:pPr>
      <w:r w:rsidRPr="00975B03">
        <w:rPr>
          <w:rFonts w:eastAsia="SimSun"/>
          <w:i/>
          <w:szCs w:val="18"/>
          <w:lang w:eastAsia="zh-CN"/>
        </w:rPr>
        <w:t>Fuente:</w:t>
      </w:r>
      <w:r w:rsidRPr="00975B03">
        <w:rPr>
          <w:rFonts w:eastAsia="SimSun"/>
          <w:szCs w:val="18"/>
          <w:lang w:eastAsia="zh-CN"/>
        </w:rPr>
        <w:t xml:space="preserve">  UDAPE, elaborado con base en información de la DGC.</w:t>
      </w:r>
    </w:p>
    <w:p w:rsidR="0034145F" w:rsidRPr="00975B03" w:rsidRDefault="0034145F" w:rsidP="0034145F">
      <w:pPr>
        <w:spacing w:after="240"/>
        <w:jc w:val="center"/>
        <w:rPr>
          <w:b/>
        </w:rPr>
      </w:pPr>
      <w:r w:rsidRPr="00975B03">
        <w:rPr>
          <w:b/>
        </w:rPr>
        <w:t>En porcentaje del gasto público social</w:t>
      </w:r>
    </w:p>
    <w:tbl>
      <w:tblPr>
        <w:tblW w:w="0" w:type="auto"/>
        <w:tblLayout w:type="fixed"/>
        <w:tblLook w:val="0000" w:firstRow="0" w:lastRow="0" w:firstColumn="0" w:lastColumn="0" w:noHBand="0" w:noVBand="0"/>
      </w:tblPr>
      <w:tblGrid>
        <w:gridCol w:w="5136"/>
        <w:gridCol w:w="867"/>
        <w:gridCol w:w="882"/>
        <w:gridCol w:w="854"/>
        <w:gridCol w:w="882"/>
        <w:gridCol w:w="870"/>
      </w:tblGrid>
      <w:tr w:rsidR="0034145F" w:rsidRPr="00975B03" w:rsidTr="00255092">
        <w:trPr>
          <w:trHeight w:val="240"/>
        </w:trPr>
        <w:tc>
          <w:tcPr>
            <w:tcW w:w="5136" w:type="dxa"/>
            <w:tcBorders>
              <w:top w:val="single" w:sz="4" w:space="0" w:color="auto"/>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jc w:val="center"/>
              <w:rPr>
                <w:rFonts w:eastAsia="SimSun"/>
                <w:b/>
                <w:bCs/>
                <w:lang w:eastAsia="zh-CN"/>
              </w:rPr>
            </w:pPr>
          </w:p>
        </w:tc>
        <w:tc>
          <w:tcPr>
            <w:tcW w:w="867"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2001</w:t>
            </w:r>
          </w:p>
        </w:tc>
        <w:tc>
          <w:tcPr>
            <w:tcW w:w="882"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2002</w:t>
            </w:r>
          </w:p>
        </w:tc>
        <w:tc>
          <w:tcPr>
            <w:tcW w:w="85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2003</w:t>
            </w:r>
          </w:p>
        </w:tc>
        <w:tc>
          <w:tcPr>
            <w:tcW w:w="882"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2004</w:t>
            </w:r>
          </w:p>
        </w:tc>
        <w:tc>
          <w:tcPr>
            <w:tcW w:w="870"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2005</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0017F7" w:rsidRDefault="0034145F" w:rsidP="00255092">
            <w:pPr>
              <w:rPr>
                <w:rFonts w:eastAsia="SimSun"/>
                <w:bCs/>
                <w:lang w:eastAsia="zh-CN"/>
              </w:rPr>
            </w:pPr>
            <w:r w:rsidRPr="000017F7">
              <w:rPr>
                <w:rFonts w:eastAsia="SimSun"/>
                <w:bCs/>
                <w:lang w:eastAsia="zh-CN"/>
              </w:rPr>
              <w:t>Gasto público social</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100,0</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100,0</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100,0</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100,0</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100,0</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Salud</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18,3</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17,2</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18,6</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16,8</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21,6</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Educación</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35,3</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37,1</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38,5</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39,2</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37,2</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Vivienda y servicios básicos</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10,3</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9,5</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9,7</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10,2</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10,6</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social</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34,5</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34,9</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31,9</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31,5</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28,9</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Otros programas sociales</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1,5</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1,4</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1,3</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2,3</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1,7</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0017F7" w:rsidRDefault="0034145F" w:rsidP="00255092">
            <w:pPr>
              <w:rPr>
                <w:rFonts w:eastAsia="SimSun"/>
                <w:bCs/>
                <w:lang w:eastAsia="zh-CN"/>
              </w:rPr>
            </w:pPr>
            <w:r w:rsidRPr="000017F7">
              <w:rPr>
                <w:rFonts w:eastAsia="SimSun"/>
                <w:bCs/>
                <w:lang w:eastAsia="zh-CN"/>
              </w:rPr>
              <w:t xml:space="preserve">Gasto público social para la niñez y adolescencia </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34,9</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35,7</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38,6</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41,5</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0017F7" w:rsidRDefault="0034145F" w:rsidP="00255092">
            <w:pPr>
              <w:tabs>
                <w:tab w:val="decimal" w:pos="464"/>
              </w:tabs>
              <w:rPr>
                <w:rFonts w:eastAsia="SimSun"/>
                <w:bCs/>
                <w:lang w:eastAsia="zh-CN"/>
              </w:rPr>
            </w:pPr>
            <w:r w:rsidRPr="000017F7">
              <w:rPr>
                <w:rFonts w:eastAsia="SimSun"/>
                <w:bCs/>
                <w:lang w:eastAsia="zh-CN"/>
              </w:rPr>
              <w:t>39,5</w:t>
            </w:r>
          </w:p>
        </w:tc>
      </w:tr>
      <w:tr w:rsidR="0034145F" w:rsidRPr="00975B03" w:rsidTr="00255092">
        <w:trPr>
          <w:trHeight w:val="229"/>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Salud</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6,9</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6,1</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7,1</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7,1</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8,4</w:t>
            </w:r>
          </w:p>
        </w:tc>
      </w:tr>
      <w:tr w:rsidR="0034145F" w:rsidRPr="00975B03" w:rsidTr="00255092">
        <w:trPr>
          <w:trHeight w:val="229"/>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Educación</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21,7</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23,2</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25,1</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26,7</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25,3</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Vivienda y servicios básicos</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3,3</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3,7</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3,8</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4,1</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3,3</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social</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1,8</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1,5</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1,5</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1,6</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1,0</w:t>
            </w:r>
          </w:p>
        </w:tc>
      </w:tr>
      <w:tr w:rsidR="0034145F" w:rsidRPr="00975B03" w:rsidTr="00255092">
        <w:trPr>
          <w:trHeight w:val="240"/>
        </w:trPr>
        <w:tc>
          <w:tcPr>
            <w:tcW w:w="513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Otros programas sociales</w:t>
            </w:r>
          </w:p>
        </w:tc>
        <w:tc>
          <w:tcPr>
            <w:tcW w:w="867"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1,2</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1,1</w:t>
            </w:r>
          </w:p>
        </w:tc>
        <w:tc>
          <w:tcPr>
            <w:tcW w:w="854"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1,1</w:t>
            </w:r>
          </w:p>
        </w:tc>
        <w:tc>
          <w:tcPr>
            <w:tcW w:w="882"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2,1</w:t>
            </w:r>
          </w:p>
        </w:tc>
        <w:tc>
          <w:tcPr>
            <w:tcW w:w="87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34145F" w:rsidRPr="00975B03" w:rsidRDefault="0034145F" w:rsidP="00255092">
            <w:pPr>
              <w:tabs>
                <w:tab w:val="decimal" w:pos="464"/>
              </w:tabs>
              <w:rPr>
                <w:rFonts w:eastAsia="SimSun"/>
                <w:lang w:eastAsia="zh-CN"/>
              </w:rPr>
            </w:pPr>
            <w:r w:rsidRPr="00975B03">
              <w:rPr>
                <w:rFonts w:eastAsia="SimSun"/>
                <w:lang w:eastAsia="zh-CN"/>
              </w:rPr>
              <w:t>1,4</w:t>
            </w:r>
          </w:p>
        </w:tc>
      </w:tr>
    </w:tbl>
    <w:p w:rsidR="0034145F" w:rsidRPr="00975B03" w:rsidRDefault="0034145F" w:rsidP="0034145F">
      <w:pPr>
        <w:spacing w:before="240" w:after="240"/>
      </w:pPr>
      <w:r w:rsidRPr="00975B03">
        <w:rPr>
          <w:rFonts w:eastAsia="SimSun"/>
          <w:i/>
          <w:szCs w:val="18"/>
          <w:lang w:eastAsia="zh-CN"/>
        </w:rPr>
        <w:t>Fuente:</w:t>
      </w:r>
      <w:r w:rsidRPr="00975B03">
        <w:rPr>
          <w:rFonts w:eastAsia="SimSun"/>
          <w:szCs w:val="18"/>
          <w:lang w:eastAsia="zh-CN"/>
        </w:rPr>
        <w:t xml:space="preserve">  UDAPE, elaborado con base en información de la DGC.</w:t>
      </w:r>
    </w:p>
    <w:p w:rsidR="0034145F" w:rsidRPr="00975B03" w:rsidRDefault="0034145F" w:rsidP="0034145F">
      <w:pPr>
        <w:keepNext/>
        <w:spacing w:after="240"/>
        <w:jc w:val="center"/>
        <w:rPr>
          <w:b/>
        </w:rPr>
      </w:pPr>
      <w:r w:rsidRPr="00975B03">
        <w:rPr>
          <w:b/>
        </w:rPr>
        <w:t>En porcentaje respecto al PIB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6"/>
        <w:gridCol w:w="867"/>
        <w:gridCol w:w="882"/>
        <w:gridCol w:w="854"/>
        <w:gridCol w:w="882"/>
        <w:gridCol w:w="870"/>
      </w:tblGrid>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jc w:val="center"/>
              <w:rPr>
                <w:rFonts w:eastAsia="SimSun"/>
                <w:b/>
                <w:bCs/>
                <w:lang w:eastAsia="zh-CN"/>
              </w:rPr>
            </w:pPr>
          </w:p>
        </w:tc>
        <w:tc>
          <w:tcPr>
            <w:tcW w:w="867"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2001</w:t>
            </w:r>
          </w:p>
        </w:tc>
        <w:tc>
          <w:tcPr>
            <w:tcW w:w="882"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2002</w:t>
            </w:r>
          </w:p>
        </w:tc>
        <w:tc>
          <w:tcPr>
            <w:tcW w:w="854"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2003</w:t>
            </w:r>
          </w:p>
        </w:tc>
        <w:tc>
          <w:tcPr>
            <w:tcW w:w="882"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2004</w:t>
            </w:r>
          </w:p>
        </w:tc>
        <w:tc>
          <w:tcPr>
            <w:tcW w:w="870" w:type="dxa"/>
            <w:shd w:val="clear" w:color="auto" w:fill="auto"/>
            <w:noWrap/>
            <w:tcMar>
              <w:left w:w="68" w:type="dxa"/>
              <w:right w:w="68" w:type="dxa"/>
            </w:tcMar>
            <w:vAlign w:val="center"/>
          </w:tcPr>
          <w:p w:rsidR="0034145F" w:rsidRPr="00975B03" w:rsidRDefault="0034145F" w:rsidP="00255092">
            <w:pPr>
              <w:jc w:val="center"/>
              <w:rPr>
                <w:rFonts w:eastAsia="SimSun"/>
                <w:b/>
                <w:bCs/>
                <w:lang w:eastAsia="zh-CN"/>
              </w:rPr>
            </w:pPr>
            <w:r w:rsidRPr="00975B03">
              <w:rPr>
                <w:rFonts w:eastAsia="SimSun"/>
                <w:b/>
                <w:bCs/>
                <w:lang w:eastAsia="zh-CN"/>
              </w:rPr>
              <w:t>2005</w:t>
            </w:r>
          </w:p>
        </w:tc>
      </w:tr>
      <w:tr w:rsidR="0034145F" w:rsidRPr="00975B03" w:rsidTr="00255092">
        <w:trPr>
          <w:trHeight w:val="255"/>
        </w:trPr>
        <w:tc>
          <w:tcPr>
            <w:tcW w:w="5136" w:type="dxa"/>
            <w:shd w:val="clear" w:color="auto" w:fill="auto"/>
            <w:noWrap/>
            <w:tcMar>
              <w:left w:w="68" w:type="dxa"/>
              <w:right w:w="68" w:type="dxa"/>
            </w:tcMar>
            <w:vAlign w:val="bottom"/>
          </w:tcPr>
          <w:p w:rsidR="0034145F" w:rsidRPr="000017F7" w:rsidRDefault="0034145F" w:rsidP="00255092">
            <w:pPr>
              <w:rPr>
                <w:rFonts w:eastAsia="SimSun"/>
                <w:bCs/>
                <w:lang w:eastAsia="zh-CN"/>
              </w:rPr>
            </w:pPr>
            <w:r w:rsidRPr="000017F7">
              <w:rPr>
                <w:rFonts w:eastAsia="SimSun"/>
                <w:bCs/>
                <w:lang w:eastAsia="zh-CN"/>
              </w:rPr>
              <w:t>Gasto público no social</w:t>
            </w:r>
          </w:p>
        </w:tc>
        <w:tc>
          <w:tcPr>
            <w:tcW w:w="867"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20,8</w:t>
            </w:r>
          </w:p>
        </w:tc>
        <w:tc>
          <w:tcPr>
            <w:tcW w:w="882"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17,8</w:t>
            </w:r>
          </w:p>
        </w:tc>
        <w:tc>
          <w:tcPr>
            <w:tcW w:w="854"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17,7</w:t>
            </w:r>
          </w:p>
        </w:tc>
        <w:tc>
          <w:tcPr>
            <w:tcW w:w="882"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17,9</w:t>
            </w:r>
          </w:p>
        </w:tc>
        <w:tc>
          <w:tcPr>
            <w:tcW w:w="870"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18,9</w:t>
            </w:r>
          </w:p>
        </w:tc>
      </w:tr>
      <w:tr w:rsidR="0034145F" w:rsidRPr="00975B03" w:rsidTr="00255092">
        <w:trPr>
          <w:trHeight w:val="255"/>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Servicios públicos generales</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5,1</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6,1</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5,8</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5,7</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6,1</w:t>
            </w:r>
          </w:p>
        </w:tc>
      </w:tr>
      <w:tr w:rsidR="0034145F" w:rsidRPr="00975B03" w:rsidTr="00255092">
        <w:trPr>
          <w:trHeight w:val="255"/>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Defensa</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2,0</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1,8</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1,9</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1,7</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1,5</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Orden público y seguridad</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2,2</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2,2</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2,2</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2,1</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2,0</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Asuntos económicos</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10,7</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6,9</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7,1</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7,8</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8,7</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del medio ambiente</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0,5</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0,4</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0,5</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0,4</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0,4</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Actividades de cultura y religión</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0,2</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0,3</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0,2</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0,2</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0,2</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0017F7" w:rsidRDefault="0034145F" w:rsidP="00255092">
            <w:pPr>
              <w:rPr>
                <w:rFonts w:eastAsia="SimSun"/>
                <w:bCs/>
                <w:lang w:eastAsia="zh-CN"/>
              </w:rPr>
            </w:pPr>
            <w:r w:rsidRPr="000017F7">
              <w:rPr>
                <w:rFonts w:eastAsia="SimSun"/>
                <w:bCs/>
                <w:lang w:eastAsia="zh-CN"/>
              </w:rPr>
              <w:t>Gasto público social</w:t>
            </w:r>
          </w:p>
        </w:tc>
        <w:tc>
          <w:tcPr>
            <w:tcW w:w="867"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17,0</w:t>
            </w:r>
          </w:p>
        </w:tc>
        <w:tc>
          <w:tcPr>
            <w:tcW w:w="882"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17,2</w:t>
            </w:r>
          </w:p>
        </w:tc>
        <w:tc>
          <w:tcPr>
            <w:tcW w:w="854"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17,6</w:t>
            </w:r>
          </w:p>
        </w:tc>
        <w:tc>
          <w:tcPr>
            <w:tcW w:w="882"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17,0</w:t>
            </w:r>
          </w:p>
        </w:tc>
        <w:tc>
          <w:tcPr>
            <w:tcW w:w="870"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17,2</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Salud</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3,1</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3,0</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3,3</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2,9</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3,7</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Educación</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6,0</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6,4</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6,8</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6,6</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6,4</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Vivienda y servicios básicos</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1,8</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1,6</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1,7</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1,7</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1,8</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social</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5,9</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6,0</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5,6</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5,4</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5,0</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Otros programas sociales</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0,3</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0,2</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0,2</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0,4</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0,3</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0017F7" w:rsidRDefault="0034145F" w:rsidP="00255092">
            <w:pPr>
              <w:rPr>
                <w:rFonts w:eastAsia="SimSun"/>
                <w:bCs/>
                <w:lang w:eastAsia="zh-CN"/>
              </w:rPr>
            </w:pPr>
            <w:r w:rsidRPr="000017F7">
              <w:rPr>
                <w:rFonts w:eastAsia="SimSun"/>
                <w:bCs/>
                <w:lang w:eastAsia="zh-CN"/>
              </w:rPr>
              <w:t>Gasto público social para la niñez y adolescencia</w:t>
            </w:r>
          </w:p>
        </w:tc>
        <w:tc>
          <w:tcPr>
            <w:tcW w:w="867"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5,9</w:t>
            </w:r>
          </w:p>
        </w:tc>
        <w:tc>
          <w:tcPr>
            <w:tcW w:w="882"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6,1</w:t>
            </w:r>
          </w:p>
        </w:tc>
        <w:tc>
          <w:tcPr>
            <w:tcW w:w="854"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6,8</w:t>
            </w:r>
          </w:p>
        </w:tc>
        <w:tc>
          <w:tcPr>
            <w:tcW w:w="882"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7,1</w:t>
            </w:r>
          </w:p>
        </w:tc>
        <w:tc>
          <w:tcPr>
            <w:tcW w:w="870" w:type="dxa"/>
            <w:shd w:val="clear" w:color="auto" w:fill="auto"/>
            <w:noWrap/>
            <w:tcMar>
              <w:left w:w="68" w:type="dxa"/>
              <w:right w:w="68" w:type="dxa"/>
            </w:tcMar>
            <w:vAlign w:val="center"/>
          </w:tcPr>
          <w:p w:rsidR="0034145F" w:rsidRPr="000017F7" w:rsidRDefault="0034145F" w:rsidP="00255092">
            <w:pPr>
              <w:tabs>
                <w:tab w:val="decimal" w:pos="408"/>
              </w:tabs>
              <w:rPr>
                <w:rFonts w:eastAsia="SimSun"/>
                <w:bCs/>
                <w:lang w:eastAsia="zh-CN"/>
              </w:rPr>
            </w:pPr>
            <w:r w:rsidRPr="000017F7">
              <w:rPr>
                <w:rFonts w:eastAsia="SimSun"/>
                <w:bCs/>
                <w:lang w:eastAsia="zh-CN"/>
              </w:rPr>
              <w:t>6,8</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Salud</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1,2</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1,1</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1,3</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1,2</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1,4</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Educación</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3,7</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4,0</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4,4</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4,5</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4,3</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Vivienda y servicios básicos</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0,6</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0,6</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0,7</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0,7</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0,6</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Protección social</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0,3</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0,3</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0,3</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0,3</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0,2</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284"/>
              <w:rPr>
                <w:rFonts w:eastAsia="SimSun"/>
                <w:lang w:eastAsia="zh-CN"/>
              </w:rPr>
            </w:pPr>
            <w:r w:rsidRPr="00975B03">
              <w:rPr>
                <w:rFonts w:eastAsia="SimSun"/>
                <w:lang w:eastAsia="zh-CN"/>
              </w:rPr>
              <w:t>Otros programas sociales</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0,2</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0,2</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0,2</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Cs/>
                <w:lang w:eastAsia="zh-CN"/>
              </w:rPr>
            </w:pPr>
            <w:r w:rsidRPr="00975B03">
              <w:rPr>
                <w:rFonts w:eastAsia="SimSun"/>
                <w:bCs/>
                <w:lang w:eastAsia="zh-CN"/>
              </w:rPr>
              <w:t>0,4</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lang w:eastAsia="zh-CN"/>
              </w:rPr>
            </w:pPr>
            <w:r w:rsidRPr="00975B03">
              <w:rPr>
                <w:rFonts w:eastAsia="SimSun"/>
                <w:lang w:eastAsia="zh-CN"/>
              </w:rPr>
              <w:t>0,2</w:t>
            </w:r>
          </w:p>
        </w:tc>
      </w:tr>
      <w:tr w:rsidR="0034145F" w:rsidRPr="00975B03" w:rsidTr="00255092">
        <w:trPr>
          <w:trHeight w:val="240"/>
        </w:trPr>
        <w:tc>
          <w:tcPr>
            <w:tcW w:w="5136" w:type="dxa"/>
            <w:shd w:val="clear" w:color="auto" w:fill="auto"/>
            <w:noWrap/>
            <w:tcMar>
              <w:left w:w="68" w:type="dxa"/>
              <w:right w:w="68" w:type="dxa"/>
            </w:tcMar>
            <w:vAlign w:val="bottom"/>
          </w:tcPr>
          <w:p w:rsidR="0034145F" w:rsidRPr="00975B03" w:rsidRDefault="0034145F" w:rsidP="00255092">
            <w:pPr>
              <w:ind w:left="567"/>
              <w:rPr>
                <w:rFonts w:eastAsia="SimSun"/>
                <w:b/>
                <w:bCs/>
                <w:lang w:eastAsia="zh-CN"/>
              </w:rPr>
            </w:pPr>
            <w:r w:rsidRPr="00975B03">
              <w:rPr>
                <w:rFonts w:eastAsia="SimSun"/>
                <w:b/>
                <w:bCs/>
                <w:lang w:eastAsia="zh-CN"/>
              </w:rPr>
              <w:t>Gasto público total</w:t>
            </w:r>
          </w:p>
        </w:tc>
        <w:tc>
          <w:tcPr>
            <w:tcW w:w="867" w:type="dxa"/>
            <w:shd w:val="clear" w:color="auto" w:fill="auto"/>
            <w:noWrap/>
            <w:tcMar>
              <w:left w:w="68" w:type="dxa"/>
              <w:right w:w="68" w:type="dxa"/>
            </w:tcMar>
            <w:vAlign w:val="center"/>
          </w:tcPr>
          <w:p w:rsidR="0034145F" w:rsidRPr="00975B03" w:rsidRDefault="0034145F" w:rsidP="00255092">
            <w:pPr>
              <w:tabs>
                <w:tab w:val="decimal" w:pos="408"/>
              </w:tabs>
              <w:rPr>
                <w:rFonts w:eastAsia="SimSun"/>
                <w:b/>
                <w:bCs/>
                <w:lang w:eastAsia="zh-CN"/>
              </w:rPr>
            </w:pPr>
            <w:r w:rsidRPr="00975B03">
              <w:rPr>
                <w:rFonts w:eastAsia="SimSun"/>
                <w:b/>
                <w:bCs/>
                <w:lang w:eastAsia="zh-CN"/>
              </w:rPr>
              <w:t>37,8</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
                <w:bCs/>
                <w:lang w:eastAsia="zh-CN"/>
              </w:rPr>
            </w:pPr>
            <w:r w:rsidRPr="00975B03">
              <w:rPr>
                <w:rFonts w:eastAsia="SimSun"/>
                <w:b/>
                <w:bCs/>
                <w:lang w:eastAsia="zh-CN"/>
              </w:rPr>
              <w:t>35,0</w:t>
            </w:r>
          </w:p>
        </w:tc>
        <w:tc>
          <w:tcPr>
            <w:tcW w:w="854" w:type="dxa"/>
            <w:shd w:val="clear" w:color="auto" w:fill="auto"/>
            <w:noWrap/>
            <w:tcMar>
              <w:left w:w="68" w:type="dxa"/>
              <w:right w:w="68" w:type="dxa"/>
            </w:tcMar>
            <w:vAlign w:val="center"/>
          </w:tcPr>
          <w:p w:rsidR="0034145F" w:rsidRPr="00975B03" w:rsidRDefault="0034145F" w:rsidP="00255092">
            <w:pPr>
              <w:tabs>
                <w:tab w:val="decimal" w:pos="408"/>
              </w:tabs>
              <w:rPr>
                <w:rFonts w:eastAsia="SimSun"/>
                <w:b/>
                <w:bCs/>
                <w:lang w:eastAsia="zh-CN"/>
              </w:rPr>
            </w:pPr>
            <w:r w:rsidRPr="00975B03">
              <w:rPr>
                <w:rFonts w:eastAsia="SimSun"/>
                <w:b/>
                <w:bCs/>
                <w:lang w:eastAsia="zh-CN"/>
              </w:rPr>
              <w:t>35,3</w:t>
            </w:r>
          </w:p>
        </w:tc>
        <w:tc>
          <w:tcPr>
            <w:tcW w:w="882" w:type="dxa"/>
            <w:shd w:val="clear" w:color="auto" w:fill="auto"/>
            <w:noWrap/>
            <w:tcMar>
              <w:left w:w="68" w:type="dxa"/>
              <w:right w:w="68" w:type="dxa"/>
            </w:tcMar>
            <w:vAlign w:val="center"/>
          </w:tcPr>
          <w:p w:rsidR="0034145F" w:rsidRPr="00975B03" w:rsidRDefault="0034145F" w:rsidP="00255092">
            <w:pPr>
              <w:tabs>
                <w:tab w:val="decimal" w:pos="408"/>
              </w:tabs>
              <w:rPr>
                <w:rFonts w:eastAsia="SimSun"/>
                <w:b/>
                <w:bCs/>
                <w:lang w:eastAsia="zh-CN"/>
              </w:rPr>
            </w:pPr>
            <w:r w:rsidRPr="00975B03">
              <w:rPr>
                <w:rFonts w:eastAsia="SimSun"/>
                <w:b/>
                <w:bCs/>
                <w:lang w:eastAsia="zh-CN"/>
              </w:rPr>
              <w:t>34,9</w:t>
            </w:r>
          </w:p>
        </w:tc>
        <w:tc>
          <w:tcPr>
            <w:tcW w:w="870" w:type="dxa"/>
            <w:shd w:val="clear" w:color="auto" w:fill="auto"/>
            <w:noWrap/>
            <w:tcMar>
              <w:left w:w="68" w:type="dxa"/>
              <w:right w:w="68" w:type="dxa"/>
            </w:tcMar>
            <w:vAlign w:val="center"/>
          </w:tcPr>
          <w:p w:rsidR="0034145F" w:rsidRPr="00975B03" w:rsidRDefault="0034145F" w:rsidP="00255092">
            <w:pPr>
              <w:tabs>
                <w:tab w:val="decimal" w:pos="408"/>
              </w:tabs>
              <w:rPr>
                <w:rFonts w:eastAsia="SimSun"/>
                <w:b/>
                <w:bCs/>
                <w:lang w:eastAsia="zh-CN"/>
              </w:rPr>
            </w:pPr>
            <w:r w:rsidRPr="00975B03">
              <w:rPr>
                <w:rFonts w:eastAsia="SimSun"/>
                <w:b/>
                <w:bCs/>
                <w:lang w:eastAsia="zh-CN"/>
              </w:rPr>
              <w:t>36,1</w:t>
            </w:r>
          </w:p>
        </w:tc>
      </w:tr>
    </w:tbl>
    <w:p w:rsidR="00D40BEB" w:rsidRDefault="0034145F" w:rsidP="00D40BEB">
      <w:pPr>
        <w:adjustRightInd w:val="0"/>
        <w:snapToGrid w:val="0"/>
        <w:spacing w:before="240" w:after="240"/>
        <w:rPr>
          <w:rFonts w:eastAsia="SimSun"/>
          <w:szCs w:val="18"/>
          <w:lang w:eastAsia="zh-CN"/>
        </w:rPr>
      </w:pPr>
      <w:r w:rsidRPr="00975B03">
        <w:rPr>
          <w:rFonts w:eastAsia="SimSun"/>
          <w:i/>
          <w:szCs w:val="18"/>
          <w:lang w:eastAsia="zh-CN"/>
        </w:rPr>
        <w:t>Fuente:</w:t>
      </w:r>
      <w:r w:rsidRPr="00975B03">
        <w:rPr>
          <w:rFonts w:eastAsia="SimSun"/>
          <w:szCs w:val="18"/>
          <w:lang w:eastAsia="zh-CN"/>
        </w:rPr>
        <w:t xml:space="preserve">  UDAPE, elaborado con base en información de la DGC.</w:t>
      </w:r>
    </w:p>
    <w:p w:rsidR="0034145F" w:rsidRDefault="0034145F" w:rsidP="00D40BEB">
      <w:pPr>
        <w:adjustRightInd w:val="0"/>
        <w:snapToGrid w:val="0"/>
        <w:spacing w:before="240" w:after="240"/>
        <w:rPr>
          <w:snapToGrid w:val="0"/>
        </w:rPr>
      </w:pPr>
    </w:p>
    <w:p w:rsidR="0034145F" w:rsidRDefault="0034145F" w:rsidP="00D40BEB">
      <w:pPr>
        <w:adjustRightInd w:val="0"/>
        <w:snapToGrid w:val="0"/>
        <w:spacing w:before="240" w:after="240"/>
        <w:rPr>
          <w:snapToGrid w:val="0"/>
        </w:rPr>
        <w:sectPr w:rsidR="0034145F" w:rsidSect="00103F1D">
          <w:headerReference w:type="even" r:id="rId13"/>
          <w:headerReference w:type="default" r:id="rId14"/>
          <w:pgSz w:w="11906" w:h="16838" w:code="9"/>
          <w:pgMar w:top="1701" w:right="851" w:bottom="1985" w:left="1701" w:header="851" w:footer="567" w:gutter="0"/>
          <w:cols w:space="708"/>
          <w:docGrid w:linePitch="360"/>
        </w:sectPr>
      </w:pPr>
    </w:p>
    <w:p w:rsidR="0034145F" w:rsidRPr="00975B03" w:rsidRDefault="0034145F" w:rsidP="0034145F">
      <w:pPr>
        <w:spacing w:after="200"/>
        <w:jc w:val="center"/>
        <w:rPr>
          <w:b/>
          <w:bCs/>
          <w:sz w:val="20"/>
          <w:szCs w:val="20"/>
        </w:rPr>
      </w:pPr>
      <w:r w:rsidRPr="00975B03">
        <w:rPr>
          <w:b/>
          <w:bCs/>
          <w:sz w:val="20"/>
          <w:szCs w:val="20"/>
        </w:rPr>
        <w:t>B.  Gasto público según nivel administrativo</w:t>
      </w:r>
    </w:p>
    <w:p w:rsidR="0034145F" w:rsidRPr="00975B03" w:rsidRDefault="0034145F" w:rsidP="0034145F">
      <w:pPr>
        <w:spacing w:after="200"/>
        <w:jc w:val="center"/>
        <w:rPr>
          <w:b/>
          <w:sz w:val="20"/>
          <w:szCs w:val="20"/>
        </w:rPr>
      </w:pPr>
      <w:r w:rsidRPr="00975B03">
        <w:rPr>
          <w:b/>
          <w:sz w:val="20"/>
          <w:szCs w:val="20"/>
        </w:rPr>
        <w:t>Año 2001</w:t>
      </w:r>
    </w:p>
    <w:p w:rsidR="0034145F" w:rsidRPr="00975B03" w:rsidRDefault="0034145F" w:rsidP="0034145F">
      <w:pPr>
        <w:keepNext/>
        <w:spacing w:after="200"/>
        <w:jc w:val="center"/>
        <w:rPr>
          <w:sz w:val="20"/>
          <w:szCs w:val="20"/>
        </w:rPr>
      </w:pPr>
      <w:r w:rsidRPr="00975B03">
        <w:rPr>
          <w:sz w:val="20"/>
          <w:szCs w:val="20"/>
        </w:rPr>
        <w:t>(En millones de dólares de los EE.UU.)</w:t>
      </w:r>
    </w:p>
    <w:tbl>
      <w:tblPr>
        <w:tblW w:w="13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7"/>
        <w:gridCol w:w="1456"/>
        <w:gridCol w:w="1330"/>
        <w:gridCol w:w="1525"/>
        <w:gridCol w:w="714"/>
        <w:gridCol w:w="1106"/>
        <w:gridCol w:w="1078"/>
        <w:gridCol w:w="980"/>
        <w:gridCol w:w="769"/>
        <w:gridCol w:w="1008"/>
        <w:gridCol w:w="714"/>
      </w:tblGrid>
      <w:tr w:rsidR="0034145F" w:rsidRPr="00975B03" w:rsidTr="00255092">
        <w:tc>
          <w:tcPr>
            <w:tcW w:w="2857" w:type="dxa"/>
            <w:vMerge w:val="restart"/>
            <w:shd w:val="clear" w:color="auto" w:fill="auto"/>
            <w:tcMar>
              <w:left w:w="45" w:type="dxa"/>
              <w:right w:w="45" w:type="dxa"/>
            </w:tcMar>
            <w:vAlign w:val="bottom"/>
          </w:tcPr>
          <w:p w:rsidR="0034145F" w:rsidRPr="00975B03" w:rsidRDefault="0034145F" w:rsidP="00255092">
            <w:pPr>
              <w:rPr>
                <w:rFonts w:eastAsia="SimSun"/>
                <w:sz w:val="20"/>
                <w:szCs w:val="20"/>
                <w:lang w:eastAsia="zh-CN"/>
              </w:rPr>
            </w:pPr>
          </w:p>
        </w:tc>
        <w:tc>
          <w:tcPr>
            <w:tcW w:w="8958" w:type="dxa"/>
            <w:gridSpan w:val="8"/>
            <w:shd w:val="clear" w:color="auto" w:fill="auto"/>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general</w:t>
            </w:r>
          </w:p>
        </w:tc>
        <w:tc>
          <w:tcPr>
            <w:tcW w:w="1008"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Empresas nacionales</w:t>
            </w:r>
          </w:p>
        </w:tc>
        <w:tc>
          <w:tcPr>
            <w:tcW w:w="714"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SPNF</w:t>
            </w:r>
          </w:p>
        </w:tc>
      </w:tr>
      <w:tr w:rsidR="0034145F" w:rsidRPr="00975B03" w:rsidTr="00255092">
        <w:tc>
          <w:tcPr>
            <w:tcW w:w="2857" w:type="dxa"/>
            <w:vMerge/>
            <w:shd w:val="clear" w:color="auto" w:fill="auto"/>
            <w:tcMar>
              <w:left w:w="45" w:type="dxa"/>
              <w:right w:w="45" w:type="dxa"/>
            </w:tcMar>
            <w:vAlign w:val="bottom"/>
          </w:tcPr>
          <w:p w:rsidR="0034145F" w:rsidRPr="00975B03" w:rsidRDefault="0034145F" w:rsidP="00255092">
            <w:pPr>
              <w:rPr>
                <w:rFonts w:eastAsia="SimSun"/>
                <w:sz w:val="20"/>
                <w:szCs w:val="20"/>
                <w:lang w:eastAsia="zh-CN"/>
              </w:rPr>
            </w:pPr>
          </w:p>
        </w:tc>
        <w:tc>
          <w:tcPr>
            <w:tcW w:w="5025" w:type="dxa"/>
            <w:gridSpan w:val="4"/>
            <w:shd w:val="clear" w:color="auto" w:fill="auto"/>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central</w:t>
            </w:r>
          </w:p>
        </w:tc>
        <w:tc>
          <w:tcPr>
            <w:tcW w:w="1106"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Prefecturas</w:t>
            </w:r>
          </w:p>
        </w:tc>
        <w:tc>
          <w:tcPr>
            <w:tcW w:w="1078"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Municipios</w:t>
            </w:r>
          </w:p>
        </w:tc>
        <w:tc>
          <w:tcPr>
            <w:tcW w:w="980"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Seguridad Social</w:t>
            </w:r>
          </w:p>
        </w:tc>
        <w:tc>
          <w:tcPr>
            <w:tcW w:w="769"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general</w:t>
            </w:r>
          </w:p>
        </w:tc>
        <w:tc>
          <w:tcPr>
            <w:tcW w:w="1008" w:type="dxa"/>
            <w:vMerge/>
            <w:tcMar>
              <w:left w:w="45" w:type="dxa"/>
              <w:right w:w="45" w:type="dxa"/>
            </w:tcMar>
            <w:vAlign w:val="center"/>
          </w:tcPr>
          <w:p w:rsidR="0034145F" w:rsidRPr="00975B03" w:rsidRDefault="0034145F" w:rsidP="00255092">
            <w:pPr>
              <w:rPr>
                <w:rFonts w:eastAsia="SimSun"/>
                <w:bCs/>
                <w:sz w:val="20"/>
                <w:szCs w:val="20"/>
                <w:lang w:eastAsia="zh-CN"/>
              </w:rPr>
            </w:pPr>
          </w:p>
        </w:tc>
        <w:tc>
          <w:tcPr>
            <w:tcW w:w="714" w:type="dxa"/>
            <w:vMerge/>
            <w:tcMar>
              <w:left w:w="45" w:type="dxa"/>
              <w:right w:w="45" w:type="dxa"/>
            </w:tcMar>
            <w:vAlign w:val="center"/>
          </w:tcPr>
          <w:p w:rsidR="0034145F" w:rsidRPr="00975B03" w:rsidRDefault="0034145F" w:rsidP="00255092">
            <w:pPr>
              <w:rPr>
                <w:rFonts w:eastAsia="SimSun"/>
                <w:bCs/>
                <w:sz w:val="20"/>
                <w:szCs w:val="20"/>
                <w:lang w:eastAsia="zh-CN"/>
              </w:rPr>
            </w:pPr>
          </w:p>
        </w:tc>
      </w:tr>
      <w:tr w:rsidR="0034145F" w:rsidRPr="00975B03" w:rsidTr="00255092">
        <w:trPr>
          <w:trHeight w:val="228"/>
        </w:trPr>
        <w:tc>
          <w:tcPr>
            <w:tcW w:w="2857" w:type="dxa"/>
            <w:vMerge/>
            <w:tcBorders>
              <w:bottom w:val="single" w:sz="4" w:space="0" w:color="auto"/>
            </w:tcBorders>
            <w:shd w:val="clear" w:color="auto" w:fill="auto"/>
            <w:tcMar>
              <w:left w:w="45" w:type="dxa"/>
              <w:right w:w="45" w:type="dxa"/>
            </w:tcMar>
            <w:vAlign w:val="bottom"/>
          </w:tcPr>
          <w:p w:rsidR="0034145F" w:rsidRPr="00975B03" w:rsidRDefault="0034145F" w:rsidP="00255092">
            <w:pPr>
              <w:rPr>
                <w:rFonts w:eastAsia="SimSun"/>
                <w:sz w:val="20"/>
                <w:szCs w:val="20"/>
                <w:lang w:eastAsia="zh-CN"/>
              </w:rPr>
            </w:pPr>
          </w:p>
        </w:tc>
        <w:tc>
          <w:tcPr>
            <w:tcW w:w="1456"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Administración central</w:t>
            </w:r>
          </w:p>
        </w:tc>
        <w:tc>
          <w:tcPr>
            <w:tcW w:w="1330"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Universidades</w:t>
            </w:r>
          </w:p>
        </w:tc>
        <w:tc>
          <w:tcPr>
            <w:tcW w:w="1525"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Resto Inst. descentralizadas</w:t>
            </w:r>
          </w:p>
        </w:tc>
        <w:tc>
          <w:tcPr>
            <w:tcW w:w="714"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central</w:t>
            </w:r>
          </w:p>
        </w:tc>
        <w:tc>
          <w:tcPr>
            <w:tcW w:w="1106" w:type="dxa"/>
            <w:vMerge/>
            <w:tcBorders>
              <w:bottom w:val="single" w:sz="4" w:space="0" w:color="auto"/>
            </w:tcBorders>
            <w:tcMar>
              <w:left w:w="45" w:type="dxa"/>
              <w:right w:w="45" w:type="dxa"/>
            </w:tcMar>
            <w:vAlign w:val="center"/>
          </w:tcPr>
          <w:p w:rsidR="0034145F" w:rsidRPr="00975B03" w:rsidRDefault="0034145F" w:rsidP="00255092">
            <w:pPr>
              <w:jc w:val="center"/>
              <w:rPr>
                <w:rFonts w:eastAsia="SimSun"/>
                <w:b/>
                <w:bCs/>
                <w:sz w:val="20"/>
                <w:szCs w:val="20"/>
                <w:lang w:eastAsia="zh-CN"/>
              </w:rPr>
            </w:pPr>
          </w:p>
        </w:tc>
        <w:tc>
          <w:tcPr>
            <w:tcW w:w="1078" w:type="dxa"/>
            <w:vMerge/>
            <w:tcBorders>
              <w:bottom w:val="single" w:sz="4" w:space="0" w:color="auto"/>
            </w:tcBorders>
            <w:tcMar>
              <w:left w:w="45" w:type="dxa"/>
              <w:right w:w="45" w:type="dxa"/>
            </w:tcMar>
            <w:vAlign w:val="center"/>
          </w:tcPr>
          <w:p w:rsidR="0034145F" w:rsidRPr="00975B03" w:rsidRDefault="0034145F" w:rsidP="00255092">
            <w:pPr>
              <w:jc w:val="center"/>
              <w:rPr>
                <w:rFonts w:eastAsia="SimSun"/>
                <w:b/>
                <w:bCs/>
                <w:sz w:val="20"/>
                <w:szCs w:val="20"/>
                <w:lang w:eastAsia="zh-CN"/>
              </w:rPr>
            </w:pPr>
          </w:p>
        </w:tc>
        <w:tc>
          <w:tcPr>
            <w:tcW w:w="980" w:type="dxa"/>
            <w:vMerge/>
            <w:tcBorders>
              <w:bottom w:val="single" w:sz="4" w:space="0" w:color="auto"/>
            </w:tcBorders>
            <w:tcMar>
              <w:left w:w="45" w:type="dxa"/>
              <w:right w:w="45" w:type="dxa"/>
            </w:tcMar>
            <w:vAlign w:val="center"/>
          </w:tcPr>
          <w:p w:rsidR="0034145F" w:rsidRPr="00975B03" w:rsidRDefault="0034145F" w:rsidP="00255092">
            <w:pPr>
              <w:jc w:val="center"/>
              <w:rPr>
                <w:rFonts w:eastAsia="SimSun"/>
                <w:b/>
                <w:bCs/>
                <w:sz w:val="20"/>
                <w:szCs w:val="20"/>
                <w:lang w:eastAsia="zh-CN"/>
              </w:rPr>
            </w:pPr>
          </w:p>
        </w:tc>
        <w:tc>
          <w:tcPr>
            <w:tcW w:w="769" w:type="dxa"/>
            <w:vMerge/>
            <w:tcBorders>
              <w:bottom w:val="single" w:sz="4" w:space="0" w:color="auto"/>
            </w:tcBorders>
            <w:tcMar>
              <w:left w:w="45" w:type="dxa"/>
              <w:right w:w="45" w:type="dxa"/>
            </w:tcMar>
            <w:vAlign w:val="center"/>
          </w:tcPr>
          <w:p w:rsidR="0034145F" w:rsidRPr="00975B03" w:rsidRDefault="0034145F" w:rsidP="00255092">
            <w:pPr>
              <w:jc w:val="center"/>
              <w:rPr>
                <w:rFonts w:eastAsia="SimSun"/>
                <w:b/>
                <w:bCs/>
                <w:sz w:val="20"/>
                <w:szCs w:val="20"/>
                <w:lang w:eastAsia="zh-CN"/>
              </w:rPr>
            </w:pPr>
          </w:p>
        </w:tc>
        <w:tc>
          <w:tcPr>
            <w:tcW w:w="1008"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714"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r>
      <w:tr w:rsidR="0034145F" w:rsidRPr="00975B03" w:rsidTr="00255092">
        <w:tc>
          <w:tcPr>
            <w:tcW w:w="2857" w:type="dxa"/>
            <w:shd w:val="clear" w:color="auto" w:fill="auto"/>
            <w:tcMar>
              <w:left w:w="45" w:type="dxa"/>
              <w:right w:w="45" w:type="dxa"/>
            </w:tcMar>
            <w:vAlign w:val="bottom"/>
          </w:tcPr>
          <w:p w:rsidR="0034145F" w:rsidRPr="007A1058" w:rsidRDefault="0034145F" w:rsidP="00255092">
            <w:pPr>
              <w:rPr>
                <w:rFonts w:eastAsia="SimSun"/>
                <w:bCs/>
                <w:sz w:val="20"/>
                <w:szCs w:val="20"/>
                <w:lang w:eastAsia="zh-CN"/>
              </w:rPr>
            </w:pPr>
            <w:r w:rsidRPr="007A1058">
              <w:rPr>
                <w:rFonts w:eastAsia="SimSun"/>
                <w:bCs/>
                <w:sz w:val="20"/>
                <w:szCs w:val="20"/>
                <w:lang w:eastAsia="zh-CN"/>
              </w:rPr>
              <w:t>Gasto público no social</w:t>
            </w:r>
          </w:p>
        </w:tc>
        <w:tc>
          <w:tcPr>
            <w:tcW w:w="1456" w:type="dxa"/>
            <w:shd w:val="clear" w:color="auto" w:fill="auto"/>
            <w:tcMar>
              <w:left w:w="45" w:type="dxa"/>
              <w:right w:w="45" w:type="dxa"/>
            </w:tcMar>
            <w:vAlign w:val="bottom"/>
          </w:tcPr>
          <w:p w:rsidR="0034145F" w:rsidRPr="007A1058" w:rsidRDefault="0034145F" w:rsidP="00255092">
            <w:pPr>
              <w:tabs>
                <w:tab w:val="decimal" w:pos="839"/>
              </w:tabs>
              <w:rPr>
                <w:rFonts w:eastAsia="SimSun"/>
                <w:bCs/>
                <w:sz w:val="20"/>
                <w:szCs w:val="20"/>
                <w:lang w:eastAsia="zh-CN"/>
              </w:rPr>
            </w:pPr>
            <w:r w:rsidRPr="007A1058">
              <w:rPr>
                <w:rFonts w:eastAsia="SimSun"/>
                <w:bCs/>
                <w:sz w:val="20"/>
                <w:szCs w:val="20"/>
                <w:lang w:eastAsia="zh-CN"/>
              </w:rPr>
              <w:t>774,4</w:t>
            </w:r>
          </w:p>
        </w:tc>
        <w:tc>
          <w:tcPr>
            <w:tcW w:w="1330" w:type="dxa"/>
            <w:shd w:val="clear" w:color="auto" w:fill="auto"/>
            <w:tcMar>
              <w:left w:w="45" w:type="dxa"/>
              <w:right w:w="45" w:type="dxa"/>
            </w:tcMar>
            <w:vAlign w:val="bottom"/>
          </w:tcPr>
          <w:p w:rsidR="0034145F" w:rsidRPr="007A1058" w:rsidRDefault="0034145F" w:rsidP="00255092">
            <w:pPr>
              <w:tabs>
                <w:tab w:val="decimal" w:pos="713"/>
              </w:tabs>
              <w:rPr>
                <w:rFonts w:eastAsia="SimSun"/>
                <w:bCs/>
                <w:sz w:val="20"/>
                <w:szCs w:val="20"/>
                <w:lang w:eastAsia="zh-CN"/>
              </w:rPr>
            </w:pPr>
            <w:r w:rsidRPr="007A1058">
              <w:rPr>
                <w:rFonts w:eastAsia="SimSun"/>
                <w:bCs/>
                <w:sz w:val="20"/>
                <w:szCs w:val="20"/>
                <w:lang w:eastAsia="zh-CN"/>
              </w:rPr>
              <w:t>7,2</w:t>
            </w:r>
          </w:p>
        </w:tc>
        <w:tc>
          <w:tcPr>
            <w:tcW w:w="1525" w:type="dxa"/>
            <w:shd w:val="clear" w:color="auto" w:fill="auto"/>
            <w:tcMar>
              <w:left w:w="45" w:type="dxa"/>
              <w:right w:w="45" w:type="dxa"/>
            </w:tcMar>
            <w:vAlign w:val="bottom"/>
          </w:tcPr>
          <w:p w:rsidR="0034145F" w:rsidRPr="007A1058" w:rsidRDefault="0034145F" w:rsidP="00255092">
            <w:pPr>
              <w:tabs>
                <w:tab w:val="decimal" w:pos="810"/>
              </w:tabs>
              <w:rPr>
                <w:rFonts w:eastAsia="SimSun"/>
                <w:bCs/>
                <w:sz w:val="20"/>
                <w:szCs w:val="20"/>
                <w:lang w:eastAsia="zh-CN"/>
              </w:rPr>
            </w:pPr>
            <w:r w:rsidRPr="007A1058">
              <w:rPr>
                <w:rFonts w:eastAsia="SimSun"/>
                <w:bCs/>
                <w:sz w:val="20"/>
                <w:szCs w:val="20"/>
                <w:lang w:eastAsia="zh-CN"/>
              </w:rPr>
              <w:t>181,4</w:t>
            </w:r>
          </w:p>
        </w:tc>
        <w:tc>
          <w:tcPr>
            <w:tcW w:w="714" w:type="dxa"/>
            <w:shd w:val="clear" w:color="auto" w:fill="auto"/>
            <w:tcMar>
              <w:left w:w="45" w:type="dxa"/>
              <w:right w:w="45" w:type="dxa"/>
            </w:tcMar>
            <w:vAlign w:val="bottom"/>
          </w:tcPr>
          <w:p w:rsidR="0034145F" w:rsidRPr="007A1058" w:rsidRDefault="0034145F" w:rsidP="00255092">
            <w:pPr>
              <w:tabs>
                <w:tab w:val="decimal" w:pos="475"/>
              </w:tabs>
              <w:rPr>
                <w:rFonts w:eastAsia="SimSun"/>
                <w:bCs/>
                <w:sz w:val="20"/>
                <w:szCs w:val="20"/>
                <w:lang w:eastAsia="zh-CN"/>
              </w:rPr>
            </w:pPr>
            <w:r w:rsidRPr="007A1058">
              <w:rPr>
                <w:rFonts w:eastAsia="SimSun"/>
                <w:bCs/>
                <w:sz w:val="20"/>
                <w:szCs w:val="20"/>
                <w:lang w:eastAsia="zh-CN"/>
              </w:rPr>
              <w:t>963,0</w:t>
            </w:r>
          </w:p>
        </w:tc>
        <w:tc>
          <w:tcPr>
            <w:tcW w:w="1106" w:type="dxa"/>
            <w:shd w:val="clear" w:color="auto" w:fill="auto"/>
            <w:tcMar>
              <w:left w:w="45" w:type="dxa"/>
              <w:right w:w="45" w:type="dxa"/>
            </w:tcMar>
            <w:vAlign w:val="bottom"/>
          </w:tcPr>
          <w:p w:rsidR="0034145F" w:rsidRPr="007A1058" w:rsidRDefault="0034145F" w:rsidP="00255092">
            <w:pPr>
              <w:tabs>
                <w:tab w:val="decimal" w:pos="587"/>
              </w:tabs>
              <w:rPr>
                <w:rFonts w:eastAsia="SimSun"/>
                <w:bCs/>
                <w:sz w:val="20"/>
                <w:szCs w:val="20"/>
                <w:lang w:eastAsia="zh-CN"/>
              </w:rPr>
            </w:pPr>
            <w:r w:rsidRPr="007A1058">
              <w:rPr>
                <w:rFonts w:eastAsia="SimSun"/>
                <w:bCs/>
                <w:sz w:val="20"/>
                <w:szCs w:val="20"/>
                <w:lang w:eastAsia="zh-CN"/>
              </w:rPr>
              <w:t>160,9</w:t>
            </w:r>
          </w:p>
        </w:tc>
        <w:tc>
          <w:tcPr>
            <w:tcW w:w="1078" w:type="dxa"/>
            <w:shd w:val="clear" w:color="auto" w:fill="auto"/>
            <w:tcMar>
              <w:left w:w="45" w:type="dxa"/>
              <w:right w:w="45" w:type="dxa"/>
            </w:tcMar>
            <w:vAlign w:val="bottom"/>
          </w:tcPr>
          <w:p w:rsidR="0034145F" w:rsidRPr="007A1058" w:rsidRDefault="0034145F" w:rsidP="00255092">
            <w:pPr>
              <w:tabs>
                <w:tab w:val="decimal" w:pos="559"/>
              </w:tabs>
              <w:rPr>
                <w:rFonts w:eastAsia="SimSun"/>
                <w:bCs/>
                <w:sz w:val="20"/>
                <w:szCs w:val="20"/>
                <w:lang w:eastAsia="zh-CN"/>
              </w:rPr>
            </w:pPr>
            <w:r w:rsidRPr="007A1058">
              <w:rPr>
                <w:rFonts w:eastAsia="SimSun"/>
                <w:bCs/>
                <w:sz w:val="20"/>
                <w:szCs w:val="20"/>
                <w:lang w:eastAsia="zh-CN"/>
              </w:rPr>
              <w:t>160,1</w:t>
            </w:r>
          </w:p>
        </w:tc>
        <w:tc>
          <w:tcPr>
            <w:tcW w:w="980" w:type="dxa"/>
            <w:shd w:val="clear" w:color="auto" w:fill="auto"/>
            <w:tcMar>
              <w:left w:w="45" w:type="dxa"/>
              <w:right w:w="45" w:type="dxa"/>
            </w:tcMar>
            <w:vAlign w:val="bottom"/>
          </w:tcPr>
          <w:p w:rsidR="0034145F" w:rsidRPr="007A1058" w:rsidRDefault="0034145F" w:rsidP="00255092">
            <w:pPr>
              <w:tabs>
                <w:tab w:val="decimal" w:pos="531"/>
              </w:tabs>
              <w:rPr>
                <w:rFonts w:eastAsia="SimSun"/>
                <w:bCs/>
                <w:sz w:val="20"/>
                <w:szCs w:val="20"/>
                <w:lang w:eastAsia="zh-CN"/>
              </w:rPr>
            </w:pPr>
            <w:r w:rsidRPr="007A1058">
              <w:rPr>
                <w:rFonts w:eastAsia="SimSun"/>
                <w:bCs/>
                <w:sz w:val="20"/>
                <w:szCs w:val="20"/>
                <w:lang w:eastAsia="zh-CN"/>
              </w:rPr>
              <w:t>0,2</w:t>
            </w:r>
          </w:p>
        </w:tc>
        <w:tc>
          <w:tcPr>
            <w:tcW w:w="769" w:type="dxa"/>
            <w:shd w:val="clear" w:color="auto" w:fill="auto"/>
            <w:tcMar>
              <w:left w:w="45" w:type="dxa"/>
              <w:right w:w="45" w:type="dxa"/>
            </w:tcMar>
            <w:vAlign w:val="bottom"/>
          </w:tcPr>
          <w:p w:rsidR="0034145F" w:rsidRPr="007A1058" w:rsidRDefault="0034145F" w:rsidP="00255092">
            <w:pPr>
              <w:tabs>
                <w:tab w:val="decimal" w:pos="502"/>
              </w:tabs>
              <w:rPr>
                <w:rFonts w:eastAsia="SimSun"/>
                <w:bCs/>
                <w:sz w:val="20"/>
                <w:szCs w:val="20"/>
                <w:lang w:eastAsia="zh-CN"/>
              </w:rPr>
            </w:pPr>
            <w:r w:rsidRPr="007A1058">
              <w:rPr>
                <w:rFonts w:eastAsia="SimSun"/>
                <w:bCs/>
                <w:sz w:val="20"/>
                <w:szCs w:val="20"/>
                <w:lang w:eastAsia="zh-CN"/>
              </w:rPr>
              <w:t>1.284,2</w:t>
            </w:r>
          </w:p>
        </w:tc>
        <w:tc>
          <w:tcPr>
            <w:tcW w:w="1008" w:type="dxa"/>
            <w:shd w:val="clear" w:color="auto" w:fill="auto"/>
            <w:tcMar>
              <w:left w:w="45" w:type="dxa"/>
              <w:right w:w="45" w:type="dxa"/>
            </w:tcMar>
            <w:vAlign w:val="bottom"/>
          </w:tcPr>
          <w:p w:rsidR="0034145F" w:rsidRPr="007A1058" w:rsidRDefault="0034145F" w:rsidP="00255092">
            <w:pPr>
              <w:tabs>
                <w:tab w:val="decimal" w:pos="545"/>
              </w:tabs>
              <w:rPr>
                <w:rFonts w:eastAsia="SimSun"/>
                <w:bCs/>
                <w:sz w:val="20"/>
                <w:szCs w:val="20"/>
                <w:lang w:eastAsia="zh-CN"/>
              </w:rPr>
            </w:pPr>
            <w:r w:rsidRPr="007A1058">
              <w:rPr>
                <w:rFonts w:eastAsia="SimSun"/>
                <w:bCs/>
                <w:sz w:val="20"/>
                <w:szCs w:val="20"/>
                <w:lang w:eastAsia="zh-CN"/>
              </w:rPr>
              <w:t>413,1</w:t>
            </w:r>
          </w:p>
        </w:tc>
        <w:tc>
          <w:tcPr>
            <w:tcW w:w="714" w:type="dxa"/>
            <w:shd w:val="clear" w:color="auto" w:fill="auto"/>
            <w:tcMar>
              <w:left w:w="45" w:type="dxa"/>
              <w:right w:w="45" w:type="dxa"/>
            </w:tcMar>
            <w:vAlign w:val="bottom"/>
          </w:tcPr>
          <w:p w:rsidR="0034145F" w:rsidRPr="007A1058" w:rsidRDefault="0034145F" w:rsidP="00255092">
            <w:pPr>
              <w:jc w:val="right"/>
              <w:rPr>
                <w:rFonts w:eastAsia="SimSun"/>
                <w:bCs/>
                <w:sz w:val="20"/>
                <w:szCs w:val="20"/>
                <w:lang w:eastAsia="zh-CN"/>
              </w:rPr>
            </w:pPr>
            <w:r w:rsidRPr="007A1058">
              <w:rPr>
                <w:rFonts w:eastAsia="SimSun"/>
                <w:bCs/>
                <w:sz w:val="20"/>
                <w:szCs w:val="20"/>
                <w:lang w:eastAsia="zh-CN"/>
              </w:rPr>
              <w:t>1.697,3</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Servicios públicos generales</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300,0</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3,4</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30,7</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334,1</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23,2</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61,7</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0,2</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419,2</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1,5</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420,7</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Defensa</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161,3</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 xml:space="preserve"> </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0,9</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162,3</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 xml:space="preserve"> </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 xml:space="preserve"> </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162,3</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 xml:space="preserve"> </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162,3</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Orden público y seguridad</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179,6</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 xml:space="preserve"> </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0,4</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180,1</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0,6</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1,1</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181,8</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 xml:space="preserve"> </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181,8</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Asuntos económicos</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109,7</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2,4</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147,7</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259,7</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132,0</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74,5</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466,2</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409,9</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876,1</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del medio ambiente</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19,8</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0,1</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1,3</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21,2</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4,2</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13,5</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38,9</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0,1</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39,0</w:t>
            </w:r>
          </w:p>
        </w:tc>
      </w:tr>
      <w:tr w:rsidR="0034145F" w:rsidRPr="00975B03" w:rsidTr="00255092">
        <w:tc>
          <w:tcPr>
            <w:tcW w:w="2857" w:type="dxa"/>
            <w:shd w:val="clear" w:color="auto" w:fill="auto"/>
            <w:tcMar>
              <w:left w:w="45" w:type="dxa"/>
              <w:right w:w="45" w:type="dxa"/>
            </w:tcMar>
            <w:vAlign w:val="bottom"/>
          </w:tcPr>
          <w:p w:rsidR="0034145F" w:rsidRPr="007A1058" w:rsidRDefault="0034145F" w:rsidP="00255092">
            <w:pPr>
              <w:ind w:left="170"/>
              <w:rPr>
                <w:rFonts w:eastAsia="SimSun"/>
                <w:spacing w:val="-2"/>
                <w:sz w:val="20"/>
                <w:szCs w:val="20"/>
                <w:lang w:eastAsia="zh-CN"/>
              </w:rPr>
            </w:pPr>
            <w:r w:rsidRPr="007A1058">
              <w:rPr>
                <w:rFonts w:eastAsia="SimSun"/>
                <w:spacing w:val="-2"/>
                <w:sz w:val="20"/>
                <w:szCs w:val="20"/>
                <w:lang w:eastAsia="zh-CN"/>
              </w:rPr>
              <w:t>Actividades de cultura y religión</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4,0</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1,3</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0,4</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5,7</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0,8</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9,3</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15,8</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1,6</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17,4</w:t>
            </w:r>
          </w:p>
        </w:tc>
      </w:tr>
      <w:tr w:rsidR="0034145F" w:rsidRPr="00975B03" w:rsidTr="00255092">
        <w:tc>
          <w:tcPr>
            <w:tcW w:w="2857" w:type="dxa"/>
            <w:shd w:val="clear" w:color="auto" w:fill="auto"/>
            <w:tcMar>
              <w:left w:w="45" w:type="dxa"/>
              <w:right w:w="45" w:type="dxa"/>
            </w:tcMar>
            <w:vAlign w:val="bottom"/>
          </w:tcPr>
          <w:p w:rsidR="0034145F" w:rsidRPr="007A1058" w:rsidRDefault="0034145F" w:rsidP="00255092">
            <w:pPr>
              <w:rPr>
                <w:rFonts w:eastAsia="SimSun"/>
                <w:bCs/>
                <w:sz w:val="20"/>
                <w:szCs w:val="20"/>
                <w:lang w:eastAsia="zh-CN"/>
              </w:rPr>
            </w:pPr>
            <w:r w:rsidRPr="007A1058">
              <w:rPr>
                <w:rFonts w:eastAsia="SimSun"/>
                <w:bCs/>
                <w:sz w:val="20"/>
                <w:szCs w:val="20"/>
                <w:lang w:eastAsia="zh-CN"/>
              </w:rPr>
              <w:t>Gasto público social</w:t>
            </w:r>
          </w:p>
        </w:tc>
        <w:tc>
          <w:tcPr>
            <w:tcW w:w="1456" w:type="dxa"/>
            <w:shd w:val="clear" w:color="auto" w:fill="auto"/>
            <w:tcMar>
              <w:left w:w="45" w:type="dxa"/>
              <w:right w:w="45" w:type="dxa"/>
            </w:tcMar>
            <w:vAlign w:val="bottom"/>
          </w:tcPr>
          <w:p w:rsidR="0034145F" w:rsidRPr="007A1058" w:rsidRDefault="0034145F" w:rsidP="00255092">
            <w:pPr>
              <w:tabs>
                <w:tab w:val="decimal" w:pos="839"/>
              </w:tabs>
              <w:rPr>
                <w:rFonts w:eastAsia="SimSun"/>
                <w:bCs/>
                <w:sz w:val="20"/>
                <w:szCs w:val="20"/>
                <w:lang w:eastAsia="zh-CN"/>
              </w:rPr>
            </w:pPr>
            <w:r w:rsidRPr="007A1058">
              <w:rPr>
                <w:rFonts w:eastAsia="SimSun"/>
                <w:bCs/>
                <w:sz w:val="20"/>
                <w:szCs w:val="20"/>
                <w:lang w:eastAsia="zh-CN"/>
              </w:rPr>
              <w:t>517,1</w:t>
            </w:r>
          </w:p>
        </w:tc>
        <w:tc>
          <w:tcPr>
            <w:tcW w:w="1330" w:type="dxa"/>
            <w:shd w:val="clear" w:color="auto" w:fill="auto"/>
            <w:tcMar>
              <w:left w:w="45" w:type="dxa"/>
              <w:right w:w="45" w:type="dxa"/>
            </w:tcMar>
            <w:vAlign w:val="bottom"/>
          </w:tcPr>
          <w:p w:rsidR="0034145F" w:rsidRPr="007A1058" w:rsidRDefault="0034145F" w:rsidP="00255092">
            <w:pPr>
              <w:tabs>
                <w:tab w:val="decimal" w:pos="713"/>
              </w:tabs>
              <w:rPr>
                <w:rFonts w:eastAsia="SimSun"/>
                <w:bCs/>
                <w:sz w:val="20"/>
                <w:szCs w:val="20"/>
                <w:lang w:eastAsia="zh-CN"/>
              </w:rPr>
            </w:pPr>
            <w:r w:rsidRPr="007A1058">
              <w:rPr>
                <w:rFonts w:eastAsia="SimSun"/>
                <w:bCs/>
                <w:sz w:val="20"/>
                <w:szCs w:val="20"/>
                <w:lang w:eastAsia="zh-CN"/>
              </w:rPr>
              <w:t>144,7</w:t>
            </w:r>
          </w:p>
        </w:tc>
        <w:tc>
          <w:tcPr>
            <w:tcW w:w="1525" w:type="dxa"/>
            <w:shd w:val="clear" w:color="auto" w:fill="auto"/>
            <w:tcMar>
              <w:left w:w="45" w:type="dxa"/>
              <w:right w:w="45" w:type="dxa"/>
            </w:tcMar>
            <w:vAlign w:val="bottom"/>
          </w:tcPr>
          <w:p w:rsidR="0034145F" w:rsidRPr="007A1058" w:rsidRDefault="0034145F" w:rsidP="00255092">
            <w:pPr>
              <w:tabs>
                <w:tab w:val="decimal" w:pos="810"/>
              </w:tabs>
              <w:rPr>
                <w:rFonts w:eastAsia="SimSun"/>
                <w:bCs/>
                <w:sz w:val="20"/>
                <w:szCs w:val="20"/>
                <w:lang w:eastAsia="zh-CN"/>
              </w:rPr>
            </w:pPr>
            <w:r w:rsidRPr="007A1058">
              <w:rPr>
                <w:rFonts w:eastAsia="SimSun"/>
                <w:bCs/>
                <w:sz w:val="20"/>
                <w:szCs w:val="20"/>
                <w:lang w:eastAsia="zh-CN"/>
              </w:rPr>
              <w:t>5,9</w:t>
            </w:r>
          </w:p>
        </w:tc>
        <w:tc>
          <w:tcPr>
            <w:tcW w:w="714" w:type="dxa"/>
            <w:shd w:val="clear" w:color="auto" w:fill="auto"/>
            <w:tcMar>
              <w:left w:w="45" w:type="dxa"/>
              <w:right w:w="45" w:type="dxa"/>
            </w:tcMar>
            <w:vAlign w:val="bottom"/>
          </w:tcPr>
          <w:p w:rsidR="0034145F" w:rsidRPr="007A1058" w:rsidRDefault="0034145F" w:rsidP="00255092">
            <w:pPr>
              <w:tabs>
                <w:tab w:val="decimal" w:pos="475"/>
              </w:tabs>
              <w:rPr>
                <w:rFonts w:eastAsia="SimSun"/>
                <w:bCs/>
                <w:sz w:val="20"/>
                <w:szCs w:val="20"/>
                <w:lang w:eastAsia="zh-CN"/>
              </w:rPr>
            </w:pPr>
            <w:r w:rsidRPr="007A1058">
              <w:rPr>
                <w:rFonts w:eastAsia="SimSun"/>
                <w:bCs/>
                <w:sz w:val="20"/>
                <w:szCs w:val="20"/>
                <w:lang w:eastAsia="zh-CN"/>
              </w:rPr>
              <w:t>667,8</w:t>
            </w:r>
          </w:p>
        </w:tc>
        <w:tc>
          <w:tcPr>
            <w:tcW w:w="1106" w:type="dxa"/>
            <w:shd w:val="clear" w:color="auto" w:fill="auto"/>
            <w:tcMar>
              <w:left w:w="45" w:type="dxa"/>
              <w:right w:w="45" w:type="dxa"/>
            </w:tcMar>
            <w:vAlign w:val="bottom"/>
          </w:tcPr>
          <w:p w:rsidR="0034145F" w:rsidRPr="007A1058" w:rsidRDefault="0034145F" w:rsidP="00255092">
            <w:pPr>
              <w:tabs>
                <w:tab w:val="decimal" w:pos="587"/>
              </w:tabs>
              <w:rPr>
                <w:rFonts w:eastAsia="SimSun"/>
                <w:bCs/>
                <w:sz w:val="20"/>
                <w:szCs w:val="20"/>
                <w:lang w:eastAsia="zh-CN"/>
              </w:rPr>
            </w:pPr>
            <w:r w:rsidRPr="007A1058">
              <w:rPr>
                <w:rFonts w:eastAsia="SimSun"/>
                <w:bCs/>
                <w:sz w:val="20"/>
                <w:szCs w:val="20"/>
                <w:lang w:eastAsia="zh-CN"/>
              </w:rPr>
              <w:t>384,5</w:t>
            </w:r>
          </w:p>
        </w:tc>
        <w:tc>
          <w:tcPr>
            <w:tcW w:w="1078" w:type="dxa"/>
            <w:shd w:val="clear" w:color="auto" w:fill="auto"/>
            <w:tcMar>
              <w:left w:w="45" w:type="dxa"/>
              <w:right w:w="45" w:type="dxa"/>
            </w:tcMar>
            <w:vAlign w:val="bottom"/>
          </w:tcPr>
          <w:p w:rsidR="0034145F" w:rsidRPr="007A1058" w:rsidRDefault="0034145F" w:rsidP="00255092">
            <w:pPr>
              <w:tabs>
                <w:tab w:val="decimal" w:pos="559"/>
              </w:tabs>
              <w:rPr>
                <w:rFonts w:eastAsia="SimSun"/>
                <w:bCs/>
                <w:sz w:val="20"/>
                <w:szCs w:val="20"/>
                <w:lang w:eastAsia="zh-CN"/>
              </w:rPr>
            </w:pPr>
            <w:r w:rsidRPr="007A1058">
              <w:rPr>
                <w:rFonts w:eastAsia="SimSun"/>
                <w:bCs/>
                <w:sz w:val="20"/>
                <w:szCs w:val="20"/>
                <w:lang w:eastAsia="zh-CN"/>
              </w:rPr>
              <w:t>178,4</w:t>
            </w:r>
          </w:p>
        </w:tc>
        <w:tc>
          <w:tcPr>
            <w:tcW w:w="980" w:type="dxa"/>
            <w:shd w:val="clear" w:color="auto" w:fill="auto"/>
            <w:tcMar>
              <w:left w:w="45" w:type="dxa"/>
              <w:right w:w="45" w:type="dxa"/>
            </w:tcMar>
            <w:vAlign w:val="bottom"/>
          </w:tcPr>
          <w:p w:rsidR="0034145F" w:rsidRPr="007A1058" w:rsidRDefault="0034145F" w:rsidP="00255092">
            <w:pPr>
              <w:tabs>
                <w:tab w:val="decimal" w:pos="531"/>
              </w:tabs>
              <w:rPr>
                <w:rFonts w:eastAsia="SimSun"/>
                <w:bCs/>
                <w:sz w:val="20"/>
                <w:szCs w:val="20"/>
                <w:lang w:eastAsia="zh-CN"/>
              </w:rPr>
            </w:pPr>
            <w:r w:rsidRPr="007A1058">
              <w:rPr>
                <w:rFonts w:eastAsia="SimSun"/>
                <w:bCs/>
                <w:sz w:val="20"/>
                <w:szCs w:val="20"/>
                <w:lang w:eastAsia="zh-CN"/>
              </w:rPr>
              <w:t>141,4</w:t>
            </w:r>
          </w:p>
        </w:tc>
        <w:tc>
          <w:tcPr>
            <w:tcW w:w="769" w:type="dxa"/>
            <w:shd w:val="clear" w:color="auto" w:fill="auto"/>
            <w:tcMar>
              <w:left w:w="45" w:type="dxa"/>
              <w:right w:w="45" w:type="dxa"/>
            </w:tcMar>
            <w:vAlign w:val="bottom"/>
          </w:tcPr>
          <w:p w:rsidR="0034145F" w:rsidRPr="007A1058" w:rsidRDefault="0034145F" w:rsidP="00255092">
            <w:pPr>
              <w:tabs>
                <w:tab w:val="decimal" w:pos="502"/>
              </w:tabs>
              <w:rPr>
                <w:rFonts w:eastAsia="SimSun"/>
                <w:bCs/>
                <w:sz w:val="20"/>
                <w:szCs w:val="20"/>
                <w:lang w:eastAsia="zh-CN"/>
              </w:rPr>
            </w:pPr>
            <w:r w:rsidRPr="007A1058">
              <w:rPr>
                <w:rFonts w:eastAsia="SimSun"/>
                <w:bCs/>
                <w:sz w:val="20"/>
                <w:szCs w:val="20"/>
                <w:lang w:eastAsia="zh-CN"/>
              </w:rPr>
              <w:t>1.372,0</w:t>
            </w:r>
          </w:p>
        </w:tc>
        <w:tc>
          <w:tcPr>
            <w:tcW w:w="1008" w:type="dxa"/>
            <w:shd w:val="clear" w:color="auto" w:fill="auto"/>
            <w:tcMar>
              <w:left w:w="45" w:type="dxa"/>
              <w:right w:w="45" w:type="dxa"/>
            </w:tcMar>
            <w:vAlign w:val="bottom"/>
          </w:tcPr>
          <w:p w:rsidR="0034145F" w:rsidRPr="007A1058" w:rsidRDefault="0034145F" w:rsidP="00255092">
            <w:pPr>
              <w:tabs>
                <w:tab w:val="decimal" w:pos="545"/>
              </w:tabs>
              <w:rPr>
                <w:rFonts w:eastAsia="SimSun"/>
                <w:bCs/>
                <w:sz w:val="20"/>
                <w:szCs w:val="20"/>
                <w:lang w:eastAsia="zh-CN"/>
              </w:rPr>
            </w:pPr>
            <w:r w:rsidRPr="007A1058">
              <w:rPr>
                <w:rFonts w:eastAsia="SimSun"/>
                <w:bCs/>
                <w:sz w:val="20"/>
                <w:szCs w:val="20"/>
                <w:lang w:eastAsia="zh-CN"/>
              </w:rPr>
              <w:t>17,4</w:t>
            </w:r>
          </w:p>
        </w:tc>
        <w:tc>
          <w:tcPr>
            <w:tcW w:w="714" w:type="dxa"/>
            <w:shd w:val="clear" w:color="auto" w:fill="auto"/>
            <w:tcMar>
              <w:left w:w="45" w:type="dxa"/>
              <w:right w:w="45" w:type="dxa"/>
            </w:tcMar>
            <w:vAlign w:val="bottom"/>
          </w:tcPr>
          <w:p w:rsidR="0034145F" w:rsidRPr="007A1058" w:rsidRDefault="0034145F" w:rsidP="00255092">
            <w:pPr>
              <w:jc w:val="right"/>
              <w:rPr>
                <w:rFonts w:eastAsia="SimSun"/>
                <w:bCs/>
                <w:sz w:val="20"/>
                <w:szCs w:val="20"/>
                <w:lang w:eastAsia="zh-CN"/>
              </w:rPr>
            </w:pPr>
            <w:r w:rsidRPr="007A1058">
              <w:rPr>
                <w:rFonts w:eastAsia="SimSun"/>
                <w:bCs/>
                <w:sz w:val="20"/>
                <w:szCs w:val="20"/>
                <w:lang w:eastAsia="zh-CN"/>
              </w:rPr>
              <w:t>1.389,4</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33,3</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3,8</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0,9</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38,0</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63,7</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18,8</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133,2</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253,7</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0,1</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253,7</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47,5</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134,8</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0,0</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182,3</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265,5</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43,3</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491,1</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0,0</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491,1</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16,7</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0,0</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0,5</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17,2</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17,7</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91,2</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0,4</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126,5</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17,1</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143,6</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416,0</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6,1</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4,5</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426,6</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32,6</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12,3</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7,7</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479,2</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0,2</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479,5</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3,6</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0,1</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0,0</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3,6</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5,1</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12,8</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21,5</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0,0</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21,5</w:t>
            </w:r>
          </w:p>
        </w:tc>
      </w:tr>
      <w:tr w:rsidR="0034145F" w:rsidRPr="00975B03" w:rsidTr="00255092">
        <w:tc>
          <w:tcPr>
            <w:tcW w:w="2857" w:type="dxa"/>
            <w:shd w:val="clear" w:color="auto" w:fill="auto"/>
            <w:tcMar>
              <w:left w:w="45" w:type="dxa"/>
              <w:right w:w="45" w:type="dxa"/>
            </w:tcMar>
            <w:vAlign w:val="bottom"/>
          </w:tcPr>
          <w:p w:rsidR="0034145F" w:rsidRPr="007A1058" w:rsidRDefault="0034145F" w:rsidP="00255092">
            <w:pPr>
              <w:rPr>
                <w:rFonts w:eastAsia="SimSun"/>
                <w:bCs/>
                <w:sz w:val="20"/>
                <w:szCs w:val="20"/>
                <w:lang w:eastAsia="zh-CN"/>
              </w:rPr>
            </w:pPr>
            <w:r w:rsidRPr="007A1058">
              <w:rPr>
                <w:rFonts w:eastAsia="SimSun"/>
                <w:bCs/>
                <w:sz w:val="20"/>
                <w:szCs w:val="20"/>
                <w:lang w:eastAsia="zh-CN"/>
              </w:rPr>
              <w:t xml:space="preserve">Gasto público social para la niñez y adolescencia </w:t>
            </w:r>
          </w:p>
        </w:tc>
        <w:tc>
          <w:tcPr>
            <w:tcW w:w="1456" w:type="dxa"/>
            <w:shd w:val="clear" w:color="auto" w:fill="auto"/>
            <w:tcMar>
              <w:left w:w="45" w:type="dxa"/>
              <w:right w:w="45" w:type="dxa"/>
            </w:tcMar>
            <w:vAlign w:val="bottom"/>
          </w:tcPr>
          <w:p w:rsidR="0034145F" w:rsidRPr="007A1058" w:rsidRDefault="0034145F" w:rsidP="00255092">
            <w:pPr>
              <w:tabs>
                <w:tab w:val="decimal" w:pos="839"/>
              </w:tabs>
              <w:rPr>
                <w:rFonts w:eastAsia="SimSun"/>
                <w:bCs/>
                <w:sz w:val="20"/>
                <w:szCs w:val="20"/>
                <w:lang w:eastAsia="zh-CN"/>
              </w:rPr>
            </w:pPr>
            <w:r w:rsidRPr="007A1058">
              <w:rPr>
                <w:rFonts w:eastAsia="SimSun"/>
                <w:bCs/>
                <w:sz w:val="20"/>
                <w:szCs w:val="20"/>
                <w:lang w:eastAsia="zh-CN"/>
              </w:rPr>
              <w:t>39,1</w:t>
            </w:r>
          </w:p>
        </w:tc>
        <w:tc>
          <w:tcPr>
            <w:tcW w:w="1330" w:type="dxa"/>
            <w:shd w:val="clear" w:color="auto" w:fill="auto"/>
            <w:tcMar>
              <w:left w:w="45" w:type="dxa"/>
              <w:right w:w="45" w:type="dxa"/>
            </w:tcMar>
            <w:vAlign w:val="bottom"/>
          </w:tcPr>
          <w:p w:rsidR="0034145F" w:rsidRPr="007A1058" w:rsidRDefault="0034145F" w:rsidP="00255092">
            <w:pPr>
              <w:tabs>
                <w:tab w:val="decimal" w:pos="713"/>
              </w:tabs>
              <w:rPr>
                <w:rFonts w:eastAsia="SimSun"/>
                <w:bCs/>
                <w:sz w:val="20"/>
                <w:szCs w:val="20"/>
                <w:lang w:eastAsia="zh-CN"/>
              </w:rPr>
            </w:pPr>
            <w:r w:rsidRPr="007A1058">
              <w:rPr>
                <w:rFonts w:eastAsia="SimSun"/>
                <w:bCs/>
                <w:sz w:val="20"/>
                <w:szCs w:val="20"/>
                <w:lang w:eastAsia="zh-CN"/>
              </w:rPr>
              <w:t>0,6</w:t>
            </w:r>
          </w:p>
        </w:tc>
        <w:tc>
          <w:tcPr>
            <w:tcW w:w="1525" w:type="dxa"/>
            <w:shd w:val="clear" w:color="auto" w:fill="auto"/>
            <w:tcMar>
              <w:left w:w="45" w:type="dxa"/>
              <w:right w:w="45" w:type="dxa"/>
            </w:tcMar>
            <w:vAlign w:val="bottom"/>
          </w:tcPr>
          <w:p w:rsidR="0034145F" w:rsidRPr="007A1058" w:rsidRDefault="0034145F" w:rsidP="00255092">
            <w:pPr>
              <w:tabs>
                <w:tab w:val="decimal" w:pos="810"/>
              </w:tabs>
              <w:rPr>
                <w:rFonts w:eastAsia="SimSun"/>
                <w:bCs/>
                <w:sz w:val="20"/>
                <w:szCs w:val="20"/>
                <w:lang w:eastAsia="zh-CN"/>
              </w:rPr>
            </w:pPr>
            <w:r w:rsidRPr="007A1058">
              <w:rPr>
                <w:rFonts w:eastAsia="SimSun"/>
                <w:bCs/>
                <w:sz w:val="20"/>
                <w:szCs w:val="20"/>
                <w:lang w:eastAsia="zh-CN"/>
              </w:rPr>
              <w:t>0,2</w:t>
            </w:r>
          </w:p>
        </w:tc>
        <w:tc>
          <w:tcPr>
            <w:tcW w:w="714" w:type="dxa"/>
            <w:shd w:val="clear" w:color="auto" w:fill="auto"/>
            <w:tcMar>
              <w:left w:w="45" w:type="dxa"/>
              <w:right w:w="45" w:type="dxa"/>
            </w:tcMar>
            <w:vAlign w:val="bottom"/>
          </w:tcPr>
          <w:p w:rsidR="0034145F" w:rsidRPr="007A1058" w:rsidRDefault="0034145F" w:rsidP="00255092">
            <w:pPr>
              <w:tabs>
                <w:tab w:val="decimal" w:pos="475"/>
              </w:tabs>
              <w:rPr>
                <w:rFonts w:eastAsia="SimSun"/>
                <w:bCs/>
                <w:sz w:val="20"/>
                <w:szCs w:val="20"/>
                <w:lang w:eastAsia="zh-CN"/>
              </w:rPr>
            </w:pPr>
            <w:r w:rsidRPr="007A1058">
              <w:rPr>
                <w:rFonts w:eastAsia="SimSun"/>
                <w:bCs/>
                <w:sz w:val="20"/>
                <w:szCs w:val="20"/>
                <w:lang w:eastAsia="zh-CN"/>
              </w:rPr>
              <w:t>40,0</w:t>
            </w:r>
          </w:p>
        </w:tc>
        <w:tc>
          <w:tcPr>
            <w:tcW w:w="1106" w:type="dxa"/>
            <w:shd w:val="clear" w:color="auto" w:fill="auto"/>
            <w:tcMar>
              <w:left w:w="45" w:type="dxa"/>
              <w:right w:w="45" w:type="dxa"/>
            </w:tcMar>
            <w:vAlign w:val="bottom"/>
          </w:tcPr>
          <w:p w:rsidR="0034145F" w:rsidRPr="007A1058" w:rsidRDefault="0034145F" w:rsidP="00255092">
            <w:pPr>
              <w:tabs>
                <w:tab w:val="decimal" w:pos="587"/>
              </w:tabs>
              <w:rPr>
                <w:rFonts w:eastAsia="SimSun"/>
                <w:bCs/>
                <w:sz w:val="20"/>
                <w:szCs w:val="20"/>
                <w:lang w:eastAsia="zh-CN"/>
              </w:rPr>
            </w:pPr>
            <w:r w:rsidRPr="007A1058">
              <w:rPr>
                <w:rFonts w:eastAsia="SimSun"/>
                <w:bCs/>
                <w:sz w:val="20"/>
                <w:szCs w:val="20"/>
                <w:lang w:eastAsia="zh-CN"/>
              </w:rPr>
              <w:t>309,2</w:t>
            </w:r>
          </w:p>
        </w:tc>
        <w:tc>
          <w:tcPr>
            <w:tcW w:w="1078" w:type="dxa"/>
            <w:shd w:val="clear" w:color="auto" w:fill="auto"/>
            <w:tcMar>
              <w:left w:w="45" w:type="dxa"/>
              <w:right w:w="45" w:type="dxa"/>
            </w:tcMar>
            <w:vAlign w:val="bottom"/>
          </w:tcPr>
          <w:p w:rsidR="0034145F" w:rsidRPr="007A1058" w:rsidRDefault="0034145F" w:rsidP="00255092">
            <w:pPr>
              <w:tabs>
                <w:tab w:val="decimal" w:pos="559"/>
              </w:tabs>
              <w:rPr>
                <w:rFonts w:eastAsia="SimSun"/>
                <w:bCs/>
                <w:sz w:val="20"/>
                <w:szCs w:val="20"/>
                <w:lang w:eastAsia="zh-CN"/>
              </w:rPr>
            </w:pPr>
            <w:r w:rsidRPr="007A1058">
              <w:rPr>
                <w:rFonts w:eastAsia="SimSun"/>
                <w:bCs/>
                <w:sz w:val="20"/>
                <w:szCs w:val="20"/>
                <w:lang w:eastAsia="zh-CN"/>
              </w:rPr>
              <w:t>78,0</w:t>
            </w:r>
          </w:p>
        </w:tc>
        <w:tc>
          <w:tcPr>
            <w:tcW w:w="980" w:type="dxa"/>
            <w:shd w:val="clear" w:color="auto" w:fill="auto"/>
            <w:tcMar>
              <w:left w:w="45" w:type="dxa"/>
              <w:right w:w="45" w:type="dxa"/>
            </w:tcMar>
            <w:vAlign w:val="bottom"/>
          </w:tcPr>
          <w:p w:rsidR="0034145F" w:rsidRPr="007A1058" w:rsidRDefault="0034145F" w:rsidP="00255092">
            <w:pPr>
              <w:tabs>
                <w:tab w:val="decimal" w:pos="531"/>
              </w:tabs>
              <w:rPr>
                <w:rFonts w:eastAsia="SimSun"/>
                <w:bCs/>
                <w:sz w:val="20"/>
                <w:szCs w:val="20"/>
                <w:lang w:eastAsia="zh-CN"/>
              </w:rPr>
            </w:pPr>
            <w:r w:rsidRPr="007A1058">
              <w:rPr>
                <w:rFonts w:eastAsia="SimSun"/>
                <w:bCs/>
                <w:sz w:val="20"/>
                <w:szCs w:val="20"/>
                <w:lang w:eastAsia="zh-CN"/>
              </w:rPr>
              <w:t>41,0</w:t>
            </w:r>
          </w:p>
        </w:tc>
        <w:tc>
          <w:tcPr>
            <w:tcW w:w="769" w:type="dxa"/>
            <w:shd w:val="clear" w:color="auto" w:fill="auto"/>
            <w:tcMar>
              <w:left w:w="45" w:type="dxa"/>
              <w:right w:w="45" w:type="dxa"/>
            </w:tcMar>
            <w:vAlign w:val="bottom"/>
          </w:tcPr>
          <w:p w:rsidR="0034145F" w:rsidRPr="007A1058" w:rsidRDefault="0034145F" w:rsidP="00255092">
            <w:pPr>
              <w:tabs>
                <w:tab w:val="decimal" w:pos="502"/>
              </w:tabs>
              <w:rPr>
                <w:rFonts w:eastAsia="SimSun"/>
                <w:bCs/>
                <w:sz w:val="20"/>
                <w:szCs w:val="20"/>
                <w:lang w:eastAsia="zh-CN"/>
              </w:rPr>
            </w:pPr>
            <w:r w:rsidRPr="007A1058">
              <w:rPr>
                <w:rFonts w:eastAsia="SimSun"/>
                <w:bCs/>
                <w:sz w:val="20"/>
                <w:szCs w:val="20"/>
                <w:lang w:eastAsia="zh-CN"/>
              </w:rPr>
              <w:t>468,2</w:t>
            </w:r>
          </w:p>
        </w:tc>
        <w:tc>
          <w:tcPr>
            <w:tcW w:w="1008" w:type="dxa"/>
            <w:shd w:val="clear" w:color="auto" w:fill="auto"/>
            <w:tcMar>
              <w:left w:w="45" w:type="dxa"/>
              <w:right w:w="45" w:type="dxa"/>
            </w:tcMar>
            <w:vAlign w:val="bottom"/>
          </w:tcPr>
          <w:p w:rsidR="0034145F" w:rsidRPr="007A1058" w:rsidRDefault="0034145F" w:rsidP="00255092">
            <w:pPr>
              <w:tabs>
                <w:tab w:val="decimal" w:pos="545"/>
              </w:tabs>
              <w:rPr>
                <w:rFonts w:eastAsia="SimSun"/>
                <w:bCs/>
                <w:sz w:val="20"/>
                <w:szCs w:val="20"/>
                <w:lang w:eastAsia="zh-CN"/>
              </w:rPr>
            </w:pPr>
            <w:r w:rsidRPr="007A1058">
              <w:rPr>
                <w:rFonts w:eastAsia="SimSun"/>
                <w:bCs/>
                <w:sz w:val="20"/>
                <w:szCs w:val="20"/>
                <w:lang w:eastAsia="zh-CN"/>
              </w:rPr>
              <w:t>17,2</w:t>
            </w:r>
          </w:p>
        </w:tc>
        <w:tc>
          <w:tcPr>
            <w:tcW w:w="714" w:type="dxa"/>
            <w:shd w:val="clear" w:color="auto" w:fill="auto"/>
            <w:tcMar>
              <w:left w:w="45" w:type="dxa"/>
              <w:right w:w="45" w:type="dxa"/>
            </w:tcMar>
            <w:vAlign w:val="bottom"/>
          </w:tcPr>
          <w:p w:rsidR="0034145F" w:rsidRPr="007A1058" w:rsidRDefault="0034145F" w:rsidP="00255092">
            <w:pPr>
              <w:jc w:val="right"/>
              <w:rPr>
                <w:rFonts w:eastAsia="SimSun"/>
                <w:bCs/>
                <w:sz w:val="20"/>
                <w:szCs w:val="20"/>
                <w:lang w:eastAsia="zh-CN"/>
              </w:rPr>
            </w:pPr>
            <w:r w:rsidRPr="007A1058">
              <w:rPr>
                <w:rFonts w:eastAsia="SimSun"/>
                <w:bCs/>
                <w:sz w:val="20"/>
                <w:szCs w:val="20"/>
                <w:lang w:eastAsia="zh-CN"/>
              </w:rPr>
              <w:t>485,4</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10,8</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0,0</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 xml:space="preserve"> </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10,8</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34,2</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9,7</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40,5</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95,2</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 xml:space="preserve"> </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95,2</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21,4</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 xml:space="preserve"> </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 xml:space="preserve"> </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21,4</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242,6</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37,7</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301,8</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 xml:space="preserve"> </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301,8</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0,1</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 xml:space="preserve"> </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0,0</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0,1</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13,1</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15,8</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29,0</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17,0</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46,0</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5,9</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0,6</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0,2</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6,7</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15,1</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2,7</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0,5</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25,0</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0,2</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25,1</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sz w:val="20"/>
                <w:szCs w:val="20"/>
                <w:lang w:eastAsia="zh-CN"/>
              </w:rPr>
            </w:pPr>
            <w:r w:rsidRPr="00975B03">
              <w:rPr>
                <w:rFonts w:eastAsia="SimSun"/>
                <w:sz w:val="20"/>
                <w:szCs w:val="20"/>
                <w:lang w:eastAsia="zh-CN"/>
              </w:rPr>
              <w:t>0,9</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sz w:val="20"/>
                <w:szCs w:val="20"/>
                <w:lang w:eastAsia="zh-CN"/>
              </w:rPr>
            </w:pPr>
            <w:r w:rsidRPr="00975B03">
              <w:rPr>
                <w:rFonts w:eastAsia="SimSun"/>
                <w:sz w:val="20"/>
                <w:szCs w:val="20"/>
                <w:lang w:eastAsia="zh-CN"/>
              </w:rPr>
              <w:t>0,1</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sz w:val="20"/>
                <w:szCs w:val="20"/>
                <w:lang w:eastAsia="zh-CN"/>
              </w:rPr>
            </w:pPr>
            <w:r w:rsidRPr="00975B03">
              <w:rPr>
                <w:rFonts w:eastAsia="SimSun"/>
                <w:sz w:val="20"/>
                <w:szCs w:val="20"/>
                <w:lang w:eastAsia="zh-CN"/>
              </w:rPr>
              <w:t>0,0</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sz w:val="20"/>
                <w:szCs w:val="20"/>
                <w:lang w:eastAsia="zh-CN"/>
              </w:rPr>
            </w:pPr>
            <w:r w:rsidRPr="00975B03">
              <w:rPr>
                <w:rFonts w:eastAsia="SimSun"/>
                <w:sz w:val="20"/>
                <w:szCs w:val="20"/>
                <w:lang w:eastAsia="zh-CN"/>
              </w:rPr>
              <w:t>1,0</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sz w:val="20"/>
                <w:szCs w:val="20"/>
                <w:lang w:eastAsia="zh-CN"/>
              </w:rPr>
            </w:pPr>
            <w:r w:rsidRPr="00975B03">
              <w:rPr>
                <w:rFonts w:eastAsia="SimSun"/>
                <w:sz w:val="20"/>
                <w:szCs w:val="20"/>
                <w:lang w:eastAsia="zh-CN"/>
              </w:rPr>
              <w:t>4,1</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sz w:val="20"/>
                <w:szCs w:val="20"/>
                <w:lang w:eastAsia="zh-CN"/>
              </w:rPr>
            </w:pPr>
            <w:r w:rsidRPr="00975B03">
              <w:rPr>
                <w:rFonts w:eastAsia="SimSun"/>
                <w:sz w:val="20"/>
                <w:szCs w:val="20"/>
                <w:lang w:eastAsia="zh-CN"/>
              </w:rPr>
              <w:t>12,1</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sz w:val="20"/>
                <w:szCs w:val="20"/>
                <w:lang w:eastAsia="zh-CN"/>
              </w:rPr>
            </w:pPr>
            <w:r w:rsidRPr="00975B03">
              <w:rPr>
                <w:rFonts w:eastAsia="SimSun"/>
                <w:sz w:val="20"/>
                <w:szCs w:val="20"/>
                <w:lang w:eastAsia="zh-CN"/>
              </w:rPr>
              <w:t xml:space="preserve"> </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sz w:val="20"/>
                <w:szCs w:val="20"/>
                <w:lang w:eastAsia="zh-CN"/>
              </w:rPr>
            </w:pPr>
            <w:r w:rsidRPr="00975B03">
              <w:rPr>
                <w:rFonts w:eastAsia="SimSun"/>
                <w:sz w:val="20"/>
                <w:szCs w:val="20"/>
                <w:lang w:eastAsia="zh-CN"/>
              </w:rPr>
              <w:t>17,2</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sz w:val="20"/>
                <w:szCs w:val="20"/>
                <w:lang w:eastAsia="zh-CN"/>
              </w:rPr>
            </w:pPr>
            <w:r w:rsidRPr="00975B03">
              <w:rPr>
                <w:rFonts w:eastAsia="SimSun"/>
                <w:sz w:val="20"/>
                <w:szCs w:val="20"/>
                <w:lang w:eastAsia="zh-CN"/>
              </w:rPr>
              <w:t>0,0</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sz w:val="20"/>
                <w:szCs w:val="20"/>
                <w:lang w:eastAsia="zh-CN"/>
              </w:rPr>
            </w:pPr>
            <w:r w:rsidRPr="00975B03">
              <w:rPr>
                <w:rFonts w:eastAsia="SimSun"/>
                <w:sz w:val="20"/>
                <w:szCs w:val="20"/>
                <w:lang w:eastAsia="zh-CN"/>
              </w:rPr>
              <w:t>17,2</w:t>
            </w:r>
          </w:p>
        </w:tc>
      </w:tr>
      <w:tr w:rsidR="0034145F" w:rsidRPr="00975B03" w:rsidTr="00255092">
        <w:tc>
          <w:tcPr>
            <w:tcW w:w="2857" w:type="dxa"/>
            <w:shd w:val="clear" w:color="auto" w:fill="auto"/>
            <w:tcMar>
              <w:left w:w="45" w:type="dxa"/>
              <w:right w:w="45" w:type="dxa"/>
            </w:tcMar>
            <w:vAlign w:val="bottom"/>
          </w:tcPr>
          <w:p w:rsidR="0034145F" w:rsidRPr="00975B03" w:rsidRDefault="0034145F" w:rsidP="00255092">
            <w:pPr>
              <w:ind w:left="397"/>
              <w:rPr>
                <w:rFonts w:eastAsia="SimSun"/>
                <w:b/>
                <w:bCs/>
                <w:sz w:val="20"/>
                <w:szCs w:val="20"/>
                <w:lang w:eastAsia="zh-CN"/>
              </w:rPr>
            </w:pPr>
            <w:r w:rsidRPr="00975B03">
              <w:rPr>
                <w:rFonts w:eastAsia="SimSun"/>
                <w:b/>
                <w:bCs/>
                <w:sz w:val="20"/>
                <w:szCs w:val="20"/>
                <w:lang w:eastAsia="zh-CN"/>
              </w:rPr>
              <w:t>Gasto público total</w:t>
            </w:r>
          </w:p>
        </w:tc>
        <w:tc>
          <w:tcPr>
            <w:tcW w:w="1456" w:type="dxa"/>
            <w:shd w:val="clear" w:color="auto" w:fill="auto"/>
            <w:tcMar>
              <w:left w:w="45" w:type="dxa"/>
              <w:right w:w="45" w:type="dxa"/>
            </w:tcMar>
            <w:vAlign w:val="bottom"/>
          </w:tcPr>
          <w:p w:rsidR="0034145F" w:rsidRPr="00975B03" w:rsidRDefault="0034145F" w:rsidP="00255092">
            <w:pPr>
              <w:tabs>
                <w:tab w:val="decimal" w:pos="839"/>
              </w:tabs>
              <w:rPr>
                <w:rFonts w:eastAsia="SimSun"/>
                <w:b/>
                <w:bCs/>
                <w:sz w:val="20"/>
                <w:szCs w:val="20"/>
                <w:lang w:eastAsia="zh-CN"/>
              </w:rPr>
            </w:pPr>
            <w:r w:rsidRPr="00975B03">
              <w:rPr>
                <w:rFonts w:eastAsia="SimSun"/>
                <w:b/>
                <w:bCs/>
                <w:sz w:val="20"/>
                <w:szCs w:val="20"/>
                <w:lang w:eastAsia="zh-CN"/>
              </w:rPr>
              <w:t>1.291,5</w:t>
            </w:r>
          </w:p>
        </w:tc>
        <w:tc>
          <w:tcPr>
            <w:tcW w:w="1330" w:type="dxa"/>
            <w:shd w:val="clear" w:color="auto" w:fill="auto"/>
            <w:tcMar>
              <w:left w:w="45" w:type="dxa"/>
              <w:right w:w="45" w:type="dxa"/>
            </w:tcMar>
            <w:vAlign w:val="bottom"/>
          </w:tcPr>
          <w:p w:rsidR="0034145F" w:rsidRPr="00975B03" w:rsidRDefault="0034145F" w:rsidP="00255092">
            <w:pPr>
              <w:tabs>
                <w:tab w:val="decimal" w:pos="713"/>
              </w:tabs>
              <w:rPr>
                <w:rFonts w:eastAsia="SimSun"/>
                <w:b/>
                <w:bCs/>
                <w:sz w:val="20"/>
                <w:szCs w:val="20"/>
                <w:lang w:eastAsia="zh-CN"/>
              </w:rPr>
            </w:pPr>
            <w:r w:rsidRPr="00975B03">
              <w:rPr>
                <w:rFonts w:eastAsia="SimSun"/>
                <w:b/>
                <w:bCs/>
                <w:sz w:val="20"/>
                <w:szCs w:val="20"/>
                <w:lang w:eastAsia="zh-CN"/>
              </w:rPr>
              <w:t>151,9</w:t>
            </w:r>
          </w:p>
        </w:tc>
        <w:tc>
          <w:tcPr>
            <w:tcW w:w="1525" w:type="dxa"/>
            <w:shd w:val="clear" w:color="auto" w:fill="auto"/>
            <w:tcMar>
              <w:left w:w="45" w:type="dxa"/>
              <w:right w:w="45" w:type="dxa"/>
            </w:tcMar>
            <w:vAlign w:val="bottom"/>
          </w:tcPr>
          <w:p w:rsidR="0034145F" w:rsidRPr="00975B03" w:rsidRDefault="0034145F" w:rsidP="00255092">
            <w:pPr>
              <w:tabs>
                <w:tab w:val="decimal" w:pos="810"/>
              </w:tabs>
              <w:rPr>
                <w:rFonts w:eastAsia="SimSun"/>
                <w:b/>
                <w:bCs/>
                <w:sz w:val="20"/>
                <w:szCs w:val="20"/>
                <w:lang w:eastAsia="zh-CN"/>
              </w:rPr>
            </w:pPr>
            <w:r w:rsidRPr="00975B03">
              <w:rPr>
                <w:rFonts w:eastAsia="SimSun"/>
                <w:b/>
                <w:bCs/>
                <w:sz w:val="20"/>
                <w:szCs w:val="20"/>
                <w:lang w:eastAsia="zh-CN"/>
              </w:rPr>
              <w:t>187,3</w:t>
            </w:r>
          </w:p>
        </w:tc>
        <w:tc>
          <w:tcPr>
            <w:tcW w:w="714" w:type="dxa"/>
            <w:shd w:val="clear" w:color="auto" w:fill="auto"/>
            <w:tcMar>
              <w:left w:w="45" w:type="dxa"/>
              <w:right w:w="45" w:type="dxa"/>
            </w:tcMar>
            <w:vAlign w:val="bottom"/>
          </w:tcPr>
          <w:p w:rsidR="0034145F" w:rsidRPr="00975B03" w:rsidRDefault="0034145F" w:rsidP="00255092">
            <w:pPr>
              <w:tabs>
                <w:tab w:val="decimal" w:pos="475"/>
              </w:tabs>
              <w:rPr>
                <w:rFonts w:eastAsia="SimSun"/>
                <w:b/>
                <w:bCs/>
                <w:sz w:val="20"/>
                <w:szCs w:val="20"/>
                <w:lang w:eastAsia="zh-CN"/>
              </w:rPr>
            </w:pPr>
            <w:r w:rsidRPr="00975B03">
              <w:rPr>
                <w:rFonts w:eastAsia="SimSun"/>
                <w:b/>
                <w:bCs/>
                <w:sz w:val="20"/>
                <w:szCs w:val="20"/>
                <w:lang w:eastAsia="zh-CN"/>
              </w:rPr>
              <w:t>1.630,7</w:t>
            </w:r>
          </w:p>
        </w:tc>
        <w:tc>
          <w:tcPr>
            <w:tcW w:w="1106" w:type="dxa"/>
            <w:shd w:val="clear" w:color="auto" w:fill="auto"/>
            <w:tcMar>
              <w:left w:w="45" w:type="dxa"/>
              <w:right w:w="45" w:type="dxa"/>
            </w:tcMar>
            <w:vAlign w:val="bottom"/>
          </w:tcPr>
          <w:p w:rsidR="0034145F" w:rsidRPr="00975B03" w:rsidRDefault="0034145F" w:rsidP="00255092">
            <w:pPr>
              <w:tabs>
                <w:tab w:val="decimal" w:pos="587"/>
              </w:tabs>
              <w:rPr>
                <w:rFonts w:eastAsia="SimSun"/>
                <w:b/>
                <w:bCs/>
                <w:sz w:val="20"/>
                <w:szCs w:val="20"/>
                <w:lang w:eastAsia="zh-CN"/>
              </w:rPr>
            </w:pPr>
            <w:r w:rsidRPr="00975B03">
              <w:rPr>
                <w:rFonts w:eastAsia="SimSun"/>
                <w:b/>
                <w:bCs/>
                <w:sz w:val="20"/>
                <w:szCs w:val="20"/>
                <w:lang w:eastAsia="zh-CN"/>
              </w:rPr>
              <w:t>545,4</w:t>
            </w:r>
          </w:p>
        </w:tc>
        <w:tc>
          <w:tcPr>
            <w:tcW w:w="1078" w:type="dxa"/>
            <w:shd w:val="clear" w:color="auto" w:fill="auto"/>
            <w:tcMar>
              <w:left w:w="45" w:type="dxa"/>
              <w:right w:w="45" w:type="dxa"/>
            </w:tcMar>
            <w:vAlign w:val="bottom"/>
          </w:tcPr>
          <w:p w:rsidR="0034145F" w:rsidRPr="00975B03" w:rsidRDefault="0034145F" w:rsidP="00255092">
            <w:pPr>
              <w:tabs>
                <w:tab w:val="decimal" w:pos="559"/>
              </w:tabs>
              <w:rPr>
                <w:rFonts w:eastAsia="SimSun"/>
                <w:b/>
                <w:bCs/>
                <w:sz w:val="20"/>
                <w:szCs w:val="20"/>
                <w:lang w:eastAsia="zh-CN"/>
              </w:rPr>
            </w:pPr>
            <w:r w:rsidRPr="00975B03">
              <w:rPr>
                <w:rFonts w:eastAsia="SimSun"/>
                <w:b/>
                <w:bCs/>
                <w:sz w:val="20"/>
                <w:szCs w:val="20"/>
                <w:lang w:eastAsia="zh-CN"/>
              </w:rPr>
              <w:t>338,5</w:t>
            </w:r>
          </w:p>
        </w:tc>
        <w:tc>
          <w:tcPr>
            <w:tcW w:w="980" w:type="dxa"/>
            <w:shd w:val="clear" w:color="auto" w:fill="auto"/>
            <w:tcMar>
              <w:left w:w="45" w:type="dxa"/>
              <w:right w:w="45" w:type="dxa"/>
            </w:tcMar>
            <w:vAlign w:val="bottom"/>
          </w:tcPr>
          <w:p w:rsidR="0034145F" w:rsidRPr="00975B03" w:rsidRDefault="0034145F" w:rsidP="00255092">
            <w:pPr>
              <w:tabs>
                <w:tab w:val="decimal" w:pos="531"/>
              </w:tabs>
              <w:rPr>
                <w:rFonts w:eastAsia="SimSun"/>
                <w:b/>
                <w:bCs/>
                <w:sz w:val="20"/>
                <w:szCs w:val="20"/>
                <w:lang w:eastAsia="zh-CN"/>
              </w:rPr>
            </w:pPr>
            <w:r w:rsidRPr="00975B03">
              <w:rPr>
                <w:rFonts w:eastAsia="SimSun"/>
                <w:b/>
                <w:bCs/>
                <w:sz w:val="20"/>
                <w:szCs w:val="20"/>
                <w:lang w:eastAsia="zh-CN"/>
              </w:rPr>
              <w:t>141,5</w:t>
            </w:r>
          </w:p>
        </w:tc>
        <w:tc>
          <w:tcPr>
            <w:tcW w:w="769" w:type="dxa"/>
            <w:shd w:val="clear" w:color="auto" w:fill="auto"/>
            <w:tcMar>
              <w:left w:w="45" w:type="dxa"/>
              <w:right w:w="45" w:type="dxa"/>
            </w:tcMar>
            <w:vAlign w:val="bottom"/>
          </w:tcPr>
          <w:p w:rsidR="0034145F" w:rsidRPr="00975B03" w:rsidRDefault="0034145F" w:rsidP="00255092">
            <w:pPr>
              <w:tabs>
                <w:tab w:val="decimal" w:pos="502"/>
              </w:tabs>
              <w:rPr>
                <w:rFonts w:eastAsia="SimSun"/>
                <w:b/>
                <w:bCs/>
                <w:sz w:val="20"/>
                <w:szCs w:val="20"/>
                <w:lang w:eastAsia="zh-CN"/>
              </w:rPr>
            </w:pPr>
            <w:r w:rsidRPr="00975B03">
              <w:rPr>
                <w:rFonts w:eastAsia="SimSun"/>
                <w:b/>
                <w:bCs/>
                <w:sz w:val="20"/>
                <w:szCs w:val="20"/>
                <w:lang w:eastAsia="zh-CN"/>
              </w:rPr>
              <w:t>2.656,2</w:t>
            </w:r>
          </w:p>
        </w:tc>
        <w:tc>
          <w:tcPr>
            <w:tcW w:w="1008" w:type="dxa"/>
            <w:shd w:val="clear" w:color="auto" w:fill="auto"/>
            <w:tcMar>
              <w:left w:w="45" w:type="dxa"/>
              <w:right w:w="45" w:type="dxa"/>
            </w:tcMar>
            <w:vAlign w:val="bottom"/>
          </w:tcPr>
          <w:p w:rsidR="0034145F" w:rsidRPr="00975B03" w:rsidRDefault="0034145F" w:rsidP="00255092">
            <w:pPr>
              <w:tabs>
                <w:tab w:val="decimal" w:pos="545"/>
              </w:tabs>
              <w:rPr>
                <w:rFonts w:eastAsia="SimSun"/>
                <w:b/>
                <w:bCs/>
                <w:sz w:val="20"/>
                <w:szCs w:val="20"/>
                <w:lang w:eastAsia="zh-CN"/>
              </w:rPr>
            </w:pPr>
            <w:r w:rsidRPr="00975B03">
              <w:rPr>
                <w:rFonts w:eastAsia="SimSun"/>
                <w:b/>
                <w:bCs/>
                <w:sz w:val="20"/>
                <w:szCs w:val="20"/>
                <w:lang w:eastAsia="zh-CN"/>
              </w:rPr>
              <w:t>430,6</w:t>
            </w:r>
          </w:p>
        </w:tc>
        <w:tc>
          <w:tcPr>
            <w:tcW w:w="714" w:type="dxa"/>
            <w:shd w:val="clear" w:color="auto" w:fill="auto"/>
            <w:tcMar>
              <w:left w:w="45" w:type="dxa"/>
              <w:right w:w="45" w:type="dxa"/>
            </w:tcMar>
            <w:vAlign w:val="bottom"/>
          </w:tcPr>
          <w:p w:rsidR="0034145F" w:rsidRPr="00975B03" w:rsidRDefault="0034145F" w:rsidP="00255092">
            <w:pPr>
              <w:jc w:val="right"/>
              <w:rPr>
                <w:rFonts w:eastAsia="SimSun"/>
                <w:b/>
                <w:bCs/>
                <w:sz w:val="20"/>
                <w:szCs w:val="20"/>
                <w:lang w:eastAsia="zh-CN"/>
              </w:rPr>
            </w:pPr>
            <w:r w:rsidRPr="00975B03">
              <w:rPr>
                <w:rFonts w:eastAsia="SimSun"/>
                <w:b/>
                <w:bCs/>
                <w:sz w:val="20"/>
                <w:szCs w:val="20"/>
                <w:lang w:eastAsia="zh-CN"/>
              </w:rPr>
              <w:t>3.086,7</w:t>
            </w:r>
          </w:p>
        </w:tc>
      </w:tr>
    </w:tbl>
    <w:p w:rsidR="0034145F" w:rsidRPr="00975B03" w:rsidRDefault="0034145F" w:rsidP="0034145F">
      <w:pPr>
        <w:spacing w:before="200" w:after="200"/>
        <w:rPr>
          <w:sz w:val="20"/>
          <w:szCs w:val="20"/>
        </w:rPr>
      </w:pPr>
      <w:r w:rsidRPr="00975B03">
        <w:rPr>
          <w:rFonts w:eastAsia="SimSun"/>
          <w:i/>
          <w:sz w:val="20"/>
          <w:szCs w:val="20"/>
          <w:lang w:eastAsia="zh-CN"/>
        </w:rPr>
        <w:t>Fuente:</w:t>
      </w:r>
      <w:r w:rsidRPr="00975B03">
        <w:rPr>
          <w:rFonts w:eastAsia="SimSun"/>
          <w:sz w:val="20"/>
          <w:szCs w:val="20"/>
          <w:lang w:eastAsia="zh-CN"/>
        </w:rPr>
        <w:t xml:space="preserve">  UDAPE, elaborado con base en información de la DGC.</w:t>
      </w:r>
    </w:p>
    <w:p w:rsidR="0034145F" w:rsidRPr="00975B03" w:rsidRDefault="0034145F" w:rsidP="0034145F">
      <w:pPr>
        <w:keepNext/>
        <w:spacing w:after="200"/>
        <w:jc w:val="center"/>
        <w:rPr>
          <w:b/>
          <w:sz w:val="20"/>
          <w:szCs w:val="20"/>
        </w:rPr>
      </w:pPr>
      <w:r w:rsidRPr="00975B03">
        <w:rPr>
          <w:b/>
          <w:sz w:val="20"/>
          <w:szCs w:val="20"/>
        </w:rPr>
        <w:t>Año 2002</w:t>
      </w:r>
    </w:p>
    <w:p w:rsidR="0034145F" w:rsidRPr="00975B03" w:rsidRDefault="0034145F" w:rsidP="0034145F">
      <w:pPr>
        <w:keepNext/>
        <w:spacing w:after="200"/>
        <w:jc w:val="center"/>
        <w:rPr>
          <w:sz w:val="20"/>
          <w:szCs w:val="20"/>
        </w:rPr>
      </w:pPr>
      <w:r w:rsidRPr="00975B03">
        <w:rPr>
          <w:sz w:val="20"/>
          <w:szCs w:val="20"/>
        </w:rPr>
        <w:t>(En millones de dólares de los EE.UU.)</w:t>
      </w:r>
    </w:p>
    <w:tbl>
      <w:tblPr>
        <w:tblW w:w="13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5"/>
        <w:gridCol w:w="1449"/>
        <w:gridCol w:w="1330"/>
        <w:gridCol w:w="1524"/>
        <w:gridCol w:w="714"/>
        <w:gridCol w:w="1106"/>
        <w:gridCol w:w="1086"/>
        <w:gridCol w:w="980"/>
        <w:gridCol w:w="783"/>
        <w:gridCol w:w="994"/>
        <w:gridCol w:w="728"/>
      </w:tblGrid>
      <w:tr w:rsidR="0034145F" w:rsidRPr="00975B03" w:rsidTr="00255092">
        <w:tc>
          <w:tcPr>
            <w:tcW w:w="2845" w:type="dxa"/>
            <w:vMerge w:val="restart"/>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8972" w:type="dxa"/>
            <w:gridSpan w:val="8"/>
            <w:shd w:val="clear" w:color="auto" w:fill="auto"/>
            <w:noWrap/>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general</w:t>
            </w:r>
          </w:p>
        </w:tc>
        <w:tc>
          <w:tcPr>
            <w:tcW w:w="994"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Empresas nacionales</w:t>
            </w:r>
          </w:p>
        </w:tc>
        <w:tc>
          <w:tcPr>
            <w:tcW w:w="728"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SPNF</w:t>
            </w:r>
          </w:p>
        </w:tc>
      </w:tr>
      <w:tr w:rsidR="0034145F" w:rsidRPr="00975B03" w:rsidTr="00255092">
        <w:tc>
          <w:tcPr>
            <w:tcW w:w="2845" w:type="dxa"/>
            <w:vMerge/>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5017" w:type="dxa"/>
            <w:gridSpan w:val="4"/>
            <w:shd w:val="clear" w:color="auto" w:fill="auto"/>
            <w:noWrap/>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central</w:t>
            </w:r>
          </w:p>
        </w:tc>
        <w:tc>
          <w:tcPr>
            <w:tcW w:w="1106"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Prefecturas</w:t>
            </w:r>
          </w:p>
        </w:tc>
        <w:tc>
          <w:tcPr>
            <w:tcW w:w="1086"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Municipios</w:t>
            </w:r>
          </w:p>
        </w:tc>
        <w:tc>
          <w:tcPr>
            <w:tcW w:w="980"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Seguridad social</w:t>
            </w:r>
          </w:p>
        </w:tc>
        <w:tc>
          <w:tcPr>
            <w:tcW w:w="783"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general</w:t>
            </w:r>
          </w:p>
        </w:tc>
        <w:tc>
          <w:tcPr>
            <w:tcW w:w="994" w:type="dxa"/>
            <w:vMerge/>
            <w:tcMar>
              <w:left w:w="45" w:type="dxa"/>
              <w:right w:w="45" w:type="dxa"/>
            </w:tcMar>
            <w:vAlign w:val="center"/>
          </w:tcPr>
          <w:p w:rsidR="0034145F" w:rsidRPr="00975B03" w:rsidRDefault="0034145F" w:rsidP="00255092">
            <w:pPr>
              <w:rPr>
                <w:rFonts w:eastAsia="SimSun"/>
                <w:bCs/>
                <w:sz w:val="20"/>
                <w:szCs w:val="20"/>
                <w:lang w:eastAsia="zh-CN"/>
              </w:rPr>
            </w:pPr>
          </w:p>
        </w:tc>
        <w:tc>
          <w:tcPr>
            <w:tcW w:w="728" w:type="dxa"/>
            <w:vMerge/>
            <w:tcMar>
              <w:left w:w="45" w:type="dxa"/>
              <w:right w:w="45" w:type="dxa"/>
            </w:tcMar>
            <w:vAlign w:val="center"/>
          </w:tcPr>
          <w:p w:rsidR="0034145F" w:rsidRPr="00975B03" w:rsidRDefault="0034145F" w:rsidP="00255092">
            <w:pPr>
              <w:rPr>
                <w:rFonts w:eastAsia="SimSun"/>
                <w:bCs/>
                <w:sz w:val="20"/>
                <w:szCs w:val="20"/>
                <w:lang w:eastAsia="zh-CN"/>
              </w:rPr>
            </w:pPr>
          </w:p>
        </w:tc>
      </w:tr>
      <w:tr w:rsidR="0034145F" w:rsidRPr="00975B03" w:rsidTr="00255092">
        <w:trPr>
          <w:trHeight w:val="685"/>
        </w:trPr>
        <w:tc>
          <w:tcPr>
            <w:tcW w:w="2845" w:type="dxa"/>
            <w:vMerge/>
            <w:tcBorders>
              <w:bottom w:val="single" w:sz="4" w:space="0" w:color="auto"/>
            </w:tcBorders>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1449"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Administración central</w:t>
            </w:r>
          </w:p>
        </w:tc>
        <w:tc>
          <w:tcPr>
            <w:tcW w:w="1330"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Universidades</w:t>
            </w:r>
          </w:p>
        </w:tc>
        <w:tc>
          <w:tcPr>
            <w:tcW w:w="1524"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Resto Inst. descentralizadas</w:t>
            </w:r>
          </w:p>
        </w:tc>
        <w:tc>
          <w:tcPr>
            <w:tcW w:w="714"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central</w:t>
            </w:r>
          </w:p>
        </w:tc>
        <w:tc>
          <w:tcPr>
            <w:tcW w:w="1106" w:type="dxa"/>
            <w:vMerge/>
            <w:tcBorders>
              <w:bottom w:val="single" w:sz="4" w:space="0" w:color="auto"/>
            </w:tcBorders>
            <w:tcMar>
              <w:left w:w="45" w:type="dxa"/>
              <w:right w:w="45" w:type="dxa"/>
            </w:tcMar>
            <w:vAlign w:val="center"/>
          </w:tcPr>
          <w:p w:rsidR="0034145F" w:rsidRPr="00975B03" w:rsidRDefault="0034145F" w:rsidP="00255092">
            <w:pPr>
              <w:jc w:val="center"/>
              <w:rPr>
                <w:rFonts w:eastAsia="SimSun"/>
                <w:b/>
                <w:bCs/>
                <w:sz w:val="20"/>
                <w:szCs w:val="20"/>
                <w:lang w:eastAsia="zh-CN"/>
              </w:rPr>
            </w:pPr>
          </w:p>
        </w:tc>
        <w:tc>
          <w:tcPr>
            <w:tcW w:w="1086" w:type="dxa"/>
            <w:vMerge/>
            <w:tcBorders>
              <w:bottom w:val="single" w:sz="4" w:space="0" w:color="auto"/>
            </w:tcBorders>
            <w:tcMar>
              <w:left w:w="45" w:type="dxa"/>
              <w:right w:w="45" w:type="dxa"/>
            </w:tcMar>
            <w:vAlign w:val="center"/>
          </w:tcPr>
          <w:p w:rsidR="0034145F" w:rsidRPr="00975B03" w:rsidRDefault="0034145F" w:rsidP="00255092">
            <w:pPr>
              <w:jc w:val="center"/>
              <w:rPr>
                <w:rFonts w:eastAsia="SimSun"/>
                <w:b/>
                <w:bCs/>
                <w:sz w:val="20"/>
                <w:szCs w:val="20"/>
                <w:lang w:eastAsia="zh-CN"/>
              </w:rPr>
            </w:pPr>
          </w:p>
        </w:tc>
        <w:tc>
          <w:tcPr>
            <w:tcW w:w="980" w:type="dxa"/>
            <w:vMerge/>
            <w:tcBorders>
              <w:bottom w:val="single" w:sz="4" w:space="0" w:color="auto"/>
            </w:tcBorders>
            <w:tcMar>
              <w:left w:w="45" w:type="dxa"/>
              <w:right w:w="45" w:type="dxa"/>
            </w:tcMar>
            <w:vAlign w:val="center"/>
          </w:tcPr>
          <w:p w:rsidR="0034145F" w:rsidRPr="00975B03" w:rsidRDefault="0034145F" w:rsidP="00255092">
            <w:pPr>
              <w:jc w:val="center"/>
              <w:rPr>
                <w:rFonts w:eastAsia="SimSun"/>
                <w:b/>
                <w:bCs/>
                <w:sz w:val="20"/>
                <w:szCs w:val="20"/>
                <w:lang w:eastAsia="zh-CN"/>
              </w:rPr>
            </w:pPr>
          </w:p>
        </w:tc>
        <w:tc>
          <w:tcPr>
            <w:tcW w:w="783" w:type="dxa"/>
            <w:vMerge/>
            <w:tcBorders>
              <w:bottom w:val="single" w:sz="4" w:space="0" w:color="auto"/>
            </w:tcBorders>
            <w:tcMar>
              <w:left w:w="45" w:type="dxa"/>
              <w:right w:w="45" w:type="dxa"/>
            </w:tcMar>
            <w:vAlign w:val="center"/>
          </w:tcPr>
          <w:p w:rsidR="0034145F" w:rsidRPr="00975B03" w:rsidRDefault="0034145F" w:rsidP="00255092">
            <w:pPr>
              <w:jc w:val="center"/>
              <w:rPr>
                <w:rFonts w:eastAsia="SimSun"/>
                <w:b/>
                <w:bCs/>
                <w:sz w:val="20"/>
                <w:szCs w:val="20"/>
                <w:lang w:eastAsia="zh-CN"/>
              </w:rPr>
            </w:pPr>
          </w:p>
        </w:tc>
        <w:tc>
          <w:tcPr>
            <w:tcW w:w="994"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728"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no social</w:t>
            </w:r>
          </w:p>
        </w:tc>
        <w:tc>
          <w:tcPr>
            <w:tcW w:w="1449"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801,6</w:t>
            </w:r>
          </w:p>
        </w:tc>
        <w:tc>
          <w:tcPr>
            <w:tcW w:w="1330"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1,8</w:t>
            </w:r>
          </w:p>
        </w:tc>
        <w:tc>
          <w:tcPr>
            <w:tcW w:w="1524"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235,1</w:t>
            </w:r>
          </w:p>
        </w:tc>
        <w:tc>
          <w:tcPr>
            <w:tcW w:w="714"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1.038,4</w:t>
            </w:r>
          </w:p>
        </w:tc>
        <w:tc>
          <w:tcPr>
            <w:tcW w:w="1106"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134,4</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137,1</w:t>
            </w:r>
          </w:p>
        </w:tc>
        <w:tc>
          <w:tcPr>
            <w:tcW w:w="980"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0,1</w:t>
            </w:r>
          </w:p>
        </w:tc>
        <w:tc>
          <w:tcPr>
            <w:tcW w:w="783"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1.310,1</w:t>
            </w:r>
          </w:p>
        </w:tc>
        <w:tc>
          <w:tcPr>
            <w:tcW w:w="994"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129,0</w:t>
            </w:r>
          </w:p>
        </w:tc>
        <w:tc>
          <w:tcPr>
            <w:tcW w:w="728"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1.439,0</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Servicios públicos generales</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388,8</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0,8</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33,0</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422,6</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19,2</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52,7</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0,1</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494,6</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0,9</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495,5</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Defensa</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147,8</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0,3</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148,2</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 xml:space="preserve"> </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0,0</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148,2</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148,2</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Orden público y seguridad</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176,8</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0,2</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177,0</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0,4</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1,9</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179,3</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179,3</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Asuntos económicos</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55,4</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0,2</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199,4</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255,0</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111,1</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65,6</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431,7</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125,0</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556,7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del medio ambiente</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21,0</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1,4</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22,4</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3,1</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9,2</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34,7</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1,4</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36,1</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DC3C21">
              <w:rPr>
                <w:rFonts w:eastAsia="SimSun"/>
                <w:spacing w:val="-2"/>
                <w:sz w:val="20"/>
                <w:szCs w:val="20"/>
                <w:lang w:eastAsia="zh-CN"/>
              </w:rPr>
              <w:t>Actividades de cultura y religión</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11,8</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0,8</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0,6</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13,3</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0,7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7,6</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21,6</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1,7</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23,3</w:t>
            </w: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social</w:t>
            </w:r>
          </w:p>
        </w:tc>
        <w:tc>
          <w:tcPr>
            <w:tcW w:w="1449"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498,8</w:t>
            </w:r>
          </w:p>
        </w:tc>
        <w:tc>
          <w:tcPr>
            <w:tcW w:w="1330"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149,7</w:t>
            </w:r>
          </w:p>
        </w:tc>
        <w:tc>
          <w:tcPr>
            <w:tcW w:w="1524"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9,8</w:t>
            </w:r>
          </w:p>
        </w:tc>
        <w:tc>
          <w:tcPr>
            <w:tcW w:w="714"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658,3</w:t>
            </w:r>
          </w:p>
        </w:tc>
        <w:tc>
          <w:tcPr>
            <w:tcW w:w="1106"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388,2</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169,6</w:t>
            </w:r>
          </w:p>
        </w:tc>
        <w:tc>
          <w:tcPr>
            <w:tcW w:w="980"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141,7</w:t>
            </w:r>
          </w:p>
        </w:tc>
        <w:tc>
          <w:tcPr>
            <w:tcW w:w="783"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1.357,8</w:t>
            </w:r>
          </w:p>
        </w:tc>
        <w:tc>
          <w:tcPr>
            <w:tcW w:w="994"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28,6</w:t>
            </w:r>
          </w:p>
        </w:tc>
        <w:tc>
          <w:tcPr>
            <w:tcW w:w="728"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1.386,4</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33,7</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1,5</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2,1</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37,3</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60,9</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19,5</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121,1</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238,7</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0,0</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238,7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39,5</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142,3</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0,0</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181,8</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279,8</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52,2</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513,8</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0,0</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513,8</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18,5</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0,8</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19,3</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13,7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74,4</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0,2</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107,7</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23,9</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131,5</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404,1</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5,8</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7,0</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416,9</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29,5</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12,1</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20,4</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478,9</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4,7</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483,6</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2,9</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0,0</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0,0</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3,0</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4,3</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11,5</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0,0</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18,7</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18,7</w:t>
            </w: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social para la niñez y adolescencia</w:t>
            </w:r>
          </w:p>
        </w:tc>
        <w:tc>
          <w:tcPr>
            <w:tcW w:w="1449"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32,8</w:t>
            </w:r>
          </w:p>
        </w:tc>
        <w:tc>
          <w:tcPr>
            <w:tcW w:w="1330"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0,5</w:t>
            </w:r>
          </w:p>
        </w:tc>
        <w:tc>
          <w:tcPr>
            <w:tcW w:w="1524"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0,2</w:t>
            </w:r>
          </w:p>
        </w:tc>
        <w:tc>
          <w:tcPr>
            <w:tcW w:w="714"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33,5</w:t>
            </w:r>
          </w:p>
        </w:tc>
        <w:tc>
          <w:tcPr>
            <w:tcW w:w="1106"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314,5</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90,1</w:t>
            </w:r>
          </w:p>
        </w:tc>
        <w:tc>
          <w:tcPr>
            <w:tcW w:w="980"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33,0</w:t>
            </w:r>
          </w:p>
        </w:tc>
        <w:tc>
          <w:tcPr>
            <w:tcW w:w="783"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471,1</w:t>
            </w:r>
          </w:p>
        </w:tc>
        <w:tc>
          <w:tcPr>
            <w:tcW w:w="994"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24,0</w:t>
            </w:r>
          </w:p>
        </w:tc>
        <w:tc>
          <w:tcPr>
            <w:tcW w:w="728"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495,1</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10,4</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0,0</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10,4</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32,7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9,6</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32,5</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85,1</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85,1</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17,8</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17,8</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256,8</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47,6</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322,2</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322,2</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0,4</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0,0</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0,4</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8,5</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19,2</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28,1</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23,9</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52,0</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3,4</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0,5</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0,2</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4,1</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12,8</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2,7</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0,4</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20,2</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0,1</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20,3</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0,8</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0,0</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0,0</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0,8</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3,8</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10,9</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0,0</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15,5</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15,5</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397"/>
              <w:rPr>
                <w:rFonts w:eastAsia="SimSun"/>
                <w:b/>
                <w:bCs/>
                <w:sz w:val="20"/>
                <w:szCs w:val="20"/>
                <w:lang w:eastAsia="zh-CN"/>
              </w:rPr>
            </w:pPr>
            <w:r w:rsidRPr="00975B03">
              <w:rPr>
                <w:rFonts w:eastAsia="SimSun"/>
                <w:b/>
                <w:bCs/>
                <w:sz w:val="20"/>
                <w:szCs w:val="20"/>
                <w:lang w:eastAsia="zh-CN"/>
              </w:rPr>
              <w:t>Gasto público total</w:t>
            </w:r>
          </w:p>
        </w:tc>
        <w:tc>
          <w:tcPr>
            <w:tcW w:w="1449" w:type="dxa"/>
            <w:shd w:val="clear" w:color="auto" w:fill="auto"/>
            <w:noWrap/>
            <w:tcMar>
              <w:left w:w="45" w:type="dxa"/>
              <w:right w:w="45" w:type="dxa"/>
            </w:tcMar>
            <w:vAlign w:val="bottom"/>
          </w:tcPr>
          <w:p w:rsidR="0034145F" w:rsidRPr="00975B03" w:rsidRDefault="0034145F" w:rsidP="00255092">
            <w:pPr>
              <w:tabs>
                <w:tab w:val="decimal" w:pos="839"/>
              </w:tabs>
              <w:rPr>
                <w:rFonts w:eastAsia="SimSun"/>
                <w:b/>
                <w:bCs/>
                <w:sz w:val="20"/>
                <w:szCs w:val="20"/>
                <w:lang w:eastAsia="zh-CN"/>
              </w:rPr>
            </w:pPr>
            <w:r w:rsidRPr="00975B03">
              <w:rPr>
                <w:rFonts w:eastAsia="SimSun"/>
                <w:b/>
                <w:bCs/>
                <w:sz w:val="20"/>
                <w:szCs w:val="20"/>
                <w:lang w:eastAsia="zh-CN"/>
              </w:rPr>
              <w:t>1.300,4</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
                <w:bCs/>
                <w:sz w:val="20"/>
                <w:szCs w:val="20"/>
                <w:lang w:eastAsia="zh-CN"/>
              </w:rPr>
            </w:pPr>
            <w:r w:rsidRPr="00975B03">
              <w:rPr>
                <w:rFonts w:eastAsia="SimSun"/>
                <w:b/>
                <w:bCs/>
                <w:sz w:val="20"/>
                <w:szCs w:val="20"/>
                <w:lang w:eastAsia="zh-CN"/>
              </w:rPr>
              <w:t>151,4</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
                <w:bCs/>
                <w:sz w:val="20"/>
                <w:szCs w:val="20"/>
                <w:lang w:eastAsia="zh-CN"/>
              </w:rPr>
            </w:pPr>
            <w:r w:rsidRPr="00975B03">
              <w:rPr>
                <w:rFonts w:eastAsia="SimSun"/>
                <w:b/>
                <w:bCs/>
                <w:sz w:val="20"/>
                <w:szCs w:val="20"/>
                <w:lang w:eastAsia="zh-CN"/>
              </w:rPr>
              <w:t>244,9</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
                <w:bCs/>
                <w:sz w:val="20"/>
                <w:szCs w:val="20"/>
                <w:lang w:eastAsia="zh-CN"/>
              </w:rPr>
            </w:pPr>
            <w:r w:rsidRPr="00975B03">
              <w:rPr>
                <w:rFonts w:eastAsia="SimSun"/>
                <w:b/>
                <w:bCs/>
                <w:sz w:val="20"/>
                <w:szCs w:val="20"/>
                <w:lang w:eastAsia="zh-CN"/>
              </w:rPr>
              <w:t>1.696,7</w:t>
            </w:r>
          </w:p>
        </w:tc>
        <w:tc>
          <w:tcPr>
            <w:tcW w:w="1106" w:type="dxa"/>
            <w:shd w:val="clear" w:color="auto" w:fill="auto"/>
            <w:noWrap/>
            <w:tcMar>
              <w:left w:w="45" w:type="dxa"/>
              <w:right w:w="45" w:type="dxa"/>
            </w:tcMar>
            <w:vAlign w:val="bottom"/>
          </w:tcPr>
          <w:p w:rsidR="0034145F" w:rsidRPr="00975B03" w:rsidRDefault="0034145F" w:rsidP="00255092">
            <w:pPr>
              <w:tabs>
                <w:tab w:val="decimal" w:pos="587"/>
              </w:tabs>
              <w:rPr>
                <w:rFonts w:eastAsia="SimSun"/>
                <w:b/>
                <w:bCs/>
                <w:sz w:val="20"/>
                <w:szCs w:val="20"/>
                <w:lang w:eastAsia="zh-CN"/>
              </w:rPr>
            </w:pPr>
            <w:r w:rsidRPr="00975B03">
              <w:rPr>
                <w:rFonts w:eastAsia="SimSun"/>
                <w:b/>
                <w:bCs/>
                <w:sz w:val="20"/>
                <w:szCs w:val="20"/>
                <w:lang w:eastAsia="zh-CN"/>
              </w:rPr>
              <w:t>522,6</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
                <w:bCs/>
                <w:sz w:val="20"/>
                <w:szCs w:val="20"/>
                <w:lang w:eastAsia="zh-CN"/>
              </w:rPr>
            </w:pPr>
            <w:r w:rsidRPr="00975B03">
              <w:rPr>
                <w:rFonts w:eastAsia="SimSun"/>
                <w:b/>
                <w:bCs/>
                <w:sz w:val="20"/>
                <w:szCs w:val="20"/>
                <w:lang w:eastAsia="zh-CN"/>
              </w:rPr>
              <w:t>306,7</w:t>
            </w:r>
          </w:p>
        </w:tc>
        <w:tc>
          <w:tcPr>
            <w:tcW w:w="980" w:type="dxa"/>
            <w:shd w:val="clear" w:color="auto" w:fill="auto"/>
            <w:noWrap/>
            <w:tcMar>
              <w:left w:w="45" w:type="dxa"/>
              <w:right w:w="45" w:type="dxa"/>
            </w:tcMar>
            <w:vAlign w:val="bottom"/>
          </w:tcPr>
          <w:p w:rsidR="0034145F" w:rsidRPr="00975B03" w:rsidRDefault="0034145F" w:rsidP="00255092">
            <w:pPr>
              <w:tabs>
                <w:tab w:val="decimal" w:pos="531"/>
              </w:tabs>
              <w:rPr>
                <w:rFonts w:eastAsia="SimSun"/>
                <w:b/>
                <w:bCs/>
                <w:sz w:val="20"/>
                <w:szCs w:val="20"/>
                <w:lang w:eastAsia="zh-CN"/>
              </w:rPr>
            </w:pPr>
            <w:r w:rsidRPr="00975B03">
              <w:rPr>
                <w:rFonts w:eastAsia="SimSun"/>
                <w:b/>
                <w:bCs/>
                <w:sz w:val="20"/>
                <w:szCs w:val="20"/>
                <w:lang w:eastAsia="zh-CN"/>
              </w:rPr>
              <w:t>141,9</w:t>
            </w:r>
          </w:p>
        </w:tc>
        <w:tc>
          <w:tcPr>
            <w:tcW w:w="783" w:type="dxa"/>
            <w:shd w:val="clear" w:color="auto" w:fill="auto"/>
            <w:noWrap/>
            <w:tcMar>
              <w:left w:w="45" w:type="dxa"/>
              <w:right w:w="45" w:type="dxa"/>
            </w:tcMar>
            <w:vAlign w:val="bottom"/>
          </w:tcPr>
          <w:p w:rsidR="0034145F" w:rsidRPr="00975B03" w:rsidRDefault="0034145F" w:rsidP="00255092">
            <w:pPr>
              <w:tabs>
                <w:tab w:val="decimal" w:pos="502"/>
              </w:tabs>
              <w:rPr>
                <w:rFonts w:eastAsia="SimSun"/>
                <w:b/>
                <w:bCs/>
                <w:sz w:val="20"/>
                <w:szCs w:val="20"/>
                <w:lang w:eastAsia="zh-CN"/>
              </w:rPr>
            </w:pPr>
            <w:r w:rsidRPr="00975B03">
              <w:rPr>
                <w:rFonts w:eastAsia="SimSun"/>
                <w:b/>
                <w:bCs/>
                <w:sz w:val="20"/>
                <w:szCs w:val="20"/>
                <w:lang w:eastAsia="zh-CN"/>
              </w:rPr>
              <w:t>2.667,9</w:t>
            </w:r>
          </w:p>
        </w:tc>
        <w:tc>
          <w:tcPr>
            <w:tcW w:w="994" w:type="dxa"/>
            <w:shd w:val="clear" w:color="auto" w:fill="auto"/>
            <w:noWrap/>
            <w:tcMar>
              <w:left w:w="45" w:type="dxa"/>
              <w:right w:w="45" w:type="dxa"/>
            </w:tcMar>
            <w:vAlign w:val="bottom"/>
          </w:tcPr>
          <w:p w:rsidR="0034145F" w:rsidRPr="00975B03" w:rsidRDefault="0034145F" w:rsidP="00255092">
            <w:pPr>
              <w:tabs>
                <w:tab w:val="decimal" w:pos="545"/>
              </w:tabs>
              <w:rPr>
                <w:rFonts w:eastAsia="SimSun"/>
                <w:b/>
                <w:bCs/>
                <w:sz w:val="20"/>
                <w:szCs w:val="20"/>
                <w:lang w:eastAsia="zh-CN"/>
              </w:rPr>
            </w:pPr>
            <w:r w:rsidRPr="00975B03">
              <w:rPr>
                <w:rFonts w:eastAsia="SimSun"/>
                <w:b/>
                <w:bCs/>
                <w:sz w:val="20"/>
                <w:szCs w:val="20"/>
                <w:lang w:eastAsia="zh-CN"/>
              </w:rPr>
              <w:t>157,6</w:t>
            </w:r>
          </w:p>
        </w:tc>
        <w:tc>
          <w:tcPr>
            <w:tcW w:w="728" w:type="dxa"/>
            <w:shd w:val="clear" w:color="auto" w:fill="auto"/>
            <w:noWrap/>
            <w:tcMar>
              <w:left w:w="45" w:type="dxa"/>
              <w:right w:w="45" w:type="dxa"/>
            </w:tcMar>
            <w:vAlign w:val="bottom"/>
          </w:tcPr>
          <w:p w:rsidR="0034145F" w:rsidRPr="00975B03" w:rsidRDefault="0034145F" w:rsidP="00255092">
            <w:pPr>
              <w:jc w:val="right"/>
              <w:rPr>
                <w:rFonts w:eastAsia="SimSun"/>
                <w:b/>
                <w:bCs/>
                <w:sz w:val="20"/>
                <w:szCs w:val="20"/>
                <w:lang w:eastAsia="zh-CN"/>
              </w:rPr>
            </w:pPr>
            <w:r w:rsidRPr="00975B03">
              <w:rPr>
                <w:rFonts w:eastAsia="SimSun"/>
                <w:b/>
                <w:bCs/>
                <w:sz w:val="20"/>
                <w:szCs w:val="20"/>
                <w:lang w:eastAsia="zh-CN"/>
              </w:rPr>
              <w:t>2.825,5</w:t>
            </w:r>
          </w:p>
        </w:tc>
      </w:tr>
    </w:tbl>
    <w:p w:rsidR="0034145F" w:rsidRPr="00975B03" w:rsidRDefault="0034145F" w:rsidP="0034145F">
      <w:pPr>
        <w:spacing w:before="200" w:after="200"/>
        <w:rPr>
          <w:sz w:val="20"/>
          <w:szCs w:val="20"/>
        </w:rPr>
      </w:pPr>
      <w:r w:rsidRPr="00975B03">
        <w:rPr>
          <w:rFonts w:eastAsia="SimSun"/>
          <w:i/>
          <w:sz w:val="20"/>
          <w:szCs w:val="20"/>
          <w:lang w:eastAsia="zh-CN"/>
        </w:rPr>
        <w:t>Fuente:</w:t>
      </w:r>
      <w:r w:rsidRPr="00975B03">
        <w:rPr>
          <w:rFonts w:eastAsia="SimSun"/>
          <w:sz w:val="20"/>
          <w:szCs w:val="20"/>
          <w:lang w:eastAsia="zh-CN"/>
        </w:rPr>
        <w:t xml:space="preserve">  UDAPE, elaborado con base en información de la DGC.</w:t>
      </w:r>
    </w:p>
    <w:p w:rsidR="0034145F" w:rsidRPr="00975B03" w:rsidRDefault="0034145F" w:rsidP="0034145F">
      <w:pPr>
        <w:keepNext/>
        <w:spacing w:after="200"/>
        <w:jc w:val="center"/>
        <w:rPr>
          <w:b/>
          <w:sz w:val="20"/>
          <w:szCs w:val="20"/>
        </w:rPr>
      </w:pPr>
      <w:r w:rsidRPr="00975B03">
        <w:rPr>
          <w:b/>
          <w:sz w:val="20"/>
          <w:szCs w:val="20"/>
        </w:rPr>
        <w:t>Año 2003</w:t>
      </w:r>
    </w:p>
    <w:p w:rsidR="0034145F" w:rsidRPr="00975B03" w:rsidRDefault="0034145F" w:rsidP="0034145F">
      <w:pPr>
        <w:keepNext/>
        <w:spacing w:after="200"/>
        <w:jc w:val="center"/>
        <w:rPr>
          <w:sz w:val="20"/>
          <w:szCs w:val="20"/>
        </w:rPr>
      </w:pPr>
      <w:r w:rsidRPr="00975B03">
        <w:rPr>
          <w:sz w:val="20"/>
          <w:szCs w:val="20"/>
        </w:rPr>
        <w:t>(En millones de dólares de los EE.UU.)</w:t>
      </w:r>
    </w:p>
    <w:tbl>
      <w:tblPr>
        <w:tblW w:w="13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5"/>
        <w:gridCol w:w="1435"/>
        <w:gridCol w:w="1330"/>
        <w:gridCol w:w="1524"/>
        <w:gridCol w:w="714"/>
        <w:gridCol w:w="1112"/>
        <w:gridCol w:w="1086"/>
        <w:gridCol w:w="988"/>
        <w:gridCol w:w="797"/>
        <w:gridCol w:w="980"/>
        <w:gridCol w:w="712"/>
      </w:tblGrid>
      <w:tr w:rsidR="0034145F" w:rsidRPr="00975B03" w:rsidTr="00255092">
        <w:tc>
          <w:tcPr>
            <w:tcW w:w="2845" w:type="dxa"/>
            <w:vMerge w:val="restart"/>
            <w:shd w:val="clear" w:color="auto" w:fill="auto"/>
            <w:noWrap/>
            <w:tcMar>
              <w:left w:w="45" w:type="dxa"/>
              <w:right w:w="45" w:type="dxa"/>
            </w:tcMar>
            <w:vAlign w:val="bottom"/>
          </w:tcPr>
          <w:p w:rsidR="0034145F" w:rsidRPr="00975B03" w:rsidRDefault="0034145F" w:rsidP="00255092">
            <w:pPr>
              <w:jc w:val="center"/>
              <w:rPr>
                <w:rFonts w:eastAsia="SimSun"/>
                <w:b/>
                <w:sz w:val="20"/>
                <w:szCs w:val="20"/>
                <w:lang w:eastAsia="zh-CN"/>
              </w:rPr>
            </w:pPr>
          </w:p>
        </w:tc>
        <w:tc>
          <w:tcPr>
            <w:tcW w:w="8986" w:type="dxa"/>
            <w:gridSpan w:val="8"/>
            <w:shd w:val="clear" w:color="auto" w:fill="auto"/>
            <w:noWrap/>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general</w:t>
            </w:r>
          </w:p>
        </w:tc>
        <w:tc>
          <w:tcPr>
            <w:tcW w:w="980"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Empresas nacionales</w:t>
            </w:r>
          </w:p>
        </w:tc>
        <w:tc>
          <w:tcPr>
            <w:tcW w:w="712"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SPNF</w:t>
            </w:r>
          </w:p>
        </w:tc>
      </w:tr>
      <w:tr w:rsidR="0034145F" w:rsidRPr="00975B03" w:rsidTr="00255092">
        <w:tc>
          <w:tcPr>
            <w:tcW w:w="2845" w:type="dxa"/>
            <w:vMerge/>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5003" w:type="dxa"/>
            <w:gridSpan w:val="4"/>
            <w:shd w:val="clear" w:color="auto" w:fill="auto"/>
            <w:noWrap/>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central</w:t>
            </w:r>
          </w:p>
        </w:tc>
        <w:tc>
          <w:tcPr>
            <w:tcW w:w="1112"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Prefecturas</w:t>
            </w:r>
          </w:p>
        </w:tc>
        <w:tc>
          <w:tcPr>
            <w:tcW w:w="1086"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Municipios</w:t>
            </w:r>
          </w:p>
        </w:tc>
        <w:tc>
          <w:tcPr>
            <w:tcW w:w="988"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Seguridad social</w:t>
            </w:r>
          </w:p>
        </w:tc>
        <w:tc>
          <w:tcPr>
            <w:tcW w:w="797"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general</w:t>
            </w:r>
          </w:p>
        </w:tc>
        <w:tc>
          <w:tcPr>
            <w:tcW w:w="980" w:type="dxa"/>
            <w:vMerge/>
            <w:tcMar>
              <w:left w:w="45" w:type="dxa"/>
              <w:right w:w="45" w:type="dxa"/>
            </w:tcMar>
            <w:vAlign w:val="center"/>
          </w:tcPr>
          <w:p w:rsidR="0034145F" w:rsidRPr="00975B03" w:rsidRDefault="0034145F" w:rsidP="00255092">
            <w:pPr>
              <w:rPr>
                <w:rFonts w:eastAsia="SimSun"/>
                <w:bCs/>
                <w:sz w:val="20"/>
                <w:szCs w:val="20"/>
                <w:lang w:eastAsia="zh-CN"/>
              </w:rPr>
            </w:pPr>
          </w:p>
        </w:tc>
        <w:tc>
          <w:tcPr>
            <w:tcW w:w="712" w:type="dxa"/>
            <w:vMerge/>
            <w:tcMar>
              <w:left w:w="45" w:type="dxa"/>
              <w:right w:w="45" w:type="dxa"/>
            </w:tcMar>
            <w:vAlign w:val="center"/>
          </w:tcPr>
          <w:p w:rsidR="0034145F" w:rsidRPr="00975B03" w:rsidRDefault="0034145F" w:rsidP="00255092">
            <w:pPr>
              <w:rPr>
                <w:rFonts w:eastAsia="SimSun"/>
                <w:bCs/>
                <w:sz w:val="20"/>
                <w:szCs w:val="20"/>
                <w:lang w:eastAsia="zh-CN"/>
              </w:rPr>
            </w:pPr>
          </w:p>
        </w:tc>
      </w:tr>
      <w:tr w:rsidR="0034145F" w:rsidRPr="00975B03" w:rsidTr="00255092">
        <w:trPr>
          <w:trHeight w:val="685"/>
        </w:trPr>
        <w:tc>
          <w:tcPr>
            <w:tcW w:w="2845" w:type="dxa"/>
            <w:vMerge/>
            <w:tcBorders>
              <w:bottom w:val="single" w:sz="4" w:space="0" w:color="auto"/>
            </w:tcBorders>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1435"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Administración central</w:t>
            </w:r>
          </w:p>
        </w:tc>
        <w:tc>
          <w:tcPr>
            <w:tcW w:w="1330"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Universidades</w:t>
            </w:r>
          </w:p>
        </w:tc>
        <w:tc>
          <w:tcPr>
            <w:tcW w:w="1524"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Resto Inst. descentralizadas</w:t>
            </w:r>
          </w:p>
        </w:tc>
        <w:tc>
          <w:tcPr>
            <w:tcW w:w="714"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central</w:t>
            </w:r>
          </w:p>
        </w:tc>
        <w:tc>
          <w:tcPr>
            <w:tcW w:w="1112"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1086"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988"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797"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980"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712"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no social</w:t>
            </w:r>
          </w:p>
        </w:tc>
        <w:tc>
          <w:tcPr>
            <w:tcW w:w="1435"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761,6</w:t>
            </w:r>
          </w:p>
        </w:tc>
        <w:tc>
          <w:tcPr>
            <w:tcW w:w="1330"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7,3</w:t>
            </w:r>
          </w:p>
        </w:tc>
        <w:tc>
          <w:tcPr>
            <w:tcW w:w="1524"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257,4</w:t>
            </w:r>
          </w:p>
        </w:tc>
        <w:tc>
          <w:tcPr>
            <w:tcW w:w="714"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1.026,2</w:t>
            </w:r>
          </w:p>
        </w:tc>
        <w:tc>
          <w:tcPr>
            <w:tcW w:w="1112"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96,1</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151,2</w:t>
            </w:r>
          </w:p>
        </w:tc>
        <w:tc>
          <w:tcPr>
            <w:tcW w:w="988"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0,3</w:t>
            </w:r>
          </w:p>
        </w:tc>
        <w:tc>
          <w:tcPr>
            <w:tcW w:w="797"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1.273,9</w:t>
            </w:r>
          </w:p>
        </w:tc>
        <w:tc>
          <w:tcPr>
            <w:tcW w:w="980"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140,9</w:t>
            </w:r>
          </w:p>
        </w:tc>
        <w:tc>
          <w:tcPr>
            <w:tcW w:w="712"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1.414,8</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Servicios públicos generales</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345,4</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2,4</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33,2</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381,0</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21,6</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57,0</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0,3</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460,0</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0,8</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460,7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Defensa</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149,7</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149,7</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0,0</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0,2</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149,9</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149,9</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Orden público y seguridad</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175,9</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0,4</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176,3</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1,0</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2,5</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179,8</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179,8</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Asuntos económicos</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70,0</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3,7</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221,0</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294,7</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67,0</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71,8</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433,4</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138,2</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571,7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del medio ambiente</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19,2</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2,2</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21,4</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5,7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11,3</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38,4</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0,8</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39,2</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AF4C98">
              <w:rPr>
                <w:rFonts w:eastAsia="SimSun"/>
                <w:spacing w:val="-2"/>
                <w:sz w:val="20"/>
                <w:szCs w:val="20"/>
                <w:lang w:eastAsia="zh-CN"/>
              </w:rPr>
              <w:t>Actividades de cultura y religión</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1,4</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1,2</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0,6</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3,2</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0,7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8,5</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0,0</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12,4</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1,2</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13,6</w:t>
            </w: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social</w:t>
            </w:r>
          </w:p>
        </w:tc>
        <w:tc>
          <w:tcPr>
            <w:tcW w:w="1435"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470,4</w:t>
            </w:r>
          </w:p>
        </w:tc>
        <w:tc>
          <w:tcPr>
            <w:tcW w:w="1330"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152,7</w:t>
            </w:r>
          </w:p>
        </w:tc>
        <w:tc>
          <w:tcPr>
            <w:tcW w:w="1524"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8,5</w:t>
            </w:r>
          </w:p>
        </w:tc>
        <w:tc>
          <w:tcPr>
            <w:tcW w:w="714"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631,5</w:t>
            </w:r>
          </w:p>
        </w:tc>
        <w:tc>
          <w:tcPr>
            <w:tcW w:w="1112"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413,6</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210,7</w:t>
            </w:r>
          </w:p>
        </w:tc>
        <w:tc>
          <w:tcPr>
            <w:tcW w:w="988"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126,5</w:t>
            </w:r>
          </w:p>
        </w:tc>
        <w:tc>
          <w:tcPr>
            <w:tcW w:w="797"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1.382,4</w:t>
            </w:r>
          </w:p>
        </w:tc>
        <w:tc>
          <w:tcPr>
            <w:tcW w:w="980"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26,0</w:t>
            </w:r>
          </w:p>
        </w:tc>
        <w:tc>
          <w:tcPr>
            <w:tcW w:w="712"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1.408,4</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36,0</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3,2</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2,6</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41,7</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63,7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37,6</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118,5</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261,5</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0,0</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261,5</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25,3</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142,7</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0,0</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168,0</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315,7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59,2</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542,9</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542,9</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16,9</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0,0</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0,2</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17,1</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7,5</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89,5</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0,3</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114,4</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22,6</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137,0</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390,8</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6,7</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5,3</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402,8</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24,4</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10,5</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7,7</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445,4</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3,4</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448,9</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1,4</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0,1</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0,4</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1,9</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2,3</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14,0</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0,0</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18,1</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18,1</w:t>
            </w: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social para la niñez y adolescencia</w:t>
            </w:r>
          </w:p>
        </w:tc>
        <w:tc>
          <w:tcPr>
            <w:tcW w:w="1435"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25,2</w:t>
            </w:r>
          </w:p>
        </w:tc>
        <w:tc>
          <w:tcPr>
            <w:tcW w:w="1330"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0,7</w:t>
            </w:r>
          </w:p>
        </w:tc>
        <w:tc>
          <w:tcPr>
            <w:tcW w:w="1524"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0,2</w:t>
            </w:r>
          </w:p>
        </w:tc>
        <w:tc>
          <w:tcPr>
            <w:tcW w:w="714"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26,1</w:t>
            </w:r>
          </w:p>
        </w:tc>
        <w:tc>
          <w:tcPr>
            <w:tcW w:w="1112"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345,7</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112,1</w:t>
            </w:r>
          </w:p>
        </w:tc>
        <w:tc>
          <w:tcPr>
            <w:tcW w:w="988"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37,1</w:t>
            </w:r>
          </w:p>
        </w:tc>
        <w:tc>
          <w:tcPr>
            <w:tcW w:w="797"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521,0</w:t>
            </w:r>
          </w:p>
        </w:tc>
        <w:tc>
          <w:tcPr>
            <w:tcW w:w="980"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22,7</w:t>
            </w:r>
          </w:p>
        </w:tc>
        <w:tc>
          <w:tcPr>
            <w:tcW w:w="712"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543,7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11,0</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0,0</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11,0</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34,8</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17,7</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36,7</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100,3</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100,3</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9,8</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9,8</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292,3</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51,0</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353,1</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353,1</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0,1</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0,0</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0,1</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5,1</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26,2</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31,4</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22,5</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54,0</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3,9</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0,5</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0,2</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4,7</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11,7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4,3</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0,4</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21,0</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0,2</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21,1</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0,4</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0,1</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0,5</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12,9</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0,0</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15,2</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15,2</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397"/>
              <w:rPr>
                <w:rFonts w:eastAsia="SimSun"/>
                <w:b/>
                <w:bCs/>
                <w:sz w:val="20"/>
                <w:szCs w:val="20"/>
                <w:lang w:eastAsia="zh-CN"/>
              </w:rPr>
            </w:pPr>
            <w:r w:rsidRPr="00975B03">
              <w:rPr>
                <w:rFonts w:eastAsia="SimSun"/>
                <w:b/>
                <w:bCs/>
                <w:sz w:val="20"/>
                <w:szCs w:val="20"/>
                <w:lang w:eastAsia="zh-CN"/>
              </w:rPr>
              <w:t>Gasto público total</w:t>
            </w:r>
          </w:p>
        </w:tc>
        <w:tc>
          <w:tcPr>
            <w:tcW w:w="1435" w:type="dxa"/>
            <w:shd w:val="clear" w:color="auto" w:fill="auto"/>
            <w:noWrap/>
            <w:tcMar>
              <w:left w:w="45" w:type="dxa"/>
              <w:right w:w="45" w:type="dxa"/>
            </w:tcMar>
            <w:vAlign w:val="bottom"/>
          </w:tcPr>
          <w:p w:rsidR="0034145F" w:rsidRPr="00975B03" w:rsidRDefault="0034145F" w:rsidP="00255092">
            <w:pPr>
              <w:tabs>
                <w:tab w:val="decimal" w:pos="839"/>
              </w:tabs>
              <w:rPr>
                <w:rFonts w:eastAsia="SimSun"/>
                <w:b/>
                <w:bCs/>
                <w:sz w:val="20"/>
                <w:szCs w:val="20"/>
                <w:lang w:eastAsia="zh-CN"/>
              </w:rPr>
            </w:pPr>
            <w:r w:rsidRPr="00975B03">
              <w:rPr>
                <w:rFonts w:eastAsia="SimSun"/>
                <w:b/>
                <w:bCs/>
                <w:sz w:val="20"/>
                <w:szCs w:val="20"/>
                <w:lang w:eastAsia="zh-CN"/>
              </w:rPr>
              <w:t>1.231,9</w:t>
            </w:r>
          </w:p>
        </w:tc>
        <w:tc>
          <w:tcPr>
            <w:tcW w:w="1330" w:type="dxa"/>
            <w:shd w:val="clear" w:color="auto" w:fill="auto"/>
            <w:noWrap/>
            <w:tcMar>
              <w:left w:w="45" w:type="dxa"/>
              <w:right w:w="45" w:type="dxa"/>
            </w:tcMar>
            <w:vAlign w:val="bottom"/>
          </w:tcPr>
          <w:p w:rsidR="0034145F" w:rsidRPr="00975B03" w:rsidRDefault="0034145F" w:rsidP="00255092">
            <w:pPr>
              <w:tabs>
                <w:tab w:val="decimal" w:pos="713"/>
              </w:tabs>
              <w:rPr>
                <w:rFonts w:eastAsia="SimSun"/>
                <w:b/>
                <w:bCs/>
                <w:sz w:val="20"/>
                <w:szCs w:val="20"/>
                <w:lang w:eastAsia="zh-CN"/>
              </w:rPr>
            </w:pPr>
            <w:r w:rsidRPr="00975B03">
              <w:rPr>
                <w:rFonts w:eastAsia="SimSun"/>
                <w:b/>
                <w:bCs/>
                <w:sz w:val="20"/>
                <w:szCs w:val="20"/>
                <w:lang w:eastAsia="zh-CN"/>
              </w:rPr>
              <w:t>160,0</w:t>
            </w:r>
          </w:p>
        </w:tc>
        <w:tc>
          <w:tcPr>
            <w:tcW w:w="1524" w:type="dxa"/>
            <w:shd w:val="clear" w:color="auto" w:fill="auto"/>
            <w:noWrap/>
            <w:tcMar>
              <w:left w:w="45" w:type="dxa"/>
              <w:right w:w="45" w:type="dxa"/>
            </w:tcMar>
            <w:vAlign w:val="bottom"/>
          </w:tcPr>
          <w:p w:rsidR="0034145F" w:rsidRPr="00975B03" w:rsidRDefault="0034145F" w:rsidP="00255092">
            <w:pPr>
              <w:tabs>
                <w:tab w:val="decimal" w:pos="810"/>
              </w:tabs>
              <w:rPr>
                <w:rFonts w:eastAsia="SimSun"/>
                <w:b/>
                <w:bCs/>
                <w:sz w:val="20"/>
                <w:szCs w:val="20"/>
                <w:lang w:eastAsia="zh-CN"/>
              </w:rPr>
            </w:pPr>
            <w:r w:rsidRPr="00975B03">
              <w:rPr>
                <w:rFonts w:eastAsia="SimSun"/>
                <w:b/>
                <w:bCs/>
                <w:sz w:val="20"/>
                <w:szCs w:val="20"/>
                <w:lang w:eastAsia="zh-CN"/>
              </w:rPr>
              <w:t>265,9</w:t>
            </w:r>
          </w:p>
        </w:tc>
        <w:tc>
          <w:tcPr>
            <w:tcW w:w="714" w:type="dxa"/>
            <w:shd w:val="clear" w:color="auto" w:fill="auto"/>
            <w:noWrap/>
            <w:tcMar>
              <w:left w:w="45" w:type="dxa"/>
              <w:right w:w="45" w:type="dxa"/>
            </w:tcMar>
            <w:vAlign w:val="bottom"/>
          </w:tcPr>
          <w:p w:rsidR="0034145F" w:rsidRPr="00975B03" w:rsidRDefault="0034145F" w:rsidP="00255092">
            <w:pPr>
              <w:tabs>
                <w:tab w:val="decimal" w:pos="475"/>
              </w:tabs>
              <w:rPr>
                <w:rFonts w:eastAsia="SimSun"/>
                <w:b/>
                <w:bCs/>
                <w:sz w:val="20"/>
                <w:szCs w:val="20"/>
                <w:lang w:eastAsia="zh-CN"/>
              </w:rPr>
            </w:pPr>
            <w:r w:rsidRPr="00975B03">
              <w:rPr>
                <w:rFonts w:eastAsia="SimSun"/>
                <w:b/>
                <w:bCs/>
                <w:sz w:val="20"/>
                <w:szCs w:val="20"/>
                <w:lang w:eastAsia="zh-CN"/>
              </w:rPr>
              <w:t>1.657,8</w:t>
            </w:r>
          </w:p>
        </w:tc>
        <w:tc>
          <w:tcPr>
            <w:tcW w:w="1112" w:type="dxa"/>
            <w:shd w:val="clear" w:color="auto" w:fill="auto"/>
            <w:noWrap/>
            <w:tcMar>
              <w:left w:w="45" w:type="dxa"/>
              <w:right w:w="45" w:type="dxa"/>
            </w:tcMar>
            <w:vAlign w:val="bottom"/>
          </w:tcPr>
          <w:p w:rsidR="0034145F" w:rsidRPr="00975B03" w:rsidRDefault="0034145F" w:rsidP="00255092">
            <w:pPr>
              <w:tabs>
                <w:tab w:val="decimal" w:pos="587"/>
              </w:tabs>
              <w:rPr>
                <w:rFonts w:eastAsia="SimSun"/>
                <w:b/>
                <w:bCs/>
                <w:sz w:val="20"/>
                <w:szCs w:val="20"/>
                <w:lang w:eastAsia="zh-CN"/>
              </w:rPr>
            </w:pPr>
            <w:r w:rsidRPr="00975B03">
              <w:rPr>
                <w:rFonts w:eastAsia="SimSun"/>
                <w:b/>
                <w:bCs/>
                <w:sz w:val="20"/>
                <w:szCs w:val="20"/>
                <w:lang w:eastAsia="zh-CN"/>
              </w:rPr>
              <w:t>509,7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
                <w:bCs/>
                <w:sz w:val="20"/>
                <w:szCs w:val="20"/>
                <w:lang w:eastAsia="zh-CN"/>
              </w:rPr>
            </w:pPr>
            <w:r w:rsidRPr="00975B03">
              <w:rPr>
                <w:rFonts w:eastAsia="SimSun"/>
                <w:b/>
                <w:bCs/>
                <w:sz w:val="20"/>
                <w:szCs w:val="20"/>
                <w:lang w:eastAsia="zh-CN"/>
              </w:rPr>
              <w:t>362,0</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
                <w:bCs/>
                <w:sz w:val="20"/>
                <w:szCs w:val="20"/>
                <w:lang w:eastAsia="zh-CN"/>
              </w:rPr>
            </w:pPr>
            <w:r w:rsidRPr="00975B03">
              <w:rPr>
                <w:rFonts w:eastAsia="SimSun"/>
                <w:b/>
                <w:bCs/>
                <w:sz w:val="20"/>
                <w:szCs w:val="20"/>
                <w:lang w:eastAsia="zh-CN"/>
              </w:rPr>
              <w:t>126,8</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
                <w:bCs/>
                <w:sz w:val="20"/>
                <w:szCs w:val="20"/>
                <w:lang w:eastAsia="zh-CN"/>
              </w:rPr>
            </w:pPr>
            <w:r w:rsidRPr="00975B03">
              <w:rPr>
                <w:rFonts w:eastAsia="SimSun"/>
                <w:b/>
                <w:bCs/>
                <w:sz w:val="20"/>
                <w:szCs w:val="20"/>
                <w:lang w:eastAsia="zh-CN"/>
              </w:rPr>
              <w:t>2.656,3</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
                <w:bCs/>
                <w:sz w:val="20"/>
                <w:szCs w:val="20"/>
                <w:lang w:eastAsia="zh-CN"/>
              </w:rPr>
            </w:pPr>
            <w:r w:rsidRPr="00975B03">
              <w:rPr>
                <w:rFonts w:eastAsia="SimSun"/>
                <w:b/>
                <w:bCs/>
                <w:sz w:val="20"/>
                <w:szCs w:val="20"/>
                <w:lang w:eastAsia="zh-CN"/>
              </w:rPr>
              <w:t>167,0</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
                <w:bCs/>
                <w:sz w:val="20"/>
                <w:szCs w:val="20"/>
                <w:lang w:eastAsia="zh-CN"/>
              </w:rPr>
            </w:pPr>
            <w:r w:rsidRPr="00975B03">
              <w:rPr>
                <w:rFonts w:eastAsia="SimSun"/>
                <w:b/>
                <w:bCs/>
                <w:sz w:val="20"/>
                <w:szCs w:val="20"/>
                <w:lang w:eastAsia="zh-CN"/>
              </w:rPr>
              <w:t>2.823,2</w:t>
            </w:r>
          </w:p>
        </w:tc>
      </w:tr>
    </w:tbl>
    <w:p w:rsidR="0034145F" w:rsidRPr="00975B03" w:rsidRDefault="0034145F" w:rsidP="0034145F">
      <w:pPr>
        <w:spacing w:before="200" w:after="200"/>
        <w:rPr>
          <w:sz w:val="20"/>
          <w:szCs w:val="20"/>
        </w:rPr>
      </w:pPr>
      <w:r w:rsidRPr="00975B03">
        <w:rPr>
          <w:rFonts w:eastAsia="SimSun"/>
          <w:i/>
          <w:sz w:val="20"/>
          <w:szCs w:val="20"/>
          <w:lang w:eastAsia="zh-CN"/>
        </w:rPr>
        <w:t>Fuente:</w:t>
      </w:r>
      <w:r w:rsidRPr="00975B03">
        <w:rPr>
          <w:rFonts w:eastAsia="SimSun"/>
          <w:sz w:val="20"/>
          <w:szCs w:val="20"/>
          <w:lang w:eastAsia="zh-CN"/>
        </w:rPr>
        <w:t xml:space="preserve">  UDAPE, elaborado con base en información de la DGC.</w:t>
      </w:r>
    </w:p>
    <w:p w:rsidR="0034145F" w:rsidRPr="00975B03" w:rsidRDefault="0034145F" w:rsidP="0034145F">
      <w:pPr>
        <w:keepNext/>
        <w:spacing w:after="200"/>
        <w:jc w:val="center"/>
        <w:rPr>
          <w:b/>
          <w:sz w:val="20"/>
          <w:szCs w:val="20"/>
        </w:rPr>
      </w:pPr>
      <w:r w:rsidRPr="00975B03">
        <w:rPr>
          <w:b/>
          <w:sz w:val="20"/>
          <w:szCs w:val="20"/>
        </w:rPr>
        <w:t>Año 2004</w:t>
      </w:r>
    </w:p>
    <w:p w:rsidR="0034145F" w:rsidRPr="00975B03" w:rsidRDefault="0034145F" w:rsidP="0034145F">
      <w:pPr>
        <w:keepNext/>
        <w:spacing w:after="200"/>
        <w:jc w:val="center"/>
        <w:rPr>
          <w:sz w:val="20"/>
          <w:szCs w:val="20"/>
        </w:rPr>
      </w:pPr>
      <w:r w:rsidRPr="00975B03">
        <w:rPr>
          <w:sz w:val="20"/>
          <w:szCs w:val="20"/>
        </w:rPr>
        <w:t>(En millones de dólares de los EE.UU.)</w:t>
      </w:r>
    </w:p>
    <w:tbl>
      <w:tblPr>
        <w:tblW w:w="13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5"/>
        <w:gridCol w:w="1442"/>
        <w:gridCol w:w="1309"/>
        <w:gridCol w:w="1538"/>
        <w:gridCol w:w="703"/>
        <w:gridCol w:w="1123"/>
        <w:gridCol w:w="1086"/>
        <w:gridCol w:w="988"/>
        <w:gridCol w:w="797"/>
        <w:gridCol w:w="980"/>
        <w:gridCol w:w="712"/>
      </w:tblGrid>
      <w:tr w:rsidR="0034145F" w:rsidRPr="00975B03" w:rsidTr="00255092">
        <w:tc>
          <w:tcPr>
            <w:tcW w:w="2845" w:type="dxa"/>
            <w:vMerge w:val="restart"/>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8986" w:type="dxa"/>
            <w:gridSpan w:val="8"/>
            <w:shd w:val="clear" w:color="auto" w:fill="auto"/>
            <w:noWrap/>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general</w:t>
            </w:r>
          </w:p>
        </w:tc>
        <w:tc>
          <w:tcPr>
            <w:tcW w:w="980"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Empresas nacionales</w:t>
            </w:r>
          </w:p>
        </w:tc>
        <w:tc>
          <w:tcPr>
            <w:tcW w:w="712"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SPNF</w:t>
            </w:r>
          </w:p>
        </w:tc>
      </w:tr>
      <w:tr w:rsidR="0034145F" w:rsidRPr="00975B03" w:rsidTr="00255092">
        <w:tc>
          <w:tcPr>
            <w:tcW w:w="2845" w:type="dxa"/>
            <w:vMerge/>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4992" w:type="dxa"/>
            <w:gridSpan w:val="4"/>
            <w:shd w:val="clear" w:color="auto" w:fill="auto"/>
            <w:noWrap/>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central</w:t>
            </w:r>
          </w:p>
        </w:tc>
        <w:tc>
          <w:tcPr>
            <w:tcW w:w="1123"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Prefecturas</w:t>
            </w:r>
          </w:p>
        </w:tc>
        <w:tc>
          <w:tcPr>
            <w:tcW w:w="1086"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Municipios</w:t>
            </w:r>
          </w:p>
        </w:tc>
        <w:tc>
          <w:tcPr>
            <w:tcW w:w="988"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Seguridad social</w:t>
            </w:r>
          </w:p>
        </w:tc>
        <w:tc>
          <w:tcPr>
            <w:tcW w:w="797"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general</w:t>
            </w:r>
          </w:p>
        </w:tc>
        <w:tc>
          <w:tcPr>
            <w:tcW w:w="980" w:type="dxa"/>
            <w:vMerge/>
            <w:tcMar>
              <w:left w:w="45" w:type="dxa"/>
              <w:right w:w="45" w:type="dxa"/>
            </w:tcMar>
            <w:vAlign w:val="center"/>
          </w:tcPr>
          <w:p w:rsidR="0034145F" w:rsidRPr="00975B03" w:rsidRDefault="0034145F" w:rsidP="00255092">
            <w:pPr>
              <w:jc w:val="center"/>
              <w:rPr>
                <w:rFonts w:eastAsia="SimSun"/>
                <w:b/>
                <w:bCs/>
                <w:sz w:val="20"/>
                <w:szCs w:val="20"/>
                <w:lang w:eastAsia="zh-CN"/>
              </w:rPr>
            </w:pPr>
          </w:p>
        </w:tc>
        <w:tc>
          <w:tcPr>
            <w:tcW w:w="712" w:type="dxa"/>
            <w:vMerge/>
            <w:tcMar>
              <w:left w:w="45" w:type="dxa"/>
              <w:right w:w="45" w:type="dxa"/>
            </w:tcMar>
            <w:vAlign w:val="center"/>
          </w:tcPr>
          <w:p w:rsidR="0034145F" w:rsidRPr="00975B03" w:rsidRDefault="0034145F" w:rsidP="00255092">
            <w:pPr>
              <w:jc w:val="center"/>
              <w:rPr>
                <w:rFonts w:eastAsia="SimSun"/>
                <w:b/>
                <w:bCs/>
                <w:sz w:val="20"/>
                <w:szCs w:val="20"/>
                <w:lang w:eastAsia="zh-CN"/>
              </w:rPr>
            </w:pPr>
          </w:p>
        </w:tc>
      </w:tr>
      <w:tr w:rsidR="0034145F" w:rsidRPr="00975B03" w:rsidTr="00255092">
        <w:trPr>
          <w:trHeight w:val="680"/>
        </w:trPr>
        <w:tc>
          <w:tcPr>
            <w:tcW w:w="2845" w:type="dxa"/>
            <w:vMerge/>
            <w:tcBorders>
              <w:bottom w:val="single" w:sz="4" w:space="0" w:color="auto"/>
            </w:tcBorders>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1442"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Administración central</w:t>
            </w:r>
          </w:p>
        </w:tc>
        <w:tc>
          <w:tcPr>
            <w:tcW w:w="1309"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Universidades</w:t>
            </w:r>
          </w:p>
        </w:tc>
        <w:tc>
          <w:tcPr>
            <w:tcW w:w="1538"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Resto Inst. descentralizadas</w:t>
            </w:r>
          </w:p>
        </w:tc>
        <w:tc>
          <w:tcPr>
            <w:tcW w:w="703"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central</w:t>
            </w:r>
          </w:p>
        </w:tc>
        <w:tc>
          <w:tcPr>
            <w:tcW w:w="1123"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1086"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988"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797"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980"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712"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no social</w:t>
            </w:r>
          </w:p>
        </w:tc>
        <w:tc>
          <w:tcPr>
            <w:tcW w:w="1442"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805,7</w:t>
            </w:r>
          </w:p>
        </w:tc>
        <w:tc>
          <w:tcPr>
            <w:tcW w:w="1309"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8,2</w:t>
            </w:r>
          </w:p>
        </w:tc>
        <w:tc>
          <w:tcPr>
            <w:tcW w:w="1538"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306,1</w:t>
            </w:r>
          </w:p>
        </w:tc>
        <w:tc>
          <w:tcPr>
            <w:tcW w:w="703"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1.120,0</w:t>
            </w:r>
          </w:p>
        </w:tc>
        <w:tc>
          <w:tcPr>
            <w:tcW w:w="1123"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119,5</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183,7</w:t>
            </w:r>
          </w:p>
        </w:tc>
        <w:tc>
          <w:tcPr>
            <w:tcW w:w="988"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0,1</w:t>
            </w:r>
          </w:p>
        </w:tc>
        <w:tc>
          <w:tcPr>
            <w:tcW w:w="797"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1.423,2</w:t>
            </w:r>
          </w:p>
        </w:tc>
        <w:tc>
          <w:tcPr>
            <w:tcW w:w="980"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130,8</w:t>
            </w:r>
          </w:p>
        </w:tc>
        <w:tc>
          <w:tcPr>
            <w:tcW w:w="712"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1.554,0</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Servicios públicos generales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371,9</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3,2</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33,3</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408,5</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23,5</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64,0</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0,1</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496,0</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0,9</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496,9</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Defensa</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145,9</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145,9</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 xml:space="preserve"> </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 xml:space="preserve"> </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145,9</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145,9</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Orden público y seguridad</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175,1</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1,3</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176,4</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1,2</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2,6</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180,2</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180,2</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Asuntos económicos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93,8</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3,6</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266,7</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364,1</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87,7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99,3</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551,0</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127,5</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678,5</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del medio ambiente</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12,3</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4,1</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16,4</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6,5</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7,9</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30,8</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1,2</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32,0</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AF4C98">
              <w:rPr>
                <w:rFonts w:eastAsia="SimSun"/>
                <w:spacing w:val="-2"/>
                <w:sz w:val="20"/>
                <w:szCs w:val="20"/>
                <w:lang w:eastAsia="zh-CN"/>
              </w:rPr>
              <w:t>Actividades de cultura y religión</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6,7</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1,5</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0,7</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8,8</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0,6</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9,9</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0,0</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19,4</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1,2</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20,5</w:t>
            </w: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social</w:t>
            </w:r>
          </w:p>
        </w:tc>
        <w:tc>
          <w:tcPr>
            <w:tcW w:w="1442"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494,8</w:t>
            </w:r>
          </w:p>
        </w:tc>
        <w:tc>
          <w:tcPr>
            <w:tcW w:w="1309"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147,9</w:t>
            </w:r>
          </w:p>
        </w:tc>
        <w:tc>
          <w:tcPr>
            <w:tcW w:w="1538"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5,5</w:t>
            </w:r>
          </w:p>
        </w:tc>
        <w:tc>
          <w:tcPr>
            <w:tcW w:w="703"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648,2</w:t>
            </w:r>
          </w:p>
        </w:tc>
        <w:tc>
          <w:tcPr>
            <w:tcW w:w="1123"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453,1</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260,1</w:t>
            </w:r>
          </w:p>
        </w:tc>
        <w:tc>
          <w:tcPr>
            <w:tcW w:w="988"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89,1</w:t>
            </w:r>
          </w:p>
        </w:tc>
        <w:tc>
          <w:tcPr>
            <w:tcW w:w="797"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1.450,5</w:t>
            </w:r>
          </w:p>
        </w:tc>
        <w:tc>
          <w:tcPr>
            <w:tcW w:w="980"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21,8</w:t>
            </w:r>
          </w:p>
        </w:tc>
        <w:tc>
          <w:tcPr>
            <w:tcW w:w="712"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1.472,3</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33,5</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3,0</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2,3</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38,8</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68,3</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54,2</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86,6</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247,9</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0,0</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247,9</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29,9</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138,0</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0,0</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167,8</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349,4</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59,4</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576,6</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576,6</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14,1</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0,0</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0,8</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15,0</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8,1</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105,6</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0,4</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129,1</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20,3</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149,4</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414,2</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6,1</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2,4</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422,7</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25,1</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12,7</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2,0</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462,6</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1,5</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464,1</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3,2</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0,7</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3,9</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2,2</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28,1</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34,2</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34,2</w:t>
            </w: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 xml:space="preserve">Gasto público social para la niñez y adolescencia </w:t>
            </w:r>
          </w:p>
        </w:tc>
        <w:tc>
          <w:tcPr>
            <w:tcW w:w="1442"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33,0</w:t>
            </w:r>
          </w:p>
        </w:tc>
        <w:tc>
          <w:tcPr>
            <w:tcW w:w="1309"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1,3</w:t>
            </w:r>
          </w:p>
        </w:tc>
        <w:tc>
          <w:tcPr>
            <w:tcW w:w="1538"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0,2</w:t>
            </w:r>
          </w:p>
        </w:tc>
        <w:tc>
          <w:tcPr>
            <w:tcW w:w="703"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34,5</w:t>
            </w:r>
          </w:p>
        </w:tc>
        <w:tc>
          <w:tcPr>
            <w:tcW w:w="1123"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376,7</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153,5</w:t>
            </w:r>
          </w:p>
        </w:tc>
        <w:tc>
          <w:tcPr>
            <w:tcW w:w="988"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26,5</w:t>
            </w:r>
          </w:p>
        </w:tc>
        <w:tc>
          <w:tcPr>
            <w:tcW w:w="797"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591,3</w:t>
            </w:r>
          </w:p>
        </w:tc>
        <w:tc>
          <w:tcPr>
            <w:tcW w:w="980"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20,2</w:t>
            </w:r>
          </w:p>
        </w:tc>
        <w:tc>
          <w:tcPr>
            <w:tcW w:w="712"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611,5</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12,9</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0,1</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13,0</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35,9</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29,9</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26,3</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105,1</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105,1</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12,9</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12,9</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322,6</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57,2</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392,7</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392,7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0,5</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0,5</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5,2</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34,2</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39,9</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20,0</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59,9</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5,0</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0,5</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0,2</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5,7</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11,3</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5,6</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0,2</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22,8</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0,1</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23,0</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1,7</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0,7</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2,4</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1,8</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26,6</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30,7</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30,7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397"/>
              <w:rPr>
                <w:rFonts w:eastAsia="SimSun"/>
                <w:b/>
                <w:bCs/>
                <w:sz w:val="20"/>
                <w:szCs w:val="20"/>
                <w:lang w:eastAsia="zh-CN"/>
              </w:rPr>
            </w:pPr>
            <w:r w:rsidRPr="00975B03">
              <w:rPr>
                <w:rFonts w:eastAsia="SimSun"/>
                <w:b/>
                <w:bCs/>
                <w:sz w:val="20"/>
                <w:szCs w:val="20"/>
                <w:lang w:eastAsia="zh-CN"/>
              </w:rPr>
              <w:t>Gasto público total</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
                <w:bCs/>
                <w:sz w:val="20"/>
                <w:szCs w:val="20"/>
                <w:lang w:eastAsia="zh-CN"/>
              </w:rPr>
            </w:pPr>
            <w:r w:rsidRPr="00975B03">
              <w:rPr>
                <w:rFonts w:eastAsia="SimSun"/>
                <w:b/>
                <w:bCs/>
                <w:sz w:val="20"/>
                <w:szCs w:val="20"/>
                <w:lang w:eastAsia="zh-CN"/>
              </w:rPr>
              <w:t>1.300,5</w:t>
            </w:r>
          </w:p>
        </w:tc>
        <w:tc>
          <w:tcPr>
            <w:tcW w:w="1309" w:type="dxa"/>
            <w:shd w:val="clear" w:color="auto" w:fill="auto"/>
            <w:noWrap/>
            <w:tcMar>
              <w:left w:w="45" w:type="dxa"/>
              <w:right w:w="45" w:type="dxa"/>
            </w:tcMar>
            <w:vAlign w:val="bottom"/>
          </w:tcPr>
          <w:p w:rsidR="0034145F" w:rsidRPr="00975B03" w:rsidRDefault="0034145F" w:rsidP="00255092">
            <w:pPr>
              <w:tabs>
                <w:tab w:val="decimal" w:pos="713"/>
              </w:tabs>
              <w:rPr>
                <w:rFonts w:eastAsia="SimSun"/>
                <w:b/>
                <w:bCs/>
                <w:sz w:val="20"/>
                <w:szCs w:val="20"/>
                <w:lang w:eastAsia="zh-CN"/>
              </w:rPr>
            </w:pPr>
            <w:r w:rsidRPr="00975B03">
              <w:rPr>
                <w:rFonts w:eastAsia="SimSun"/>
                <w:b/>
                <w:bCs/>
                <w:sz w:val="20"/>
                <w:szCs w:val="20"/>
                <w:lang w:eastAsia="zh-CN"/>
              </w:rPr>
              <w:t>156,1</w:t>
            </w:r>
          </w:p>
        </w:tc>
        <w:tc>
          <w:tcPr>
            <w:tcW w:w="1538" w:type="dxa"/>
            <w:shd w:val="clear" w:color="auto" w:fill="auto"/>
            <w:noWrap/>
            <w:tcMar>
              <w:left w:w="45" w:type="dxa"/>
              <w:right w:w="45" w:type="dxa"/>
            </w:tcMar>
            <w:vAlign w:val="bottom"/>
          </w:tcPr>
          <w:p w:rsidR="0034145F" w:rsidRPr="00975B03" w:rsidRDefault="0034145F" w:rsidP="00255092">
            <w:pPr>
              <w:tabs>
                <w:tab w:val="decimal" w:pos="810"/>
              </w:tabs>
              <w:rPr>
                <w:rFonts w:eastAsia="SimSun"/>
                <w:b/>
                <w:bCs/>
                <w:sz w:val="20"/>
                <w:szCs w:val="20"/>
                <w:lang w:eastAsia="zh-CN"/>
              </w:rPr>
            </w:pPr>
            <w:r w:rsidRPr="00975B03">
              <w:rPr>
                <w:rFonts w:eastAsia="SimSun"/>
                <w:b/>
                <w:bCs/>
                <w:sz w:val="20"/>
                <w:szCs w:val="20"/>
                <w:lang w:eastAsia="zh-CN"/>
              </w:rPr>
              <w:t>311,6</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
                <w:bCs/>
                <w:sz w:val="20"/>
                <w:szCs w:val="20"/>
                <w:lang w:eastAsia="zh-CN"/>
              </w:rPr>
            </w:pPr>
            <w:r w:rsidRPr="00975B03">
              <w:rPr>
                <w:rFonts w:eastAsia="SimSun"/>
                <w:b/>
                <w:bCs/>
                <w:sz w:val="20"/>
                <w:szCs w:val="20"/>
                <w:lang w:eastAsia="zh-CN"/>
              </w:rPr>
              <w:t>1.768,2</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
                <w:bCs/>
                <w:sz w:val="20"/>
                <w:szCs w:val="20"/>
                <w:lang w:eastAsia="zh-CN"/>
              </w:rPr>
            </w:pPr>
            <w:r w:rsidRPr="00975B03">
              <w:rPr>
                <w:rFonts w:eastAsia="SimSun"/>
                <w:b/>
                <w:bCs/>
                <w:sz w:val="20"/>
                <w:szCs w:val="20"/>
                <w:lang w:eastAsia="zh-CN"/>
              </w:rPr>
              <w:t>572,6</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
                <w:bCs/>
                <w:sz w:val="20"/>
                <w:szCs w:val="20"/>
                <w:lang w:eastAsia="zh-CN"/>
              </w:rPr>
            </w:pPr>
            <w:r w:rsidRPr="00975B03">
              <w:rPr>
                <w:rFonts w:eastAsia="SimSun"/>
                <w:b/>
                <w:bCs/>
                <w:sz w:val="20"/>
                <w:szCs w:val="20"/>
                <w:lang w:eastAsia="zh-CN"/>
              </w:rPr>
              <w:t>443,7</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
                <w:bCs/>
                <w:sz w:val="20"/>
                <w:szCs w:val="20"/>
                <w:lang w:eastAsia="zh-CN"/>
              </w:rPr>
            </w:pPr>
            <w:r w:rsidRPr="00975B03">
              <w:rPr>
                <w:rFonts w:eastAsia="SimSun"/>
                <w:b/>
                <w:bCs/>
                <w:sz w:val="20"/>
                <w:szCs w:val="20"/>
                <w:lang w:eastAsia="zh-CN"/>
              </w:rPr>
              <w:t>89,1</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
                <w:bCs/>
                <w:sz w:val="20"/>
                <w:szCs w:val="20"/>
                <w:lang w:eastAsia="zh-CN"/>
              </w:rPr>
            </w:pPr>
            <w:r w:rsidRPr="00975B03">
              <w:rPr>
                <w:rFonts w:eastAsia="SimSun"/>
                <w:b/>
                <w:bCs/>
                <w:sz w:val="20"/>
                <w:szCs w:val="20"/>
                <w:lang w:eastAsia="zh-CN"/>
              </w:rPr>
              <w:t>2.873,7</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
                <w:bCs/>
                <w:sz w:val="20"/>
                <w:szCs w:val="20"/>
                <w:lang w:eastAsia="zh-CN"/>
              </w:rPr>
            </w:pPr>
            <w:r w:rsidRPr="00975B03">
              <w:rPr>
                <w:rFonts w:eastAsia="SimSun"/>
                <w:b/>
                <w:bCs/>
                <w:sz w:val="20"/>
                <w:szCs w:val="20"/>
                <w:lang w:eastAsia="zh-CN"/>
              </w:rPr>
              <w:t>152,6</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
                <w:bCs/>
                <w:sz w:val="20"/>
                <w:szCs w:val="20"/>
                <w:lang w:eastAsia="zh-CN"/>
              </w:rPr>
            </w:pPr>
            <w:r w:rsidRPr="00975B03">
              <w:rPr>
                <w:rFonts w:eastAsia="SimSun"/>
                <w:b/>
                <w:bCs/>
                <w:sz w:val="20"/>
                <w:szCs w:val="20"/>
                <w:lang w:eastAsia="zh-CN"/>
              </w:rPr>
              <w:t>3.026,3</w:t>
            </w:r>
          </w:p>
        </w:tc>
      </w:tr>
    </w:tbl>
    <w:p w:rsidR="0034145F" w:rsidRPr="00975B03" w:rsidRDefault="0034145F" w:rsidP="0034145F">
      <w:pPr>
        <w:spacing w:before="200" w:after="200"/>
        <w:rPr>
          <w:sz w:val="20"/>
          <w:szCs w:val="20"/>
        </w:rPr>
      </w:pPr>
      <w:r w:rsidRPr="00975B03">
        <w:rPr>
          <w:rFonts w:eastAsia="SimSun"/>
          <w:i/>
          <w:sz w:val="20"/>
          <w:szCs w:val="20"/>
          <w:lang w:eastAsia="zh-CN"/>
        </w:rPr>
        <w:t>Fuente:</w:t>
      </w:r>
      <w:r w:rsidRPr="00975B03">
        <w:rPr>
          <w:rFonts w:eastAsia="SimSun"/>
          <w:sz w:val="20"/>
          <w:szCs w:val="20"/>
          <w:lang w:eastAsia="zh-CN"/>
        </w:rPr>
        <w:t xml:space="preserve">  UDAPE, elaborado con base en información de la DGC.</w:t>
      </w:r>
    </w:p>
    <w:p w:rsidR="0034145F" w:rsidRPr="00975B03" w:rsidRDefault="0034145F" w:rsidP="0034145F">
      <w:pPr>
        <w:keepNext/>
        <w:spacing w:after="200"/>
        <w:jc w:val="center"/>
        <w:rPr>
          <w:b/>
          <w:sz w:val="20"/>
          <w:szCs w:val="20"/>
        </w:rPr>
      </w:pPr>
      <w:r w:rsidRPr="00975B03">
        <w:rPr>
          <w:b/>
          <w:sz w:val="20"/>
          <w:szCs w:val="20"/>
        </w:rPr>
        <w:t>Año 2005</w:t>
      </w:r>
    </w:p>
    <w:p w:rsidR="0034145F" w:rsidRPr="00975B03" w:rsidRDefault="0034145F" w:rsidP="0034145F">
      <w:pPr>
        <w:keepNext/>
        <w:spacing w:after="200"/>
        <w:jc w:val="center"/>
        <w:rPr>
          <w:sz w:val="20"/>
          <w:szCs w:val="20"/>
        </w:rPr>
      </w:pPr>
      <w:r w:rsidRPr="00975B03">
        <w:rPr>
          <w:sz w:val="20"/>
          <w:szCs w:val="20"/>
        </w:rPr>
        <w:t>(En millones de dólares de los EE.UU.)</w:t>
      </w:r>
    </w:p>
    <w:tbl>
      <w:tblPr>
        <w:tblW w:w="13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5"/>
        <w:gridCol w:w="1442"/>
        <w:gridCol w:w="1316"/>
        <w:gridCol w:w="1531"/>
        <w:gridCol w:w="703"/>
        <w:gridCol w:w="1123"/>
        <w:gridCol w:w="1086"/>
        <w:gridCol w:w="988"/>
        <w:gridCol w:w="797"/>
        <w:gridCol w:w="980"/>
        <w:gridCol w:w="712"/>
      </w:tblGrid>
      <w:tr w:rsidR="0034145F" w:rsidRPr="00975B03" w:rsidTr="00255092">
        <w:tc>
          <w:tcPr>
            <w:tcW w:w="2845" w:type="dxa"/>
            <w:vMerge w:val="restart"/>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8986" w:type="dxa"/>
            <w:gridSpan w:val="8"/>
            <w:shd w:val="clear" w:color="auto" w:fill="auto"/>
            <w:noWrap/>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general</w:t>
            </w:r>
          </w:p>
        </w:tc>
        <w:tc>
          <w:tcPr>
            <w:tcW w:w="980"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Empresas nacionales</w:t>
            </w:r>
          </w:p>
        </w:tc>
        <w:tc>
          <w:tcPr>
            <w:tcW w:w="712"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SPNF</w:t>
            </w:r>
          </w:p>
        </w:tc>
      </w:tr>
      <w:tr w:rsidR="0034145F" w:rsidRPr="00975B03" w:rsidTr="00255092">
        <w:tc>
          <w:tcPr>
            <w:tcW w:w="2845" w:type="dxa"/>
            <w:vMerge/>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4992" w:type="dxa"/>
            <w:gridSpan w:val="4"/>
            <w:shd w:val="clear" w:color="auto" w:fill="auto"/>
            <w:noWrap/>
            <w:tcMar>
              <w:left w:w="45" w:type="dxa"/>
              <w:right w:w="45" w:type="dxa"/>
            </w:tcMar>
            <w:vAlign w:val="bottom"/>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Gobierno central</w:t>
            </w:r>
          </w:p>
        </w:tc>
        <w:tc>
          <w:tcPr>
            <w:tcW w:w="1123"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Prefecturas</w:t>
            </w:r>
          </w:p>
        </w:tc>
        <w:tc>
          <w:tcPr>
            <w:tcW w:w="1086"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Municipios</w:t>
            </w:r>
          </w:p>
        </w:tc>
        <w:tc>
          <w:tcPr>
            <w:tcW w:w="988"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Seguridad social</w:t>
            </w:r>
          </w:p>
        </w:tc>
        <w:tc>
          <w:tcPr>
            <w:tcW w:w="797" w:type="dxa"/>
            <w:vMerge w:val="restart"/>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general</w:t>
            </w:r>
          </w:p>
        </w:tc>
        <w:tc>
          <w:tcPr>
            <w:tcW w:w="980" w:type="dxa"/>
            <w:vMerge/>
            <w:tcMar>
              <w:left w:w="45" w:type="dxa"/>
              <w:right w:w="45" w:type="dxa"/>
            </w:tcMar>
            <w:vAlign w:val="center"/>
          </w:tcPr>
          <w:p w:rsidR="0034145F" w:rsidRPr="00975B03" w:rsidRDefault="0034145F" w:rsidP="00255092">
            <w:pPr>
              <w:rPr>
                <w:rFonts w:eastAsia="SimSun"/>
                <w:bCs/>
                <w:sz w:val="20"/>
                <w:szCs w:val="20"/>
                <w:lang w:eastAsia="zh-CN"/>
              </w:rPr>
            </w:pPr>
          </w:p>
        </w:tc>
        <w:tc>
          <w:tcPr>
            <w:tcW w:w="712" w:type="dxa"/>
            <w:vMerge/>
            <w:tcMar>
              <w:left w:w="45" w:type="dxa"/>
              <w:right w:w="45" w:type="dxa"/>
            </w:tcMar>
            <w:vAlign w:val="center"/>
          </w:tcPr>
          <w:p w:rsidR="0034145F" w:rsidRPr="00975B03" w:rsidRDefault="0034145F" w:rsidP="00255092">
            <w:pPr>
              <w:rPr>
                <w:rFonts w:eastAsia="SimSun"/>
                <w:bCs/>
                <w:sz w:val="20"/>
                <w:szCs w:val="20"/>
                <w:lang w:eastAsia="zh-CN"/>
              </w:rPr>
            </w:pPr>
          </w:p>
        </w:tc>
      </w:tr>
      <w:tr w:rsidR="0034145F" w:rsidRPr="00975B03" w:rsidTr="00255092">
        <w:trPr>
          <w:trHeight w:val="680"/>
        </w:trPr>
        <w:tc>
          <w:tcPr>
            <w:tcW w:w="2845" w:type="dxa"/>
            <w:vMerge/>
            <w:tcBorders>
              <w:bottom w:val="single" w:sz="4" w:space="0" w:color="auto"/>
            </w:tcBorders>
            <w:shd w:val="clear" w:color="auto" w:fill="auto"/>
            <w:noWrap/>
            <w:tcMar>
              <w:left w:w="45" w:type="dxa"/>
              <w:right w:w="45" w:type="dxa"/>
            </w:tcMar>
            <w:vAlign w:val="bottom"/>
          </w:tcPr>
          <w:p w:rsidR="0034145F" w:rsidRPr="00975B03" w:rsidRDefault="0034145F" w:rsidP="00255092">
            <w:pPr>
              <w:rPr>
                <w:rFonts w:eastAsia="SimSun"/>
                <w:sz w:val="20"/>
                <w:szCs w:val="20"/>
                <w:lang w:eastAsia="zh-CN"/>
              </w:rPr>
            </w:pPr>
          </w:p>
        </w:tc>
        <w:tc>
          <w:tcPr>
            <w:tcW w:w="1442"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Administración central</w:t>
            </w:r>
          </w:p>
        </w:tc>
        <w:tc>
          <w:tcPr>
            <w:tcW w:w="1316"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Universidades</w:t>
            </w:r>
          </w:p>
        </w:tc>
        <w:tc>
          <w:tcPr>
            <w:tcW w:w="1531"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Resto Inst. descentralizadas</w:t>
            </w:r>
          </w:p>
        </w:tc>
        <w:tc>
          <w:tcPr>
            <w:tcW w:w="703" w:type="dxa"/>
            <w:tcBorders>
              <w:bottom w:val="single" w:sz="4" w:space="0" w:color="auto"/>
            </w:tcBorders>
            <w:shd w:val="clear" w:color="auto" w:fill="auto"/>
            <w:tcMar>
              <w:left w:w="45" w:type="dxa"/>
              <w:right w:w="45" w:type="dxa"/>
            </w:tcMar>
            <w:vAlign w:val="center"/>
          </w:tcPr>
          <w:p w:rsidR="0034145F" w:rsidRPr="00975B03" w:rsidRDefault="0034145F" w:rsidP="00255092">
            <w:pPr>
              <w:jc w:val="center"/>
              <w:rPr>
                <w:rFonts w:eastAsia="SimSun"/>
                <w:b/>
                <w:bCs/>
                <w:sz w:val="20"/>
                <w:szCs w:val="20"/>
                <w:lang w:eastAsia="zh-CN"/>
              </w:rPr>
            </w:pPr>
            <w:r w:rsidRPr="00975B03">
              <w:rPr>
                <w:rFonts w:eastAsia="SimSun"/>
                <w:b/>
                <w:bCs/>
                <w:sz w:val="20"/>
                <w:szCs w:val="20"/>
                <w:lang w:eastAsia="zh-CN"/>
              </w:rPr>
              <w:t>Total Gob. central</w:t>
            </w:r>
          </w:p>
        </w:tc>
        <w:tc>
          <w:tcPr>
            <w:tcW w:w="1123"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1086"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988"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797"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980"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c>
          <w:tcPr>
            <w:tcW w:w="712" w:type="dxa"/>
            <w:vMerge/>
            <w:tcBorders>
              <w:bottom w:val="single" w:sz="4" w:space="0" w:color="auto"/>
            </w:tcBorders>
            <w:tcMar>
              <w:left w:w="45" w:type="dxa"/>
              <w:right w:w="45" w:type="dxa"/>
            </w:tcMar>
            <w:vAlign w:val="center"/>
          </w:tcPr>
          <w:p w:rsidR="0034145F" w:rsidRPr="00975B03" w:rsidRDefault="0034145F" w:rsidP="00255092">
            <w:pPr>
              <w:rPr>
                <w:rFonts w:eastAsia="SimSun"/>
                <w:bCs/>
                <w:sz w:val="20"/>
                <w:szCs w:val="20"/>
                <w:lang w:eastAsia="zh-CN"/>
              </w:rPr>
            </w:pP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no social</w:t>
            </w:r>
          </w:p>
        </w:tc>
        <w:tc>
          <w:tcPr>
            <w:tcW w:w="1442"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942,9</w:t>
            </w:r>
          </w:p>
        </w:tc>
        <w:tc>
          <w:tcPr>
            <w:tcW w:w="1316"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8,6</w:t>
            </w:r>
          </w:p>
        </w:tc>
        <w:tc>
          <w:tcPr>
            <w:tcW w:w="1531"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337,7</w:t>
            </w:r>
          </w:p>
        </w:tc>
        <w:tc>
          <w:tcPr>
            <w:tcW w:w="703"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1.289,3</w:t>
            </w:r>
          </w:p>
        </w:tc>
        <w:tc>
          <w:tcPr>
            <w:tcW w:w="1123"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157,2</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176,0</w:t>
            </w:r>
          </w:p>
        </w:tc>
        <w:tc>
          <w:tcPr>
            <w:tcW w:w="988"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0,4</w:t>
            </w:r>
          </w:p>
        </w:tc>
        <w:tc>
          <w:tcPr>
            <w:tcW w:w="797"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1.622,8</w:t>
            </w:r>
          </w:p>
        </w:tc>
        <w:tc>
          <w:tcPr>
            <w:tcW w:w="980"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143,5</w:t>
            </w:r>
          </w:p>
        </w:tc>
        <w:tc>
          <w:tcPr>
            <w:tcW w:w="712"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1.766,3</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Servicios públicos generales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433,0</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1,8</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38,4</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473,2</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25,6</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66,1</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0,1</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565,1</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1,5</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566,6</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Defensa</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144,5</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144,5</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 xml:space="preserve"> </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0,0</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144,5</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144,5</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Orden público y seguridad</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181,9</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0,5</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2,3</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184,7</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1,3</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4,1</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0,2</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190,3</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0,4</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190,6</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Asuntos económicos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168,3</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4,6</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294,4</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467,3</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121,3</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86,0</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674,6</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138,1</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812,7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del medio ambiente</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13,0</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1,9</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14,9</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8,3</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8,7</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31,9</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1,7</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33,7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AF4C98">
              <w:rPr>
                <w:rFonts w:eastAsia="SimSun"/>
                <w:spacing w:val="-2"/>
                <w:sz w:val="20"/>
                <w:szCs w:val="20"/>
                <w:lang w:eastAsia="zh-CN"/>
              </w:rPr>
              <w:t>Actividades de cultura y religión</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2,1</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1,8</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0,6</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4,6</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0,8</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11,1</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16,5</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1,8</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18,3</w:t>
            </w: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Gasto público social</w:t>
            </w:r>
          </w:p>
        </w:tc>
        <w:tc>
          <w:tcPr>
            <w:tcW w:w="1442"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525,4</w:t>
            </w:r>
          </w:p>
        </w:tc>
        <w:tc>
          <w:tcPr>
            <w:tcW w:w="1316"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157,9</w:t>
            </w:r>
          </w:p>
        </w:tc>
        <w:tc>
          <w:tcPr>
            <w:tcW w:w="1531"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11,1</w:t>
            </w:r>
          </w:p>
        </w:tc>
        <w:tc>
          <w:tcPr>
            <w:tcW w:w="703"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694,4</w:t>
            </w:r>
          </w:p>
        </w:tc>
        <w:tc>
          <w:tcPr>
            <w:tcW w:w="1123"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498,5</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254,9</w:t>
            </w:r>
          </w:p>
        </w:tc>
        <w:tc>
          <w:tcPr>
            <w:tcW w:w="988"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147,4</w:t>
            </w:r>
          </w:p>
        </w:tc>
        <w:tc>
          <w:tcPr>
            <w:tcW w:w="797"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1.595,1</w:t>
            </w:r>
          </w:p>
        </w:tc>
        <w:tc>
          <w:tcPr>
            <w:tcW w:w="980"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8,7</w:t>
            </w:r>
          </w:p>
        </w:tc>
        <w:tc>
          <w:tcPr>
            <w:tcW w:w="712"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1.603,8</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50,7</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4,0</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2,5</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57,3</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99,9</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45,4</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143,1</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345,6</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0,0</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345,6</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26,5</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146,0</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3,3</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175,8</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364,4</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57,1</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597,3</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0,0</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597,3</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28,6</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0,3</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0,5</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29,3</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8,5</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122,3</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1,7</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161,7</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8,4</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170,1</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416,5</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7,5</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2,7</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426,7</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22,3</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11,1</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2,6</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462,6</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0,3</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463,0</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3,1</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0,1</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2,0</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5,3</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3,5</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19,0</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0,0</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27,8</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27,8</w:t>
            </w:r>
          </w:p>
        </w:tc>
      </w:tr>
      <w:tr w:rsidR="0034145F" w:rsidRPr="00975B03" w:rsidTr="00255092">
        <w:tc>
          <w:tcPr>
            <w:tcW w:w="2845" w:type="dxa"/>
            <w:shd w:val="clear" w:color="auto" w:fill="auto"/>
            <w:noWrap/>
            <w:tcMar>
              <w:left w:w="45" w:type="dxa"/>
              <w:right w:w="45" w:type="dxa"/>
            </w:tcMar>
            <w:vAlign w:val="bottom"/>
          </w:tcPr>
          <w:p w:rsidR="0034145F" w:rsidRPr="00AF4C98" w:rsidRDefault="0034145F" w:rsidP="00255092">
            <w:pPr>
              <w:rPr>
                <w:rFonts w:eastAsia="SimSun"/>
                <w:bCs/>
                <w:sz w:val="20"/>
                <w:szCs w:val="20"/>
                <w:lang w:eastAsia="zh-CN"/>
              </w:rPr>
            </w:pPr>
            <w:r w:rsidRPr="00AF4C98">
              <w:rPr>
                <w:rFonts w:eastAsia="SimSun"/>
                <w:bCs/>
                <w:sz w:val="20"/>
                <w:szCs w:val="20"/>
                <w:lang w:eastAsia="zh-CN"/>
              </w:rPr>
              <w:t xml:space="preserve">Gasto público social para la niñez y adolescencia </w:t>
            </w:r>
          </w:p>
        </w:tc>
        <w:tc>
          <w:tcPr>
            <w:tcW w:w="1442" w:type="dxa"/>
            <w:shd w:val="clear" w:color="auto" w:fill="auto"/>
            <w:noWrap/>
            <w:tcMar>
              <w:left w:w="45" w:type="dxa"/>
              <w:right w:w="45" w:type="dxa"/>
            </w:tcMar>
            <w:vAlign w:val="bottom"/>
          </w:tcPr>
          <w:p w:rsidR="0034145F" w:rsidRPr="00AF4C98" w:rsidRDefault="0034145F" w:rsidP="00255092">
            <w:pPr>
              <w:tabs>
                <w:tab w:val="decimal" w:pos="839"/>
              </w:tabs>
              <w:rPr>
                <w:rFonts w:eastAsia="SimSun"/>
                <w:bCs/>
                <w:sz w:val="20"/>
                <w:szCs w:val="20"/>
                <w:lang w:eastAsia="zh-CN"/>
              </w:rPr>
            </w:pPr>
            <w:r w:rsidRPr="00AF4C98">
              <w:rPr>
                <w:rFonts w:eastAsia="SimSun"/>
                <w:bCs/>
                <w:sz w:val="20"/>
                <w:szCs w:val="20"/>
                <w:lang w:eastAsia="zh-CN"/>
              </w:rPr>
              <w:t>37,3</w:t>
            </w:r>
          </w:p>
        </w:tc>
        <w:tc>
          <w:tcPr>
            <w:tcW w:w="1316" w:type="dxa"/>
            <w:shd w:val="clear" w:color="auto" w:fill="auto"/>
            <w:noWrap/>
            <w:tcMar>
              <w:left w:w="45" w:type="dxa"/>
              <w:right w:w="45" w:type="dxa"/>
            </w:tcMar>
            <w:vAlign w:val="bottom"/>
          </w:tcPr>
          <w:p w:rsidR="0034145F" w:rsidRPr="00AF4C98" w:rsidRDefault="0034145F" w:rsidP="00255092">
            <w:pPr>
              <w:tabs>
                <w:tab w:val="decimal" w:pos="713"/>
              </w:tabs>
              <w:rPr>
                <w:rFonts w:eastAsia="SimSun"/>
                <w:bCs/>
                <w:sz w:val="20"/>
                <w:szCs w:val="20"/>
                <w:lang w:eastAsia="zh-CN"/>
              </w:rPr>
            </w:pPr>
            <w:r w:rsidRPr="00AF4C98">
              <w:rPr>
                <w:rFonts w:eastAsia="SimSun"/>
                <w:bCs/>
                <w:sz w:val="20"/>
                <w:szCs w:val="20"/>
                <w:lang w:eastAsia="zh-CN"/>
              </w:rPr>
              <w:t>0,7</w:t>
            </w:r>
          </w:p>
        </w:tc>
        <w:tc>
          <w:tcPr>
            <w:tcW w:w="1531" w:type="dxa"/>
            <w:shd w:val="clear" w:color="auto" w:fill="auto"/>
            <w:noWrap/>
            <w:tcMar>
              <w:left w:w="45" w:type="dxa"/>
              <w:right w:w="45" w:type="dxa"/>
            </w:tcMar>
            <w:vAlign w:val="bottom"/>
          </w:tcPr>
          <w:p w:rsidR="0034145F" w:rsidRPr="00AF4C98" w:rsidRDefault="0034145F" w:rsidP="00255092">
            <w:pPr>
              <w:tabs>
                <w:tab w:val="decimal" w:pos="810"/>
              </w:tabs>
              <w:rPr>
                <w:rFonts w:eastAsia="SimSun"/>
                <w:bCs/>
                <w:sz w:val="20"/>
                <w:szCs w:val="20"/>
                <w:lang w:eastAsia="zh-CN"/>
              </w:rPr>
            </w:pPr>
            <w:r w:rsidRPr="00AF4C98">
              <w:rPr>
                <w:rFonts w:eastAsia="SimSun"/>
                <w:bCs/>
                <w:sz w:val="20"/>
                <w:szCs w:val="20"/>
                <w:lang w:eastAsia="zh-CN"/>
              </w:rPr>
              <w:t>2,0</w:t>
            </w:r>
          </w:p>
        </w:tc>
        <w:tc>
          <w:tcPr>
            <w:tcW w:w="703" w:type="dxa"/>
            <w:shd w:val="clear" w:color="auto" w:fill="auto"/>
            <w:noWrap/>
            <w:tcMar>
              <w:left w:w="45" w:type="dxa"/>
              <w:right w:w="45" w:type="dxa"/>
            </w:tcMar>
            <w:vAlign w:val="bottom"/>
          </w:tcPr>
          <w:p w:rsidR="0034145F" w:rsidRPr="00AF4C98" w:rsidRDefault="0034145F" w:rsidP="00255092">
            <w:pPr>
              <w:tabs>
                <w:tab w:val="decimal" w:pos="475"/>
              </w:tabs>
              <w:rPr>
                <w:rFonts w:eastAsia="SimSun"/>
                <w:bCs/>
                <w:sz w:val="20"/>
                <w:szCs w:val="20"/>
                <w:lang w:eastAsia="zh-CN"/>
              </w:rPr>
            </w:pPr>
            <w:r w:rsidRPr="00AF4C98">
              <w:rPr>
                <w:rFonts w:eastAsia="SimSun"/>
                <w:bCs/>
                <w:sz w:val="20"/>
                <w:szCs w:val="20"/>
                <w:lang w:eastAsia="zh-CN"/>
              </w:rPr>
              <w:t>40,0</w:t>
            </w:r>
          </w:p>
        </w:tc>
        <w:tc>
          <w:tcPr>
            <w:tcW w:w="1123" w:type="dxa"/>
            <w:shd w:val="clear" w:color="auto" w:fill="auto"/>
            <w:noWrap/>
            <w:tcMar>
              <w:left w:w="45" w:type="dxa"/>
              <w:right w:w="45" w:type="dxa"/>
            </w:tcMar>
            <w:vAlign w:val="bottom"/>
          </w:tcPr>
          <w:p w:rsidR="0034145F" w:rsidRPr="00AF4C98" w:rsidRDefault="0034145F" w:rsidP="00255092">
            <w:pPr>
              <w:tabs>
                <w:tab w:val="decimal" w:pos="587"/>
              </w:tabs>
              <w:rPr>
                <w:rFonts w:eastAsia="SimSun"/>
                <w:bCs/>
                <w:sz w:val="20"/>
                <w:szCs w:val="20"/>
                <w:lang w:eastAsia="zh-CN"/>
              </w:rPr>
            </w:pPr>
            <w:r w:rsidRPr="00AF4C98">
              <w:rPr>
                <w:rFonts w:eastAsia="SimSun"/>
                <w:bCs/>
                <w:sz w:val="20"/>
                <w:szCs w:val="20"/>
                <w:lang w:eastAsia="zh-CN"/>
              </w:rPr>
              <w:t>405,9</w:t>
            </w:r>
          </w:p>
        </w:tc>
        <w:tc>
          <w:tcPr>
            <w:tcW w:w="1086" w:type="dxa"/>
            <w:shd w:val="clear" w:color="auto" w:fill="auto"/>
            <w:noWrap/>
            <w:tcMar>
              <w:left w:w="45" w:type="dxa"/>
              <w:right w:w="45" w:type="dxa"/>
            </w:tcMar>
            <w:vAlign w:val="bottom"/>
          </w:tcPr>
          <w:p w:rsidR="0034145F" w:rsidRPr="00AF4C98" w:rsidRDefault="0034145F" w:rsidP="00255092">
            <w:pPr>
              <w:tabs>
                <w:tab w:val="decimal" w:pos="559"/>
              </w:tabs>
              <w:rPr>
                <w:rFonts w:eastAsia="SimSun"/>
                <w:bCs/>
                <w:sz w:val="20"/>
                <w:szCs w:val="20"/>
                <w:lang w:eastAsia="zh-CN"/>
              </w:rPr>
            </w:pPr>
            <w:r w:rsidRPr="00AF4C98">
              <w:rPr>
                <w:rFonts w:eastAsia="SimSun"/>
                <w:bCs/>
                <w:sz w:val="20"/>
                <w:szCs w:val="20"/>
                <w:lang w:eastAsia="zh-CN"/>
              </w:rPr>
              <w:t>137,7</w:t>
            </w:r>
          </w:p>
        </w:tc>
        <w:tc>
          <w:tcPr>
            <w:tcW w:w="988" w:type="dxa"/>
            <w:shd w:val="clear" w:color="auto" w:fill="auto"/>
            <w:noWrap/>
            <w:tcMar>
              <w:left w:w="45" w:type="dxa"/>
              <w:right w:w="45" w:type="dxa"/>
            </w:tcMar>
            <w:vAlign w:val="bottom"/>
          </w:tcPr>
          <w:p w:rsidR="0034145F" w:rsidRPr="00AF4C98" w:rsidRDefault="0034145F" w:rsidP="00255092">
            <w:pPr>
              <w:tabs>
                <w:tab w:val="decimal" w:pos="531"/>
              </w:tabs>
              <w:rPr>
                <w:rFonts w:eastAsia="SimSun"/>
                <w:bCs/>
                <w:sz w:val="20"/>
                <w:szCs w:val="20"/>
                <w:lang w:eastAsia="zh-CN"/>
              </w:rPr>
            </w:pPr>
            <w:r w:rsidRPr="00AF4C98">
              <w:rPr>
                <w:rFonts w:eastAsia="SimSun"/>
                <w:bCs/>
                <w:sz w:val="20"/>
                <w:szCs w:val="20"/>
                <w:lang w:eastAsia="zh-CN"/>
              </w:rPr>
              <w:t>41,6</w:t>
            </w:r>
          </w:p>
        </w:tc>
        <w:tc>
          <w:tcPr>
            <w:tcW w:w="797" w:type="dxa"/>
            <w:shd w:val="clear" w:color="auto" w:fill="auto"/>
            <w:noWrap/>
            <w:tcMar>
              <w:left w:w="45" w:type="dxa"/>
              <w:right w:w="45" w:type="dxa"/>
            </w:tcMar>
            <w:vAlign w:val="bottom"/>
          </w:tcPr>
          <w:p w:rsidR="0034145F" w:rsidRPr="00AF4C98" w:rsidRDefault="0034145F" w:rsidP="00255092">
            <w:pPr>
              <w:tabs>
                <w:tab w:val="decimal" w:pos="502"/>
              </w:tabs>
              <w:rPr>
                <w:rFonts w:eastAsia="SimSun"/>
                <w:bCs/>
                <w:sz w:val="20"/>
                <w:szCs w:val="20"/>
                <w:lang w:eastAsia="zh-CN"/>
              </w:rPr>
            </w:pPr>
            <w:r w:rsidRPr="00AF4C98">
              <w:rPr>
                <w:rFonts w:eastAsia="SimSun"/>
                <w:bCs/>
                <w:sz w:val="20"/>
                <w:szCs w:val="20"/>
                <w:lang w:eastAsia="zh-CN"/>
              </w:rPr>
              <w:t>625,3</w:t>
            </w:r>
          </w:p>
        </w:tc>
        <w:tc>
          <w:tcPr>
            <w:tcW w:w="980" w:type="dxa"/>
            <w:shd w:val="clear" w:color="auto" w:fill="auto"/>
            <w:noWrap/>
            <w:tcMar>
              <w:left w:w="45" w:type="dxa"/>
              <w:right w:w="45" w:type="dxa"/>
            </w:tcMar>
            <w:vAlign w:val="bottom"/>
          </w:tcPr>
          <w:p w:rsidR="0034145F" w:rsidRPr="00AF4C98" w:rsidRDefault="0034145F" w:rsidP="00255092">
            <w:pPr>
              <w:tabs>
                <w:tab w:val="decimal" w:pos="545"/>
              </w:tabs>
              <w:rPr>
                <w:rFonts w:eastAsia="SimSun"/>
                <w:bCs/>
                <w:sz w:val="20"/>
                <w:szCs w:val="20"/>
                <w:lang w:eastAsia="zh-CN"/>
              </w:rPr>
            </w:pPr>
            <w:r w:rsidRPr="00AF4C98">
              <w:rPr>
                <w:rFonts w:eastAsia="SimSun"/>
                <w:bCs/>
                <w:sz w:val="20"/>
                <w:szCs w:val="20"/>
                <w:lang w:eastAsia="zh-CN"/>
              </w:rPr>
              <w:t>8,5</w:t>
            </w:r>
          </w:p>
        </w:tc>
        <w:tc>
          <w:tcPr>
            <w:tcW w:w="712" w:type="dxa"/>
            <w:shd w:val="clear" w:color="auto" w:fill="auto"/>
            <w:noWrap/>
            <w:tcMar>
              <w:left w:w="45" w:type="dxa"/>
              <w:right w:w="45" w:type="dxa"/>
            </w:tcMar>
            <w:vAlign w:val="bottom"/>
          </w:tcPr>
          <w:p w:rsidR="0034145F" w:rsidRPr="00AF4C98" w:rsidRDefault="0034145F" w:rsidP="00255092">
            <w:pPr>
              <w:jc w:val="right"/>
              <w:rPr>
                <w:rFonts w:eastAsia="SimSun"/>
                <w:bCs/>
                <w:sz w:val="20"/>
                <w:szCs w:val="20"/>
                <w:lang w:eastAsia="zh-CN"/>
              </w:rPr>
            </w:pPr>
            <w:r w:rsidRPr="00AF4C98">
              <w:rPr>
                <w:rFonts w:eastAsia="SimSun"/>
                <w:bCs/>
                <w:sz w:val="20"/>
                <w:szCs w:val="20"/>
                <w:lang w:eastAsia="zh-CN"/>
              </w:rPr>
              <w:t>633,7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Salud</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18,2</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0,1</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0,0</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18,2</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51,0</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24,8</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41,2</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135,3</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135,3</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Educación</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15,6</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15,6</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339,1</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51,0</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405,8</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405,8</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Vivienda y servicios básicos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0,6</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 xml:space="preserve"> </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0,1</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0,8</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5,0</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39,5</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 xml:space="preserve"> </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45,2</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8,3</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53,5</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Protección social</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2,8</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0,5</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0,2</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3,5</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7,8</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4,9</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0,3</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16,6</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0,1</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16,7</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170"/>
              <w:rPr>
                <w:rFonts w:eastAsia="SimSun"/>
                <w:sz w:val="20"/>
                <w:szCs w:val="20"/>
                <w:lang w:eastAsia="zh-CN"/>
              </w:rPr>
            </w:pPr>
            <w:r w:rsidRPr="00975B03">
              <w:rPr>
                <w:rFonts w:eastAsia="SimSun"/>
                <w:sz w:val="20"/>
                <w:szCs w:val="20"/>
                <w:lang w:eastAsia="zh-CN"/>
              </w:rPr>
              <w:t>Otros programas sociales</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Cs/>
                <w:sz w:val="20"/>
                <w:szCs w:val="20"/>
                <w:lang w:eastAsia="zh-CN"/>
              </w:rPr>
            </w:pPr>
            <w:r w:rsidRPr="00975B03">
              <w:rPr>
                <w:rFonts w:eastAsia="SimSun"/>
                <w:bCs/>
                <w:sz w:val="20"/>
                <w:szCs w:val="20"/>
                <w:lang w:eastAsia="zh-CN"/>
              </w:rPr>
              <w:t>0,1</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Cs/>
                <w:sz w:val="20"/>
                <w:szCs w:val="20"/>
                <w:lang w:eastAsia="zh-CN"/>
              </w:rPr>
            </w:pPr>
            <w:r w:rsidRPr="00975B03">
              <w:rPr>
                <w:rFonts w:eastAsia="SimSun"/>
                <w:bCs/>
                <w:sz w:val="20"/>
                <w:szCs w:val="20"/>
                <w:lang w:eastAsia="zh-CN"/>
              </w:rPr>
              <w:t>0,1</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Cs/>
                <w:sz w:val="20"/>
                <w:szCs w:val="20"/>
                <w:lang w:eastAsia="zh-CN"/>
              </w:rPr>
            </w:pPr>
            <w:r w:rsidRPr="00975B03">
              <w:rPr>
                <w:rFonts w:eastAsia="SimSun"/>
                <w:bCs/>
                <w:sz w:val="20"/>
                <w:szCs w:val="20"/>
                <w:lang w:eastAsia="zh-CN"/>
              </w:rPr>
              <w:t>1,7</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Cs/>
                <w:sz w:val="20"/>
                <w:szCs w:val="20"/>
                <w:lang w:eastAsia="zh-CN"/>
              </w:rPr>
            </w:pPr>
            <w:r w:rsidRPr="00975B03">
              <w:rPr>
                <w:rFonts w:eastAsia="SimSun"/>
                <w:bCs/>
                <w:sz w:val="20"/>
                <w:szCs w:val="20"/>
                <w:lang w:eastAsia="zh-CN"/>
              </w:rPr>
              <w:t>1,9</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Cs/>
                <w:sz w:val="20"/>
                <w:szCs w:val="20"/>
                <w:lang w:eastAsia="zh-CN"/>
              </w:rPr>
            </w:pPr>
            <w:r w:rsidRPr="00975B03">
              <w:rPr>
                <w:rFonts w:eastAsia="SimSun"/>
                <w:bCs/>
                <w:sz w:val="20"/>
                <w:szCs w:val="20"/>
                <w:lang w:eastAsia="zh-CN"/>
              </w:rPr>
              <w:t>3,0</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Cs/>
                <w:sz w:val="20"/>
                <w:szCs w:val="20"/>
                <w:lang w:eastAsia="zh-CN"/>
              </w:rPr>
            </w:pPr>
            <w:r w:rsidRPr="00975B03">
              <w:rPr>
                <w:rFonts w:eastAsia="SimSun"/>
                <w:bCs/>
                <w:sz w:val="20"/>
                <w:szCs w:val="20"/>
                <w:lang w:eastAsia="zh-CN"/>
              </w:rPr>
              <w:t>17,6</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Cs/>
                <w:sz w:val="20"/>
                <w:szCs w:val="20"/>
                <w:lang w:eastAsia="zh-CN"/>
              </w:rPr>
            </w:pPr>
            <w:r w:rsidRPr="00975B03">
              <w:rPr>
                <w:rFonts w:eastAsia="SimSun"/>
                <w:bCs/>
                <w:sz w:val="20"/>
                <w:szCs w:val="20"/>
                <w:lang w:eastAsia="zh-CN"/>
              </w:rPr>
              <w:t>0,0</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Cs/>
                <w:sz w:val="20"/>
                <w:szCs w:val="20"/>
                <w:lang w:eastAsia="zh-CN"/>
              </w:rPr>
            </w:pPr>
            <w:r w:rsidRPr="00975B03">
              <w:rPr>
                <w:rFonts w:eastAsia="SimSun"/>
                <w:bCs/>
                <w:sz w:val="20"/>
                <w:szCs w:val="20"/>
                <w:lang w:eastAsia="zh-CN"/>
              </w:rPr>
              <w:t>22,5</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Cs/>
                <w:sz w:val="20"/>
                <w:szCs w:val="20"/>
                <w:lang w:eastAsia="zh-CN"/>
              </w:rPr>
            </w:pPr>
            <w:r w:rsidRPr="00975B03">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Cs/>
                <w:sz w:val="20"/>
                <w:szCs w:val="20"/>
                <w:lang w:eastAsia="zh-CN"/>
              </w:rPr>
            </w:pPr>
            <w:r w:rsidRPr="00975B03">
              <w:rPr>
                <w:rFonts w:eastAsia="SimSun"/>
                <w:bCs/>
                <w:sz w:val="20"/>
                <w:szCs w:val="20"/>
                <w:lang w:eastAsia="zh-CN"/>
              </w:rPr>
              <w:t>22,5</w:t>
            </w:r>
          </w:p>
        </w:tc>
      </w:tr>
      <w:tr w:rsidR="0034145F" w:rsidRPr="00975B03" w:rsidTr="00255092">
        <w:tc>
          <w:tcPr>
            <w:tcW w:w="2845" w:type="dxa"/>
            <w:shd w:val="clear" w:color="auto" w:fill="auto"/>
            <w:noWrap/>
            <w:tcMar>
              <w:left w:w="45" w:type="dxa"/>
              <w:right w:w="45" w:type="dxa"/>
            </w:tcMar>
            <w:vAlign w:val="bottom"/>
          </w:tcPr>
          <w:p w:rsidR="0034145F" w:rsidRPr="00975B03" w:rsidRDefault="0034145F" w:rsidP="00255092">
            <w:pPr>
              <w:ind w:left="397"/>
              <w:rPr>
                <w:rFonts w:eastAsia="SimSun"/>
                <w:b/>
                <w:bCs/>
                <w:sz w:val="20"/>
                <w:szCs w:val="20"/>
                <w:lang w:eastAsia="zh-CN"/>
              </w:rPr>
            </w:pPr>
            <w:r w:rsidRPr="00975B03">
              <w:rPr>
                <w:rFonts w:eastAsia="SimSun"/>
                <w:b/>
                <w:bCs/>
                <w:sz w:val="20"/>
                <w:szCs w:val="20"/>
                <w:lang w:eastAsia="zh-CN"/>
              </w:rPr>
              <w:t>Gasto público total</w:t>
            </w:r>
          </w:p>
        </w:tc>
        <w:tc>
          <w:tcPr>
            <w:tcW w:w="1442" w:type="dxa"/>
            <w:shd w:val="clear" w:color="auto" w:fill="auto"/>
            <w:noWrap/>
            <w:tcMar>
              <w:left w:w="45" w:type="dxa"/>
              <w:right w:w="45" w:type="dxa"/>
            </w:tcMar>
            <w:vAlign w:val="bottom"/>
          </w:tcPr>
          <w:p w:rsidR="0034145F" w:rsidRPr="00975B03" w:rsidRDefault="0034145F" w:rsidP="00255092">
            <w:pPr>
              <w:tabs>
                <w:tab w:val="decimal" w:pos="839"/>
              </w:tabs>
              <w:rPr>
                <w:rFonts w:eastAsia="SimSun"/>
                <w:b/>
                <w:bCs/>
                <w:sz w:val="20"/>
                <w:szCs w:val="20"/>
                <w:lang w:eastAsia="zh-CN"/>
              </w:rPr>
            </w:pPr>
            <w:r w:rsidRPr="00975B03">
              <w:rPr>
                <w:rFonts w:eastAsia="SimSun"/>
                <w:b/>
                <w:bCs/>
                <w:sz w:val="20"/>
                <w:szCs w:val="20"/>
                <w:lang w:eastAsia="zh-CN"/>
              </w:rPr>
              <w:t>1.468,3</w:t>
            </w:r>
          </w:p>
        </w:tc>
        <w:tc>
          <w:tcPr>
            <w:tcW w:w="1316" w:type="dxa"/>
            <w:shd w:val="clear" w:color="auto" w:fill="auto"/>
            <w:noWrap/>
            <w:tcMar>
              <w:left w:w="45" w:type="dxa"/>
              <w:right w:w="45" w:type="dxa"/>
            </w:tcMar>
            <w:vAlign w:val="bottom"/>
          </w:tcPr>
          <w:p w:rsidR="0034145F" w:rsidRPr="00975B03" w:rsidRDefault="0034145F" w:rsidP="00255092">
            <w:pPr>
              <w:tabs>
                <w:tab w:val="decimal" w:pos="713"/>
              </w:tabs>
              <w:rPr>
                <w:rFonts w:eastAsia="SimSun"/>
                <w:b/>
                <w:bCs/>
                <w:sz w:val="20"/>
                <w:szCs w:val="20"/>
                <w:lang w:eastAsia="zh-CN"/>
              </w:rPr>
            </w:pPr>
            <w:r w:rsidRPr="00975B03">
              <w:rPr>
                <w:rFonts w:eastAsia="SimSun"/>
                <w:b/>
                <w:bCs/>
                <w:sz w:val="20"/>
                <w:szCs w:val="20"/>
                <w:lang w:eastAsia="zh-CN"/>
              </w:rPr>
              <w:t>166,6</w:t>
            </w:r>
          </w:p>
        </w:tc>
        <w:tc>
          <w:tcPr>
            <w:tcW w:w="1531" w:type="dxa"/>
            <w:shd w:val="clear" w:color="auto" w:fill="auto"/>
            <w:noWrap/>
            <w:tcMar>
              <w:left w:w="45" w:type="dxa"/>
              <w:right w:w="45" w:type="dxa"/>
            </w:tcMar>
            <w:vAlign w:val="bottom"/>
          </w:tcPr>
          <w:p w:rsidR="0034145F" w:rsidRPr="00975B03" w:rsidRDefault="0034145F" w:rsidP="00255092">
            <w:pPr>
              <w:tabs>
                <w:tab w:val="decimal" w:pos="810"/>
              </w:tabs>
              <w:rPr>
                <w:rFonts w:eastAsia="SimSun"/>
                <w:b/>
                <w:bCs/>
                <w:sz w:val="20"/>
                <w:szCs w:val="20"/>
                <w:lang w:eastAsia="zh-CN"/>
              </w:rPr>
            </w:pPr>
            <w:r w:rsidRPr="00975B03">
              <w:rPr>
                <w:rFonts w:eastAsia="SimSun"/>
                <w:b/>
                <w:bCs/>
                <w:sz w:val="20"/>
                <w:szCs w:val="20"/>
                <w:lang w:eastAsia="zh-CN"/>
              </w:rPr>
              <w:t>348,7</w:t>
            </w:r>
          </w:p>
        </w:tc>
        <w:tc>
          <w:tcPr>
            <w:tcW w:w="703" w:type="dxa"/>
            <w:shd w:val="clear" w:color="auto" w:fill="auto"/>
            <w:noWrap/>
            <w:tcMar>
              <w:left w:w="45" w:type="dxa"/>
              <w:right w:w="45" w:type="dxa"/>
            </w:tcMar>
            <w:vAlign w:val="bottom"/>
          </w:tcPr>
          <w:p w:rsidR="0034145F" w:rsidRPr="00975B03" w:rsidRDefault="0034145F" w:rsidP="00255092">
            <w:pPr>
              <w:tabs>
                <w:tab w:val="decimal" w:pos="475"/>
              </w:tabs>
              <w:rPr>
                <w:rFonts w:eastAsia="SimSun"/>
                <w:b/>
                <w:bCs/>
                <w:sz w:val="20"/>
                <w:szCs w:val="20"/>
                <w:lang w:eastAsia="zh-CN"/>
              </w:rPr>
            </w:pPr>
            <w:r w:rsidRPr="00975B03">
              <w:rPr>
                <w:rFonts w:eastAsia="SimSun"/>
                <w:b/>
                <w:bCs/>
                <w:sz w:val="20"/>
                <w:szCs w:val="20"/>
                <w:lang w:eastAsia="zh-CN"/>
              </w:rPr>
              <w:t>1.983,6</w:t>
            </w:r>
          </w:p>
        </w:tc>
        <w:tc>
          <w:tcPr>
            <w:tcW w:w="1123" w:type="dxa"/>
            <w:shd w:val="clear" w:color="auto" w:fill="auto"/>
            <w:noWrap/>
            <w:tcMar>
              <w:left w:w="45" w:type="dxa"/>
              <w:right w:w="45" w:type="dxa"/>
            </w:tcMar>
            <w:vAlign w:val="bottom"/>
          </w:tcPr>
          <w:p w:rsidR="0034145F" w:rsidRPr="00975B03" w:rsidRDefault="0034145F" w:rsidP="00255092">
            <w:pPr>
              <w:tabs>
                <w:tab w:val="decimal" w:pos="587"/>
              </w:tabs>
              <w:rPr>
                <w:rFonts w:eastAsia="SimSun"/>
                <w:b/>
                <w:bCs/>
                <w:sz w:val="20"/>
                <w:szCs w:val="20"/>
                <w:lang w:eastAsia="zh-CN"/>
              </w:rPr>
            </w:pPr>
            <w:r w:rsidRPr="00975B03">
              <w:rPr>
                <w:rFonts w:eastAsia="SimSun"/>
                <w:b/>
                <w:bCs/>
                <w:sz w:val="20"/>
                <w:szCs w:val="20"/>
                <w:lang w:eastAsia="zh-CN"/>
              </w:rPr>
              <w:t>655,7</w:t>
            </w:r>
          </w:p>
        </w:tc>
        <w:tc>
          <w:tcPr>
            <w:tcW w:w="1086" w:type="dxa"/>
            <w:shd w:val="clear" w:color="auto" w:fill="auto"/>
            <w:noWrap/>
            <w:tcMar>
              <w:left w:w="45" w:type="dxa"/>
              <w:right w:w="45" w:type="dxa"/>
            </w:tcMar>
            <w:vAlign w:val="bottom"/>
          </w:tcPr>
          <w:p w:rsidR="0034145F" w:rsidRPr="00975B03" w:rsidRDefault="0034145F" w:rsidP="00255092">
            <w:pPr>
              <w:tabs>
                <w:tab w:val="decimal" w:pos="559"/>
              </w:tabs>
              <w:rPr>
                <w:rFonts w:eastAsia="SimSun"/>
                <w:b/>
                <w:bCs/>
                <w:sz w:val="20"/>
                <w:szCs w:val="20"/>
                <w:lang w:eastAsia="zh-CN"/>
              </w:rPr>
            </w:pPr>
            <w:r w:rsidRPr="00975B03">
              <w:rPr>
                <w:rFonts w:eastAsia="SimSun"/>
                <w:b/>
                <w:bCs/>
                <w:sz w:val="20"/>
                <w:szCs w:val="20"/>
                <w:lang w:eastAsia="zh-CN"/>
              </w:rPr>
              <w:t>430,9</w:t>
            </w:r>
          </w:p>
        </w:tc>
        <w:tc>
          <w:tcPr>
            <w:tcW w:w="988" w:type="dxa"/>
            <w:shd w:val="clear" w:color="auto" w:fill="auto"/>
            <w:noWrap/>
            <w:tcMar>
              <w:left w:w="45" w:type="dxa"/>
              <w:right w:w="45" w:type="dxa"/>
            </w:tcMar>
            <w:vAlign w:val="bottom"/>
          </w:tcPr>
          <w:p w:rsidR="0034145F" w:rsidRPr="00975B03" w:rsidRDefault="0034145F" w:rsidP="00255092">
            <w:pPr>
              <w:tabs>
                <w:tab w:val="decimal" w:pos="531"/>
              </w:tabs>
              <w:rPr>
                <w:rFonts w:eastAsia="SimSun"/>
                <w:b/>
                <w:bCs/>
                <w:sz w:val="20"/>
                <w:szCs w:val="20"/>
                <w:lang w:eastAsia="zh-CN"/>
              </w:rPr>
            </w:pPr>
            <w:r w:rsidRPr="00975B03">
              <w:rPr>
                <w:rFonts w:eastAsia="SimSun"/>
                <w:b/>
                <w:bCs/>
                <w:sz w:val="20"/>
                <w:szCs w:val="20"/>
                <w:lang w:eastAsia="zh-CN"/>
              </w:rPr>
              <w:t>147,8</w:t>
            </w:r>
          </w:p>
        </w:tc>
        <w:tc>
          <w:tcPr>
            <w:tcW w:w="797" w:type="dxa"/>
            <w:shd w:val="clear" w:color="auto" w:fill="auto"/>
            <w:noWrap/>
            <w:tcMar>
              <w:left w:w="45" w:type="dxa"/>
              <w:right w:w="45" w:type="dxa"/>
            </w:tcMar>
            <w:vAlign w:val="bottom"/>
          </w:tcPr>
          <w:p w:rsidR="0034145F" w:rsidRPr="00975B03" w:rsidRDefault="0034145F" w:rsidP="00255092">
            <w:pPr>
              <w:tabs>
                <w:tab w:val="decimal" w:pos="502"/>
              </w:tabs>
              <w:rPr>
                <w:rFonts w:eastAsia="SimSun"/>
                <w:b/>
                <w:bCs/>
                <w:sz w:val="20"/>
                <w:szCs w:val="20"/>
                <w:lang w:eastAsia="zh-CN"/>
              </w:rPr>
            </w:pPr>
            <w:r w:rsidRPr="00975B03">
              <w:rPr>
                <w:rFonts w:eastAsia="SimSun"/>
                <w:b/>
                <w:bCs/>
                <w:sz w:val="20"/>
                <w:szCs w:val="20"/>
                <w:lang w:eastAsia="zh-CN"/>
              </w:rPr>
              <w:t>3.217,9</w:t>
            </w:r>
          </w:p>
        </w:tc>
        <w:tc>
          <w:tcPr>
            <w:tcW w:w="980" w:type="dxa"/>
            <w:shd w:val="clear" w:color="auto" w:fill="auto"/>
            <w:noWrap/>
            <w:tcMar>
              <w:left w:w="45" w:type="dxa"/>
              <w:right w:w="45" w:type="dxa"/>
            </w:tcMar>
            <w:vAlign w:val="bottom"/>
          </w:tcPr>
          <w:p w:rsidR="0034145F" w:rsidRPr="00975B03" w:rsidRDefault="0034145F" w:rsidP="00255092">
            <w:pPr>
              <w:tabs>
                <w:tab w:val="decimal" w:pos="545"/>
              </w:tabs>
              <w:rPr>
                <w:rFonts w:eastAsia="SimSun"/>
                <w:b/>
                <w:bCs/>
                <w:sz w:val="20"/>
                <w:szCs w:val="20"/>
                <w:lang w:eastAsia="zh-CN"/>
              </w:rPr>
            </w:pPr>
            <w:r w:rsidRPr="00975B03">
              <w:rPr>
                <w:rFonts w:eastAsia="SimSun"/>
                <w:b/>
                <w:bCs/>
                <w:sz w:val="20"/>
                <w:szCs w:val="20"/>
                <w:lang w:eastAsia="zh-CN"/>
              </w:rPr>
              <w:t>152,2</w:t>
            </w:r>
          </w:p>
        </w:tc>
        <w:tc>
          <w:tcPr>
            <w:tcW w:w="712" w:type="dxa"/>
            <w:shd w:val="clear" w:color="auto" w:fill="auto"/>
            <w:noWrap/>
            <w:tcMar>
              <w:left w:w="45" w:type="dxa"/>
              <w:right w:w="45" w:type="dxa"/>
            </w:tcMar>
            <w:vAlign w:val="bottom"/>
          </w:tcPr>
          <w:p w:rsidR="0034145F" w:rsidRPr="00975B03" w:rsidRDefault="0034145F" w:rsidP="00255092">
            <w:pPr>
              <w:jc w:val="right"/>
              <w:rPr>
                <w:rFonts w:eastAsia="SimSun"/>
                <w:b/>
                <w:bCs/>
                <w:sz w:val="20"/>
                <w:szCs w:val="20"/>
                <w:lang w:eastAsia="zh-CN"/>
              </w:rPr>
            </w:pPr>
            <w:r w:rsidRPr="00975B03">
              <w:rPr>
                <w:rFonts w:eastAsia="SimSun"/>
                <w:b/>
                <w:bCs/>
                <w:sz w:val="20"/>
                <w:szCs w:val="20"/>
                <w:lang w:eastAsia="zh-CN"/>
              </w:rPr>
              <w:t>3.370,2</w:t>
            </w:r>
          </w:p>
        </w:tc>
      </w:tr>
    </w:tbl>
    <w:p w:rsidR="0034145F" w:rsidRDefault="0034145F" w:rsidP="00D40BEB">
      <w:pPr>
        <w:adjustRightInd w:val="0"/>
        <w:snapToGrid w:val="0"/>
        <w:spacing w:before="240" w:after="240"/>
        <w:rPr>
          <w:rFonts w:eastAsia="SimSun"/>
          <w:sz w:val="20"/>
          <w:szCs w:val="20"/>
          <w:lang w:eastAsia="zh-CN"/>
        </w:rPr>
      </w:pPr>
      <w:r w:rsidRPr="00975B03">
        <w:rPr>
          <w:rFonts w:eastAsia="SimSun"/>
          <w:i/>
          <w:sz w:val="20"/>
          <w:szCs w:val="20"/>
          <w:lang w:eastAsia="zh-CN"/>
        </w:rPr>
        <w:t>Fuente:</w:t>
      </w:r>
      <w:r w:rsidRPr="00975B03">
        <w:rPr>
          <w:rFonts w:eastAsia="SimSun"/>
          <w:sz w:val="20"/>
          <w:szCs w:val="20"/>
          <w:lang w:eastAsia="zh-CN"/>
        </w:rPr>
        <w:t xml:space="preserve">  UDAPE, elaborado con base en información de la DGC.</w:t>
      </w:r>
    </w:p>
    <w:p w:rsidR="00CC73D2" w:rsidRDefault="00CC73D2" w:rsidP="00D40BEB">
      <w:pPr>
        <w:adjustRightInd w:val="0"/>
        <w:snapToGrid w:val="0"/>
        <w:spacing w:before="240" w:after="240"/>
        <w:rPr>
          <w:snapToGrid w:val="0"/>
        </w:rPr>
        <w:sectPr w:rsidR="00CC73D2" w:rsidSect="00103F1D">
          <w:headerReference w:type="even" r:id="rId15"/>
          <w:headerReference w:type="default" r:id="rId16"/>
          <w:pgSz w:w="16838" w:h="11906" w:orient="landscape" w:code="9"/>
          <w:pgMar w:top="1701" w:right="1701" w:bottom="1701" w:left="1701" w:header="851" w:footer="567" w:gutter="0"/>
          <w:cols w:space="708"/>
          <w:docGrid w:linePitch="360"/>
        </w:sectPr>
      </w:pPr>
    </w:p>
    <w:p w:rsidR="00CC73D2" w:rsidRPr="00975B03" w:rsidRDefault="00CC73D2" w:rsidP="00CC73D2">
      <w:pPr>
        <w:spacing w:after="240"/>
        <w:jc w:val="center"/>
        <w:rPr>
          <w:b/>
        </w:rPr>
      </w:pPr>
      <w:r w:rsidRPr="00975B03">
        <w:rPr>
          <w:b/>
        </w:rPr>
        <w:t>C.  Gasto público social para la niñez y adolescencia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8"/>
        <w:gridCol w:w="820"/>
        <w:gridCol w:w="821"/>
        <w:gridCol w:w="820"/>
        <w:gridCol w:w="821"/>
        <w:gridCol w:w="821"/>
      </w:tblGrid>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jc w:val="center"/>
              <w:rPr>
                <w:rFonts w:eastAsia="SimSun"/>
                <w:b/>
                <w:lang w:eastAsia="zh-CN"/>
              </w:rPr>
            </w:pPr>
          </w:p>
        </w:tc>
        <w:tc>
          <w:tcPr>
            <w:tcW w:w="820" w:type="dxa"/>
            <w:shd w:val="clear" w:color="auto" w:fill="auto"/>
            <w:noWrap/>
            <w:tcMar>
              <w:left w:w="68" w:type="dxa"/>
              <w:right w:w="68" w:type="dxa"/>
            </w:tcMar>
            <w:vAlign w:val="bottom"/>
          </w:tcPr>
          <w:p w:rsidR="00CC73D2" w:rsidRPr="00975B03" w:rsidRDefault="00CC73D2" w:rsidP="00255092">
            <w:pPr>
              <w:jc w:val="center"/>
              <w:rPr>
                <w:rFonts w:eastAsia="SimSun"/>
                <w:b/>
                <w:lang w:eastAsia="zh-CN"/>
              </w:rPr>
            </w:pPr>
            <w:r w:rsidRPr="00975B03">
              <w:rPr>
                <w:rFonts w:eastAsia="SimSun"/>
                <w:b/>
                <w:lang w:eastAsia="zh-CN"/>
              </w:rPr>
              <w:t>2001</w:t>
            </w:r>
          </w:p>
        </w:tc>
        <w:tc>
          <w:tcPr>
            <w:tcW w:w="821" w:type="dxa"/>
            <w:shd w:val="clear" w:color="auto" w:fill="auto"/>
            <w:noWrap/>
            <w:tcMar>
              <w:left w:w="68" w:type="dxa"/>
              <w:right w:w="68" w:type="dxa"/>
            </w:tcMar>
            <w:vAlign w:val="bottom"/>
          </w:tcPr>
          <w:p w:rsidR="00CC73D2" w:rsidRPr="00975B03" w:rsidRDefault="00CC73D2" w:rsidP="00255092">
            <w:pPr>
              <w:jc w:val="center"/>
              <w:rPr>
                <w:rFonts w:eastAsia="SimSun"/>
                <w:b/>
                <w:lang w:eastAsia="zh-CN"/>
              </w:rPr>
            </w:pPr>
            <w:r w:rsidRPr="00975B03">
              <w:rPr>
                <w:rFonts w:eastAsia="SimSun"/>
                <w:b/>
                <w:lang w:eastAsia="zh-CN"/>
              </w:rPr>
              <w:t>2002</w:t>
            </w:r>
          </w:p>
        </w:tc>
        <w:tc>
          <w:tcPr>
            <w:tcW w:w="820" w:type="dxa"/>
            <w:shd w:val="clear" w:color="auto" w:fill="auto"/>
            <w:noWrap/>
            <w:tcMar>
              <w:left w:w="68" w:type="dxa"/>
              <w:right w:w="68" w:type="dxa"/>
            </w:tcMar>
            <w:vAlign w:val="bottom"/>
          </w:tcPr>
          <w:p w:rsidR="00CC73D2" w:rsidRPr="00975B03" w:rsidRDefault="00CC73D2" w:rsidP="00255092">
            <w:pPr>
              <w:jc w:val="center"/>
              <w:rPr>
                <w:rFonts w:eastAsia="SimSun"/>
                <w:b/>
                <w:lang w:eastAsia="zh-CN"/>
              </w:rPr>
            </w:pPr>
            <w:r w:rsidRPr="00975B03">
              <w:rPr>
                <w:rFonts w:eastAsia="SimSun"/>
                <w:b/>
                <w:lang w:eastAsia="zh-CN"/>
              </w:rPr>
              <w:t>2003</w:t>
            </w:r>
          </w:p>
        </w:tc>
        <w:tc>
          <w:tcPr>
            <w:tcW w:w="821" w:type="dxa"/>
            <w:shd w:val="clear" w:color="auto" w:fill="auto"/>
            <w:noWrap/>
            <w:tcMar>
              <w:left w:w="68" w:type="dxa"/>
              <w:right w:w="68" w:type="dxa"/>
            </w:tcMar>
            <w:vAlign w:val="bottom"/>
          </w:tcPr>
          <w:p w:rsidR="00CC73D2" w:rsidRPr="00975B03" w:rsidRDefault="00CC73D2" w:rsidP="00255092">
            <w:pPr>
              <w:jc w:val="center"/>
              <w:rPr>
                <w:rFonts w:eastAsia="SimSun"/>
                <w:b/>
                <w:lang w:eastAsia="zh-CN"/>
              </w:rPr>
            </w:pPr>
            <w:r w:rsidRPr="00975B03">
              <w:rPr>
                <w:rFonts w:eastAsia="SimSun"/>
                <w:b/>
                <w:lang w:eastAsia="zh-CN"/>
              </w:rPr>
              <w:t>2004</w:t>
            </w:r>
          </w:p>
        </w:tc>
        <w:tc>
          <w:tcPr>
            <w:tcW w:w="821" w:type="dxa"/>
            <w:shd w:val="clear" w:color="auto" w:fill="auto"/>
            <w:noWrap/>
            <w:tcMar>
              <w:left w:w="68" w:type="dxa"/>
              <w:right w:w="68" w:type="dxa"/>
            </w:tcMar>
            <w:vAlign w:val="bottom"/>
          </w:tcPr>
          <w:p w:rsidR="00CC73D2" w:rsidRPr="00975B03" w:rsidRDefault="00CC73D2" w:rsidP="00255092">
            <w:pPr>
              <w:jc w:val="center"/>
              <w:rPr>
                <w:rFonts w:eastAsia="SimSun"/>
                <w:b/>
                <w:lang w:eastAsia="zh-CN"/>
              </w:rPr>
            </w:pPr>
            <w:r w:rsidRPr="00975B03">
              <w:rPr>
                <w:rFonts w:eastAsia="SimSun"/>
                <w:b/>
                <w:lang w:eastAsia="zh-CN"/>
              </w:rPr>
              <w:t>2005</w:t>
            </w:r>
          </w:p>
        </w:tc>
      </w:tr>
      <w:tr w:rsidR="00CC73D2" w:rsidRPr="00975B03" w:rsidTr="00255092">
        <w:tc>
          <w:tcPr>
            <w:tcW w:w="5388" w:type="dxa"/>
            <w:shd w:val="clear" w:color="auto" w:fill="auto"/>
            <w:noWrap/>
            <w:tcMar>
              <w:left w:w="68" w:type="dxa"/>
              <w:right w:w="68" w:type="dxa"/>
            </w:tcMar>
            <w:vAlign w:val="bottom"/>
          </w:tcPr>
          <w:p w:rsidR="00CC73D2" w:rsidRPr="00727147" w:rsidRDefault="00CC73D2" w:rsidP="00255092">
            <w:pPr>
              <w:rPr>
                <w:rFonts w:eastAsia="SimSun"/>
                <w:lang w:eastAsia="zh-CN"/>
              </w:rPr>
            </w:pPr>
            <w:r w:rsidRPr="00727147">
              <w:rPr>
                <w:rFonts w:eastAsia="SimSun"/>
                <w:lang w:eastAsia="zh-CN"/>
              </w:rPr>
              <w:t>Gasto público social para la niñez y adolescencia</w:t>
            </w:r>
          </w:p>
        </w:tc>
        <w:tc>
          <w:tcPr>
            <w:tcW w:w="820"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485,4</w:t>
            </w:r>
          </w:p>
        </w:tc>
        <w:tc>
          <w:tcPr>
            <w:tcW w:w="821"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495,1</w:t>
            </w:r>
          </w:p>
        </w:tc>
        <w:tc>
          <w:tcPr>
            <w:tcW w:w="820"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543,7</w:t>
            </w:r>
          </w:p>
        </w:tc>
        <w:tc>
          <w:tcPr>
            <w:tcW w:w="821"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611,5</w:t>
            </w:r>
          </w:p>
        </w:tc>
        <w:tc>
          <w:tcPr>
            <w:tcW w:w="821"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633,7</w:t>
            </w:r>
          </w:p>
        </w:tc>
      </w:tr>
      <w:tr w:rsidR="00CC73D2" w:rsidRPr="00975B03" w:rsidTr="00255092">
        <w:tc>
          <w:tcPr>
            <w:tcW w:w="5388" w:type="dxa"/>
            <w:shd w:val="clear" w:color="auto" w:fill="auto"/>
            <w:noWrap/>
            <w:tcMar>
              <w:left w:w="68" w:type="dxa"/>
              <w:right w:w="68" w:type="dxa"/>
            </w:tcMar>
            <w:vAlign w:val="bottom"/>
          </w:tcPr>
          <w:p w:rsidR="00CC73D2" w:rsidRPr="00727147" w:rsidRDefault="00CC73D2" w:rsidP="00255092">
            <w:pPr>
              <w:rPr>
                <w:rFonts w:eastAsia="SimSun"/>
                <w:lang w:eastAsia="zh-CN"/>
              </w:rPr>
            </w:pPr>
            <w:r w:rsidRPr="00727147">
              <w:rPr>
                <w:rFonts w:eastAsia="SimSun"/>
                <w:lang w:eastAsia="zh-CN"/>
              </w:rPr>
              <w:t>Salud</w:t>
            </w:r>
          </w:p>
        </w:tc>
        <w:tc>
          <w:tcPr>
            <w:tcW w:w="820"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95,2</w:t>
            </w:r>
          </w:p>
        </w:tc>
        <w:tc>
          <w:tcPr>
            <w:tcW w:w="821"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85,1</w:t>
            </w:r>
          </w:p>
        </w:tc>
        <w:tc>
          <w:tcPr>
            <w:tcW w:w="820"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100,3</w:t>
            </w:r>
          </w:p>
        </w:tc>
        <w:tc>
          <w:tcPr>
            <w:tcW w:w="821"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105,1</w:t>
            </w:r>
          </w:p>
        </w:tc>
        <w:tc>
          <w:tcPr>
            <w:tcW w:w="821" w:type="dxa"/>
            <w:shd w:val="clear" w:color="auto" w:fill="auto"/>
            <w:noWrap/>
            <w:tcMar>
              <w:left w:w="68" w:type="dxa"/>
              <w:right w:w="68" w:type="dxa"/>
            </w:tcMar>
            <w:vAlign w:val="bottom"/>
          </w:tcPr>
          <w:p w:rsidR="00CC73D2" w:rsidRPr="00727147" w:rsidRDefault="00CC73D2" w:rsidP="00255092">
            <w:pPr>
              <w:tabs>
                <w:tab w:val="decimal" w:pos="449"/>
              </w:tabs>
              <w:rPr>
                <w:rFonts w:eastAsia="SimSun"/>
                <w:lang w:eastAsia="zh-CN"/>
              </w:rPr>
            </w:pPr>
            <w:r w:rsidRPr="00727147">
              <w:rPr>
                <w:rFonts w:eastAsia="SimSun"/>
                <w:lang w:eastAsia="zh-CN"/>
              </w:rPr>
              <w:t>135,3</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Atención primaria de salud y prevención</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21,7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20,4</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28,8</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43,0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43,1</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Programa Ampliado de Inmunizaciones (PAI)</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6,6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6,4</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7,7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10,3</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Hospitales materno infantiles</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1,5</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0,5</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1,8</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1,4</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Postas de salud</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0,8</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1,5</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2,0</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Centros de salud</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1,7</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1,8</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4,3</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3,4</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Brigadas móviles</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0,2</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3,0</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Seguros de atención básica (SBS-SUMI )</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7,2</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6,5</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12,1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13,3</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17,7</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Reforma de salud</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4,4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4,0</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7,5</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5,3</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5,0</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Otros programas para la niñez</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0,9</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0,3</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0,3</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0,5</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rPr>
                <w:rFonts w:eastAsia="SimSun"/>
                <w:lang w:eastAsia="zh-CN"/>
              </w:rPr>
            </w:pPr>
            <w:r w:rsidRPr="00975B03">
              <w:rPr>
                <w:rFonts w:eastAsia="SimSun"/>
                <w:lang w:eastAsia="zh-CN"/>
              </w:rPr>
              <w:t>Atención integral de salud</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73,6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64,8</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71,5</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62,1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92,1</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Sistema público de cajas de salud</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40,5</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32,5</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36,7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26,3</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41,2</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Sistema de salud pública</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33,0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32,2</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34,7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35,8</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50,9</w:t>
            </w:r>
          </w:p>
        </w:tc>
      </w:tr>
      <w:tr w:rsidR="00CC73D2" w:rsidRPr="00975B03" w:rsidTr="00255092">
        <w:tc>
          <w:tcPr>
            <w:tcW w:w="5388" w:type="dxa"/>
            <w:shd w:val="clear" w:color="auto" w:fill="auto"/>
            <w:noWrap/>
            <w:tcMar>
              <w:left w:w="68" w:type="dxa"/>
              <w:right w:w="68" w:type="dxa"/>
            </w:tcMar>
            <w:vAlign w:val="bottom"/>
          </w:tcPr>
          <w:p w:rsidR="00CC73D2" w:rsidRPr="00813300" w:rsidRDefault="00CC73D2" w:rsidP="00255092">
            <w:pPr>
              <w:rPr>
                <w:rFonts w:eastAsia="SimSun"/>
                <w:lang w:eastAsia="zh-CN"/>
              </w:rPr>
            </w:pPr>
            <w:r w:rsidRPr="00813300">
              <w:rPr>
                <w:rFonts w:eastAsia="SimSun"/>
                <w:lang w:eastAsia="zh-CN"/>
              </w:rPr>
              <w:t>Educación</w:t>
            </w:r>
          </w:p>
        </w:tc>
        <w:tc>
          <w:tcPr>
            <w:tcW w:w="820"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301,8</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322,2</w:t>
            </w:r>
          </w:p>
        </w:tc>
        <w:tc>
          <w:tcPr>
            <w:tcW w:w="820"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353,1</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392,7</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405,8</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Enseñanza pre escolar</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12,1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11,6</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14,8</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15,6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14,8</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Enseñanza primaria</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204,4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220,4</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244,9</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269,1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277,4</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Enseñanza secundaria</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45,1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51,9</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64,6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73,6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74,9</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Servicios auxiliares de educación</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20,9</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22,5</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14,4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17,8</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24,0</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Desayuno escolar</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19,3</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15,8</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14,4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16,5</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14,6</w:t>
            </w:r>
          </w:p>
        </w:tc>
      </w:tr>
      <w:tr w:rsidR="00CC73D2" w:rsidRPr="00975B03" w:rsidTr="00255092">
        <w:tc>
          <w:tcPr>
            <w:tcW w:w="5388" w:type="dxa"/>
            <w:shd w:val="clear" w:color="auto" w:fill="auto"/>
            <w:noWrap/>
            <w:tcMar>
              <w:left w:w="68" w:type="dxa"/>
              <w:right w:w="68" w:type="dxa"/>
            </w:tcMar>
            <w:vAlign w:val="bottom"/>
          </w:tcPr>
          <w:p w:rsidR="00CC73D2" w:rsidRPr="00813300" w:rsidRDefault="00CC73D2" w:rsidP="00255092">
            <w:pPr>
              <w:rPr>
                <w:rFonts w:eastAsia="SimSun"/>
                <w:lang w:eastAsia="zh-CN"/>
              </w:rPr>
            </w:pPr>
            <w:r w:rsidRPr="00813300">
              <w:rPr>
                <w:rFonts w:eastAsia="SimSun"/>
                <w:lang w:eastAsia="zh-CN"/>
              </w:rPr>
              <w:t>Vivienda y Servicios Básicos</w:t>
            </w:r>
          </w:p>
        </w:tc>
        <w:tc>
          <w:tcPr>
            <w:tcW w:w="820"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46,0</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52,0</w:t>
            </w:r>
          </w:p>
        </w:tc>
        <w:tc>
          <w:tcPr>
            <w:tcW w:w="820"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54,0</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59,9</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53,5</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Abastecimiento de agua</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20,6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27,5</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27,2</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38,2</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22,6</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Alcantarillado (ordenamiento de aguas residuales)</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25,0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24,2</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26,4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21,2</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29,8</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Baños y letrinas</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0,3</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0,2</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0,5</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1,1</w:t>
            </w:r>
          </w:p>
        </w:tc>
      </w:tr>
      <w:tr w:rsidR="00CC73D2" w:rsidRPr="00975B03" w:rsidTr="00255092">
        <w:tc>
          <w:tcPr>
            <w:tcW w:w="5388" w:type="dxa"/>
            <w:shd w:val="clear" w:color="auto" w:fill="auto"/>
            <w:noWrap/>
            <w:tcMar>
              <w:left w:w="68" w:type="dxa"/>
              <w:right w:w="68" w:type="dxa"/>
            </w:tcMar>
            <w:vAlign w:val="bottom"/>
          </w:tcPr>
          <w:p w:rsidR="00CC73D2" w:rsidRPr="00813300" w:rsidRDefault="00CC73D2" w:rsidP="00255092">
            <w:pPr>
              <w:rPr>
                <w:rFonts w:eastAsia="SimSun"/>
                <w:lang w:eastAsia="zh-CN"/>
              </w:rPr>
            </w:pPr>
            <w:r w:rsidRPr="00813300">
              <w:rPr>
                <w:rFonts w:eastAsia="SimSun"/>
                <w:lang w:eastAsia="zh-CN"/>
              </w:rPr>
              <w:t>Protección Social</w:t>
            </w:r>
          </w:p>
        </w:tc>
        <w:tc>
          <w:tcPr>
            <w:tcW w:w="820"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25,1</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20,3</w:t>
            </w:r>
          </w:p>
        </w:tc>
        <w:tc>
          <w:tcPr>
            <w:tcW w:w="820"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21,1</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23,0</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16,7</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Familia e hijos</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9,7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11,2</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10,8</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10,4</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284"/>
              <w:rPr>
                <w:rFonts w:eastAsia="SimSun"/>
                <w:lang w:eastAsia="zh-CN"/>
              </w:rPr>
            </w:pPr>
            <w:r w:rsidRPr="00975B03">
              <w:rPr>
                <w:rFonts w:eastAsia="SimSun"/>
                <w:lang w:eastAsia="zh-CN"/>
              </w:rPr>
              <w:t>Asignaciones familiares</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9,6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10,7</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10,5</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10,2</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284"/>
              <w:rPr>
                <w:rFonts w:eastAsia="SimSun"/>
                <w:lang w:eastAsia="zh-CN"/>
              </w:rPr>
            </w:pPr>
            <w:r w:rsidRPr="00975B03">
              <w:rPr>
                <w:rFonts w:eastAsia="SimSun"/>
                <w:lang w:eastAsia="zh-CN"/>
              </w:rPr>
              <w:t>Hogares</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0,5</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0,3</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Exclusión social</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0,2</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0,2</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0,3</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PAN y programas de nutrición</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14,0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8,1</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8,7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9,9</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4,1</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Protección a la niñez y familia</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0,7</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1,6</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1,2</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284"/>
              <w:rPr>
                <w:rFonts w:eastAsia="SimSun"/>
                <w:lang w:eastAsia="zh-CN"/>
              </w:rPr>
            </w:pPr>
            <w:r w:rsidRPr="00975B03">
              <w:rPr>
                <w:rFonts w:eastAsia="SimSun"/>
                <w:lang w:eastAsia="zh-CN"/>
              </w:rPr>
              <w:t>Maltrato y violencia</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284"/>
              <w:rPr>
                <w:rFonts w:eastAsia="SimSun"/>
                <w:lang w:eastAsia="zh-CN"/>
              </w:rPr>
            </w:pPr>
            <w:r w:rsidRPr="00975B03">
              <w:rPr>
                <w:rFonts w:eastAsia="SimSun"/>
                <w:lang w:eastAsia="zh-CN"/>
              </w:rPr>
              <w:t>Certificados de nacimiento</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0,2</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Defensorías de la niñez y adolescencia</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0,6</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0,9</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1,2</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Incentivo a la demanda educativa</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0,5</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0,5</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284"/>
              <w:rPr>
                <w:rFonts w:eastAsia="SimSun"/>
                <w:lang w:eastAsia="zh-CN"/>
              </w:rPr>
            </w:pPr>
            <w:r w:rsidRPr="00975B03">
              <w:rPr>
                <w:rFonts w:eastAsia="SimSun"/>
                <w:lang w:eastAsia="zh-CN"/>
              </w:rPr>
              <w:t>Bono Esperanza</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 xml:space="preserve"> </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 xml:space="preserve"> </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0,5</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284"/>
              <w:rPr>
                <w:rFonts w:eastAsia="SimSun"/>
                <w:lang w:eastAsia="zh-CN"/>
              </w:rPr>
            </w:pPr>
            <w:r w:rsidRPr="00975B03">
              <w:rPr>
                <w:rFonts w:eastAsia="SimSun"/>
                <w:lang w:eastAsia="zh-CN"/>
              </w:rPr>
              <w:t>Bono Juancito Pinto</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 xml:space="preserve"> </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 xml:space="preserve"> </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 xml:space="preserve"> </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 xml:space="preserve"> </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 xml:space="preserve"> </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284"/>
              <w:rPr>
                <w:rFonts w:eastAsia="SimSun"/>
                <w:lang w:eastAsia="zh-CN"/>
              </w:rPr>
            </w:pPr>
            <w:r w:rsidRPr="00975B03">
              <w:rPr>
                <w:rFonts w:eastAsia="SimSun"/>
                <w:lang w:eastAsia="zh-CN"/>
              </w:rPr>
              <w:t>Otros incentivos</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0,4</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Protección social sin discriminar</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0,0</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0,1</w:t>
            </w:r>
          </w:p>
        </w:tc>
      </w:tr>
      <w:tr w:rsidR="00CC73D2" w:rsidRPr="00975B03" w:rsidTr="00255092">
        <w:tc>
          <w:tcPr>
            <w:tcW w:w="5388" w:type="dxa"/>
            <w:shd w:val="clear" w:color="auto" w:fill="auto"/>
            <w:noWrap/>
            <w:tcMar>
              <w:left w:w="68" w:type="dxa"/>
              <w:right w:w="68" w:type="dxa"/>
            </w:tcMar>
            <w:vAlign w:val="bottom"/>
          </w:tcPr>
          <w:p w:rsidR="00CC73D2" w:rsidRPr="00813300" w:rsidRDefault="00CC73D2" w:rsidP="00255092">
            <w:pPr>
              <w:rPr>
                <w:rFonts w:eastAsia="SimSun"/>
                <w:lang w:eastAsia="zh-CN"/>
              </w:rPr>
            </w:pPr>
            <w:r w:rsidRPr="00813300">
              <w:rPr>
                <w:rFonts w:eastAsia="SimSun"/>
                <w:lang w:eastAsia="zh-CN"/>
              </w:rPr>
              <w:t>Otros Programas Sociales</w:t>
            </w:r>
          </w:p>
        </w:tc>
        <w:tc>
          <w:tcPr>
            <w:tcW w:w="820"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17,2</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15,5</w:t>
            </w:r>
          </w:p>
        </w:tc>
        <w:tc>
          <w:tcPr>
            <w:tcW w:w="820"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15,2</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30,7</w:t>
            </w:r>
          </w:p>
        </w:tc>
        <w:tc>
          <w:tcPr>
            <w:tcW w:w="821" w:type="dxa"/>
            <w:shd w:val="clear" w:color="auto" w:fill="auto"/>
            <w:noWrap/>
            <w:tcMar>
              <w:left w:w="68" w:type="dxa"/>
              <w:right w:w="68" w:type="dxa"/>
            </w:tcMar>
            <w:vAlign w:val="bottom"/>
          </w:tcPr>
          <w:p w:rsidR="00CC73D2" w:rsidRPr="00813300" w:rsidRDefault="00CC73D2" w:rsidP="00255092">
            <w:pPr>
              <w:tabs>
                <w:tab w:val="decimal" w:pos="449"/>
              </w:tabs>
              <w:rPr>
                <w:rFonts w:eastAsia="SimSun"/>
                <w:lang w:eastAsia="zh-CN"/>
              </w:rPr>
            </w:pPr>
            <w:r w:rsidRPr="00813300">
              <w:rPr>
                <w:rFonts w:eastAsia="SimSun"/>
                <w:lang w:eastAsia="zh-CN"/>
              </w:rPr>
              <w:t>22,5</w:t>
            </w:r>
          </w:p>
        </w:tc>
      </w:tr>
      <w:tr w:rsidR="00CC73D2" w:rsidRPr="00975B03" w:rsidTr="00255092">
        <w:tc>
          <w:tcPr>
            <w:tcW w:w="5388"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Servicios recreativos y deportivos</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17,2</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15,5</w:t>
            </w:r>
          </w:p>
        </w:tc>
        <w:tc>
          <w:tcPr>
            <w:tcW w:w="820"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15,2</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30,7</w:t>
            </w:r>
          </w:p>
        </w:tc>
        <w:tc>
          <w:tcPr>
            <w:tcW w:w="821" w:type="dxa"/>
            <w:shd w:val="clear" w:color="auto" w:fill="auto"/>
            <w:noWrap/>
            <w:tcMar>
              <w:left w:w="68" w:type="dxa"/>
              <w:right w:w="68" w:type="dxa"/>
            </w:tcMar>
            <w:vAlign w:val="bottom"/>
          </w:tcPr>
          <w:p w:rsidR="00CC73D2" w:rsidRPr="00975B03" w:rsidRDefault="00CC73D2" w:rsidP="00255092">
            <w:pPr>
              <w:tabs>
                <w:tab w:val="decimal" w:pos="449"/>
              </w:tabs>
              <w:rPr>
                <w:rFonts w:eastAsia="SimSun"/>
                <w:lang w:eastAsia="zh-CN"/>
              </w:rPr>
            </w:pPr>
            <w:r w:rsidRPr="00975B03">
              <w:rPr>
                <w:rFonts w:eastAsia="SimSun"/>
                <w:lang w:eastAsia="zh-CN"/>
              </w:rPr>
              <w:t>22,5</w:t>
            </w:r>
          </w:p>
        </w:tc>
      </w:tr>
    </w:tbl>
    <w:p w:rsidR="00CC73D2" w:rsidRDefault="00CC73D2" w:rsidP="00D40BEB">
      <w:pPr>
        <w:adjustRightInd w:val="0"/>
        <w:snapToGrid w:val="0"/>
        <w:spacing w:before="240" w:after="240"/>
        <w:rPr>
          <w:rFonts w:eastAsia="SimSun"/>
          <w:lang w:eastAsia="zh-CN"/>
        </w:rPr>
        <w:sectPr w:rsidR="00CC73D2" w:rsidSect="0039612F">
          <w:headerReference w:type="even" r:id="rId17"/>
          <w:pgSz w:w="11906" w:h="16838" w:code="9"/>
          <w:pgMar w:top="1701" w:right="851" w:bottom="1985" w:left="1701" w:header="851" w:footer="567" w:gutter="0"/>
          <w:cols w:space="708"/>
          <w:docGrid w:linePitch="360"/>
        </w:sectPr>
      </w:pPr>
      <w:r w:rsidRPr="00975B03">
        <w:rPr>
          <w:rFonts w:eastAsia="SimSun"/>
          <w:i/>
          <w:lang w:eastAsia="zh-CN"/>
        </w:rPr>
        <w:t>Fuente:</w:t>
      </w:r>
      <w:r w:rsidRPr="00975B03">
        <w:rPr>
          <w:rFonts w:eastAsia="SimSun"/>
          <w:lang w:eastAsia="zh-CN"/>
        </w:rPr>
        <w:t xml:space="preserve">  UDAPE, elaborado con base en información de la DGC.</w:t>
      </w:r>
    </w:p>
    <w:p w:rsidR="00CC73D2" w:rsidRPr="00975B03" w:rsidRDefault="00CC73D2" w:rsidP="00CC73D2">
      <w:pPr>
        <w:spacing w:after="240"/>
        <w:jc w:val="center"/>
        <w:rPr>
          <w:b/>
          <w:bCs/>
        </w:rPr>
      </w:pPr>
      <w:r w:rsidRPr="00975B03">
        <w:rPr>
          <w:b/>
          <w:bCs/>
        </w:rPr>
        <w:t>D.  Apoyo internacional al gasto social</w:t>
      </w:r>
    </w:p>
    <w:p w:rsidR="00CC73D2" w:rsidRPr="00975B03" w:rsidRDefault="00CC73D2" w:rsidP="00CC73D2">
      <w:pPr>
        <w:spacing w:after="240"/>
        <w:jc w:val="center"/>
        <w:rPr>
          <w:bCs/>
        </w:rPr>
      </w:pPr>
      <w:r w:rsidRPr="00975B03">
        <w:rPr>
          <w:bCs/>
        </w:rPr>
        <w:t>(En dólares de los EE.UU.)</w:t>
      </w:r>
    </w:p>
    <w:tbl>
      <w:tblPr>
        <w:tblW w:w="13574" w:type="dxa"/>
        <w:jc w:val="center"/>
        <w:tblLayout w:type="fixed"/>
        <w:tblLook w:val="0000" w:firstRow="0" w:lastRow="0" w:firstColumn="0" w:lastColumn="0" w:noHBand="0" w:noVBand="0"/>
      </w:tblPr>
      <w:tblGrid>
        <w:gridCol w:w="4506"/>
        <w:gridCol w:w="1813"/>
        <w:gridCol w:w="1814"/>
        <w:gridCol w:w="1813"/>
        <w:gridCol w:w="1814"/>
        <w:gridCol w:w="1814"/>
      </w:tblGrid>
      <w:tr w:rsidR="00CC73D2" w:rsidRPr="00975B03" w:rsidTr="00255092">
        <w:trPr>
          <w:jc w:val="center"/>
        </w:trPr>
        <w:tc>
          <w:tcPr>
            <w:tcW w:w="4506" w:type="dxa"/>
            <w:tcBorders>
              <w:top w:val="single" w:sz="4" w:space="0" w:color="auto"/>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rPr>
                <w:rFonts w:eastAsia="SimSun"/>
                <w:b/>
                <w:lang w:eastAsia="zh-CN"/>
              </w:rPr>
            </w:pPr>
            <w:r w:rsidRPr="00975B03">
              <w:rPr>
                <w:rFonts w:eastAsia="SimSun"/>
                <w:b/>
                <w:lang w:eastAsia="zh-CN"/>
              </w:rPr>
              <w:t xml:space="preserve"> </w:t>
            </w:r>
          </w:p>
        </w:tc>
        <w:tc>
          <w:tcPr>
            <w:tcW w:w="1813"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2001</w:t>
            </w:r>
          </w:p>
        </w:tc>
        <w:tc>
          <w:tcPr>
            <w:tcW w:w="181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2002</w:t>
            </w:r>
          </w:p>
        </w:tc>
        <w:tc>
          <w:tcPr>
            <w:tcW w:w="1813"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2003</w:t>
            </w:r>
          </w:p>
        </w:tc>
        <w:tc>
          <w:tcPr>
            <w:tcW w:w="181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2004</w:t>
            </w:r>
          </w:p>
        </w:tc>
        <w:tc>
          <w:tcPr>
            <w:tcW w:w="181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2005</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rPr>
                <w:rFonts w:eastAsia="SimSun"/>
                <w:bCs/>
                <w:lang w:eastAsia="zh-CN"/>
              </w:rPr>
            </w:pPr>
            <w:r w:rsidRPr="008510D2">
              <w:rPr>
                <w:rFonts w:eastAsia="SimSun"/>
                <w:bCs/>
                <w:lang w:eastAsia="zh-CN"/>
              </w:rPr>
              <w:t>Organismos multilaterales</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87"/>
              </w:tabs>
              <w:rPr>
                <w:rFonts w:eastAsia="SimSun"/>
                <w:bCs/>
                <w:lang w:eastAsia="zh-CN"/>
              </w:rPr>
            </w:pPr>
            <w:r w:rsidRPr="008510D2">
              <w:rPr>
                <w:rFonts w:eastAsia="SimSun"/>
                <w:bCs/>
                <w:lang w:eastAsia="zh-CN"/>
              </w:rPr>
              <w:t>65.619.891,3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72"/>
              </w:tabs>
              <w:rPr>
                <w:rFonts w:eastAsia="SimSun"/>
                <w:bCs/>
                <w:lang w:eastAsia="zh-CN"/>
              </w:rPr>
            </w:pPr>
            <w:r w:rsidRPr="008510D2">
              <w:rPr>
                <w:rFonts w:eastAsia="SimSun"/>
                <w:bCs/>
                <w:lang w:eastAsia="zh-CN"/>
              </w:rPr>
              <w:t>53.049.707,6</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00"/>
              </w:tabs>
              <w:rPr>
                <w:rFonts w:eastAsia="SimSun"/>
                <w:bCs/>
                <w:lang w:eastAsia="zh-CN"/>
              </w:rPr>
            </w:pPr>
            <w:r w:rsidRPr="008510D2">
              <w:rPr>
                <w:rFonts w:eastAsia="SimSun"/>
                <w:bCs/>
                <w:lang w:eastAsia="zh-CN"/>
              </w:rPr>
              <w:t>50.692.793,4</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69"/>
              </w:tabs>
              <w:rPr>
                <w:rFonts w:eastAsia="SimSun"/>
                <w:bCs/>
                <w:lang w:eastAsia="zh-CN"/>
              </w:rPr>
            </w:pPr>
            <w:r w:rsidRPr="008510D2">
              <w:rPr>
                <w:rFonts w:eastAsia="SimSun"/>
                <w:bCs/>
                <w:lang w:eastAsia="zh-CN"/>
              </w:rPr>
              <w:t>73.275.573,8</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66"/>
              </w:tabs>
              <w:rPr>
                <w:rFonts w:eastAsia="SimSun"/>
                <w:bCs/>
                <w:lang w:eastAsia="zh-CN"/>
              </w:rPr>
            </w:pPr>
            <w:r w:rsidRPr="008510D2">
              <w:rPr>
                <w:rFonts w:eastAsia="SimSun"/>
                <w:bCs/>
                <w:lang w:eastAsia="zh-CN"/>
              </w:rPr>
              <w:t>72.834.428,6</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Banco Interamericano de Desarrollo (BID)</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26.203.740,9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25.236.059,2</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18.102.146,2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20.395.442,7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26.508.768,3</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Banco Muñida (BM)</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20.779.126,2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18.095.097,7</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21.381.611,7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24.177.620,6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14.859.071,1</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Programa Mundial de Alimentos</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10.830.596,1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5.463.232,8</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3.588.239,6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3.192.820,9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3.044.363,4</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Unión Europea</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348.853,2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696.737,2</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1.055.032,3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6.269.470,2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12.405.025,5</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Corporación Andina de Fomento</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307.989,1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3.649.803,6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12.223.596,6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7.369.510,4</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Otros organismos multilaterales</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7.149.585,9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3.558.580,7</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2.915.960,0</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7.016.622,7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8.647.689,8</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rPr>
                <w:rFonts w:eastAsia="SimSun"/>
                <w:bCs/>
                <w:lang w:eastAsia="zh-CN"/>
              </w:rPr>
            </w:pPr>
            <w:r w:rsidRPr="008510D2">
              <w:rPr>
                <w:rFonts w:eastAsia="SimSun"/>
                <w:bCs/>
                <w:lang w:eastAsia="zh-CN"/>
              </w:rPr>
              <w:t>Organismos bilaterales</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87"/>
              </w:tabs>
              <w:rPr>
                <w:rFonts w:eastAsia="SimSun"/>
                <w:bCs/>
                <w:lang w:eastAsia="zh-CN"/>
              </w:rPr>
            </w:pPr>
            <w:r w:rsidRPr="008510D2">
              <w:rPr>
                <w:rFonts w:eastAsia="SimSun"/>
                <w:bCs/>
                <w:lang w:eastAsia="zh-CN"/>
              </w:rPr>
              <w:t>41.290.461,3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72"/>
              </w:tabs>
              <w:rPr>
                <w:rFonts w:eastAsia="SimSun"/>
                <w:bCs/>
                <w:lang w:eastAsia="zh-CN"/>
              </w:rPr>
            </w:pPr>
            <w:r w:rsidRPr="008510D2">
              <w:rPr>
                <w:rFonts w:eastAsia="SimSun"/>
                <w:bCs/>
                <w:lang w:eastAsia="zh-CN"/>
              </w:rPr>
              <w:t>45.758.907,0</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00"/>
              </w:tabs>
              <w:rPr>
                <w:rFonts w:eastAsia="SimSun"/>
                <w:bCs/>
                <w:lang w:eastAsia="zh-CN"/>
              </w:rPr>
            </w:pPr>
            <w:r w:rsidRPr="008510D2">
              <w:rPr>
                <w:rFonts w:eastAsia="SimSun"/>
                <w:bCs/>
                <w:lang w:eastAsia="zh-CN"/>
              </w:rPr>
              <w:t>29.133.741,1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69"/>
              </w:tabs>
              <w:rPr>
                <w:rFonts w:eastAsia="SimSun"/>
                <w:bCs/>
                <w:lang w:eastAsia="zh-CN"/>
              </w:rPr>
            </w:pPr>
            <w:r w:rsidRPr="008510D2">
              <w:rPr>
                <w:rFonts w:eastAsia="SimSun"/>
                <w:bCs/>
                <w:lang w:eastAsia="zh-CN"/>
              </w:rPr>
              <w:t>39.458.668,9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66"/>
              </w:tabs>
              <w:rPr>
                <w:rFonts w:eastAsia="SimSun"/>
                <w:bCs/>
                <w:lang w:eastAsia="zh-CN"/>
              </w:rPr>
            </w:pPr>
            <w:r w:rsidRPr="008510D2">
              <w:rPr>
                <w:rFonts w:eastAsia="SimSun"/>
                <w:bCs/>
                <w:lang w:eastAsia="zh-CN"/>
              </w:rPr>
              <w:t>23.382.411,2</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Alemania</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10.876.443,6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9.484.972,8</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6.100.731,1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3.348.066,2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1.216.278,9</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Japón</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5.593.049,7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9.874.259,3</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3.885.544,6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3.263.379,7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3.323.893,3</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Holanda</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4.605.642,6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9.001.000,1</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7.584.500,7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4.472.008,2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7.980.772,7</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Estados Unidos</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6.591.891,6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6.705.912,8</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2.829.999,6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7.891.564,3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2.943.428,1</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España</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6.780.403,4</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3.493.090,7</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886.033,6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6.389.051,1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601.976,0</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Dinamarca</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2.823.390,4</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2.150.247,3</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2.672.476,8</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3.670.295,3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2.226.047,0</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Otros organismos bilaterales</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lang w:eastAsia="zh-CN"/>
              </w:rPr>
            </w:pPr>
            <w:r w:rsidRPr="00975B03">
              <w:rPr>
                <w:rFonts w:eastAsia="SimSun"/>
                <w:lang w:eastAsia="zh-CN"/>
              </w:rPr>
              <w:t>4.019.640,0</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lang w:eastAsia="zh-CN"/>
              </w:rPr>
            </w:pPr>
            <w:r w:rsidRPr="00975B03">
              <w:rPr>
                <w:rFonts w:eastAsia="SimSun"/>
                <w:lang w:eastAsia="zh-CN"/>
              </w:rPr>
              <w:t>5.049.424,0</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lang w:eastAsia="zh-CN"/>
              </w:rPr>
            </w:pPr>
            <w:r w:rsidRPr="00975B03">
              <w:rPr>
                <w:rFonts w:eastAsia="SimSun"/>
                <w:lang w:eastAsia="zh-CN"/>
              </w:rPr>
              <w:t>5.174.454,6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lang w:eastAsia="zh-CN"/>
              </w:rPr>
            </w:pPr>
            <w:r w:rsidRPr="00975B03">
              <w:rPr>
                <w:rFonts w:eastAsia="SimSun"/>
                <w:lang w:eastAsia="zh-CN"/>
              </w:rPr>
              <w:t>10.424.304,2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lang w:eastAsia="zh-CN"/>
              </w:rPr>
            </w:pPr>
            <w:r w:rsidRPr="00975B03">
              <w:rPr>
                <w:rFonts w:eastAsia="SimSun"/>
                <w:lang w:eastAsia="zh-CN"/>
              </w:rPr>
              <w:t>5.090.015,2</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rPr>
                <w:rFonts w:eastAsia="SimSun"/>
                <w:bCs/>
                <w:lang w:eastAsia="zh-CN"/>
              </w:rPr>
            </w:pPr>
            <w:r w:rsidRPr="008510D2">
              <w:rPr>
                <w:rFonts w:eastAsia="SimSun"/>
                <w:bCs/>
                <w:lang w:eastAsia="zh-CN"/>
              </w:rPr>
              <w:t>Otros organismos financiadores externos</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87"/>
              </w:tabs>
              <w:rPr>
                <w:rFonts w:eastAsia="SimSun"/>
                <w:bCs/>
                <w:lang w:eastAsia="zh-CN"/>
              </w:rPr>
            </w:pPr>
            <w:r w:rsidRPr="008510D2">
              <w:rPr>
                <w:rFonts w:eastAsia="SimSun"/>
                <w:bCs/>
                <w:lang w:eastAsia="zh-CN"/>
              </w:rPr>
              <w:t>9.625.362,9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72"/>
              </w:tabs>
              <w:rPr>
                <w:rFonts w:eastAsia="SimSun"/>
                <w:bCs/>
                <w:lang w:eastAsia="zh-CN"/>
              </w:rPr>
            </w:pPr>
            <w:r w:rsidRPr="008510D2">
              <w:rPr>
                <w:rFonts w:eastAsia="SimSun"/>
                <w:bCs/>
                <w:lang w:eastAsia="zh-CN"/>
              </w:rPr>
              <w:t>2.992.791,1</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00"/>
              </w:tabs>
              <w:rPr>
                <w:rFonts w:eastAsia="SimSun"/>
                <w:bCs/>
                <w:lang w:eastAsia="zh-CN"/>
              </w:rPr>
            </w:pPr>
            <w:r w:rsidRPr="008510D2">
              <w:rPr>
                <w:rFonts w:eastAsia="SimSun"/>
                <w:bCs/>
                <w:lang w:eastAsia="zh-CN"/>
              </w:rPr>
              <w:t>10.392.616,4</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69"/>
              </w:tabs>
              <w:rPr>
                <w:rFonts w:eastAsia="SimSun"/>
                <w:bCs/>
                <w:lang w:eastAsia="zh-CN"/>
              </w:rPr>
            </w:pPr>
            <w:r w:rsidRPr="008510D2">
              <w:rPr>
                <w:rFonts w:eastAsia="SimSun"/>
                <w:bCs/>
                <w:lang w:eastAsia="zh-CN"/>
              </w:rPr>
              <w:t>13.946.408,6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8510D2" w:rsidRDefault="00CC73D2" w:rsidP="00255092">
            <w:pPr>
              <w:tabs>
                <w:tab w:val="decimal" w:pos="1366"/>
              </w:tabs>
              <w:rPr>
                <w:rFonts w:eastAsia="SimSun"/>
                <w:bCs/>
                <w:lang w:eastAsia="zh-CN"/>
              </w:rPr>
            </w:pPr>
            <w:r w:rsidRPr="008510D2">
              <w:rPr>
                <w:rFonts w:eastAsia="SimSun"/>
                <w:bCs/>
                <w:lang w:eastAsia="zh-CN"/>
              </w:rPr>
              <w:t>4.349.786,8</w:t>
            </w:r>
          </w:p>
        </w:tc>
      </w:tr>
      <w:tr w:rsidR="00CC73D2" w:rsidRPr="00975B03"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ind w:left="280"/>
              <w:rPr>
                <w:rFonts w:eastAsia="SimSun"/>
                <w:b/>
                <w:bCs/>
                <w:lang w:eastAsia="zh-CN"/>
              </w:rPr>
            </w:pPr>
            <w:r w:rsidRPr="00975B03">
              <w:rPr>
                <w:rFonts w:eastAsia="SimSun"/>
                <w:b/>
                <w:bCs/>
                <w:lang w:eastAsia="zh-CN"/>
              </w:rPr>
              <w:t>Total</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87"/>
              </w:tabs>
              <w:rPr>
                <w:rFonts w:eastAsia="SimSun"/>
                <w:b/>
                <w:bCs/>
                <w:lang w:eastAsia="zh-CN"/>
              </w:rPr>
            </w:pPr>
            <w:r w:rsidRPr="00975B03">
              <w:rPr>
                <w:rFonts w:eastAsia="SimSun"/>
                <w:b/>
                <w:bCs/>
                <w:lang w:eastAsia="zh-CN"/>
              </w:rPr>
              <w:t>116.535.715,6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72"/>
              </w:tabs>
              <w:rPr>
                <w:rFonts w:eastAsia="SimSun"/>
                <w:b/>
                <w:bCs/>
                <w:lang w:eastAsia="zh-CN"/>
              </w:rPr>
            </w:pPr>
            <w:r w:rsidRPr="00975B03">
              <w:rPr>
                <w:rFonts w:eastAsia="SimSun"/>
                <w:b/>
                <w:bCs/>
                <w:lang w:eastAsia="zh-CN"/>
              </w:rPr>
              <w:t>101.801.405,6</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00"/>
              </w:tabs>
              <w:rPr>
                <w:rFonts w:eastAsia="SimSun"/>
                <w:b/>
                <w:bCs/>
                <w:lang w:eastAsia="zh-CN"/>
              </w:rPr>
            </w:pPr>
            <w:r w:rsidRPr="00975B03">
              <w:rPr>
                <w:rFonts w:eastAsia="SimSun"/>
                <w:b/>
                <w:bCs/>
                <w:lang w:eastAsia="zh-CN"/>
              </w:rPr>
              <w:t>90.219.150,9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9"/>
              </w:tabs>
              <w:rPr>
                <w:rFonts w:eastAsia="SimSun"/>
                <w:b/>
                <w:bCs/>
                <w:lang w:eastAsia="zh-CN"/>
              </w:rPr>
            </w:pPr>
            <w:r w:rsidRPr="00975B03">
              <w:rPr>
                <w:rFonts w:eastAsia="SimSun"/>
                <w:b/>
                <w:bCs/>
                <w:lang w:eastAsia="zh-CN"/>
              </w:rPr>
              <w:t>126.680.651,3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66"/>
              </w:tabs>
              <w:rPr>
                <w:rFonts w:eastAsia="SimSun"/>
                <w:b/>
                <w:bCs/>
                <w:lang w:eastAsia="zh-CN"/>
              </w:rPr>
            </w:pPr>
            <w:r w:rsidRPr="00975B03">
              <w:rPr>
                <w:rFonts w:eastAsia="SimSun"/>
                <w:b/>
                <w:bCs/>
                <w:lang w:eastAsia="zh-CN"/>
              </w:rPr>
              <w:t>100.566.626,7</w:t>
            </w:r>
          </w:p>
        </w:tc>
      </w:tr>
    </w:tbl>
    <w:p w:rsidR="00CC73D2" w:rsidRPr="00975B03" w:rsidRDefault="00CC73D2" w:rsidP="00CC73D2">
      <w:pPr>
        <w:spacing w:before="240" w:after="240"/>
        <w:rPr>
          <w:rFonts w:eastAsia="SimSun"/>
          <w:lang w:eastAsia="zh-CN"/>
        </w:rPr>
      </w:pPr>
      <w:r w:rsidRPr="00975B03">
        <w:rPr>
          <w:rFonts w:eastAsia="SimSun"/>
          <w:i/>
          <w:lang w:eastAsia="zh-CN"/>
        </w:rPr>
        <w:t>Fuente:</w:t>
      </w:r>
      <w:r w:rsidRPr="00975B03">
        <w:rPr>
          <w:rFonts w:eastAsia="SimSun"/>
          <w:lang w:eastAsia="zh-CN"/>
        </w:rPr>
        <w:t xml:space="preserve">  UDAPE, elaborado con base en información de la DGC.</w:t>
      </w:r>
    </w:p>
    <w:p w:rsidR="00CC73D2" w:rsidRPr="00975B03" w:rsidRDefault="00CC73D2" w:rsidP="00CC73D2">
      <w:pPr>
        <w:spacing w:after="240"/>
        <w:rPr>
          <w:rFonts w:eastAsia="SimSun"/>
          <w:lang w:eastAsia="zh-CN"/>
        </w:rPr>
      </w:pPr>
      <w:r w:rsidRPr="00975B03">
        <w:rPr>
          <w:rFonts w:eastAsia="SimSun"/>
          <w:i/>
          <w:lang w:eastAsia="zh-CN"/>
        </w:rPr>
        <w:t>Nota:</w:t>
      </w:r>
      <w:r w:rsidRPr="00975B03">
        <w:rPr>
          <w:rFonts w:eastAsia="SimSun"/>
          <w:lang w:eastAsia="zh-CN"/>
        </w:rPr>
        <w:t xml:space="preserve">  Estos recursos corresponden al gasto ejecutado en el sector público no financiero (SPNF).</w:t>
      </w:r>
    </w:p>
    <w:p w:rsidR="00CC73D2" w:rsidRPr="00975B03" w:rsidRDefault="00CC73D2" w:rsidP="00CC73D2">
      <w:pPr>
        <w:spacing w:after="240"/>
        <w:jc w:val="center"/>
        <w:rPr>
          <w:b/>
          <w:bCs/>
        </w:rPr>
      </w:pPr>
      <w:r w:rsidRPr="00975B03">
        <w:rPr>
          <w:bCs/>
        </w:rPr>
        <w:br w:type="page"/>
      </w:r>
      <w:r w:rsidRPr="00975B03">
        <w:rPr>
          <w:b/>
          <w:bCs/>
        </w:rPr>
        <w:t>E.  Apoyo internacional al gasto social para la niñez y adolescencia</w:t>
      </w:r>
    </w:p>
    <w:p w:rsidR="00CC73D2" w:rsidRPr="00975B03" w:rsidRDefault="00CC73D2" w:rsidP="00CC73D2">
      <w:pPr>
        <w:spacing w:after="240"/>
        <w:jc w:val="center"/>
        <w:rPr>
          <w:bCs/>
        </w:rPr>
      </w:pPr>
      <w:r w:rsidRPr="00975B03">
        <w:rPr>
          <w:bCs/>
        </w:rPr>
        <w:t>(En dólares de los EE.UU.)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0"/>
        <w:gridCol w:w="1754"/>
        <w:gridCol w:w="1754"/>
        <w:gridCol w:w="1754"/>
        <w:gridCol w:w="1754"/>
        <w:gridCol w:w="1755"/>
      </w:tblGrid>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rPr>
                <w:rFonts w:eastAsia="SimSun"/>
                <w:b/>
                <w:lang w:eastAsia="zh-CN"/>
              </w:rPr>
            </w:pPr>
            <w:r w:rsidRPr="00975B03">
              <w:rPr>
                <w:rFonts w:eastAsia="SimSun"/>
                <w:b/>
                <w:lang w:eastAsia="zh-CN"/>
              </w:rPr>
              <w:t xml:space="preserve"> </w:t>
            </w:r>
          </w:p>
        </w:tc>
        <w:tc>
          <w:tcPr>
            <w:tcW w:w="1754" w:type="dxa"/>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2001</w:t>
            </w:r>
          </w:p>
        </w:tc>
        <w:tc>
          <w:tcPr>
            <w:tcW w:w="1754" w:type="dxa"/>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2002</w:t>
            </w:r>
          </w:p>
        </w:tc>
        <w:tc>
          <w:tcPr>
            <w:tcW w:w="1754" w:type="dxa"/>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2003</w:t>
            </w:r>
          </w:p>
        </w:tc>
        <w:tc>
          <w:tcPr>
            <w:tcW w:w="1754" w:type="dxa"/>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2004</w:t>
            </w:r>
          </w:p>
        </w:tc>
        <w:tc>
          <w:tcPr>
            <w:tcW w:w="1755" w:type="dxa"/>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2005</w:t>
            </w:r>
          </w:p>
        </w:tc>
      </w:tr>
      <w:tr w:rsidR="00CC73D2" w:rsidRPr="00975B03" w:rsidTr="00255092">
        <w:tc>
          <w:tcPr>
            <w:tcW w:w="4800" w:type="dxa"/>
            <w:shd w:val="clear" w:color="auto" w:fill="auto"/>
            <w:noWrap/>
            <w:tcMar>
              <w:left w:w="68" w:type="dxa"/>
              <w:right w:w="68" w:type="dxa"/>
            </w:tcMar>
            <w:vAlign w:val="bottom"/>
          </w:tcPr>
          <w:p w:rsidR="00CC73D2" w:rsidRPr="00B31AE2" w:rsidRDefault="00CC73D2" w:rsidP="00255092">
            <w:pPr>
              <w:rPr>
                <w:rFonts w:eastAsia="SimSun"/>
                <w:bCs/>
                <w:lang w:eastAsia="zh-CN"/>
              </w:rPr>
            </w:pPr>
            <w:r w:rsidRPr="00B31AE2">
              <w:rPr>
                <w:rFonts w:eastAsia="SimSun"/>
                <w:bCs/>
                <w:lang w:eastAsia="zh-CN"/>
              </w:rPr>
              <w:t>Organismos multilaterales</w:t>
            </w:r>
          </w:p>
        </w:tc>
        <w:tc>
          <w:tcPr>
            <w:tcW w:w="1754" w:type="dxa"/>
            <w:shd w:val="clear" w:color="auto" w:fill="auto"/>
            <w:noWrap/>
            <w:tcMar>
              <w:left w:w="68" w:type="dxa"/>
              <w:right w:w="68" w:type="dxa"/>
            </w:tcMar>
            <w:vAlign w:val="bottom"/>
          </w:tcPr>
          <w:p w:rsidR="00CC73D2" w:rsidRPr="00B31AE2" w:rsidRDefault="00CC73D2" w:rsidP="00255092">
            <w:pPr>
              <w:tabs>
                <w:tab w:val="decimal" w:pos="1289"/>
              </w:tabs>
              <w:rPr>
                <w:rFonts w:eastAsia="SimSun"/>
                <w:bCs/>
                <w:lang w:eastAsia="zh-CN"/>
              </w:rPr>
            </w:pPr>
            <w:r w:rsidRPr="00B31AE2">
              <w:rPr>
                <w:rFonts w:eastAsia="SimSun"/>
                <w:bCs/>
                <w:lang w:eastAsia="zh-CN"/>
              </w:rPr>
              <w:t>28.922.058,1</w:t>
            </w:r>
          </w:p>
        </w:tc>
        <w:tc>
          <w:tcPr>
            <w:tcW w:w="1754" w:type="dxa"/>
            <w:shd w:val="clear" w:color="auto" w:fill="auto"/>
            <w:noWrap/>
            <w:tcMar>
              <w:left w:w="68" w:type="dxa"/>
              <w:right w:w="68" w:type="dxa"/>
            </w:tcMar>
            <w:vAlign w:val="bottom"/>
          </w:tcPr>
          <w:p w:rsidR="00CC73D2" w:rsidRPr="00B31AE2" w:rsidRDefault="00CC73D2" w:rsidP="00255092">
            <w:pPr>
              <w:tabs>
                <w:tab w:val="decimal" w:pos="1296"/>
              </w:tabs>
              <w:rPr>
                <w:rFonts w:eastAsia="SimSun"/>
                <w:bCs/>
                <w:lang w:eastAsia="zh-CN"/>
              </w:rPr>
            </w:pPr>
            <w:r w:rsidRPr="00B31AE2">
              <w:rPr>
                <w:rFonts w:eastAsia="SimSun"/>
                <w:bCs/>
                <w:lang w:eastAsia="zh-CN"/>
              </w:rPr>
              <w:t>18.732.631,5</w:t>
            </w:r>
          </w:p>
        </w:tc>
        <w:tc>
          <w:tcPr>
            <w:tcW w:w="1754" w:type="dxa"/>
            <w:shd w:val="clear" w:color="auto" w:fill="auto"/>
            <w:noWrap/>
            <w:tcMar>
              <w:left w:w="68" w:type="dxa"/>
              <w:right w:w="68" w:type="dxa"/>
            </w:tcMar>
            <w:vAlign w:val="bottom"/>
          </w:tcPr>
          <w:p w:rsidR="00CC73D2" w:rsidRPr="00B31AE2" w:rsidRDefault="00CC73D2" w:rsidP="00255092">
            <w:pPr>
              <w:tabs>
                <w:tab w:val="decimal" w:pos="1289"/>
              </w:tabs>
              <w:rPr>
                <w:rFonts w:eastAsia="SimSun"/>
                <w:bCs/>
                <w:lang w:eastAsia="zh-CN"/>
              </w:rPr>
            </w:pPr>
            <w:r w:rsidRPr="00B31AE2">
              <w:rPr>
                <w:rFonts w:eastAsia="SimSun"/>
                <w:bCs/>
                <w:lang w:eastAsia="zh-CN"/>
              </w:rPr>
              <w:t>24.925.533,2</w:t>
            </w:r>
          </w:p>
        </w:tc>
        <w:tc>
          <w:tcPr>
            <w:tcW w:w="1754" w:type="dxa"/>
            <w:shd w:val="clear" w:color="auto" w:fill="auto"/>
            <w:noWrap/>
            <w:tcMar>
              <w:left w:w="68" w:type="dxa"/>
              <w:right w:w="68" w:type="dxa"/>
            </w:tcMar>
            <w:vAlign w:val="bottom"/>
          </w:tcPr>
          <w:p w:rsidR="00CC73D2" w:rsidRPr="00B31AE2" w:rsidRDefault="00CC73D2" w:rsidP="00255092">
            <w:pPr>
              <w:tabs>
                <w:tab w:val="decimal" w:pos="1282"/>
              </w:tabs>
              <w:rPr>
                <w:rFonts w:eastAsia="SimSun"/>
                <w:bCs/>
                <w:lang w:eastAsia="zh-CN"/>
              </w:rPr>
            </w:pPr>
            <w:r w:rsidRPr="00B31AE2">
              <w:rPr>
                <w:rFonts w:eastAsia="SimSun"/>
                <w:bCs/>
                <w:lang w:eastAsia="zh-CN"/>
              </w:rPr>
              <w:t>47.458.705,7</w:t>
            </w:r>
          </w:p>
        </w:tc>
        <w:tc>
          <w:tcPr>
            <w:tcW w:w="1755" w:type="dxa"/>
            <w:shd w:val="clear" w:color="auto" w:fill="auto"/>
            <w:noWrap/>
            <w:tcMar>
              <w:left w:w="68" w:type="dxa"/>
              <w:right w:w="68" w:type="dxa"/>
            </w:tcMar>
            <w:vAlign w:val="bottom"/>
          </w:tcPr>
          <w:p w:rsidR="00CC73D2" w:rsidRPr="00B31AE2" w:rsidRDefault="00CC73D2" w:rsidP="00255092">
            <w:pPr>
              <w:tabs>
                <w:tab w:val="decimal" w:pos="1288"/>
              </w:tabs>
              <w:rPr>
                <w:rFonts w:eastAsia="SimSun"/>
                <w:bCs/>
                <w:lang w:eastAsia="zh-CN"/>
              </w:rPr>
            </w:pPr>
            <w:r w:rsidRPr="00B31AE2">
              <w:rPr>
                <w:rFonts w:eastAsia="SimSun"/>
                <w:bCs/>
                <w:lang w:eastAsia="zh-CN"/>
              </w:rPr>
              <w:t>45.786.811,5</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Banco Mundial</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10.971.669,5</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8.226.503,8</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12.587.184,9</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17.256.819,8</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11.173.239,9</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Banco Interamericano de Desarrollo</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11.412.305,2</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7.966.910,3</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6.307.121,4</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10.455.416,2</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14.296.337,4</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Corporación Andina de Fomento</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7.431,2</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3.637.899,2</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11.551.173,4</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7.325.661,7</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Unión Europea</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94.194,1</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363.545,9</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312.972,4</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5.364.196,9</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10.850.902,9</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Programa Mundial de Alimentos</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4.262.170,8</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1.404.852,4</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1.291.708,6</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901.260,0</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55.748,1</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Fondo de las Naciones Unidas para la Infancia</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1.324.935,5</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594.870,0</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591.224,9</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1.004.741,9</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1.537.479,2</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Otros organismos multilaterales</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849.351,8</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175.949,1</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197.421,9</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925.097,5</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547.442,2</w:t>
            </w:r>
          </w:p>
        </w:tc>
      </w:tr>
      <w:tr w:rsidR="00CC73D2" w:rsidRPr="00975B03" w:rsidTr="00255092">
        <w:tc>
          <w:tcPr>
            <w:tcW w:w="4800" w:type="dxa"/>
            <w:shd w:val="clear" w:color="auto" w:fill="auto"/>
            <w:noWrap/>
            <w:tcMar>
              <w:left w:w="68" w:type="dxa"/>
              <w:right w:w="68" w:type="dxa"/>
            </w:tcMar>
            <w:vAlign w:val="bottom"/>
          </w:tcPr>
          <w:p w:rsidR="00CC73D2" w:rsidRPr="00B31AE2" w:rsidRDefault="00CC73D2" w:rsidP="00255092">
            <w:pPr>
              <w:rPr>
                <w:rFonts w:eastAsia="SimSun"/>
                <w:bCs/>
                <w:lang w:eastAsia="zh-CN"/>
              </w:rPr>
            </w:pPr>
            <w:r w:rsidRPr="00B31AE2">
              <w:rPr>
                <w:rFonts w:eastAsia="SimSun"/>
                <w:bCs/>
                <w:lang w:eastAsia="zh-CN"/>
              </w:rPr>
              <w:t>Organismos bilaterales</w:t>
            </w:r>
          </w:p>
        </w:tc>
        <w:tc>
          <w:tcPr>
            <w:tcW w:w="1754" w:type="dxa"/>
            <w:shd w:val="clear" w:color="auto" w:fill="auto"/>
            <w:noWrap/>
            <w:tcMar>
              <w:left w:w="68" w:type="dxa"/>
              <w:right w:w="68" w:type="dxa"/>
            </w:tcMar>
            <w:vAlign w:val="bottom"/>
          </w:tcPr>
          <w:p w:rsidR="00CC73D2" w:rsidRPr="00B31AE2" w:rsidRDefault="00CC73D2" w:rsidP="00255092">
            <w:pPr>
              <w:tabs>
                <w:tab w:val="decimal" w:pos="1289"/>
              </w:tabs>
              <w:rPr>
                <w:rFonts w:eastAsia="SimSun"/>
                <w:bCs/>
                <w:lang w:eastAsia="zh-CN"/>
              </w:rPr>
            </w:pPr>
            <w:r w:rsidRPr="00B31AE2">
              <w:rPr>
                <w:rFonts w:eastAsia="SimSun"/>
                <w:bCs/>
                <w:lang w:eastAsia="zh-CN"/>
              </w:rPr>
              <w:t>20.630.898,9</w:t>
            </w:r>
          </w:p>
        </w:tc>
        <w:tc>
          <w:tcPr>
            <w:tcW w:w="1754" w:type="dxa"/>
            <w:shd w:val="clear" w:color="auto" w:fill="auto"/>
            <w:noWrap/>
            <w:tcMar>
              <w:left w:w="68" w:type="dxa"/>
              <w:right w:w="68" w:type="dxa"/>
            </w:tcMar>
            <w:vAlign w:val="bottom"/>
          </w:tcPr>
          <w:p w:rsidR="00CC73D2" w:rsidRPr="00B31AE2" w:rsidRDefault="00CC73D2" w:rsidP="00255092">
            <w:pPr>
              <w:tabs>
                <w:tab w:val="decimal" w:pos="1296"/>
              </w:tabs>
              <w:rPr>
                <w:rFonts w:eastAsia="SimSun"/>
                <w:bCs/>
                <w:lang w:eastAsia="zh-CN"/>
              </w:rPr>
            </w:pPr>
            <w:r w:rsidRPr="00B31AE2">
              <w:rPr>
                <w:rFonts w:eastAsia="SimSun"/>
                <w:bCs/>
                <w:lang w:eastAsia="zh-CN"/>
              </w:rPr>
              <w:t>20.753.823,8</w:t>
            </w:r>
          </w:p>
        </w:tc>
        <w:tc>
          <w:tcPr>
            <w:tcW w:w="1754" w:type="dxa"/>
            <w:shd w:val="clear" w:color="auto" w:fill="auto"/>
            <w:noWrap/>
            <w:tcMar>
              <w:left w:w="68" w:type="dxa"/>
              <w:right w:w="68" w:type="dxa"/>
            </w:tcMar>
            <w:vAlign w:val="bottom"/>
          </w:tcPr>
          <w:p w:rsidR="00CC73D2" w:rsidRPr="00B31AE2" w:rsidRDefault="00CC73D2" w:rsidP="00255092">
            <w:pPr>
              <w:tabs>
                <w:tab w:val="decimal" w:pos="1289"/>
              </w:tabs>
              <w:rPr>
                <w:rFonts w:eastAsia="SimSun"/>
                <w:bCs/>
                <w:lang w:eastAsia="zh-CN"/>
              </w:rPr>
            </w:pPr>
            <w:r w:rsidRPr="00B31AE2">
              <w:rPr>
                <w:rFonts w:eastAsia="SimSun"/>
                <w:bCs/>
                <w:lang w:eastAsia="zh-CN"/>
              </w:rPr>
              <w:t>11.413.572,8</w:t>
            </w:r>
          </w:p>
        </w:tc>
        <w:tc>
          <w:tcPr>
            <w:tcW w:w="1754" w:type="dxa"/>
            <w:shd w:val="clear" w:color="auto" w:fill="auto"/>
            <w:noWrap/>
            <w:tcMar>
              <w:left w:w="68" w:type="dxa"/>
              <w:right w:w="68" w:type="dxa"/>
            </w:tcMar>
            <w:vAlign w:val="bottom"/>
          </w:tcPr>
          <w:p w:rsidR="00CC73D2" w:rsidRPr="00B31AE2" w:rsidRDefault="00CC73D2" w:rsidP="00255092">
            <w:pPr>
              <w:tabs>
                <w:tab w:val="decimal" w:pos="1282"/>
              </w:tabs>
              <w:rPr>
                <w:rFonts w:eastAsia="SimSun"/>
                <w:bCs/>
                <w:lang w:eastAsia="zh-CN"/>
              </w:rPr>
            </w:pPr>
            <w:r w:rsidRPr="00B31AE2">
              <w:rPr>
                <w:rFonts w:eastAsia="SimSun"/>
                <w:bCs/>
                <w:lang w:eastAsia="zh-CN"/>
              </w:rPr>
              <w:t>14.710.299,2</w:t>
            </w:r>
          </w:p>
        </w:tc>
        <w:tc>
          <w:tcPr>
            <w:tcW w:w="1755" w:type="dxa"/>
            <w:shd w:val="clear" w:color="auto" w:fill="auto"/>
            <w:noWrap/>
            <w:tcMar>
              <w:left w:w="68" w:type="dxa"/>
              <w:right w:w="68" w:type="dxa"/>
            </w:tcMar>
            <w:vAlign w:val="bottom"/>
          </w:tcPr>
          <w:p w:rsidR="00CC73D2" w:rsidRPr="00B31AE2" w:rsidRDefault="00CC73D2" w:rsidP="00255092">
            <w:pPr>
              <w:tabs>
                <w:tab w:val="decimal" w:pos="1288"/>
              </w:tabs>
              <w:rPr>
                <w:rFonts w:eastAsia="SimSun"/>
                <w:bCs/>
                <w:lang w:eastAsia="zh-CN"/>
              </w:rPr>
            </w:pPr>
            <w:r w:rsidRPr="00B31AE2">
              <w:rPr>
                <w:rFonts w:eastAsia="SimSun"/>
                <w:bCs/>
                <w:lang w:eastAsia="zh-CN"/>
              </w:rPr>
              <w:t>14.553.436,8</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Alemania</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9.300.903,0</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6.844.768,9</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4.694.828,5</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1.561.971,8</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886.768,1</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Japón</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5.246.558,2</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6.064.923,6</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1.163.168,0</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971.861,5</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2.114.168,9</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Holanda</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996.106,5</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3.831.242,4</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1.333.186,3</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1.404.926,8</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7.234.247,1</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España</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3.483.018,2</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1.549.404,7</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153.417,4</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876.459,4</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484.032,3</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Italia</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370.128,8</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45.844,8</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1.289.941,2</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5.624.762,6</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45.148,9</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Suecia</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101.941,6</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212.472,8</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873.851,6</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1.229.165,9</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920.181,8</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170"/>
              <w:rPr>
                <w:rFonts w:eastAsia="SimSun"/>
                <w:lang w:eastAsia="zh-CN"/>
              </w:rPr>
            </w:pPr>
            <w:r w:rsidRPr="00975B03">
              <w:rPr>
                <w:rFonts w:eastAsia="SimSun"/>
                <w:lang w:eastAsia="zh-CN"/>
              </w:rPr>
              <w:t>Otros organismos bilaterales</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1.132.242,5</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lang w:eastAsia="zh-CN"/>
              </w:rPr>
            </w:pPr>
            <w:r w:rsidRPr="00975B03">
              <w:rPr>
                <w:rFonts w:eastAsia="SimSun"/>
                <w:lang w:eastAsia="zh-CN"/>
              </w:rPr>
              <w:t>2.205.166,7</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lang w:eastAsia="zh-CN"/>
              </w:rPr>
            </w:pPr>
            <w:r w:rsidRPr="00975B03">
              <w:rPr>
                <w:rFonts w:eastAsia="SimSun"/>
                <w:lang w:eastAsia="zh-CN"/>
              </w:rPr>
              <w:t>1.905.179,7</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lang w:eastAsia="zh-CN"/>
              </w:rPr>
            </w:pPr>
            <w:r w:rsidRPr="00975B03">
              <w:rPr>
                <w:rFonts w:eastAsia="SimSun"/>
                <w:lang w:eastAsia="zh-CN"/>
              </w:rPr>
              <w:t>3.041.151,3</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lang w:eastAsia="zh-CN"/>
              </w:rPr>
            </w:pPr>
            <w:r w:rsidRPr="00975B03">
              <w:rPr>
                <w:rFonts w:eastAsia="SimSun"/>
                <w:lang w:eastAsia="zh-CN"/>
              </w:rPr>
              <w:t>2.868.889,7</w:t>
            </w:r>
          </w:p>
        </w:tc>
      </w:tr>
      <w:tr w:rsidR="00CC73D2" w:rsidRPr="00975B03" w:rsidTr="00255092">
        <w:tc>
          <w:tcPr>
            <w:tcW w:w="4800" w:type="dxa"/>
            <w:shd w:val="clear" w:color="auto" w:fill="auto"/>
            <w:noWrap/>
            <w:tcMar>
              <w:left w:w="68" w:type="dxa"/>
              <w:right w:w="68" w:type="dxa"/>
            </w:tcMar>
            <w:vAlign w:val="bottom"/>
          </w:tcPr>
          <w:p w:rsidR="00CC73D2" w:rsidRPr="00B31AE2" w:rsidRDefault="00CC73D2" w:rsidP="00255092">
            <w:pPr>
              <w:rPr>
                <w:rFonts w:eastAsia="SimSun"/>
                <w:bCs/>
                <w:lang w:eastAsia="zh-CN"/>
              </w:rPr>
            </w:pPr>
            <w:r w:rsidRPr="00B31AE2">
              <w:rPr>
                <w:rFonts w:eastAsia="SimSun"/>
                <w:bCs/>
                <w:lang w:eastAsia="zh-CN"/>
              </w:rPr>
              <w:t>Otros organismos financiadores externos</w:t>
            </w:r>
          </w:p>
        </w:tc>
        <w:tc>
          <w:tcPr>
            <w:tcW w:w="1754" w:type="dxa"/>
            <w:shd w:val="clear" w:color="auto" w:fill="auto"/>
            <w:noWrap/>
            <w:tcMar>
              <w:left w:w="68" w:type="dxa"/>
              <w:right w:w="68" w:type="dxa"/>
            </w:tcMar>
            <w:vAlign w:val="bottom"/>
          </w:tcPr>
          <w:p w:rsidR="00CC73D2" w:rsidRPr="00B31AE2" w:rsidRDefault="00CC73D2" w:rsidP="00255092">
            <w:pPr>
              <w:tabs>
                <w:tab w:val="decimal" w:pos="1289"/>
              </w:tabs>
              <w:rPr>
                <w:rFonts w:eastAsia="SimSun"/>
                <w:bCs/>
                <w:lang w:eastAsia="zh-CN"/>
              </w:rPr>
            </w:pPr>
            <w:r w:rsidRPr="00B31AE2">
              <w:rPr>
                <w:rFonts w:eastAsia="SimSun"/>
                <w:bCs/>
                <w:lang w:eastAsia="zh-CN"/>
              </w:rPr>
              <w:t>6.673.942,1</w:t>
            </w:r>
          </w:p>
        </w:tc>
        <w:tc>
          <w:tcPr>
            <w:tcW w:w="1754" w:type="dxa"/>
            <w:shd w:val="clear" w:color="auto" w:fill="auto"/>
            <w:noWrap/>
            <w:tcMar>
              <w:left w:w="68" w:type="dxa"/>
              <w:right w:w="68" w:type="dxa"/>
            </w:tcMar>
            <w:vAlign w:val="bottom"/>
          </w:tcPr>
          <w:p w:rsidR="00CC73D2" w:rsidRPr="00B31AE2" w:rsidRDefault="00CC73D2" w:rsidP="00255092">
            <w:pPr>
              <w:tabs>
                <w:tab w:val="decimal" w:pos="1296"/>
              </w:tabs>
              <w:rPr>
                <w:rFonts w:eastAsia="SimSun"/>
                <w:bCs/>
                <w:lang w:eastAsia="zh-CN"/>
              </w:rPr>
            </w:pPr>
            <w:r w:rsidRPr="00B31AE2">
              <w:rPr>
                <w:rFonts w:eastAsia="SimSun"/>
                <w:bCs/>
                <w:lang w:eastAsia="zh-CN"/>
              </w:rPr>
              <w:t>849.332,8</w:t>
            </w:r>
          </w:p>
        </w:tc>
        <w:tc>
          <w:tcPr>
            <w:tcW w:w="1754" w:type="dxa"/>
            <w:shd w:val="clear" w:color="auto" w:fill="auto"/>
            <w:noWrap/>
            <w:tcMar>
              <w:left w:w="68" w:type="dxa"/>
              <w:right w:w="68" w:type="dxa"/>
            </w:tcMar>
            <w:vAlign w:val="bottom"/>
          </w:tcPr>
          <w:p w:rsidR="00CC73D2" w:rsidRPr="00B31AE2" w:rsidRDefault="00CC73D2" w:rsidP="00255092">
            <w:pPr>
              <w:tabs>
                <w:tab w:val="decimal" w:pos="1289"/>
              </w:tabs>
              <w:rPr>
                <w:rFonts w:eastAsia="SimSun"/>
                <w:bCs/>
                <w:lang w:eastAsia="zh-CN"/>
              </w:rPr>
            </w:pPr>
            <w:r w:rsidRPr="00B31AE2">
              <w:rPr>
                <w:rFonts w:eastAsia="SimSun"/>
                <w:bCs/>
                <w:lang w:eastAsia="zh-CN"/>
              </w:rPr>
              <w:t>4.407.453,3</w:t>
            </w:r>
          </w:p>
        </w:tc>
        <w:tc>
          <w:tcPr>
            <w:tcW w:w="1754" w:type="dxa"/>
            <w:shd w:val="clear" w:color="auto" w:fill="auto"/>
            <w:noWrap/>
            <w:tcMar>
              <w:left w:w="68" w:type="dxa"/>
              <w:right w:w="68" w:type="dxa"/>
            </w:tcMar>
            <w:vAlign w:val="bottom"/>
          </w:tcPr>
          <w:p w:rsidR="00CC73D2" w:rsidRPr="00B31AE2" w:rsidRDefault="00CC73D2" w:rsidP="00255092">
            <w:pPr>
              <w:tabs>
                <w:tab w:val="decimal" w:pos="1282"/>
              </w:tabs>
              <w:rPr>
                <w:rFonts w:eastAsia="SimSun"/>
                <w:bCs/>
                <w:lang w:eastAsia="zh-CN"/>
              </w:rPr>
            </w:pPr>
            <w:r w:rsidRPr="00B31AE2">
              <w:rPr>
                <w:rFonts w:eastAsia="SimSun"/>
                <w:bCs/>
                <w:lang w:eastAsia="zh-CN"/>
              </w:rPr>
              <w:t>10.534.476,7</w:t>
            </w:r>
          </w:p>
        </w:tc>
        <w:tc>
          <w:tcPr>
            <w:tcW w:w="1755" w:type="dxa"/>
            <w:shd w:val="clear" w:color="auto" w:fill="auto"/>
            <w:noWrap/>
            <w:tcMar>
              <w:left w:w="68" w:type="dxa"/>
              <w:right w:w="68" w:type="dxa"/>
            </w:tcMar>
            <w:vAlign w:val="bottom"/>
          </w:tcPr>
          <w:p w:rsidR="00CC73D2" w:rsidRPr="00B31AE2" w:rsidRDefault="00CC73D2" w:rsidP="00255092">
            <w:pPr>
              <w:tabs>
                <w:tab w:val="decimal" w:pos="1288"/>
              </w:tabs>
              <w:rPr>
                <w:rFonts w:eastAsia="SimSun"/>
                <w:bCs/>
                <w:lang w:eastAsia="zh-CN"/>
              </w:rPr>
            </w:pPr>
            <w:r w:rsidRPr="00B31AE2">
              <w:rPr>
                <w:rFonts w:eastAsia="SimSun"/>
                <w:bCs/>
                <w:lang w:eastAsia="zh-CN"/>
              </w:rPr>
              <w:t>2.393.155,0</w:t>
            </w:r>
          </w:p>
        </w:tc>
      </w:tr>
      <w:tr w:rsidR="00CC73D2" w:rsidRPr="00975B03" w:rsidTr="00255092">
        <w:tc>
          <w:tcPr>
            <w:tcW w:w="4800" w:type="dxa"/>
            <w:shd w:val="clear" w:color="auto" w:fill="auto"/>
            <w:noWrap/>
            <w:tcMar>
              <w:left w:w="68" w:type="dxa"/>
              <w:right w:w="68" w:type="dxa"/>
            </w:tcMar>
            <w:vAlign w:val="bottom"/>
          </w:tcPr>
          <w:p w:rsidR="00CC73D2" w:rsidRPr="00975B03" w:rsidRDefault="00CC73D2" w:rsidP="00255092">
            <w:pPr>
              <w:ind w:left="280"/>
              <w:rPr>
                <w:rFonts w:eastAsia="SimSun"/>
                <w:b/>
                <w:bCs/>
                <w:lang w:eastAsia="zh-CN"/>
              </w:rPr>
            </w:pPr>
            <w:r w:rsidRPr="00975B03">
              <w:rPr>
                <w:rFonts w:eastAsia="SimSun"/>
                <w:b/>
                <w:bCs/>
                <w:lang w:eastAsia="zh-CN"/>
              </w:rPr>
              <w:t>Total</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b/>
                <w:bCs/>
                <w:lang w:eastAsia="zh-CN"/>
              </w:rPr>
            </w:pPr>
            <w:r w:rsidRPr="00975B03">
              <w:rPr>
                <w:rFonts w:eastAsia="SimSun"/>
                <w:b/>
                <w:bCs/>
                <w:lang w:eastAsia="zh-CN"/>
              </w:rPr>
              <w:t>56.226.899,1</w:t>
            </w:r>
          </w:p>
        </w:tc>
        <w:tc>
          <w:tcPr>
            <w:tcW w:w="1754" w:type="dxa"/>
            <w:shd w:val="clear" w:color="auto" w:fill="auto"/>
            <w:noWrap/>
            <w:tcMar>
              <w:left w:w="68" w:type="dxa"/>
              <w:right w:w="68" w:type="dxa"/>
            </w:tcMar>
            <w:vAlign w:val="bottom"/>
          </w:tcPr>
          <w:p w:rsidR="00CC73D2" w:rsidRPr="00975B03" w:rsidRDefault="00CC73D2" w:rsidP="00255092">
            <w:pPr>
              <w:tabs>
                <w:tab w:val="decimal" w:pos="1296"/>
              </w:tabs>
              <w:rPr>
                <w:rFonts w:eastAsia="SimSun"/>
                <w:b/>
                <w:bCs/>
                <w:lang w:eastAsia="zh-CN"/>
              </w:rPr>
            </w:pPr>
            <w:r w:rsidRPr="00975B03">
              <w:rPr>
                <w:rFonts w:eastAsia="SimSun"/>
                <w:b/>
                <w:bCs/>
                <w:lang w:eastAsia="zh-CN"/>
              </w:rPr>
              <w:t>40.335.788,2</w:t>
            </w:r>
          </w:p>
        </w:tc>
        <w:tc>
          <w:tcPr>
            <w:tcW w:w="1754" w:type="dxa"/>
            <w:shd w:val="clear" w:color="auto" w:fill="auto"/>
            <w:noWrap/>
            <w:tcMar>
              <w:left w:w="68" w:type="dxa"/>
              <w:right w:w="68" w:type="dxa"/>
            </w:tcMar>
            <w:vAlign w:val="bottom"/>
          </w:tcPr>
          <w:p w:rsidR="00CC73D2" w:rsidRPr="00975B03" w:rsidRDefault="00CC73D2" w:rsidP="00255092">
            <w:pPr>
              <w:tabs>
                <w:tab w:val="decimal" w:pos="1289"/>
              </w:tabs>
              <w:rPr>
                <w:rFonts w:eastAsia="SimSun"/>
                <w:b/>
                <w:bCs/>
                <w:lang w:eastAsia="zh-CN"/>
              </w:rPr>
            </w:pPr>
            <w:r w:rsidRPr="00975B03">
              <w:rPr>
                <w:rFonts w:eastAsia="SimSun"/>
                <w:b/>
                <w:bCs/>
                <w:lang w:eastAsia="zh-CN"/>
              </w:rPr>
              <w:t>40.746.559,2</w:t>
            </w:r>
          </w:p>
        </w:tc>
        <w:tc>
          <w:tcPr>
            <w:tcW w:w="1754" w:type="dxa"/>
            <w:shd w:val="clear" w:color="auto" w:fill="auto"/>
            <w:noWrap/>
            <w:tcMar>
              <w:left w:w="68" w:type="dxa"/>
              <w:right w:w="68" w:type="dxa"/>
            </w:tcMar>
            <w:vAlign w:val="bottom"/>
          </w:tcPr>
          <w:p w:rsidR="00CC73D2" w:rsidRPr="00975B03" w:rsidRDefault="00CC73D2" w:rsidP="00255092">
            <w:pPr>
              <w:tabs>
                <w:tab w:val="decimal" w:pos="1282"/>
              </w:tabs>
              <w:rPr>
                <w:rFonts w:eastAsia="SimSun"/>
                <w:b/>
                <w:bCs/>
                <w:lang w:eastAsia="zh-CN"/>
              </w:rPr>
            </w:pPr>
            <w:r w:rsidRPr="00975B03">
              <w:rPr>
                <w:rFonts w:eastAsia="SimSun"/>
                <w:b/>
                <w:bCs/>
                <w:lang w:eastAsia="zh-CN"/>
              </w:rPr>
              <w:t>72.703.481,6</w:t>
            </w:r>
          </w:p>
        </w:tc>
        <w:tc>
          <w:tcPr>
            <w:tcW w:w="1755" w:type="dxa"/>
            <w:shd w:val="clear" w:color="auto" w:fill="auto"/>
            <w:noWrap/>
            <w:tcMar>
              <w:left w:w="68" w:type="dxa"/>
              <w:right w:w="68" w:type="dxa"/>
            </w:tcMar>
            <w:vAlign w:val="bottom"/>
          </w:tcPr>
          <w:p w:rsidR="00CC73D2" w:rsidRPr="00975B03" w:rsidRDefault="00CC73D2" w:rsidP="00255092">
            <w:pPr>
              <w:tabs>
                <w:tab w:val="decimal" w:pos="1288"/>
              </w:tabs>
              <w:rPr>
                <w:rFonts w:eastAsia="SimSun"/>
                <w:b/>
                <w:bCs/>
                <w:lang w:eastAsia="zh-CN"/>
              </w:rPr>
            </w:pPr>
            <w:r w:rsidRPr="00975B03">
              <w:rPr>
                <w:rFonts w:eastAsia="SimSun"/>
                <w:b/>
                <w:bCs/>
                <w:lang w:eastAsia="zh-CN"/>
              </w:rPr>
              <w:t>62.733.403,3</w:t>
            </w:r>
          </w:p>
        </w:tc>
      </w:tr>
    </w:tbl>
    <w:p w:rsidR="00CC73D2" w:rsidRPr="00975B03" w:rsidRDefault="00CC73D2" w:rsidP="00CC73D2">
      <w:pPr>
        <w:spacing w:before="240" w:after="240"/>
        <w:rPr>
          <w:rFonts w:eastAsia="SimSun"/>
          <w:lang w:eastAsia="zh-CN"/>
        </w:rPr>
      </w:pPr>
      <w:r w:rsidRPr="00975B03">
        <w:rPr>
          <w:rFonts w:eastAsia="SimSun"/>
          <w:i/>
          <w:lang w:eastAsia="zh-CN"/>
        </w:rPr>
        <w:t>Fuente:</w:t>
      </w:r>
      <w:r w:rsidRPr="00975B03">
        <w:rPr>
          <w:rFonts w:eastAsia="SimSun"/>
          <w:lang w:eastAsia="zh-CN"/>
        </w:rPr>
        <w:t xml:space="preserve">  UDAPE, elaborado con base en información de la DGC.</w:t>
      </w:r>
    </w:p>
    <w:p w:rsidR="00CC73D2" w:rsidRPr="00975B03" w:rsidRDefault="00CC73D2" w:rsidP="00CC73D2">
      <w:pPr>
        <w:spacing w:after="480"/>
        <w:rPr>
          <w:rFonts w:eastAsia="SimSun"/>
          <w:lang w:eastAsia="zh-CN"/>
        </w:rPr>
      </w:pPr>
      <w:r w:rsidRPr="00975B03">
        <w:rPr>
          <w:rFonts w:eastAsia="SimSun"/>
          <w:i/>
          <w:lang w:eastAsia="zh-CN"/>
        </w:rPr>
        <w:t>Nota:</w:t>
      </w:r>
      <w:r w:rsidRPr="00975B03">
        <w:rPr>
          <w:rFonts w:eastAsia="SimSun"/>
          <w:lang w:eastAsia="zh-CN"/>
        </w:rPr>
        <w:t xml:space="preserve">  Estos recursos corresponden al gasto ejecutado en el sector público no financiero (SPNF).</w:t>
      </w:r>
    </w:p>
    <w:p w:rsidR="00CC73D2" w:rsidRPr="00975B03" w:rsidRDefault="00CC73D2" w:rsidP="00CC73D2">
      <w:pPr>
        <w:keepNext/>
        <w:spacing w:after="240"/>
        <w:jc w:val="center"/>
        <w:rPr>
          <w:b/>
          <w:bCs/>
        </w:rPr>
      </w:pPr>
      <w:r w:rsidRPr="00975B03">
        <w:rPr>
          <w:b/>
          <w:bCs/>
        </w:rPr>
        <w:t>F.  Apoyo internacional a Bolivia</w:t>
      </w:r>
    </w:p>
    <w:p w:rsidR="00CC73D2" w:rsidRPr="00975B03" w:rsidRDefault="00CC73D2" w:rsidP="00CC73D2">
      <w:pPr>
        <w:keepNext/>
        <w:spacing w:after="240"/>
        <w:jc w:val="center"/>
        <w:rPr>
          <w:bCs/>
        </w:rPr>
      </w:pPr>
      <w:r w:rsidRPr="00975B03">
        <w:rPr>
          <w:bCs/>
        </w:rPr>
        <w:t>(En dólares de los EE.UU.)</w:t>
      </w:r>
    </w:p>
    <w:tbl>
      <w:tblPr>
        <w:tblW w:w="0" w:type="auto"/>
        <w:tblLayout w:type="fixed"/>
        <w:tblLook w:val="0000" w:firstRow="0" w:lastRow="0" w:firstColumn="0" w:lastColumn="0" w:noHBand="0" w:noVBand="0"/>
      </w:tblPr>
      <w:tblGrid>
        <w:gridCol w:w="4954"/>
        <w:gridCol w:w="1723"/>
        <w:gridCol w:w="1724"/>
        <w:gridCol w:w="1723"/>
        <w:gridCol w:w="1724"/>
        <w:gridCol w:w="1724"/>
      </w:tblGrid>
      <w:tr w:rsidR="00CC73D2" w:rsidRPr="00975B03" w:rsidTr="00255092">
        <w:tc>
          <w:tcPr>
            <w:tcW w:w="4954" w:type="dxa"/>
            <w:tcBorders>
              <w:top w:val="single" w:sz="4" w:space="0" w:color="auto"/>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Detalle</w:t>
            </w:r>
          </w:p>
        </w:tc>
        <w:tc>
          <w:tcPr>
            <w:tcW w:w="1723"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2001</w:t>
            </w:r>
          </w:p>
        </w:tc>
        <w:tc>
          <w:tcPr>
            <w:tcW w:w="172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2002</w:t>
            </w:r>
          </w:p>
        </w:tc>
        <w:tc>
          <w:tcPr>
            <w:tcW w:w="1723"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2003</w:t>
            </w:r>
          </w:p>
        </w:tc>
        <w:tc>
          <w:tcPr>
            <w:tcW w:w="172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2004</w:t>
            </w:r>
          </w:p>
        </w:tc>
        <w:tc>
          <w:tcPr>
            <w:tcW w:w="172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jc w:val="center"/>
              <w:rPr>
                <w:rFonts w:eastAsia="SimSun"/>
                <w:b/>
                <w:bCs/>
                <w:lang w:eastAsia="zh-CN"/>
              </w:rPr>
            </w:pPr>
            <w:r w:rsidRPr="00975B03">
              <w:rPr>
                <w:rFonts w:eastAsia="SimSun"/>
                <w:b/>
                <w:bCs/>
                <w:lang w:eastAsia="zh-CN"/>
              </w:rPr>
              <w:t>2005</w:t>
            </w:r>
          </w:p>
        </w:tc>
      </w:tr>
      <w:tr w:rsidR="00CC73D2" w:rsidRPr="00975B03" w:rsidTr="00255092">
        <w:tc>
          <w:tcPr>
            <w:tcW w:w="4954"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rPr>
                <w:rFonts w:eastAsia="SimSun"/>
                <w:lang w:eastAsia="zh-CN"/>
              </w:rPr>
            </w:pPr>
            <w:r w:rsidRPr="00975B03">
              <w:rPr>
                <w:rFonts w:eastAsia="SimSun"/>
                <w:lang w:eastAsia="zh-CN"/>
              </w:rPr>
              <w:t xml:space="preserve">Total apoyo internacional </w:t>
            </w:r>
          </w:p>
        </w:tc>
        <w:tc>
          <w:tcPr>
            <w:tcW w:w="17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324.997.045,2</w:t>
            </w:r>
          </w:p>
        </w:tc>
        <w:tc>
          <w:tcPr>
            <w:tcW w:w="172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367.898.399,3</w:t>
            </w:r>
          </w:p>
        </w:tc>
        <w:tc>
          <w:tcPr>
            <w:tcW w:w="17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355.881.487,1</w:t>
            </w:r>
          </w:p>
        </w:tc>
        <w:tc>
          <w:tcPr>
            <w:tcW w:w="172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460.860.756,0</w:t>
            </w:r>
          </w:p>
        </w:tc>
        <w:tc>
          <w:tcPr>
            <w:tcW w:w="172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428.572.605,4</w:t>
            </w:r>
          </w:p>
        </w:tc>
      </w:tr>
      <w:tr w:rsidR="00CC73D2" w:rsidRPr="00975B03" w:rsidTr="00255092">
        <w:tc>
          <w:tcPr>
            <w:tcW w:w="4954"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rPr>
                <w:rFonts w:eastAsia="SimSun"/>
                <w:lang w:eastAsia="zh-CN"/>
              </w:rPr>
            </w:pPr>
            <w:r w:rsidRPr="00975B03">
              <w:rPr>
                <w:rFonts w:eastAsia="SimSun"/>
                <w:lang w:eastAsia="zh-CN"/>
              </w:rPr>
              <w:t xml:space="preserve">Total apoyo internacional para gasto social </w:t>
            </w:r>
          </w:p>
        </w:tc>
        <w:tc>
          <w:tcPr>
            <w:tcW w:w="17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116.535.715,6</w:t>
            </w:r>
          </w:p>
        </w:tc>
        <w:tc>
          <w:tcPr>
            <w:tcW w:w="172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101.801.405,6</w:t>
            </w:r>
          </w:p>
        </w:tc>
        <w:tc>
          <w:tcPr>
            <w:tcW w:w="17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90.219.150,9</w:t>
            </w:r>
          </w:p>
        </w:tc>
        <w:tc>
          <w:tcPr>
            <w:tcW w:w="172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126.680.651,3</w:t>
            </w:r>
          </w:p>
        </w:tc>
        <w:tc>
          <w:tcPr>
            <w:tcW w:w="172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100.566.626,7</w:t>
            </w:r>
          </w:p>
        </w:tc>
      </w:tr>
      <w:tr w:rsidR="00CC73D2" w:rsidRPr="00975B03" w:rsidTr="00255092">
        <w:tc>
          <w:tcPr>
            <w:tcW w:w="4954"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rPr>
                <w:rFonts w:eastAsia="SimSun"/>
                <w:lang w:eastAsia="zh-CN"/>
              </w:rPr>
            </w:pPr>
            <w:r w:rsidRPr="00975B03">
              <w:rPr>
                <w:rFonts w:eastAsia="SimSun"/>
                <w:lang w:eastAsia="zh-CN"/>
              </w:rPr>
              <w:t>Total apoyo internacional para gasto social niñez</w:t>
            </w:r>
          </w:p>
        </w:tc>
        <w:tc>
          <w:tcPr>
            <w:tcW w:w="17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56.226.899,1</w:t>
            </w:r>
          </w:p>
        </w:tc>
        <w:tc>
          <w:tcPr>
            <w:tcW w:w="172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40.335.788,2</w:t>
            </w:r>
          </w:p>
        </w:tc>
        <w:tc>
          <w:tcPr>
            <w:tcW w:w="17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40.746.559,2</w:t>
            </w:r>
          </w:p>
        </w:tc>
        <w:tc>
          <w:tcPr>
            <w:tcW w:w="172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72.703.481,6</w:t>
            </w:r>
          </w:p>
        </w:tc>
        <w:tc>
          <w:tcPr>
            <w:tcW w:w="172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975B03" w:rsidRDefault="00CC73D2" w:rsidP="00255092">
            <w:pPr>
              <w:tabs>
                <w:tab w:val="decimal" w:pos="1310"/>
              </w:tabs>
              <w:rPr>
                <w:rFonts w:eastAsia="SimSun"/>
                <w:lang w:eastAsia="zh-CN"/>
              </w:rPr>
            </w:pPr>
            <w:r w:rsidRPr="00975B03">
              <w:rPr>
                <w:rFonts w:eastAsia="SimSun"/>
                <w:lang w:eastAsia="zh-CN"/>
              </w:rPr>
              <w:t>62.733.403,3</w:t>
            </w:r>
          </w:p>
        </w:tc>
      </w:tr>
    </w:tbl>
    <w:p w:rsidR="00CC73D2" w:rsidRPr="00975B03" w:rsidRDefault="00CC73D2" w:rsidP="00CC73D2">
      <w:pPr>
        <w:spacing w:before="240" w:after="240"/>
        <w:rPr>
          <w:rFonts w:eastAsia="SimSun"/>
          <w:lang w:eastAsia="zh-CN"/>
        </w:rPr>
      </w:pPr>
      <w:r w:rsidRPr="00975B03">
        <w:rPr>
          <w:rFonts w:eastAsia="SimSun"/>
          <w:i/>
          <w:lang w:eastAsia="zh-CN"/>
        </w:rPr>
        <w:t>Fuente:</w:t>
      </w:r>
      <w:r w:rsidRPr="00975B03">
        <w:rPr>
          <w:rFonts w:eastAsia="SimSun"/>
          <w:lang w:eastAsia="zh-CN"/>
        </w:rPr>
        <w:t xml:space="preserve">  UDAPE, elaborado con base en información de la DGC.</w:t>
      </w:r>
    </w:p>
    <w:p w:rsidR="00CC73D2" w:rsidRPr="00975B03" w:rsidRDefault="00CC73D2" w:rsidP="00CC73D2">
      <w:pPr>
        <w:spacing w:after="240"/>
        <w:rPr>
          <w:rFonts w:eastAsia="SimSun"/>
          <w:lang w:eastAsia="zh-CN"/>
        </w:rPr>
      </w:pPr>
      <w:r w:rsidRPr="00975B03">
        <w:rPr>
          <w:rFonts w:eastAsia="SimSun"/>
          <w:i/>
          <w:lang w:eastAsia="zh-CN"/>
        </w:rPr>
        <w:t>Nota:</w:t>
      </w:r>
      <w:r w:rsidRPr="00975B03">
        <w:rPr>
          <w:rFonts w:eastAsia="SimSun"/>
          <w:lang w:eastAsia="zh-CN"/>
        </w:rPr>
        <w:t xml:space="preserve">  Estos recursos corresponden al gasto ejecutado en el sector público no financiero (SPNF).</w:t>
      </w:r>
    </w:p>
    <w:p w:rsidR="00CC73D2" w:rsidRPr="00C820BE" w:rsidRDefault="00CC73D2" w:rsidP="00CC73D2">
      <w:pPr>
        <w:adjustRightInd w:val="0"/>
        <w:snapToGrid w:val="0"/>
        <w:spacing w:before="240" w:after="240"/>
        <w:jc w:val="center"/>
        <w:rPr>
          <w:snapToGrid w:val="0"/>
        </w:rPr>
      </w:pPr>
      <w:r w:rsidRPr="00975B03">
        <w:rPr>
          <w:rFonts w:eastAsia="SimSun"/>
          <w:lang w:eastAsia="zh-CN"/>
        </w:rPr>
        <w:t>-----</w:t>
      </w:r>
    </w:p>
    <w:sectPr w:rsidR="00CC73D2" w:rsidRPr="00C820BE" w:rsidSect="0039612F">
      <w:headerReference w:type="even" r:id="rId18"/>
      <w:pgSz w:w="16838" w:h="11906" w:orient="landscape" w:code="9"/>
      <w:pgMar w:top="1701" w:right="1701" w:bottom="1701"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1D3" w:rsidRDefault="008801D3">
      <w:r>
        <w:separator/>
      </w:r>
    </w:p>
  </w:endnote>
  <w:endnote w:type="continuationSeparator" w:id="0">
    <w:p w:rsidR="008801D3" w:rsidRDefault="00880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12F" w:rsidRDefault="0039612F">
    <w:pPr>
      <w:pStyle w:val="Footer"/>
    </w:pPr>
    <w:r>
      <w:rPr>
        <w:noProof/>
        <w:lang w:eastAsia="es-ES"/>
      </w:rPr>
      <w:pict>
        <v:shapetype id="_x0000_t202" coordsize="21600,21600" o:spt="202" path="m,l,21600r21600,l21600,xe">
          <v:stroke joinstyle="miter"/>
          <v:path gradientshapeok="t" o:connecttype="rect"/>
        </v:shapetype>
        <v:shape id="_x0000_s2050" type="#_x0000_t202" style="position:absolute;margin-left:771.1pt;margin-top:470.05pt;width:35pt;height:128pt;z-index:1;mso-wrap-style:tight;mso-position-horizontal-relative:page;mso-position-vertical-relative:page" filled="f" stroked="f">
          <v:textbox style="layout-flow:vertical;mso-next-textbox:#_x0000_s2050" inset="0,0,0,0">
            <w:txbxContent>
              <w:p w:rsidR="0039612F" w:rsidRDefault="0039612F">
                <w:r>
                  <w:t>CRC/C/BOL/4</w:t>
                </w:r>
              </w:p>
              <w:p w:rsidR="0039612F" w:rsidRDefault="0039612F">
                <w:r>
                  <w:t xml:space="preserve">página </w:t>
                </w:r>
                <w:r>
                  <w:fldChar w:fldCharType="begin"/>
                </w:r>
                <w:r>
                  <w:instrText xml:space="preserve"> PAGE  \* MERGEFORMAT </w:instrText>
                </w:r>
                <w:r>
                  <w:fldChar w:fldCharType="separate"/>
                </w:r>
                <w:r w:rsidR="007D4D8A">
                  <w:rPr>
                    <w:noProof/>
                  </w:rPr>
                  <w:t>3</w:t>
                </w:r>
                <w:r>
                  <w:fldChar w:fldCharType="end"/>
                </w:r>
              </w:p>
            </w:txbxContent>
          </v:textbox>
          <w10:wrap anchorx="page" anchory="page"/>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1D3" w:rsidRDefault="008801D3">
      <w:r>
        <w:separator/>
      </w:r>
    </w:p>
  </w:footnote>
  <w:footnote w:type="continuationSeparator" w:id="0">
    <w:p w:rsidR="008801D3" w:rsidRDefault="008801D3">
      <w:r>
        <w:continuationSeparator/>
      </w:r>
    </w:p>
  </w:footnote>
  <w:footnote w:id="1">
    <w:p w:rsidR="00E74F7E" w:rsidRPr="008F6D44" w:rsidRDefault="00E74F7E" w:rsidP="00985E03">
      <w:pPr>
        <w:tabs>
          <w:tab w:val="left" w:pos="6720"/>
        </w:tabs>
        <w:spacing w:after="480"/>
      </w:pPr>
      <w:r w:rsidRPr="008F6D44">
        <w:rPr>
          <w:b/>
          <w:bCs/>
          <w:vertAlign w:val="superscript"/>
        </w:rPr>
        <w:t xml:space="preserve">* </w:t>
      </w:r>
      <w:r w:rsidRPr="008F6D44">
        <w:t xml:space="preserve">Con arreglo a la información transmitida a los Estados </w:t>
      </w:r>
      <w:r w:rsidR="00775954" w:rsidRPr="008F6D44">
        <w:t>p</w:t>
      </w:r>
      <w:r w:rsidR="00775954">
        <w:t>a</w:t>
      </w:r>
      <w:r w:rsidR="00775954" w:rsidRPr="008F6D44">
        <w:t xml:space="preserve">rtes </w:t>
      </w:r>
      <w:r w:rsidRPr="008F6D44">
        <w:t>acerca de la tramitación de sus informes, el presente documento no fue objeto de revisión editorial oficial antes de ser enviado a los servicios de traducción de las Naciones Unidas.</w:t>
      </w:r>
    </w:p>
    <w:p w:rsidR="00E74F7E" w:rsidRPr="008F6D44" w:rsidRDefault="00E74F7E" w:rsidP="00985E03">
      <w:pPr>
        <w:tabs>
          <w:tab w:val="left" w:pos="6720"/>
        </w:tabs>
      </w:pPr>
      <w:r>
        <w:t>GE.09-41236 (S)  270309    0704</w:t>
      </w:r>
      <w:r w:rsidRPr="008F6D44">
        <w:t>09</w:t>
      </w:r>
    </w:p>
  </w:footnote>
  <w:footnote w:id="2">
    <w:p w:rsidR="00E74F7E" w:rsidRPr="008F6D44" w:rsidRDefault="00E74F7E" w:rsidP="00985E03">
      <w:pPr>
        <w:pStyle w:val="FootnoteText"/>
        <w:spacing w:line="240" w:lineRule="auto"/>
        <w:rPr>
          <w:szCs w:val="24"/>
        </w:rPr>
      </w:pPr>
      <w:r w:rsidRPr="009C3A1E">
        <w:rPr>
          <w:rStyle w:val="FootnoteCharacters"/>
          <w:b/>
          <w:szCs w:val="24"/>
        </w:rPr>
        <w:footnoteRef/>
      </w:r>
      <w:r w:rsidRPr="009C3A1E">
        <w:rPr>
          <w:b/>
          <w:szCs w:val="24"/>
        </w:rPr>
        <w:t xml:space="preserve"> </w:t>
      </w:r>
      <w:r>
        <w:rPr>
          <w:szCs w:val="24"/>
        </w:rPr>
        <w:t>Ley Nº 1818 del Defensor del Pueblo,</w:t>
      </w:r>
      <w:r w:rsidRPr="008F6D44">
        <w:rPr>
          <w:szCs w:val="24"/>
        </w:rPr>
        <w:t xml:space="preserve"> </w:t>
      </w:r>
      <w:r>
        <w:rPr>
          <w:szCs w:val="24"/>
        </w:rPr>
        <w:t>a</w:t>
      </w:r>
      <w:r w:rsidRPr="008F6D44">
        <w:rPr>
          <w:szCs w:val="24"/>
        </w:rPr>
        <w:t>rt. 11, inc</w:t>
      </w:r>
      <w:r>
        <w:rPr>
          <w:szCs w:val="24"/>
        </w:rPr>
        <w:t>iso</w:t>
      </w:r>
      <w:r w:rsidRPr="008F6D44">
        <w:rPr>
          <w:szCs w:val="24"/>
        </w:rPr>
        <w:t xml:space="preserve"> 2.</w:t>
      </w:r>
    </w:p>
  </w:footnote>
  <w:footnote w:id="3">
    <w:p w:rsidR="00E74F7E" w:rsidRPr="008F6D44" w:rsidRDefault="00E74F7E" w:rsidP="00985E03">
      <w:pPr>
        <w:pStyle w:val="FootnoteText"/>
        <w:spacing w:line="240" w:lineRule="auto"/>
        <w:rPr>
          <w:szCs w:val="24"/>
        </w:rPr>
      </w:pPr>
      <w:r w:rsidRPr="00C925E9">
        <w:rPr>
          <w:rStyle w:val="FootnoteCharacters"/>
          <w:b/>
          <w:szCs w:val="24"/>
        </w:rPr>
        <w:footnoteRef/>
      </w:r>
      <w:r w:rsidRPr="008F6D44">
        <w:rPr>
          <w:szCs w:val="24"/>
        </w:rPr>
        <w:t xml:space="preserve"> Citado en</w:t>
      </w:r>
      <w:r w:rsidRPr="00890D06">
        <w:rPr>
          <w:i/>
          <w:szCs w:val="24"/>
        </w:rPr>
        <w:t xml:space="preserve"> </w:t>
      </w:r>
      <w:r w:rsidRPr="00890D06">
        <w:rPr>
          <w:i/>
          <w:iCs/>
          <w:szCs w:val="24"/>
        </w:rPr>
        <w:t xml:space="preserve">Informe </w:t>
      </w:r>
      <w:r>
        <w:rPr>
          <w:i/>
          <w:iCs/>
          <w:szCs w:val="24"/>
        </w:rPr>
        <w:t>t</w:t>
      </w:r>
      <w:r w:rsidRPr="00890D06">
        <w:rPr>
          <w:i/>
          <w:iCs/>
          <w:szCs w:val="24"/>
        </w:rPr>
        <w:t xml:space="preserve">emático sobre </w:t>
      </w:r>
      <w:r>
        <w:rPr>
          <w:i/>
          <w:iCs/>
          <w:szCs w:val="24"/>
        </w:rPr>
        <w:t>d</w:t>
      </w:r>
      <w:r w:rsidRPr="00890D06">
        <w:rPr>
          <w:i/>
          <w:iCs/>
          <w:szCs w:val="24"/>
        </w:rPr>
        <w:t xml:space="preserve">esarrollo </w:t>
      </w:r>
      <w:r>
        <w:rPr>
          <w:i/>
          <w:iCs/>
          <w:szCs w:val="24"/>
        </w:rPr>
        <w:t>h</w:t>
      </w:r>
      <w:r w:rsidRPr="00890D06">
        <w:rPr>
          <w:i/>
          <w:iCs/>
          <w:szCs w:val="24"/>
        </w:rPr>
        <w:t>umano</w:t>
      </w:r>
      <w:r>
        <w:rPr>
          <w:i/>
          <w:iCs/>
          <w:szCs w:val="24"/>
        </w:rPr>
        <w:t>:</w:t>
      </w:r>
      <w:r>
        <w:rPr>
          <w:iCs/>
          <w:szCs w:val="24"/>
        </w:rPr>
        <w:t xml:space="preserve">  </w:t>
      </w:r>
      <w:r>
        <w:rPr>
          <w:i/>
          <w:iCs/>
          <w:szCs w:val="24"/>
        </w:rPr>
        <w:t>"</w:t>
      </w:r>
      <w:r w:rsidRPr="008F6D44">
        <w:rPr>
          <w:i/>
          <w:iCs/>
          <w:szCs w:val="24"/>
        </w:rPr>
        <w:t xml:space="preserve">Niños, </w:t>
      </w:r>
      <w:r>
        <w:rPr>
          <w:i/>
          <w:iCs/>
          <w:szCs w:val="24"/>
        </w:rPr>
        <w:t>niñas y adolescentes en Bolivia: 4</w:t>
      </w:r>
      <w:r w:rsidRPr="008F6D44">
        <w:rPr>
          <w:i/>
          <w:iCs/>
          <w:szCs w:val="24"/>
        </w:rPr>
        <w:t xml:space="preserve"> millones de actores del desarrollo</w:t>
      </w:r>
      <w:r>
        <w:rPr>
          <w:i/>
          <w:iCs/>
          <w:szCs w:val="24"/>
        </w:rPr>
        <w:t>"</w:t>
      </w:r>
      <w:r>
        <w:rPr>
          <w:iCs/>
          <w:szCs w:val="24"/>
        </w:rPr>
        <w:t>,</w:t>
      </w:r>
      <w:r>
        <w:rPr>
          <w:szCs w:val="24"/>
        </w:rPr>
        <w:t xml:space="preserve"> </w:t>
      </w:r>
      <w:r w:rsidRPr="008F6D44">
        <w:rPr>
          <w:szCs w:val="24"/>
        </w:rPr>
        <w:t>PNUD 2006.</w:t>
      </w:r>
    </w:p>
  </w:footnote>
  <w:footnote w:id="4">
    <w:p w:rsidR="00E74F7E" w:rsidRPr="008F6D44" w:rsidRDefault="00E74F7E" w:rsidP="00985E03">
      <w:pPr>
        <w:pStyle w:val="FootnoteText"/>
        <w:spacing w:line="240" w:lineRule="auto"/>
        <w:rPr>
          <w:szCs w:val="24"/>
        </w:rPr>
      </w:pPr>
      <w:r w:rsidRPr="0062706F">
        <w:rPr>
          <w:rStyle w:val="FootnoteCharacters"/>
          <w:b/>
          <w:szCs w:val="24"/>
        </w:rPr>
        <w:footnoteRef/>
      </w:r>
      <w:r>
        <w:rPr>
          <w:szCs w:val="24"/>
        </w:rPr>
        <w:t xml:space="preserve"> </w:t>
      </w:r>
      <w:r w:rsidRPr="008F6D44">
        <w:rPr>
          <w:szCs w:val="24"/>
        </w:rPr>
        <w:t xml:space="preserve">Plan Nacional de Desarrollo </w:t>
      </w:r>
      <w:r>
        <w:rPr>
          <w:szCs w:val="24"/>
        </w:rPr>
        <w:t>"</w:t>
      </w:r>
      <w:r w:rsidRPr="008F6D44">
        <w:rPr>
          <w:szCs w:val="24"/>
        </w:rPr>
        <w:t>Bolivia digna, soberana, productiva y democrática para vivir bien</w:t>
      </w:r>
      <w:r>
        <w:rPr>
          <w:szCs w:val="24"/>
        </w:rPr>
        <w:t>"</w:t>
      </w:r>
      <w:r w:rsidRPr="008F6D44">
        <w:rPr>
          <w:szCs w:val="24"/>
        </w:rPr>
        <w:t xml:space="preserve">. </w:t>
      </w:r>
      <w:r>
        <w:rPr>
          <w:szCs w:val="24"/>
        </w:rPr>
        <w:t xml:space="preserve"> </w:t>
      </w:r>
      <w:r w:rsidRPr="008F6D44">
        <w:rPr>
          <w:szCs w:val="24"/>
        </w:rPr>
        <w:t xml:space="preserve">Lineamientos </w:t>
      </w:r>
      <w:r>
        <w:rPr>
          <w:szCs w:val="24"/>
        </w:rPr>
        <w:t>e</w:t>
      </w:r>
      <w:r w:rsidRPr="008F6D44">
        <w:rPr>
          <w:szCs w:val="24"/>
        </w:rPr>
        <w:t xml:space="preserve">stratégicos 2006-2011. </w:t>
      </w:r>
      <w:r>
        <w:rPr>
          <w:szCs w:val="24"/>
        </w:rPr>
        <w:t xml:space="preserve"> </w:t>
      </w:r>
      <w:r w:rsidRPr="0062706F">
        <w:rPr>
          <w:i/>
          <w:szCs w:val="24"/>
        </w:rPr>
        <w:t>Gaceta Oficial</w:t>
      </w:r>
      <w:r>
        <w:rPr>
          <w:szCs w:val="24"/>
        </w:rPr>
        <w:t>,</w:t>
      </w:r>
      <w:r w:rsidRPr="008F6D44">
        <w:rPr>
          <w:szCs w:val="24"/>
        </w:rPr>
        <w:t xml:space="preserve"> </w:t>
      </w:r>
      <w:r>
        <w:rPr>
          <w:szCs w:val="24"/>
        </w:rPr>
        <w:t>e</w:t>
      </w:r>
      <w:r w:rsidRPr="008F6D44">
        <w:rPr>
          <w:szCs w:val="24"/>
        </w:rPr>
        <w:t xml:space="preserve">dición </w:t>
      </w:r>
      <w:r>
        <w:rPr>
          <w:szCs w:val="24"/>
        </w:rPr>
        <w:t>e</w:t>
      </w:r>
      <w:r w:rsidRPr="008F6D44">
        <w:rPr>
          <w:szCs w:val="24"/>
        </w:rPr>
        <w:t>speci</w:t>
      </w:r>
      <w:r>
        <w:rPr>
          <w:szCs w:val="24"/>
        </w:rPr>
        <w:t>al Nº 0103, 21 de septiembre de </w:t>
      </w:r>
      <w:r w:rsidRPr="008F6D44">
        <w:rPr>
          <w:szCs w:val="24"/>
        </w:rPr>
        <w:t>2007.</w:t>
      </w:r>
    </w:p>
  </w:footnote>
  <w:footnote w:id="5">
    <w:p w:rsidR="00E74F7E" w:rsidRPr="008F6D44" w:rsidRDefault="00E74F7E" w:rsidP="00985E03">
      <w:pPr>
        <w:pStyle w:val="FootnoteText"/>
        <w:spacing w:line="240" w:lineRule="auto"/>
        <w:rPr>
          <w:szCs w:val="24"/>
        </w:rPr>
      </w:pPr>
      <w:r w:rsidRPr="002B4478">
        <w:rPr>
          <w:rStyle w:val="FootnoteCharacters"/>
          <w:b/>
          <w:szCs w:val="24"/>
        </w:rPr>
        <w:footnoteRef/>
      </w:r>
      <w:r>
        <w:rPr>
          <w:szCs w:val="24"/>
        </w:rPr>
        <w:t xml:space="preserve"> </w:t>
      </w:r>
      <w:r w:rsidRPr="008F6D44">
        <w:rPr>
          <w:szCs w:val="24"/>
        </w:rPr>
        <w:t xml:space="preserve">Ministerio de Educación y Culturas. </w:t>
      </w:r>
      <w:r>
        <w:rPr>
          <w:szCs w:val="24"/>
        </w:rPr>
        <w:t xml:space="preserve"> </w:t>
      </w:r>
      <w:r w:rsidRPr="008F6D44">
        <w:rPr>
          <w:szCs w:val="24"/>
        </w:rPr>
        <w:t xml:space="preserve">Informe de </w:t>
      </w:r>
      <w:r>
        <w:rPr>
          <w:szCs w:val="24"/>
        </w:rPr>
        <w:t>g</w:t>
      </w:r>
      <w:r w:rsidRPr="008F6D44">
        <w:rPr>
          <w:szCs w:val="24"/>
        </w:rPr>
        <w:t>estión 2006.</w:t>
      </w:r>
    </w:p>
  </w:footnote>
  <w:footnote w:id="6">
    <w:p w:rsidR="00E74F7E" w:rsidRPr="008F6D44" w:rsidRDefault="00E74F7E" w:rsidP="00985E03">
      <w:pPr>
        <w:pStyle w:val="FootnoteText"/>
        <w:spacing w:line="240" w:lineRule="auto"/>
        <w:rPr>
          <w:szCs w:val="24"/>
        </w:rPr>
      </w:pPr>
      <w:r w:rsidRPr="006E7192">
        <w:rPr>
          <w:rStyle w:val="FootnoteCharacters"/>
          <w:b/>
          <w:szCs w:val="24"/>
        </w:rPr>
        <w:footnoteRef/>
      </w:r>
      <w:r w:rsidRPr="008F6D44">
        <w:rPr>
          <w:szCs w:val="24"/>
        </w:rPr>
        <w:t xml:space="preserve"> Las </w:t>
      </w:r>
      <w:r>
        <w:rPr>
          <w:szCs w:val="24"/>
        </w:rPr>
        <w:t>c</w:t>
      </w:r>
      <w:r w:rsidRPr="008F6D44">
        <w:rPr>
          <w:szCs w:val="24"/>
        </w:rPr>
        <w:t xml:space="preserve">omunidades </w:t>
      </w:r>
      <w:r>
        <w:rPr>
          <w:szCs w:val="24"/>
        </w:rPr>
        <w:t>s</w:t>
      </w:r>
      <w:r w:rsidRPr="008F6D44">
        <w:rPr>
          <w:szCs w:val="24"/>
        </w:rPr>
        <w:t>olidarias buscan atender las necesidades de sectores sociales en situación de riesgo y vulnerabilidad, logrando la inclusión socioeconómica y garantizando una asistencia solidaria para que lleven una vida digna.</w:t>
      </w:r>
    </w:p>
  </w:footnote>
  <w:footnote w:id="7">
    <w:p w:rsidR="00E74F7E" w:rsidRPr="00E57653" w:rsidRDefault="00E74F7E" w:rsidP="00E74F7E">
      <w:pPr>
        <w:pStyle w:val="FootnoteText"/>
        <w:spacing w:line="240" w:lineRule="auto"/>
      </w:pPr>
      <w:r w:rsidRPr="00025E5B">
        <w:rPr>
          <w:rStyle w:val="FootnoteCharacters"/>
          <w:b/>
        </w:rPr>
        <w:footnoteRef/>
      </w:r>
      <w:r w:rsidRPr="00E57653">
        <w:t xml:space="preserve"> Informe sobre el estado de situación del derec</w:t>
      </w:r>
      <w:r w:rsidR="001A1ADE">
        <w:t>ho humano a la salud en Bolivia</w:t>
      </w:r>
      <w:r>
        <w:t>-</w:t>
      </w:r>
      <w:r w:rsidRPr="00E57653">
        <w:t>AIS Bolivia.</w:t>
      </w:r>
      <w:r w:rsidR="001A1ADE">
        <w:t xml:space="preserve">  En </w:t>
      </w:r>
      <w:r>
        <w:t>"</w:t>
      </w:r>
      <w:r w:rsidRPr="00E57653">
        <w:t>Estado de situación de los derechos económicos</w:t>
      </w:r>
      <w:r>
        <w:t>, s</w:t>
      </w:r>
      <w:r w:rsidRPr="00E57653">
        <w:t>ociales y culturales en Bolivia al año</w:t>
      </w:r>
      <w:r>
        <w:t> </w:t>
      </w:r>
      <w:r w:rsidRPr="00E57653">
        <w:t>2005</w:t>
      </w:r>
      <w:r>
        <w:t>",</w:t>
      </w:r>
      <w:r w:rsidRPr="00E57653">
        <w:t xml:space="preserve"> Capítulo Boliviano de Derechos Humanos, Democracia y Desarrollo</w:t>
      </w:r>
      <w:r>
        <w:t>.</w:t>
      </w:r>
    </w:p>
  </w:footnote>
  <w:footnote w:id="8">
    <w:p w:rsidR="00E74F7E" w:rsidRPr="00E57653" w:rsidRDefault="00E74F7E" w:rsidP="00E74F7E">
      <w:pPr>
        <w:pStyle w:val="FootnoteText"/>
        <w:spacing w:line="240" w:lineRule="auto"/>
      </w:pPr>
      <w:r w:rsidRPr="00025E5B">
        <w:rPr>
          <w:rStyle w:val="FootnoteCharacters"/>
          <w:b/>
        </w:rPr>
        <w:footnoteRef/>
      </w:r>
      <w:r w:rsidRPr="00E57653">
        <w:t xml:space="preserve"> </w:t>
      </w:r>
      <w:r>
        <w:t>Í</w:t>
      </w:r>
      <w:r w:rsidRPr="00E57653">
        <w:t>dem.</w:t>
      </w:r>
    </w:p>
  </w:footnote>
  <w:footnote w:id="9">
    <w:p w:rsidR="00E74F7E" w:rsidRPr="00E57653" w:rsidRDefault="00E74F7E" w:rsidP="00E74F7E">
      <w:pPr>
        <w:pStyle w:val="FootnoteText"/>
        <w:spacing w:line="240" w:lineRule="auto"/>
      </w:pPr>
      <w:r w:rsidRPr="00310BD9">
        <w:rPr>
          <w:rStyle w:val="FootnoteCharacters"/>
          <w:b/>
        </w:rPr>
        <w:footnoteRef/>
      </w:r>
      <w:r w:rsidRPr="00E57653">
        <w:t xml:space="preserve"> Los antecedentes que contiene el aspecto político están detallados en función de una mejor comprensión el momento histórico que vive el país.</w:t>
      </w:r>
    </w:p>
  </w:footnote>
  <w:footnote w:id="10">
    <w:p w:rsidR="00E74F7E" w:rsidRPr="00E57653" w:rsidRDefault="00E74F7E" w:rsidP="00E74F7E">
      <w:pPr>
        <w:pStyle w:val="FootnoteText"/>
        <w:spacing w:line="240" w:lineRule="auto"/>
        <w:rPr>
          <w:bCs/>
        </w:rPr>
      </w:pPr>
      <w:r w:rsidRPr="00E57653">
        <w:rPr>
          <w:rStyle w:val="FootnoteCharacters"/>
          <w:b/>
          <w:bCs/>
        </w:rPr>
        <w:footnoteRef/>
      </w:r>
      <w:r w:rsidRPr="00E57653">
        <w:t xml:space="preserve"> </w:t>
      </w:r>
      <w:r w:rsidRPr="00E57653">
        <w:rPr>
          <w:bCs/>
        </w:rPr>
        <w:t>I</w:t>
      </w:r>
      <w:r>
        <w:rPr>
          <w:bCs/>
        </w:rPr>
        <w:t>nforme Latinobarómetro</w:t>
      </w:r>
      <w:r w:rsidRPr="00E57653">
        <w:rPr>
          <w:bCs/>
        </w:rPr>
        <w:t xml:space="preserve"> 2007</w:t>
      </w:r>
      <w:r>
        <w:rPr>
          <w:bCs/>
        </w:rPr>
        <w:t xml:space="preserve">.  Banco de datos en línea: </w:t>
      </w:r>
      <w:r w:rsidRPr="00E57653">
        <w:rPr>
          <w:bCs/>
        </w:rPr>
        <w:t xml:space="preserve"> </w:t>
      </w:r>
      <w:r w:rsidRPr="00E57653">
        <w:t>www.latinobarometro.org</w:t>
      </w:r>
      <w:r w:rsidRPr="00E57653">
        <w:rPr>
          <w:bCs/>
        </w:rPr>
        <w:t xml:space="preserve">. </w:t>
      </w:r>
      <w:r>
        <w:rPr>
          <w:bCs/>
        </w:rPr>
        <w:t xml:space="preserve"> </w:t>
      </w:r>
      <w:r w:rsidRPr="00E57653">
        <w:rPr>
          <w:bCs/>
        </w:rPr>
        <w:t xml:space="preserve">Santiago de Chile, </w:t>
      </w:r>
      <w:r>
        <w:rPr>
          <w:bCs/>
        </w:rPr>
        <w:t>n</w:t>
      </w:r>
      <w:r w:rsidRPr="00E57653">
        <w:rPr>
          <w:bCs/>
        </w:rPr>
        <w:t xml:space="preserve">oviembre </w:t>
      </w:r>
      <w:r>
        <w:rPr>
          <w:bCs/>
        </w:rPr>
        <w:t xml:space="preserve">de </w:t>
      </w:r>
      <w:r w:rsidRPr="00E57653">
        <w:rPr>
          <w:bCs/>
        </w:rPr>
        <w:t>2007.</w:t>
      </w:r>
    </w:p>
  </w:footnote>
  <w:footnote w:id="11">
    <w:p w:rsidR="00E74F7E" w:rsidRPr="00E57653" w:rsidRDefault="00E74F7E" w:rsidP="00E74F7E">
      <w:pPr>
        <w:pStyle w:val="FootnoteText"/>
        <w:spacing w:line="240" w:lineRule="auto"/>
      </w:pPr>
      <w:r w:rsidRPr="00E57653">
        <w:rPr>
          <w:rStyle w:val="FootnoteCharacters"/>
          <w:b/>
          <w:bCs/>
        </w:rPr>
        <w:footnoteRef/>
      </w:r>
      <w:r w:rsidRPr="00E57653">
        <w:t xml:space="preserve"> </w:t>
      </w:r>
      <w:r>
        <w:t>Comisión Económica para América Latina y el Caribe (</w:t>
      </w:r>
      <w:r w:rsidRPr="00E57653">
        <w:t>CEPAL</w:t>
      </w:r>
      <w:r>
        <w:t>)</w:t>
      </w:r>
      <w:r w:rsidRPr="00E57653">
        <w:t>, 2006.</w:t>
      </w:r>
    </w:p>
  </w:footnote>
  <w:footnote w:id="12">
    <w:p w:rsidR="00E74F7E" w:rsidRPr="00E57653" w:rsidRDefault="00E74F7E" w:rsidP="00E74F7E">
      <w:pPr>
        <w:pStyle w:val="FootnoteText"/>
        <w:spacing w:line="240" w:lineRule="auto"/>
      </w:pPr>
      <w:r w:rsidRPr="00310BD9">
        <w:rPr>
          <w:rStyle w:val="FootnoteCharacters"/>
          <w:b/>
        </w:rPr>
        <w:footnoteRef/>
      </w:r>
      <w:r w:rsidRPr="00E57653">
        <w:t xml:space="preserve"> Evaluación de la política económica, 2006.</w:t>
      </w:r>
    </w:p>
  </w:footnote>
  <w:footnote w:id="13">
    <w:p w:rsidR="00E74F7E" w:rsidRPr="00E57653" w:rsidRDefault="00E74F7E" w:rsidP="00E74F7E">
      <w:pPr>
        <w:pStyle w:val="FootnoteText"/>
        <w:spacing w:line="240" w:lineRule="auto"/>
      </w:pPr>
      <w:r w:rsidRPr="0009557F">
        <w:rPr>
          <w:rStyle w:val="FootnoteCharacters"/>
          <w:b/>
        </w:rPr>
        <w:footnoteRef/>
      </w:r>
      <w:r w:rsidRPr="0009557F">
        <w:rPr>
          <w:b/>
        </w:rPr>
        <w:t xml:space="preserve"> </w:t>
      </w:r>
      <w:r w:rsidRPr="00E57653">
        <w:t xml:space="preserve">Creado en 2006 y modificado en su estructura por </w:t>
      </w:r>
      <w:r>
        <w:t>Decreto Supremo</w:t>
      </w:r>
      <w:r w:rsidRPr="00E57653">
        <w:t xml:space="preserve"> de 5 de abril 2006. </w:t>
      </w:r>
    </w:p>
  </w:footnote>
  <w:footnote w:id="14">
    <w:p w:rsidR="00E74F7E" w:rsidRPr="00E57653" w:rsidRDefault="00E74F7E" w:rsidP="00E74F7E">
      <w:pPr>
        <w:rPr>
          <w:lang w:val="es-MX"/>
        </w:rPr>
      </w:pPr>
      <w:r w:rsidRPr="00A24E2C">
        <w:rPr>
          <w:rStyle w:val="FootnoteCharacters"/>
          <w:b/>
        </w:rPr>
        <w:footnoteRef/>
      </w:r>
      <w:r w:rsidRPr="00A24E2C">
        <w:t xml:space="preserve"> </w:t>
      </w:r>
      <w:r w:rsidRPr="00A24E2C">
        <w:rPr>
          <w:lang w:val="es-MX"/>
        </w:rPr>
        <w:t>El detalle que se presenta abarca períodos anteriores a los que corresponde este informe, en atención a que en los informes hasta ahora presentados, este capítulo era incompleto debido a que la información existente no estaba sistematizada.</w:t>
      </w:r>
    </w:p>
  </w:footnote>
  <w:footnote w:id="15">
    <w:p w:rsidR="0039612F" w:rsidRPr="00EA35FB" w:rsidRDefault="0039612F" w:rsidP="0039612F">
      <w:pPr>
        <w:pStyle w:val="FootnoteText"/>
        <w:spacing w:line="240" w:lineRule="auto"/>
      </w:pPr>
      <w:r>
        <w:rPr>
          <w:rStyle w:val="FootnoteReference"/>
        </w:rPr>
        <w:footnoteRef/>
      </w:r>
      <w:r>
        <w:t xml:space="preserve"> "</w:t>
      </w:r>
      <w:r w:rsidRPr="00EA35FB">
        <w:t xml:space="preserve">La </w:t>
      </w:r>
      <w:r>
        <w:t>e</w:t>
      </w:r>
      <w:r w:rsidRPr="00EA35FB">
        <w:t>ducación en Bolivia</w:t>
      </w:r>
      <w:r>
        <w:t>:  i</w:t>
      </w:r>
      <w:r w:rsidRPr="00EA35FB">
        <w:t>ndicadores, cifras y resultados</w:t>
      </w:r>
      <w:r>
        <w:t>"</w:t>
      </w:r>
      <w:r w:rsidRPr="00EA35FB">
        <w:t>, Ministerio de Educación, 2004</w:t>
      </w:r>
      <w:r>
        <w:t>.</w:t>
      </w:r>
    </w:p>
  </w:footnote>
  <w:footnote w:id="16">
    <w:p w:rsidR="0039612F" w:rsidRDefault="0039612F" w:rsidP="0039612F">
      <w:pPr>
        <w:pStyle w:val="FootnoteText"/>
        <w:spacing w:line="240" w:lineRule="auto"/>
      </w:pPr>
      <w:r>
        <w:rPr>
          <w:rStyle w:val="FootnoteReference"/>
        </w:rPr>
        <w:footnoteRef/>
      </w:r>
      <w:r>
        <w:t xml:space="preserve"> </w:t>
      </w:r>
      <w:r w:rsidRPr="00E57653">
        <w:t xml:space="preserve">Informe de la </w:t>
      </w:r>
      <w:r>
        <w:t>g</w:t>
      </w:r>
      <w:r w:rsidRPr="00E57653">
        <w:t xml:space="preserve">estión 2006: </w:t>
      </w:r>
      <w:r>
        <w:t xml:space="preserve"> </w:t>
      </w:r>
      <w:r w:rsidRPr="00E57653">
        <w:t>Ministerio de Educación y Culturas.</w:t>
      </w:r>
    </w:p>
  </w:footnote>
  <w:footnote w:id="17">
    <w:p w:rsidR="0039612F" w:rsidRPr="00886F2B" w:rsidRDefault="0039612F" w:rsidP="0039612F">
      <w:pPr>
        <w:pStyle w:val="FootnoteText"/>
        <w:spacing w:line="240" w:lineRule="auto"/>
      </w:pPr>
      <w:r>
        <w:rPr>
          <w:rStyle w:val="FootnoteReference"/>
        </w:rPr>
        <w:footnoteRef/>
      </w:r>
      <w:r>
        <w:t xml:space="preserve"> </w:t>
      </w:r>
      <w:r w:rsidRPr="00886F2B">
        <w:t xml:space="preserve">El seguimiento al trabajo de los maestros está a cargo del </w:t>
      </w:r>
      <w:r>
        <w:t>d</w:t>
      </w:r>
      <w:r w:rsidRPr="00886F2B">
        <w:t xml:space="preserve">irector de la </w:t>
      </w:r>
      <w:r>
        <w:t>u</w:t>
      </w:r>
      <w:r w:rsidRPr="00886F2B">
        <w:t xml:space="preserve">nidad </w:t>
      </w:r>
      <w:r>
        <w:t>e</w:t>
      </w:r>
      <w:r w:rsidRPr="00886F2B">
        <w:t xml:space="preserve">ducativa. </w:t>
      </w:r>
      <w:r>
        <w:t xml:space="preserve"> </w:t>
      </w:r>
      <w:r w:rsidRPr="00886F2B">
        <w:t>La</w:t>
      </w:r>
      <w:r>
        <w:t> </w:t>
      </w:r>
      <w:r w:rsidRPr="00886F2B">
        <w:t xml:space="preserve">evaluación la hace el </w:t>
      </w:r>
      <w:r>
        <w:t>a</w:t>
      </w:r>
      <w:r w:rsidRPr="00886F2B">
        <w:t xml:space="preserve">sesor </w:t>
      </w:r>
      <w:r>
        <w:t>p</w:t>
      </w:r>
      <w:r w:rsidRPr="00886F2B">
        <w:t xml:space="preserve">edagógico y los </w:t>
      </w:r>
      <w:r>
        <w:t>d</w:t>
      </w:r>
      <w:r w:rsidRPr="00886F2B">
        <w:t xml:space="preserve">irectores </w:t>
      </w:r>
      <w:r>
        <w:t>d</w:t>
      </w:r>
      <w:r w:rsidRPr="00886F2B">
        <w:t xml:space="preserve">istrital y </w:t>
      </w:r>
      <w:r>
        <w:t>d</w:t>
      </w:r>
      <w:r w:rsidRPr="00886F2B">
        <w:t>epartamental.</w:t>
      </w:r>
    </w:p>
  </w:footnote>
  <w:footnote w:id="18">
    <w:p w:rsidR="0039612F" w:rsidRPr="00361DDD" w:rsidRDefault="0039612F" w:rsidP="0039612F">
      <w:pPr>
        <w:pStyle w:val="FootnoteText"/>
        <w:spacing w:line="240" w:lineRule="auto"/>
      </w:pPr>
      <w:r>
        <w:rPr>
          <w:rStyle w:val="FootnoteReference"/>
        </w:rPr>
        <w:footnoteRef/>
      </w:r>
      <w:r>
        <w:t xml:space="preserve"> "</w:t>
      </w:r>
      <w:r w:rsidRPr="00361DDD">
        <w:t xml:space="preserve">Trabajo </w:t>
      </w:r>
      <w:r>
        <w:t>i</w:t>
      </w:r>
      <w:r w:rsidRPr="00361DDD">
        <w:t xml:space="preserve">nfantil en Bolivia: </w:t>
      </w:r>
      <w:r>
        <w:t xml:space="preserve"> u</w:t>
      </w:r>
      <w:r w:rsidRPr="00361DDD">
        <w:t>na realidad que no les corresponde</w:t>
      </w:r>
      <w:r>
        <w:t>"</w:t>
      </w:r>
      <w:r w:rsidRPr="00361DDD">
        <w:t>, INE-UNICEF, 2004.</w:t>
      </w:r>
    </w:p>
  </w:footnote>
  <w:footnote w:id="19">
    <w:p w:rsidR="0039612F" w:rsidRPr="00C64DA6" w:rsidRDefault="0039612F" w:rsidP="0039612F">
      <w:pPr>
        <w:pStyle w:val="FootnoteText"/>
        <w:spacing w:line="240" w:lineRule="auto"/>
      </w:pPr>
      <w:r>
        <w:rPr>
          <w:rStyle w:val="FootnoteReference"/>
        </w:rPr>
        <w:footnoteRef/>
      </w:r>
      <w:r>
        <w:t xml:space="preserve"> "</w:t>
      </w:r>
      <w:r w:rsidRPr="00C64DA6">
        <w:t>La niñez clausurada</w:t>
      </w:r>
      <w:r>
        <w:t>",</w:t>
      </w:r>
      <w:r w:rsidRPr="00C64DA6">
        <w:t xml:space="preserve"> UNICEF-OIT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7E" w:rsidRDefault="00E74F7E">
    <w:pPr>
      <w:pStyle w:val="Header"/>
    </w:pPr>
    <w:r>
      <w:t>CRC/C/BOL/4</w:t>
    </w:r>
  </w:p>
  <w:p w:rsidR="00E74F7E" w:rsidRDefault="00E74F7E">
    <w:pPr>
      <w:pStyle w:val="Header"/>
    </w:pPr>
    <w:r>
      <w:t xml:space="preserve">página </w:t>
    </w:r>
    <w:r>
      <w:fldChar w:fldCharType="begin"/>
    </w:r>
    <w:r>
      <w:instrText xml:space="preserve"> PAGE  \* MERGEFORMAT </w:instrText>
    </w:r>
    <w:r>
      <w:fldChar w:fldCharType="separate"/>
    </w:r>
    <w:r w:rsidR="00BA0ABD">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7E" w:rsidRDefault="00E74F7E" w:rsidP="00985E03">
    <w:pPr>
      <w:tabs>
        <w:tab w:val="left" w:pos="7881"/>
      </w:tabs>
    </w:pPr>
    <w:r>
      <w:tab/>
      <w:t>CRC/C/BOL/4</w:t>
    </w:r>
  </w:p>
  <w:p w:rsidR="00E74F7E" w:rsidRDefault="00E74F7E" w:rsidP="00985E03">
    <w:pPr>
      <w:tabs>
        <w:tab w:val="left" w:pos="7881"/>
      </w:tabs>
    </w:pPr>
    <w:r>
      <w:tab/>
      <w:t xml:space="preserve">página </w:t>
    </w:r>
    <w:r>
      <w:fldChar w:fldCharType="begin"/>
    </w:r>
    <w:r>
      <w:instrText xml:space="preserve"> PAGE  \* MERGEFORMAT </w:instrText>
    </w:r>
    <w:r>
      <w:fldChar w:fldCharType="separate"/>
    </w:r>
    <w:r w:rsidR="007D4D8A">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4B" w:rsidRDefault="00EF684B" w:rsidP="00985E03">
    <w:pPr>
      <w:tabs>
        <w:tab w:val="left" w:pos="7881"/>
      </w:tabs>
    </w:pPr>
    <w:r>
      <w:tab/>
    </w:r>
  </w:p>
  <w:p w:rsidR="00EF684B" w:rsidRDefault="00EF684B" w:rsidP="00985E03">
    <w:pPr>
      <w:tabs>
        <w:tab w:val="left" w:pos="7881"/>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F1D" w:rsidRDefault="00103F1D">
    <w:pPr>
      <w:pStyle w:val="Header"/>
    </w:pPr>
    <w:r>
      <w:t>CRC/C/BOL/4</w:t>
    </w:r>
  </w:p>
  <w:p w:rsidR="00103F1D" w:rsidRDefault="0039612F">
    <w:pPr>
      <w:pStyle w:val="Header"/>
    </w:pPr>
    <w:r>
      <w:rPr>
        <w:noProof/>
        <w:lang w:eastAsia="es-ES"/>
      </w:rPr>
      <w:pict>
        <v:shapetype id="_x0000_t202" coordsize="21600,21600" o:spt="202" path="m,l,21600r21600,l21600,xe">
          <v:stroke joinstyle="miter"/>
          <v:path gradientshapeok="t" o:connecttype="rect"/>
        </v:shapetype>
        <v:shape id="_x0000_s2052" type="#_x0000_t202" style="position:absolute;margin-left:728.45pt;margin-top:28.65pt;width:35pt;height:128pt;z-index:3;mso-wrap-style:tight;mso-position-horizontal-relative:margin" filled="f" stroked="f">
          <v:textbox style="layout-flow:vertical" inset="0,0,0,0">
            <w:txbxContent>
              <w:p w:rsidR="0039612F" w:rsidRDefault="0039612F">
                <w:r>
                  <w:t>CRC/C/BOL/4</w:t>
                </w:r>
              </w:p>
              <w:p w:rsidR="0039612F" w:rsidRDefault="0039612F">
                <w:r>
                  <w:t xml:space="preserve">página </w:t>
                </w:r>
                <w:r>
                  <w:fldChar w:fldCharType="begin"/>
                </w:r>
                <w:r>
                  <w:instrText xml:space="preserve"> PAGE  \* MERGEFORMAT </w:instrText>
                </w:r>
                <w:r>
                  <w:fldChar w:fldCharType="separate"/>
                </w:r>
                <w:r w:rsidR="0085300F">
                  <w:rPr>
                    <w:noProof/>
                  </w:rPr>
                  <w:t>86</w:t>
                </w:r>
                <w:r>
                  <w:fldChar w:fldCharType="end"/>
                </w:r>
              </w:p>
            </w:txbxContent>
          </v:textbox>
          <w10:anchorlock/>
        </v:shape>
      </w:pict>
    </w:r>
    <w:r>
      <w:rPr>
        <w:noProof/>
        <w:lang w:eastAsia="es-ES"/>
      </w:rPr>
      <w:pict>
        <v:shape id="_x0000_s2051" type="#_x0000_t202" style="position:absolute;margin-left:728.45pt;margin-top:28.65pt;width:35pt;height:128pt;z-index:2;mso-wrap-style:tight;mso-position-horizontal-relative:margin" filled="f" stroked="f">
          <v:textbox style="layout-flow:vertical" inset="0,0,0,0">
            <w:txbxContent>
              <w:p w:rsidR="0039612F" w:rsidRDefault="0039612F">
                <w:r>
                  <w:t>CRC/C/BOL/4</w:t>
                </w:r>
              </w:p>
              <w:p w:rsidR="0039612F" w:rsidRDefault="0039612F">
                <w:r>
                  <w:t xml:space="preserve">página </w:t>
                </w:r>
              </w:p>
            </w:txbxContent>
          </v:textbox>
          <w10:anchorlock/>
        </v:shape>
      </w:pict>
    </w:r>
    <w:r w:rsidR="00103F1D">
      <w:t xml:space="preserve">página </w:t>
    </w:r>
    <w:r w:rsidR="00103F1D">
      <w:fldChar w:fldCharType="begin"/>
    </w:r>
    <w:r w:rsidR="00103F1D">
      <w:instrText xml:space="preserve"> PAGE  \* MERGEFORMAT </w:instrText>
    </w:r>
    <w:r w:rsidR="00103F1D">
      <w:fldChar w:fldCharType="separate"/>
    </w:r>
    <w:r w:rsidR="0085300F">
      <w:rPr>
        <w:noProof/>
      </w:rPr>
      <w:t>86</w:t>
    </w:r>
    <w:r w:rsidR="00103F1D">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4B" w:rsidRDefault="00EF684B" w:rsidP="00EF684B">
    <w:pPr>
      <w:tabs>
        <w:tab w:val="left" w:pos="7881"/>
      </w:tabs>
    </w:pPr>
    <w:r>
      <w:tab/>
      <w:t>CRC/C/BOL/4</w:t>
    </w:r>
  </w:p>
  <w:p w:rsidR="00EF684B" w:rsidRDefault="00EF684B" w:rsidP="00EF684B">
    <w:pPr>
      <w:tabs>
        <w:tab w:val="left" w:pos="7881"/>
      </w:tabs>
    </w:pPr>
    <w:r>
      <w:tab/>
      <w:t xml:space="preserve">página </w:t>
    </w:r>
    <w:r>
      <w:fldChar w:fldCharType="begin"/>
    </w:r>
    <w:r>
      <w:instrText xml:space="preserve"> PAGE  \* MERGEFORMAT </w:instrText>
    </w:r>
    <w:r>
      <w:fldChar w:fldCharType="separate"/>
    </w:r>
    <w:r w:rsidR="0085300F">
      <w:rPr>
        <w:noProof/>
      </w:rPr>
      <w:t>85</w:t>
    </w:r>
    <w:r>
      <w:fldChar w:fldCharType="end"/>
    </w:r>
  </w:p>
  <w:p w:rsidR="00EF684B" w:rsidRPr="00EF684B" w:rsidRDefault="00EF684B" w:rsidP="00EF684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C11" w:rsidRDefault="00877C11">
    <w:pPr>
      <w:pStyle w:val="Header"/>
    </w:pPr>
  </w:p>
  <w:p w:rsidR="00877C11" w:rsidRDefault="00DF3C5B">
    <w:pPr>
      <w:pStyle w:val="Header"/>
    </w:pPr>
    <w:r>
      <w:rPr>
        <w:noProof/>
        <w:lang w:eastAsia="es-ES"/>
      </w:rPr>
      <w:pict>
        <v:shapetype id="_x0000_t202" coordsize="21600,21600" o:spt="202" path="m,l,21600r21600,l21600,xe">
          <v:stroke joinstyle="miter"/>
          <v:path gradientshapeok="t" o:connecttype="rect"/>
        </v:shapetype>
        <v:shape id="_x0000_s2069" type="#_x0000_t202" style="position:absolute;margin-left:685.95pt;margin-top:28.65pt;width:35pt;height:128pt;z-index:5;mso-wrap-style:tight;mso-position-horizontal-relative:margin" filled="f" stroked="f">
          <v:textbox style="layout-flow:vertical;mso-next-textbox:#_x0000_s2069" inset="0,0,0,0">
            <w:txbxContent>
              <w:p w:rsidR="00DF3C5B" w:rsidRDefault="00DF3C5B">
                <w:r>
                  <w:t>CRC/C/BOL/4</w:t>
                </w:r>
              </w:p>
              <w:p w:rsidR="00DF3C5B" w:rsidRDefault="00DF3C5B">
                <w:r>
                  <w:t xml:space="preserve">página </w:t>
                </w:r>
                <w:r>
                  <w:fldChar w:fldCharType="begin"/>
                </w:r>
                <w:r>
                  <w:instrText xml:space="preserve"> PAGE  \* MERGEFORMAT </w:instrText>
                </w:r>
                <w:r>
                  <w:fldChar w:fldCharType="separate"/>
                </w:r>
                <w:r w:rsidR="0085300F">
                  <w:rPr>
                    <w:noProof/>
                  </w:rPr>
                  <w:t>90</w:t>
                </w:r>
                <w:r>
                  <w:fldChar w:fldCharType="end"/>
                </w:r>
              </w:p>
            </w:txbxContent>
          </v:textbox>
          <w10:anchorlock/>
        </v:shape>
      </w:pict>
    </w:r>
    <w:r w:rsidR="00877C11">
      <w:rPr>
        <w:noProof/>
        <w:lang w:eastAsia="es-ES"/>
      </w:rPr>
      <w:pict>
        <v:shape id="_x0000_s2058" type="#_x0000_t202" style="position:absolute;margin-left:685.95pt;margin-top:28.65pt;width:35pt;height:128pt;z-index:4;mso-wrap-style:tight;mso-position-horizontal-relative:margin" filled="f" stroked="f">
          <v:textbox style="layout-flow:vertical;mso-next-textbox:#_x0000_s2058" inset="0,0,0,0">
            <w:txbxContent>
              <w:p w:rsidR="00877C11" w:rsidRDefault="00877C11"/>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12F" w:rsidRDefault="0039612F" w:rsidP="00CA48B6">
    <w:pPr>
      <w:tabs>
        <w:tab w:val="left" w:pos="7881"/>
      </w:tabs>
    </w:pP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4B" w:rsidRDefault="00EF684B">
    <w:pPr>
      <w:pStyle w:val="Header"/>
    </w:pPr>
    <w:r>
      <w:t>CRC/C/BOL/4</w:t>
    </w:r>
  </w:p>
  <w:p w:rsidR="00EF684B" w:rsidRDefault="00EF684B">
    <w:pPr>
      <w:pStyle w:val="Header"/>
    </w:pPr>
    <w:r>
      <w:rPr>
        <w:noProof/>
        <w:lang w:eastAsia="es-ES"/>
      </w:rPr>
      <w:pict>
        <v:shapetype id="_x0000_t202" coordsize="21600,21600" o:spt="202" path="m,l,21600r21600,l21600,xe">
          <v:stroke joinstyle="miter"/>
          <v:path gradientshapeok="t" o:connecttype="rect"/>
        </v:shapetype>
        <v:shape id="_x0000_s2077" type="#_x0000_t202" style="position:absolute;margin-left:685.95pt;margin-top:28.65pt;width:35pt;height:128pt;z-index:10;mso-wrap-style:tight;mso-position-horizontal-relative:margin" filled="f" stroked="f">
          <v:textbox style="layout-flow:vertical;mso-next-textbox:#_x0000_s2077" inset="0,0,0,0">
            <w:txbxContent>
              <w:p w:rsidR="00EF684B" w:rsidRDefault="00EF684B">
                <w:r>
                  <w:t>CRC/C/BOL/4</w:t>
                </w:r>
              </w:p>
              <w:p w:rsidR="00EF684B" w:rsidRDefault="00EF684B">
                <w:r>
                  <w:t xml:space="preserve">página </w:t>
                </w:r>
                <w:r>
                  <w:fldChar w:fldCharType="begin"/>
                </w:r>
                <w:r>
                  <w:instrText xml:space="preserve"> PAGE  \* MERGEFORMAT </w:instrText>
                </w:r>
                <w:r>
                  <w:fldChar w:fldCharType="separate"/>
                </w:r>
                <w:r w:rsidR="0085300F">
                  <w:rPr>
                    <w:noProof/>
                  </w:rPr>
                  <w:t>92</w:t>
                </w:r>
                <w:r>
                  <w:fldChar w:fldCharType="end"/>
                </w:r>
              </w:p>
            </w:txbxContent>
          </v:textbox>
          <w10:anchorlock/>
        </v:shape>
      </w:pict>
    </w:r>
    <w:r>
      <w:rPr>
        <w:noProof/>
        <w:lang w:eastAsia="es-ES"/>
      </w:rPr>
      <w:pict>
        <v:shape id="_x0000_s2076" type="#_x0000_t202" style="position:absolute;margin-left:685.95pt;margin-top:28.65pt;width:35pt;height:128pt;z-index:9;mso-wrap-style:tight;mso-position-horizontal-relative:margin" filled="f" stroked="f">
          <v:textbox style="layout-flow:vertical;mso-next-textbox:#_x0000_s2076" inset="0,0,0,0">
            <w:txbxContent>
              <w:p w:rsidR="00EF684B" w:rsidRDefault="00EF684B"/>
            </w:txbxContent>
          </v:textbox>
          <w10:anchorlock/>
        </v:shape>
      </w:pict>
    </w:r>
    <w:r>
      <w:rPr>
        <w:noProof/>
        <w:lang w:eastAsia="es-ES"/>
      </w:rPr>
      <w:pict>
        <v:shape id="_x0000_s2075" type="#_x0000_t202" style="position:absolute;margin-left:728.45pt;margin-top:28.65pt;width:35pt;height:128pt;z-index:8;mso-wrap-style:tight;mso-position-horizontal-relative:margin" filled="f" stroked="f">
          <v:textbox style="layout-flow:vertical;mso-next-textbox:#_x0000_s2075" inset="0,0,0,0">
            <w:txbxContent>
              <w:p w:rsidR="00EF684B" w:rsidRDefault="00EF684B">
                <w:r>
                  <w:t>CRC/C/BOL/4</w:t>
                </w:r>
              </w:p>
              <w:p w:rsidR="00EF684B" w:rsidRDefault="00EF684B">
                <w:r>
                  <w:t xml:space="preserve">página </w:t>
                </w:r>
                <w:r>
                  <w:fldChar w:fldCharType="begin"/>
                </w:r>
                <w:r>
                  <w:instrText xml:space="preserve"> PAGE  \* MERGEFORMAT </w:instrText>
                </w:r>
                <w:r>
                  <w:fldChar w:fldCharType="separate"/>
                </w:r>
                <w:r w:rsidR="0085300F">
                  <w:rPr>
                    <w:noProof/>
                  </w:rPr>
                  <w:t>92</w:t>
                </w:r>
                <w:r>
                  <w:fldChar w:fldCharType="end"/>
                </w:r>
              </w:p>
            </w:txbxContent>
          </v:textbox>
          <w10:anchorlock/>
        </v:shape>
      </w:pict>
    </w:r>
    <w:r>
      <w:rPr>
        <w:noProof/>
        <w:lang w:eastAsia="es-ES"/>
      </w:rPr>
      <w:pict>
        <v:shape id="_x0000_s2074" type="#_x0000_t202" style="position:absolute;margin-left:728.45pt;margin-top:28.65pt;width:35pt;height:128pt;z-index:7;mso-wrap-style:tight;mso-position-horizontal-relative:margin" filled="f" stroked="f">
          <v:textbox style="layout-flow:vertical;mso-next-textbox:#_x0000_s2074" inset="0,0,0,0">
            <w:txbxContent>
              <w:p w:rsidR="00EF684B" w:rsidRDefault="00EF684B">
                <w:r>
                  <w:t>CRC/C/BOL/4</w:t>
                </w:r>
              </w:p>
              <w:p w:rsidR="00EF684B" w:rsidRDefault="00EF684B">
                <w:r>
                  <w:t xml:space="preserve">página </w:t>
                </w:r>
              </w:p>
            </w:txbxContent>
          </v:textbox>
          <w10:anchorlock/>
        </v:shape>
      </w:pict>
    </w:r>
    <w:r>
      <w:t xml:space="preserve">página </w:t>
    </w:r>
    <w:r>
      <w:fldChar w:fldCharType="begin"/>
    </w:r>
    <w:r>
      <w:instrText xml:space="preserve"> PAGE  \* MERGEFORMAT </w:instrText>
    </w:r>
    <w:r>
      <w:fldChar w:fldCharType="separate"/>
    </w:r>
    <w:r w:rsidR="0085300F">
      <w:rPr>
        <w:noProof/>
      </w:rPr>
      <w:t>92</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C5B" w:rsidRDefault="00DF3C5B">
    <w:pPr>
      <w:pStyle w:val="Header"/>
    </w:pPr>
    <w:r>
      <w:rPr>
        <w:noProof/>
        <w:lang w:eastAsia="es-ES"/>
      </w:rPr>
      <w:pict>
        <v:shapetype id="_x0000_t202" coordsize="21600,21600" o:spt="202" path="m,l,21600r21600,l21600,xe">
          <v:stroke joinstyle="miter"/>
          <v:path gradientshapeok="t" o:connecttype="rect"/>
        </v:shapetype>
        <v:shape id="_x0000_s2073" type="#_x0000_t202" style="position:absolute;margin-left:685.95pt;margin-top:42.5pt;width:35pt;height:128pt;z-index:6;mso-wrap-style:tight;mso-position-horizontal-relative:margin" filled="f" stroked="f">
          <v:textbox style="layout-flow:vertical;mso-next-textbox:#_x0000_s2073" inset="0,0,0,0">
            <w:txbxContent>
              <w:p w:rsidR="00DF3C5B" w:rsidRDefault="00DF3C5B">
                <w:r>
                  <w:t>CRC/C/BOL/4</w:t>
                </w:r>
              </w:p>
              <w:p w:rsidR="00DF3C5B" w:rsidRDefault="00DF3C5B">
                <w:r>
                  <w:t xml:space="preserve">página </w:t>
                </w:r>
                <w:r>
                  <w:fldChar w:fldCharType="begin"/>
                </w:r>
                <w:r>
                  <w:instrText xml:space="preserve"> PAGE  \* MERGEFORMAT </w:instrText>
                </w:r>
                <w:r>
                  <w:fldChar w:fldCharType="separate"/>
                </w:r>
                <w:r w:rsidR="0085300F">
                  <w:rPr>
                    <w:noProof/>
                  </w:rPr>
                  <w:t>94</w:t>
                </w:r>
                <w:r>
                  <w:fldChar w:fldCharType="end"/>
                </w: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singleLevel"/>
    <w:tmpl w:val="00000003"/>
    <w:name w:val="WW8Num4"/>
    <w:lvl w:ilvl="0">
      <w:start w:val="1"/>
      <w:numFmt w:val="decimal"/>
      <w:lvlText w:val="%1."/>
      <w:lvlJc w:val="left"/>
      <w:pPr>
        <w:tabs>
          <w:tab w:val="num" w:pos="720"/>
        </w:tabs>
        <w:ind w:left="720" w:hanging="360"/>
      </w:pPr>
    </w:lvl>
  </w:abstractNum>
  <w:abstractNum w:abstractNumId="11">
    <w:nsid w:val="00000004"/>
    <w:multiLevelType w:val="singleLevel"/>
    <w:tmpl w:val="00000004"/>
    <w:name w:val="WW8Num5"/>
    <w:lvl w:ilvl="0">
      <w:start w:val="1"/>
      <w:numFmt w:val="upperRoman"/>
      <w:lvlText w:val="%1."/>
      <w:lvlJc w:val="left"/>
      <w:pPr>
        <w:tabs>
          <w:tab w:val="num" w:pos="1440"/>
        </w:tabs>
        <w:ind w:left="1440" w:hanging="720"/>
      </w:pPr>
    </w:lvl>
  </w:abstractNum>
  <w:abstractNum w:abstractNumId="12">
    <w:nsid w:val="00000006"/>
    <w:multiLevelType w:val="singleLevel"/>
    <w:tmpl w:val="00000006"/>
    <w:name w:val="WW8Num7"/>
    <w:lvl w:ilvl="0">
      <w:start w:val="1"/>
      <w:numFmt w:val="upperLetter"/>
      <w:lvlText w:val="%1."/>
      <w:lvlJc w:val="left"/>
      <w:pPr>
        <w:tabs>
          <w:tab w:val="num" w:pos="360"/>
        </w:tabs>
        <w:ind w:left="360" w:hanging="360"/>
      </w:pPr>
    </w:lvl>
  </w:abstractNum>
  <w:abstractNum w:abstractNumId="13">
    <w:nsid w:val="0000000D"/>
    <w:multiLevelType w:val="multilevel"/>
    <w:tmpl w:val="7F72B162"/>
    <w:name w:val="WW8Num18"/>
    <w:lvl w:ilvl="0">
      <w:start w:val="1"/>
      <w:numFmt w:val="decimal"/>
      <w:lvlText w:val="%1."/>
      <w:lvlJc w:val="left"/>
      <w:pPr>
        <w:tabs>
          <w:tab w:val="num" w:pos="720"/>
        </w:tabs>
        <w:ind w:left="0" w:firstLine="0"/>
      </w:pPr>
      <w:rPr>
        <w:rFonts w:hint="default"/>
        <w:b w:val="0"/>
        <w:bCs w:val="0"/>
        <w:i w:val="0"/>
        <w:iCs/>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nsid w:val="00000011"/>
    <w:multiLevelType w:val="singleLevel"/>
    <w:tmpl w:val="00000011"/>
    <w:name w:val="WW8Num25"/>
    <w:lvl w:ilvl="0">
      <w:start w:val="1"/>
      <w:numFmt w:val="decimal"/>
      <w:lvlText w:val="%1."/>
      <w:lvlJc w:val="left"/>
      <w:pPr>
        <w:tabs>
          <w:tab w:val="num" w:pos="360"/>
        </w:tabs>
        <w:ind w:left="360" w:hanging="360"/>
      </w:pPr>
    </w:lvl>
  </w:abstractNum>
  <w:abstractNum w:abstractNumId="15">
    <w:nsid w:val="010F4361"/>
    <w:multiLevelType w:val="hybridMultilevel"/>
    <w:tmpl w:val="54327230"/>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06C8542D"/>
    <w:multiLevelType w:val="hybridMultilevel"/>
    <w:tmpl w:val="0DB06B36"/>
    <w:lvl w:ilvl="0" w:tplc="E65E5F2C">
      <w:start w:val="1"/>
      <w:numFmt w:val="lowerRoman"/>
      <w:lvlText w:val="%1)"/>
      <w:lvlJc w:val="left"/>
      <w:pPr>
        <w:tabs>
          <w:tab w:val="num" w:pos="1620"/>
        </w:tabs>
        <w:ind w:left="1620" w:hanging="36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0D163CF6"/>
    <w:multiLevelType w:val="hybridMultilevel"/>
    <w:tmpl w:val="EB48DA60"/>
    <w:name w:val="WW8Num1833222"/>
    <w:lvl w:ilvl="0" w:tplc="06F683BA">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FAF70E3"/>
    <w:multiLevelType w:val="hybridMultilevel"/>
    <w:tmpl w:val="0302D738"/>
    <w:name w:val="WW8Num1833222232222322"/>
    <w:lvl w:ilvl="0" w:tplc="EC96D53E">
      <w:start w:val="1"/>
      <w:numFmt w:val="lowerLetter"/>
      <w:lvlText w:val="%1)"/>
      <w:lvlJc w:val="left"/>
      <w:pPr>
        <w:tabs>
          <w:tab w:val="num" w:pos="1638"/>
        </w:tabs>
        <w:ind w:left="18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11A777D1"/>
    <w:multiLevelType w:val="hybridMultilevel"/>
    <w:tmpl w:val="BBFEA210"/>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nsid w:val="122F563A"/>
    <w:multiLevelType w:val="hybridMultilevel"/>
    <w:tmpl w:val="49B4F200"/>
    <w:name w:val="WW8Num1833222232"/>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2B25C7A"/>
    <w:multiLevelType w:val="hybridMultilevel"/>
    <w:tmpl w:val="FD508EB8"/>
    <w:lvl w:ilvl="0" w:tplc="06929186">
      <w:start w:val="1"/>
      <w:numFmt w:val="lowerRoman"/>
      <w:lvlText w:val="%1)"/>
      <w:lvlJc w:val="left"/>
      <w:pPr>
        <w:tabs>
          <w:tab w:val="num" w:pos="2155"/>
        </w:tabs>
        <w:ind w:left="2155" w:hanging="567"/>
      </w:pPr>
      <w:rPr>
        <w:rFonts w:ascii="Times New Roman" w:hAnsi="Times New Roman" w:hint="default"/>
        <w:b w:val="0"/>
        <w:i w:val="0"/>
        <w:color w:val="auto"/>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8496A6F"/>
    <w:multiLevelType w:val="hybridMultilevel"/>
    <w:tmpl w:val="F2C61940"/>
    <w:name w:val="WW8Num1823"/>
    <w:lvl w:ilvl="0" w:tplc="D7046FE8">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9F33D77"/>
    <w:multiLevelType w:val="hybridMultilevel"/>
    <w:tmpl w:val="64EAF380"/>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4">
    <w:nsid w:val="219D2E48"/>
    <w:multiLevelType w:val="hybridMultilevel"/>
    <w:tmpl w:val="8D4C3568"/>
    <w:name w:val="WW8Num18332222322223222"/>
    <w:lvl w:ilvl="0" w:tplc="EC96D53E">
      <w:start w:val="1"/>
      <w:numFmt w:val="lowerLetter"/>
      <w:lvlText w:val="%1)"/>
      <w:lvlJc w:val="left"/>
      <w:pPr>
        <w:tabs>
          <w:tab w:val="num" w:pos="1638"/>
        </w:tabs>
        <w:ind w:left="18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25D76A92"/>
    <w:multiLevelType w:val="hybridMultilevel"/>
    <w:tmpl w:val="6608BD7C"/>
    <w:lvl w:ilvl="0" w:tplc="E65E5F2C">
      <w:start w:val="1"/>
      <w:numFmt w:val="lowerRoman"/>
      <w:lvlText w:val="%1)"/>
      <w:lvlJc w:val="left"/>
      <w:pPr>
        <w:tabs>
          <w:tab w:val="num" w:pos="1620"/>
        </w:tabs>
        <w:ind w:left="1620" w:hanging="36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6">
    <w:nsid w:val="27A17980"/>
    <w:multiLevelType w:val="hybridMultilevel"/>
    <w:tmpl w:val="F984D94C"/>
    <w:lvl w:ilvl="0" w:tplc="E65E5F2C">
      <w:start w:val="1"/>
      <w:numFmt w:val="lowerRoman"/>
      <w:lvlText w:val="%1)"/>
      <w:lvlJc w:val="left"/>
      <w:pPr>
        <w:tabs>
          <w:tab w:val="num" w:pos="1620"/>
        </w:tabs>
        <w:ind w:left="1620" w:hanging="36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7">
    <w:nsid w:val="2A4A221A"/>
    <w:multiLevelType w:val="hybridMultilevel"/>
    <w:tmpl w:val="CED08D74"/>
    <w:name w:val="WW8Num183322223222232"/>
    <w:lvl w:ilvl="0" w:tplc="EC96D53E">
      <w:start w:val="1"/>
      <w:numFmt w:val="lowerLetter"/>
      <w:lvlText w:val="%1)"/>
      <w:lvlJc w:val="left"/>
      <w:pPr>
        <w:tabs>
          <w:tab w:val="num" w:pos="1638"/>
        </w:tabs>
        <w:ind w:left="18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nsid w:val="327A3A14"/>
    <w:multiLevelType w:val="hybridMultilevel"/>
    <w:tmpl w:val="825EC248"/>
    <w:name w:val="WW8Num183"/>
    <w:lvl w:ilvl="0" w:tplc="C5D03A5C">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4F42546"/>
    <w:multiLevelType w:val="hybridMultilevel"/>
    <w:tmpl w:val="3612CF6E"/>
    <w:lvl w:ilvl="0" w:tplc="A9B2A49C">
      <w:start w:val="1"/>
      <w:numFmt w:val="lowerRoman"/>
      <w:lvlText w:val="%1)"/>
      <w:lvlJc w:val="left"/>
      <w:pPr>
        <w:tabs>
          <w:tab w:val="num" w:pos="2155"/>
        </w:tabs>
        <w:ind w:left="2155" w:hanging="567"/>
      </w:pPr>
      <w:rPr>
        <w:rFonts w:ascii="Times New Roman" w:hAnsi="Times New Roman" w:hint="default"/>
        <w:b w:val="0"/>
        <w:i w:val="0"/>
        <w:color w:val="auto"/>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6842CCC"/>
    <w:multiLevelType w:val="hybridMultilevel"/>
    <w:tmpl w:val="933E1906"/>
    <w:name w:val="WW8Num18332"/>
    <w:lvl w:ilvl="0" w:tplc="06F683BA">
      <w:start w:val="1"/>
      <w:numFmt w:val="lowerLetter"/>
      <w:lvlText w:val="%1)"/>
      <w:lvlJc w:val="left"/>
      <w:pPr>
        <w:tabs>
          <w:tab w:val="num" w:pos="1278"/>
        </w:tabs>
        <w:ind w:left="0" w:firstLine="711"/>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D2325B3"/>
    <w:multiLevelType w:val="hybridMultilevel"/>
    <w:tmpl w:val="F9446858"/>
    <w:name w:val="WW8Num1833"/>
    <w:lvl w:ilvl="0" w:tplc="06F683BA">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0C91337"/>
    <w:multiLevelType w:val="hybridMultilevel"/>
    <w:tmpl w:val="CCC066EE"/>
    <w:name w:val="WW8Num18332222322223"/>
    <w:lvl w:ilvl="0" w:tplc="EC96D53E">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E1E2BC2"/>
    <w:multiLevelType w:val="hybridMultilevel"/>
    <w:tmpl w:val="CF5CB32A"/>
    <w:name w:val="WW8Num18332222322"/>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027409D"/>
    <w:multiLevelType w:val="hybridMultilevel"/>
    <w:tmpl w:val="B6DA697E"/>
    <w:name w:val="WW8Num18332222"/>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5">
    <w:nsid w:val="53901227"/>
    <w:multiLevelType w:val="hybridMultilevel"/>
    <w:tmpl w:val="173EEF38"/>
    <w:name w:val="WW8Num183322"/>
    <w:lvl w:ilvl="0" w:tplc="06F683BA">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FF619C8"/>
    <w:multiLevelType w:val="hybridMultilevel"/>
    <w:tmpl w:val="8B70D5B2"/>
    <w:name w:val="WW8Num1833222232222"/>
    <w:lvl w:ilvl="0" w:tplc="87B23D66">
      <w:start w:val="1"/>
      <w:numFmt w:val="lowerLetter"/>
      <w:lvlText w:val="%1)"/>
      <w:lvlJc w:val="left"/>
      <w:pPr>
        <w:tabs>
          <w:tab w:val="num" w:pos="1458"/>
        </w:tabs>
        <w:ind w:left="0" w:firstLine="891"/>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8A3092D"/>
    <w:multiLevelType w:val="hybridMultilevel"/>
    <w:tmpl w:val="73806D4E"/>
    <w:name w:val="WW8Num183322223222"/>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E87802"/>
    <w:multiLevelType w:val="singleLevel"/>
    <w:tmpl w:val="7AE8B6A2"/>
    <w:lvl w:ilvl="0">
      <w:start w:val="4"/>
      <w:numFmt w:val="upperRoman"/>
      <w:pStyle w:val="Heading4"/>
      <w:lvlText w:val="%1."/>
      <w:lvlJc w:val="left"/>
      <w:pPr>
        <w:tabs>
          <w:tab w:val="num" w:pos="720"/>
        </w:tabs>
        <w:ind w:left="720" w:hanging="720"/>
      </w:pPr>
      <w:rPr>
        <w:rFonts w:hint="default"/>
      </w:rPr>
    </w:lvl>
  </w:abstractNum>
  <w:abstractNum w:abstractNumId="39">
    <w:nsid w:val="70AE1365"/>
    <w:multiLevelType w:val="hybridMultilevel"/>
    <w:tmpl w:val="5D866DD8"/>
    <w:name w:val="WW8Num182"/>
    <w:lvl w:ilvl="0" w:tplc="2270A572">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8E07738"/>
    <w:multiLevelType w:val="hybridMultilevel"/>
    <w:tmpl w:val="23D89732"/>
    <w:name w:val="WW8Num18233"/>
    <w:lvl w:ilvl="0" w:tplc="E0EA1B72">
      <w:start w:val="1"/>
      <w:numFmt w:val="lowerLetter"/>
      <w:lvlText w:val="%1)"/>
      <w:lvlJc w:val="left"/>
      <w:pPr>
        <w:tabs>
          <w:tab w:val="num" w:pos="1278"/>
        </w:tabs>
        <w:ind w:left="0" w:firstLine="711"/>
      </w:pPr>
      <w:rPr>
        <w:rFonts w:hint="default"/>
        <w:lang w:val="es-E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BFE1057"/>
    <w:multiLevelType w:val="hybridMultilevel"/>
    <w:tmpl w:val="FE0EF1E6"/>
    <w:name w:val="WW8Num183322223"/>
    <w:lvl w:ilvl="0" w:tplc="87B23D66">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E0276CF"/>
    <w:multiLevelType w:val="hybridMultilevel"/>
    <w:tmpl w:val="88FE2102"/>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3">
    <w:nsid w:val="7E916242"/>
    <w:multiLevelType w:val="hybridMultilevel"/>
    <w:tmpl w:val="AD0400CE"/>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38"/>
  </w:num>
  <w:num w:numId="13">
    <w:abstractNumId w:val="10"/>
  </w:num>
  <w:num w:numId="14">
    <w:abstractNumId w:val="11"/>
  </w:num>
  <w:num w:numId="15">
    <w:abstractNumId w:val="12"/>
  </w:num>
  <w:num w:numId="16">
    <w:abstractNumId w:val="13"/>
  </w:num>
  <w:num w:numId="17">
    <w:abstractNumId w:val="14"/>
  </w:num>
  <w:num w:numId="18">
    <w:abstractNumId w:val="39"/>
  </w:num>
  <w:num w:numId="19">
    <w:abstractNumId w:val="40"/>
  </w:num>
  <w:num w:numId="20">
    <w:abstractNumId w:val="28"/>
  </w:num>
  <w:num w:numId="21">
    <w:abstractNumId w:val="31"/>
  </w:num>
  <w:num w:numId="22">
    <w:abstractNumId w:val="30"/>
  </w:num>
  <w:num w:numId="23">
    <w:abstractNumId w:val="35"/>
  </w:num>
  <w:num w:numId="24">
    <w:abstractNumId w:val="17"/>
  </w:num>
  <w:num w:numId="25">
    <w:abstractNumId w:val="34"/>
  </w:num>
  <w:num w:numId="26">
    <w:abstractNumId w:val="41"/>
  </w:num>
  <w:num w:numId="27">
    <w:abstractNumId w:val="20"/>
  </w:num>
  <w:num w:numId="28">
    <w:abstractNumId w:val="33"/>
  </w:num>
  <w:num w:numId="29">
    <w:abstractNumId w:val="37"/>
  </w:num>
  <w:num w:numId="30">
    <w:abstractNumId w:val="36"/>
  </w:num>
  <w:num w:numId="31">
    <w:abstractNumId w:val="16"/>
  </w:num>
  <w:num w:numId="32">
    <w:abstractNumId w:val="25"/>
  </w:num>
  <w:num w:numId="33">
    <w:abstractNumId w:val="26"/>
  </w:num>
  <w:num w:numId="34">
    <w:abstractNumId w:val="23"/>
  </w:num>
  <w:num w:numId="35">
    <w:abstractNumId w:val="15"/>
  </w:num>
  <w:num w:numId="36">
    <w:abstractNumId w:val="43"/>
  </w:num>
  <w:num w:numId="37">
    <w:abstractNumId w:val="19"/>
  </w:num>
  <w:num w:numId="38">
    <w:abstractNumId w:val="32"/>
  </w:num>
  <w:num w:numId="39">
    <w:abstractNumId w:val="27"/>
  </w:num>
  <w:num w:numId="40">
    <w:abstractNumId w:val="18"/>
  </w:num>
  <w:num w:numId="41">
    <w:abstractNumId w:val="42"/>
  </w:num>
  <w:num w:numId="42">
    <w:abstractNumId w:val="21"/>
  </w:num>
  <w:num w:numId="43">
    <w:abstractNumId w:val="29"/>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BO" w:vendorID="64" w:dllVersion="131078" w:nlCheck="1" w:checkStyle="1"/>
  <w:activeWritingStyle w:appName="MSWord" w:lang="es-CO"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835"/>
    <w:rsid w:val="00002067"/>
    <w:rsid w:val="000F18F3"/>
    <w:rsid w:val="00103F1D"/>
    <w:rsid w:val="0012342C"/>
    <w:rsid w:val="001A1ADE"/>
    <w:rsid w:val="001E79FD"/>
    <w:rsid w:val="001E7D80"/>
    <w:rsid w:val="002009CB"/>
    <w:rsid w:val="002426E2"/>
    <w:rsid w:val="00255092"/>
    <w:rsid w:val="00273020"/>
    <w:rsid w:val="002A24A9"/>
    <w:rsid w:val="002C2DE9"/>
    <w:rsid w:val="0034145F"/>
    <w:rsid w:val="0034778B"/>
    <w:rsid w:val="0039612F"/>
    <w:rsid w:val="00493B79"/>
    <w:rsid w:val="00586CCC"/>
    <w:rsid w:val="00623B06"/>
    <w:rsid w:val="006541BE"/>
    <w:rsid w:val="00687446"/>
    <w:rsid w:val="006C222A"/>
    <w:rsid w:val="006D5835"/>
    <w:rsid w:val="006E5B34"/>
    <w:rsid w:val="006F1748"/>
    <w:rsid w:val="0071266B"/>
    <w:rsid w:val="00716E4C"/>
    <w:rsid w:val="007740E5"/>
    <w:rsid w:val="00775954"/>
    <w:rsid w:val="0077727F"/>
    <w:rsid w:val="007D4D8A"/>
    <w:rsid w:val="007E1504"/>
    <w:rsid w:val="007E7BD0"/>
    <w:rsid w:val="00823C9C"/>
    <w:rsid w:val="0085300F"/>
    <w:rsid w:val="00877C11"/>
    <w:rsid w:val="008801D3"/>
    <w:rsid w:val="00897DD4"/>
    <w:rsid w:val="008C2547"/>
    <w:rsid w:val="00941D4E"/>
    <w:rsid w:val="00985E03"/>
    <w:rsid w:val="00A4420C"/>
    <w:rsid w:val="00A528E7"/>
    <w:rsid w:val="00AA0CDD"/>
    <w:rsid w:val="00AB75B9"/>
    <w:rsid w:val="00AD0326"/>
    <w:rsid w:val="00AE40CB"/>
    <w:rsid w:val="00BA0ABD"/>
    <w:rsid w:val="00BE0D88"/>
    <w:rsid w:val="00BE1186"/>
    <w:rsid w:val="00C2721A"/>
    <w:rsid w:val="00C32600"/>
    <w:rsid w:val="00C820BE"/>
    <w:rsid w:val="00CA48B6"/>
    <w:rsid w:val="00CC73D2"/>
    <w:rsid w:val="00CE07B8"/>
    <w:rsid w:val="00D31334"/>
    <w:rsid w:val="00D40BEB"/>
    <w:rsid w:val="00DC48F3"/>
    <w:rsid w:val="00DF3C5B"/>
    <w:rsid w:val="00E01E15"/>
    <w:rsid w:val="00E14EC3"/>
    <w:rsid w:val="00E55699"/>
    <w:rsid w:val="00E74F7E"/>
    <w:rsid w:val="00EF3DAD"/>
    <w:rsid w:val="00EF684B"/>
    <w:rsid w:val="00F17191"/>
    <w:rsid w:val="00F7742E"/>
    <w:rsid w:val="00F82B34"/>
    <w:rsid w:val="00FD30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E74F7E"/>
    <w:pPr>
      <w:keepNext/>
      <w:jc w:val="both"/>
      <w:outlineLvl w:val="0"/>
    </w:pPr>
    <w:rPr>
      <w:rFonts w:ascii="Georgia" w:hAnsi="Georgia"/>
      <w:b/>
      <w:color w:val="000000"/>
      <w:sz w:val="22"/>
      <w:lang w:val="es-MX" w:eastAsia="es-ES"/>
    </w:rPr>
  </w:style>
  <w:style w:type="paragraph" w:styleId="Heading2">
    <w:name w:val="heading 2"/>
    <w:basedOn w:val="Normal"/>
    <w:next w:val="Normal"/>
    <w:qFormat/>
    <w:rsid w:val="00E74F7E"/>
    <w:pPr>
      <w:keepNext/>
      <w:jc w:val="center"/>
      <w:outlineLvl w:val="1"/>
    </w:pPr>
    <w:rPr>
      <w:rFonts w:ascii="Arial Narrow" w:hAnsi="Arial Narrow"/>
      <w:b/>
      <w:lang w:eastAsia="es-ES"/>
    </w:rPr>
  </w:style>
  <w:style w:type="paragraph" w:styleId="Heading3">
    <w:name w:val="heading 3"/>
    <w:basedOn w:val="Normal"/>
    <w:next w:val="Normal"/>
    <w:qFormat/>
    <w:rsid w:val="00E74F7E"/>
    <w:pPr>
      <w:keepNext/>
      <w:tabs>
        <w:tab w:val="num" w:pos="720"/>
      </w:tabs>
      <w:ind w:left="720" w:hanging="720"/>
      <w:jc w:val="center"/>
      <w:outlineLvl w:val="2"/>
    </w:pPr>
    <w:rPr>
      <w:szCs w:val="20"/>
      <w:lang w:val="es-ES_tradnl" w:eastAsia="es-ES"/>
    </w:rPr>
  </w:style>
  <w:style w:type="paragraph" w:styleId="Heading4">
    <w:name w:val="heading 4"/>
    <w:basedOn w:val="Normal"/>
    <w:next w:val="Normal"/>
    <w:qFormat/>
    <w:rsid w:val="00E74F7E"/>
    <w:pPr>
      <w:keepNext/>
      <w:numPr>
        <w:numId w:val="12"/>
      </w:numPr>
      <w:jc w:val="center"/>
      <w:outlineLvl w:val="3"/>
    </w:pPr>
    <w:rPr>
      <w:szCs w:val="20"/>
      <w:lang w:val="es-ES_tradnl" w:eastAsia="es-ES"/>
    </w:rPr>
  </w:style>
  <w:style w:type="paragraph" w:styleId="Heading5">
    <w:name w:val="heading 5"/>
    <w:basedOn w:val="Normal"/>
    <w:next w:val="Normal"/>
    <w:qFormat/>
    <w:rsid w:val="00E74F7E"/>
    <w:pPr>
      <w:spacing w:before="240" w:after="60"/>
      <w:outlineLvl w:val="4"/>
    </w:pPr>
    <w:rPr>
      <w:b/>
      <w:bCs/>
      <w:i/>
      <w:iCs/>
      <w:sz w:val="26"/>
      <w:szCs w:val="26"/>
      <w:lang w:eastAsia="es-ES"/>
    </w:rPr>
  </w:style>
  <w:style w:type="paragraph" w:styleId="Heading6">
    <w:name w:val="heading 6"/>
    <w:basedOn w:val="Normal"/>
    <w:next w:val="Normal"/>
    <w:qFormat/>
    <w:rsid w:val="00E74F7E"/>
    <w:pPr>
      <w:spacing w:before="240" w:after="60"/>
      <w:outlineLvl w:val="5"/>
    </w:pPr>
    <w:rPr>
      <w:b/>
      <w:bCs/>
      <w:sz w:val="22"/>
      <w:szCs w:val="22"/>
      <w:lang w:eastAsia="es-ES"/>
    </w:rPr>
  </w:style>
  <w:style w:type="paragraph" w:styleId="Heading7">
    <w:name w:val="heading 7"/>
    <w:basedOn w:val="Normal"/>
    <w:next w:val="Normal"/>
    <w:qFormat/>
    <w:rsid w:val="00E74F7E"/>
    <w:pPr>
      <w:spacing w:before="240" w:after="60"/>
      <w:outlineLvl w:val="6"/>
    </w:pPr>
    <w:rPr>
      <w:lang w:eastAsia="es-ES"/>
    </w:rPr>
  </w:style>
  <w:style w:type="paragraph" w:styleId="Heading8">
    <w:name w:val="heading 8"/>
    <w:basedOn w:val="Normal"/>
    <w:next w:val="Normal"/>
    <w:qFormat/>
    <w:rsid w:val="00E74F7E"/>
    <w:pPr>
      <w:spacing w:before="240" w:after="60"/>
      <w:outlineLvl w:val="7"/>
    </w:pPr>
    <w:rPr>
      <w:i/>
      <w:iCs/>
      <w:lang w:eastAsia="es-ES"/>
    </w:rPr>
  </w:style>
  <w:style w:type="paragraph" w:styleId="Heading9">
    <w:name w:val="heading 9"/>
    <w:basedOn w:val="Normal"/>
    <w:next w:val="Normal"/>
    <w:qFormat/>
    <w:rsid w:val="00E74F7E"/>
    <w:pPr>
      <w:spacing w:before="240" w:after="60"/>
      <w:outlineLvl w:val="8"/>
    </w:pPr>
    <w:rPr>
      <w:rFonts w:ascii="Arial" w:hAnsi="Arial" w:cs="Arial"/>
      <w:sz w:val="22"/>
      <w:szCs w:val="22"/>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85E03"/>
    <w:pPr>
      <w:tabs>
        <w:tab w:val="center" w:pos="4252"/>
        <w:tab w:val="right" w:pos="8504"/>
      </w:tabs>
    </w:pPr>
  </w:style>
  <w:style w:type="character" w:customStyle="1" w:styleId="FootnoteCharacters">
    <w:name w:val="Footnote Characters"/>
    <w:rsid w:val="00985E03"/>
    <w:rPr>
      <w:vertAlign w:val="superscript"/>
    </w:rPr>
  </w:style>
  <w:style w:type="paragraph" w:styleId="BodyText2">
    <w:name w:val="Body Text 2"/>
    <w:basedOn w:val="Normal"/>
    <w:rsid w:val="00E74F7E"/>
    <w:pPr>
      <w:jc w:val="both"/>
    </w:pPr>
    <w:rPr>
      <w:rFonts w:ascii="Georgia" w:hAnsi="Georgia"/>
      <w:color w:val="000000"/>
      <w:lang w:val="es-ES_tradnl" w:eastAsia="es-ES"/>
    </w:rPr>
  </w:style>
  <w:style w:type="paragraph" w:styleId="BodyTextIndent">
    <w:name w:val="Body Text Indent"/>
    <w:basedOn w:val="Normal"/>
    <w:rsid w:val="00E74F7E"/>
    <w:pPr>
      <w:ind w:left="705"/>
      <w:jc w:val="both"/>
    </w:pPr>
    <w:rPr>
      <w:rFonts w:ascii="Arial Narrow" w:hAnsi="Arial Narrow"/>
      <w:b/>
      <w:color w:val="000000"/>
      <w:lang w:eastAsia="es-ES"/>
    </w:rPr>
  </w:style>
  <w:style w:type="paragraph" w:styleId="BodyText">
    <w:name w:val="Body Text"/>
    <w:basedOn w:val="Normal"/>
    <w:rsid w:val="00E74F7E"/>
    <w:pPr>
      <w:jc w:val="both"/>
    </w:pPr>
    <w:rPr>
      <w:rFonts w:ascii="Georgia" w:hAnsi="Georgia" w:cs="Arial"/>
      <w:szCs w:val="22"/>
      <w:lang w:eastAsia="es-ES"/>
    </w:rPr>
  </w:style>
  <w:style w:type="character" w:styleId="Hyperlink">
    <w:name w:val="Hyperlink"/>
    <w:rsid w:val="00E74F7E"/>
    <w:rPr>
      <w:color w:val="0000FF"/>
      <w:u w:val="single"/>
    </w:rPr>
  </w:style>
  <w:style w:type="paragraph" w:styleId="NormalWeb">
    <w:name w:val="Normal (Web)"/>
    <w:basedOn w:val="Normal"/>
    <w:rsid w:val="00E74F7E"/>
    <w:pPr>
      <w:spacing w:before="100" w:beforeAutospacing="1" w:after="100" w:afterAutospacing="1"/>
    </w:pPr>
    <w:rPr>
      <w:lang w:eastAsia="es-ES"/>
    </w:rPr>
  </w:style>
  <w:style w:type="paragraph" w:styleId="BodyText3">
    <w:name w:val="Body Text 3"/>
    <w:basedOn w:val="Normal"/>
    <w:rsid w:val="00E74F7E"/>
    <w:pPr>
      <w:jc w:val="both"/>
    </w:pPr>
    <w:rPr>
      <w:lang w:val="es-MX" w:eastAsia="es-ES"/>
    </w:rPr>
  </w:style>
  <w:style w:type="paragraph" w:customStyle="1" w:styleId="xl30">
    <w:name w:val="xl30"/>
    <w:basedOn w:val="Normal"/>
    <w:rsid w:val="00E74F7E"/>
    <w:pPr>
      <w:pBdr>
        <w:left w:val="single" w:sz="4" w:space="0" w:color="auto"/>
        <w:bottom w:val="single" w:sz="4" w:space="0" w:color="auto"/>
      </w:pBdr>
      <w:spacing w:before="100" w:beforeAutospacing="1" w:after="100" w:afterAutospacing="1"/>
    </w:pPr>
    <w:rPr>
      <w:rFonts w:ascii="Arial Narrow" w:eastAsia="Arial Unicode MS" w:hAnsi="Arial Narrow" w:cs="Arial Unicode MS"/>
      <w:b/>
      <w:bCs/>
      <w:lang w:eastAsia="es-ES"/>
    </w:rPr>
  </w:style>
  <w:style w:type="paragraph" w:styleId="Title">
    <w:name w:val="Title"/>
    <w:basedOn w:val="Normal"/>
    <w:qFormat/>
    <w:rsid w:val="00E74F7E"/>
    <w:pPr>
      <w:jc w:val="center"/>
    </w:pPr>
    <w:rPr>
      <w:b/>
      <w:lang w:val="es-BO" w:eastAsia="es-ES"/>
    </w:rPr>
  </w:style>
  <w:style w:type="paragraph" w:styleId="Subtitle">
    <w:name w:val="Subtitle"/>
    <w:basedOn w:val="Normal"/>
    <w:qFormat/>
    <w:rsid w:val="00E74F7E"/>
    <w:pPr>
      <w:jc w:val="center"/>
    </w:pPr>
    <w:rPr>
      <w:b/>
      <w:bCs/>
      <w:lang w:eastAsia="es-ES"/>
    </w:rPr>
  </w:style>
  <w:style w:type="paragraph" w:styleId="BlockText">
    <w:name w:val="Block Text"/>
    <w:basedOn w:val="Normal"/>
    <w:rsid w:val="00E74F7E"/>
    <w:pPr>
      <w:ind w:left="720" w:right="680"/>
      <w:jc w:val="both"/>
    </w:pPr>
    <w:rPr>
      <w:bCs/>
      <w:i/>
      <w:iCs/>
      <w:color w:val="000000"/>
      <w:lang w:eastAsia="es-ES"/>
    </w:rPr>
  </w:style>
  <w:style w:type="character" w:styleId="PageNumber">
    <w:name w:val="page number"/>
    <w:basedOn w:val="DefaultParagraphFont"/>
    <w:rsid w:val="00E74F7E"/>
  </w:style>
  <w:style w:type="character" w:customStyle="1" w:styleId="WW8Num2z0">
    <w:name w:val="WW8Num2z0"/>
    <w:rsid w:val="00E74F7E"/>
    <w:rPr>
      <w:rFonts w:cs="TimesNewRoman"/>
      <w:b w:val="0"/>
    </w:rPr>
  </w:style>
  <w:style w:type="character" w:customStyle="1" w:styleId="WW8Num3z0">
    <w:name w:val="WW8Num3z0"/>
    <w:rsid w:val="00E74F7E"/>
    <w:rPr>
      <w:rFonts w:ascii="Times New Roman" w:eastAsia="Times New Roman" w:hAnsi="Times New Roman" w:cs="Times New Roman"/>
      <w:b/>
    </w:rPr>
  </w:style>
  <w:style w:type="character" w:customStyle="1" w:styleId="WW8Num3z1">
    <w:name w:val="WW8Num3z1"/>
    <w:rsid w:val="00E74F7E"/>
    <w:rPr>
      <w:rFonts w:ascii="Courier New" w:hAnsi="Courier New" w:cs="Courier New"/>
    </w:rPr>
  </w:style>
  <w:style w:type="character" w:customStyle="1" w:styleId="WW8Num3z2">
    <w:name w:val="WW8Num3z2"/>
    <w:rsid w:val="00E74F7E"/>
    <w:rPr>
      <w:rFonts w:ascii="Wingdings" w:hAnsi="Wingdings"/>
    </w:rPr>
  </w:style>
  <w:style w:type="character" w:customStyle="1" w:styleId="WW8Num3z3">
    <w:name w:val="WW8Num3z3"/>
    <w:rsid w:val="00E74F7E"/>
    <w:rPr>
      <w:rFonts w:ascii="Symbol" w:hAnsi="Symbol"/>
    </w:rPr>
  </w:style>
  <w:style w:type="character" w:customStyle="1" w:styleId="WW8Num6z0">
    <w:name w:val="WW8Num6z0"/>
    <w:rsid w:val="00E74F7E"/>
    <w:rPr>
      <w:rFonts w:ascii="Times New Roman" w:eastAsia="Times New Roman" w:hAnsi="Times New Roman" w:cs="Times New Roman"/>
      <w:b/>
    </w:rPr>
  </w:style>
  <w:style w:type="character" w:customStyle="1" w:styleId="WW8Num6z1">
    <w:name w:val="WW8Num6z1"/>
    <w:rsid w:val="00E74F7E"/>
    <w:rPr>
      <w:rFonts w:ascii="Courier New" w:hAnsi="Courier New" w:cs="Courier New"/>
    </w:rPr>
  </w:style>
  <w:style w:type="character" w:customStyle="1" w:styleId="WW8Num6z2">
    <w:name w:val="WW8Num6z2"/>
    <w:rsid w:val="00E74F7E"/>
    <w:rPr>
      <w:rFonts w:ascii="Wingdings" w:hAnsi="Wingdings"/>
    </w:rPr>
  </w:style>
  <w:style w:type="character" w:customStyle="1" w:styleId="WW8Num6z3">
    <w:name w:val="WW8Num6z3"/>
    <w:rsid w:val="00E74F7E"/>
    <w:rPr>
      <w:rFonts w:ascii="Symbol" w:hAnsi="Symbol"/>
    </w:rPr>
  </w:style>
  <w:style w:type="character" w:customStyle="1" w:styleId="WW8Num11z0">
    <w:name w:val="WW8Num11z0"/>
    <w:rsid w:val="00E74F7E"/>
    <w:rPr>
      <w:rFonts w:ascii="Times New Roman" w:eastAsia="Times New Roman" w:hAnsi="Times New Roman" w:cs="Times New Roman"/>
      <w:b/>
    </w:rPr>
  </w:style>
  <w:style w:type="character" w:customStyle="1" w:styleId="WW8Num11z1">
    <w:name w:val="WW8Num11z1"/>
    <w:rsid w:val="00E74F7E"/>
    <w:rPr>
      <w:rFonts w:ascii="Courier New" w:hAnsi="Courier New" w:cs="Courier New"/>
    </w:rPr>
  </w:style>
  <w:style w:type="character" w:customStyle="1" w:styleId="WW8Num11z2">
    <w:name w:val="WW8Num11z2"/>
    <w:rsid w:val="00E74F7E"/>
    <w:rPr>
      <w:rFonts w:ascii="Wingdings" w:hAnsi="Wingdings"/>
    </w:rPr>
  </w:style>
  <w:style w:type="character" w:customStyle="1" w:styleId="WW8Num11z3">
    <w:name w:val="WW8Num11z3"/>
    <w:rsid w:val="00E74F7E"/>
    <w:rPr>
      <w:rFonts w:ascii="Symbol" w:hAnsi="Symbol"/>
    </w:rPr>
  </w:style>
  <w:style w:type="character" w:customStyle="1" w:styleId="WW8Num13z0">
    <w:name w:val="WW8Num13z0"/>
    <w:rsid w:val="00E74F7E"/>
    <w:rPr>
      <w:rFonts w:ascii="Times New Roman" w:eastAsia="Times New Roman" w:hAnsi="Times New Roman" w:cs="Times New Roman"/>
      <w:b/>
    </w:rPr>
  </w:style>
  <w:style w:type="character" w:customStyle="1" w:styleId="WW8Num13z1">
    <w:name w:val="WW8Num13z1"/>
    <w:rsid w:val="00E74F7E"/>
    <w:rPr>
      <w:rFonts w:ascii="Courier New" w:hAnsi="Courier New" w:cs="Courier New"/>
    </w:rPr>
  </w:style>
  <w:style w:type="character" w:customStyle="1" w:styleId="WW8Num13z2">
    <w:name w:val="WW8Num13z2"/>
    <w:rsid w:val="00E74F7E"/>
    <w:rPr>
      <w:rFonts w:ascii="Wingdings" w:hAnsi="Wingdings"/>
    </w:rPr>
  </w:style>
  <w:style w:type="character" w:customStyle="1" w:styleId="WW8Num13z3">
    <w:name w:val="WW8Num13z3"/>
    <w:rsid w:val="00E74F7E"/>
    <w:rPr>
      <w:rFonts w:ascii="Symbol" w:hAnsi="Symbol"/>
    </w:rPr>
  </w:style>
  <w:style w:type="character" w:customStyle="1" w:styleId="WW8Num14z0">
    <w:name w:val="WW8Num14z0"/>
    <w:rsid w:val="00E74F7E"/>
    <w:rPr>
      <w:rFonts w:ascii="Times New Roman" w:eastAsia="Times New Roman" w:hAnsi="Times New Roman" w:cs="Times New Roman"/>
      <w:b/>
    </w:rPr>
  </w:style>
  <w:style w:type="character" w:customStyle="1" w:styleId="WW8Num14z1">
    <w:name w:val="WW8Num14z1"/>
    <w:rsid w:val="00E74F7E"/>
    <w:rPr>
      <w:rFonts w:ascii="Courier New" w:hAnsi="Courier New" w:cs="Courier New"/>
    </w:rPr>
  </w:style>
  <w:style w:type="character" w:customStyle="1" w:styleId="WW8Num14z2">
    <w:name w:val="WW8Num14z2"/>
    <w:rsid w:val="00E74F7E"/>
    <w:rPr>
      <w:rFonts w:ascii="Wingdings" w:hAnsi="Wingdings"/>
    </w:rPr>
  </w:style>
  <w:style w:type="character" w:customStyle="1" w:styleId="WW8Num14z3">
    <w:name w:val="WW8Num14z3"/>
    <w:rsid w:val="00E74F7E"/>
    <w:rPr>
      <w:rFonts w:ascii="Symbol" w:hAnsi="Symbol"/>
    </w:rPr>
  </w:style>
  <w:style w:type="character" w:customStyle="1" w:styleId="WW8Num15z0">
    <w:name w:val="WW8Num15z0"/>
    <w:rsid w:val="00E74F7E"/>
    <w:rPr>
      <w:rFonts w:ascii="Times New Roman" w:eastAsia="Times New Roman" w:hAnsi="Times New Roman" w:cs="Times New Roman"/>
      <w:b/>
    </w:rPr>
  </w:style>
  <w:style w:type="character" w:customStyle="1" w:styleId="WW8Num15z1">
    <w:name w:val="WW8Num15z1"/>
    <w:rsid w:val="00E74F7E"/>
    <w:rPr>
      <w:rFonts w:ascii="Courier New" w:hAnsi="Courier New" w:cs="Courier New"/>
    </w:rPr>
  </w:style>
  <w:style w:type="character" w:customStyle="1" w:styleId="WW8Num15z2">
    <w:name w:val="WW8Num15z2"/>
    <w:rsid w:val="00E74F7E"/>
    <w:rPr>
      <w:rFonts w:ascii="Wingdings" w:hAnsi="Wingdings"/>
    </w:rPr>
  </w:style>
  <w:style w:type="character" w:customStyle="1" w:styleId="WW8Num15z3">
    <w:name w:val="WW8Num15z3"/>
    <w:rsid w:val="00E74F7E"/>
    <w:rPr>
      <w:rFonts w:ascii="Symbol" w:hAnsi="Symbol"/>
    </w:rPr>
  </w:style>
  <w:style w:type="character" w:customStyle="1" w:styleId="WW8Num16z0">
    <w:name w:val="WW8Num16z0"/>
    <w:rsid w:val="00E74F7E"/>
    <w:rPr>
      <w:rFonts w:ascii="Times New Roman" w:eastAsia="Times New Roman" w:hAnsi="Times New Roman" w:cs="Times New Roman"/>
      <w:b/>
    </w:rPr>
  </w:style>
  <w:style w:type="character" w:customStyle="1" w:styleId="WW8Num16z1">
    <w:name w:val="WW8Num16z1"/>
    <w:rsid w:val="00E74F7E"/>
    <w:rPr>
      <w:rFonts w:ascii="Courier New" w:hAnsi="Courier New" w:cs="Courier New"/>
    </w:rPr>
  </w:style>
  <w:style w:type="character" w:customStyle="1" w:styleId="WW8Num16z2">
    <w:name w:val="WW8Num16z2"/>
    <w:rsid w:val="00E74F7E"/>
    <w:rPr>
      <w:rFonts w:ascii="Wingdings" w:hAnsi="Wingdings"/>
    </w:rPr>
  </w:style>
  <w:style w:type="character" w:customStyle="1" w:styleId="WW8Num16z3">
    <w:name w:val="WW8Num16z3"/>
    <w:rsid w:val="00E74F7E"/>
    <w:rPr>
      <w:rFonts w:ascii="Symbol" w:hAnsi="Symbol"/>
    </w:rPr>
  </w:style>
  <w:style w:type="character" w:customStyle="1" w:styleId="WW8Num17z0">
    <w:name w:val="WW8Num17z0"/>
    <w:rsid w:val="00E74F7E"/>
    <w:rPr>
      <w:rFonts w:ascii="Symbol" w:hAnsi="Symbol"/>
    </w:rPr>
  </w:style>
  <w:style w:type="character" w:customStyle="1" w:styleId="WW8Num17z1">
    <w:name w:val="WW8Num17z1"/>
    <w:rsid w:val="00E74F7E"/>
    <w:rPr>
      <w:rFonts w:ascii="Courier New" w:hAnsi="Courier New" w:cs="Courier New"/>
    </w:rPr>
  </w:style>
  <w:style w:type="character" w:customStyle="1" w:styleId="WW8Num17z2">
    <w:name w:val="WW8Num17z2"/>
    <w:rsid w:val="00E74F7E"/>
    <w:rPr>
      <w:rFonts w:ascii="Wingdings" w:hAnsi="Wingdings"/>
    </w:rPr>
  </w:style>
  <w:style w:type="character" w:customStyle="1" w:styleId="WW8Num20z0">
    <w:name w:val="WW8Num20z0"/>
    <w:rsid w:val="00E74F7E"/>
    <w:rPr>
      <w:rFonts w:ascii="Times New Roman" w:eastAsia="Times New Roman" w:hAnsi="Times New Roman" w:cs="Times New Roman"/>
      <w:b/>
    </w:rPr>
  </w:style>
  <w:style w:type="character" w:customStyle="1" w:styleId="WW8Num20z1">
    <w:name w:val="WW8Num20z1"/>
    <w:rsid w:val="00E74F7E"/>
    <w:rPr>
      <w:rFonts w:ascii="Courier New" w:hAnsi="Courier New" w:cs="Courier New"/>
    </w:rPr>
  </w:style>
  <w:style w:type="character" w:customStyle="1" w:styleId="WW8Num20z2">
    <w:name w:val="WW8Num20z2"/>
    <w:rsid w:val="00E74F7E"/>
    <w:rPr>
      <w:rFonts w:ascii="Wingdings" w:hAnsi="Wingdings"/>
    </w:rPr>
  </w:style>
  <w:style w:type="character" w:customStyle="1" w:styleId="WW8Num20z3">
    <w:name w:val="WW8Num20z3"/>
    <w:rsid w:val="00E74F7E"/>
    <w:rPr>
      <w:rFonts w:ascii="Symbol" w:hAnsi="Symbol"/>
    </w:rPr>
  </w:style>
  <w:style w:type="character" w:customStyle="1" w:styleId="WW8Num22z0">
    <w:name w:val="WW8Num22z0"/>
    <w:rsid w:val="00E74F7E"/>
    <w:rPr>
      <w:rFonts w:ascii="Times New Roman" w:eastAsia="Times New Roman" w:hAnsi="Times New Roman" w:cs="Times New Roman"/>
      <w:b/>
    </w:rPr>
  </w:style>
  <w:style w:type="character" w:customStyle="1" w:styleId="WW8Num22z1">
    <w:name w:val="WW8Num22z1"/>
    <w:rsid w:val="00E74F7E"/>
    <w:rPr>
      <w:rFonts w:ascii="Courier New" w:hAnsi="Courier New" w:cs="Courier New"/>
    </w:rPr>
  </w:style>
  <w:style w:type="character" w:customStyle="1" w:styleId="WW8Num22z2">
    <w:name w:val="WW8Num22z2"/>
    <w:rsid w:val="00E74F7E"/>
    <w:rPr>
      <w:rFonts w:ascii="Wingdings" w:hAnsi="Wingdings"/>
    </w:rPr>
  </w:style>
  <w:style w:type="character" w:customStyle="1" w:styleId="WW8Num22z3">
    <w:name w:val="WW8Num22z3"/>
    <w:rsid w:val="00E74F7E"/>
    <w:rPr>
      <w:rFonts w:ascii="Symbol" w:hAnsi="Symbol"/>
    </w:rPr>
  </w:style>
  <w:style w:type="character" w:customStyle="1" w:styleId="WW8Num24z0">
    <w:name w:val="WW8Num24z0"/>
    <w:rsid w:val="00E74F7E"/>
    <w:rPr>
      <w:rFonts w:ascii="Times New Roman" w:eastAsia="Times New Roman" w:hAnsi="Times New Roman" w:cs="Times New Roman"/>
      <w:b/>
    </w:rPr>
  </w:style>
  <w:style w:type="character" w:customStyle="1" w:styleId="WW8Num24z1">
    <w:name w:val="WW8Num24z1"/>
    <w:rsid w:val="00E74F7E"/>
    <w:rPr>
      <w:rFonts w:ascii="Courier New" w:hAnsi="Courier New" w:cs="Courier New"/>
    </w:rPr>
  </w:style>
  <w:style w:type="character" w:customStyle="1" w:styleId="WW8Num24z2">
    <w:name w:val="WW8Num24z2"/>
    <w:rsid w:val="00E74F7E"/>
    <w:rPr>
      <w:rFonts w:ascii="Wingdings" w:hAnsi="Wingdings"/>
    </w:rPr>
  </w:style>
  <w:style w:type="character" w:customStyle="1" w:styleId="WW8Num24z3">
    <w:name w:val="WW8Num24z3"/>
    <w:rsid w:val="00E74F7E"/>
    <w:rPr>
      <w:rFonts w:ascii="Symbol" w:hAnsi="Symbol"/>
    </w:rPr>
  </w:style>
  <w:style w:type="character" w:customStyle="1" w:styleId="WW8Num26z0">
    <w:name w:val="WW8Num26z0"/>
    <w:rsid w:val="00E74F7E"/>
    <w:rPr>
      <w:rFonts w:ascii="Times New Roman" w:eastAsia="Times New Roman" w:hAnsi="Times New Roman" w:cs="Times New Roman"/>
      <w:b/>
    </w:rPr>
  </w:style>
  <w:style w:type="character" w:customStyle="1" w:styleId="WW8Num26z1">
    <w:name w:val="WW8Num26z1"/>
    <w:rsid w:val="00E74F7E"/>
    <w:rPr>
      <w:rFonts w:ascii="Courier New" w:hAnsi="Courier New" w:cs="Courier New"/>
    </w:rPr>
  </w:style>
  <w:style w:type="character" w:customStyle="1" w:styleId="WW8Num26z2">
    <w:name w:val="WW8Num26z2"/>
    <w:rsid w:val="00E74F7E"/>
    <w:rPr>
      <w:rFonts w:ascii="Wingdings" w:hAnsi="Wingdings"/>
    </w:rPr>
  </w:style>
  <w:style w:type="character" w:customStyle="1" w:styleId="WW8Num26z3">
    <w:name w:val="WW8Num26z3"/>
    <w:rsid w:val="00E74F7E"/>
    <w:rPr>
      <w:rFonts w:ascii="Symbol" w:hAnsi="Symbol"/>
    </w:rPr>
  </w:style>
  <w:style w:type="character" w:customStyle="1" w:styleId="WW8Num28z0">
    <w:name w:val="WW8Num28z0"/>
    <w:rsid w:val="00E74F7E"/>
    <w:rPr>
      <w:rFonts w:ascii="Times New Roman" w:eastAsia="Times New Roman" w:hAnsi="Times New Roman" w:cs="Times New Roman"/>
      <w:b/>
    </w:rPr>
  </w:style>
  <w:style w:type="character" w:customStyle="1" w:styleId="WW8Num28z1">
    <w:name w:val="WW8Num28z1"/>
    <w:rsid w:val="00E74F7E"/>
    <w:rPr>
      <w:rFonts w:ascii="Wingdings" w:hAnsi="Wingdings"/>
      <w:b/>
    </w:rPr>
  </w:style>
  <w:style w:type="character" w:customStyle="1" w:styleId="WW8Num28z4">
    <w:name w:val="WW8Num28z4"/>
    <w:rsid w:val="00E74F7E"/>
    <w:rPr>
      <w:rFonts w:ascii="Courier New" w:hAnsi="Courier New" w:cs="Courier New"/>
    </w:rPr>
  </w:style>
  <w:style w:type="character" w:customStyle="1" w:styleId="WW8Num28z5">
    <w:name w:val="WW8Num28z5"/>
    <w:rsid w:val="00E74F7E"/>
    <w:rPr>
      <w:rFonts w:ascii="Wingdings" w:hAnsi="Wingdings"/>
    </w:rPr>
  </w:style>
  <w:style w:type="character" w:customStyle="1" w:styleId="WW8Num28z6">
    <w:name w:val="WW8Num28z6"/>
    <w:rsid w:val="00E74F7E"/>
    <w:rPr>
      <w:rFonts w:ascii="Symbol" w:hAnsi="Symbol"/>
    </w:rPr>
  </w:style>
  <w:style w:type="character" w:customStyle="1" w:styleId="WW8Num31z0">
    <w:name w:val="WW8Num31z0"/>
    <w:rsid w:val="00E74F7E"/>
    <w:rPr>
      <w:rFonts w:ascii="Times New Roman" w:eastAsia="Times New Roman" w:hAnsi="Times New Roman" w:cs="Times New Roman"/>
    </w:rPr>
  </w:style>
  <w:style w:type="character" w:customStyle="1" w:styleId="WW8Num31z1">
    <w:name w:val="WW8Num31z1"/>
    <w:rsid w:val="00E74F7E"/>
    <w:rPr>
      <w:rFonts w:ascii="Courier New" w:hAnsi="Courier New"/>
    </w:rPr>
  </w:style>
  <w:style w:type="character" w:customStyle="1" w:styleId="WW8Num31z2">
    <w:name w:val="WW8Num31z2"/>
    <w:rsid w:val="00E74F7E"/>
    <w:rPr>
      <w:rFonts w:ascii="Wingdings" w:hAnsi="Wingdings"/>
    </w:rPr>
  </w:style>
  <w:style w:type="character" w:customStyle="1" w:styleId="WW8Num31z3">
    <w:name w:val="WW8Num31z3"/>
    <w:rsid w:val="00E74F7E"/>
    <w:rPr>
      <w:rFonts w:ascii="Symbol" w:hAnsi="Symbol"/>
    </w:rPr>
  </w:style>
  <w:style w:type="character" w:customStyle="1" w:styleId="WW8Num32z0">
    <w:name w:val="WW8Num32z0"/>
    <w:rsid w:val="00E74F7E"/>
    <w:rPr>
      <w:rFonts w:ascii="Times New Roman" w:eastAsia="Times New Roman" w:hAnsi="Times New Roman" w:cs="Times New Roman"/>
      <w:b/>
    </w:rPr>
  </w:style>
  <w:style w:type="character" w:customStyle="1" w:styleId="WW8Num32z1">
    <w:name w:val="WW8Num32z1"/>
    <w:rsid w:val="00E74F7E"/>
    <w:rPr>
      <w:rFonts w:ascii="Courier New" w:hAnsi="Courier New" w:cs="Courier New"/>
    </w:rPr>
  </w:style>
  <w:style w:type="character" w:customStyle="1" w:styleId="WW8Num32z2">
    <w:name w:val="WW8Num32z2"/>
    <w:rsid w:val="00E74F7E"/>
    <w:rPr>
      <w:rFonts w:ascii="Wingdings" w:hAnsi="Wingdings"/>
    </w:rPr>
  </w:style>
  <w:style w:type="character" w:customStyle="1" w:styleId="WW8Num32z3">
    <w:name w:val="WW8Num32z3"/>
    <w:rsid w:val="00E74F7E"/>
    <w:rPr>
      <w:rFonts w:ascii="Symbol" w:hAnsi="Symbol"/>
    </w:rPr>
  </w:style>
  <w:style w:type="character" w:customStyle="1" w:styleId="WW8Num33z0">
    <w:name w:val="WW8Num33z0"/>
    <w:rsid w:val="00E74F7E"/>
    <w:rPr>
      <w:rFonts w:ascii="Times New Roman" w:hAnsi="Times New Roman"/>
    </w:rPr>
  </w:style>
  <w:style w:type="character" w:customStyle="1" w:styleId="Fuentedeprrafopredeter1">
    <w:name w:val="Fuente de párrafo predeter.1"/>
    <w:rsid w:val="00E74F7E"/>
  </w:style>
  <w:style w:type="character" w:customStyle="1" w:styleId="EndnoteCharacters">
    <w:name w:val="Endnote Characters"/>
    <w:rsid w:val="00E74F7E"/>
  </w:style>
  <w:style w:type="paragraph" w:customStyle="1" w:styleId="Heading">
    <w:name w:val="Heading"/>
    <w:basedOn w:val="Normal"/>
    <w:next w:val="BodyText"/>
    <w:rsid w:val="00E74F7E"/>
    <w:pPr>
      <w:keepNext/>
      <w:suppressAutoHyphens/>
      <w:spacing w:before="240" w:after="120"/>
    </w:pPr>
    <w:rPr>
      <w:rFonts w:ascii="Arial" w:eastAsia="MS Mincho" w:hAnsi="Arial" w:cs="Tahoma"/>
      <w:sz w:val="28"/>
      <w:szCs w:val="28"/>
      <w:lang w:eastAsia="ar-SA"/>
    </w:rPr>
  </w:style>
  <w:style w:type="paragraph" w:styleId="List">
    <w:name w:val="List"/>
    <w:basedOn w:val="BodyText"/>
    <w:rsid w:val="00E74F7E"/>
    <w:pPr>
      <w:suppressAutoHyphens/>
    </w:pPr>
    <w:rPr>
      <w:rFonts w:cs="Tahoma"/>
      <w:lang w:eastAsia="ar-SA"/>
    </w:rPr>
  </w:style>
  <w:style w:type="paragraph" w:styleId="Caption">
    <w:name w:val="caption"/>
    <w:basedOn w:val="Normal"/>
    <w:qFormat/>
    <w:rsid w:val="00E74F7E"/>
    <w:pPr>
      <w:suppressLineNumbers/>
      <w:suppressAutoHyphens/>
      <w:spacing w:before="120" w:after="120"/>
    </w:pPr>
    <w:rPr>
      <w:rFonts w:cs="Tahoma"/>
      <w:i/>
      <w:iCs/>
      <w:lang w:eastAsia="ar-SA"/>
    </w:rPr>
  </w:style>
  <w:style w:type="paragraph" w:customStyle="1" w:styleId="Index">
    <w:name w:val="Index"/>
    <w:basedOn w:val="Normal"/>
    <w:rsid w:val="00E74F7E"/>
    <w:pPr>
      <w:suppressLineNumbers/>
      <w:suppressAutoHyphens/>
    </w:pPr>
    <w:rPr>
      <w:rFonts w:cs="Tahoma"/>
      <w:szCs w:val="20"/>
      <w:lang w:eastAsia="ar-SA"/>
    </w:rPr>
  </w:style>
  <w:style w:type="paragraph" w:customStyle="1" w:styleId="Textoindependiente21">
    <w:name w:val="Texto independiente 21"/>
    <w:basedOn w:val="Normal"/>
    <w:rsid w:val="00E74F7E"/>
    <w:pPr>
      <w:suppressAutoHyphens/>
      <w:jc w:val="both"/>
    </w:pPr>
    <w:rPr>
      <w:rFonts w:ascii="Georgia" w:hAnsi="Georgia"/>
      <w:color w:val="000000"/>
      <w:lang w:val="es-ES_tradnl" w:eastAsia="ar-SA"/>
    </w:rPr>
  </w:style>
  <w:style w:type="paragraph" w:customStyle="1" w:styleId="Textoindependiente31">
    <w:name w:val="Texto independiente 31"/>
    <w:basedOn w:val="Normal"/>
    <w:rsid w:val="00E74F7E"/>
    <w:pPr>
      <w:suppressAutoHyphens/>
      <w:jc w:val="both"/>
    </w:pPr>
    <w:rPr>
      <w:lang w:val="es-MX" w:eastAsia="ar-SA"/>
    </w:rPr>
  </w:style>
  <w:style w:type="paragraph" w:customStyle="1" w:styleId="Textodebloque1">
    <w:name w:val="Texto de bloque1"/>
    <w:basedOn w:val="Normal"/>
    <w:rsid w:val="00E74F7E"/>
    <w:pPr>
      <w:suppressAutoHyphens/>
      <w:ind w:left="720" w:right="680"/>
      <w:jc w:val="both"/>
    </w:pPr>
    <w:rPr>
      <w:bCs/>
      <w:i/>
      <w:iCs/>
      <w:color w:val="000000"/>
      <w:lang w:eastAsia="ar-SA"/>
    </w:rPr>
  </w:style>
  <w:style w:type="paragraph" w:customStyle="1" w:styleId="TableContents">
    <w:name w:val="Table Contents"/>
    <w:basedOn w:val="Normal"/>
    <w:rsid w:val="00E74F7E"/>
    <w:pPr>
      <w:suppressLineNumbers/>
      <w:suppressAutoHyphens/>
    </w:pPr>
    <w:rPr>
      <w:szCs w:val="20"/>
      <w:lang w:eastAsia="ar-SA"/>
    </w:rPr>
  </w:style>
  <w:style w:type="paragraph" w:customStyle="1" w:styleId="TableHeading">
    <w:name w:val="Table Heading"/>
    <w:basedOn w:val="TableContents"/>
    <w:rsid w:val="00E74F7E"/>
    <w:pPr>
      <w:jc w:val="center"/>
    </w:pPr>
    <w:rPr>
      <w:b/>
      <w:bCs/>
    </w:rPr>
  </w:style>
  <w:style w:type="paragraph" w:customStyle="1" w:styleId="Framecontents">
    <w:name w:val="Frame contents"/>
    <w:basedOn w:val="BodyText"/>
    <w:rsid w:val="00E74F7E"/>
    <w:pPr>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33723</Words>
  <Characters>185477</Characters>
  <Application>Microsoft Office Word</Application>
  <DocSecurity>4</DocSecurity>
  <Lines>1545</Lines>
  <Paragraphs>437</Paragraphs>
  <ScaleCrop>false</ScaleCrop>
  <HeadingPairs>
    <vt:vector size="2" baseType="variant">
      <vt:variant>
        <vt:lpstr>Título</vt:lpstr>
      </vt:variant>
      <vt:variant>
        <vt:i4>1</vt:i4>
      </vt:variant>
    </vt:vector>
  </HeadingPairs>
  <TitlesOfParts>
    <vt:vector size="1" baseType="lpstr">
      <vt:lpstr>CRC/C/BOL/4 - 09-41236</vt:lpstr>
    </vt:vector>
  </TitlesOfParts>
  <Company>CSD</Company>
  <LinksUpToDate>false</LinksUpToDate>
  <CharactersWithSpaces>218763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CRC/C/BOL/4 - 09-41236</dc:title>
  <dc:subject>FINAL</dc:subject>
  <dc:creator>Mabel Parada</dc:creator>
  <cp:keywords/>
  <dc:description/>
  <cp:lastModifiedBy>Admieng</cp:lastModifiedBy>
  <cp:revision>2</cp:revision>
  <cp:lastPrinted>2009-04-07T13:30:00Z</cp:lastPrinted>
  <dcterms:created xsi:type="dcterms:W3CDTF">2009-04-07T14:29:00Z</dcterms:created>
  <dcterms:modified xsi:type="dcterms:W3CDTF">2009-04-07T14:29:00Z</dcterms:modified>
</cp:coreProperties>
</file>