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45E41270" w14:textId="77777777" w:rsidTr="006E444F">
        <w:trPr>
          <w:trHeight w:hRule="exact" w:val="851"/>
        </w:trPr>
        <w:tc>
          <w:tcPr>
            <w:tcW w:w="1274" w:type="dxa"/>
            <w:tcBorders>
              <w:bottom w:val="single" w:sz="4" w:space="0" w:color="auto"/>
            </w:tcBorders>
          </w:tcPr>
          <w:p w14:paraId="6EF6EF21" w14:textId="77777777" w:rsidR="006B3E27" w:rsidRPr="006E4C12" w:rsidRDefault="006B3E27" w:rsidP="00781184">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1240C9D7"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5A8BF287" w14:textId="19C4D0DC" w:rsidR="006B3E27" w:rsidRPr="008F2FDC" w:rsidRDefault="008F2FDC" w:rsidP="008F2FDC">
            <w:pPr>
              <w:bidi w:val="0"/>
              <w:jc w:val="left"/>
            </w:pPr>
            <w:r w:rsidRPr="00EF2286">
              <w:rPr>
                <w:sz w:val="40"/>
              </w:rPr>
              <w:t>CRC</w:t>
            </w:r>
            <w:r w:rsidRPr="00EF2286">
              <w:t>/C/</w:t>
            </w:r>
            <w:r w:rsidRPr="000233B5">
              <w:t>89</w:t>
            </w:r>
            <w:r w:rsidRPr="00EF2286">
              <w:t>/D/</w:t>
            </w:r>
            <w:r w:rsidRPr="000233B5">
              <w:t>73</w:t>
            </w:r>
            <w:r w:rsidRPr="00EF2286">
              <w:t>/</w:t>
            </w:r>
            <w:r w:rsidRPr="000233B5">
              <w:t>2019</w:t>
            </w:r>
          </w:p>
        </w:tc>
      </w:tr>
      <w:tr w:rsidR="006B3E27" w:rsidRPr="00DB7679" w14:paraId="2A3FE684" w14:textId="77777777" w:rsidTr="006E444F">
        <w:trPr>
          <w:trHeight w:hRule="exact" w:val="2835"/>
        </w:trPr>
        <w:tc>
          <w:tcPr>
            <w:tcW w:w="1274" w:type="dxa"/>
            <w:tcBorders>
              <w:top w:val="single" w:sz="4" w:space="0" w:color="auto"/>
              <w:bottom w:val="single" w:sz="12" w:space="0" w:color="auto"/>
            </w:tcBorders>
          </w:tcPr>
          <w:p w14:paraId="59A43405" w14:textId="77777777" w:rsidR="006B3E27" w:rsidRPr="00DB7679" w:rsidRDefault="0059622A" w:rsidP="006E444F">
            <w:pPr>
              <w:jc w:val="center"/>
              <w:rPr>
                <w:rtl/>
              </w:rPr>
            </w:pPr>
            <w:r>
              <w:rPr>
                <w:noProof/>
              </w:rPr>
              <w:drawing>
                <wp:inline distT="0" distB="0" distL="0" distR="0" wp14:anchorId="3DC074A1" wp14:editId="1B47210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B6C7BC9" w14:textId="77777777" w:rsidR="006B3E27" w:rsidRPr="000233B5" w:rsidRDefault="001E1CAD" w:rsidP="00073FE2">
            <w:pPr>
              <w:spacing w:before="240" w:after="40" w:line="640" w:lineRule="exact"/>
              <w:ind w:left="57"/>
              <w:jc w:val="left"/>
              <w:rPr>
                <w:rFonts w:ascii="Times New Roman Bold" w:hAnsi="Times New Roman Bold" w:hint="eastAsia"/>
                <w:b/>
                <w:bCs/>
                <w:sz w:val="50"/>
                <w:szCs w:val="50"/>
                <w:rtl/>
              </w:rPr>
            </w:pPr>
            <w:r w:rsidRPr="000233B5">
              <w:rPr>
                <w:rFonts w:ascii="Times New Roman Bold" w:hAnsi="Times New Roman Bold" w:hint="cs"/>
                <w:b/>
                <w:bCs/>
                <w:sz w:val="50"/>
                <w:szCs w:val="50"/>
                <w:rtl/>
              </w:rPr>
              <w:t>ا</w:t>
            </w:r>
            <w:r w:rsidR="004A14A6" w:rsidRPr="000233B5">
              <w:rPr>
                <w:rFonts w:ascii="Times New Roman Bold" w:hAnsi="Times New Roman Bold" w:hint="cs"/>
                <w:b/>
                <w:bCs/>
                <w:sz w:val="50"/>
                <w:szCs w:val="50"/>
                <w:rtl/>
              </w:rPr>
              <w:t>تفاقي</w:t>
            </w:r>
            <w:r w:rsidR="00523BAE" w:rsidRPr="000233B5">
              <w:rPr>
                <w:rFonts w:ascii="Times New Roman Bold" w:hAnsi="Times New Roman Bold" w:hint="cs"/>
                <w:b/>
                <w:bCs/>
                <w:sz w:val="50"/>
                <w:szCs w:val="50"/>
                <w:rtl/>
              </w:rPr>
              <w:t>ـ</w:t>
            </w:r>
            <w:r w:rsidR="004A14A6" w:rsidRPr="000233B5">
              <w:rPr>
                <w:rFonts w:ascii="Times New Roman Bold" w:hAnsi="Times New Roman Bold" w:hint="cs"/>
                <w:b/>
                <w:bCs/>
                <w:sz w:val="50"/>
                <w:szCs w:val="50"/>
                <w:rtl/>
              </w:rPr>
              <w:t xml:space="preserve">ة </w:t>
            </w:r>
            <w:r w:rsidR="0045649E" w:rsidRPr="000233B5">
              <w:rPr>
                <w:rFonts w:ascii="Times New Roman Bold" w:hAnsi="Times New Roman Bold" w:hint="cs"/>
                <w:b/>
                <w:bCs/>
                <w:sz w:val="50"/>
                <w:szCs w:val="50"/>
                <w:rtl/>
              </w:rPr>
              <w:t xml:space="preserve">حقوق </w:t>
            </w:r>
            <w:r w:rsidR="00A65558" w:rsidRPr="000233B5">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1AE04F85" w14:textId="77777777" w:rsidR="006B3E27" w:rsidRDefault="008F2FDC" w:rsidP="006E444F">
            <w:pPr>
              <w:bidi w:val="0"/>
              <w:spacing w:before="240"/>
              <w:jc w:val="left"/>
            </w:pPr>
            <w:r>
              <w:t>Distr.: General</w:t>
            </w:r>
          </w:p>
          <w:p w14:paraId="743457B7" w14:textId="3A123769" w:rsidR="008F2FDC" w:rsidRDefault="005D11CA" w:rsidP="008F2FDC">
            <w:pPr>
              <w:bidi w:val="0"/>
              <w:spacing w:line="240" w:lineRule="exact"/>
              <w:jc w:val="left"/>
            </w:pPr>
            <w:r w:rsidRPr="000233B5">
              <w:t>22</w:t>
            </w:r>
            <w:r>
              <w:t xml:space="preserve"> March </w:t>
            </w:r>
            <w:r w:rsidRPr="000233B5">
              <w:t>2022</w:t>
            </w:r>
          </w:p>
          <w:p w14:paraId="4CBD4E1A" w14:textId="77777777" w:rsidR="008F2FDC" w:rsidRDefault="008F2FDC" w:rsidP="008F2FDC">
            <w:pPr>
              <w:bidi w:val="0"/>
              <w:spacing w:line="240" w:lineRule="exact"/>
              <w:jc w:val="left"/>
            </w:pPr>
            <w:r>
              <w:t>Arabic</w:t>
            </w:r>
          </w:p>
          <w:p w14:paraId="5BD58AEF" w14:textId="463ED86B" w:rsidR="008F2FDC" w:rsidRPr="008F2FDC" w:rsidRDefault="008F2FDC" w:rsidP="008F2FDC">
            <w:pPr>
              <w:bidi w:val="0"/>
              <w:spacing w:line="240" w:lineRule="exact"/>
              <w:jc w:val="left"/>
            </w:pPr>
            <w:r>
              <w:t xml:space="preserve">Original: </w:t>
            </w:r>
            <w:r w:rsidR="00FF11E6">
              <w:t>French</w:t>
            </w:r>
          </w:p>
        </w:tc>
      </w:tr>
    </w:tbl>
    <w:p w14:paraId="5990BCE5" w14:textId="77777777" w:rsidR="00E419FC" w:rsidRPr="000233B5" w:rsidRDefault="00E419FC" w:rsidP="00E419FC">
      <w:pPr>
        <w:spacing w:before="120" w:after="120" w:line="360" w:lineRule="exact"/>
        <w:rPr>
          <w:b/>
          <w:bCs/>
          <w:sz w:val="24"/>
          <w:szCs w:val="26"/>
        </w:rPr>
      </w:pPr>
      <w:r w:rsidRPr="000233B5">
        <w:rPr>
          <w:b/>
          <w:bCs/>
          <w:sz w:val="24"/>
          <w:szCs w:val="26"/>
          <w:cs/>
        </w:rPr>
        <w:t>‎</w:t>
      </w:r>
      <w:r w:rsidRPr="000233B5">
        <w:rPr>
          <w:b/>
          <w:bCs/>
          <w:sz w:val="24"/>
          <w:szCs w:val="26"/>
          <w:rtl/>
        </w:rPr>
        <w:t>لجنة حقوق الطفل‏</w:t>
      </w:r>
    </w:p>
    <w:p w14:paraId="20AB765C" w14:textId="4787EB9C" w:rsidR="00E419FC" w:rsidRPr="000233B5" w:rsidRDefault="00E419FC" w:rsidP="00E419FC">
      <w:pPr>
        <w:pStyle w:val="HChGA"/>
      </w:pPr>
      <w:r w:rsidRPr="000233B5">
        <w:rPr>
          <w:rtl/>
        </w:rPr>
        <w:tab/>
      </w:r>
      <w:r w:rsidRPr="000233B5">
        <w:rPr>
          <w:rtl/>
        </w:rPr>
        <w:tab/>
        <w:t>آراء اعتمدتها اللجنة بموجب البروتوكول الاختياري لاتفاقية حقوق الطفل المتعلق بإجراء تقديم البلاغات</w:t>
      </w:r>
      <w:r w:rsidR="00EF2286" w:rsidRPr="000233B5">
        <w:rPr>
          <w:rtl/>
        </w:rPr>
        <w:t>،</w:t>
      </w:r>
      <w:r w:rsidRPr="000233B5">
        <w:rPr>
          <w:rtl/>
        </w:rPr>
        <w:t xml:space="preserve"> بشأن البلاغ رقم 73/2019</w:t>
      </w:r>
      <w:r w:rsidR="005D11CA" w:rsidRPr="000233B5">
        <w:rPr>
          <w:rStyle w:val="FootnoteReference"/>
          <w:sz w:val="22"/>
          <w:szCs w:val="22"/>
          <w:vertAlign w:val="baseline"/>
          <w:rtl/>
        </w:rPr>
        <w:footnoteReference w:customMarkFollows="1" w:id="1"/>
        <w:t>*</w:t>
      </w:r>
      <w:r w:rsidR="005D11CA" w:rsidRPr="000233B5">
        <w:rPr>
          <w:rFonts w:hint="cs"/>
          <w:rtl/>
        </w:rPr>
        <w:t xml:space="preserve"> </w:t>
      </w:r>
      <w:r w:rsidR="005D11CA" w:rsidRPr="000233B5">
        <w:rPr>
          <w:rStyle w:val="FootnoteReference"/>
          <w:sz w:val="22"/>
          <w:szCs w:val="22"/>
          <w:vertAlign w:val="baseline"/>
          <w:rtl/>
        </w:rPr>
        <w:footnoteReference w:customMarkFollows="1" w:id="2"/>
        <w:t>**</w:t>
      </w:r>
    </w:p>
    <w:p w14:paraId="6CE860BD" w14:textId="54E8C12C" w:rsidR="00E419FC" w:rsidRPr="00E419FC" w:rsidRDefault="00E419FC" w:rsidP="00E419FC">
      <w:pPr>
        <w:pStyle w:val="SingleTxtGA"/>
        <w:tabs>
          <w:tab w:val="clear" w:pos="1928"/>
          <w:tab w:val="clear" w:pos="2608"/>
          <w:tab w:val="clear" w:pos="3289"/>
          <w:tab w:val="clear" w:pos="3969"/>
          <w:tab w:val="clear" w:pos="4649"/>
          <w:tab w:val="clear" w:pos="5330"/>
        </w:tabs>
        <w:ind w:left="4649" w:hanging="2721"/>
      </w:pPr>
      <w:r w:rsidRPr="000233B5">
        <w:rPr>
          <w:i/>
          <w:iCs/>
          <w:rtl/>
        </w:rPr>
        <w:t>بلاغ مقدم من:</w:t>
      </w:r>
      <w:r>
        <w:rPr>
          <w:rtl/>
        </w:rPr>
        <w:tab/>
      </w:r>
      <w:r w:rsidRPr="00E419FC">
        <w:rPr>
          <w:rtl/>
        </w:rPr>
        <w:t>ك. ك.</w:t>
      </w:r>
      <w:r w:rsidR="00890556">
        <w:rPr>
          <w:rtl/>
        </w:rPr>
        <w:t xml:space="preserve"> و</w:t>
      </w:r>
      <w:r w:rsidRPr="00E419FC">
        <w:rPr>
          <w:rtl/>
        </w:rPr>
        <w:t>ر. ه. (يمثلهما المحامي برونو سوينين)</w:t>
      </w:r>
    </w:p>
    <w:p w14:paraId="29D43124" w14:textId="50932264" w:rsidR="00E419FC" w:rsidRPr="00E419FC" w:rsidRDefault="00E419FC" w:rsidP="00E419FC">
      <w:pPr>
        <w:pStyle w:val="SingleTxtGA"/>
        <w:tabs>
          <w:tab w:val="clear" w:pos="1928"/>
          <w:tab w:val="clear" w:pos="2608"/>
          <w:tab w:val="clear" w:pos="3289"/>
          <w:tab w:val="clear" w:pos="3969"/>
          <w:tab w:val="clear" w:pos="4649"/>
          <w:tab w:val="clear" w:pos="5330"/>
        </w:tabs>
        <w:ind w:left="4649" w:hanging="2721"/>
      </w:pPr>
      <w:r w:rsidRPr="000233B5">
        <w:rPr>
          <w:i/>
          <w:iCs/>
          <w:rtl/>
        </w:rPr>
        <w:t>الأشخاص المدعى أنهم ضحايا:</w:t>
      </w:r>
      <w:r>
        <w:rPr>
          <w:rtl/>
        </w:rPr>
        <w:tab/>
      </w:r>
      <w:r w:rsidRPr="00E419FC">
        <w:rPr>
          <w:rtl/>
        </w:rPr>
        <w:t>أ.</w:t>
      </w:r>
      <w:r w:rsidR="001F2A6A">
        <w:rPr>
          <w:rFonts w:hint="cs"/>
          <w:rtl/>
        </w:rPr>
        <w:t xml:space="preserve"> </w:t>
      </w:r>
      <w:r w:rsidRPr="00E419FC">
        <w:rPr>
          <w:rtl/>
        </w:rPr>
        <w:t>م. ك.</w:t>
      </w:r>
      <w:r w:rsidR="00890556">
        <w:rPr>
          <w:rtl/>
        </w:rPr>
        <w:t xml:space="preserve"> و</w:t>
      </w:r>
      <w:r w:rsidRPr="00E419FC">
        <w:rPr>
          <w:rtl/>
        </w:rPr>
        <w:t>س. ك.</w:t>
      </w:r>
    </w:p>
    <w:p w14:paraId="4C6DFCEE" w14:textId="5FDD6F8A" w:rsidR="00E419FC" w:rsidRPr="00E419FC" w:rsidRDefault="00E419FC" w:rsidP="00E419FC">
      <w:pPr>
        <w:pStyle w:val="SingleTxtGA"/>
        <w:tabs>
          <w:tab w:val="clear" w:pos="1928"/>
          <w:tab w:val="clear" w:pos="2608"/>
          <w:tab w:val="clear" w:pos="3289"/>
          <w:tab w:val="clear" w:pos="3969"/>
          <w:tab w:val="clear" w:pos="4649"/>
          <w:tab w:val="clear" w:pos="5330"/>
        </w:tabs>
        <w:ind w:left="4649" w:hanging="2721"/>
      </w:pPr>
      <w:r w:rsidRPr="000233B5">
        <w:rPr>
          <w:i/>
          <w:iCs/>
          <w:rtl/>
        </w:rPr>
        <w:t>الدولة الطرف:</w:t>
      </w:r>
      <w:r>
        <w:rPr>
          <w:rtl/>
        </w:rPr>
        <w:tab/>
      </w:r>
      <w:r w:rsidRPr="00E419FC">
        <w:rPr>
          <w:rtl/>
        </w:rPr>
        <w:t>بلجيكا</w:t>
      </w:r>
    </w:p>
    <w:p w14:paraId="328D21E9" w14:textId="1FF67B22" w:rsidR="00E419FC" w:rsidRPr="00E419FC" w:rsidRDefault="00E419FC" w:rsidP="00E419FC">
      <w:pPr>
        <w:pStyle w:val="SingleTxtGA"/>
        <w:tabs>
          <w:tab w:val="clear" w:pos="1928"/>
          <w:tab w:val="clear" w:pos="2608"/>
          <w:tab w:val="clear" w:pos="3289"/>
          <w:tab w:val="clear" w:pos="3969"/>
          <w:tab w:val="clear" w:pos="4649"/>
          <w:tab w:val="clear" w:pos="5330"/>
        </w:tabs>
        <w:ind w:left="4649" w:hanging="2721"/>
      </w:pPr>
      <w:r w:rsidRPr="000233B5">
        <w:rPr>
          <w:i/>
          <w:iCs/>
          <w:rtl/>
        </w:rPr>
        <w:t>تاريخ تقديم البلاغ:</w:t>
      </w:r>
      <w:r>
        <w:rPr>
          <w:rtl/>
        </w:rPr>
        <w:tab/>
      </w:r>
      <w:r w:rsidRPr="000233B5">
        <w:rPr>
          <w:rtl/>
        </w:rPr>
        <w:t>30</w:t>
      </w:r>
      <w:r w:rsidRPr="00E419FC">
        <w:rPr>
          <w:rtl/>
        </w:rPr>
        <w:t xml:space="preserve"> كانون الثاني/يناير </w:t>
      </w:r>
      <w:r w:rsidRPr="000233B5">
        <w:rPr>
          <w:rtl/>
        </w:rPr>
        <w:t>2019</w:t>
      </w:r>
      <w:r w:rsidRPr="00E419FC">
        <w:rPr>
          <w:rtl/>
        </w:rPr>
        <w:t xml:space="preserve"> (تاريخ الرسالة الأولى)</w:t>
      </w:r>
    </w:p>
    <w:p w14:paraId="6B5AAD40" w14:textId="2B7745C5" w:rsidR="00E419FC" w:rsidRPr="00E419FC" w:rsidRDefault="00E419FC" w:rsidP="00E419FC">
      <w:pPr>
        <w:pStyle w:val="SingleTxtGA"/>
        <w:tabs>
          <w:tab w:val="clear" w:pos="1928"/>
          <w:tab w:val="clear" w:pos="2608"/>
          <w:tab w:val="clear" w:pos="3289"/>
          <w:tab w:val="clear" w:pos="3969"/>
          <w:tab w:val="clear" w:pos="4649"/>
          <w:tab w:val="clear" w:pos="5330"/>
        </w:tabs>
        <w:ind w:left="4649" w:hanging="2721"/>
      </w:pPr>
      <w:r w:rsidRPr="000233B5">
        <w:rPr>
          <w:i/>
          <w:iCs/>
          <w:rtl/>
        </w:rPr>
        <w:t>تاريخ اعتماد الآراء:</w:t>
      </w:r>
      <w:r>
        <w:rPr>
          <w:rtl/>
        </w:rPr>
        <w:tab/>
      </w:r>
      <w:r w:rsidRPr="000233B5">
        <w:rPr>
          <w:rtl/>
        </w:rPr>
        <w:t>4</w:t>
      </w:r>
      <w:r w:rsidRPr="00E419FC">
        <w:rPr>
          <w:rtl/>
        </w:rPr>
        <w:t xml:space="preserve"> شباط/فبراير </w:t>
      </w:r>
      <w:r w:rsidRPr="000233B5">
        <w:rPr>
          <w:rtl/>
        </w:rPr>
        <w:t>2022</w:t>
      </w:r>
    </w:p>
    <w:p w14:paraId="10B566A4" w14:textId="206C48DE" w:rsidR="00E419FC" w:rsidRPr="00E419FC" w:rsidRDefault="00E419FC" w:rsidP="00E419FC">
      <w:pPr>
        <w:pStyle w:val="SingleTxtGA"/>
        <w:tabs>
          <w:tab w:val="clear" w:pos="1928"/>
          <w:tab w:val="clear" w:pos="2608"/>
          <w:tab w:val="clear" w:pos="3289"/>
          <w:tab w:val="clear" w:pos="3969"/>
          <w:tab w:val="clear" w:pos="4649"/>
          <w:tab w:val="clear" w:pos="5330"/>
        </w:tabs>
        <w:ind w:left="4649" w:hanging="2721"/>
      </w:pPr>
      <w:r w:rsidRPr="000233B5">
        <w:rPr>
          <w:i/>
          <w:iCs/>
          <w:rtl/>
        </w:rPr>
        <w:t>الموضوع:</w:t>
      </w:r>
      <w:r>
        <w:rPr>
          <w:rtl/>
        </w:rPr>
        <w:tab/>
      </w:r>
      <w:r w:rsidRPr="00E419FC">
        <w:rPr>
          <w:rtl/>
        </w:rPr>
        <w:t>الاحتجاز الإداري؛ الترحيل إلى أرمينيا</w:t>
      </w:r>
    </w:p>
    <w:p w14:paraId="1A2F54C2" w14:textId="08E934E8" w:rsidR="00E419FC" w:rsidRPr="00E419FC" w:rsidRDefault="00E419FC" w:rsidP="00E419FC">
      <w:pPr>
        <w:pStyle w:val="SingleTxtGA"/>
        <w:tabs>
          <w:tab w:val="clear" w:pos="1928"/>
          <w:tab w:val="clear" w:pos="2608"/>
          <w:tab w:val="clear" w:pos="3289"/>
          <w:tab w:val="clear" w:pos="3969"/>
          <w:tab w:val="clear" w:pos="4649"/>
          <w:tab w:val="clear" w:pos="5330"/>
        </w:tabs>
        <w:ind w:left="4649" w:hanging="2721"/>
      </w:pPr>
      <w:r w:rsidRPr="000233B5">
        <w:rPr>
          <w:i/>
          <w:iCs/>
          <w:rtl/>
        </w:rPr>
        <w:t>المسائل الإجرائية:</w:t>
      </w:r>
      <w:r>
        <w:rPr>
          <w:rtl/>
        </w:rPr>
        <w:tab/>
      </w:r>
      <w:r w:rsidRPr="00E419FC">
        <w:rPr>
          <w:rtl/>
        </w:rPr>
        <w:t>استنفاد سبل الانتصاف المحلية؛ إثبات الادعاء</w:t>
      </w:r>
    </w:p>
    <w:p w14:paraId="24D34C47" w14:textId="1E581666" w:rsidR="00E419FC" w:rsidRPr="00E419FC" w:rsidRDefault="00E419FC" w:rsidP="00E419FC">
      <w:pPr>
        <w:pStyle w:val="SingleTxtGA"/>
        <w:tabs>
          <w:tab w:val="clear" w:pos="1928"/>
          <w:tab w:val="clear" w:pos="2608"/>
          <w:tab w:val="clear" w:pos="3289"/>
          <w:tab w:val="clear" w:pos="3969"/>
          <w:tab w:val="clear" w:pos="4649"/>
          <w:tab w:val="clear" w:pos="5330"/>
        </w:tabs>
        <w:ind w:left="4649" w:hanging="2721"/>
      </w:pPr>
      <w:r w:rsidRPr="000233B5">
        <w:rPr>
          <w:i/>
          <w:iCs/>
          <w:rtl/>
        </w:rPr>
        <w:t>المسائل الإجرائية:</w:t>
      </w:r>
      <w:r>
        <w:rPr>
          <w:rtl/>
        </w:rPr>
        <w:tab/>
      </w:r>
      <w:r w:rsidRPr="00E419FC">
        <w:rPr>
          <w:rtl/>
        </w:rPr>
        <w:t>مصالح الطفل الفضلى؛ الحرمان من الحرية</w:t>
      </w:r>
    </w:p>
    <w:p w14:paraId="5922034D" w14:textId="421CCC01" w:rsidR="00E419FC" w:rsidRPr="00E419FC" w:rsidRDefault="00E419FC" w:rsidP="00E419FC">
      <w:pPr>
        <w:pStyle w:val="SingleTxtGA"/>
        <w:tabs>
          <w:tab w:val="clear" w:pos="1928"/>
          <w:tab w:val="clear" w:pos="2608"/>
          <w:tab w:val="clear" w:pos="3289"/>
          <w:tab w:val="clear" w:pos="3969"/>
          <w:tab w:val="clear" w:pos="4649"/>
          <w:tab w:val="clear" w:pos="5330"/>
        </w:tabs>
        <w:ind w:left="4649" w:hanging="2721"/>
      </w:pPr>
      <w:r w:rsidRPr="000233B5">
        <w:rPr>
          <w:i/>
          <w:iCs/>
          <w:rtl/>
        </w:rPr>
        <w:t>مواد العهد:</w:t>
      </w:r>
      <w:r>
        <w:rPr>
          <w:rtl/>
        </w:rPr>
        <w:tab/>
      </w:r>
      <w:r w:rsidRPr="000233B5">
        <w:rPr>
          <w:rtl/>
        </w:rPr>
        <w:t>3</w:t>
      </w:r>
      <w:r w:rsidR="00890556">
        <w:rPr>
          <w:rtl/>
        </w:rPr>
        <w:t xml:space="preserve"> و</w:t>
      </w:r>
      <w:r w:rsidRPr="000233B5">
        <w:rPr>
          <w:rtl/>
        </w:rPr>
        <w:t>24</w:t>
      </w:r>
      <w:r w:rsidR="00890556">
        <w:rPr>
          <w:rtl/>
        </w:rPr>
        <w:t xml:space="preserve"> و</w:t>
      </w:r>
      <w:r w:rsidRPr="000233B5">
        <w:rPr>
          <w:rtl/>
        </w:rPr>
        <w:t>27</w:t>
      </w:r>
      <w:r w:rsidR="00890556">
        <w:rPr>
          <w:rtl/>
        </w:rPr>
        <w:t xml:space="preserve"> و</w:t>
      </w:r>
      <w:r w:rsidRPr="000233B5">
        <w:rPr>
          <w:rtl/>
        </w:rPr>
        <w:t>28</w:t>
      </w:r>
      <w:r w:rsidR="00890556">
        <w:rPr>
          <w:rtl/>
        </w:rPr>
        <w:t xml:space="preserve"> و</w:t>
      </w:r>
      <w:r w:rsidRPr="000233B5">
        <w:rPr>
          <w:rtl/>
        </w:rPr>
        <w:t>29</w:t>
      </w:r>
      <w:r w:rsidR="00890556">
        <w:rPr>
          <w:rtl/>
        </w:rPr>
        <w:t xml:space="preserve"> و</w:t>
      </w:r>
      <w:r w:rsidRPr="000233B5">
        <w:rPr>
          <w:rtl/>
        </w:rPr>
        <w:t>31</w:t>
      </w:r>
      <w:r w:rsidR="00890556">
        <w:rPr>
          <w:rtl/>
        </w:rPr>
        <w:t xml:space="preserve"> و</w:t>
      </w:r>
      <w:r w:rsidRPr="000233B5">
        <w:rPr>
          <w:rtl/>
        </w:rPr>
        <w:t>37</w:t>
      </w:r>
    </w:p>
    <w:p w14:paraId="08E59411" w14:textId="155BB422" w:rsidR="00E419FC" w:rsidRPr="00E419FC" w:rsidRDefault="00E419FC" w:rsidP="00E419FC">
      <w:pPr>
        <w:pStyle w:val="SingleTxtGA"/>
        <w:tabs>
          <w:tab w:val="clear" w:pos="1928"/>
          <w:tab w:val="clear" w:pos="2608"/>
          <w:tab w:val="clear" w:pos="3289"/>
          <w:tab w:val="clear" w:pos="3969"/>
          <w:tab w:val="clear" w:pos="4649"/>
          <w:tab w:val="clear" w:pos="5330"/>
        </w:tabs>
        <w:ind w:left="4649" w:hanging="2721"/>
      </w:pPr>
      <w:r w:rsidRPr="000233B5">
        <w:rPr>
          <w:i/>
          <w:iCs/>
          <w:rtl/>
        </w:rPr>
        <w:t>مواد البروتوكول الاختياري:</w:t>
      </w:r>
      <w:r>
        <w:rPr>
          <w:rtl/>
        </w:rPr>
        <w:tab/>
      </w:r>
      <w:r w:rsidRPr="00E419FC">
        <w:rPr>
          <w:rtl/>
        </w:rPr>
        <w:t xml:space="preserve">المادة </w:t>
      </w:r>
      <w:r w:rsidRPr="000233B5">
        <w:rPr>
          <w:rtl/>
        </w:rPr>
        <w:t>7</w:t>
      </w:r>
      <w:r w:rsidRPr="00E419FC">
        <w:rPr>
          <w:rtl/>
        </w:rPr>
        <w:t xml:space="preserve"> (الفقرتان الفرعيتان (ه) و(و))</w:t>
      </w:r>
    </w:p>
    <w:p w14:paraId="6A6E03A6" w14:textId="0789C16C" w:rsidR="00E419FC" w:rsidRPr="00E419FC" w:rsidRDefault="00E419FC" w:rsidP="00E419FC">
      <w:pPr>
        <w:pStyle w:val="SingleTxtGA"/>
      </w:pPr>
      <w:r w:rsidRPr="000233B5">
        <w:rPr>
          <w:rtl/>
        </w:rPr>
        <w:t>1</w:t>
      </w:r>
      <w:r w:rsidRPr="00E419FC">
        <w:rPr>
          <w:rtl/>
        </w:rPr>
        <w:t>-</w:t>
      </w:r>
      <w:r w:rsidRPr="000233B5">
        <w:rPr>
          <w:rtl/>
        </w:rPr>
        <w:t>1</w:t>
      </w:r>
      <w:r w:rsidRPr="00E419FC">
        <w:rPr>
          <w:rtl/>
        </w:rPr>
        <w:tab/>
        <w:t xml:space="preserve">صاحبا البلاغ هما ك. ك. وهو رجل ولد في </w:t>
      </w:r>
      <w:r w:rsidRPr="000233B5">
        <w:rPr>
          <w:rtl/>
        </w:rPr>
        <w:t>16</w:t>
      </w:r>
      <w:r w:rsidRPr="00E419FC">
        <w:rPr>
          <w:rtl/>
        </w:rPr>
        <w:t xml:space="preserve"> شباط/فبراير </w:t>
      </w:r>
      <w:r w:rsidRPr="000233B5">
        <w:rPr>
          <w:rtl/>
        </w:rPr>
        <w:t>1982</w:t>
      </w:r>
      <w:r w:rsidR="00EF2286">
        <w:rPr>
          <w:rtl/>
        </w:rPr>
        <w:t>،</w:t>
      </w:r>
      <w:r w:rsidR="00890556">
        <w:rPr>
          <w:rtl/>
        </w:rPr>
        <w:t xml:space="preserve"> و</w:t>
      </w:r>
      <w:r w:rsidRPr="00E419FC">
        <w:rPr>
          <w:rtl/>
        </w:rPr>
        <w:t xml:space="preserve">ر. ه. وهي امرأة ولدت </w:t>
      </w:r>
      <w:r w:rsidRPr="00E015C2">
        <w:rPr>
          <w:rtl/>
        </w:rPr>
        <w:t xml:space="preserve">في </w:t>
      </w:r>
      <w:r w:rsidR="00FF11E6" w:rsidRPr="00E015C2">
        <w:rPr>
          <w:rFonts w:hint="cs"/>
          <w:rtl/>
        </w:rPr>
        <w:t>17</w:t>
      </w:r>
      <w:r w:rsidRPr="00E015C2">
        <w:rPr>
          <w:rtl/>
        </w:rPr>
        <w:t xml:space="preserve"> </w:t>
      </w:r>
      <w:r w:rsidR="00FF11E6" w:rsidRPr="00E015C2">
        <w:rPr>
          <w:rFonts w:hint="cs"/>
          <w:rtl/>
        </w:rPr>
        <w:t>آب</w:t>
      </w:r>
      <w:r w:rsidRPr="00E015C2">
        <w:rPr>
          <w:rtl/>
        </w:rPr>
        <w:t>/</w:t>
      </w:r>
      <w:r w:rsidR="00FF11E6" w:rsidRPr="00E015C2">
        <w:rPr>
          <w:rFonts w:hint="cs"/>
          <w:rtl/>
        </w:rPr>
        <w:t>أغسطس</w:t>
      </w:r>
      <w:r w:rsidRPr="00E015C2">
        <w:rPr>
          <w:rtl/>
        </w:rPr>
        <w:t xml:space="preserve"> </w:t>
      </w:r>
      <w:r w:rsidR="00FF11E6" w:rsidRPr="00E015C2">
        <w:rPr>
          <w:rFonts w:hint="cs"/>
          <w:rtl/>
        </w:rPr>
        <w:t>1992</w:t>
      </w:r>
      <w:r w:rsidR="00EF2286" w:rsidRPr="00E015C2">
        <w:rPr>
          <w:rtl/>
        </w:rPr>
        <w:t>،</w:t>
      </w:r>
      <w:r w:rsidRPr="00E015C2">
        <w:rPr>
          <w:rtl/>
        </w:rPr>
        <w:t xml:space="preserve"> </w:t>
      </w:r>
      <w:r w:rsidRPr="00E419FC">
        <w:rPr>
          <w:rtl/>
        </w:rPr>
        <w:t>وكلاهما من الجنسية الأرمنية. وقدما البلاغ بالنيابة عن ابنتيهما</w:t>
      </w:r>
      <w:r w:rsidR="00EF2286">
        <w:rPr>
          <w:rtl/>
        </w:rPr>
        <w:t>،</w:t>
      </w:r>
      <w:r w:rsidRPr="00E419FC">
        <w:rPr>
          <w:rtl/>
        </w:rPr>
        <w:t xml:space="preserve"> المولودتين في بلجيكا: أ.</w:t>
      </w:r>
      <w:r>
        <w:rPr>
          <w:rFonts w:hint="cs"/>
          <w:rtl/>
        </w:rPr>
        <w:t xml:space="preserve"> </w:t>
      </w:r>
      <w:r w:rsidRPr="00E419FC">
        <w:rPr>
          <w:rtl/>
        </w:rPr>
        <w:t>م.</w:t>
      </w:r>
      <w:r>
        <w:rPr>
          <w:rFonts w:hint="cs"/>
          <w:rtl/>
        </w:rPr>
        <w:t xml:space="preserve"> </w:t>
      </w:r>
      <w:r w:rsidRPr="00E419FC">
        <w:rPr>
          <w:rtl/>
        </w:rPr>
        <w:t>ك.</w:t>
      </w:r>
      <w:r w:rsidR="00EF2286">
        <w:rPr>
          <w:rtl/>
        </w:rPr>
        <w:t>،</w:t>
      </w:r>
      <w:r w:rsidRPr="00E419FC">
        <w:rPr>
          <w:rtl/>
        </w:rPr>
        <w:t xml:space="preserve"> المولودة في </w:t>
      </w:r>
      <w:r w:rsidRPr="000233B5">
        <w:rPr>
          <w:rtl/>
        </w:rPr>
        <w:t>9</w:t>
      </w:r>
      <w:r w:rsidRPr="00E419FC">
        <w:rPr>
          <w:rtl/>
        </w:rPr>
        <w:t xml:space="preserve"> كانون الثاني/يناير </w:t>
      </w:r>
      <w:r w:rsidRPr="000233B5">
        <w:rPr>
          <w:rtl/>
        </w:rPr>
        <w:t>2011</w:t>
      </w:r>
      <w:r w:rsidR="00EF2286">
        <w:rPr>
          <w:rtl/>
        </w:rPr>
        <w:t>،</w:t>
      </w:r>
      <w:r w:rsidRPr="00E419FC">
        <w:rPr>
          <w:rtl/>
        </w:rPr>
        <w:t xml:space="preserve"> وس. ك.</w:t>
      </w:r>
      <w:r w:rsidR="00EF2286">
        <w:rPr>
          <w:rtl/>
        </w:rPr>
        <w:t>،</w:t>
      </w:r>
      <w:r w:rsidRPr="00E419FC">
        <w:rPr>
          <w:rtl/>
        </w:rPr>
        <w:t xml:space="preserve"> المولودة في </w:t>
      </w:r>
      <w:r w:rsidRPr="000233B5">
        <w:rPr>
          <w:rtl/>
        </w:rPr>
        <w:t>3</w:t>
      </w:r>
      <w:r w:rsidRPr="00E419FC">
        <w:rPr>
          <w:rtl/>
        </w:rPr>
        <w:t xml:space="preserve"> أيلول/</w:t>
      </w:r>
      <w:r w:rsidR="000233B5">
        <w:rPr>
          <w:rFonts w:hint="cs"/>
          <w:rtl/>
        </w:rPr>
        <w:t xml:space="preserve"> </w:t>
      </w:r>
      <w:r w:rsidRPr="00E419FC">
        <w:rPr>
          <w:rtl/>
        </w:rPr>
        <w:t>سبتمبر</w:t>
      </w:r>
      <w:r w:rsidR="000233B5">
        <w:rPr>
          <w:rFonts w:hint="cs"/>
          <w:rtl/>
        </w:rPr>
        <w:t> </w:t>
      </w:r>
      <w:r w:rsidRPr="000233B5">
        <w:rPr>
          <w:rtl/>
        </w:rPr>
        <w:t>2016</w:t>
      </w:r>
      <w:r w:rsidRPr="00E419FC">
        <w:rPr>
          <w:rtl/>
        </w:rPr>
        <w:t>. ويدعي صاحبا البلاغ</w:t>
      </w:r>
      <w:r w:rsidR="00EF2286">
        <w:rPr>
          <w:rtl/>
        </w:rPr>
        <w:t>،</w:t>
      </w:r>
      <w:r w:rsidRPr="00E419FC">
        <w:rPr>
          <w:rtl/>
        </w:rPr>
        <w:t xml:space="preserve"> من ناحية</w:t>
      </w:r>
      <w:r w:rsidR="00EF2286">
        <w:rPr>
          <w:rtl/>
        </w:rPr>
        <w:t>،</w:t>
      </w:r>
      <w:r w:rsidRPr="00E419FC">
        <w:rPr>
          <w:rtl/>
        </w:rPr>
        <w:t xml:space="preserve"> أن طفلتيهما</w:t>
      </w:r>
      <w:r w:rsidR="00EF2286">
        <w:rPr>
          <w:rtl/>
        </w:rPr>
        <w:t>،</w:t>
      </w:r>
      <w:r w:rsidRPr="00E419FC">
        <w:rPr>
          <w:rtl/>
        </w:rPr>
        <w:t xml:space="preserve"> بحكم احتجازهما</w:t>
      </w:r>
      <w:r w:rsidR="00EF2286">
        <w:rPr>
          <w:rtl/>
        </w:rPr>
        <w:t>،</w:t>
      </w:r>
      <w:r w:rsidRPr="00E419FC">
        <w:rPr>
          <w:rtl/>
        </w:rPr>
        <w:t xml:space="preserve"> تقعان ضحية انتهاك الدولة الطرف للمادة </w:t>
      </w:r>
      <w:r w:rsidRPr="000233B5">
        <w:rPr>
          <w:rtl/>
        </w:rPr>
        <w:t>37</w:t>
      </w:r>
      <w:r w:rsidRPr="00E419FC">
        <w:rPr>
          <w:rtl/>
        </w:rPr>
        <w:t xml:space="preserve"> من الاتفاقية</w:t>
      </w:r>
      <w:r w:rsidR="00EF2286">
        <w:rPr>
          <w:rtl/>
        </w:rPr>
        <w:t>،</w:t>
      </w:r>
      <w:r w:rsidRPr="00E419FC">
        <w:rPr>
          <w:rtl/>
        </w:rPr>
        <w:t xml:space="preserve"> مقروءة بمفردها وبالاقتران مع المواد </w:t>
      </w:r>
      <w:r w:rsidRPr="000233B5">
        <w:rPr>
          <w:rtl/>
        </w:rPr>
        <w:t>3</w:t>
      </w:r>
      <w:r w:rsidRPr="00E419FC">
        <w:rPr>
          <w:rtl/>
        </w:rPr>
        <w:t xml:space="preserve"> و</w:t>
      </w:r>
      <w:r w:rsidRPr="000233B5">
        <w:rPr>
          <w:rtl/>
        </w:rPr>
        <w:t>24</w:t>
      </w:r>
      <w:r w:rsidRPr="00E419FC">
        <w:rPr>
          <w:rtl/>
        </w:rPr>
        <w:t xml:space="preserve"> و</w:t>
      </w:r>
      <w:r w:rsidRPr="000233B5">
        <w:rPr>
          <w:rtl/>
        </w:rPr>
        <w:t>28</w:t>
      </w:r>
      <w:r w:rsidRPr="00E419FC">
        <w:rPr>
          <w:rtl/>
        </w:rPr>
        <w:t xml:space="preserve"> و</w:t>
      </w:r>
      <w:r w:rsidRPr="000233B5">
        <w:rPr>
          <w:rtl/>
        </w:rPr>
        <w:t>29</w:t>
      </w:r>
      <w:r w:rsidRPr="00E419FC">
        <w:rPr>
          <w:rtl/>
        </w:rPr>
        <w:t xml:space="preserve"> و</w:t>
      </w:r>
      <w:r w:rsidRPr="000233B5">
        <w:rPr>
          <w:rtl/>
        </w:rPr>
        <w:t>31</w:t>
      </w:r>
      <w:r w:rsidR="00EF2286">
        <w:rPr>
          <w:rtl/>
        </w:rPr>
        <w:t>،</w:t>
      </w:r>
      <w:r w:rsidRPr="00E419FC">
        <w:rPr>
          <w:rtl/>
        </w:rPr>
        <w:t xml:space="preserve"> ومن ناحية أخرى</w:t>
      </w:r>
      <w:r w:rsidR="00EF2286">
        <w:rPr>
          <w:rtl/>
        </w:rPr>
        <w:t>،</w:t>
      </w:r>
      <w:r w:rsidRPr="00E419FC">
        <w:rPr>
          <w:rtl/>
        </w:rPr>
        <w:t xml:space="preserve"> أن ترحيلهما إلى أرمينيا يشكل انتهاكا</w:t>
      </w:r>
      <w:r w:rsidR="005D11CA">
        <w:rPr>
          <w:rFonts w:hint="cs"/>
          <w:rtl/>
        </w:rPr>
        <w:t>ً</w:t>
      </w:r>
      <w:r w:rsidRPr="00E419FC">
        <w:rPr>
          <w:rtl/>
        </w:rPr>
        <w:t xml:space="preserve"> للمادة </w:t>
      </w:r>
      <w:r w:rsidRPr="000233B5">
        <w:rPr>
          <w:rtl/>
        </w:rPr>
        <w:t>27</w:t>
      </w:r>
      <w:r w:rsidRPr="00E419FC">
        <w:rPr>
          <w:rtl/>
        </w:rPr>
        <w:t xml:space="preserve"> من الاتفاقية. وقد دخل البروتوكول الاختياري حيز النفاذ بالنسبة للدولة الطرف في </w:t>
      </w:r>
      <w:r w:rsidRPr="000233B5">
        <w:rPr>
          <w:rtl/>
        </w:rPr>
        <w:t>30</w:t>
      </w:r>
      <w:r w:rsidRPr="00E419FC">
        <w:rPr>
          <w:rtl/>
        </w:rPr>
        <w:t xml:space="preserve"> آب/أغسطس </w:t>
      </w:r>
      <w:r w:rsidRPr="000233B5">
        <w:rPr>
          <w:rtl/>
        </w:rPr>
        <w:t>2014</w:t>
      </w:r>
      <w:r w:rsidRPr="00E419FC">
        <w:rPr>
          <w:rtl/>
        </w:rPr>
        <w:t>.</w:t>
      </w:r>
    </w:p>
    <w:p w14:paraId="198EEF58" w14:textId="677CB07B" w:rsidR="00E419FC" w:rsidRPr="00E419FC" w:rsidRDefault="00E419FC" w:rsidP="00E419FC">
      <w:pPr>
        <w:pStyle w:val="SingleTxtGA"/>
      </w:pPr>
      <w:r w:rsidRPr="000233B5">
        <w:rPr>
          <w:rtl/>
        </w:rPr>
        <w:lastRenderedPageBreak/>
        <w:t>1</w:t>
      </w:r>
      <w:r w:rsidRPr="00E419FC">
        <w:rPr>
          <w:rtl/>
        </w:rPr>
        <w:t>-</w:t>
      </w:r>
      <w:r w:rsidRPr="000233B5">
        <w:rPr>
          <w:rtl/>
        </w:rPr>
        <w:t>2</w:t>
      </w:r>
      <w:r w:rsidRPr="00E419FC">
        <w:rPr>
          <w:rtl/>
        </w:rPr>
        <w:tab/>
        <w:t xml:space="preserve">وفي </w:t>
      </w:r>
      <w:r w:rsidRPr="000233B5">
        <w:rPr>
          <w:rtl/>
        </w:rPr>
        <w:t>4</w:t>
      </w:r>
      <w:r w:rsidRPr="00E419FC">
        <w:rPr>
          <w:rtl/>
        </w:rPr>
        <w:t xml:space="preserve"> شباط/فبراير </w:t>
      </w:r>
      <w:r w:rsidRPr="000233B5">
        <w:rPr>
          <w:rtl/>
        </w:rPr>
        <w:t>2019</w:t>
      </w:r>
      <w:r w:rsidR="00EF2286">
        <w:rPr>
          <w:rtl/>
        </w:rPr>
        <w:t>،</w:t>
      </w:r>
      <w:r w:rsidRPr="00E419FC">
        <w:rPr>
          <w:rtl/>
        </w:rPr>
        <w:t xml:space="preserve"> ووفقا</w:t>
      </w:r>
      <w:r w:rsidR="005D11CA">
        <w:rPr>
          <w:rFonts w:hint="cs"/>
          <w:rtl/>
        </w:rPr>
        <w:t>ً</w:t>
      </w:r>
      <w:r w:rsidRPr="00E419FC">
        <w:rPr>
          <w:rtl/>
        </w:rPr>
        <w:t xml:space="preserve"> للمادة </w:t>
      </w:r>
      <w:r w:rsidRPr="000233B5">
        <w:rPr>
          <w:rtl/>
        </w:rPr>
        <w:t>6</w:t>
      </w:r>
      <w:r w:rsidRPr="00E419FC">
        <w:rPr>
          <w:rtl/>
        </w:rPr>
        <w:t xml:space="preserve"> من البروتوكول الاختياري</w:t>
      </w:r>
      <w:r w:rsidR="00EF2286">
        <w:rPr>
          <w:rtl/>
        </w:rPr>
        <w:t>،</w:t>
      </w:r>
      <w:r w:rsidRPr="00E419FC">
        <w:rPr>
          <w:rtl/>
        </w:rPr>
        <w:t xml:space="preserve"> طلبت اللجنة</w:t>
      </w:r>
      <w:r w:rsidR="00EF2286">
        <w:rPr>
          <w:rtl/>
        </w:rPr>
        <w:t>،</w:t>
      </w:r>
      <w:r w:rsidRPr="00E419FC">
        <w:rPr>
          <w:rtl/>
        </w:rPr>
        <w:t xml:space="preserve"> متصرفة من خلال الفريق العامل المعني بالبلاغات</w:t>
      </w:r>
      <w:r w:rsidR="00EF2286">
        <w:rPr>
          <w:rtl/>
        </w:rPr>
        <w:t>،</w:t>
      </w:r>
      <w:r w:rsidRPr="00E419FC">
        <w:rPr>
          <w:rtl/>
        </w:rPr>
        <w:t xml:space="preserve"> إلى الدولة الطرف الإفراج عن صاحبي البلاغ وطفلتيهما من مركز احتجاز المهاجرين</w:t>
      </w:r>
      <w:r w:rsidR="00EF2286">
        <w:rPr>
          <w:rtl/>
        </w:rPr>
        <w:t>،</w:t>
      </w:r>
      <w:r w:rsidRPr="00E419FC">
        <w:rPr>
          <w:rtl/>
        </w:rPr>
        <w:t xml:space="preserve"> لكنها رفضت طلبهما تعليق ترحيلهما إلى أرمينيا.</w:t>
      </w:r>
    </w:p>
    <w:p w14:paraId="1B80B5FF" w14:textId="52DC1A83" w:rsidR="00E419FC" w:rsidRPr="00E419FC" w:rsidRDefault="00E419FC" w:rsidP="00E419FC">
      <w:pPr>
        <w:pStyle w:val="SingleTxtGA"/>
      </w:pPr>
      <w:r w:rsidRPr="000233B5">
        <w:rPr>
          <w:rtl/>
        </w:rPr>
        <w:t>1</w:t>
      </w:r>
      <w:r w:rsidRPr="00E419FC">
        <w:rPr>
          <w:rtl/>
        </w:rPr>
        <w:t>-</w:t>
      </w:r>
      <w:r w:rsidRPr="000233B5">
        <w:rPr>
          <w:rtl/>
        </w:rPr>
        <w:t>3</w:t>
      </w:r>
      <w:r w:rsidRPr="00E419FC">
        <w:rPr>
          <w:rtl/>
        </w:rPr>
        <w:tab/>
        <w:t>وقررت اللجنة</w:t>
      </w:r>
      <w:r w:rsidR="00EF2286">
        <w:rPr>
          <w:rtl/>
        </w:rPr>
        <w:t>،</w:t>
      </w:r>
      <w:r w:rsidRPr="00E419FC">
        <w:rPr>
          <w:rtl/>
        </w:rPr>
        <w:t xml:space="preserve"> في دورتها الخامسة والثمانين</w:t>
      </w:r>
      <w:r w:rsidR="00EF2286">
        <w:rPr>
          <w:rtl/>
        </w:rPr>
        <w:t>،</w:t>
      </w:r>
      <w:r w:rsidRPr="00E419FC">
        <w:rPr>
          <w:rtl/>
        </w:rPr>
        <w:t xml:space="preserve"> عدم شطب القضية من قائمة القضايا إلى أن تتلقى تأكيدات من الدولة الطرف بأنها ستمتثل لقرار أمين المظالم الاتحادي.</w:t>
      </w:r>
    </w:p>
    <w:p w14:paraId="33D2C5DD" w14:textId="77777777" w:rsidR="00E419FC" w:rsidRPr="000233B5" w:rsidRDefault="00E419FC" w:rsidP="00E419FC">
      <w:pPr>
        <w:pStyle w:val="H23GA"/>
      </w:pPr>
      <w:r w:rsidRPr="000233B5">
        <w:rPr>
          <w:rtl/>
        </w:rPr>
        <w:tab/>
      </w:r>
      <w:r w:rsidRPr="000233B5">
        <w:rPr>
          <w:rtl/>
        </w:rPr>
        <w:tab/>
        <w:t>الوقائع كما عرضها صاحبا البلاغ</w:t>
      </w:r>
    </w:p>
    <w:p w14:paraId="37FD7B0A" w14:textId="568892B9" w:rsidR="00E419FC" w:rsidRPr="00E419FC" w:rsidRDefault="00E419FC" w:rsidP="00E419FC">
      <w:pPr>
        <w:pStyle w:val="SingleTxtGA"/>
      </w:pPr>
      <w:r w:rsidRPr="000233B5">
        <w:rPr>
          <w:rtl/>
        </w:rPr>
        <w:t>2</w:t>
      </w:r>
      <w:r w:rsidRPr="00E419FC">
        <w:rPr>
          <w:rtl/>
        </w:rPr>
        <w:t>-</w:t>
      </w:r>
      <w:r w:rsidRPr="000233B5">
        <w:rPr>
          <w:rtl/>
        </w:rPr>
        <w:t>1</w:t>
      </w:r>
      <w:r w:rsidRPr="00E419FC">
        <w:rPr>
          <w:rtl/>
        </w:rPr>
        <w:tab/>
        <w:t xml:space="preserve">صاحبا البلاغ مواطنان أرمنيان يعيشان في بلجيكا منذ عام </w:t>
      </w:r>
      <w:r w:rsidRPr="000233B5">
        <w:rPr>
          <w:rtl/>
        </w:rPr>
        <w:t>2009</w:t>
      </w:r>
      <w:r w:rsidRPr="00E419FC">
        <w:rPr>
          <w:rtl/>
        </w:rPr>
        <w:t>. وكانا قد تقدما</w:t>
      </w:r>
      <w:r w:rsidR="00EF2286">
        <w:rPr>
          <w:rtl/>
        </w:rPr>
        <w:t>،</w:t>
      </w:r>
      <w:r w:rsidRPr="00E419FC">
        <w:rPr>
          <w:rtl/>
        </w:rPr>
        <w:t xml:space="preserve"> لدى وصولهما إلى بلجيكا</w:t>
      </w:r>
      <w:r w:rsidR="00EF2286">
        <w:rPr>
          <w:rtl/>
        </w:rPr>
        <w:t>،</w:t>
      </w:r>
      <w:r w:rsidRPr="00E419FC">
        <w:rPr>
          <w:rtl/>
        </w:rPr>
        <w:t xml:space="preserve"> بطلب لجوء</w:t>
      </w:r>
      <w:r w:rsidR="00EF2286">
        <w:rPr>
          <w:rtl/>
        </w:rPr>
        <w:t>،</w:t>
      </w:r>
      <w:r w:rsidRPr="00E419FC">
        <w:rPr>
          <w:rtl/>
        </w:rPr>
        <w:t xml:space="preserve"> إلا أن طلبهما رُفض في كانون الأول/ديسمبر </w:t>
      </w:r>
      <w:r w:rsidRPr="000233B5">
        <w:rPr>
          <w:rtl/>
        </w:rPr>
        <w:t>2010</w:t>
      </w:r>
      <w:r w:rsidRPr="00E419FC">
        <w:rPr>
          <w:rtl/>
        </w:rPr>
        <w:t>. وفي كانون الثاني/يناير</w:t>
      </w:r>
      <w:r w:rsidRPr="000233B5">
        <w:rPr>
          <w:rtl/>
        </w:rPr>
        <w:t>2011</w:t>
      </w:r>
      <w:r w:rsidR="00EF2286">
        <w:rPr>
          <w:rtl/>
        </w:rPr>
        <w:t>،</w:t>
      </w:r>
      <w:r w:rsidRPr="00E419FC">
        <w:rPr>
          <w:rtl/>
        </w:rPr>
        <w:t xml:space="preserve"> قدما استئنافا</w:t>
      </w:r>
      <w:r w:rsidR="005D11CA">
        <w:rPr>
          <w:rFonts w:hint="cs"/>
          <w:rtl/>
        </w:rPr>
        <w:t>ً</w:t>
      </w:r>
      <w:r w:rsidRPr="00E419FC">
        <w:rPr>
          <w:rtl/>
        </w:rPr>
        <w:t xml:space="preserve"> لإلغاء قرار الرفض</w:t>
      </w:r>
      <w:r w:rsidR="00EF2286">
        <w:rPr>
          <w:rtl/>
        </w:rPr>
        <w:t>،</w:t>
      </w:r>
      <w:r w:rsidRPr="00E419FC">
        <w:rPr>
          <w:rtl/>
        </w:rPr>
        <w:t xml:space="preserve"> لكن مجلس التقاضي بشأن قانون الأجانب رفض الاستئناف في نيسان/أبريل</w:t>
      </w:r>
      <w:r w:rsidRPr="000233B5">
        <w:rPr>
          <w:rtl/>
        </w:rPr>
        <w:t>2011</w:t>
      </w:r>
      <w:r w:rsidRPr="00E419FC">
        <w:rPr>
          <w:rtl/>
        </w:rPr>
        <w:t>. وأصدر مكتب الهجرة أمرا</w:t>
      </w:r>
      <w:r w:rsidR="005D11CA">
        <w:rPr>
          <w:rFonts w:hint="cs"/>
          <w:rtl/>
        </w:rPr>
        <w:t>ً</w:t>
      </w:r>
      <w:r w:rsidRPr="00E419FC">
        <w:rPr>
          <w:rtl/>
        </w:rPr>
        <w:t xml:space="preserve"> بمغادرتهما البلد في تشرين الأول/</w:t>
      </w:r>
      <w:r w:rsidR="005D11CA">
        <w:rPr>
          <w:rFonts w:hint="cs"/>
          <w:rtl/>
        </w:rPr>
        <w:t xml:space="preserve"> </w:t>
      </w:r>
      <w:r w:rsidRPr="00E419FC">
        <w:rPr>
          <w:rtl/>
        </w:rPr>
        <w:t>أكتوبر</w:t>
      </w:r>
      <w:r w:rsidR="005D11CA">
        <w:rPr>
          <w:rFonts w:hint="cs"/>
          <w:rtl/>
        </w:rPr>
        <w:t> </w:t>
      </w:r>
      <w:r w:rsidRPr="000233B5">
        <w:rPr>
          <w:rtl/>
        </w:rPr>
        <w:t>2012</w:t>
      </w:r>
      <w:r w:rsidRPr="00E419FC">
        <w:rPr>
          <w:rtl/>
        </w:rPr>
        <w:t>. واستأنف صاحبا البلاغ هذا الأمر</w:t>
      </w:r>
      <w:r w:rsidR="00EF2286">
        <w:rPr>
          <w:rtl/>
        </w:rPr>
        <w:t>،</w:t>
      </w:r>
      <w:r w:rsidRPr="00E419FC">
        <w:rPr>
          <w:rtl/>
        </w:rPr>
        <w:t xml:space="preserve"> لكن الاستئناف رُفض في شباط/فبراير </w:t>
      </w:r>
      <w:r w:rsidRPr="000233B5">
        <w:rPr>
          <w:rtl/>
        </w:rPr>
        <w:t>2013</w:t>
      </w:r>
      <w:r w:rsidRPr="00E419FC">
        <w:rPr>
          <w:rtl/>
        </w:rPr>
        <w:t>.</w:t>
      </w:r>
    </w:p>
    <w:p w14:paraId="1265FA9D" w14:textId="1B470C4A" w:rsidR="00E419FC" w:rsidRPr="00E419FC" w:rsidRDefault="00E419FC" w:rsidP="00E419FC">
      <w:pPr>
        <w:pStyle w:val="SingleTxtGA"/>
      </w:pPr>
      <w:r w:rsidRPr="000233B5">
        <w:rPr>
          <w:rtl/>
        </w:rPr>
        <w:t>2</w:t>
      </w:r>
      <w:r w:rsidRPr="00E419FC">
        <w:rPr>
          <w:rtl/>
        </w:rPr>
        <w:t>-</w:t>
      </w:r>
      <w:r w:rsidRPr="000233B5">
        <w:rPr>
          <w:rtl/>
        </w:rPr>
        <w:t>2</w:t>
      </w:r>
      <w:r w:rsidRPr="00E419FC">
        <w:rPr>
          <w:rtl/>
        </w:rPr>
        <w:tab/>
        <w:t xml:space="preserve">وفي تموز/يوليه </w:t>
      </w:r>
      <w:r w:rsidRPr="000233B5">
        <w:rPr>
          <w:rtl/>
        </w:rPr>
        <w:t>2010</w:t>
      </w:r>
      <w:r w:rsidR="00EF2286">
        <w:rPr>
          <w:rtl/>
        </w:rPr>
        <w:t>،</w:t>
      </w:r>
      <w:r w:rsidRPr="00E419FC">
        <w:rPr>
          <w:rtl/>
        </w:rPr>
        <w:t xml:space="preserve"> وبالتوازي مع إجراء الحماية الدولية</w:t>
      </w:r>
      <w:r w:rsidR="00EF2286">
        <w:rPr>
          <w:rtl/>
        </w:rPr>
        <w:t>،</w:t>
      </w:r>
      <w:r w:rsidRPr="00E419FC">
        <w:rPr>
          <w:rtl/>
        </w:rPr>
        <w:t xml:space="preserve"> قدم صاحبا البلاغ طلبا</w:t>
      </w:r>
      <w:r w:rsidR="005D11CA">
        <w:rPr>
          <w:rFonts w:hint="cs"/>
          <w:rtl/>
        </w:rPr>
        <w:t>ً</w:t>
      </w:r>
      <w:r w:rsidRPr="00E419FC">
        <w:rPr>
          <w:rtl/>
        </w:rPr>
        <w:t xml:space="preserve"> للحصول على تصريح إقامة لأسباب طبية</w:t>
      </w:r>
      <w:r w:rsidR="00EF2286">
        <w:rPr>
          <w:rtl/>
        </w:rPr>
        <w:t>،</w:t>
      </w:r>
      <w:r w:rsidRPr="00E419FC">
        <w:rPr>
          <w:rtl/>
        </w:rPr>
        <w:t xml:space="preserve"> استنادا</w:t>
      </w:r>
      <w:r w:rsidR="005D11CA">
        <w:rPr>
          <w:rFonts w:hint="cs"/>
          <w:rtl/>
        </w:rPr>
        <w:t>ً</w:t>
      </w:r>
      <w:r w:rsidRPr="00E419FC">
        <w:rPr>
          <w:rtl/>
        </w:rPr>
        <w:t xml:space="preserve"> إلى المادة </w:t>
      </w:r>
      <w:r w:rsidRPr="000233B5">
        <w:rPr>
          <w:rtl/>
        </w:rPr>
        <w:t>9</w:t>
      </w:r>
      <w:r w:rsidRPr="00E419FC">
        <w:rPr>
          <w:rtl/>
        </w:rPr>
        <w:t xml:space="preserve"> مكررا</w:t>
      </w:r>
      <w:r w:rsidR="005D11CA">
        <w:rPr>
          <w:rFonts w:hint="cs"/>
          <w:rtl/>
        </w:rPr>
        <w:t>ً</w:t>
      </w:r>
      <w:r w:rsidRPr="00E419FC">
        <w:rPr>
          <w:rtl/>
        </w:rPr>
        <w:t xml:space="preserve"> ثانيا</w:t>
      </w:r>
      <w:r w:rsidR="005D11CA">
        <w:rPr>
          <w:rFonts w:hint="cs"/>
          <w:rtl/>
        </w:rPr>
        <w:t>ً</w:t>
      </w:r>
      <w:r w:rsidRPr="00E419FC">
        <w:rPr>
          <w:rtl/>
        </w:rPr>
        <w:t xml:space="preserve"> من القانون المؤرخ </w:t>
      </w:r>
      <w:r w:rsidRPr="000233B5">
        <w:rPr>
          <w:rtl/>
        </w:rPr>
        <w:t>15</w:t>
      </w:r>
      <w:r w:rsidRPr="00E419FC">
        <w:rPr>
          <w:rtl/>
        </w:rPr>
        <w:t xml:space="preserve"> كانون الأول/</w:t>
      </w:r>
      <w:r w:rsidR="007F31B2">
        <w:rPr>
          <w:rFonts w:hint="cs"/>
          <w:rtl/>
        </w:rPr>
        <w:t xml:space="preserve"> </w:t>
      </w:r>
      <w:r w:rsidRPr="00E419FC">
        <w:rPr>
          <w:rtl/>
        </w:rPr>
        <w:t xml:space="preserve">ديسمبر </w:t>
      </w:r>
      <w:r w:rsidRPr="000233B5">
        <w:rPr>
          <w:rtl/>
        </w:rPr>
        <w:t>1980</w:t>
      </w:r>
      <w:r w:rsidRPr="00E419FC">
        <w:rPr>
          <w:rtl/>
        </w:rPr>
        <w:t xml:space="preserve"> بشأن دخول الإقليم الوطني والإقامة المؤقتة والدائمة وإبعاد الأجانب. وقبل مكتب الهجرة الطلب لكنه أعلن في تشرين الأول/أكتوبر </w:t>
      </w:r>
      <w:r w:rsidRPr="000233B5">
        <w:rPr>
          <w:rtl/>
        </w:rPr>
        <w:t>2010</w:t>
      </w:r>
      <w:r w:rsidRPr="00E419FC">
        <w:rPr>
          <w:rtl/>
        </w:rPr>
        <w:t xml:space="preserve"> أنه لا يستند إلى أي أساس</w:t>
      </w:r>
      <w:r w:rsidR="00EF2286">
        <w:rPr>
          <w:rtl/>
        </w:rPr>
        <w:t>،</w:t>
      </w:r>
      <w:r w:rsidRPr="00E419FC">
        <w:rPr>
          <w:rtl/>
        </w:rPr>
        <w:t xml:space="preserve"> وأكد المكتب قراره في أيلول/سبتمبر </w:t>
      </w:r>
      <w:r w:rsidRPr="000233B5">
        <w:rPr>
          <w:rtl/>
        </w:rPr>
        <w:t>2011</w:t>
      </w:r>
      <w:r w:rsidRPr="00E419FC">
        <w:rPr>
          <w:rtl/>
        </w:rPr>
        <w:t>. وقدم صاحبا البلاغ طلبا</w:t>
      </w:r>
      <w:r w:rsidR="005D11CA">
        <w:rPr>
          <w:rFonts w:hint="cs"/>
          <w:rtl/>
        </w:rPr>
        <w:t>ً</w:t>
      </w:r>
      <w:r w:rsidRPr="00E419FC">
        <w:rPr>
          <w:rtl/>
        </w:rPr>
        <w:t xml:space="preserve"> ثانيا</w:t>
      </w:r>
      <w:r w:rsidR="005D11CA">
        <w:rPr>
          <w:rFonts w:hint="cs"/>
          <w:rtl/>
        </w:rPr>
        <w:t>ً</w:t>
      </w:r>
      <w:r w:rsidRPr="00E419FC">
        <w:rPr>
          <w:rtl/>
        </w:rPr>
        <w:t xml:space="preserve"> للحصول على تصريح إقامة لأسباب طبية في آذار/</w:t>
      </w:r>
      <w:r w:rsidR="007F31B2">
        <w:rPr>
          <w:rFonts w:hint="cs"/>
          <w:rtl/>
        </w:rPr>
        <w:t xml:space="preserve"> </w:t>
      </w:r>
      <w:r w:rsidRPr="00E419FC">
        <w:rPr>
          <w:rtl/>
        </w:rPr>
        <w:t xml:space="preserve">مارس </w:t>
      </w:r>
      <w:r w:rsidRPr="000233B5">
        <w:rPr>
          <w:rtl/>
        </w:rPr>
        <w:t>2012</w:t>
      </w:r>
      <w:r w:rsidR="00EF2286">
        <w:rPr>
          <w:rtl/>
        </w:rPr>
        <w:t>،</w:t>
      </w:r>
      <w:r w:rsidRPr="00E419FC">
        <w:rPr>
          <w:rtl/>
        </w:rPr>
        <w:t xml:space="preserve"> لكن الطلب اعتُبر غير مقبول في حزيران/يونيه </w:t>
      </w:r>
      <w:r w:rsidRPr="000233B5">
        <w:rPr>
          <w:rtl/>
        </w:rPr>
        <w:t>2012</w:t>
      </w:r>
      <w:r w:rsidRPr="00E419FC">
        <w:rPr>
          <w:rtl/>
        </w:rPr>
        <w:t>؛ وفي تشرين الأول/أكتوبر</w:t>
      </w:r>
      <w:r w:rsidR="007F31B2">
        <w:rPr>
          <w:rFonts w:hint="cs"/>
          <w:rtl/>
        </w:rPr>
        <w:t> </w:t>
      </w:r>
      <w:r w:rsidRPr="000233B5">
        <w:rPr>
          <w:rtl/>
        </w:rPr>
        <w:t>2012</w:t>
      </w:r>
      <w:r w:rsidR="00EF2286">
        <w:rPr>
          <w:rtl/>
        </w:rPr>
        <w:t>،</w:t>
      </w:r>
      <w:r w:rsidRPr="00E419FC">
        <w:rPr>
          <w:rtl/>
        </w:rPr>
        <w:t xml:space="preserve"> رفض مجلس التقاضي بشأن قانون الأجانب استئنافا</w:t>
      </w:r>
      <w:r w:rsidR="005D11CA">
        <w:rPr>
          <w:rFonts w:hint="cs"/>
          <w:rtl/>
        </w:rPr>
        <w:t>ً</w:t>
      </w:r>
      <w:r w:rsidRPr="00E419FC">
        <w:rPr>
          <w:rtl/>
        </w:rPr>
        <w:t xml:space="preserve"> قُدم لطلب إلغاء هذا الحكم. وقُدم طلب ثالث للحصول على تصريح إقامة لأسباب طبية في كانون الثاني/يناير </w:t>
      </w:r>
      <w:r w:rsidRPr="000233B5">
        <w:rPr>
          <w:rtl/>
        </w:rPr>
        <w:t>2013</w:t>
      </w:r>
      <w:r w:rsidRPr="00E419FC">
        <w:rPr>
          <w:rtl/>
        </w:rPr>
        <w:t xml:space="preserve"> واعتُبر الطلب أيضا</w:t>
      </w:r>
      <w:r w:rsidR="005D11CA">
        <w:rPr>
          <w:rFonts w:hint="cs"/>
          <w:rtl/>
        </w:rPr>
        <w:t>ً</w:t>
      </w:r>
      <w:r w:rsidRPr="00E419FC">
        <w:rPr>
          <w:rtl/>
        </w:rPr>
        <w:t xml:space="preserve"> غير مقبول. عندئذ</w:t>
      </w:r>
      <w:r w:rsidR="00EF2286">
        <w:rPr>
          <w:rtl/>
        </w:rPr>
        <w:t>،</w:t>
      </w:r>
      <w:r w:rsidRPr="00E419FC">
        <w:rPr>
          <w:rtl/>
        </w:rPr>
        <w:t xml:space="preserve"> أصدر مكتب الهجرة قرارا</w:t>
      </w:r>
      <w:r w:rsidR="005D11CA">
        <w:rPr>
          <w:rFonts w:hint="cs"/>
          <w:rtl/>
        </w:rPr>
        <w:t>ً</w:t>
      </w:r>
      <w:r w:rsidRPr="00E419FC">
        <w:rPr>
          <w:rtl/>
        </w:rPr>
        <w:t xml:space="preserve"> بحظر دخول صاحبي البلاغ. </w:t>
      </w:r>
    </w:p>
    <w:p w14:paraId="6D4C138D" w14:textId="077E7BF9" w:rsidR="00E419FC" w:rsidRPr="00E419FC" w:rsidRDefault="00E419FC" w:rsidP="00E419FC">
      <w:pPr>
        <w:pStyle w:val="SingleTxtGA"/>
      </w:pPr>
      <w:r w:rsidRPr="000233B5">
        <w:rPr>
          <w:rtl/>
        </w:rPr>
        <w:t>2</w:t>
      </w:r>
      <w:r w:rsidRPr="00E419FC">
        <w:rPr>
          <w:rtl/>
        </w:rPr>
        <w:t>-</w:t>
      </w:r>
      <w:r w:rsidRPr="000233B5">
        <w:rPr>
          <w:rtl/>
        </w:rPr>
        <w:t>3</w:t>
      </w:r>
      <w:r w:rsidRPr="00E419FC">
        <w:rPr>
          <w:rtl/>
        </w:rPr>
        <w:tab/>
        <w:t>وبالإضافة إلى ذلك</w:t>
      </w:r>
      <w:r w:rsidR="00EF2286">
        <w:rPr>
          <w:rtl/>
        </w:rPr>
        <w:t>،</w:t>
      </w:r>
      <w:r w:rsidRPr="00E419FC">
        <w:rPr>
          <w:rtl/>
        </w:rPr>
        <w:t xml:space="preserve"> قدم صاحبا البلاغ في كانون الثاني/يناير </w:t>
      </w:r>
      <w:r w:rsidRPr="000233B5">
        <w:rPr>
          <w:rtl/>
        </w:rPr>
        <w:t>2013</w:t>
      </w:r>
      <w:r w:rsidRPr="00E419FC">
        <w:rPr>
          <w:rtl/>
        </w:rPr>
        <w:t xml:space="preserve"> طلبا</w:t>
      </w:r>
      <w:r w:rsidR="005D11CA">
        <w:rPr>
          <w:rFonts w:hint="cs"/>
          <w:rtl/>
        </w:rPr>
        <w:t>ً</w:t>
      </w:r>
      <w:r w:rsidRPr="00E419FC">
        <w:rPr>
          <w:rtl/>
        </w:rPr>
        <w:t xml:space="preserve"> لتسوية أوضاعهما استنادا</w:t>
      </w:r>
      <w:r w:rsidR="005D11CA">
        <w:rPr>
          <w:rFonts w:hint="cs"/>
          <w:rtl/>
        </w:rPr>
        <w:t>ً</w:t>
      </w:r>
      <w:r w:rsidRPr="00E419FC">
        <w:rPr>
          <w:rtl/>
        </w:rPr>
        <w:t xml:space="preserve"> إلى المادة </w:t>
      </w:r>
      <w:r w:rsidRPr="000233B5">
        <w:rPr>
          <w:rtl/>
        </w:rPr>
        <w:t>9</w:t>
      </w:r>
      <w:r w:rsidRPr="00E419FC">
        <w:rPr>
          <w:rtl/>
        </w:rPr>
        <w:t xml:space="preserve"> مكررا</w:t>
      </w:r>
      <w:r w:rsidR="005D11CA">
        <w:rPr>
          <w:rFonts w:hint="cs"/>
          <w:rtl/>
        </w:rPr>
        <w:t>ً</w:t>
      </w:r>
      <w:r w:rsidRPr="00E419FC">
        <w:rPr>
          <w:rtl/>
        </w:rPr>
        <w:t xml:space="preserve"> من القانون المؤرخ </w:t>
      </w:r>
      <w:r w:rsidRPr="000233B5">
        <w:rPr>
          <w:rtl/>
        </w:rPr>
        <w:t>15</w:t>
      </w:r>
      <w:r w:rsidRPr="00E419FC">
        <w:rPr>
          <w:rtl/>
        </w:rPr>
        <w:t xml:space="preserve"> كانون الأول/ديسمبر </w:t>
      </w:r>
      <w:r w:rsidRPr="000233B5">
        <w:rPr>
          <w:rtl/>
        </w:rPr>
        <w:t>1980</w:t>
      </w:r>
      <w:r w:rsidRPr="00E419FC">
        <w:rPr>
          <w:rtl/>
        </w:rPr>
        <w:t>؛ وأُعلن عدم قبول هذا الطلب في تشرين الأول/أكتوبر</w:t>
      </w:r>
      <w:r w:rsidRPr="000233B5">
        <w:rPr>
          <w:rtl/>
        </w:rPr>
        <w:t>2013</w:t>
      </w:r>
      <w:r w:rsidRPr="00E419FC">
        <w:rPr>
          <w:rtl/>
        </w:rPr>
        <w:t xml:space="preserve">. وفي أيار/مايو </w:t>
      </w:r>
      <w:r w:rsidRPr="000233B5">
        <w:rPr>
          <w:rtl/>
        </w:rPr>
        <w:t>2018</w:t>
      </w:r>
      <w:r w:rsidR="00EF2286">
        <w:rPr>
          <w:rtl/>
        </w:rPr>
        <w:t>،</w:t>
      </w:r>
      <w:r w:rsidRPr="00E419FC">
        <w:rPr>
          <w:rtl/>
        </w:rPr>
        <w:t xml:space="preserve"> قدما طلبا</w:t>
      </w:r>
      <w:r w:rsidR="005D11CA">
        <w:rPr>
          <w:rFonts w:hint="cs"/>
          <w:rtl/>
        </w:rPr>
        <w:t>ً</w:t>
      </w:r>
      <w:r w:rsidRPr="00E419FC">
        <w:rPr>
          <w:rtl/>
        </w:rPr>
        <w:t xml:space="preserve"> ثانيا</w:t>
      </w:r>
      <w:r w:rsidR="005D11CA">
        <w:rPr>
          <w:rFonts w:hint="cs"/>
          <w:rtl/>
        </w:rPr>
        <w:t>ً</w:t>
      </w:r>
      <w:r w:rsidRPr="00E419FC">
        <w:rPr>
          <w:rtl/>
        </w:rPr>
        <w:t xml:space="preserve"> لتسوية أوضاعهما استنادا</w:t>
      </w:r>
      <w:r w:rsidR="005D11CA">
        <w:rPr>
          <w:rFonts w:hint="cs"/>
          <w:rtl/>
        </w:rPr>
        <w:t>ً</w:t>
      </w:r>
      <w:r w:rsidRPr="00E419FC">
        <w:rPr>
          <w:rtl/>
        </w:rPr>
        <w:t xml:space="preserve"> إلى تلك المادة</w:t>
      </w:r>
      <w:r w:rsidR="00EF2286">
        <w:rPr>
          <w:rtl/>
        </w:rPr>
        <w:t>،</w:t>
      </w:r>
      <w:r w:rsidRPr="00E419FC">
        <w:rPr>
          <w:rtl/>
        </w:rPr>
        <w:t xml:space="preserve"> لكن قرارا</w:t>
      </w:r>
      <w:r w:rsidR="005D11CA">
        <w:rPr>
          <w:rFonts w:hint="cs"/>
          <w:rtl/>
        </w:rPr>
        <w:t>ً</w:t>
      </w:r>
      <w:r w:rsidRPr="00E419FC">
        <w:rPr>
          <w:rtl/>
        </w:rPr>
        <w:t xml:space="preserve"> بعدم مقبولية الطلب صدر في كانون الأول/ديسمبر </w:t>
      </w:r>
      <w:r w:rsidRPr="000233B5">
        <w:rPr>
          <w:rtl/>
        </w:rPr>
        <w:t>2018</w:t>
      </w:r>
      <w:r w:rsidRPr="00E419FC">
        <w:rPr>
          <w:rtl/>
        </w:rPr>
        <w:t>.</w:t>
      </w:r>
    </w:p>
    <w:p w14:paraId="1A97031C" w14:textId="60CF0FEC" w:rsidR="00E419FC" w:rsidRPr="007F31B2" w:rsidRDefault="00E419FC" w:rsidP="00E419FC">
      <w:pPr>
        <w:pStyle w:val="SingleTxtGA"/>
        <w:rPr>
          <w:spacing w:val="-2"/>
        </w:rPr>
      </w:pPr>
      <w:r w:rsidRPr="000233B5">
        <w:rPr>
          <w:spacing w:val="-2"/>
          <w:rtl/>
        </w:rPr>
        <w:t>2</w:t>
      </w:r>
      <w:r w:rsidRPr="007F31B2">
        <w:rPr>
          <w:spacing w:val="-2"/>
          <w:rtl/>
        </w:rPr>
        <w:t>-</w:t>
      </w:r>
      <w:r w:rsidRPr="000233B5">
        <w:rPr>
          <w:spacing w:val="-2"/>
          <w:rtl/>
        </w:rPr>
        <w:t>4</w:t>
      </w:r>
      <w:r w:rsidRPr="007F31B2">
        <w:rPr>
          <w:spacing w:val="-2"/>
          <w:rtl/>
        </w:rPr>
        <w:tab/>
        <w:t>وفي غضون ذلك</w:t>
      </w:r>
      <w:r w:rsidR="00EF2286">
        <w:rPr>
          <w:spacing w:val="-2"/>
          <w:rtl/>
        </w:rPr>
        <w:t>،</w:t>
      </w:r>
      <w:r w:rsidRPr="007F31B2">
        <w:rPr>
          <w:spacing w:val="-2"/>
          <w:rtl/>
        </w:rPr>
        <w:t xml:space="preserve"> وخلال فترة تقديم طلبات اللجوء المختلفة هذه</w:t>
      </w:r>
      <w:r w:rsidR="00EF2286">
        <w:rPr>
          <w:spacing w:val="-2"/>
          <w:rtl/>
        </w:rPr>
        <w:t>،</w:t>
      </w:r>
      <w:r w:rsidRPr="007F31B2">
        <w:rPr>
          <w:spacing w:val="-2"/>
          <w:rtl/>
        </w:rPr>
        <w:t xml:space="preserve"> وطلبات الحصول على تصاريح الإقامة لأسباب طبية</w:t>
      </w:r>
      <w:r w:rsidR="00EF2286">
        <w:rPr>
          <w:spacing w:val="-2"/>
          <w:rtl/>
        </w:rPr>
        <w:t>،</w:t>
      </w:r>
      <w:r w:rsidRPr="007F31B2">
        <w:rPr>
          <w:spacing w:val="-2"/>
          <w:rtl/>
        </w:rPr>
        <w:t xml:space="preserve"> وطلبات تسوية الأوضاع</w:t>
      </w:r>
      <w:r w:rsidR="00EF2286">
        <w:rPr>
          <w:spacing w:val="-2"/>
          <w:rtl/>
        </w:rPr>
        <w:t>،</w:t>
      </w:r>
      <w:r w:rsidRPr="007F31B2">
        <w:rPr>
          <w:spacing w:val="-2"/>
          <w:rtl/>
        </w:rPr>
        <w:t xml:space="preserve"> أنجب صاحبا البلاغ طفلتيهما في عامي </w:t>
      </w:r>
      <w:r w:rsidRPr="000233B5">
        <w:rPr>
          <w:spacing w:val="-2"/>
          <w:rtl/>
        </w:rPr>
        <w:t>2011</w:t>
      </w:r>
      <w:r w:rsidRPr="007F31B2">
        <w:rPr>
          <w:spacing w:val="-2"/>
          <w:rtl/>
        </w:rPr>
        <w:t xml:space="preserve"> و</w:t>
      </w:r>
      <w:r w:rsidRPr="000233B5">
        <w:rPr>
          <w:spacing w:val="-2"/>
          <w:rtl/>
        </w:rPr>
        <w:t>2016</w:t>
      </w:r>
      <w:r w:rsidRPr="007F31B2">
        <w:rPr>
          <w:spacing w:val="-2"/>
          <w:rtl/>
        </w:rPr>
        <w:t>.</w:t>
      </w:r>
    </w:p>
    <w:p w14:paraId="2E5EF874" w14:textId="34F152F6" w:rsidR="00E419FC" w:rsidRPr="00E419FC" w:rsidRDefault="00E419FC" w:rsidP="00E419FC">
      <w:pPr>
        <w:pStyle w:val="SingleTxtGA"/>
      </w:pPr>
      <w:r w:rsidRPr="000233B5">
        <w:rPr>
          <w:rtl/>
        </w:rPr>
        <w:t>2</w:t>
      </w:r>
      <w:r w:rsidRPr="00E419FC">
        <w:rPr>
          <w:rtl/>
        </w:rPr>
        <w:t>-</w:t>
      </w:r>
      <w:r w:rsidRPr="000233B5">
        <w:rPr>
          <w:rtl/>
        </w:rPr>
        <w:t>5</w:t>
      </w:r>
      <w:r w:rsidRPr="00E419FC">
        <w:rPr>
          <w:rtl/>
        </w:rPr>
        <w:tab/>
        <w:t xml:space="preserve">وفي الساعة الخامسة والنصف من صباح </w:t>
      </w:r>
      <w:r w:rsidRPr="000233B5">
        <w:rPr>
          <w:rtl/>
        </w:rPr>
        <w:t>8</w:t>
      </w:r>
      <w:r w:rsidRPr="00E419FC">
        <w:rPr>
          <w:rtl/>
        </w:rPr>
        <w:t xml:space="preserve"> كانون الثاني/يناير </w:t>
      </w:r>
      <w:r w:rsidRPr="000233B5">
        <w:rPr>
          <w:rtl/>
        </w:rPr>
        <w:t>2019</w:t>
      </w:r>
      <w:r w:rsidR="00EF2286">
        <w:rPr>
          <w:rtl/>
        </w:rPr>
        <w:t>،</w:t>
      </w:r>
      <w:r w:rsidRPr="00E419FC">
        <w:rPr>
          <w:rtl/>
        </w:rPr>
        <w:t xml:space="preserve"> جرى توقيف الأسرة في منزلها</w:t>
      </w:r>
      <w:r w:rsidR="00EF2286">
        <w:rPr>
          <w:rtl/>
        </w:rPr>
        <w:t>،</w:t>
      </w:r>
      <w:r w:rsidRPr="00E419FC">
        <w:rPr>
          <w:rtl/>
        </w:rPr>
        <w:t xml:space="preserve"> وأُخطرت بأمر جديد بمغادرة البلد واقتيدت إلى "دار أسرية" في مركز مغلق للأجانب بالقرب من مطار زافنتيم الدولي في بروكسل.</w:t>
      </w:r>
    </w:p>
    <w:p w14:paraId="0C6E4539" w14:textId="427A8C28" w:rsidR="00E419FC" w:rsidRPr="00E419FC" w:rsidRDefault="00E419FC" w:rsidP="00E419FC">
      <w:pPr>
        <w:pStyle w:val="SingleTxtGA"/>
      </w:pPr>
      <w:r w:rsidRPr="000233B5">
        <w:rPr>
          <w:rtl/>
        </w:rPr>
        <w:t>2</w:t>
      </w:r>
      <w:r w:rsidRPr="00E419FC">
        <w:rPr>
          <w:rtl/>
        </w:rPr>
        <w:t>-</w:t>
      </w:r>
      <w:r w:rsidRPr="000233B5">
        <w:rPr>
          <w:rtl/>
        </w:rPr>
        <w:t>6</w:t>
      </w:r>
      <w:r w:rsidRPr="00E419FC">
        <w:rPr>
          <w:rtl/>
        </w:rPr>
        <w:tab/>
        <w:t xml:space="preserve">وفي </w:t>
      </w:r>
      <w:r w:rsidRPr="000233B5">
        <w:rPr>
          <w:rtl/>
        </w:rPr>
        <w:t>14</w:t>
      </w:r>
      <w:r w:rsidRPr="00E419FC">
        <w:rPr>
          <w:rtl/>
        </w:rPr>
        <w:t xml:space="preserve"> كانون الثاني/يناير </w:t>
      </w:r>
      <w:r w:rsidRPr="000233B5">
        <w:rPr>
          <w:rtl/>
        </w:rPr>
        <w:t>2019</w:t>
      </w:r>
      <w:r w:rsidR="00EF2286">
        <w:rPr>
          <w:rtl/>
        </w:rPr>
        <w:t>،</w:t>
      </w:r>
      <w:r w:rsidRPr="00E419FC">
        <w:rPr>
          <w:rtl/>
        </w:rPr>
        <w:t xml:space="preserve"> قدم صاحبا البلاغ طلبا</w:t>
      </w:r>
      <w:r w:rsidR="005D11CA">
        <w:rPr>
          <w:rFonts w:hint="cs"/>
          <w:rtl/>
        </w:rPr>
        <w:t>ً</w:t>
      </w:r>
      <w:r w:rsidRPr="00E419FC">
        <w:rPr>
          <w:rtl/>
        </w:rPr>
        <w:t xml:space="preserve"> عاجلا</w:t>
      </w:r>
      <w:r w:rsidR="005D11CA">
        <w:rPr>
          <w:rFonts w:hint="cs"/>
          <w:rtl/>
        </w:rPr>
        <w:t>ً</w:t>
      </w:r>
      <w:r w:rsidRPr="00E419FC">
        <w:rPr>
          <w:rtl/>
        </w:rPr>
        <w:t xml:space="preserve"> جدا</w:t>
      </w:r>
      <w:r w:rsidR="005D11CA">
        <w:rPr>
          <w:rFonts w:hint="cs"/>
          <w:rtl/>
        </w:rPr>
        <w:t>ً</w:t>
      </w:r>
      <w:r w:rsidRPr="00E419FC">
        <w:rPr>
          <w:rtl/>
        </w:rPr>
        <w:t xml:space="preserve"> بتعليق أمر مغادرة البلد إلى مجلس التقاضي بشأن قانون الأجانب؛ ورُفِض الاستئناف في </w:t>
      </w:r>
      <w:r w:rsidRPr="000233B5">
        <w:rPr>
          <w:rtl/>
        </w:rPr>
        <w:t>18</w:t>
      </w:r>
      <w:r w:rsidRPr="00E419FC">
        <w:rPr>
          <w:rtl/>
        </w:rPr>
        <w:t xml:space="preserve"> كانون الثاني/يناير</w:t>
      </w:r>
      <w:r w:rsidRPr="000233B5">
        <w:rPr>
          <w:rtl/>
        </w:rPr>
        <w:t>2019</w:t>
      </w:r>
      <w:r w:rsidRPr="00E419FC">
        <w:rPr>
          <w:rtl/>
        </w:rPr>
        <w:t>.</w:t>
      </w:r>
    </w:p>
    <w:p w14:paraId="7D624F54" w14:textId="278CDCD0" w:rsidR="00E419FC" w:rsidRPr="00E419FC" w:rsidRDefault="00E419FC" w:rsidP="00E419FC">
      <w:pPr>
        <w:pStyle w:val="SingleTxtGA"/>
      </w:pPr>
      <w:r w:rsidRPr="000233B5">
        <w:rPr>
          <w:rtl/>
        </w:rPr>
        <w:t>2</w:t>
      </w:r>
      <w:r w:rsidRPr="00E419FC">
        <w:rPr>
          <w:rtl/>
        </w:rPr>
        <w:t>-</w:t>
      </w:r>
      <w:r w:rsidRPr="000233B5">
        <w:rPr>
          <w:rtl/>
        </w:rPr>
        <w:t>7</w:t>
      </w:r>
      <w:r w:rsidRPr="00E419FC">
        <w:rPr>
          <w:rtl/>
        </w:rPr>
        <w:tab/>
        <w:t xml:space="preserve">وفي </w:t>
      </w:r>
      <w:r w:rsidRPr="000233B5">
        <w:rPr>
          <w:rtl/>
        </w:rPr>
        <w:t>16</w:t>
      </w:r>
      <w:r w:rsidRPr="00E419FC">
        <w:rPr>
          <w:rtl/>
        </w:rPr>
        <w:t xml:space="preserve"> كانون الثاني/يناير </w:t>
      </w:r>
      <w:r w:rsidRPr="000233B5">
        <w:rPr>
          <w:rtl/>
        </w:rPr>
        <w:t>2019</w:t>
      </w:r>
      <w:r w:rsidR="00EF2286">
        <w:rPr>
          <w:rtl/>
        </w:rPr>
        <w:t>،</w:t>
      </w:r>
      <w:r w:rsidRPr="00E419FC">
        <w:rPr>
          <w:rtl/>
        </w:rPr>
        <w:t xml:space="preserve"> قدم صاحبا البلاغ أيضا</w:t>
      </w:r>
      <w:r w:rsidR="005D11CA">
        <w:rPr>
          <w:rFonts w:hint="cs"/>
          <w:rtl/>
        </w:rPr>
        <w:t>ً</w:t>
      </w:r>
      <w:r w:rsidRPr="00E419FC">
        <w:rPr>
          <w:rtl/>
        </w:rPr>
        <w:t xml:space="preserve"> التماسا</w:t>
      </w:r>
      <w:r w:rsidR="005D11CA">
        <w:rPr>
          <w:rFonts w:hint="cs"/>
          <w:rtl/>
        </w:rPr>
        <w:t>ً</w:t>
      </w:r>
      <w:r w:rsidRPr="00E419FC">
        <w:rPr>
          <w:rtl/>
        </w:rPr>
        <w:t xml:space="preserve"> إلى مجلس التقاضي بشأن قانون الأجانب لتعليق وإلغاء القرار الصادر في كانون الأول/ديسمبر </w:t>
      </w:r>
      <w:r w:rsidRPr="000233B5">
        <w:rPr>
          <w:rtl/>
        </w:rPr>
        <w:t>2018</w:t>
      </w:r>
      <w:r w:rsidRPr="00E419FC">
        <w:rPr>
          <w:rtl/>
        </w:rPr>
        <w:t xml:space="preserve"> برفض طلبهما الثاني لتسوية أوضاعهما</w:t>
      </w:r>
      <w:r w:rsidR="00EF2286">
        <w:rPr>
          <w:rtl/>
        </w:rPr>
        <w:t>،</w:t>
      </w:r>
      <w:r w:rsidRPr="00E419FC">
        <w:rPr>
          <w:rtl/>
        </w:rPr>
        <w:t xml:space="preserve"> وفي </w:t>
      </w:r>
      <w:r w:rsidRPr="000233B5">
        <w:rPr>
          <w:rtl/>
        </w:rPr>
        <w:t>21</w:t>
      </w:r>
      <w:r w:rsidRPr="00E419FC">
        <w:rPr>
          <w:rtl/>
        </w:rPr>
        <w:t xml:space="preserve"> كانون الثاني/يناير </w:t>
      </w:r>
      <w:r w:rsidRPr="000233B5">
        <w:rPr>
          <w:rtl/>
        </w:rPr>
        <w:t>2019</w:t>
      </w:r>
      <w:r w:rsidRPr="00E419FC">
        <w:rPr>
          <w:rtl/>
        </w:rPr>
        <w:t xml:space="preserve"> أرفقا ذلك الالتماس بطلب عاجل جدا</w:t>
      </w:r>
      <w:r w:rsidR="005D11CA">
        <w:rPr>
          <w:rFonts w:hint="cs"/>
          <w:rtl/>
        </w:rPr>
        <w:t>ً</w:t>
      </w:r>
      <w:r w:rsidRPr="00E419FC">
        <w:rPr>
          <w:rtl/>
        </w:rPr>
        <w:t xml:space="preserve"> باتخاذ تدابير في سبيل تعليق قرار عدم المقبولية؛ ورُفض الطلب في </w:t>
      </w:r>
      <w:r w:rsidRPr="000233B5">
        <w:rPr>
          <w:rtl/>
        </w:rPr>
        <w:t>23</w:t>
      </w:r>
      <w:r w:rsidRPr="00E419FC">
        <w:rPr>
          <w:rtl/>
        </w:rPr>
        <w:t xml:space="preserve"> كانون الثاني/يناير </w:t>
      </w:r>
      <w:r w:rsidRPr="000233B5">
        <w:rPr>
          <w:rtl/>
        </w:rPr>
        <w:t>2019</w:t>
      </w:r>
      <w:r w:rsidRPr="00E419FC">
        <w:rPr>
          <w:rtl/>
        </w:rPr>
        <w:t>.</w:t>
      </w:r>
    </w:p>
    <w:p w14:paraId="3F8A4F7D" w14:textId="2EA9BE76" w:rsidR="00E419FC" w:rsidRPr="00E419FC" w:rsidRDefault="00E419FC" w:rsidP="00E419FC">
      <w:pPr>
        <w:pStyle w:val="SingleTxtGA"/>
      </w:pPr>
      <w:r w:rsidRPr="000233B5">
        <w:rPr>
          <w:rtl/>
        </w:rPr>
        <w:lastRenderedPageBreak/>
        <w:t>2</w:t>
      </w:r>
      <w:r w:rsidRPr="00E419FC">
        <w:rPr>
          <w:rtl/>
        </w:rPr>
        <w:t>-</w:t>
      </w:r>
      <w:r w:rsidRPr="000233B5">
        <w:rPr>
          <w:rtl/>
        </w:rPr>
        <w:t>8</w:t>
      </w:r>
      <w:r w:rsidRPr="00E419FC">
        <w:rPr>
          <w:rtl/>
        </w:rPr>
        <w:tab/>
        <w:t xml:space="preserve">وفي </w:t>
      </w:r>
      <w:r w:rsidRPr="000233B5">
        <w:rPr>
          <w:rtl/>
        </w:rPr>
        <w:t>21</w:t>
      </w:r>
      <w:r w:rsidRPr="00E419FC">
        <w:rPr>
          <w:rtl/>
        </w:rPr>
        <w:t xml:space="preserve"> كانون الثاني/يناير </w:t>
      </w:r>
      <w:r w:rsidRPr="000233B5">
        <w:rPr>
          <w:rtl/>
        </w:rPr>
        <w:t>2019</w:t>
      </w:r>
      <w:r w:rsidR="00EF2286">
        <w:rPr>
          <w:rtl/>
        </w:rPr>
        <w:t>،</w:t>
      </w:r>
      <w:r w:rsidRPr="00E419FC">
        <w:rPr>
          <w:rtl/>
        </w:rPr>
        <w:t xml:space="preserve"> قدم صاحبا البلاغ التماسا</w:t>
      </w:r>
      <w:r w:rsidR="005D11CA">
        <w:rPr>
          <w:rFonts w:hint="cs"/>
          <w:rtl/>
        </w:rPr>
        <w:t>ً</w:t>
      </w:r>
      <w:r w:rsidRPr="00E419FC">
        <w:rPr>
          <w:rtl/>
        </w:rPr>
        <w:t xml:space="preserve"> للإفراج عنهما أمام مجلس قضاة أنتويرب؛ ورُفض الطلب في </w:t>
      </w:r>
      <w:r w:rsidRPr="000233B5">
        <w:rPr>
          <w:rtl/>
        </w:rPr>
        <w:t>28</w:t>
      </w:r>
      <w:r w:rsidRPr="00E419FC">
        <w:rPr>
          <w:rtl/>
        </w:rPr>
        <w:t xml:space="preserve"> كانون الثاني/يناير </w:t>
      </w:r>
      <w:r w:rsidRPr="000233B5">
        <w:rPr>
          <w:rtl/>
        </w:rPr>
        <w:t>2019</w:t>
      </w:r>
      <w:r w:rsidRPr="00E419FC">
        <w:rPr>
          <w:rtl/>
        </w:rPr>
        <w:t>. وسيستأنف صاحبا البلاغ أيضا</w:t>
      </w:r>
      <w:r w:rsidR="005D11CA">
        <w:rPr>
          <w:rFonts w:hint="cs"/>
          <w:rtl/>
        </w:rPr>
        <w:t>ً</w:t>
      </w:r>
      <w:r w:rsidRPr="00E419FC">
        <w:rPr>
          <w:rtl/>
        </w:rPr>
        <w:t xml:space="preserve"> الحكم أمام غرفة الاتهام؛ وسيُرفض ذلك الاستئناف أيضا</w:t>
      </w:r>
      <w:r w:rsidR="007F31B2">
        <w:rPr>
          <w:rFonts w:hint="cs"/>
          <w:rtl/>
        </w:rPr>
        <w:t>ً</w:t>
      </w:r>
      <w:r w:rsidRPr="00E419FC">
        <w:rPr>
          <w:rtl/>
        </w:rPr>
        <w:t>.</w:t>
      </w:r>
    </w:p>
    <w:p w14:paraId="38183F8F" w14:textId="6907229D" w:rsidR="00E419FC" w:rsidRPr="00FC49EE" w:rsidRDefault="00E419FC" w:rsidP="00E419FC">
      <w:pPr>
        <w:pStyle w:val="SingleTxtGA"/>
        <w:rPr>
          <w:spacing w:val="-4"/>
        </w:rPr>
      </w:pPr>
      <w:r w:rsidRPr="000233B5">
        <w:rPr>
          <w:spacing w:val="-4"/>
          <w:rtl/>
        </w:rPr>
        <w:t>2</w:t>
      </w:r>
      <w:r w:rsidRPr="00FC49EE">
        <w:rPr>
          <w:spacing w:val="-4"/>
          <w:rtl/>
        </w:rPr>
        <w:t>-</w:t>
      </w:r>
      <w:r w:rsidRPr="000233B5">
        <w:rPr>
          <w:spacing w:val="-4"/>
          <w:rtl/>
        </w:rPr>
        <w:t>9</w:t>
      </w:r>
      <w:r w:rsidRPr="00FC49EE">
        <w:rPr>
          <w:spacing w:val="-4"/>
          <w:rtl/>
        </w:rPr>
        <w:tab/>
        <w:t>وفي انتظار قرار مجلس قضاة أنتويرب</w:t>
      </w:r>
      <w:r w:rsidR="00EF2286">
        <w:rPr>
          <w:spacing w:val="-4"/>
          <w:rtl/>
        </w:rPr>
        <w:t>،</w:t>
      </w:r>
      <w:r w:rsidRPr="00FC49EE">
        <w:rPr>
          <w:spacing w:val="-4"/>
          <w:rtl/>
        </w:rPr>
        <w:t xml:space="preserve"> قدم صاحبا البلاغ في </w:t>
      </w:r>
      <w:r w:rsidRPr="000233B5">
        <w:rPr>
          <w:spacing w:val="-4"/>
          <w:rtl/>
        </w:rPr>
        <w:t>23</w:t>
      </w:r>
      <w:r w:rsidRPr="00FC49EE">
        <w:rPr>
          <w:spacing w:val="-4"/>
          <w:rtl/>
        </w:rPr>
        <w:t xml:space="preserve"> كانون الثاني/يناير </w:t>
      </w:r>
      <w:r w:rsidRPr="000233B5">
        <w:rPr>
          <w:spacing w:val="-4"/>
          <w:rtl/>
        </w:rPr>
        <w:t>2019</w:t>
      </w:r>
      <w:r w:rsidRPr="00FC49EE">
        <w:rPr>
          <w:spacing w:val="-4"/>
          <w:rtl/>
        </w:rPr>
        <w:t xml:space="preserve"> التماسا</w:t>
      </w:r>
      <w:r w:rsidR="005D11CA" w:rsidRPr="00FC49EE">
        <w:rPr>
          <w:rFonts w:hint="cs"/>
          <w:spacing w:val="-4"/>
          <w:rtl/>
        </w:rPr>
        <w:t>ً</w:t>
      </w:r>
      <w:r w:rsidRPr="00FC49EE">
        <w:rPr>
          <w:spacing w:val="-4"/>
          <w:rtl/>
        </w:rPr>
        <w:t xml:space="preserve"> إلى محكمة أنتويرب الابتدائية يطلبان فيه حظر ترحيل الأسرة قبل اتخاذ قرار نهائي بشأن احتجازها. واعتُبر ذلك الطلب مقبولا</w:t>
      </w:r>
      <w:r w:rsidR="007663CD" w:rsidRPr="00FC49EE">
        <w:rPr>
          <w:rFonts w:hint="cs"/>
          <w:spacing w:val="-4"/>
          <w:rtl/>
        </w:rPr>
        <w:t>ً</w:t>
      </w:r>
      <w:r w:rsidRPr="00FC49EE">
        <w:rPr>
          <w:spacing w:val="-4"/>
          <w:rtl/>
        </w:rPr>
        <w:t xml:space="preserve"> في </w:t>
      </w:r>
      <w:r w:rsidRPr="000233B5">
        <w:rPr>
          <w:spacing w:val="-4"/>
          <w:rtl/>
        </w:rPr>
        <w:t>24</w:t>
      </w:r>
      <w:r w:rsidRPr="00FC49EE">
        <w:rPr>
          <w:spacing w:val="-4"/>
          <w:rtl/>
        </w:rPr>
        <w:t xml:space="preserve"> كانون الثاني/يناير </w:t>
      </w:r>
      <w:r w:rsidRPr="000233B5">
        <w:rPr>
          <w:spacing w:val="-4"/>
          <w:rtl/>
        </w:rPr>
        <w:t>2019</w:t>
      </w:r>
      <w:r w:rsidR="00EF2286">
        <w:rPr>
          <w:spacing w:val="-4"/>
          <w:rtl/>
        </w:rPr>
        <w:t>،</w:t>
      </w:r>
      <w:r w:rsidRPr="00FC49EE">
        <w:rPr>
          <w:spacing w:val="-4"/>
          <w:rtl/>
        </w:rPr>
        <w:t xml:space="preserve"> مما أفضى إلى تعليق الإعادة إلى الوطن في انتظار قرار نهائي من قبل مجلس قضاة أنتويرب بشأن التماس الإفراج. وقدم مكتب الهجرة اعتراض طرف ثالث</w:t>
      </w:r>
      <w:r w:rsidR="00EF2286">
        <w:rPr>
          <w:spacing w:val="-4"/>
          <w:rtl/>
        </w:rPr>
        <w:t>،</w:t>
      </w:r>
      <w:r w:rsidRPr="00FC49EE">
        <w:rPr>
          <w:spacing w:val="-4"/>
          <w:rtl/>
        </w:rPr>
        <w:t xml:space="preserve"> أيدته المحكمة. ثم رأت المحكمة ضرورة رفع قرار وقف الترحيل بالنظر إلى أن مجلس القضاة رفض التماس الإفراج.</w:t>
      </w:r>
    </w:p>
    <w:p w14:paraId="154B1FED" w14:textId="1E448EA7" w:rsidR="00E419FC" w:rsidRPr="00E419FC" w:rsidRDefault="00E419FC" w:rsidP="00E419FC">
      <w:pPr>
        <w:pStyle w:val="SingleTxtGA"/>
      </w:pPr>
      <w:r w:rsidRPr="000233B5">
        <w:rPr>
          <w:rtl/>
        </w:rPr>
        <w:t>2</w:t>
      </w:r>
      <w:r w:rsidRPr="00E419FC">
        <w:rPr>
          <w:rtl/>
        </w:rPr>
        <w:t>-</w:t>
      </w:r>
      <w:r w:rsidRPr="000233B5">
        <w:rPr>
          <w:rtl/>
        </w:rPr>
        <w:t>10</w:t>
      </w:r>
      <w:r w:rsidRPr="00E419FC">
        <w:rPr>
          <w:rtl/>
        </w:rPr>
        <w:tab/>
        <w:t xml:space="preserve">وفي تقرير مؤرخ </w:t>
      </w:r>
      <w:r w:rsidRPr="000233B5">
        <w:rPr>
          <w:rtl/>
        </w:rPr>
        <w:t>25</w:t>
      </w:r>
      <w:r w:rsidRPr="00E419FC">
        <w:rPr>
          <w:rtl/>
        </w:rPr>
        <w:t xml:space="preserve"> كانون الثاني/يناير </w:t>
      </w:r>
      <w:r w:rsidRPr="000233B5">
        <w:rPr>
          <w:rtl/>
        </w:rPr>
        <w:t>2019</w:t>
      </w:r>
      <w:r w:rsidR="00EF2286">
        <w:rPr>
          <w:rtl/>
        </w:rPr>
        <w:t>،</w:t>
      </w:r>
      <w:r w:rsidRPr="00E419FC">
        <w:rPr>
          <w:rtl/>
        </w:rPr>
        <w:t xml:space="preserve"> أشار طبيب للأطفال إلى أن الطفلة الكبرى عانت من احتجازها</w:t>
      </w:r>
      <w:r w:rsidR="00EF2286">
        <w:rPr>
          <w:rtl/>
        </w:rPr>
        <w:t>،</w:t>
      </w:r>
      <w:r w:rsidRPr="00E419FC">
        <w:rPr>
          <w:rtl/>
        </w:rPr>
        <w:t xml:space="preserve"> مشيرا</w:t>
      </w:r>
      <w:r w:rsidR="007663CD">
        <w:rPr>
          <w:rFonts w:hint="cs"/>
          <w:rtl/>
        </w:rPr>
        <w:t>ً</w:t>
      </w:r>
      <w:r w:rsidRPr="00E419FC">
        <w:rPr>
          <w:rtl/>
        </w:rPr>
        <w:t xml:space="preserve"> إلى "بداية تداعيات مرضية كبيرة للحبس على التطور النفسي والنرجسي [ل</w:t>
      </w:r>
      <w:r w:rsidR="007663CD">
        <w:rPr>
          <w:rFonts w:hint="cs"/>
          <w:rtl/>
        </w:rPr>
        <w:t>‍ </w:t>
      </w:r>
      <w:r w:rsidRPr="00E419FC">
        <w:rPr>
          <w:rtl/>
        </w:rPr>
        <w:t>أ.</w:t>
      </w:r>
      <w:r w:rsidR="007663CD">
        <w:rPr>
          <w:rFonts w:hint="eastAsia"/>
          <w:rtl/>
        </w:rPr>
        <w:t> </w:t>
      </w:r>
      <w:r w:rsidRPr="00E419FC">
        <w:rPr>
          <w:rtl/>
        </w:rPr>
        <w:t>م.</w:t>
      </w:r>
      <w:r w:rsidR="007663CD">
        <w:rPr>
          <w:rFonts w:hint="eastAsia"/>
          <w:rtl/>
        </w:rPr>
        <w:t> </w:t>
      </w:r>
      <w:r w:rsidRPr="00E419FC">
        <w:rPr>
          <w:rtl/>
        </w:rPr>
        <w:t>ك.] وعلى تنمية شخصيتها</w:t>
      </w:r>
      <w:r w:rsidR="00EF2286">
        <w:rPr>
          <w:rtl/>
        </w:rPr>
        <w:t>،</w:t>
      </w:r>
      <w:r w:rsidRPr="00E419FC">
        <w:rPr>
          <w:rtl/>
        </w:rPr>
        <w:t xml:space="preserve"> وإلى الآثار الضارة التي لا يمكن أن تتفاقم بشكل خطير إلا بسبب الحبس الدائم واحتمال الطرد المؤلم للغاية".</w:t>
      </w:r>
    </w:p>
    <w:p w14:paraId="7E148BCE" w14:textId="77777777" w:rsidR="00E419FC" w:rsidRPr="000233B5" w:rsidRDefault="00E419FC" w:rsidP="00E419FC">
      <w:pPr>
        <w:pStyle w:val="H23GA"/>
      </w:pPr>
      <w:r w:rsidRPr="000233B5">
        <w:rPr>
          <w:rtl/>
        </w:rPr>
        <w:tab/>
      </w:r>
      <w:r w:rsidRPr="000233B5">
        <w:rPr>
          <w:rtl/>
        </w:rPr>
        <w:tab/>
        <w:t>الشكوى</w:t>
      </w:r>
    </w:p>
    <w:p w14:paraId="75444D54" w14:textId="31CEC4D0" w:rsidR="00E419FC" w:rsidRPr="00E419FC" w:rsidRDefault="00E419FC" w:rsidP="00E419FC">
      <w:pPr>
        <w:pStyle w:val="SingleTxtGA"/>
      </w:pPr>
      <w:r w:rsidRPr="000233B5">
        <w:rPr>
          <w:rtl/>
        </w:rPr>
        <w:t>3</w:t>
      </w:r>
      <w:r w:rsidRPr="00E419FC">
        <w:rPr>
          <w:rtl/>
        </w:rPr>
        <w:t>-</w:t>
      </w:r>
      <w:r w:rsidRPr="000233B5">
        <w:rPr>
          <w:rtl/>
        </w:rPr>
        <w:t>1</w:t>
      </w:r>
      <w:r w:rsidRPr="00E419FC">
        <w:rPr>
          <w:rtl/>
        </w:rPr>
        <w:tab/>
        <w:t>يجادل صاحبا البلاغ بأن سبل الانتصاف المتاحة قد استنفدت فيما يتعلق بأساسي الشكوى</w:t>
      </w:r>
      <w:r w:rsidR="00EF2286">
        <w:rPr>
          <w:rtl/>
        </w:rPr>
        <w:t>،</w:t>
      </w:r>
      <w:r w:rsidRPr="00E419FC">
        <w:rPr>
          <w:rtl/>
        </w:rPr>
        <w:t xml:space="preserve"> أي</w:t>
      </w:r>
      <w:r w:rsidR="007663CD">
        <w:rPr>
          <w:rFonts w:hint="cs"/>
          <w:rtl/>
        </w:rPr>
        <w:t> </w:t>
      </w:r>
      <w:r w:rsidRPr="00E419FC">
        <w:rPr>
          <w:rtl/>
        </w:rPr>
        <w:t>الاحتجاز والطرد. وفيما يتعلق بالطعون المقدمة على هذين الأساسين</w:t>
      </w:r>
      <w:r w:rsidR="00EF2286">
        <w:rPr>
          <w:rtl/>
        </w:rPr>
        <w:t>،</w:t>
      </w:r>
      <w:r w:rsidRPr="00E419FC">
        <w:rPr>
          <w:rtl/>
        </w:rPr>
        <w:t xml:space="preserve"> يؤكد صاحبا البلاغ عدم جواز الطعن في القرارات المتعلقة بالحرمان من الحرية أمام محكمة جنائية</w:t>
      </w:r>
      <w:r w:rsidR="00EF2286">
        <w:rPr>
          <w:rtl/>
        </w:rPr>
        <w:t>،</w:t>
      </w:r>
      <w:r w:rsidRPr="00E419FC">
        <w:rPr>
          <w:rtl/>
        </w:rPr>
        <w:t xml:space="preserve"> ومجلس القضاة</w:t>
      </w:r>
      <w:r w:rsidR="00EF2286">
        <w:rPr>
          <w:rtl/>
        </w:rPr>
        <w:t>،</w:t>
      </w:r>
      <w:r w:rsidRPr="00E419FC">
        <w:rPr>
          <w:rtl/>
        </w:rPr>
        <w:t xml:space="preserve"> وعند الاستئناف</w:t>
      </w:r>
      <w:r w:rsidR="00EF2286">
        <w:rPr>
          <w:rtl/>
        </w:rPr>
        <w:t>،</w:t>
      </w:r>
      <w:r w:rsidRPr="00E419FC">
        <w:rPr>
          <w:rtl/>
        </w:rPr>
        <w:t xml:space="preserve"> أمام غرفة الاتهام. غير أن هذه الطعون ليس لها أثر إيقافي وبالتالي لا تحول دون تنفيذ أمر الترحيل. وفي هذه القضية</w:t>
      </w:r>
      <w:r w:rsidR="00EF2286">
        <w:rPr>
          <w:rtl/>
        </w:rPr>
        <w:t>،</w:t>
      </w:r>
      <w:r w:rsidRPr="00E419FC">
        <w:rPr>
          <w:rtl/>
        </w:rPr>
        <w:t xml:space="preserve"> قدمت الأسرة التماسا</w:t>
      </w:r>
      <w:r w:rsidR="007663CD">
        <w:rPr>
          <w:rFonts w:hint="cs"/>
          <w:rtl/>
        </w:rPr>
        <w:t>ً</w:t>
      </w:r>
      <w:r w:rsidRPr="00E419FC">
        <w:rPr>
          <w:rtl/>
        </w:rPr>
        <w:t xml:space="preserve"> للإفراج عنها أمام مجلس قضاة أنتويرب للطعن في الاحتجاز. وفي أعقاب رفض مجلس القضاة</w:t>
      </w:r>
      <w:r w:rsidR="00EF2286">
        <w:rPr>
          <w:rtl/>
        </w:rPr>
        <w:t>،</w:t>
      </w:r>
      <w:r w:rsidRPr="00E419FC">
        <w:rPr>
          <w:rtl/>
        </w:rPr>
        <w:t xml:space="preserve"> الذي خلص إلى أن احتجاز الأطفال كان قانونيا</w:t>
      </w:r>
      <w:r w:rsidR="00890556">
        <w:rPr>
          <w:rFonts w:hint="cs"/>
          <w:rtl/>
        </w:rPr>
        <w:t>ً</w:t>
      </w:r>
      <w:r w:rsidR="00EF2286">
        <w:rPr>
          <w:rtl/>
        </w:rPr>
        <w:t>،</w:t>
      </w:r>
      <w:r w:rsidRPr="00E419FC">
        <w:rPr>
          <w:rtl/>
        </w:rPr>
        <w:t xml:space="preserve"> استأنفت الأسرة الحكم أمام غرفة الاتهام. ويشير صاحبا البلاغ إلى أن طفلتيهما ليس لديهما سبيل انتصاف فعال لأن سبل الانتصاف هذه لا تتيح منع الطرد. </w:t>
      </w:r>
    </w:p>
    <w:p w14:paraId="58577425" w14:textId="5BBEA118" w:rsidR="00E419FC" w:rsidRPr="00E419FC" w:rsidRDefault="00E419FC" w:rsidP="00E419FC">
      <w:pPr>
        <w:pStyle w:val="SingleTxtGA"/>
      </w:pPr>
      <w:r w:rsidRPr="000233B5">
        <w:rPr>
          <w:rtl/>
        </w:rPr>
        <w:t>3</w:t>
      </w:r>
      <w:r w:rsidRPr="00E419FC">
        <w:rPr>
          <w:rtl/>
        </w:rPr>
        <w:t>-</w:t>
      </w:r>
      <w:r w:rsidRPr="000233B5">
        <w:rPr>
          <w:rtl/>
        </w:rPr>
        <w:t>2</w:t>
      </w:r>
      <w:r w:rsidRPr="00E419FC">
        <w:rPr>
          <w:rtl/>
        </w:rPr>
        <w:tab/>
        <w:t>وفيما يتعلق بالطعون المتعلقة بالسبب الثاني</w:t>
      </w:r>
      <w:r w:rsidR="00EF2286">
        <w:rPr>
          <w:rtl/>
        </w:rPr>
        <w:t>،</w:t>
      </w:r>
      <w:r w:rsidRPr="00E419FC">
        <w:rPr>
          <w:rtl/>
        </w:rPr>
        <w:t xml:space="preserve"> وهو الطرد</w:t>
      </w:r>
      <w:r w:rsidR="00EF2286">
        <w:rPr>
          <w:rtl/>
        </w:rPr>
        <w:t>،</w:t>
      </w:r>
      <w:r w:rsidRPr="00E419FC">
        <w:rPr>
          <w:rtl/>
        </w:rPr>
        <w:t xml:space="preserve"> يذكر صاحبا البلاغ أنه يجوز الطعن في قرارات إلغاء الإقامة والطرد أمام المحاكم الإدارية</w:t>
      </w:r>
      <w:r w:rsidR="00EF2286">
        <w:rPr>
          <w:rtl/>
        </w:rPr>
        <w:t>،</w:t>
      </w:r>
      <w:r w:rsidRPr="00E419FC">
        <w:rPr>
          <w:rtl/>
        </w:rPr>
        <w:t xml:space="preserve"> ومجلس التقاضي بشأن قانون الأجانب</w:t>
      </w:r>
      <w:r w:rsidR="00EF2286">
        <w:rPr>
          <w:rtl/>
        </w:rPr>
        <w:t>،</w:t>
      </w:r>
      <w:r w:rsidRPr="00E419FC">
        <w:rPr>
          <w:rtl/>
        </w:rPr>
        <w:t xml:space="preserve"> ومجلس الدولة</w:t>
      </w:r>
      <w:r w:rsidR="00EF2286">
        <w:rPr>
          <w:rtl/>
        </w:rPr>
        <w:t>،</w:t>
      </w:r>
      <w:r w:rsidRPr="00E419FC">
        <w:rPr>
          <w:rtl/>
        </w:rPr>
        <w:t xml:space="preserve"> في إجراءات النقض الإدارية. وفي هذه الحالة</w:t>
      </w:r>
      <w:r w:rsidR="00EF2286">
        <w:rPr>
          <w:rtl/>
        </w:rPr>
        <w:t>،</w:t>
      </w:r>
      <w:r w:rsidRPr="00E419FC">
        <w:rPr>
          <w:rtl/>
        </w:rPr>
        <w:t xml:space="preserve"> قُدم طلب على أساس الاستعجال الشديد ضد أمر مغادرة الإقليم</w:t>
      </w:r>
      <w:r w:rsidR="00EF2286">
        <w:rPr>
          <w:rtl/>
        </w:rPr>
        <w:t>،</w:t>
      </w:r>
      <w:r w:rsidRPr="00E419FC">
        <w:rPr>
          <w:rtl/>
        </w:rPr>
        <w:t xml:space="preserve"> لكن مجلس التقاضي بشأن قانون الأجانب رفضه.</w:t>
      </w:r>
    </w:p>
    <w:p w14:paraId="2E0F872F" w14:textId="77777777" w:rsidR="00E419FC" w:rsidRPr="000233B5" w:rsidRDefault="00E419FC" w:rsidP="00E419FC">
      <w:pPr>
        <w:pStyle w:val="H4GA"/>
      </w:pPr>
      <w:r w:rsidRPr="000233B5">
        <w:rPr>
          <w:rtl/>
        </w:rPr>
        <w:tab/>
      </w:r>
      <w:r w:rsidRPr="000233B5">
        <w:rPr>
          <w:rtl/>
        </w:rPr>
        <w:tab/>
        <w:t>المظالم المتعلقة بالاحتجاز لأسباب تتعلق بالهجرة: الحق في الحرية؛ الحق في سبيل انتصاف فعال في حالة الحرمان من الحرية؛ الأثر على الحقوق الأخرى</w:t>
      </w:r>
    </w:p>
    <w:p w14:paraId="24C1E474" w14:textId="490F0A67" w:rsidR="00E419FC" w:rsidRPr="00E419FC" w:rsidRDefault="00E419FC" w:rsidP="00E419FC">
      <w:pPr>
        <w:pStyle w:val="SingleTxtGA"/>
      </w:pPr>
      <w:r w:rsidRPr="000233B5">
        <w:rPr>
          <w:rtl/>
        </w:rPr>
        <w:t>3</w:t>
      </w:r>
      <w:r w:rsidRPr="00E419FC">
        <w:rPr>
          <w:rtl/>
        </w:rPr>
        <w:t>-</w:t>
      </w:r>
      <w:r w:rsidRPr="000233B5">
        <w:rPr>
          <w:rtl/>
        </w:rPr>
        <w:t>3</w:t>
      </w:r>
      <w:r w:rsidRPr="00E419FC">
        <w:rPr>
          <w:rtl/>
        </w:rPr>
        <w:tab/>
        <w:t xml:space="preserve">يشير صاحبا البلاغ إلى أنه منذ اعتماد المرسوم الملكي المؤرخ </w:t>
      </w:r>
      <w:r w:rsidRPr="000233B5">
        <w:rPr>
          <w:rtl/>
        </w:rPr>
        <w:t>22</w:t>
      </w:r>
      <w:r w:rsidRPr="00E419FC">
        <w:rPr>
          <w:rtl/>
        </w:rPr>
        <w:t xml:space="preserve"> تموز/يوليه </w:t>
      </w:r>
      <w:r w:rsidRPr="000233B5">
        <w:rPr>
          <w:rtl/>
        </w:rPr>
        <w:t>2018</w:t>
      </w:r>
      <w:r w:rsidR="00EF2286">
        <w:rPr>
          <w:rtl/>
        </w:rPr>
        <w:t>،</w:t>
      </w:r>
      <w:r w:rsidRPr="00E419FC">
        <w:rPr>
          <w:rtl/>
        </w:rPr>
        <w:t xml:space="preserve"> يمكن حبس الأسر التي لديها أطفال لأسباب تتعلق بالهجرة. ويدفعان بأن هذا يتعارض مع الاتفاقية لأن الحق في الحرية حق أساسي لا يمكن إخضاعه لاستثناءات لأسباب تتعلق بالهجرة</w:t>
      </w:r>
      <w:r w:rsidR="00FC49EE" w:rsidRPr="00FC49EE">
        <w:rPr>
          <w:vertAlign w:val="superscript"/>
          <w:rtl/>
        </w:rPr>
        <w:t>(</w:t>
      </w:r>
      <w:r w:rsidR="00FC49EE" w:rsidRPr="000233B5">
        <w:rPr>
          <w:vertAlign w:val="superscript"/>
          <w:lang w:val="en-US"/>
        </w:rPr>
        <w:footnoteReference w:id="3"/>
      </w:r>
      <w:r w:rsidR="00FC49EE" w:rsidRPr="00FC49EE">
        <w:rPr>
          <w:vertAlign w:val="superscript"/>
          <w:rtl/>
        </w:rPr>
        <w:t>)</w:t>
      </w:r>
      <w:r w:rsidR="007F31B2">
        <w:rPr>
          <w:rFonts w:hint="cs"/>
          <w:rtl/>
        </w:rPr>
        <w:t>.</w:t>
      </w:r>
    </w:p>
    <w:p w14:paraId="3D65E978" w14:textId="15338EAE" w:rsidR="00E419FC" w:rsidRPr="00E419FC" w:rsidRDefault="00E419FC" w:rsidP="00E419FC">
      <w:pPr>
        <w:pStyle w:val="SingleTxtGA"/>
      </w:pPr>
      <w:r w:rsidRPr="000233B5">
        <w:rPr>
          <w:rtl/>
        </w:rPr>
        <w:t>3</w:t>
      </w:r>
      <w:r w:rsidRPr="00E419FC">
        <w:rPr>
          <w:rtl/>
        </w:rPr>
        <w:t>-</w:t>
      </w:r>
      <w:r w:rsidRPr="000233B5">
        <w:rPr>
          <w:rtl/>
        </w:rPr>
        <w:t>4</w:t>
      </w:r>
      <w:r w:rsidRPr="00E419FC">
        <w:rPr>
          <w:rtl/>
        </w:rPr>
        <w:tab/>
        <w:t>ويجادل صاحبا البلاغ كذلك بأن الاحتجاز لم يكن تدبيرا</w:t>
      </w:r>
      <w:r w:rsidR="007663CD">
        <w:rPr>
          <w:rFonts w:hint="cs"/>
          <w:rtl/>
        </w:rPr>
        <w:t>ً</w:t>
      </w:r>
      <w:r w:rsidRPr="00E419FC">
        <w:rPr>
          <w:rtl/>
        </w:rPr>
        <w:t xml:space="preserve"> من تدابير الملاذ الأخير</w:t>
      </w:r>
      <w:r w:rsidR="00EF2286">
        <w:rPr>
          <w:rtl/>
        </w:rPr>
        <w:t>،</w:t>
      </w:r>
      <w:r w:rsidRPr="00E419FC">
        <w:rPr>
          <w:rtl/>
        </w:rPr>
        <w:t xml:space="preserve"> لعدم تطبيق أي تدابير سابقة من شأنها أن تؤدي</w:t>
      </w:r>
      <w:r w:rsidR="00EF2286">
        <w:rPr>
          <w:rtl/>
        </w:rPr>
        <w:t>،</w:t>
      </w:r>
      <w:r w:rsidRPr="00E419FC">
        <w:rPr>
          <w:rtl/>
        </w:rPr>
        <w:t xml:space="preserve"> على نحو أفضل</w:t>
      </w:r>
      <w:r w:rsidR="00EF2286">
        <w:rPr>
          <w:rtl/>
        </w:rPr>
        <w:t>،</w:t>
      </w:r>
      <w:r w:rsidRPr="00E419FC">
        <w:rPr>
          <w:rtl/>
        </w:rPr>
        <w:t xml:space="preserve"> إلى تجنب انتهاك حقوقهما الأساسية. ويشيران </w:t>
      </w:r>
      <w:r w:rsidRPr="00E419FC">
        <w:rPr>
          <w:rtl/>
        </w:rPr>
        <w:lastRenderedPageBreak/>
        <w:t>إلى إمكانية تتيح لهما الحضور لدى السلطات بانتظام</w:t>
      </w:r>
      <w:r w:rsidR="00EF2286">
        <w:rPr>
          <w:rtl/>
        </w:rPr>
        <w:t>،</w:t>
      </w:r>
      <w:r w:rsidRPr="00E419FC">
        <w:rPr>
          <w:rtl/>
        </w:rPr>
        <w:t xml:space="preserve"> أو تحضير ترحيلهما انطلاقا</w:t>
      </w:r>
      <w:r w:rsidR="007663CD">
        <w:rPr>
          <w:rFonts w:hint="cs"/>
          <w:rtl/>
        </w:rPr>
        <w:t>ً</w:t>
      </w:r>
      <w:r w:rsidRPr="00E419FC">
        <w:rPr>
          <w:rtl/>
        </w:rPr>
        <w:t xml:space="preserve"> من منزلهما</w:t>
      </w:r>
      <w:r w:rsidR="00EF2286">
        <w:rPr>
          <w:rtl/>
        </w:rPr>
        <w:t>،</w:t>
      </w:r>
      <w:r w:rsidRPr="00E419FC">
        <w:rPr>
          <w:rtl/>
        </w:rPr>
        <w:t xml:space="preserve"> أو</w:t>
      </w:r>
      <w:r w:rsidR="007663CD">
        <w:rPr>
          <w:rFonts w:hint="cs"/>
          <w:rtl/>
        </w:rPr>
        <w:t> </w:t>
      </w:r>
      <w:r w:rsidRPr="00E419FC">
        <w:rPr>
          <w:rtl/>
        </w:rPr>
        <w:t>وضعهما في "دار ترحيل" مفتوحة</w:t>
      </w:r>
      <w:r w:rsidR="00EF2286">
        <w:rPr>
          <w:rtl/>
        </w:rPr>
        <w:t>،</w:t>
      </w:r>
      <w:r w:rsidRPr="00E419FC">
        <w:rPr>
          <w:rtl/>
        </w:rPr>
        <w:t xml:space="preserve"> كبديل للسجن.</w:t>
      </w:r>
    </w:p>
    <w:p w14:paraId="09BA6455" w14:textId="62CBE845" w:rsidR="00E419FC" w:rsidRPr="00FC49EE" w:rsidRDefault="00E419FC" w:rsidP="00E419FC">
      <w:pPr>
        <w:pStyle w:val="SingleTxtGA"/>
        <w:rPr>
          <w:spacing w:val="-6"/>
        </w:rPr>
      </w:pPr>
      <w:r w:rsidRPr="000233B5">
        <w:rPr>
          <w:spacing w:val="-6"/>
          <w:rtl/>
        </w:rPr>
        <w:t>3</w:t>
      </w:r>
      <w:r w:rsidRPr="00FC49EE">
        <w:rPr>
          <w:spacing w:val="-6"/>
          <w:rtl/>
        </w:rPr>
        <w:t>-</w:t>
      </w:r>
      <w:r w:rsidRPr="000233B5">
        <w:rPr>
          <w:spacing w:val="-6"/>
          <w:rtl/>
        </w:rPr>
        <w:t>5</w:t>
      </w:r>
      <w:r w:rsidRPr="00FC49EE">
        <w:rPr>
          <w:spacing w:val="-6"/>
          <w:rtl/>
        </w:rPr>
        <w:tab/>
        <w:t>ويشير صاحبا البلاغ أيضا</w:t>
      </w:r>
      <w:r w:rsidR="007663CD" w:rsidRPr="00FC49EE">
        <w:rPr>
          <w:rFonts w:hint="cs"/>
          <w:spacing w:val="-6"/>
          <w:rtl/>
        </w:rPr>
        <w:t>ً</w:t>
      </w:r>
      <w:r w:rsidRPr="00FC49EE">
        <w:rPr>
          <w:spacing w:val="-6"/>
          <w:rtl/>
        </w:rPr>
        <w:t xml:space="preserve"> إلى أن احتجازهما كان طويلا</w:t>
      </w:r>
      <w:r w:rsidR="007663CD" w:rsidRPr="00FC49EE">
        <w:rPr>
          <w:rFonts w:hint="cs"/>
          <w:spacing w:val="-6"/>
          <w:rtl/>
        </w:rPr>
        <w:t>ً</w:t>
      </w:r>
      <w:r w:rsidRPr="00FC49EE">
        <w:rPr>
          <w:spacing w:val="-6"/>
          <w:rtl/>
        </w:rPr>
        <w:t xml:space="preserve"> للغاية</w:t>
      </w:r>
      <w:r w:rsidR="00EF2286">
        <w:rPr>
          <w:spacing w:val="-6"/>
          <w:rtl/>
        </w:rPr>
        <w:t>،</w:t>
      </w:r>
      <w:r w:rsidRPr="00FC49EE">
        <w:rPr>
          <w:spacing w:val="-6"/>
          <w:rtl/>
        </w:rPr>
        <w:t xml:space="preserve"> حيث احتجزا لمدة </w:t>
      </w:r>
      <w:r w:rsidRPr="000233B5">
        <w:rPr>
          <w:spacing w:val="-6"/>
          <w:rtl/>
        </w:rPr>
        <w:t>3</w:t>
      </w:r>
      <w:r w:rsidRPr="00FC49EE">
        <w:rPr>
          <w:spacing w:val="-6"/>
          <w:rtl/>
        </w:rPr>
        <w:t xml:space="preserve"> أسابيع ويومين.</w:t>
      </w:r>
    </w:p>
    <w:p w14:paraId="4EA7CC26" w14:textId="1E6973B6" w:rsidR="00E419FC" w:rsidRPr="00E419FC" w:rsidRDefault="00E419FC" w:rsidP="00E419FC">
      <w:pPr>
        <w:pStyle w:val="SingleTxtGA"/>
      </w:pPr>
      <w:r w:rsidRPr="000233B5">
        <w:rPr>
          <w:rtl/>
        </w:rPr>
        <w:t>3</w:t>
      </w:r>
      <w:r w:rsidRPr="00E419FC">
        <w:rPr>
          <w:rtl/>
        </w:rPr>
        <w:t>-</w:t>
      </w:r>
      <w:r w:rsidRPr="000233B5">
        <w:rPr>
          <w:rtl/>
        </w:rPr>
        <w:t>6</w:t>
      </w:r>
      <w:r w:rsidRPr="00E419FC">
        <w:rPr>
          <w:rtl/>
        </w:rPr>
        <w:tab/>
        <w:t>ويدعيان</w:t>
      </w:r>
      <w:r w:rsidR="00EF2286">
        <w:rPr>
          <w:rtl/>
        </w:rPr>
        <w:t>،</w:t>
      </w:r>
      <w:r w:rsidRPr="00E419FC">
        <w:rPr>
          <w:rtl/>
        </w:rPr>
        <w:t xml:space="preserve"> علاوة على ذلك</w:t>
      </w:r>
      <w:r w:rsidR="00EF2286">
        <w:rPr>
          <w:rtl/>
        </w:rPr>
        <w:t>،</w:t>
      </w:r>
      <w:r w:rsidRPr="00E419FC">
        <w:rPr>
          <w:rtl/>
        </w:rPr>
        <w:t xml:space="preserve"> أن مصالح الطفلتين لم تؤخذ في الاعتبار عندما ألقي القبض على الأسرة واحتجزت في مركز مغلق.</w:t>
      </w:r>
    </w:p>
    <w:p w14:paraId="164F9B49" w14:textId="46A8E71C" w:rsidR="00E419FC" w:rsidRPr="00E419FC" w:rsidRDefault="00E419FC" w:rsidP="00E419FC">
      <w:pPr>
        <w:pStyle w:val="SingleTxtGA"/>
      </w:pPr>
      <w:r w:rsidRPr="000233B5">
        <w:rPr>
          <w:rtl/>
        </w:rPr>
        <w:t>3</w:t>
      </w:r>
      <w:r w:rsidRPr="00E419FC">
        <w:rPr>
          <w:rtl/>
        </w:rPr>
        <w:t>-</w:t>
      </w:r>
      <w:r w:rsidRPr="000233B5">
        <w:rPr>
          <w:rtl/>
        </w:rPr>
        <w:t>7</w:t>
      </w:r>
      <w:r w:rsidRPr="00E419FC">
        <w:rPr>
          <w:rtl/>
        </w:rPr>
        <w:tab/>
        <w:t>وأخيرا</w:t>
      </w:r>
      <w:r w:rsidR="00890556">
        <w:rPr>
          <w:rFonts w:hint="cs"/>
          <w:rtl/>
        </w:rPr>
        <w:t>ً</w:t>
      </w:r>
      <w:r w:rsidR="00EF2286">
        <w:rPr>
          <w:rtl/>
        </w:rPr>
        <w:t>،</w:t>
      </w:r>
      <w:r w:rsidRPr="00E419FC">
        <w:rPr>
          <w:rtl/>
        </w:rPr>
        <w:t xml:space="preserve"> يجادل صاحبا البلاغ بأن الاحتجاز ينتهك حقوقا</w:t>
      </w:r>
      <w:r w:rsidR="007663CD">
        <w:rPr>
          <w:rFonts w:hint="cs"/>
          <w:rtl/>
        </w:rPr>
        <w:t>ً</w:t>
      </w:r>
      <w:r w:rsidRPr="00E419FC">
        <w:rPr>
          <w:rtl/>
        </w:rPr>
        <w:t xml:space="preserve"> أخرى كثيرة</w:t>
      </w:r>
      <w:r w:rsidR="00EF2286">
        <w:rPr>
          <w:rtl/>
        </w:rPr>
        <w:t>،</w:t>
      </w:r>
      <w:r w:rsidRPr="00E419FC">
        <w:rPr>
          <w:rtl/>
        </w:rPr>
        <w:t xml:space="preserve"> ولا سيما الحقوق التي تحميها المادة </w:t>
      </w:r>
      <w:r w:rsidRPr="000233B5">
        <w:rPr>
          <w:rtl/>
        </w:rPr>
        <w:t>3</w:t>
      </w:r>
      <w:r w:rsidRPr="00E419FC">
        <w:rPr>
          <w:rtl/>
        </w:rPr>
        <w:t>-</w:t>
      </w:r>
      <w:r w:rsidRPr="000233B5">
        <w:rPr>
          <w:rtl/>
        </w:rPr>
        <w:t>3</w:t>
      </w:r>
      <w:r w:rsidRPr="00E419FC">
        <w:rPr>
          <w:rtl/>
        </w:rPr>
        <w:t xml:space="preserve"> من الاتفاقية؛ والمادة </w:t>
      </w:r>
      <w:r w:rsidRPr="000233B5">
        <w:rPr>
          <w:rtl/>
        </w:rPr>
        <w:t>24</w:t>
      </w:r>
      <w:r w:rsidRPr="00E419FC">
        <w:rPr>
          <w:rtl/>
        </w:rPr>
        <w:t>(</w:t>
      </w:r>
      <w:r w:rsidRPr="000233B5">
        <w:rPr>
          <w:rtl/>
        </w:rPr>
        <w:t>1</w:t>
      </w:r>
      <w:r w:rsidRPr="00E419FC">
        <w:rPr>
          <w:rtl/>
        </w:rPr>
        <w:t>) بشأن أعلى مستوى صحي يمكن بلوغه</w:t>
      </w:r>
      <w:r w:rsidR="00EF2286">
        <w:rPr>
          <w:rtl/>
        </w:rPr>
        <w:t>،</w:t>
      </w:r>
      <w:r w:rsidRPr="00E419FC">
        <w:rPr>
          <w:rtl/>
        </w:rPr>
        <w:t xml:space="preserve"> لأن طفلتيهما تعانيان بشدة من تلوث الهواء والضوضاء الناجم عن قرب المطار</w:t>
      </w:r>
      <w:r w:rsidR="00EF2286">
        <w:rPr>
          <w:rtl/>
        </w:rPr>
        <w:t>،</w:t>
      </w:r>
      <w:r w:rsidRPr="00E419FC">
        <w:rPr>
          <w:rtl/>
        </w:rPr>
        <w:t xml:space="preserve"> مما يشكل ضغطا</w:t>
      </w:r>
      <w:r w:rsidR="007663CD">
        <w:rPr>
          <w:rFonts w:hint="cs"/>
          <w:rtl/>
        </w:rPr>
        <w:t>ً</w:t>
      </w:r>
      <w:r w:rsidRPr="00E419FC">
        <w:rPr>
          <w:rtl/>
        </w:rPr>
        <w:t xml:space="preserve"> مستمرا</w:t>
      </w:r>
      <w:r w:rsidR="007663CD">
        <w:rPr>
          <w:rFonts w:hint="cs"/>
          <w:rtl/>
        </w:rPr>
        <w:t>ً</w:t>
      </w:r>
      <w:r w:rsidRPr="00E419FC">
        <w:rPr>
          <w:rtl/>
        </w:rPr>
        <w:t xml:space="preserve"> على الأسرة</w:t>
      </w:r>
      <w:r w:rsidR="00EF2286">
        <w:rPr>
          <w:rtl/>
        </w:rPr>
        <w:t>،</w:t>
      </w:r>
      <w:r w:rsidRPr="00E419FC">
        <w:rPr>
          <w:rtl/>
        </w:rPr>
        <w:t xml:space="preserve"> ولا تنص اللوائح على ضرورة توفير طبيب أطفال في المركز المغلق؛ والمادتان </w:t>
      </w:r>
      <w:r w:rsidRPr="000233B5">
        <w:rPr>
          <w:rtl/>
        </w:rPr>
        <w:t>28</w:t>
      </w:r>
      <w:r w:rsidRPr="00E419FC">
        <w:rPr>
          <w:rtl/>
        </w:rPr>
        <w:t>(</w:t>
      </w:r>
      <w:r w:rsidRPr="000233B5">
        <w:rPr>
          <w:rtl/>
        </w:rPr>
        <w:t>1</w:t>
      </w:r>
      <w:r w:rsidRPr="00E419FC">
        <w:rPr>
          <w:rtl/>
        </w:rPr>
        <w:t>) و</w:t>
      </w:r>
      <w:r w:rsidRPr="000233B5">
        <w:rPr>
          <w:rtl/>
        </w:rPr>
        <w:t>29</w:t>
      </w:r>
      <w:r w:rsidRPr="00E419FC">
        <w:rPr>
          <w:rtl/>
        </w:rPr>
        <w:t>(</w:t>
      </w:r>
      <w:r w:rsidRPr="000233B5">
        <w:rPr>
          <w:rtl/>
        </w:rPr>
        <w:t>1</w:t>
      </w:r>
      <w:r w:rsidRPr="00E419FC">
        <w:rPr>
          <w:rtl/>
        </w:rPr>
        <w:t xml:space="preserve">) المتعلقتان بالحق في التعليم؛ والمادة </w:t>
      </w:r>
      <w:r w:rsidRPr="000233B5">
        <w:rPr>
          <w:rtl/>
        </w:rPr>
        <w:t>31</w:t>
      </w:r>
      <w:r w:rsidRPr="00E419FC">
        <w:rPr>
          <w:rtl/>
        </w:rPr>
        <w:t xml:space="preserve"> بشأن الحق في الراحة والترويح عن النفس وفي المشاركة بحرية في الحياة الثقافية والفنون. </w:t>
      </w:r>
    </w:p>
    <w:p w14:paraId="0704EBF5" w14:textId="77777777" w:rsidR="00E419FC" w:rsidRPr="000233B5" w:rsidRDefault="00E419FC" w:rsidP="00E419FC">
      <w:pPr>
        <w:pStyle w:val="H4GA"/>
      </w:pPr>
      <w:r w:rsidRPr="000233B5">
        <w:rPr>
          <w:rtl/>
        </w:rPr>
        <w:tab/>
      </w:r>
      <w:r w:rsidRPr="000233B5">
        <w:rPr>
          <w:rtl/>
        </w:rPr>
        <w:tab/>
        <w:t>الشكوى المتعلقة بالطرد: الحق في مستوى معيشي كاف لنمو الطفل البدني والعقلي والاجتماعي</w:t>
      </w:r>
    </w:p>
    <w:p w14:paraId="62DCBE77" w14:textId="2962F374" w:rsidR="00E419FC" w:rsidRPr="00E419FC" w:rsidRDefault="00E419FC" w:rsidP="00E419FC">
      <w:pPr>
        <w:pStyle w:val="SingleTxtGA"/>
      </w:pPr>
      <w:r w:rsidRPr="000233B5">
        <w:rPr>
          <w:rtl/>
        </w:rPr>
        <w:t>3</w:t>
      </w:r>
      <w:r w:rsidRPr="00E419FC">
        <w:rPr>
          <w:rtl/>
        </w:rPr>
        <w:t>-</w:t>
      </w:r>
      <w:r w:rsidRPr="000233B5">
        <w:rPr>
          <w:rtl/>
        </w:rPr>
        <w:t>8</w:t>
      </w:r>
      <w:r w:rsidRPr="00E419FC">
        <w:rPr>
          <w:rtl/>
        </w:rPr>
        <w:tab/>
        <w:t>ويجادل صاحبا البلاغ أيضا</w:t>
      </w:r>
      <w:r w:rsidR="007663CD">
        <w:rPr>
          <w:rFonts w:hint="cs"/>
          <w:rtl/>
        </w:rPr>
        <w:t>ً</w:t>
      </w:r>
      <w:r w:rsidRPr="00E419FC">
        <w:rPr>
          <w:rtl/>
        </w:rPr>
        <w:t xml:space="preserve"> بأن طرد طفلتيهما إلى بلد لا تعرفانه</w:t>
      </w:r>
      <w:r w:rsidR="00EF2286">
        <w:rPr>
          <w:rtl/>
        </w:rPr>
        <w:t>،</w:t>
      </w:r>
      <w:r w:rsidRPr="00E419FC">
        <w:rPr>
          <w:rtl/>
        </w:rPr>
        <w:t xml:space="preserve"> والذي تركه والداهما منذ </w:t>
      </w:r>
      <w:r w:rsidRPr="000233B5">
        <w:rPr>
          <w:rtl/>
        </w:rPr>
        <w:t>10</w:t>
      </w:r>
      <w:r w:rsidRPr="00E419FC">
        <w:rPr>
          <w:rtl/>
        </w:rPr>
        <w:t xml:space="preserve"> سنوات تقريبا</w:t>
      </w:r>
      <w:r w:rsidR="00890556">
        <w:rPr>
          <w:rFonts w:hint="cs"/>
          <w:rtl/>
        </w:rPr>
        <w:t>ً</w:t>
      </w:r>
      <w:r w:rsidR="00EF2286">
        <w:rPr>
          <w:rtl/>
        </w:rPr>
        <w:t>،</w:t>
      </w:r>
      <w:r w:rsidRPr="00E419FC">
        <w:rPr>
          <w:rtl/>
        </w:rPr>
        <w:t xml:space="preserve"> يشكل انتهاكا</w:t>
      </w:r>
      <w:r w:rsidR="007663CD">
        <w:rPr>
          <w:rFonts w:hint="cs"/>
          <w:rtl/>
        </w:rPr>
        <w:t>ً</w:t>
      </w:r>
      <w:r w:rsidRPr="00E419FC">
        <w:rPr>
          <w:rtl/>
        </w:rPr>
        <w:t xml:space="preserve"> لحقهما في مستوى معيشي لائق من أجل نموهما البدني والعقلي والاجتماعي</w:t>
      </w:r>
      <w:r w:rsidR="00EF2286">
        <w:rPr>
          <w:rtl/>
        </w:rPr>
        <w:t>،</w:t>
      </w:r>
      <w:r w:rsidRPr="00E419FC">
        <w:rPr>
          <w:rtl/>
        </w:rPr>
        <w:t xml:space="preserve"> لأن الأسرة بأكملها ستقع في براثن الفقر بسبب عدم وجود روابط في أرمينيا</w:t>
      </w:r>
      <w:r w:rsidR="00EF2286">
        <w:rPr>
          <w:rtl/>
        </w:rPr>
        <w:t>،</w:t>
      </w:r>
      <w:r w:rsidR="00890556">
        <w:rPr>
          <w:rtl/>
        </w:rPr>
        <w:t xml:space="preserve"> </w:t>
      </w:r>
      <w:r w:rsidRPr="00E419FC">
        <w:rPr>
          <w:rtl/>
        </w:rPr>
        <w:t>ولن يتسنى لها الحصول على السكن ووسائل العيش.</w:t>
      </w:r>
    </w:p>
    <w:p w14:paraId="4983B85E" w14:textId="77777777" w:rsidR="00E419FC" w:rsidRPr="000233B5" w:rsidRDefault="00E419FC" w:rsidP="00E419FC">
      <w:pPr>
        <w:pStyle w:val="H4GA"/>
      </w:pPr>
      <w:r w:rsidRPr="000233B5">
        <w:rPr>
          <w:rtl/>
        </w:rPr>
        <w:tab/>
      </w:r>
      <w:r w:rsidRPr="000233B5">
        <w:rPr>
          <w:rtl/>
        </w:rPr>
        <w:tab/>
        <w:t>جبر الضرر</w:t>
      </w:r>
    </w:p>
    <w:p w14:paraId="5D44BF85" w14:textId="486CC6DC" w:rsidR="00E419FC" w:rsidRPr="00E419FC" w:rsidRDefault="00E419FC" w:rsidP="00E419FC">
      <w:pPr>
        <w:pStyle w:val="SingleTxtGA"/>
      </w:pPr>
      <w:r w:rsidRPr="000233B5">
        <w:rPr>
          <w:rtl/>
        </w:rPr>
        <w:t>3</w:t>
      </w:r>
      <w:r w:rsidRPr="00E419FC">
        <w:rPr>
          <w:rtl/>
        </w:rPr>
        <w:t>-</w:t>
      </w:r>
      <w:r w:rsidRPr="000233B5">
        <w:rPr>
          <w:rtl/>
        </w:rPr>
        <w:t>9</w:t>
      </w:r>
      <w:r w:rsidRPr="00E419FC">
        <w:rPr>
          <w:rtl/>
        </w:rPr>
        <w:tab/>
        <w:t>يدعو صاحبا البلاغ إلى تقديم الدعم النفسي للطفلتين والتعويض عن الأضرار التي لحقت بهما</w:t>
      </w:r>
      <w:r w:rsidR="00EF2286">
        <w:rPr>
          <w:rtl/>
        </w:rPr>
        <w:t>،</w:t>
      </w:r>
      <w:r w:rsidRPr="00E419FC">
        <w:rPr>
          <w:rtl/>
        </w:rPr>
        <w:t xml:space="preserve"> والتي تقدر بمبلغ</w:t>
      </w:r>
      <w:r w:rsidR="00FC49EE">
        <w:rPr>
          <w:rFonts w:hint="cs"/>
          <w:rtl/>
        </w:rPr>
        <w:t xml:space="preserve"> </w:t>
      </w:r>
      <w:r w:rsidRPr="000233B5">
        <w:rPr>
          <w:rtl/>
        </w:rPr>
        <w:t>000</w:t>
      </w:r>
      <w:r w:rsidRPr="00E419FC">
        <w:rPr>
          <w:rtl/>
        </w:rPr>
        <w:t xml:space="preserve"> </w:t>
      </w:r>
      <w:r w:rsidRPr="000233B5">
        <w:rPr>
          <w:rtl/>
        </w:rPr>
        <w:t>10</w:t>
      </w:r>
      <w:r w:rsidRPr="00E419FC">
        <w:rPr>
          <w:rtl/>
        </w:rPr>
        <w:t xml:space="preserve"> يورو لكل طفل.</w:t>
      </w:r>
    </w:p>
    <w:p w14:paraId="31743532" w14:textId="77777777" w:rsidR="00E419FC" w:rsidRPr="000233B5" w:rsidRDefault="00E419FC" w:rsidP="00E419FC">
      <w:pPr>
        <w:pStyle w:val="H23GA"/>
      </w:pPr>
      <w:r w:rsidRPr="000233B5">
        <w:rPr>
          <w:rtl/>
        </w:rPr>
        <w:tab/>
      </w:r>
      <w:r w:rsidRPr="000233B5">
        <w:rPr>
          <w:rtl/>
        </w:rPr>
        <w:tab/>
        <w:t>ملاحظات الدولة الطرف بشأن مقبولية البلاغ وأسسه الموضوعية</w:t>
      </w:r>
    </w:p>
    <w:p w14:paraId="52299DDF" w14:textId="77777777" w:rsidR="00E419FC" w:rsidRPr="000233B5" w:rsidRDefault="00E419FC" w:rsidP="00E419FC">
      <w:pPr>
        <w:pStyle w:val="H4GA"/>
      </w:pPr>
      <w:r w:rsidRPr="000233B5">
        <w:rPr>
          <w:rtl/>
        </w:rPr>
        <w:tab/>
      </w:r>
      <w:r w:rsidRPr="000233B5">
        <w:rPr>
          <w:rtl/>
        </w:rPr>
        <w:tab/>
        <w:t>توضيح الحقائق</w:t>
      </w:r>
    </w:p>
    <w:p w14:paraId="219A64A2" w14:textId="4C760C08" w:rsidR="00E419FC" w:rsidRPr="00FC49EE" w:rsidRDefault="00E419FC" w:rsidP="00E419FC">
      <w:pPr>
        <w:pStyle w:val="SingleTxtGA"/>
        <w:rPr>
          <w:spacing w:val="-2"/>
        </w:rPr>
      </w:pPr>
      <w:r w:rsidRPr="000233B5">
        <w:rPr>
          <w:spacing w:val="-2"/>
          <w:rtl/>
        </w:rPr>
        <w:t>4</w:t>
      </w:r>
      <w:r w:rsidRPr="00FC49EE">
        <w:rPr>
          <w:spacing w:val="-2"/>
          <w:rtl/>
        </w:rPr>
        <w:t>-</w:t>
      </w:r>
      <w:r w:rsidRPr="000233B5">
        <w:rPr>
          <w:spacing w:val="-2"/>
          <w:rtl/>
        </w:rPr>
        <w:t>1</w:t>
      </w:r>
      <w:r w:rsidRPr="00FC49EE">
        <w:rPr>
          <w:spacing w:val="-2"/>
          <w:rtl/>
        </w:rPr>
        <w:tab/>
        <w:t xml:space="preserve">في </w:t>
      </w:r>
      <w:r w:rsidRPr="000233B5">
        <w:rPr>
          <w:spacing w:val="-2"/>
          <w:rtl/>
        </w:rPr>
        <w:t>5</w:t>
      </w:r>
      <w:r w:rsidRPr="00FC49EE">
        <w:rPr>
          <w:spacing w:val="-2"/>
          <w:rtl/>
        </w:rPr>
        <w:t xml:space="preserve"> آب/أغسطس </w:t>
      </w:r>
      <w:r w:rsidRPr="000233B5">
        <w:rPr>
          <w:spacing w:val="-2"/>
          <w:rtl/>
        </w:rPr>
        <w:t>2019</w:t>
      </w:r>
      <w:r w:rsidR="00EF2286">
        <w:rPr>
          <w:spacing w:val="-2"/>
          <w:rtl/>
        </w:rPr>
        <w:t>،</w:t>
      </w:r>
      <w:r w:rsidRPr="00FC49EE">
        <w:rPr>
          <w:spacing w:val="-2"/>
          <w:rtl/>
        </w:rPr>
        <w:t xml:space="preserve"> أوضحت الدولة الطرف الوقائع كما عرضها صاحبا البلاغ</w:t>
      </w:r>
      <w:r w:rsidR="00EF2286">
        <w:rPr>
          <w:spacing w:val="-2"/>
          <w:rtl/>
        </w:rPr>
        <w:t>،</w:t>
      </w:r>
      <w:r w:rsidRPr="00FC49EE">
        <w:rPr>
          <w:spacing w:val="-2"/>
          <w:rtl/>
        </w:rPr>
        <w:t xml:space="preserve"> مشيرة إلى أنهما كانا قد وضعا بالفعل في منزل مفتوح مخصص للترحيل</w:t>
      </w:r>
      <w:r w:rsidR="00EF2286">
        <w:rPr>
          <w:spacing w:val="-2"/>
          <w:rtl/>
        </w:rPr>
        <w:t>،</w:t>
      </w:r>
      <w:r w:rsidRPr="00FC49EE">
        <w:rPr>
          <w:spacing w:val="-2"/>
          <w:rtl/>
        </w:rPr>
        <w:t xml:space="preserve"> بعد أن صدر بشأنهما</w:t>
      </w:r>
      <w:r w:rsidR="00EF2286">
        <w:rPr>
          <w:spacing w:val="-2"/>
          <w:rtl/>
        </w:rPr>
        <w:t>،</w:t>
      </w:r>
      <w:r w:rsidRPr="00FC49EE">
        <w:rPr>
          <w:spacing w:val="-2"/>
          <w:rtl/>
        </w:rPr>
        <w:t xml:space="preserve"> في عام</w:t>
      </w:r>
      <w:r w:rsidR="007663CD" w:rsidRPr="00FC49EE">
        <w:rPr>
          <w:rFonts w:hint="cs"/>
          <w:spacing w:val="-2"/>
          <w:rtl/>
        </w:rPr>
        <w:t> </w:t>
      </w:r>
      <w:r w:rsidRPr="000233B5">
        <w:rPr>
          <w:spacing w:val="-2"/>
          <w:rtl/>
        </w:rPr>
        <w:t>2014</w:t>
      </w:r>
      <w:r w:rsidR="00EF2286">
        <w:rPr>
          <w:spacing w:val="-2"/>
          <w:rtl/>
        </w:rPr>
        <w:t>،</w:t>
      </w:r>
      <w:r w:rsidRPr="00FC49EE">
        <w:rPr>
          <w:spacing w:val="-2"/>
          <w:rtl/>
        </w:rPr>
        <w:t xml:space="preserve"> أول تقرير رصد إداري أشار إلى أن إقامتهما غير نظامية في البلد</w:t>
      </w:r>
      <w:r w:rsidR="00EF2286">
        <w:rPr>
          <w:spacing w:val="-2"/>
          <w:rtl/>
        </w:rPr>
        <w:t>،</w:t>
      </w:r>
      <w:r w:rsidRPr="00FC49EE">
        <w:rPr>
          <w:spacing w:val="-2"/>
          <w:rtl/>
        </w:rPr>
        <w:t xml:space="preserve"> وبعد أن أصدر مكتب الهجرة أمرا</w:t>
      </w:r>
      <w:r w:rsidR="007663CD" w:rsidRPr="00FC49EE">
        <w:rPr>
          <w:rFonts w:hint="cs"/>
          <w:spacing w:val="-2"/>
          <w:rtl/>
        </w:rPr>
        <w:t>ً</w:t>
      </w:r>
      <w:r w:rsidRPr="00FC49EE">
        <w:rPr>
          <w:spacing w:val="-2"/>
          <w:rtl/>
        </w:rPr>
        <w:t xml:space="preserve"> لهما بمغادرة إقليم الدولة. بيد أن الأسرة فرت من منزل الترحيل المفتوح. ولهذا السبب</w:t>
      </w:r>
      <w:r w:rsidR="00EF2286">
        <w:rPr>
          <w:spacing w:val="-2"/>
          <w:rtl/>
        </w:rPr>
        <w:t>،</w:t>
      </w:r>
      <w:r w:rsidRPr="00FC49EE">
        <w:rPr>
          <w:spacing w:val="-2"/>
          <w:rtl/>
        </w:rPr>
        <w:t xml:space="preserve"> عندما صدر بشأنهما تقرير الرصد الإداري الثاني</w:t>
      </w:r>
      <w:r w:rsidR="00EF2286">
        <w:rPr>
          <w:spacing w:val="-2"/>
          <w:rtl/>
        </w:rPr>
        <w:t>،</w:t>
      </w:r>
      <w:r w:rsidRPr="00FC49EE">
        <w:rPr>
          <w:spacing w:val="-2"/>
          <w:rtl/>
        </w:rPr>
        <w:t xml:space="preserve"> الذي بيَّن مرة أخرى أنهما يقيمان بصورة غير قانونية في البلد</w:t>
      </w:r>
      <w:r w:rsidR="00EF2286">
        <w:rPr>
          <w:spacing w:val="-2"/>
          <w:rtl/>
        </w:rPr>
        <w:t>،</w:t>
      </w:r>
      <w:r w:rsidRPr="00FC49EE">
        <w:rPr>
          <w:spacing w:val="-2"/>
          <w:rtl/>
        </w:rPr>
        <w:t xml:space="preserve"> وبعد أن أصدر مكتب الهجرة أمرا</w:t>
      </w:r>
      <w:r w:rsidR="007663CD" w:rsidRPr="00FC49EE">
        <w:rPr>
          <w:rFonts w:hint="cs"/>
          <w:spacing w:val="-2"/>
          <w:rtl/>
        </w:rPr>
        <w:t>ً</w:t>
      </w:r>
      <w:r w:rsidRPr="00FC49EE">
        <w:rPr>
          <w:spacing w:val="-2"/>
          <w:rtl/>
        </w:rPr>
        <w:t xml:space="preserve"> جديدا</w:t>
      </w:r>
      <w:r w:rsidR="007663CD" w:rsidRPr="00FC49EE">
        <w:rPr>
          <w:rFonts w:hint="cs"/>
          <w:spacing w:val="-2"/>
          <w:rtl/>
        </w:rPr>
        <w:t>ً</w:t>
      </w:r>
      <w:r w:rsidRPr="00FC49EE">
        <w:rPr>
          <w:spacing w:val="-2"/>
          <w:rtl/>
        </w:rPr>
        <w:t xml:space="preserve"> بمغادرة البلد بهدف الترحيل وحظر الدخول</w:t>
      </w:r>
      <w:r w:rsidR="00EF2286">
        <w:rPr>
          <w:spacing w:val="-2"/>
          <w:rtl/>
        </w:rPr>
        <w:t>،</w:t>
      </w:r>
      <w:r w:rsidRPr="00FC49EE">
        <w:rPr>
          <w:spacing w:val="-2"/>
          <w:rtl/>
        </w:rPr>
        <w:t xml:space="preserve"> نُقلت الأسرة إلى دار أسرية تقع داخل مركز مغلق</w:t>
      </w:r>
      <w:r w:rsidR="00EF2286">
        <w:rPr>
          <w:spacing w:val="-2"/>
          <w:rtl/>
        </w:rPr>
        <w:t>،</w:t>
      </w:r>
      <w:r w:rsidRPr="00FC49EE">
        <w:rPr>
          <w:spacing w:val="-2"/>
          <w:rtl/>
        </w:rPr>
        <w:t xml:space="preserve"> بعد استنتاج وجود احتمال هروب - وهو أمر تنص عليه اللوائح. وفي هذا الصدد</w:t>
      </w:r>
      <w:r w:rsidR="00EF2286">
        <w:rPr>
          <w:spacing w:val="-2"/>
          <w:rtl/>
        </w:rPr>
        <w:t>،</w:t>
      </w:r>
      <w:r w:rsidRPr="00FC49EE">
        <w:rPr>
          <w:spacing w:val="-2"/>
          <w:rtl/>
        </w:rPr>
        <w:t xml:space="preserve"> لاحظ مجلس القضاة</w:t>
      </w:r>
      <w:r w:rsidR="00EF2286">
        <w:rPr>
          <w:spacing w:val="-2"/>
          <w:rtl/>
        </w:rPr>
        <w:t>،</w:t>
      </w:r>
      <w:r w:rsidRPr="00FC49EE">
        <w:rPr>
          <w:spacing w:val="-2"/>
          <w:rtl/>
        </w:rPr>
        <w:t xml:space="preserve"> لدى نظره في مشروعية الاحتجاز في سياق استئناف صاحبي البلاغ</w:t>
      </w:r>
      <w:r w:rsidR="00EF2286">
        <w:rPr>
          <w:spacing w:val="-2"/>
          <w:rtl/>
        </w:rPr>
        <w:t>،</w:t>
      </w:r>
      <w:r w:rsidRPr="00FC49EE">
        <w:rPr>
          <w:spacing w:val="-2"/>
          <w:rtl/>
        </w:rPr>
        <w:t xml:space="preserve"> أن الاحتجاز كان قانونيا</w:t>
      </w:r>
      <w:r w:rsidR="007663CD" w:rsidRPr="00FC49EE">
        <w:rPr>
          <w:rFonts w:hint="cs"/>
          <w:spacing w:val="-2"/>
          <w:rtl/>
        </w:rPr>
        <w:t>ً</w:t>
      </w:r>
      <w:r w:rsidRPr="00FC49EE">
        <w:rPr>
          <w:spacing w:val="-2"/>
          <w:rtl/>
        </w:rPr>
        <w:t xml:space="preserve"> لأن صاحبي البلاغ كانا قد فرا من منزل الترحيل في السابق بنية الاختباء.</w:t>
      </w:r>
    </w:p>
    <w:p w14:paraId="3B134E8D" w14:textId="0D9E6BF1" w:rsidR="00E419FC" w:rsidRPr="00E419FC" w:rsidRDefault="00E419FC" w:rsidP="00E419FC">
      <w:pPr>
        <w:pStyle w:val="SingleTxtGA"/>
      </w:pPr>
      <w:r w:rsidRPr="000233B5">
        <w:rPr>
          <w:rtl/>
        </w:rPr>
        <w:t>4</w:t>
      </w:r>
      <w:r w:rsidRPr="00E419FC">
        <w:rPr>
          <w:rtl/>
        </w:rPr>
        <w:t>-</w:t>
      </w:r>
      <w:r w:rsidRPr="000233B5">
        <w:rPr>
          <w:rtl/>
        </w:rPr>
        <w:t>2</w:t>
      </w:r>
      <w:r w:rsidRPr="00E419FC">
        <w:rPr>
          <w:rtl/>
        </w:rPr>
        <w:tab/>
        <w:t>وتشير الدولة الطرف أيضا</w:t>
      </w:r>
      <w:r w:rsidR="007663CD">
        <w:rPr>
          <w:rFonts w:hint="cs"/>
          <w:rtl/>
        </w:rPr>
        <w:t>ً</w:t>
      </w:r>
      <w:r w:rsidRPr="00E419FC">
        <w:rPr>
          <w:rtl/>
        </w:rPr>
        <w:t xml:space="preserve"> إلى أنه في </w:t>
      </w:r>
      <w:r w:rsidRPr="000233B5">
        <w:rPr>
          <w:rtl/>
        </w:rPr>
        <w:t>9</w:t>
      </w:r>
      <w:r w:rsidRPr="00E419FC">
        <w:rPr>
          <w:rtl/>
        </w:rPr>
        <w:t xml:space="preserve"> كانون الثاني/يناير </w:t>
      </w:r>
      <w:r w:rsidRPr="000233B5">
        <w:rPr>
          <w:rtl/>
        </w:rPr>
        <w:t>2019</w:t>
      </w:r>
      <w:r w:rsidR="00EF2286">
        <w:rPr>
          <w:rtl/>
        </w:rPr>
        <w:t>،</w:t>
      </w:r>
      <w:r w:rsidRPr="00E419FC">
        <w:rPr>
          <w:rtl/>
        </w:rPr>
        <w:t xml:space="preserve"> أي في اليوم التالي لإيداع صاحبي البلاغ في دار أسرية</w:t>
      </w:r>
      <w:r w:rsidR="00EF2286">
        <w:rPr>
          <w:rtl/>
        </w:rPr>
        <w:t>،</w:t>
      </w:r>
      <w:r w:rsidRPr="00E419FC">
        <w:rPr>
          <w:rtl/>
        </w:rPr>
        <w:t xml:space="preserve"> قام طبيب بفحص أفراد الأسرة ووجد أن حالتهم الصحية لا تحول دون ترحيلهم إلى بلدهم الأصلي ولا تستوجب نقلهم من الدار الأسرية المغلقة. وأجري تقييم آخر لأثر الاحتجاز على صاحبي البلاغ في </w:t>
      </w:r>
      <w:r w:rsidRPr="000233B5">
        <w:rPr>
          <w:rtl/>
        </w:rPr>
        <w:t>16</w:t>
      </w:r>
      <w:r w:rsidRPr="00E419FC">
        <w:rPr>
          <w:rtl/>
        </w:rPr>
        <w:t xml:space="preserve"> كانون الثاني/يناير </w:t>
      </w:r>
      <w:r w:rsidRPr="000233B5">
        <w:rPr>
          <w:rtl/>
        </w:rPr>
        <w:t>2019</w:t>
      </w:r>
      <w:r w:rsidRPr="00E419FC">
        <w:rPr>
          <w:rtl/>
        </w:rPr>
        <w:t xml:space="preserve"> وخلص إلى أن الأسرة تدير أمورها بشكل فعال.</w:t>
      </w:r>
    </w:p>
    <w:p w14:paraId="6EB95DCC" w14:textId="1E7B5A97" w:rsidR="00E419FC" w:rsidRPr="00E419FC" w:rsidRDefault="00E419FC" w:rsidP="00E419FC">
      <w:pPr>
        <w:pStyle w:val="SingleTxtGA"/>
      </w:pPr>
      <w:r w:rsidRPr="000233B5">
        <w:rPr>
          <w:rtl/>
        </w:rPr>
        <w:lastRenderedPageBreak/>
        <w:t>4</w:t>
      </w:r>
      <w:r w:rsidRPr="00E419FC">
        <w:rPr>
          <w:rtl/>
        </w:rPr>
        <w:t>-</w:t>
      </w:r>
      <w:r w:rsidRPr="000233B5">
        <w:rPr>
          <w:rtl/>
        </w:rPr>
        <w:t>3</w:t>
      </w:r>
      <w:r w:rsidRPr="00E419FC">
        <w:rPr>
          <w:rtl/>
        </w:rPr>
        <w:tab/>
        <w:t>وفي اليوم نفسه</w:t>
      </w:r>
      <w:r w:rsidR="00EF2286">
        <w:rPr>
          <w:rtl/>
        </w:rPr>
        <w:t>،</w:t>
      </w:r>
      <w:r w:rsidRPr="00E419FC">
        <w:rPr>
          <w:rtl/>
        </w:rPr>
        <w:t xml:space="preserve"> كان من المقرر أن تتم أول محاولة إعادة إلى الوطن</w:t>
      </w:r>
      <w:r w:rsidR="00EF2286">
        <w:rPr>
          <w:rtl/>
        </w:rPr>
        <w:t>،</w:t>
      </w:r>
      <w:r w:rsidRPr="00E419FC">
        <w:rPr>
          <w:rtl/>
        </w:rPr>
        <w:t xml:space="preserve"> لكنها ألغيت لأن صاحبي البلاغ قدما</w:t>
      </w:r>
      <w:r w:rsidR="007663CD">
        <w:rPr>
          <w:rFonts w:hint="cs"/>
          <w:rtl/>
        </w:rPr>
        <w:t>ً</w:t>
      </w:r>
      <w:r w:rsidRPr="00E419FC">
        <w:rPr>
          <w:rtl/>
        </w:rPr>
        <w:t xml:space="preserve"> استئنافا</w:t>
      </w:r>
      <w:r w:rsidR="007663CD">
        <w:rPr>
          <w:rFonts w:hint="cs"/>
          <w:rtl/>
        </w:rPr>
        <w:t>ً</w:t>
      </w:r>
      <w:r w:rsidRPr="00E419FC">
        <w:rPr>
          <w:rtl/>
        </w:rPr>
        <w:t xml:space="preserve"> على أساس الاستعجال الشديد ضد أمر مغادرة البلد. ولهذا السبب</w:t>
      </w:r>
      <w:r w:rsidR="00EF2286">
        <w:rPr>
          <w:rtl/>
        </w:rPr>
        <w:t>،</w:t>
      </w:r>
      <w:r w:rsidRPr="00E419FC">
        <w:rPr>
          <w:rtl/>
        </w:rPr>
        <w:t xml:space="preserve"> أفاد المدير العام للمركز خطيا</w:t>
      </w:r>
      <w:r w:rsidR="007F31B2">
        <w:rPr>
          <w:rFonts w:hint="cs"/>
          <w:rtl/>
        </w:rPr>
        <w:t>ً</w:t>
      </w:r>
      <w:r w:rsidR="00EF2286">
        <w:rPr>
          <w:rtl/>
        </w:rPr>
        <w:t>،</w:t>
      </w:r>
      <w:r w:rsidRPr="00E419FC">
        <w:rPr>
          <w:rtl/>
        </w:rPr>
        <w:t xml:space="preserve"> في </w:t>
      </w:r>
      <w:r w:rsidRPr="000233B5">
        <w:rPr>
          <w:rtl/>
        </w:rPr>
        <w:t>21</w:t>
      </w:r>
      <w:r w:rsidRPr="00E419FC">
        <w:rPr>
          <w:rtl/>
        </w:rPr>
        <w:t xml:space="preserve"> كانون الثاني/يناير </w:t>
      </w:r>
      <w:r w:rsidRPr="000233B5">
        <w:rPr>
          <w:rtl/>
        </w:rPr>
        <w:t>2019</w:t>
      </w:r>
      <w:r w:rsidR="00EF2286">
        <w:rPr>
          <w:rtl/>
        </w:rPr>
        <w:t>،</w:t>
      </w:r>
      <w:r w:rsidRPr="00E419FC">
        <w:rPr>
          <w:rtl/>
        </w:rPr>
        <w:t xml:space="preserve"> بأسباب تمديد إقامة الأسرة في الدار الأسرية.</w:t>
      </w:r>
    </w:p>
    <w:p w14:paraId="58504E7F" w14:textId="081BEDEC" w:rsidR="00E419FC" w:rsidRPr="00E419FC" w:rsidRDefault="00E419FC" w:rsidP="00E419FC">
      <w:pPr>
        <w:pStyle w:val="SingleTxtGA"/>
      </w:pPr>
      <w:r w:rsidRPr="000233B5">
        <w:rPr>
          <w:rtl/>
        </w:rPr>
        <w:t>4</w:t>
      </w:r>
      <w:r w:rsidRPr="00E419FC">
        <w:rPr>
          <w:rtl/>
        </w:rPr>
        <w:t>-</w:t>
      </w:r>
      <w:r w:rsidRPr="000233B5">
        <w:rPr>
          <w:rtl/>
        </w:rPr>
        <w:t>4</w:t>
      </w:r>
      <w:r w:rsidRPr="00E419FC">
        <w:rPr>
          <w:rtl/>
        </w:rPr>
        <w:tab/>
        <w:t xml:space="preserve">وفي </w:t>
      </w:r>
      <w:r w:rsidRPr="000233B5">
        <w:rPr>
          <w:rtl/>
        </w:rPr>
        <w:t>24</w:t>
      </w:r>
      <w:r w:rsidRPr="00E419FC">
        <w:rPr>
          <w:rtl/>
        </w:rPr>
        <w:t xml:space="preserve"> و</w:t>
      </w:r>
      <w:r w:rsidRPr="000233B5">
        <w:rPr>
          <w:rtl/>
        </w:rPr>
        <w:t>30</w:t>
      </w:r>
      <w:r w:rsidRPr="00E419FC">
        <w:rPr>
          <w:rtl/>
        </w:rPr>
        <w:t xml:space="preserve"> كانون الثاني/يناير و</w:t>
      </w:r>
      <w:r w:rsidRPr="000233B5">
        <w:rPr>
          <w:rtl/>
        </w:rPr>
        <w:t>2</w:t>
      </w:r>
      <w:r w:rsidRPr="00E419FC">
        <w:rPr>
          <w:rtl/>
        </w:rPr>
        <w:t xml:space="preserve"> شباط/فبراير </w:t>
      </w:r>
      <w:r w:rsidRPr="000233B5">
        <w:rPr>
          <w:rtl/>
        </w:rPr>
        <w:t>2019</w:t>
      </w:r>
      <w:r w:rsidR="00EF2286">
        <w:rPr>
          <w:rtl/>
        </w:rPr>
        <w:t>،</w:t>
      </w:r>
      <w:r w:rsidRPr="00E419FC">
        <w:rPr>
          <w:rtl/>
        </w:rPr>
        <w:t xml:space="preserve"> ألغيت ثلاث محاولات أخرى للإعادة إلى الوطن</w:t>
      </w:r>
      <w:r w:rsidR="00EF2286">
        <w:rPr>
          <w:rtl/>
        </w:rPr>
        <w:t>،</w:t>
      </w:r>
      <w:r w:rsidRPr="00E419FC">
        <w:rPr>
          <w:rtl/>
        </w:rPr>
        <w:t xml:space="preserve"> حيث قدم صاحبا البلاغ استئنافين مختلفين</w:t>
      </w:r>
      <w:r w:rsidR="00EF2286">
        <w:rPr>
          <w:rtl/>
        </w:rPr>
        <w:t>،</w:t>
      </w:r>
      <w:r w:rsidRPr="00E419FC">
        <w:rPr>
          <w:rtl/>
        </w:rPr>
        <w:t xml:space="preserve"> بما في ذلك طلب للحصول على الحماية الدولية</w:t>
      </w:r>
      <w:r w:rsidR="00EF2286">
        <w:rPr>
          <w:rtl/>
        </w:rPr>
        <w:t>،</w:t>
      </w:r>
      <w:r w:rsidRPr="00E419FC">
        <w:rPr>
          <w:rtl/>
        </w:rPr>
        <w:t xml:space="preserve"> وقد قُدم آخر طلب بعد تقديم البلاغ إلى اللجنة. وبسبب هذه الطعون</w:t>
      </w:r>
      <w:r w:rsidR="00EF2286">
        <w:rPr>
          <w:rtl/>
        </w:rPr>
        <w:t>،</w:t>
      </w:r>
      <w:r w:rsidRPr="00E419FC">
        <w:rPr>
          <w:rtl/>
        </w:rPr>
        <w:t xml:space="preserve"> أصدر مكتب الهجرة قرارا</w:t>
      </w:r>
      <w:r w:rsidR="007663CD">
        <w:rPr>
          <w:rFonts w:hint="cs"/>
          <w:rtl/>
        </w:rPr>
        <w:t>ً</w:t>
      </w:r>
      <w:r w:rsidRPr="00E419FC">
        <w:rPr>
          <w:rtl/>
        </w:rPr>
        <w:t xml:space="preserve"> بإبقاء الأسرة في مركز مغلق. </w:t>
      </w:r>
    </w:p>
    <w:p w14:paraId="1BE053DA" w14:textId="74624BA5" w:rsidR="00E419FC" w:rsidRPr="00E419FC" w:rsidRDefault="00E419FC" w:rsidP="00E419FC">
      <w:pPr>
        <w:pStyle w:val="SingleTxtGA"/>
      </w:pPr>
      <w:r w:rsidRPr="000233B5">
        <w:rPr>
          <w:rtl/>
        </w:rPr>
        <w:t>4</w:t>
      </w:r>
      <w:r w:rsidRPr="00E419FC">
        <w:rPr>
          <w:rtl/>
        </w:rPr>
        <w:t>-</w:t>
      </w:r>
      <w:r w:rsidRPr="000233B5">
        <w:rPr>
          <w:rtl/>
        </w:rPr>
        <w:t>5</w:t>
      </w:r>
      <w:r w:rsidRPr="00E419FC">
        <w:rPr>
          <w:rtl/>
        </w:rPr>
        <w:tab/>
        <w:t xml:space="preserve">وفي </w:t>
      </w:r>
      <w:r w:rsidRPr="000233B5">
        <w:rPr>
          <w:rtl/>
        </w:rPr>
        <w:t>5</w:t>
      </w:r>
      <w:r w:rsidRPr="00E419FC">
        <w:rPr>
          <w:rtl/>
        </w:rPr>
        <w:t xml:space="preserve"> شباط/فبراير </w:t>
      </w:r>
      <w:r w:rsidRPr="000233B5">
        <w:rPr>
          <w:rtl/>
        </w:rPr>
        <w:t>2019</w:t>
      </w:r>
      <w:r w:rsidR="00EF2286">
        <w:rPr>
          <w:rtl/>
        </w:rPr>
        <w:t>،</w:t>
      </w:r>
      <w:r w:rsidRPr="00E419FC">
        <w:rPr>
          <w:rtl/>
        </w:rPr>
        <w:t xml:space="preserve"> أي بعد يوم من اعتماد اللجنة تدابير مؤقتة</w:t>
      </w:r>
      <w:r w:rsidR="00EF2286">
        <w:rPr>
          <w:rtl/>
        </w:rPr>
        <w:t>،</w:t>
      </w:r>
      <w:r w:rsidRPr="00E419FC">
        <w:rPr>
          <w:rtl/>
        </w:rPr>
        <w:t xml:space="preserve"> نقل صاحبا البلاغ إلى دار ترحيل مفتوحة</w:t>
      </w:r>
      <w:r w:rsidR="00EF2286">
        <w:rPr>
          <w:rtl/>
        </w:rPr>
        <w:t>،</w:t>
      </w:r>
      <w:r w:rsidRPr="00E419FC">
        <w:rPr>
          <w:rtl/>
        </w:rPr>
        <w:t xml:space="preserve"> كبديل عن السجن.</w:t>
      </w:r>
    </w:p>
    <w:p w14:paraId="07FD9363" w14:textId="73EC0D84" w:rsidR="00E419FC" w:rsidRPr="00E419FC" w:rsidRDefault="00E419FC" w:rsidP="00E419FC">
      <w:pPr>
        <w:pStyle w:val="SingleTxtGA"/>
      </w:pPr>
      <w:r w:rsidRPr="000233B5">
        <w:rPr>
          <w:rtl/>
        </w:rPr>
        <w:t>4</w:t>
      </w:r>
      <w:r w:rsidRPr="00E419FC">
        <w:rPr>
          <w:rtl/>
        </w:rPr>
        <w:t>-</w:t>
      </w:r>
      <w:r w:rsidRPr="000233B5">
        <w:rPr>
          <w:rtl/>
        </w:rPr>
        <w:t>6</w:t>
      </w:r>
      <w:r w:rsidRPr="00E419FC">
        <w:rPr>
          <w:rtl/>
        </w:rPr>
        <w:tab/>
        <w:t xml:space="preserve">وفي </w:t>
      </w:r>
      <w:r w:rsidRPr="000233B5">
        <w:rPr>
          <w:rtl/>
        </w:rPr>
        <w:t>11</w:t>
      </w:r>
      <w:r w:rsidRPr="00E419FC">
        <w:rPr>
          <w:rtl/>
        </w:rPr>
        <w:t xml:space="preserve"> شباط/فبراير </w:t>
      </w:r>
      <w:r w:rsidRPr="000233B5">
        <w:rPr>
          <w:rtl/>
        </w:rPr>
        <w:t>2019</w:t>
      </w:r>
      <w:r w:rsidR="00EF2286">
        <w:rPr>
          <w:rtl/>
        </w:rPr>
        <w:t>،</w:t>
      </w:r>
      <w:r w:rsidRPr="00E419FC">
        <w:rPr>
          <w:rtl/>
        </w:rPr>
        <w:t xml:space="preserve"> قدم صاحبا البلاغ التماسا</w:t>
      </w:r>
      <w:r w:rsidR="007663CD">
        <w:rPr>
          <w:rFonts w:hint="cs"/>
          <w:rtl/>
        </w:rPr>
        <w:t>ً</w:t>
      </w:r>
      <w:r w:rsidRPr="00E419FC">
        <w:rPr>
          <w:rtl/>
        </w:rPr>
        <w:t xml:space="preserve"> ثانيا</w:t>
      </w:r>
      <w:r w:rsidR="007663CD">
        <w:rPr>
          <w:rFonts w:hint="cs"/>
          <w:rtl/>
        </w:rPr>
        <w:t>ً</w:t>
      </w:r>
      <w:r w:rsidRPr="00E419FC">
        <w:rPr>
          <w:rtl/>
        </w:rPr>
        <w:t xml:space="preserve"> للإفراج عنهما أمام مجلس قضاة أنتويرب</w:t>
      </w:r>
      <w:r w:rsidR="00EF2286">
        <w:rPr>
          <w:rtl/>
        </w:rPr>
        <w:t>،</w:t>
      </w:r>
      <w:r w:rsidRPr="00E419FC">
        <w:rPr>
          <w:rtl/>
        </w:rPr>
        <w:t xml:space="preserve"> وهو التماس أعلن عدم قبوله في </w:t>
      </w:r>
      <w:r w:rsidRPr="000233B5">
        <w:rPr>
          <w:rtl/>
        </w:rPr>
        <w:t>15</w:t>
      </w:r>
      <w:r w:rsidRPr="00E419FC">
        <w:rPr>
          <w:rtl/>
        </w:rPr>
        <w:t xml:space="preserve"> شباط/فبراير </w:t>
      </w:r>
      <w:r w:rsidRPr="000233B5">
        <w:rPr>
          <w:rtl/>
        </w:rPr>
        <w:t>2019</w:t>
      </w:r>
      <w:r w:rsidRPr="00E419FC">
        <w:rPr>
          <w:rtl/>
        </w:rPr>
        <w:t xml:space="preserve">. وطعن صاحبا البلاغ في ذلك القرار. ورُفِض الاستئناف في </w:t>
      </w:r>
      <w:r w:rsidRPr="000233B5">
        <w:rPr>
          <w:rtl/>
        </w:rPr>
        <w:t>15</w:t>
      </w:r>
      <w:r w:rsidRPr="00E419FC">
        <w:rPr>
          <w:rtl/>
        </w:rPr>
        <w:t xml:space="preserve"> آذار/مارس </w:t>
      </w:r>
      <w:r w:rsidRPr="000233B5">
        <w:rPr>
          <w:rtl/>
        </w:rPr>
        <w:t>2019</w:t>
      </w:r>
      <w:r w:rsidRPr="00E419FC">
        <w:rPr>
          <w:rtl/>
        </w:rPr>
        <w:t xml:space="preserve">. </w:t>
      </w:r>
    </w:p>
    <w:p w14:paraId="260BF17E" w14:textId="701E5E07" w:rsidR="00E419FC" w:rsidRPr="00E419FC" w:rsidRDefault="00E419FC" w:rsidP="00E419FC">
      <w:pPr>
        <w:pStyle w:val="SingleTxtGA"/>
      </w:pPr>
      <w:r w:rsidRPr="000233B5">
        <w:rPr>
          <w:rtl/>
        </w:rPr>
        <w:t>4</w:t>
      </w:r>
      <w:r w:rsidRPr="00E419FC">
        <w:rPr>
          <w:rtl/>
        </w:rPr>
        <w:t>-</w:t>
      </w:r>
      <w:r w:rsidRPr="000233B5">
        <w:rPr>
          <w:rtl/>
        </w:rPr>
        <w:t>7</w:t>
      </w:r>
      <w:r w:rsidRPr="00E419FC">
        <w:rPr>
          <w:rtl/>
        </w:rPr>
        <w:tab/>
        <w:t xml:space="preserve">وفي </w:t>
      </w:r>
      <w:r w:rsidRPr="000233B5">
        <w:rPr>
          <w:rtl/>
        </w:rPr>
        <w:t>22</w:t>
      </w:r>
      <w:r w:rsidRPr="00E419FC">
        <w:rPr>
          <w:rtl/>
        </w:rPr>
        <w:t xml:space="preserve"> شباط/فبراير </w:t>
      </w:r>
      <w:r w:rsidRPr="000233B5">
        <w:rPr>
          <w:rtl/>
        </w:rPr>
        <w:t>2019</w:t>
      </w:r>
      <w:r w:rsidR="00EF2286">
        <w:rPr>
          <w:rtl/>
        </w:rPr>
        <w:t>،</w:t>
      </w:r>
      <w:r w:rsidRPr="00E419FC">
        <w:rPr>
          <w:rtl/>
        </w:rPr>
        <w:t xml:space="preserve"> قدم صاحبا البلاغ التماسا</w:t>
      </w:r>
      <w:r w:rsidR="007663CD">
        <w:rPr>
          <w:rFonts w:hint="cs"/>
          <w:rtl/>
        </w:rPr>
        <w:t>ً</w:t>
      </w:r>
      <w:r w:rsidRPr="00E419FC">
        <w:rPr>
          <w:rtl/>
        </w:rPr>
        <w:t xml:space="preserve"> آخر للإفراج عنهما أمام مجلس قضاة أنتويرب</w:t>
      </w:r>
      <w:r w:rsidR="00EF2286">
        <w:rPr>
          <w:rtl/>
        </w:rPr>
        <w:t>،</w:t>
      </w:r>
      <w:r w:rsidRPr="00E419FC">
        <w:rPr>
          <w:rtl/>
        </w:rPr>
        <w:t xml:space="preserve"> وهو التماس أعلن أيضا</w:t>
      </w:r>
      <w:r w:rsidR="007663CD">
        <w:rPr>
          <w:rFonts w:hint="cs"/>
          <w:rtl/>
        </w:rPr>
        <w:t>ً</w:t>
      </w:r>
      <w:r w:rsidRPr="00E419FC">
        <w:rPr>
          <w:rtl/>
        </w:rPr>
        <w:t xml:space="preserve"> عدم قبوله في </w:t>
      </w:r>
      <w:r w:rsidRPr="000233B5">
        <w:rPr>
          <w:rtl/>
        </w:rPr>
        <w:t>1</w:t>
      </w:r>
      <w:r w:rsidRPr="00E419FC">
        <w:rPr>
          <w:rtl/>
        </w:rPr>
        <w:t xml:space="preserve"> آذار/مارس</w:t>
      </w:r>
      <w:r w:rsidRPr="000233B5">
        <w:rPr>
          <w:rtl/>
        </w:rPr>
        <w:t>2019</w:t>
      </w:r>
      <w:r w:rsidRPr="00E419FC">
        <w:rPr>
          <w:rtl/>
        </w:rPr>
        <w:t>.</w:t>
      </w:r>
    </w:p>
    <w:p w14:paraId="333C2EEA" w14:textId="16A924D5" w:rsidR="00E419FC" w:rsidRPr="00E419FC" w:rsidRDefault="00E419FC" w:rsidP="00E419FC">
      <w:pPr>
        <w:pStyle w:val="SingleTxtGA"/>
      </w:pPr>
      <w:r w:rsidRPr="000233B5">
        <w:rPr>
          <w:rtl/>
        </w:rPr>
        <w:t>4</w:t>
      </w:r>
      <w:r w:rsidRPr="00E419FC">
        <w:rPr>
          <w:rtl/>
        </w:rPr>
        <w:t>-</w:t>
      </w:r>
      <w:r w:rsidRPr="000233B5">
        <w:rPr>
          <w:rtl/>
        </w:rPr>
        <w:t>8</w:t>
      </w:r>
      <w:r w:rsidRPr="00E419FC">
        <w:rPr>
          <w:rtl/>
        </w:rPr>
        <w:tab/>
        <w:t xml:space="preserve">وفي </w:t>
      </w:r>
      <w:r w:rsidRPr="000233B5">
        <w:rPr>
          <w:rtl/>
        </w:rPr>
        <w:t>11</w:t>
      </w:r>
      <w:r w:rsidRPr="00E419FC">
        <w:rPr>
          <w:rtl/>
        </w:rPr>
        <w:t xml:space="preserve"> آذار/مارس </w:t>
      </w:r>
      <w:r w:rsidRPr="000233B5">
        <w:rPr>
          <w:rtl/>
        </w:rPr>
        <w:t>2019</w:t>
      </w:r>
      <w:r w:rsidR="00EF2286">
        <w:rPr>
          <w:rtl/>
        </w:rPr>
        <w:t>،</w:t>
      </w:r>
      <w:r w:rsidRPr="00E419FC">
        <w:rPr>
          <w:rtl/>
        </w:rPr>
        <w:t xml:space="preserve"> أعلن أن طلب الحماية الدولية المقدم بعد تقديم البلاغ إلى اللجنة غير مقبول.</w:t>
      </w:r>
    </w:p>
    <w:p w14:paraId="26E08D11" w14:textId="24293FD7" w:rsidR="00E419FC" w:rsidRPr="00FC49EE" w:rsidRDefault="00E419FC" w:rsidP="00E419FC">
      <w:pPr>
        <w:pStyle w:val="SingleTxtGA"/>
        <w:rPr>
          <w:spacing w:val="-4"/>
        </w:rPr>
      </w:pPr>
      <w:r w:rsidRPr="000233B5">
        <w:rPr>
          <w:spacing w:val="-4"/>
          <w:rtl/>
        </w:rPr>
        <w:t>4</w:t>
      </w:r>
      <w:r w:rsidRPr="00FC49EE">
        <w:rPr>
          <w:spacing w:val="-4"/>
          <w:rtl/>
        </w:rPr>
        <w:t>-</w:t>
      </w:r>
      <w:r w:rsidRPr="000233B5">
        <w:rPr>
          <w:spacing w:val="-4"/>
          <w:rtl/>
        </w:rPr>
        <w:t>9</w:t>
      </w:r>
      <w:r w:rsidRPr="00FC49EE">
        <w:rPr>
          <w:spacing w:val="-4"/>
          <w:rtl/>
        </w:rPr>
        <w:tab/>
        <w:t xml:space="preserve">وفي </w:t>
      </w:r>
      <w:r w:rsidRPr="000233B5">
        <w:rPr>
          <w:spacing w:val="-4"/>
          <w:rtl/>
        </w:rPr>
        <w:t>5</w:t>
      </w:r>
      <w:r w:rsidRPr="00FC49EE">
        <w:rPr>
          <w:spacing w:val="-4"/>
          <w:rtl/>
        </w:rPr>
        <w:t xml:space="preserve"> نيسان/أبريل </w:t>
      </w:r>
      <w:r w:rsidRPr="000233B5">
        <w:rPr>
          <w:spacing w:val="-4"/>
          <w:rtl/>
        </w:rPr>
        <w:t>2019</w:t>
      </w:r>
      <w:r w:rsidR="00EF2286">
        <w:rPr>
          <w:spacing w:val="-4"/>
          <w:rtl/>
        </w:rPr>
        <w:t>،</w:t>
      </w:r>
      <w:r w:rsidRPr="00FC49EE">
        <w:rPr>
          <w:spacing w:val="-4"/>
          <w:rtl/>
        </w:rPr>
        <w:t xml:space="preserve"> أطلق سراح صاحبي البلاغ من دار الترحيل وعادا للعيش في منزلهما.</w:t>
      </w:r>
    </w:p>
    <w:p w14:paraId="0F9098A6" w14:textId="77777777" w:rsidR="00E419FC" w:rsidRPr="000233B5" w:rsidRDefault="00E419FC" w:rsidP="00E419FC">
      <w:pPr>
        <w:pStyle w:val="H4GA"/>
      </w:pPr>
      <w:r w:rsidRPr="000233B5">
        <w:rPr>
          <w:rtl/>
        </w:rPr>
        <w:tab/>
      </w:r>
      <w:r w:rsidRPr="000233B5">
        <w:rPr>
          <w:rtl/>
        </w:rPr>
        <w:tab/>
        <w:t>المقبولية</w:t>
      </w:r>
    </w:p>
    <w:p w14:paraId="393CD91E" w14:textId="7B953DD7" w:rsidR="00E419FC" w:rsidRPr="00E419FC" w:rsidRDefault="00E419FC" w:rsidP="00E419FC">
      <w:pPr>
        <w:pStyle w:val="SingleTxtGA"/>
      </w:pPr>
      <w:r w:rsidRPr="000233B5">
        <w:rPr>
          <w:rtl/>
        </w:rPr>
        <w:t>4</w:t>
      </w:r>
      <w:r w:rsidRPr="00E419FC">
        <w:rPr>
          <w:rtl/>
        </w:rPr>
        <w:t>-</w:t>
      </w:r>
      <w:r w:rsidRPr="000233B5">
        <w:rPr>
          <w:rtl/>
        </w:rPr>
        <w:t>10</w:t>
      </w:r>
      <w:r w:rsidRPr="00E419FC">
        <w:rPr>
          <w:rtl/>
        </w:rPr>
        <w:tab/>
        <w:t>وتجادل الدولة الطرف بأنه ينبغي اعتبار البلاغ غير مقبول لعدم استنفاد سبل الانتصاف المحلية</w:t>
      </w:r>
      <w:r w:rsidR="00EF2286">
        <w:rPr>
          <w:rtl/>
        </w:rPr>
        <w:t>،</w:t>
      </w:r>
      <w:r w:rsidRPr="00E419FC">
        <w:rPr>
          <w:rtl/>
        </w:rPr>
        <w:t xml:space="preserve"> فيما يتعلق بكل من الشكوى المتعلقة بالاحتجاز والشكوى المتعلقة بالطرد. ففيما يتعلق بالاحتجاز</w:t>
      </w:r>
      <w:r w:rsidR="00EF2286">
        <w:rPr>
          <w:rtl/>
        </w:rPr>
        <w:t>،</w:t>
      </w:r>
      <w:r w:rsidRPr="00E419FC">
        <w:rPr>
          <w:rtl/>
        </w:rPr>
        <w:t xml:space="preserve"> تلاحظ اللجنة أن صاحبي البلاغ وُضعا في مركز مغلق في </w:t>
      </w:r>
      <w:r w:rsidRPr="000233B5">
        <w:rPr>
          <w:rtl/>
        </w:rPr>
        <w:t>8</w:t>
      </w:r>
      <w:r w:rsidRPr="00E419FC">
        <w:rPr>
          <w:rtl/>
        </w:rPr>
        <w:t xml:space="preserve"> كانون الثاني/يناير </w:t>
      </w:r>
      <w:r w:rsidRPr="000233B5">
        <w:rPr>
          <w:rtl/>
        </w:rPr>
        <w:t>2019</w:t>
      </w:r>
      <w:r w:rsidRPr="00E419FC">
        <w:rPr>
          <w:rtl/>
        </w:rPr>
        <w:t xml:space="preserve"> وأن الالتماس الأول للإفراج عنهما لم يقدم إلى مجلس قضاة أنتويرب إلا في </w:t>
      </w:r>
      <w:r w:rsidRPr="000233B5">
        <w:rPr>
          <w:rtl/>
        </w:rPr>
        <w:t>21</w:t>
      </w:r>
      <w:r w:rsidRPr="00E419FC">
        <w:rPr>
          <w:rtl/>
        </w:rPr>
        <w:t xml:space="preserve"> كانون الثاني/يناير </w:t>
      </w:r>
      <w:r w:rsidRPr="000233B5">
        <w:rPr>
          <w:rtl/>
        </w:rPr>
        <w:t>2019</w:t>
      </w:r>
      <w:r w:rsidR="00EF2286">
        <w:rPr>
          <w:rtl/>
        </w:rPr>
        <w:t>،</w:t>
      </w:r>
      <w:r w:rsidRPr="00E419FC">
        <w:rPr>
          <w:rtl/>
        </w:rPr>
        <w:t xml:space="preserve"> أي بعد تمديد فترة الاحتجاز الأولى البالغة </w:t>
      </w:r>
      <w:r w:rsidRPr="000233B5">
        <w:rPr>
          <w:rtl/>
        </w:rPr>
        <w:t>15</w:t>
      </w:r>
      <w:r w:rsidRPr="00E419FC">
        <w:rPr>
          <w:rtl/>
        </w:rPr>
        <w:t xml:space="preserve"> يوما</w:t>
      </w:r>
      <w:r w:rsidR="007F31B2">
        <w:rPr>
          <w:rFonts w:hint="cs"/>
          <w:rtl/>
        </w:rPr>
        <w:t>ً</w:t>
      </w:r>
      <w:r w:rsidRPr="00E419FC">
        <w:rPr>
          <w:rtl/>
        </w:rPr>
        <w:t>. ولذلك لم يطعن صاحبا البلاغ في الاحتجاز الأولي ولذلك يجب إعلان عدم مقبولية البلاغ. وفيما يتعلق بالطرد</w:t>
      </w:r>
      <w:r w:rsidR="00EF2286">
        <w:rPr>
          <w:rtl/>
        </w:rPr>
        <w:t>،</w:t>
      </w:r>
      <w:r w:rsidRPr="00E419FC">
        <w:rPr>
          <w:rtl/>
        </w:rPr>
        <w:t xml:space="preserve"> رغم أن صاحبي البلاغ قدما طلبا</w:t>
      </w:r>
      <w:r w:rsidR="007663CD">
        <w:rPr>
          <w:rFonts w:hint="cs"/>
          <w:rtl/>
        </w:rPr>
        <w:t>ً</w:t>
      </w:r>
      <w:r w:rsidRPr="00E419FC">
        <w:rPr>
          <w:rtl/>
        </w:rPr>
        <w:t xml:space="preserve"> انفراديا</w:t>
      </w:r>
      <w:r w:rsidR="007663CD">
        <w:rPr>
          <w:rFonts w:hint="cs"/>
          <w:rtl/>
        </w:rPr>
        <w:t>ً</w:t>
      </w:r>
      <w:r w:rsidRPr="00E419FC">
        <w:rPr>
          <w:rtl/>
        </w:rPr>
        <w:t xml:space="preserve"> أمام محكمة أنتويرب الابتدائية</w:t>
      </w:r>
      <w:r w:rsidR="00EF2286">
        <w:rPr>
          <w:rtl/>
        </w:rPr>
        <w:t>،</w:t>
      </w:r>
      <w:r w:rsidRPr="00E419FC">
        <w:rPr>
          <w:rtl/>
        </w:rPr>
        <w:t xml:space="preserve"> فإنه عندما وافقت المحكمة على الطلب ثم اعترضت عليه وقدمت الدولة الطرف اعتراضا</w:t>
      </w:r>
      <w:r w:rsidR="007663CD">
        <w:rPr>
          <w:rFonts w:hint="cs"/>
          <w:rtl/>
        </w:rPr>
        <w:t>ً</w:t>
      </w:r>
      <w:r w:rsidRPr="00E419FC">
        <w:rPr>
          <w:rtl/>
        </w:rPr>
        <w:t xml:space="preserve"> من طرف ثالث</w:t>
      </w:r>
      <w:r w:rsidR="00EF2286">
        <w:rPr>
          <w:rtl/>
        </w:rPr>
        <w:t>،</w:t>
      </w:r>
      <w:r w:rsidRPr="00E419FC">
        <w:rPr>
          <w:rtl/>
        </w:rPr>
        <w:t xml:space="preserve"> أيدت المحكمة الاعتراض</w:t>
      </w:r>
      <w:r w:rsidR="00EF2286">
        <w:rPr>
          <w:rtl/>
        </w:rPr>
        <w:t>،</w:t>
      </w:r>
      <w:r w:rsidRPr="00E419FC">
        <w:rPr>
          <w:rtl/>
        </w:rPr>
        <w:t xml:space="preserve"> ولم ير صاحبا البلاغ أن الطعن مناسب؛ وعليه</w:t>
      </w:r>
      <w:r w:rsidR="00EF2286">
        <w:rPr>
          <w:rtl/>
        </w:rPr>
        <w:t>،</w:t>
      </w:r>
      <w:r w:rsidRPr="00E419FC">
        <w:rPr>
          <w:rtl/>
        </w:rPr>
        <w:t xml:space="preserve"> فإن صاحبي البلاغ لم يستنفدا سبل الانتصاف.</w:t>
      </w:r>
    </w:p>
    <w:p w14:paraId="6E62324E" w14:textId="77777777" w:rsidR="00E419FC" w:rsidRPr="000233B5" w:rsidRDefault="00E419FC" w:rsidP="00E419FC">
      <w:pPr>
        <w:pStyle w:val="H4GA"/>
      </w:pPr>
      <w:r w:rsidRPr="000233B5">
        <w:rPr>
          <w:rtl/>
        </w:rPr>
        <w:tab/>
      </w:r>
      <w:r w:rsidRPr="000233B5">
        <w:rPr>
          <w:rtl/>
        </w:rPr>
        <w:tab/>
        <w:t>في الأسس الموضوعية</w:t>
      </w:r>
    </w:p>
    <w:p w14:paraId="4830D571" w14:textId="17CA9CF7" w:rsidR="00E419FC" w:rsidRPr="00E419FC" w:rsidRDefault="00E419FC" w:rsidP="00E419FC">
      <w:pPr>
        <w:pStyle w:val="SingleTxtGA"/>
      </w:pPr>
      <w:r w:rsidRPr="000233B5">
        <w:rPr>
          <w:rtl/>
        </w:rPr>
        <w:t>4</w:t>
      </w:r>
      <w:r w:rsidRPr="00E419FC">
        <w:rPr>
          <w:rtl/>
        </w:rPr>
        <w:t>-</w:t>
      </w:r>
      <w:r w:rsidRPr="000233B5">
        <w:rPr>
          <w:rtl/>
        </w:rPr>
        <w:t>11</w:t>
      </w:r>
      <w:r w:rsidRPr="00E419FC">
        <w:rPr>
          <w:rtl/>
        </w:rPr>
        <w:tab/>
        <w:t>وتشير الدولة الطرف كذلك إلى أن القانون البلجيكي ينص على إمكانية احتجاز الأطفال في مراكز مغلقة في سياق الهجرة</w:t>
      </w:r>
      <w:r w:rsidR="00FC49EE" w:rsidRPr="00FC49EE">
        <w:rPr>
          <w:vertAlign w:val="superscript"/>
          <w:rtl/>
        </w:rPr>
        <w:t>(</w:t>
      </w:r>
      <w:r w:rsidR="00FC49EE" w:rsidRPr="000233B5">
        <w:rPr>
          <w:vertAlign w:val="superscript"/>
          <w:lang w:val="en-US"/>
        </w:rPr>
        <w:footnoteReference w:id="4"/>
      </w:r>
      <w:r w:rsidR="00FC49EE" w:rsidRPr="00FC49EE">
        <w:rPr>
          <w:vertAlign w:val="superscript"/>
          <w:rtl/>
        </w:rPr>
        <w:t>)</w:t>
      </w:r>
      <w:r w:rsidR="00EF2286">
        <w:rPr>
          <w:rFonts w:hint="cs"/>
          <w:rtl/>
        </w:rPr>
        <w:t>،</w:t>
      </w:r>
      <w:r w:rsidRPr="00E419FC">
        <w:rPr>
          <w:rtl/>
        </w:rPr>
        <w:t xml:space="preserve"> وأن المحكمة الدستورية أشارت إلى أن المادة </w:t>
      </w:r>
      <w:r w:rsidRPr="000233B5">
        <w:rPr>
          <w:rtl/>
        </w:rPr>
        <w:t>37</w:t>
      </w:r>
      <w:r w:rsidRPr="00E419FC">
        <w:rPr>
          <w:rtl/>
        </w:rPr>
        <w:t xml:space="preserve"> من الاتفاقية لا تحظر احتجاز القصر بالمعنى المطلق</w:t>
      </w:r>
      <w:r w:rsidR="00EF2286">
        <w:rPr>
          <w:rtl/>
        </w:rPr>
        <w:t>،</w:t>
      </w:r>
      <w:r w:rsidRPr="00E419FC">
        <w:rPr>
          <w:rtl/>
        </w:rPr>
        <w:t xml:space="preserve"> ولذلك فإن هذا الاحتجاز جائز إذا تم وفقا</w:t>
      </w:r>
      <w:r w:rsidR="007663CD">
        <w:rPr>
          <w:rFonts w:hint="cs"/>
          <w:rtl/>
        </w:rPr>
        <w:t>ً</w:t>
      </w:r>
      <w:r w:rsidRPr="00E419FC">
        <w:rPr>
          <w:rtl/>
        </w:rPr>
        <w:t xml:space="preserve"> للقانون</w:t>
      </w:r>
      <w:r w:rsidR="00EF2286">
        <w:rPr>
          <w:rtl/>
        </w:rPr>
        <w:t>،</w:t>
      </w:r>
      <w:r w:rsidRPr="00E419FC">
        <w:rPr>
          <w:rtl/>
        </w:rPr>
        <w:t xml:space="preserve"> شريطة ألا يكون </w:t>
      </w:r>
      <w:r w:rsidRPr="00E419FC">
        <w:rPr>
          <w:rtl/>
        </w:rPr>
        <w:lastRenderedPageBreak/>
        <w:t>تعسفيا</w:t>
      </w:r>
      <w:r w:rsidR="007F31B2">
        <w:rPr>
          <w:rFonts w:hint="cs"/>
          <w:rtl/>
        </w:rPr>
        <w:t>ً</w:t>
      </w:r>
      <w:r w:rsidR="00EF2286">
        <w:rPr>
          <w:rtl/>
        </w:rPr>
        <w:t>،</w:t>
      </w:r>
      <w:r w:rsidRPr="00E419FC">
        <w:rPr>
          <w:rtl/>
        </w:rPr>
        <w:t xml:space="preserve"> وإذا طبق كملاذ أخير</w:t>
      </w:r>
      <w:r w:rsidR="00EF2286">
        <w:rPr>
          <w:rtl/>
        </w:rPr>
        <w:t>،</w:t>
      </w:r>
      <w:r w:rsidRPr="00E419FC">
        <w:rPr>
          <w:rtl/>
        </w:rPr>
        <w:t xml:space="preserve"> ولأقصر فترة ممكنة</w:t>
      </w:r>
      <w:r w:rsidR="00EF2286">
        <w:rPr>
          <w:rtl/>
        </w:rPr>
        <w:t>،</w:t>
      </w:r>
      <w:r w:rsidRPr="00E419FC">
        <w:rPr>
          <w:rtl/>
        </w:rPr>
        <w:t xml:space="preserve"> وإذا وُضعت الأسر التي لديها أطفال في مركز يتكيف مع احتياجات الأطفال</w:t>
      </w:r>
      <w:r w:rsidR="00FC49EE" w:rsidRPr="00FC49EE">
        <w:rPr>
          <w:vertAlign w:val="superscript"/>
          <w:rtl/>
        </w:rPr>
        <w:t>(</w:t>
      </w:r>
      <w:r w:rsidR="00FC49EE" w:rsidRPr="000233B5">
        <w:rPr>
          <w:vertAlign w:val="superscript"/>
          <w:lang w:val="en-US"/>
        </w:rPr>
        <w:footnoteReference w:id="5"/>
      </w:r>
      <w:r w:rsidR="00FC49EE" w:rsidRPr="00FC49EE">
        <w:rPr>
          <w:vertAlign w:val="superscript"/>
          <w:rtl/>
        </w:rPr>
        <w:t>)</w:t>
      </w:r>
      <w:r w:rsidR="007F31B2">
        <w:rPr>
          <w:rFonts w:hint="cs"/>
          <w:rtl/>
        </w:rPr>
        <w:t>.</w:t>
      </w:r>
      <w:r w:rsidRPr="00E419FC">
        <w:rPr>
          <w:rtl/>
        </w:rPr>
        <w:t xml:space="preserve"> ومن ثم</w:t>
      </w:r>
      <w:r w:rsidR="00EF2286">
        <w:rPr>
          <w:rtl/>
        </w:rPr>
        <w:t>،</w:t>
      </w:r>
      <w:r w:rsidRPr="00E419FC">
        <w:rPr>
          <w:rtl/>
        </w:rPr>
        <w:t xml:space="preserve"> قضت المحكمة الدستورية بأن التشريع الذي يجيز احتجاز الأسر التي لديها أطفال قصر</w:t>
      </w:r>
      <w:r w:rsidR="00EF2286">
        <w:rPr>
          <w:rtl/>
        </w:rPr>
        <w:t>،</w:t>
      </w:r>
      <w:r w:rsidRPr="00E419FC">
        <w:rPr>
          <w:rtl/>
        </w:rPr>
        <w:t xml:space="preserve"> رهنا</w:t>
      </w:r>
      <w:r w:rsidR="007663CD">
        <w:rPr>
          <w:rFonts w:hint="cs"/>
          <w:rtl/>
        </w:rPr>
        <w:t>ً</w:t>
      </w:r>
      <w:r w:rsidRPr="00E419FC">
        <w:rPr>
          <w:rtl/>
        </w:rPr>
        <w:t xml:space="preserve"> بهذه الشروط</w:t>
      </w:r>
      <w:r w:rsidR="00EF2286">
        <w:rPr>
          <w:rtl/>
        </w:rPr>
        <w:t>،</w:t>
      </w:r>
      <w:r w:rsidRPr="00E419FC">
        <w:rPr>
          <w:rtl/>
        </w:rPr>
        <w:t xml:space="preserve"> هو تشريع قانوني يحترم حقوقهم الأساسية.</w:t>
      </w:r>
    </w:p>
    <w:p w14:paraId="14793AAD" w14:textId="2A6F159A" w:rsidR="00E419FC" w:rsidRPr="00E419FC" w:rsidRDefault="00E419FC" w:rsidP="00E419FC">
      <w:pPr>
        <w:pStyle w:val="SingleTxtGA"/>
      </w:pPr>
      <w:r w:rsidRPr="000233B5">
        <w:rPr>
          <w:rtl/>
        </w:rPr>
        <w:t>4</w:t>
      </w:r>
      <w:r w:rsidRPr="00E419FC">
        <w:rPr>
          <w:rtl/>
        </w:rPr>
        <w:t>-</w:t>
      </w:r>
      <w:r w:rsidRPr="000233B5">
        <w:rPr>
          <w:rtl/>
        </w:rPr>
        <w:t>12</w:t>
      </w:r>
      <w:r w:rsidRPr="00E419FC">
        <w:rPr>
          <w:rtl/>
        </w:rPr>
        <w:tab/>
        <w:t>وعليه</w:t>
      </w:r>
      <w:r w:rsidR="00EF2286">
        <w:rPr>
          <w:rtl/>
        </w:rPr>
        <w:t>،</w:t>
      </w:r>
      <w:r w:rsidRPr="00E419FC">
        <w:rPr>
          <w:rtl/>
        </w:rPr>
        <w:t xml:space="preserve"> تؤكد الدولة الطرف أن حجة صاحبي البلاغ بأنه لا يمكن أبدا</w:t>
      </w:r>
      <w:r w:rsidR="007663CD">
        <w:rPr>
          <w:rFonts w:hint="cs"/>
          <w:rtl/>
        </w:rPr>
        <w:t>ً</w:t>
      </w:r>
      <w:r w:rsidRPr="00E419FC">
        <w:rPr>
          <w:rtl/>
        </w:rPr>
        <w:t xml:space="preserve"> احتجاز الأطفال القصر لأسباب تتعلق بالهجرة غير صحيحة</w:t>
      </w:r>
      <w:r w:rsidR="00EF2286">
        <w:rPr>
          <w:rtl/>
        </w:rPr>
        <w:t>،</w:t>
      </w:r>
      <w:r w:rsidRPr="00E419FC">
        <w:rPr>
          <w:rtl/>
        </w:rPr>
        <w:t xml:space="preserve"> لأن المادة </w:t>
      </w:r>
      <w:r w:rsidRPr="000233B5">
        <w:rPr>
          <w:rtl/>
        </w:rPr>
        <w:t>37</w:t>
      </w:r>
      <w:r w:rsidRPr="00E419FC">
        <w:rPr>
          <w:rtl/>
        </w:rPr>
        <w:t xml:space="preserve"> من الاتفاقية لا تحظر احتجاز القصر بالمعنى المطلق ولا تتضمن أي اعتراض على الاحتجاز لأسباب تتعلق بالهجرة. وتشير الدولة الطرف أيضا</w:t>
      </w:r>
      <w:r w:rsidR="007663CD">
        <w:rPr>
          <w:rFonts w:hint="cs"/>
          <w:rtl/>
        </w:rPr>
        <w:t>ً</w:t>
      </w:r>
      <w:r w:rsidRPr="00E419FC">
        <w:rPr>
          <w:rtl/>
        </w:rPr>
        <w:t xml:space="preserve"> إلى التعليق العام رقم </w:t>
      </w:r>
      <w:r w:rsidRPr="000233B5">
        <w:rPr>
          <w:rtl/>
        </w:rPr>
        <w:t>35</w:t>
      </w:r>
      <w:r w:rsidRPr="00E419FC">
        <w:rPr>
          <w:rtl/>
        </w:rPr>
        <w:t>(</w:t>
      </w:r>
      <w:r w:rsidRPr="000233B5">
        <w:rPr>
          <w:rtl/>
        </w:rPr>
        <w:t>2014</w:t>
      </w:r>
      <w:r w:rsidRPr="00E419FC">
        <w:rPr>
          <w:rtl/>
        </w:rPr>
        <w:t>) للجنة المعنية بحقوق الإنسان</w:t>
      </w:r>
      <w:r w:rsidR="00EF2286">
        <w:rPr>
          <w:rtl/>
        </w:rPr>
        <w:t>،</w:t>
      </w:r>
      <w:r w:rsidRPr="00E419FC">
        <w:rPr>
          <w:rtl/>
        </w:rPr>
        <w:t xml:space="preserve"> الذي ينص على أن حق الفرد في الحرية ليس حقا</w:t>
      </w:r>
      <w:r w:rsidR="007663CD">
        <w:rPr>
          <w:rFonts w:hint="cs"/>
          <w:rtl/>
        </w:rPr>
        <w:t>ً</w:t>
      </w:r>
      <w:r w:rsidRPr="00E419FC">
        <w:rPr>
          <w:rtl/>
        </w:rPr>
        <w:t xml:space="preserve"> مطلقا</w:t>
      </w:r>
      <w:r w:rsidR="007663CD">
        <w:rPr>
          <w:rFonts w:hint="cs"/>
          <w:rtl/>
        </w:rPr>
        <w:t>ً</w:t>
      </w:r>
      <w:r w:rsidRPr="00E419FC">
        <w:rPr>
          <w:rtl/>
        </w:rPr>
        <w:t xml:space="preserve"> وأن الاحتجاز أثناء إجراءات مراقبة الهجرة ليس تعسفيا</w:t>
      </w:r>
      <w:r w:rsidR="007663CD">
        <w:rPr>
          <w:rFonts w:hint="cs"/>
          <w:rtl/>
        </w:rPr>
        <w:t>ً</w:t>
      </w:r>
      <w:r w:rsidRPr="00E419FC">
        <w:rPr>
          <w:rtl/>
        </w:rPr>
        <w:t xml:space="preserve"> في حد ذاته</w:t>
      </w:r>
      <w:r w:rsidR="00EF2286">
        <w:rPr>
          <w:rtl/>
        </w:rPr>
        <w:t>،</w:t>
      </w:r>
      <w:r w:rsidRPr="00E419FC">
        <w:rPr>
          <w:rtl/>
        </w:rPr>
        <w:t xml:space="preserve"> بل يجب أن يكون الاحتجاز مبررا</w:t>
      </w:r>
      <w:r w:rsidR="007663CD">
        <w:rPr>
          <w:rFonts w:hint="cs"/>
          <w:rtl/>
        </w:rPr>
        <w:t>ً</w:t>
      </w:r>
      <w:r w:rsidRPr="00E419FC">
        <w:rPr>
          <w:rtl/>
        </w:rPr>
        <w:t xml:space="preserve"> باعتباره فعلاً معقولا</w:t>
      </w:r>
      <w:r w:rsidR="007663CD">
        <w:rPr>
          <w:rFonts w:hint="cs"/>
          <w:rtl/>
        </w:rPr>
        <w:t>ً</w:t>
      </w:r>
      <w:r w:rsidRPr="00E419FC">
        <w:rPr>
          <w:rtl/>
        </w:rPr>
        <w:t xml:space="preserve"> وضرورياً ومتناسباً في ضوء الظروف السائدة</w:t>
      </w:r>
      <w:r w:rsidR="00EF2286">
        <w:rPr>
          <w:rtl/>
        </w:rPr>
        <w:t>،</w:t>
      </w:r>
      <w:r w:rsidRPr="00E419FC">
        <w:rPr>
          <w:rtl/>
        </w:rPr>
        <w:t xml:space="preserve"> كما يجب إعادة تقييمه بمرور الوقت. وعلى وجه التحديد</w:t>
      </w:r>
      <w:r w:rsidR="00EF2286">
        <w:rPr>
          <w:rtl/>
        </w:rPr>
        <w:t>،</w:t>
      </w:r>
      <w:r w:rsidRPr="00E419FC">
        <w:rPr>
          <w:rtl/>
        </w:rPr>
        <w:t xml:space="preserve"> ينبغي ألا يحرم الأطفال من حريتهم إلا كتدبير من تدابير الملاذ الأخير ولأقصر فترة زمنية مناسبة</w:t>
      </w:r>
      <w:r w:rsidR="00EF2286">
        <w:rPr>
          <w:rtl/>
        </w:rPr>
        <w:t>،</w:t>
      </w:r>
      <w:r w:rsidRPr="00E419FC">
        <w:rPr>
          <w:rtl/>
        </w:rPr>
        <w:t xml:space="preserve"> ويجب أن يكون الاعتبار الأول لمصالحهم الفضلى</w:t>
      </w:r>
      <w:r w:rsidR="00FC49EE" w:rsidRPr="00FC49EE">
        <w:rPr>
          <w:vertAlign w:val="superscript"/>
          <w:rtl/>
        </w:rPr>
        <w:t>(</w:t>
      </w:r>
      <w:r w:rsidR="00FC49EE" w:rsidRPr="000233B5">
        <w:rPr>
          <w:vertAlign w:val="superscript"/>
          <w:lang w:val="en-US"/>
        </w:rPr>
        <w:footnoteReference w:id="6"/>
      </w:r>
      <w:r w:rsidR="00FC49EE" w:rsidRPr="00FC49EE">
        <w:rPr>
          <w:vertAlign w:val="superscript"/>
          <w:rtl/>
        </w:rPr>
        <w:t>)</w:t>
      </w:r>
      <w:r w:rsidR="007F31B2">
        <w:rPr>
          <w:rFonts w:hint="cs"/>
          <w:rtl/>
        </w:rPr>
        <w:t>.</w:t>
      </w:r>
      <w:r w:rsidRPr="00E419FC">
        <w:rPr>
          <w:rtl/>
        </w:rPr>
        <w:t xml:space="preserve"> وتشير الدولة الطرف أيضا</w:t>
      </w:r>
      <w:r w:rsidR="007663CD">
        <w:rPr>
          <w:rFonts w:hint="cs"/>
          <w:rtl/>
        </w:rPr>
        <w:t>ً</w:t>
      </w:r>
      <w:r w:rsidRPr="00E419FC">
        <w:rPr>
          <w:rtl/>
        </w:rPr>
        <w:t xml:space="preserve"> إلى السوابق القضائية للمحكمة الأوروبية لحقوق الإنسان</w:t>
      </w:r>
      <w:r w:rsidR="00EF2286">
        <w:rPr>
          <w:rtl/>
        </w:rPr>
        <w:t>،</w:t>
      </w:r>
      <w:r w:rsidRPr="00E419FC">
        <w:rPr>
          <w:rtl/>
        </w:rPr>
        <w:t xml:space="preserve"> التي تنص على أنه يجوز احتجاز قاصر</w:t>
      </w:r>
      <w:r w:rsidR="00EF2286">
        <w:rPr>
          <w:rtl/>
        </w:rPr>
        <w:t>،</w:t>
      </w:r>
      <w:r w:rsidRPr="00E419FC">
        <w:rPr>
          <w:rtl/>
        </w:rPr>
        <w:t xml:space="preserve"> في ظروف معينة</w:t>
      </w:r>
      <w:r w:rsidR="00EF2286">
        <w:rPr>
          <w:rtl/>
        </w:rPr>
        <w:t>،</w:t>
      </w:r>
      <w:r w:rsidRPr="00E419FC">
        <w:rPr>
          <w:rtl/>
        </w:rPr>
        <w:t xml:space="preserve"> إذا كانت إجراءات الطرد معلقة</w:t>
      </w:r>
      <w:r w:rsidR="00FC49EE" w:rsidRPr="00FC49EE">
        <w:rPr>
          <w:vertAlign w:val="superscript"/>
          <w:rtl/>
        </w:rPr>
        <w:t>(</w:t>
      </w:r>
      <w:r w:rsidR="00FC49EE" w:rsidRPr="000233B5">
        <w:rPr>
          <w:vertAlign w:val="superscript"/>
          <w:lang w:val="en-US"/>
        </w:rPr>
        <w:footnoteReference w:id="7"/>
      </w:r>
      <w:r w:rsidR="00FC49EE" w:rsidRPr="00FC49EE">
        <w:rPr>
          <w:vertAlign w:val="superscript"/>
          <w:rtl/>
        </w:rPr>
        <w:t>)</w:t>
      </w:r>
      <w:r w:rsidR="007F31B2">
        <w:rPr>
          <w:rFonts w:hint="cs"/>
          <w:rtl/>
        </w:rPr>
        <w:t>.</w:t>
      </w:r>
    </w:p>
    <w:p w14:paraId="09CCC489" w14:textId="09491016" w:rsidR="00E419FC" w:rsidRPr="00E419FC" w:rsidRDefault="00E419FC" w:rsidP="00E419FC">
      <w:pPr>
        <w:pStyle w:val="SingleTxtGA"/>
      </w:pPr>
      <w:r w:rsidRPr="000233B5">
        <w:rPr>
          <w:rtl/>
        </w:rPr>
        <w:t>4</w:t>
      </w:r>
      <w:r w:rsidRPr="00E419FC">
        <w:rPr>
          <w:rtl/>
        </w:rPr>
        <w:t>-</w:t>
      </w:r>
      <w:r w:rsidRPr="000233B5">
        <w:rPr>
          <w:rtl/>
        </w:rPr>
        <w:t>13</w:t>
      </w:r>
      <w:r w:rsidRPr="00E419FC">
        <w:rPr>
          <w:rtl/>
        </w:rPr>
        <w:tab/>
        <w:t>ولدى تطبيق هذه المعايير الدولية على القضية</w:t>
      </w:r>
      <w:r w:rsidR="00EF2286">
        <w:rPr>
          <w:rtl/>
        </w:rPr>
        <w:t>،</w:t>
      </w:r>
      <w:r w:rsidRPr="00E419FC">
        <w:rPr>
          <w:rtl/>
        </w:rPr>
        <w:t xml:space="preserve"> بدأت الدولة الطرف بالتذكير بأنه ليس للجنة أن تحل محل السلطات الوطنية في تفسير القانون الوطني وتقييم الوقائع والأدلة</w:t>
      </w:r>
      <w:r w:rsidR="00EF2286">
        <w:rPr>
          <w:rtl/>
        </w:rPr>
        <w:t>،</w:t>
      </w:r>
      <w:r w:rsidRPr="00E419FC">
        <w:rPr>
          <w:rtl/>
        </w:rPr>
        <w:t xml:space="preserve"> لكن عليها أن تتأكد من خلو تقييم الهيئات الوطنية من التعسف أو إنكار للعدالة</w:t>
      </w:r>
      <w:r w:rsidR="00EF2286">
        <w:rPr>
          <w:rtl/>
        </w:rPr>
        <w:t>،</w:t>
      </w:r>
      <w:r w:rsidRPr="00E419FC">
        <w:rPr>
          <w:rtl/>
        </w:rPr>
        <w:t xml:space="preserve"> وأن تحرص على اعتبار مصالح الطفل الفضلى مبدأ أساسياً في هذا التقييم</w:t>
      </w:r>
      <w:r w:rsidR="00FC49EE" w:rsidRPr="00FC49EE">
        <w:rPr>
          <w:vertAlign w:val="superscript"/>
          <w:rtl/>
        </w:rPr>
        <w:t>(</w:t>
      </w:r>
      <w:r w:rsidR="00FC49EE" w:rsidRPr="000233B5">
        <w:rPr>
          <w:vertAlign w:val="superscript"/>
          <w:lang w:val="en-US"/>
        </w:rPr>
        <w:footnoteReference w:id="8"/>
      </w:r>
      <w:r w:rsidR="00FC49EE" w:rsidRPr="00FC49EE">
        <w:rPr>
          <w:vertAlign w:val="superscript"/>
          <w:rtl/>
        </w:rPr>
        <w:t>)</w:t>
      </w:r>
      <w:r w:rsidR="007F31B2">
        <w:rPr>
          <w:rFonts w:hint="cs"/>
          <w:rtl/>
        </w:rPr>
        <w:t>.</w:t>
      </w:r>
      <w:r w:rsidRPr="00E419FC">
        <w:rPr>
          <w:rtl/>
        </w:rPr>
        <w:t xml:space="preserve"> وفي هذه القضية</w:t>
      </w:r>
      <w:r w:rsidR="00EF2286">
        <w:rPr>
          <w:rtl/>
        </w:rPr>
        <w:t>،</w:t>
      </w:r>
      <w:r w:rsidRPr="00E419FC">
        <w:rPr>
          <w:rtl/>
        </w:rPr>
        <w:t xml:space="preserve"> وبما أن محاكم التحقيق أعادت النظر في احتجاز صاحبي البلاغ</w:t>
      </w:r>
      <w:r w:rsidR="00EF2286">
        <w:rPr>
          <w:rtl/>
        </w:rPr>
        <w:t>،</w:t>
      </w:r>
      <w:r w:rsidRPr="00E419FC">
        <w:rPr>
          <w:rtl/>
        </w:rPr>
        <w:t xml:space="preserve"> وخلصت إلى أنه كان قانونيا</w:t>
      </w:r>
      <w:r w:rsidR="007F31B2">
        <w:rPr>
          <w:rFonts w:hint="cs"/>
          <w:rtl/>
        </w:rPr>
        <w:t>ً</w:t>
      </w:r>
      <w:r w:rsidR="00EF2286">
        <w:rPr>
          <w:rtl/>
        </w:rPr>
        <w:t>،</w:t>
      </w:r>
      <w:r w:rsidRPr="00E419FC">
        <w:rPr>
          <w:rtl/>
        </w:rPr>
        <w:t xml:space="preserve"> دون أن يدعي صاحبا البلاغ أي إنكار للعدالة أو أي تقييم تعسفي في قرارات السلطات المحلية</w:t>
      </w:r>
      <w:r w:rsidR="00EF2286">
        <w:rPr>
          <w:rtl/>
        </w:rPr>
        <w:t>،</w:t>
      </w:r>
      <w:r w:rsidRPr="00E419FC">
        <w:rPr>
          <w:rtl/>
        </w:rPr>
        <w:t xml:space="preserve"> فإن الدولة الطرف تدفع بضرورة رفض هذا الادعاء. وبدلا</w:t>
      </w:r>
      <w:r w:rsidR="007663CD">
        <w:rPr>
          <w:rFonts w:hint="cs"/>
          <w:rtl/>
        </w:rPr>
        <w:t>ً</w:t>
      </w:r>
      <w:r w:rsidRPr="00E419FC">
        <w:rPr>
          <w:rtl/>
        </w:rPr>
        <w:t xml:space="preserve"> من ذلك</w:t>
      </w:r>
      <w:r w:rsidR="00EF2286">
        <w:rPr>
          <w:rtl/>
        </w:rPr>
        <w:t>،</w:t>
      </w:r>
      <w:r w:rsidRPr="00E419FC">
        <w:rPr>
          <w:rtl/>
        </w:rPr>
        <w:t xml:space="preserve"> تدفع الدولة الطرف بأن صاحبي البلاغ لم يوضحا كيف كان الاحتجاز غير قانوني أو تعسفيا</w:t>
      </w:r>
      <w:r w:rsidR="007F31B2">
        <w:rPr>
          <w:rFonts w:hint="cs"/>
          <w:rtl/>
        </w:rPr>
        <w:t>ً</w:t>
      </w:r>
      <w:r w:rsidR="00EF2286">
        <w:rPr>
          <w:rtl/>
        </w:rPr>
        <w:t>،</w:t>
      </w:r>
      <w:r w:rsidRPr="00E419FC">
        <w:rPr>
          <w:rtl/>
        </w:rPr>
        <w:t xml:space="preserve"> وتشير إلى أنهما لم يقدما التماسا</w:t>
      </w:r>
      <w:r w:rsidR="007663CD">
        <w:rPr>
          <w:rFonts w:hint="cs"/>
          <w:rtl/>
        </w:rPr>
        <w:t>ً</w:t>
      </w:r>
      <w:r w:rsidRPr="00E419FC">
        <w:rPr>
          <w:rtl/>
        </w:rPr>
        <w:t xml:space="preserve"> للإفراج عنهما خلال الفترة الأولى من الاحتجاز.</w:t>
      </w:r>
    </w:p>
    <w:p w14:paraId="0F9C6C67" w14:textId="7DD795DB" w:rsidR="00E419FC" w:rsidRPr="00E419FC" w:rsidRDefault="00E419FC" w:rsidP="00E419FC">
      <w:pPr>
        <w:pStyle w:val="SingleTxtGA"/>
      </w:pPr>
      <w:r w:rsidRPr="000233B5">
        <w:rPr>
          <w:rtl/>
        </w:rPr>
        <w:t>4</w:t>
      </w:r>
      <w:r w:rsidRPr="00E419FC">
        <w:rPr>
          <w:rtl/>
        </w:rPr>
        <w:t>-</w:t>
      </w:r>
      <w:r w:rsidRPr="000233B5">
        <w:rPr>
          <w:rtl/>
        </w:rPr>
        <w:t>14</w:t>
      </w:r>
      <w:r w:rsidRPr="00E419FC">
        <w:rPr>
          <w:rtl/>
        </w:rPr>
        <w:tab/>
        <w:t>وتجادل الدولة الطرف أيضا</w:t>
      </w:r>
      <w:r w:rsidR="007663CD">
        <w:rPr>
          <w:rFonts w:hint="cs"/>
          <w:rtl/>
        </w:rPr>
        <w:t>ً</w:t>
      </w:r>
      <w:r w:rsidRPr="00E419FC">
        <w:rPr>
          <w:rtl/>
        </w:rPr>
        <w:t xml:space="preserve"> بأن الاحتجاز كان في الواقع تدبيرا</w:t>
      </w:r>
      <w:r w:rsidR="007663CD">
        <w:rPr>
          <w:rFonts w:hint="cs"/>
          <w:rtl/>
        </w:rPr>
        <w:t>ً</w:t>
      </w:r>
      <w:r w:rsidRPr="00E419FC">
        <w:rPr>
          <w:rtl/>
        </w:rPr>
        <w:t xml:space="preserve"> من تدابير الملاذ الأخير. وفيما</w:t>
      </w:r>
      <w:r w:rsidR="007F31B2">
        <w:rPr>
          <w:rFonts w:hint="cs"/>
          <w:rtl/>
        </w:rPr>
        <w:t> </w:t>
      </w:r>
      <w:r w:rsidRPr="00E419FC">
        <w:rPr>
          <w:rtl/>
        </w:rPr>
        <w:t>يتعلق بهذه النقطة</w:t>
      </w:r>
      <w:r w:rsidR="00EF2286">
        <w:rPr>
          <w:rtl/>
        </w:rPr>
        <w:t>،</w:t>
      </w:r>
      <w:r w:rsidRPr="00E419FC">
        <w:rPr>
          <w:rtl/>
        </w:rPr>
        <w:t xml:space="preserve"> صدرت لصاحبي البلاغ ثلاثة أوامر بمغادرة البلد طوعا</w:t>
      </w:r>
      <w:r w:rsidR="007F31B2">
        <w:rPr>
          <w:rFonts w:hint="cs"/>
          <w:rtl/>
        </w:rPr>
        <w:t>ً</w:t>
      </w:r>
      <w:r w:rsidR="00FC49EE" w:rsidRPr="00FC49EE">
        <w:rPr>
          <w:vertAlign w:val="superscript"/>
          <w:rtl/>
        </w:rPr>
        <w:t>(</w:t>
      </w:r>
      <w:r w:rsidR="00FC49EE" w:rsidRPr="000233B5">
        <w:rPr>
          <w:vertAlign w:val="superscript"/>
          <w:lang w:val="en-US"/>
        </w:rPr>
        <w:footnoteReference w:id="9"/>
      </w:r>
      <w:r w:rsidR="00FC49EE" w:rsidRPr="00FC49EE">
        <w:rPr>
          <w:vertAlign w:val="superscript"/>
          <w:rtl/>
        </w:rPr>
        <w:t>)</w:t>
      </w:r>
      <w:r w:rsidR="007F31B2">
        <w:rPr>
          <w:rFonts w:hint="cs"/>
          <w:rtl/>
        </w:rPr>
        <w:t>.</w:t>
      </w:r>
      <w:r w:rsidRPr="00E419FC">
        <w:rPr>
          <w:rtl/>
        </w:rPr>
        <w:t xml:space="preserve"> وبعد أن لاحظ مكتب الهجرة رفضهما العودة الطوعية إلى بلدهما الأصلي</w:t>
      </w:r>
      <w:r w:rsidR="00EF2286">
        <w:rPr>
          <w:rtl/>
        </w:rPr>
        <w:t>،</w:t>
      </w:r>
      <w:r w:rsidRPr="00E419FC">
        <w:rPr>
          <w:rtl/>
        </w:rPr>
        <w:t xml:space="preserve"> أصدر أمرا</w:t>
      </w:r>
      <w:r w:rsidR="007663CD">
        <w:rPr>
          <w:rFonts w:hint="cs"/>
          <w:rtl/>
        </w:rPr>
        <w:t>ً</w:t>
      </w:r>
      <w:r w:rsidRPr="00E419FC">
        <w:rPr>
          <w:rtl/>
        </w:rPr>
        <w:t xml:space="preserve"> بمغادرة البلد</w:t>
      </w:r>
      <w:r w:rsidR="00EF2286">
        <w:rPr>
          <w:rtl/>
        </w:rPr>
        <w:t>،</w:t>
      </w:r>
      <w:r w:rsidRPr="00E419FC">
        <w:rPr>
          <w:rtl/>
        </w:rPr>
        <w:t xml:space="preserve"> تضمن تدبيرا</w:t>
      </w:r>
      <w:r w:rsidR="007663CD">
        <w:rPr>
          <w:rFonts w:hint="cs"/>
          <w:rtl/>
        </w:rPr>
        <w:t>ً</w:t>
      </w:r>
      <w:r w:rsidRPr="00E419FC">
        <w:rPr>
          <w:rtl/>
        </w:rPr>
        <w:t xml:space="preserve"> تقييديا</w:t>
      </w:r>
      <w:r w:rsidR="007663CD">
        <w:rPr>
          <w:rFonts w:hint="cs"/>
          <w:rtl/>
        </w:rPr>
        <w:t>ً</w:t>
      </w:r>
      <w:r w:rsidRPr="00E419FC">
        <w:rPr>
          <w:rtl/>
        </w:rPr>
        <w:t xml:space="preserve"> أتاح وضع صاحبي البلاغ في دار ترحيل مفتوحة</w:t>
      </w:r>
      <w:r w:rsidR="00EF2286">
        <w:rPr>
          <w:rtl/>
        </w:rPr>
        <w:t>،</w:t>
      </w:r>
      <w:r w:rsidRPr="00E419FC">
        <w:rPr>
          <w:rtl/>
        </w:rPr>
        <w:t xml:space="preserve"> وهو بديل لاحتجاز الأسر التي لديها أطفال قصر</w:t>
      </w:r>
      <w:r w:rsidR="00FC49EE" w:rsidRPr="00FC49EE">
        <w:rPr>
          <w:vertAlign w:val="superscript"/>
          <w:rtl/>
        </w:rPr>
        <w:t>(</w:t>
      </w:r>
      <w:r w:rsidR="00FC49EE" w:rsidRPr="000233B5">
        <w:rPr>
          <w:vertAlign w:val="superscript"/>
          <w:lang w:val="en-US"/>
        </w:rPr>
        <w:footnoteReference w:id="10"/>
      </w:r>
      <w:r w:rsidR="00FC49EE" w:rsidRPr="00FC49EE">
        <w:rPr>
          <w:vertAlign w:val="superscript"/>
          <w:rtl/>
        </w:rPr>
        <w:t>)</w:t>
      </w:r>
      <w:r w:rsidR="007F31B2">
        <w:rPr>
          <w:rFonts w:hint="cs"/>
          <w:rtl/>
        </w:rPr>
        <w:t>.</w:t>
      </w:r>
      <w:r w:rsidRPr="00E419FC">
        <w:rPr>
          <w:rtl/>
        </w:rPr>
        <w:t xml:space="preserve"> وفر صاحبا البلاغ من دار الترحيل. وعندما أعاد مكتب الهجرة توقيفهما</w:t>
      </w:r>
      <w:r w:rsidR="00EF2286">
        <w:rPr>
          <w:rtl/>
        </w:rPr>
        <w:t>،</w:t>
      </w:r>
      <w:r w:rsidRPr="00E419FC">
        <w:rPr>
          <w:rtl/>
        </w:rPr>
        <w:t xml:space="preserve"> اختار وضع الأسرة في دار أسرية داخل مركز مغلق</w:t>
      </w:r>
      <w:r w:rsidR="00EF2286">
        <w:rPr>
          <w:rtl/>
        </w:rPr>
        <w:t>،</w:t>
      </w:r>
      <w:r w:rsidRPr="00E419FC">
        <w:rPr>
          <w:rtl/>
        </w:rPr>
        <w:t xml:space="preserve"> على أساس أن الأسرة كانت قد هربت سابقا</w:t>
      </w:r>
      <w:r w:rsidR="007663CD">
        <w:rPr>
          <w:rFonts w:hint="cs"/>
          <w:rtl/>
        </w:rPr>
        <w:t>ً</w:t>
      </w:r>
      <w:r w:rsidRPr="00E419FC">
        <w:rPr>
          <w:rtl/>
        </w:rPr>
        <w:t xml:space="preserve"> من دار ترحيل مفتوحة. وفيما يتعلق بهذه النقطة</w:t>
      </w:r>
      <w:r w:rsidR="00EF2286">
        <w:rPr>
          <w:rtl/>
        </w:rPr>
        <w:t>،</w:t>
      </w:r>
      <w:r w:rsidRPr="00E419FC">
        <w:rPr>
          <w:rtl/>
        </w:rPr>
        <w:t xml:space="preserve"> تنص اللوائح على أنه "في حالة عدم التعاون في عملية ترحيل أو استرداد أو في حالة الترحيل </w:t>
      </w:r>
      <w:r w:rsidRPr="00E419FC">
        <w:rPr>
          <w:rtl/>
        </w:rPr>
        <w:lastRenderedPageBreak/>
        <w:t>الفعلي</w:t>
      </w:r>
      <w:r w:rsidR="00EF2286">
        <w:rPr>
          <w:rtl/>
        </w:rPr>
        <w:t>،</w:t>
      </w:r>
      <w:r w:rsidRPr="00E419FC">
        <w:rPr>
          <w:rtl/>
        </w:rPr>
        <w:t xml:space="preserve"> يجوز إبقاء الأسرة رهن الاحتجاز في مركز مغلق"</w:t>
      </w:r>
      <w:r w:rsidR="00FC49EE" w:rsidRPr="00FC49EE">
        <w:rPr>
          <w:vertAlign w:val="superscript"/>
          <w:rtl/>
        </w:rPr>
        <w:t>(</w:t>
      </w:r>
      <w:r w:rsidR="00FC49EE" w:rsidRPr="000233B5">
        <w:rPr>
          <w:vertAlign w:val="superscript"/>
          <w:lang w:val="en-US"/>
        </w:rPr>
        <w:footnoteReference w:id="11"/>
      </w:r>
      <w:r w:rsidR="00FC49EE" w:rsidRPr="00FC49EE">
        <w:rPr>
          <w:vertAlign w:val="superscript"/>
          <w:rtl/>
        </w:rPr>
        <w:t>)</w:t>
      </w:r>
      <w:r w:rsidRPr="00E419FC">
        <w:rPr>
          <w:rtl/>
        </w:rPr>
        <w:t>. ولذلك فإن هذا القرار الأخير</w:t>
      </w:r>
      <w:r w:rsidR="00EF2286">
        <w:rPr>
          <w:rtl/>
        </w:rPr>
        <w:t>،</w:t>
      </w:r>
      <w:r w:rsidRPr="00E419FC">
        <w:rPr>
          <w:rtl/>
        </w:rPr>
        <w:t xml:space="preserve"> الذي عرض على اللجنة</w:t>
      </w:r>
      <w:r w:rsidR="00EF2286">
        <w:rPr>
          <w:rtl/>
        </w:rPr>
        <w:t>،</w:t>
      </w:r>
      <w:r w:rsidRPr="00E419FC">
        <w:rPr>
          <w:rtl/>
        </w:rPr>
        <w:t xml:space="preserve"> كان تدبيرا</w:t>
      </w:r>
      <w:r w:rsidR="007663CD">
        <w:rPr>
          <w:rFonts w:hint="cs"/>
          <w:rtl/>
        </w:rPr>
        <w:t>ً</w:t>
      </w:r>
      <w:r w:rsidRPr="00E419FC">
        <w:rPr>
          <w:rtl/>
        </w:rPr>
        <w:t xml:space="preserve"> من تدابير الملاذ الأخير</w:t>
      </w:r>
      <w:r w:rsidR="00EF2286">
        <w:rPr>
          <w:rtl/>
        </w:rPr>
        <w:t>،</w:t>
      </w:r>
      <w:r w:rsidRPr="00E419FC">
        <w:rPr>
          <w:rtl/>
        </w:rPr>
        <w:t xml:space="preserve"> لأن صاحبي البلاغ أتيح لهما بالفعل بديلٌ عن السجن. وعلاوة على ذلك</w:t>
      </w:r>
      <w:r w:rsidR="00EF2286">
        <w:rPr>
          <w:rtl/>
        </w:rPr>
        <w:t>،</w:t>
      </w:r>
      <w:r w:rsidRPr="00E419FC">
        <w:rPr>
          <w:rtl/>
        </w:rPr>
        <w:t xml:space="preserve"> لا يمكن إبقاء صاحبي البلاغ في منزلهما أيضا</w:t>
      </w:r>
      <w:r w:rsidR="007663CD">
        <w:rPr>
          <w:rFonts w:hint="cs"/>
          <w:rtl/>
        </w:rPr>
        <w:t>ً</w:t>
      </w:r>
      <w:r w:rsidR="00EF2286">
        <w:rPr>
          <w:rtl/>
        </w:rPr>
        <w:t>،</w:t>
      </w:r>
      <w:r w:rsidRPr="00E419FC">
        <w:rPr>
          <w:rtl/>
        </w:rPr>
        <w:t xml:space="preserve"> لأنهما لا يستوفيان المعايير التي ينص عليها القانون</w:t>
      </w:r>
      <w:r w:rsidR="00EF2286">
        <w:rPr>
          <w:rtl/>
        </w:rPr>
        <w:t>،</w:t>
      </w:r>
      <w:r w:rsidRPr="00E419FC">
        <w:rPr>
          <w:rtl/>
        </w:rPr>
        <w:t xml:space="preserve"> بسبب حظر دخولهما إلى البلد. وتشير الدولة الطرف أيضا</w:t>
      </w:r>
      <w:r w:rsidR="007663CD">
        <w:rPr>
          <w:rFonts w:hint="cs"/>
          <w:rtl/>
        </w:rPr>
        <w:t>ً</w:t>
      </w:r>
      <w:r w:rsidRPr="00E419FC">
        <w:rPr>
          <w:rtl/>
        </w:rPr>
        <w:t xml:space="preserve"> إلى أن هذا القرار</w:t>
      </w:r>
      <w:r w:rsidR="00FC49EE">
        <w:rPr>
          <w:rFonts w:hint="cs"/>
          <w:rtl/>
        </w:rPr>
        <w:t> </w:t>
      </w:r>
      <w:r w:rsidRPr="00E419FC">
        <w:rPr>
          <w:rtl/>
        </w:rPr>
        <w:t xml:space="preserve">الأخير هو تدبير من تدابير الإعادة بالمعنى المقصود في المادة </w:t>
      </w:r>
      <w:r w:rsidRPr="000233B5">
        <w:rPr>
          <w:rtl/>
        </w:rPr>
        <w:t>6</w:t>
      </w:r>
      <w:r w:rsidRPr="00E419FC">
        <w:rPr>
          <w:rtl/>
        </w:rPr>
        <w:t xml:space="preserve"> من التوجيه الأوروبي</w:t>
      </w:r>
      <w:r w:rsidR="0031638F">
        <w:rPr>
          <w:rFonts w:hint="cs"/>
          <w:rtl/>
        </w:rPr>
        <w:t xml:space="preserve"> </w:t>
      </w:r>
      <w:r w:rsidR="00E015C2">
        <w:rPr>
          <w:rFonts w:cs="Times New Roman"/>
          <w:szCs w:val="20"/>
          <w:rtl/>
        </w:rPr>
        <w:t>2008/115/EC</w:t>
      </w:r>
      <w:r w:rsidR="00FC49EE" w:rsidRPr="00FC49EE">
        <w:rPr>
          <w:vertAlign w:val="superscript"/>
          <w:rtl/>
        </w:rPr>
        <w:t>(</w:t>
      </w:r>
      <w:r w:rsidR="00FC49EE" w:rsidRPr="000233B5">
        <w:rPr>
          <w:vertAlign w:val="superscript"/>
          <w:lang w:val="en-US"/>
        </w:rPr>
        <w:footnoteReference w:id="12"/>
      </w:r>
      <w:r w:rsidR="00FC49EE" w:rsidRPr="00FC49EE">
        <w:rPr>
          <w:vertAlign w:val="superscript"/>
          <w:rtl/>
        </w:rPr>
        <w:t>)</w:t>
      </w:r>
      <w:r w:rsidRPr="00E419FC">
        <w:rPr>
          <w:rtl/>
        </w:rPr>
        <w:t xml:space="preserve"> المؤرخ </w:t>
      </w:r>
      <w:r w:rsidRPr="000233B5">
        <w:rPr>
          <w:rtl/>
        </w:rPr>
        <w:t>16</w:t>
      </w:r>
      <w:r w:rsidRPr="00E419FC">
        <w:rPr>
          <w:rtl/>
        </w:rPr>
        <w:t xml:space="preserve"> كانون الأول/ديسمبر </w:t>
      </w:r>
      <w:r w:rsidRPr="000233B5">
        <w:rPr>
          <w:rtl/>
        </w:rPr>
        <w:t>2008</w:t>
      </w:r>
      <w:r w:rsidRPr="00E419FC">
        <w:rPr>
          <w:rtl/>
        </w:rPr>
        <w:t xml:space="preserve">. </w:t>
      </w:r>
    </w:p>
    <w:p w14:paraId="7EF75A78" w14:textId="448EAB11" w:rsidR="00E419FC" w:rsidRPr="00FC49EE" w:rsidRDefault="00E419FC" w:rsidP="00E419FC">
      <w:pPr>
        <w:pStyle w:val="SingleTxtGA"/>
        <w:rPr>
          <w:spacing w:val="-2"/>
        </w:rPr>
      </w:pPr>
      <w:r w:rsidRPr="000233B5">
        <w:rPr>
          <w:spacing w:val="-2"/>
          <w:rtl/>
        </w:rPr>
        <w:t>4</w:t>
      </w:r>
      <w:r w:rsidRPr="00FC49EE">
        <w:rPr>
          <w:spacing w:val="-2"/>
          <w:rtl/>
        </w:rPr>
        <w:t>-</w:t>
      </w:r>
      <w:r w:rsidRPr="000233B5">
        <w:rPr>
          <w:spacing w:val="-2"/>
          <w:rtl/>
        </w:rPr>
        <w:t>15</w:t>
      </w:r>
      <w:r w:rsidRPr="00FC49EE">
        <w:rPr>
          <w:spacing w:val="-2"/>
          <w:rtl/>
        </w:rPr>
        <w:tab/>
        <w:t>وفيما يتعلق بمسألة ما إذا كانت الإجراءات مناسبة للأطفال</w:t>
      </w:r>
      <w:r w:rsidR="00EF2286">
        <w:rPr>
          <w:spacing w:val="-2"/>
          <w:rtl/>
        </w:rPr>
        <w:t>،</w:t>
      </w:r>
      <w:r w:rsidRPr="00FC49EE">
        <w:rPr>
          <w:spacing w:val="-2"/>
          <w:rtl/>
        </w:rPr>
        <w:t xml:space="preserve"> تجادل الدولة الطرف بأنه لا يمكن اعتبار مهلة خمسة أيام لاتخاذ قرار بشأن الاحتجاز طويلة بشكل غير معقول. وفي هذه القضية</w:t>
      </w:r>
      <w:r w:rsidR="00EF2286">
        <w:rPr>
          <w:spacing w:val="-2"/>
          <w:rtl/>
        </w:rPr>
        <w:t>،</w:t>
      </w:r>
      <w:r w:rsidRPr="00FC49EE">
        <w:rPr>
          <w:spacing w:val="-2"/>
          <w:rtl/>
        </w:rPr>
        <w:t xml:space="preserve"> أصدرت المحاكم قراراتها في غضون إطار زمني قصير ولم ير صاحبا البلاغ أنه من المفيد تقديم التماس الإفراج عنهما بشكل فوري؛ فقد شرعا في الإجراء بعد أسبوعين من بدء الاحتجاز. وكون المهل الزمنية هي نفسها بالنسبة للبالغين والأطفال لا يمنع المحاكم من العمل باجتهاد وبالاستعجال الذي يفرضه احتجاز الأشخاص. </w:t>
      </w:r>
    </w:p>
    <w:p w14:paraId="7256B07E" w14:textId="17FD6F45" w:rsidR="00E419FC" w:rsidRPr="00E419FC" w:rsidRDefault="00E419FC" w:rsidP="00E419FC">
      <w:pPr>
        <w:pStyle w:val="SingleTxtGA"/>
      </w:pPr>
      <w:r w:rsidRPr="000233B5">
        <w:rPr>
          <w:rtl/>
        </w:rPr>
        <w:t>4</w:t>
      </w:r>
      <w:r w:rsidRPr="00E419FC">
        <w:rPr>
          <w:rtl/>
        </w:rPr>
        <w:t>-</w:t>
      </w:r>
      <w:r w:rsidRPr="000233B5">
        <w:rPr>
          <w:rtl/>
        </w:rPr>
        <w:t>16</w:t>
      </w:r>
      <w:r w:rsidRPr="00E419FC">
        <w:rPr>
          <w:rtl/>
        </w:rPr>
        <w:tab/>
        <w:t>وفيما يتعلق بمدة الاحتجاز</w:t>
      </w:r>
      <w:r w:rsidR="00EF2286">
        <w:rPr>
          <w:rtl/>
        </w:rPr>
        <w:t>،</w:t>
      </w:r>
      <w:r w:rsidRPr="00E419FC">
        <w:rPr>
          <w:rtl/>
        </w:rPr>
        <w:t xml:space="preserve"> تنص المادة </w:t>
      </w:r>
      <w:r w:rsidRPr="000233B5">
        <w:rPr>
          <w:rtl/>
        </w:rPr>
        <w:t>13</w:t>
      </w:r>
      <w:r w:rsidRPr="00E419FC">
        <w:rPr>
          <w:rtl/>
        </w:rPr>
        <w:t xml:space="preserve"> من المرسوم الملكي المؤرخ </w:t>
      </w:r>
      <w:r w:rsidRPr="000233B5">
        <w:rPr>
          <w:rtl/>
        </w:rPr>
        <w:t>22</w:t>
      </w:r>
      <w:r w:rsidRPr="00E419FC">
        <w:rPr>
          <w:rtl/>
        </w:rPr>
        <w:t xml:space="preserve"> تموز/يوليه </w:t>
      </w:r>
      <w:r w:rsidRPr="000233B5">
        <w:rPr>
          <w:rtl/>
        </w:rPr>
        <w:t>2018</w:t>
      </w:r>
      <w:r w:rsidRPr="00E419FC">
        <w:rPr>
          <w:rtl/>
        </w:rPr>
        <w:t xml:space="preserve"> على أن يكون احتجاز أي أسرة لديها قاصرون "لأقصر فترة زمنية ممكنة</w:t>
      </w:r>
      <w:r w:rsidR="00EF2286">
        <w:rPr>
          <w:rtl/>
        </w:rPr>
        <w:t>،</w:t>
      </w:r>
      <w:r w:rsidRPr="00E419FC">
        <w:rPr>
          <w:rtl/>
        </w:rPr>
        <w:t xml:space="preserve"> وبما لا يتجاوز أسبوعين" وهي فترة لا يمكن تمديدها إلا "أسبوعين كحد أقصى" وبشروط معينة بينها ألا يؤثر الاحتجاز على السلامة الجسدية والنفسية للقاصر. ومن ثم</w:t>
      </w:r>
      <w:r w:rsidR="00EF2286">
        <w:rPr>
          <w:rtl/>
        </w:rPr>
        <w:t>،</w:t>
      </w:r>
      <w:r w:rsidRPr="00E419FC">
        <w:rPr>
          <w:rtl/>
        </w:rPr>
        <w:t xml:space="preserve"> تنص اللوائح صراحة على أن مدة الاحتجاز يجب أن تكون قصيرة قدر الإمكان</w:t>
      </w:r>
      <w:r w:rsidR="00EF2286">
        <w:rPr>
          <w:rtl/>
        </w:rPr>
        <w:t>،</w:t>
      </w:r>
      <w:r w:rsidRPr="00E419FC">
        <w:rPr>
          <w:rtl/>
        </w:rPr>
        <w:t xml:space="preserve"> وأن فترة الأسبوعين ليست هي القاعدة</w:t>
      </w:r>
      <w:r w:rsidR="00EF2286">
        <w:rPr>
          <w:rtl/>
        </w:rPr>
        <w:t>،</w:t>
      </w:r>
      <w:r w:rsidRPr="00E419FC">
        <w:rPr>
          <w:rtl/>
        </w:rPr>
        <w:t xml:space="preserve"> وأن تكون إمكانية التمديد استثنائية ويجب أن تستوفي معايير مختلفة. وفي الحالة قيد النظر</w:t>
      </w:r>
      <w:r w:rsidR="00EF2286">
        <w:rPr>
          <w:rtl/>
        </w:rPr>
        <w:t>،</w:t>
      </w:r>
      <w:r w:rsidRPr="00E419FC">
        <w:rPr>
          <w:rtl/>
        </w:rPr>
        <w:t xml:space="preserve"> أعد مديرو المركز تقريرا</w:t>
      </w:r>
      <w:r w:rsidR="007663CD">
        <w:rPr>
          <w:rFonts w:hint="cs"/>
          <w:rtl/>
        </w:rPr>
        <w:t>ً</w:t>
      </w:r>
      <w:r w:rsidRPr="00E419FC">
        <w:rPr>
          <w:rtl/>
        </w:rPr>
        <w:t xml:space="preserve"> قبل أن يقرروا ما إذا كان من المناسب تمديد احتجاز الأطفال. ولاحظ التقرير أنهم اندمجوا تماما</w:t>
      </w:r>
      <w:r w:rsidR="007663CD">
        <w:rPr>
          <w:rFonts w:hint="cs"/>
          <w:rtl/>
        </w:rPr>
        <w:t>ً</w:t>
      </w:r>
      <w:r w:rsidRPr="00E419FC">
        <w:rPr>
          <w:rtl/>
        </w:rPr>
        <w:t xml:space="preserve"> في حياة المركز: فقد شاركت الابنة الكبرى في الأنشطة التي نظمها المركز</w:t>
      </w:r>
      <w:r w:rsidR="00EF2286">
        <w:rPr>
          <w:rtl/>
        </w:rPr>
        <w:t>،</w:t>
      </w:r>
      <w:r w:rsidRPr="00E419FC">
        <w:rPr>
          <w:rtl/>
        </w:rPr>
        <w:t xml:space="preserve"> وحضرت دروسا</w:t>
      </w:r>
      <w:r w:rsidR="007663CD">
        <w:rPr>
          <w:rFonts w:hint="cs"/>
          <w:rtl/>
        </w:rPr>
        <w:t>ً</w:t>
      </w:r>
      <w:r w:rsidRPr="00E419FC">
        <w:rPr>
          <w:rtl/>
        </w:rPr>
        <w:t xml:space="preserve"> في المركز</w:t>
      </w:r>
      <w:r w:rsidR="00EF2286">
        <w:rPr>
          <w:rtl/>
        </w:rPr>
        <w:t>،</w:t>
      </w:r>
      <w:r w:rsidRPr="00E419FC">
        <w:rPr>
          <w:rtl/>
        </w:rPr>
        <w:t xml:space="preserve"> وحضرت أيضا</w:t>
      </w:r>
      <w:r w:rsidR="007663CD">
        <w:rPr>
          <w:rFonts w:hint="cs"/>
          <w:rtl/>
        </w:rPr>
        <w:t>ً</w:t>
      </w:r>
      <w:r w:rsidRPr="00E419FC">
        <w:rPr>
          <w:rtl/>
        </w:rPr>
        <w:t xml:space="preserve"> دروسا</w:t>
      </w:r>
      <w:r w:rsidR="007663CD">
        <w:rPr>
          <w:rFonts w:hint="cs"/>
          <w:rtl/>
        </w:rPr>
        <w:t>ً</w:t>
      </w:r>
      <w:r w:rsidRPr="00E419FC">
        <w:rPr>
          <w:rtl/>
        </w:rPr>
        <w:t xml:space="preserve"> في علاج النطق</w:t>
      </w:r>
      <w:r w:rsidR="00EF2286">
        <w:rPr>
          <w:rtl/>
        </w:rPr>
        <w:t>،</w:t>
      </w:r>
      <w:r w:rsidRPr="00E419FC">
        <w:rPr>
          <w:rtl/>
        </w:rPr>
        <w:t xml:space="preserve"> وكانت مبتهجة واتصلت تلقائيا</w:t>
      </w:r>
      <w:r w:rsidR="007663CD">
        <w:rPr>
          <w:rFonts w:hint="cs"/>
          <w:rtl/>
        </w:rPr>
        <w:t>ً</w:t>
      </w:r>
      <w:r w:rsidRPr="00E419FC">
        <w:rPr>
          <w:rtl/>
        </w:rPr>
        <w:t xml:space="preserve"> بأعضاء الفريق - وفقا</w:t>
      </w:r>
      <w:r w:rsidR="007663CD">
        <w:rPr>
          <w:rFonts w:hint="cs"/>
          <w:rtl/>
        </w:rPr>
        <w:t>ً</w:t>
      </w:r>
      <w:r w:rsidRPr="00E419FC">
        <w:rPr>
          <w:rtl/>
        </w:rPr>
        <w:t xml:space="preserve"> للدولة الطرف</w:t>
      </w:r>
      <w:r w:rsidR="00EF2286">
        <w:rPr>
          <w:rtl/>
        </w:rPr>
        <w:t>،</w:t>
      </w:r>
      <w:r w:rsidR="00890556">
        <w:rPr>
          <w:rtl/>
        </w:rPr>
        <w:t xml:space="preserve"> </w:t>
      </w:r>
      <w:r w:rsidRPr="00E419FC">
        <w:rPr>
          <w:rtl/>
        </w:rPr>
        <w:t>وهكذا أتيحت لصاحبي البلاغ فرصة الاستفادة من المتابعة الطبية والنفسية أثناء احتجازهما. وفي وقت سابق</w:t>
      </w:r>
      <w:r w:rsidR="00EF2286">
        <w:rPr>
          <w:rtl/>
        </w:rPr>
        <w:t>،</w:t>
      </w:r>
      <w:r w:rsidRPr="00E419FC">
        <w:rPr>
          <w:rtl/>
        </w:rPr>
        <w:t xml:space="preserve"> ذكر تقرير مؤرخ في </w:t>
      </w:r>
      <w:r w:rsidRPr="000233B5">
        <w:rPr>
          <w:rtl/>
        </w:rPr>
        <w:t>16</w:t>
      </w:r>
      <w:r w:rsidRPr="00E419FC">
        <w:rPr>
          <w:rtl/>
        </w:rPr>
        <w:t xml:space="preserve"> كانون الثاني/يناير </w:t>
      </w:r>
      <w:r w:rsidRPr="000233B5">
        <w:rPr>
          <w:rtl/>
        </w:rPr>
        <w:t>2019</w:t>
      </w:r>
      <w:r w:rsidRPr="00E419FC">
        <w:rPr>
          <w:rtl/>
        </w:rPr>
        <w:t xml:space="preserve"> أن الأسرة تدير أمورها بشكل صحيح على ما يبدو. وعليه</w:t>
      </w:r>
      <w:r w:rsidR="00EF2286">
        <w:rPr>
          <w:rtl/>
        </w:rPr>
        <w:t>،</w:t>
      </w:r>
      <w:r w:rsidRPr="00E419FC">
        <w:rPr>
          <w:rtl/>
        </w:rPr>
        <w:t xml:space="preserve"> واستنادا</w:t>
      </w:r>
      <w:r w:rsidR="007663CD">
        <w:rPr>
          <w:rFonts w:hint="cs"/>
          <w:rtl/>
        </w:rPr>
        <w:t>ً</w:t>
      </w:r>
      <w:r w:rsidRPr="00E419FC">
        <w:rPr>
          <w:rtl/>
        </w:rPr>
        <w:t xml:space="preserve"> إلى هذه العناصر وبعد إثبات عدم معاناة الأطفال من الاحتجاز</w:t>
      </w:r>
      <w:r w:rsidR="00EF2286">
        <w:rPr>
          <w:rtl/>
        </w:rPr>
        <w:t>،</w:t>
      </w:r>
      <w:r w:rsidRPr="00E419FC">
        <w:rPr>
          <w:rtl/>
        </w:rPr>
        <w:t xml:space="preserve"> اتخذ مكتب الهجرة قرارا</w:t>
      </w:r>
      <w:r w:rsidR="007663CD">
        <w:rPr>
          <w:rFonts w:hint="cs"/>
          <w:rtl/>
        </w:rPr>
        <w:t>ً</w:t>
      </w:r>
      <w:r w:rsidRPr="00E419FC">
        <w:rPr>
          <w:rtl/>
        </w:rPr>
        <w:t xml:space="preserve"> بتمديد الاحتجاز.</w:t>
      </w:r>
    </w:p>
    <w:p w14:paraId="02BDB834" w14:textId="76AF70C7" w:rsidR="00E419FC" w:rsidRPr="00E419FC" w:rsidRDefault="00E419FC" w:rsidP="00E419FC">
      <w:pPr>
        <w:pStyle w:val="SingleTxtGA"/>
      </w:pPr>
      <w:r w:rsidRPr="000233B5">
        <w:rPr>
          <w:rtl/>
        </w:rPr>
        <w:t>4</w:t>
      </w:r>
      <w:r w:rsidRPr="00E419FC">
        <w:rPr>
          <w:rtl/>
        </w:rPr>
        <w:t>-</w:t>
      </w:r>
      <w:r w:rsidRPr="000233B5">
        <w:rPr>
          <w:rtl/>
        </w:rPr>
        <w:t>17</w:t>
      </w:r>
      <w:r w:rsidRPr="00E419FC">
        <w:rPr>
          <w:rtl/>
        </w:rPr>
        <w:tab/>
        <w:t>وعلاوة على ذلك</w:t>
      </w:r>
      <w:r w:rsidR="00EF2286">
        <w:rPr>
          <w:rtl/>
        </w:rPr>
        <w:t>،</w:t>
      </w:r>
      <w:r w:rsidRPr="00E419FC">
        <w:rPr>
          <w:rtl/>
        </w:rPr>
        <w:t xml:space="preserve"> ترى الدولة الطرف أن طول فترة الاحتجاز</w:t>
      </w:r>
      <w:r w:rsidR="00EF2286">
        <w:rPr>
          <w:rtl/>
        </w:rPr>
        <w:t>،</w:t>
      </w:r>
      <w:r w:rsidRPr="00E419FC">
        <w:rPr>
          <w:rtl/>
        </w:rPr>
        <w:t xml:space="preserve"> إذا اعتبر مفرطا</w:t>
      </w:r>
      <w:r w:rsidR="007663CD">
        <w:rPr>
          <w:rFonts w:hint="cs"/>
          <w:rtl/>
        </w:rPr>
        <w:t>ً</w:t>
      </w:r>
      <w:r w:rsidR="00EF2286">
        <w:rPr>
          <w:rtl/>
        </w:rPr>
        <w:t>،</w:t>
      </w:r>
      <w:r w:rsidRPr="00E419FC">
        <w:rPr>
          <w:rtl/>
        </w:rPr>
        <w:t xml:space="preserve"> هو نتيجة لسلوك صاحبي البلاغ وليس لموقف السلطات الوطنية</w:t>
      </w:r>
      <w:r w:rsidR="00EF2286">
        <w:rPr>
          <w:rtl/>
        </w:rPr>
        <w:t>،</w:t>
      </w:r>
      <w:r w:rsidRPr="00E419FC">
        <w:rPr>
          <w:rtl/>
        </w:rPr>
        <w:t xml:space="preserve"> حيث كان من المقرر في المرة الأولى إعادتهما إلى وطنهما بعد ثمانية أيام من بدء الاحتجاز. ولم يمدد الاحتجاز إلا بسبب عناد صاحبي البلاغ في الجانب الإجرائي</w:t>
      </w:r>
      <w:r w:rsidR="00EF2286">
        <w:rPr>
          <w:rtl/>
        </w:rPr>
        <w:t>،</w:t>
      </w:r>
      <w:r w:rsidRPr="00E419FC">
        <w:rPr>
          <w:rtl/>
        </w:rPr>
        <w:t xml:space="preserve"> فهما رفعا في اللحظة الأخيرة دعوى على أساس الاستعجال الشديد وطلبا الحماية الدولية</w:t>
      </w:r>
      <w:r w:rsidR="00EF2286">
        <w:rPr>
          <w:rtl/>
        </w:rPr>
        <w:t>،</w:t>
      </w:r>
      <w:r w:rsidRPr="00E419FC">
        <w:rPr>
          <w:rtl/>
        </w:rPr>
        <w:t xml:space="preserve"> مما يعني أن السلطات اضطرت إلى إلغاء عملية الإعادة إلى الوطن. وبهذا المعنى</w:t>
      </w:r>
      <w:r w:rsidR="00EF2286">
        <w:rPr>
          <w:rtl/>
        </w:rPr>
        <w:t>،</w:t>
      </w:r>
      <w:r w:rsidRPr="00E419FC">
        <w:rPr>
          <w:rtl/>
        </w:rPr>
        <w:t xml:space="preserve"> تنص التشريعات الوطنية واللوائح الأوروبية على إمكانية إبقاء مقدمي طلبات الحماية الدولية رهن الاحتجاز أثناء النظر في طلباتهم</w:t>
      </w:r>
      <w:r w:rsidR="00EF2286">
        <w:rPr>
          <w:rtl/>
        </w:rPr>
        <w:t>،</w:t>
      </w:r>
      <w:r w:rsidRPr="00E419FC">
        <w:rPr>
          <w:rtl/>
        </w:rPr>
        <w:t xml:space="preserve"> ولا سيما عندما يقدم الأجانب الطلبات بهدف منع أو تأخير إعادتهم إلى أوطانهم</w:t>
      </w:r>
      <w:r w:rsidR="00EF2286">
        <w:rPr>
          <w:rtl/>
        </w:rPr>
        <w:t>،</w:t>
      </w:r>
      <w:r w:rsidRPr="00E419FC">
        <w:rPr>
          <w:rtl/>
        </w:rPr>
        <w:t xml:space="preserve"> أو</w:t>
      </w:r>
      <w:r w:rsidR="00582F5D">
        <w:rPr>
          <w:rFonts w:hint="cs"/>
          <w:rtl/>
        </w:rPr>
        <w:t> </w:t>
      </w:r>
      <w:r w:rsidRPr="00E419FC">
        <w:rPr>
          <w:rtl/>
        </w:rPr>
        <w:t>عندما يكون خطر فرارهم قائما</w:t>
      </w:r>
      <w:r w:rsidR="005D11CA">
        <w:rPr>
          <w:rFonts w:hint="cs"/>
          <w:rtl/>
        </w:rPr>
        <w:t>ً</w:t>
      </w:r>
      <w:r w:rsidRPr="00E419FC">
        <w:rPr>
          <w:rtl/>
        </w:rPr>
        <w:t>.</w:t>
      </w:r>
    </w:p>
    <w:p w14:paraId="4350620E" w14:textId="4DE4C39D" w:rsidR="00E419FC" w:rsidRPr="00E419FC" w:rsidRDefault="00E419FC" w:rsidP="00E419FC">
      <w:pPr>
        <w:pStyle w:val="SingleTxtGA"/>
      </w:pPr>
      <w:r w:rsidRPr="000233B5">
        <w:rPr>
          <w:rtl/>
        </w:rPr>
        <w:t>4</w:t>
      </w:r>
      <w:r w:rsidRPr="00E419FC">
        <w:rPr>
          <w:rtl/>
        </w:rPr>
        <w:t>-</w:t>
      </w:r>
      <w:r w:rsidRPr="000233B5">
        <w:rPr>
          <w:rtl/>
        </w:rPr>
        <w:t>18</w:t>
      </w:r>
      <w:r w:rsidRPr="00E419FC">
        <w:rPr>
          <w:rtl/>
        </w:rPr>
        <w:tab/>
        <w:t>وتؤكد الدولة الطرف أيضا</w:t>
      </w:r>
      <w:r w:rsidR="007663CD">
        <w:rPr>
          <w:rFonts w:hint="cs"/>
          <w:rtl/>
        </w:rPr>
        <w:t>ً</w:t>
      </w:r>
      <w:r w:rsidRPr="00E419FC">
        <w:rPr>
          <w:rtl/>
        </w:rPr>
        <w:t xml:space="preserve"> أن مصالح الأطفال الفضلى روعيت في كل مرحلة من مراحل الإجراء: فقبل إلقاء القبض على الأسرة</w:t>
      </w:r>
      <w:r w:rsidR="00EF2286">
        <w:rPr>
          <w:rtl/>
        </w:rPr>
        <w:t>،</w:t>
      </w:r>
      <w:r w:rsidRPr="00E419FC">
        <w:rPr>
          <w:rtl/>
        </w:rPr>
        <w:t xml:space="preserve"> أتاح لها مكتب الهجرة في ثلاث مناسبات فرصة مغادرة الأراضي البلجيكية طوعا</w:t>
      </w:r>
      <w:r w:rsidR="007663CD">
        <w:rPr>
          <w:rFonts w:hint="cs"/>
          <w:rtl/>
        </w:rPr>
        <w:t>ً</w:t>
      </w:r>
      <w:r w:rsidRPr="00E419FC">
        <w:rPr>
          <w:rtl/>
        </w:rPr>
        <w:t xml:space="preserve"> لتجنب إجراء الإعادة القسرية إلى الوطن. ونظرا</w:t>
      </w:r>
      <w:r w:rsidR="007663CD">
        <w:rPr>
          <w:rFonts w:hint="cs"/>
          <w:rtl/>
        </w:rPr>
        <w:t>ً</w:t>
      </w:r>
      <w:r w:rsidRPr="00E419FC">
        <w:rPr>
          <w:rtl/>
        </w:rPr>
        <w:t xml:space="preserve"> لرفض الامتثال الطوعي للالتزام بمغادرة </w:t>
      </w:r>
      <w:r w:rsidRPr="00E419FC">
        <w:rPr>
          <w:rtl/>
        </w:rPr>
        <w:lastRenderedPageBreak/>
        <w:t>البلد</w:t>
      </w:r>
      <w:r w:rsidR="00EF2286">
        <w:rPr>
          <w:rtl/>
        </w:rPr>
        <w:t>،</w:t>
      </w:r>
      <w:r w:rsidRPr="00E419FC">
        <w:rPr>
          <w:rtl/>
        </w:rPr>
        <w:t xml:space="preserve"> أُمرت الأسرة بالمغادرة</w:t>
      </w:r>
      <w:r w:rsidR="00EF2286">
        <w:rPr>
          <w:rtl/>
        </w:rPr>
        <w:t>،</w:t>
      </w:r>
      <w:r w:rsidRPr="00E419FC">
        <w:rPr>
          <w:rtl/>
        </w:rPr>
        <w:t xml:space="preserve"> ووُضعت في دار مخصصة للترحيل</w:t>
      </w:r>
      <w:r w:rsidR="00EF2286">
        <w:rPr>
          <w:rtl/>
        </w:rPr>
        <w:t>،</w:t>
      </w:r>
      <w:r w:rsidRPr="00E419FC">
        <w:rPr>
          <w:rtl/>
        </w:rPr>
        <w:t xml:space="preserve"> وهو مرفق إقامة مفتوح أنشئ خصيصا</w:t>
      </w:r>
      <w:r w:rsidR="007663CD">
        <w:rPr>
          <w:rFonts w:hint="cs"/>
          <w:rtl/>
        </w:rPr>
        <w:t>ً</w:t>
      </w:r>
      <w:r w:rsidRPr="00E419FC">
        <w:rPr>
          <w:rtl/>
        </w:rPr>
        <w:t xml:space="preserve"> للأسر التي لديها أطفال. بيد أن الأسرة فرت من منزل الترحيل المفتوح. ومن ثم لم يكن أمام مكتب الهجرة بديل سوى وضعها في دار أسرية داخل مركز مغلق.</w:t>
      </w:r>
    </w:p>
    <w:p w14:paraId="7DCE91A5" w14:textId="1C435312" w:rsidR="00E419FC" w:rsidRPr="00E419FC" w:rsidRDefault="00E419FC" w:rsidP="00E419FC">
      <w:pPr>
        <w:pStyle w:val="SingleTxtGA"/>
      </w:pPr>
      <w:r w:rsidRPr="000233B5">
        <w:rPr>
          <w:rtl/>
        </w:rPr>
        <w:t>4</w:t>
      </w:r>
      <w:r w:rsidRPr="00E419FC">
        <w:rPr>
          <w:rtl/>
        </w:rPr>
        <w:t>-</w:t>
      </w:r>
      <w:r w:rsidRPr="000233B5">
        <w:rPr>
          <w:rtl/>
        </w:rPr>
        <w:t>19</w:t>
      </w:r>
      <w:r w:rsidRPr="00E419FC">
        <w:rPr>
          <w:rtl/>
        </w:rPr>
        <w:tab/>
        <w:t>وفيما يتعلق بالانتهاك المزعوم لحقوق أخرى</w:t>
      </w:r>
      <w:r w:rsidR="00EF2286">
        <w:rPr>
          <w:rtl/>
        </w:rPr>
        <w:t>،</w:t>
      </w:r>
      <w:r w:rsidRPr="00E419FC">
        <w:rPr>
          <w:rtl/>
        </w:rPr>
        <w:t xml:space="preserve"> تشير الدولة الطرف إلى أن الدار الأسرية داخل مركز مغلق يضمن النماء المناسب للطفل أثناء فترة الاحتجاز: فالمنزل</w:t>
      </w:r>
      <w:r w:rsidR="00EF2286">
        <w:rPr>
          <w:rtl/>
        </w:rPr>
        <w:t>،</w:t>
      </w:r>
      <w:r w:rsidRPr="00E419FC">
        <w:rPr>
          <w:rtl/>
        </w:rPr>
        <w:t xml:space="preserve"> المخصص لأسرة واحدة</w:t>
      </w:r>
      <w:r w:rsidR="00EF2286">
        <w:rPr>
          <w:rtl/>
        </w:rPr>
        <w:t>،</w:t>
      </w:r>
      <w:r w:rsidRPr="00E419FC">
        <w:rPr>
          <w:rtl/>
        </w:rPr>
        <w:t xml:space="preserve"> منفصل تماما</w:t>
      </w:r>
      <w:r w:rsidR="007663CD">
        <w:rPr>
          <w:rFonts w:hint="cs"/>
          <w:rtl/>
        </w:rPr>
        <w:t>ً</w:t>
      </w:r>
      <w:r w:rsidRPr="00E419FC">
        <w:rPr>
          <w:rtl/>
        </w:rPr>
        <w:t xml:space="preserve"> عن المحتجزين الآخرين</w:t>
      </w:r>
      <w:r w:rsidR="00EF2286">
        <w:rPr>
          <w:rtl/>
        </w:rPr>
        <w:t>،</w:t>
      </w:r>
      <w:r w:rsidRPr="00E419FC">
        <w:rPr>
          <w:rtl/>
        </w:rPr>
        <w:t xml:space="preserve"> ويتيح إمكانية الوصول إلى المناطق المشتركة؛ وهو</w:t>
      </w:r>
      <w:r w:rsidR="00EF2286">
        <w:rPr>
          <w:rtl/>
        </w:rPr>
        <w:t>،</w:t>
      </w:r>
      <w:r w:rsidRPr="00E419FC">
        <w:rPr>
          <w:rtl/>
        </w:rPr>
        <w:t xml:space="preserve"> علاوة على ذلك</w:t>
      </w:r>
      <w:r w:rsidR="00FC49EE">
        <w:rPr>
          <w:rFonts w:hint="cs"/>
          <w:rtl/>
        </w:rPr>
        <w:t xml:space="preserve"> </w:t>
      </w:r>
      <w:r w:rsidRPr="00E419FC">
        <w:rPr>
          <w:rtl/>
        </w:rPr>
        <w:t>فهي مجهز بالأثاث والمرافق اللازمين</w:t>
      </w:r>
      <w:r w:rsidR="00EF2286">
        <w:rPr>
          <w:rtl/>
        </w:rPr>
        <w:t>،</w:t>
      </w:r>
      <w:r w:rsidRPr="00E419FC">
        <w:rPr>
          <w:rtl/>
        </w:rPr>
        <w:t xml:space="preserve"> بما في ذلك مطبخ وعدد كاف من الغرف. وأشار الطبيب النفسي أيضا</w:t>
      </w:r>
      <w:r w:rsidR="007663CD">
        <w:rPr>
          <w:rFonts w:hint="cs"/>
          <w:rtl/>
        </w:rPr>
        <w:t>ً</w:t>
      </w:r>
      <w:r w:rsidRPr="00E419FC">
        <w:rPr>
          <w:rtl/>
        </w:rPr>
        <w:t xml:space="preserve"> إلى أن الدار الأسرية كانت مريحة وواسعة ويدخلها ضوء الشمس</w:t>
      </w:r>
      <w:r w:rsidR="00EF2286">
        <w:rPr>
          <w:rtl/>
        </w:rPr>
        <w:t>،</w:t>
      </w:r>
      <w:r w:rsidRPr="00E419FC">
        <w:rPr>
          <w:rtl/>
        </w:rPr>
        <w:t xml:space="preserve"> إضافة إلى أن جدرانها مزودة بعازل للصوت من النوع الممتاز. وتمكنت الأسرة من الاتصال بالخدمة الطبية يوميا</w:t>
      </w:r>
      <w:r w:rsidR="007F31B2">
        <w:rPr>
          <w:rFonts w:hint="cs"/>
          <w:rtl/>
        </w:rPr>
        <w:t>ً</w:t>
      </w:r>
      <w:r w:rsidR="00EF2286">
        <w:rPr>
          <w:rtl/>
        </w:rPr>
        <w:t>،</w:t>
      </w:r>
      <w:r w:rsidRPr="00E419FC">
        <w:rPr>
          <w:rtl/>
        </w:rPr>
        <w:t xml:space="preserve"> وكان في المركز أخصائي نفسي. وفيما يتعلق بالتعليم</w:t>
      </w:r>
      <w:r w:rsidR="00EF2286">
        <w:rPr>
          <w:rtl/>
        </w:rPr>
        <w:t>،</w:t>
      </w:r>
      <w:r w:rsidRPr="00E419FC">
        <w:rPr>
          <w:rtl/>
        </w:rPr>
        <w:t xml:space="preserve"> حضرت الابنة الكبرى دروسا</w:t>
      </w:r>
      <w:r w:rsidR="007663CD">
        <w:rPr>
          <w:rFonts w:hint="cs"/>
          <w:rtl/>
        </w:rPr>
        <w:t>ً</w:t>
      </w:r>
      <w:r w:rsidRPr="00E419FC">
        <w:rPr>
          <w:rtl/>
        </w:rPr>
        <w:t xml:space="preserve"> مناسبة لسنها. ويؤثر تلوث الهواء الذي تحدث عنه صاحبا البلاغ على مجتمعات مختلفة حول المطار</w:t>
      </w:r>
      <w:r w:rsidR="00EF2286">
        <w:rPr>
          <w:rtl/>
        </w:rPr>
        <w:t>،</w:t>
      </w:r>
      <w:r w:rsidRPr="00E419FC">
        <w:rPr>
          <w:rtl/>
        </w:rPr>
        <w:t xml:space="preserve"> بما في ذلك العديد من المنازل ومدرسة ابتدائية تقع في مكان قريب. ولم يثبت صاحبا البلاغ</w:t>
      </w:r>
      <w:r w:rsidR="00EF2286">
        <w:rPr>
          <w:rtl/>
        </w:rPr>
        <w:t>،</w:t>
      </w:r>
      <w:r w:rsidRPr="00E419FC">
        <w:rPr>
          <w:rtl/>
        </w:rPr>
        <w:t xml:space="preserve"> اللذان مكثا قرب المطار لفترة قصيرة فقط</w:t>
      </w:r>
      <w:r w:rsidR="00EF2286">
        <w:rPr>
          <w:rtl/>
        </w:rPr>
        <w:t>،</w:t>
      </w:r>
      <w:r w:rsidRPr="00E419FC">
        <w:rPr>
          <w:rtl/>
        </w:rPr>
        <w:t xml:space="preserve"> أن هذا التلوث كان له أي آثار ضارة على صحتهما بأي شكل من الأشكال. وفيما يتعلق بالضوضاء التي أشار إليها صاحبا البلاغ بسبب قرب المطار</w:t>
      </w:r>
      <w:r w:rsidR="00EF2286">
        <w:rPr>
          <w:rtl/>
        </w:rPr>
        <w:t>،</w:t>
      </w:r>
      <w:r w:rsidRPr="00E419FC">
        <w:rPr>
          <w:rtl/>
        </w:rPr>
        <w:t xml:space="preserve"> تشير الدولة الطرف إلى أنه وفقا</w:t>
      </w:r>
      <w:r w:rsidR="007663CD">
        <w:rPr>
          <w:rFonts w:hint="cs"/>
          <w:rtl/>
        </w:rPr>
        <w:t>ً</w:t>
      </w:r>
      <w:r w:rsidRPr="00E419FC">
        <w:rPr>
          <w:rtl/>
        </w:rPr>
        <w:t xml:space="preserve"> لدراسة مستقلة</w:t>
      </w:r>
      <w:r w:rsidR="00EF2286">
        <w:rPr>
          <w:rtl/>
        </w:rPr>
        <w:t>،</w:t>
      </w:r>
      <w:r w:rsidRPr="00E419FC">
        <w:rPr>
          <w:rtl/>
        </w:rPr>
        <w:t xml:space="preserve"> بلغت ضوضاء الطائرات في الهواء الطلق </w:t>
      </w:r>
      <w:r w:rsidRPr="000233B5">
        <w:rPr>
          <w:rtl/>
        </w:rPr>
        <w:t>58</w:t>
      </w:r>
      <w:r w:rsidRPr="00E419FC">
        <w:rPr>
          <w:rtl/>
        </w:rPr>
        <w:t xml:space="preserve"> ديسيبل عند الهبوط</w:t>
      </w:r>
      <w:r w:rsidR="00890556">
        <w:rPr>
          <w:rtl/>
        </w:rPr>
        <w:t xml:space="preserve"> و</w:t>
      </w:r>
      <w:r w:rsidRPr="000233B5">
        <w:rPr>
          <w:rtl/>
        </w:rPr>
        <w:t>68</w:t>
      </w:r>
      <w:r w:rsidRPr="00E419FC">
        <w:rPr>
          <w:rtl/>
        </w:rPr>
        <w:t xml:space="preserve"> ديسيبل عند الإقلاع</w:t>
      </w:r>
      <w:r w:rsidR="00EF2286">
        <w:rPr>
          <w:rtl/>
        </w:rPr>
        <w:t>،</w:t>
      </w:r>
      <w:r w:rsidRPr="00E419FC">
        <w:rPr>
          <w:rtl/>
        </w:rPr>
        <w:t xml:space="preserve"> وهو ما يتوافق مع اللوائح؛ والضوضاء اقل في الداخل بفضل عوازل الصوت. وأتيحت لصاحبي البلاغ أيضا</w:t>
      </w:r>
      <w:r w:rsidR="007663CD">
        <w:rPr>
          <w:rFonts w:hint="cs"/>
          <w:rtl/>
        </w:rPr>
        <w:t>ً</w:t>
      </w:r>
      <w:r w:rsidRPr="00E419FC">
        <w:rPr>
          <w:rtl/>
        </w:rPr>
        <w:t xml:space="preserve"> امكانية استخدام سماعات الرأس المانعة للضوضاء في الهواء الطلق. وكانت سدادات الأذن متاحة أيضا</w:t>
      </w:r>
      <w:r w:rsidR="007F31B2">
        <w:rPr>
          <w:rFonts w:hint="cs"/>
          <w:rtl/>
        </w:rPr>
        <w:t>ً</w:t>
      </w:r>
      <w:r w:rsidRPr="00E419FC">
        <w:rPr>
          <w:rtl/>
        </w:rPr>
        <w:t>. وأشارت الدولة الطرف أيضا</w:t>
      </w:r>
      <w:r w:rsidR="007663CD">
        <w:rPr>
          <w:rFonts w:hint="cs"/>
          <w:rtl/>
        </w:rPr>
        <w:t>ً</w:t>
      </w:r>
      <w:r w:rsidRPr="00E419FC">
        <w:rPr>
          <w:rtl/>
        </w:rPr>
        <w:t xml:space="preserve"> إلى مراعاة المسألة البيئية لأغراض الحصول على إذن البناء وإلى أن الدور الأسرية شيدت في منطقة صالحة للبناء. وعليه</w:t>
      </w:r>
      <w:r w:rsidR="00EF2286">
        <w:rPr>
          <w:rtl/>
        </w:rPr>
        <w:t>،</w:t>
      </w:r>
      <w:r w:rsidRPr="00E419FC">
        <w:rPr>
          <w:rtl/>
        </w:rPr>
        <w:t xml:space="preserve"> لا يمكن مقارنة هذا التلوث الضوضائي</w:t>
      </w:r>
      <w:r w:rsidR="00EF2286">
        <w:rPr>
          <w:rtl/>
        </w:rPr>
        <w:t>،</w:t>
      </w:r>
      <w:r w:rsidRPr="00E419FC">
        <w:rPr>
          <w:rtl/>
        </w:rPr>
        <w:t xml:space="preserve"> بأي حال من الأحوال</w:t>
      </w:r>
      <w:r w:rsidR="00EF2286">
        <w:rPr>
          <w:rtl/>
        </w:rPr>
        <w:t>،</w:t>
      </w:r>
      <w:r w:rsidRPr="00E419FC">
        <w:rPr>
          <w:rtl/>
        </w:rPr>
        <w:t xml:space="preserve"> بالتلوث الضوضائي الذي تتناوله أحكام المحكمة الأوروبية لحقوق الإنسان</w:t>
      </w:r>
      <w:r w:rsidR="00FC49EE" w:rsidRPr="00FC49EE">
        <w:rPr>
          <w:vertAlign w:val="superscript"/>
          <w:rtl/>
        </w:rPr>
        <w:t>(</w:t>
      </w:r>
      <w:r w:rsidR="00FC49EE" w:rsidRPr="000233B5">
        <w:rPr>
          <w:vertAlign w:val="superscript"/>
          <w:lang w:val="en-US"/>
        </w:rPr>
        <w:footnoteReference w:id="13"/>
      </w:r>
      <w:r w:rsidR="00FC49EE" w:rsidRPr="00FC49EE">
        <w:rPr>
          <w:vertAlign w:val="superscript"/>
          <w:rtl/>
        </w:rPr>
        <w:t>)</w:t>
      </w:r>
      <w:r w:rsidRPr="00E419FC">
        <w:rPr>
          <w:rtl/>
        </w:rPr>
        <w:t>.</w:t>
      </w:r>
    </w:p>
    <w:p w14:paraId="78B6609F" w14:textId="1E745A52" w:rsidR="00E419FC" w:rsidRPr="00E419FC" w:rsidRDefault="00E419FC" w:rsidP="00E419FC">
      <w:pPr>
        <w:pStyle w:val="SingleTxtGA"/>
      </w:pPr>
      <w:r w:rsidRPr="000233B5">
        <w:rPr>
          <w:rtl/>
        </w:rPr>
        <w:t>4</w:t>
      </w:r>
      <w:r w:rsidRPr="00E419FC">
        <w:rPr>
          <w:rtl/>
        </w:rPr>
        <w:t>-</w:t>
      </w:r>
      <w:r w:rsidRPr="000233B5">
        <w:rPr>
          <w:rtl/>
        </w:rPr>
        <w:t>20</w:t>
      </w:r>
      <w:r w:rsidRPr="00E419FC">
        <w:rPr>
          <w:rtl/>
        </w:rPr>
        <w:tab/>
        <w:t>وفيما يتعلق بالادعاءات المتعلقة بانتهاك الحق في مستوى معيشي مناسب بسبب الطرد إلى أرمينيا</w:t>
      </w:r>
      <w:r w:rsidR="00EF2286">
        <w:rPr>
          <w:rtl/>
        </w:rPr>
        <w:t>،</w:t>
      </w:r>
      <w:r w:rsidRPr="00E419FC">
        <w:rPr>
          <w:rtl/>
        </w:rPr>
        <w:t xml:space="preserve"> تلاحظ الدولة الطرف أن اللجنة رفضت طلب اتخاذ تدابير مؤقتة لتعليق ترحيل صاحبي البلاغ إلى بلدهما الأصلي</w:t>
      </w:r>
      <w:r w:rsidR="00EF2286">
        <w:rPr>
          <w:rtl/>
        </w:rPr>
        <w:t>،</w:t>
      </w:r>
      <w:r w:rsidRPr="00E419FC">
        <w:rPr>
          <w:rtl/>
        </w:rPr>
        <w:t xml:space="preserve"> وأن صاحبي البلاغ لم يقدما أي دليل يثبت وجود خطر فعلي بحدوث انتهاك للمادة</w:t>
      </w:r>
      <w:r w:rsidR="00FC49EE">
        <w:rPr>
          <w:rFonts w:hint="cs"/>
          <w:rtl/>
        </w:rPr>
        <w:t> </w:t>
      </w:r>
      <w:r w:rsidRPr="000233B5">
        <w:rPr>
          <w:rtl/>
        </w:rPr>
        <w:t>27</w:t>
      </w:r>
      <w:r w:rsidRPr="00E419FC">
        <w:rPr>
          <w:rtl/>
        </w:rPr>
        <w:t xml:space="preserve"> من الاتفاقية.</w:t>
      </w:r>
    </w:p>
    <w:p w14:paraId="07A5B35E" w14:textId="77777777" w:rsidR="00E419FC" w:rsidRPr="000233B5" w:rsidRDefault="00E419FC" w:rsidP="00E419FC">
      <w:pPr>
        <w:pStyle w:val="H23GA"/>
      </w:pPr>
      <w:r w:rsidRPr="000233B5">
        <w:rPr>
          <w:rtl/>
        </w:rPr>
        <w:tab/>
      </w:r>
      <w:r w:rsidRPr="000233B5">
        <w:rPr>
          <w:rtl/>
        </w:rPr>
        <w:tab/>
        <w:t>معلومات إضافية مقدمة من الطرفين</w:t>
      </w:r>
    </w:p>
    <w:p w14:paraId="7ADEDD82" w14:textId="77777777" w:rsidR="00E419FC" w:rsidRPr="000233B5" w:rsidRDefault="00E419FC" w:rsidP="00E419FC">
      <w:pPr>
        <w:pStyle w:val="H4GA"/>
      </w:pPr>
      <w:r w:rsidRPr="000233B5">
        <w:rPr>
          <w:rtl/>
        </w:rPr>
        <w:tab/>
      </w:r>
      <w:r w:rsidRPr="000233B5">
        <w:rPr>
          <w:rtl/>
        </w:rPr>
        <w:tab/>
        <w:t>صاحبا البلاغ</w:t>
      </w:r>
    </w:p>
    <w:p w14:paraId="52E4C58D" w14:textId="0AB1131A" w:rsidR="00E419FC" w:rsidRPr="00E419FC" w:rsidRDefault="00E419FC" w:rsidP="00E419FC">
      <w:pPr>
        <w:pStyle w:val="SingleTxtGA"/>
      </w:pPr>
      <w:r w:rsidRPr="000233B5">
        <w:rPr>
          <w:rtl/>
        </w:rPr>
        <w:t>5</w:t>
      </w:r>
      <w:r w:rsidRPr="00E419FC">
        <w:rPr>
          <w:rtl/>
        </w:rPr>
        <w:t>-</w:t>
      </w:r>
      <w:r w:rsidRPr="000233B5">
        <w:rPr>
          <w:rtl/>
        </w:rPr>
        <w:t>1</w:t>
      </w:r>
      <w:r w:rsidRPr="00E419FC">
        <w:rPr>
          <w:rtl/>
        </w:rPr>
        <w:tab/>
        <w:t xml:space="preserve">في </w:t>
      </w:r>
      <w:r w:rsidRPr="000233B5">
        <w:rPr>
          <w:rtl/>
        </w:rPr>
        <w:t>24</w:t>
      </w:r>
      <w:r w:rsidRPr="00E419FC">
        <w:rPr>
          <w:rtl/>
        </w:rPr>
        <w:t xml:space="preserve"> شباط/فبراير </w:t>
      </w:r>
      <w:r w:rsidRPr="000233B5">
        <w:rPr>
          <w:rtl/>
        </w:rPr>
        <w:t>2020</w:t>
      </w:r>
      <w:r w:rsidR="00EF2286">
        <w:rPr>
          <w:rtl/>
        </w:rPr>
        <w:t>،</w:t>
      </w:r>
      <w:r w:rsidRPr="00E419FC">
        <w:rPr>
          <w:rtl/>
        </w:rPr>
        <w:t xml:space="preserve"> وبعد ثلاث رسائل تذكير من أمانة اللجنة لصاحبي البلاغ للتعليق على ملاحظات الدولة الطرف بشأن مقبولية البلاغ وأسسه الموضوعية</w:t>
      </w:r>
      <w:r w:rsidR="00EF2286">
        <w:rPr>
          <w:rtl/>
        </w:rPr>
        <w:t>،</w:t>
      </w:r>
      <w:r w:rsidRPr="00E419FC">
        <w:rPr>
          <w:rtl/>
        </w:rPr>
        <w:t xml:space="preserve"> أكد محاميهما ببساطة أنهما عادا إلى منزلهما في الدولة الطرف.</w:t>
      </w:r>
    </w:p>
    <w:p w14:paraId="2D7B9FD8" w14:textId="234F2485" w:rsidR="00E419FC" w:rsidRPr="00FC49EE" w:rsidRDefault="00E419FC" w:rsidP="00E419FC">
      <w:pPr>
        <w:pStyle w:val="SingleTxtGA"/>
        <w:rPr>
          <w:spacing w:val="-2"/>
        </w:rPr>
      </w:pPr>
      <w:r w:rsidRPr="000233B5">
        <w:rPr>
          <w:spacing w:val="-2"/>
          <w:rtl/>
        </w:rPr>
        <w:t>5</w:t>
      </w:r>
      <w:r w:rsidRPr="00FC49EE">
        <w:rPr>
          <w:spacing w:val="-2"/>
          <w:rtl/>
        </w:rPr>
        <w:t>-</w:t>
      </w:r>
      <w:r w:rsidRPr="000233B5">
        <w:rPr>
          <w:spacing w:val="-2"/>
          <w:rtl/>
        </w:rPr>
        <w:t>2</w:t>
      </w:r>
      <w:r w:rsidRPr="00FC49EE">
        <w:rPr>
          <w:spacing w:val="-2"/>
          <w:rtl/>
        </w:rPr>
        <w:tab/>
        <w:t xml:space="preserve">وفي </w:t>
      </w:r>
      <w:r w:rsidRPr="000233B5">
        <w:rPr>
          <w:spacing w:val="-2"/>
          <w:rtl/>
        </w:rPr>
        <w:t>5</w:t>
      </w:r>
      <w:r w:rsidRPr="00FC49EE">
        <w:rPr>
          <w:spacing w:val="-2"/>
          <w:rtl/>
        </w:rPr>
        <w:t xml:space="preserve"> حزيران/يونيه </w:t>
      </w:r>
      <w:r w:rsidRPr="000233B5">
        <w:rPr>
          <w:spacing w:val="-2"/>
          <w:rtl/>
        </w:rPr>
        <w:t>2020</w:t>
      </w:r>
      <w:r w:rsidR="00EF2286">
        <w:rPr>
          <w:spacing w:val="-2"/>
          <w:rtl/>
        </w:rPr>
        <w:t>،</w:t>
      </w:r>
      <w:r w:rsidRPr="00FC49EE">
        <w:rPr>
          <w:spacing w:val="-2"/>
          <w:rtl/>
        </w:rPr>
        <w:t xml:space="preserve"> أبلغ محامي صاحبي البلاغ اللجنة بأن أمين المظالم الاتحادي أعلن في </w:t>
      </w:r>
      <w:r w:rsidRPr="000233B5">
        <w:rPr>
          <w:spacing w:val="-2"/>
          <w:rtl/>
        </w:rPr>
        <w:t>3</w:t>
      </w:r>
      <w:r w:rsidRPr="00FC49EE">
        <w:rPr>
          <w:spacing w:val="-2"/>
          <w:rtl/>
        </w:rPr>
        <w:t xml:space="preserve"> حزيران/يونيه </w:t>
      </w:r>
      <w:r w:rsidRPr="000233B5">
        <w:rPr>
          <w:spacing w:val="-2"/>
          <w:rtl/>
        </w:rPr>
        <w:t>2020</w:t>
      </w:r>
      <w:r w:rsidR="00EF2286">
        <w:rPr>
          <w:spacing w:val="-2"/>
          <w:rtl/>
        </w:rPr>
        <w:t>،</w:t>
      </w:r>
      <w:r w:rsidRPr="00FC49EE">
        <w:rPr>
          <w:spacing w:val="-2"/>
          <w:rtl/>
        </w:rPr>
        <w:t xml:space="preserve"> عقب شكوى قدمها صاحبا البلاغ ضد مكتب الهجرة</w:t>
      </w:r>
      <w:r w:rsidR="00EF2286">
        <w:rPr>
          <w:spacing w:val="-2"/>
          <w:rtl/>
        </w:rPr>
        <w:t>،</w:t>
      </w:r>
      <w:r w:rsidRPr="00FC49EE">
        <w:rPr>
          <w:spacing w:val="-2"/>
          <w:rtl/>
        </w:rPr>
        <w:t xml:space="preserve"> أن احتجازهما في غياب بدائل للسجن كان ضارا</w:t>
      </w:r>
      <w:r w:rsidR="007F31B2" w:rsidRPr="00FC49EE">
        <w:rPr>
          <w:rFonts w:hint="cs"/>
          <w:spacing w:val="-2"/>
          <w:rtl/>
        </w:rPr>
        <w:t>ً</w:t>
      </w:r>
      <w:r w:rsidRPr="00FC49EE">
        <w:rPr>
          <w:spacing w:val="-2"/>
          <w:rtl/>
        </w:rPr>
        <w:t>. وأشار المحامي إلى أن رأي أمين المظالم الاتحادي ليس قرارا</w:t>
      </w:r>
      <w:r w:rsidR="007663CD" w:rsidRPr="00FC49EE">
        <w:rPr>
          <w:rFonts w:hint="cs"/>
          <w:spacing w:val="-2"/>
          <w:rtl/>
        </w:rPr>
        <w:t>ً</w:t>
      </w:r>
      <w:r w:rsidRPr="00FC49EE">
        <w:rPr>
          <w:spacing w:val="-2"/>
          <w:rtl/>
        </w:rPr>
        <w:t xml:space="preserve"> من المحكمة</w:t>
      </w:r>
      <w:r w:rsidR="00EF2286">
        <w:rPr>
          <w:spacing w:val="-2"/>
          <w:rtl/>
        </w:rPr>
        <w:t>،</w:t>
      </w:r>
      <w:r w:rsidRPr="00FC49EE">
        <w:rPr>
          <w:spacing w:val="-2"/>
          <w:rtl/>
        </w:rPr>
        <w:t xml:space="preserve"> لأن أمين المظالم ليس له اختصاص قضائي</w:t>
      </w:r>
      <w:r w:rsidR="00EF2286">
        <w:rPr>
          <w:spacing w:val="-2"/>
          <w:rtl/>
        </w:rPr>
        <w:t>،</w:t>
      </w:r>
      <w:r w:rsidRPr="00FC49EE">
        <w:rPr>
          <w:spacing w:val="-2"/>
          <w:rtl/>
        </w:rPr>
        <w:t xml:space="preserve"> ولذلك طلب إلى اللجنة أن تواصل نظرها في البلاغ.</w:t>
      </w:r>
    </w:p>
    <w:p w14:paraId="7AAFF157" w14:textId="77777777" w:rsidR="00E419FC" w:rsidRPr="000233B5" w:rsidRDefault="00E419FC" w:rsidP="00E419FC">
      <w:pPr>
        <w:pStyle w:val="H4GA"/>
      </w:pPr>
      <w:r w:rsidRPr="000233B5">
        <w:rPr>
          <w:rtl/>
        </w:rPr>
        <w:lastRenderedPageBreak/>
        <w:tab/>
      </w:r>
      <w:r w:rsidRPr="000233B5">
        <w:rPr>
          <w:rtl/>
        </w:rPr>
        <w:tab/>
        <w:t>الدولة الطرف</w:t>
      </w:r>
    </w:p>
    <w:p w14:paraId="4ACA8892" w14:textId="06A81B59" w:rsidR="00E419FC" w:rsidRPr="00E419FC" w:rsidRDefault="00E419FC" w:rsidP="00E419FC">
      <w:pPr>
        <w:pStyle w:val="SingleTxtGA"/>
      </w:pPr>
      <w:r w:rsidRPr="000233B5">
        <w:rPr>
          <w:rtl/>
        </w:rPr>
        <w:t>6</w:t>
      </w:r>
      <w:r w:rsidRPr="00E419FC">
        <w:rPr>
          <w:rtl/>
        </w:rPr>
        <w:t>-</w:t>
      </w:r>
      <w:r w:rsidRPr="000233B5">
        <w:rPr>
          <w:rtl/>
        </w:rPr>
        <w:t>1</w:t>
      </w:r>
      <w:r w:rsidRPr="00E419FC">
        <w:rPr>
          <w:rtl/>
        </w:rPr>
        <w:tab/>
        <w:t xml:space="preserve">وفي </w:t>
      </w:r>
      <w:r w:rsidRPr="000233B5">
        <w:rPr>
          <w:rtl/>
        </w:rPr>
        <w:t>1</w:t>
      </w:r>
      <w:r w:rsidRPr="00E419FC">
        <w:rPr>
          <w:rtl/>
        </w:rPr>
        <w:t xml:space="preserve"> شباط/فبراير </w:t>
      </w:r>
      <w:r w:rsidRPr="000233B5">
        <w:rPr>
          <w:rtl/>
        </w:rPr>
        <w:t>2021</w:t>
      </w:r>
      <w:r w:rsidR="00EF2286">
        <w:rPr>
          <w:rtl/>
        </w:rPr>
        <w:t>،</w:t>
      </w:r>
      <w:r w:rsidRPr="00E419FC">
        <w:rPr>
          <w:rtl/>
        </w:rPr>
        <w:t xml:space="preserve"> أبلغت الدولة الطرف اللجنة بأن أ.م. ك. قدمت في </w:t>
      </w:r>
      <w:r w:rsidRPr="000233B5">
        <w:rPr>
          <w:rtl/>
        </w:rPr>
        <w:t>1</w:t>
      </w:r>
      <w:r w:rsidRPr="00E419FC">
        <w:rPr>
          <w:rtl/>
        </w:rPr>
        <w:t xml:space="preserve"> آذار/</w:t>
      </w:r>
      <w:r w:rsidR="007663CD">
        <w:rPr>
          <w:rFonts w:hint="cs"/>
          <w:rtl/>
        </w:rPr>
        <w:t xml:space="preserve"> </w:t>
      </w:r>
      <w:r w:rsidRPr="00E419FC">
        <w:rPr>
          <w:rtl/>
        </w:rPr>
        <w:t>مارس</w:t>
      </w:r>
      <w:r w:rsidR="007663CD">
        <w:rPr>
          <w:rFonts w:hint="cs"/>
          <w:rtl/>
        </w:rPr>
        <w:t> </w:t>
      </w:r>
      <w:r w:rsidRPr="000233B5">
        <w:rPr>
          <w:rtl/>
        </w:rPr>
        <w:t>2019</w:t>
      </w:r>
      <w:r w:rsidRPr="00E419FC">
        <w:rPr>
          <w:rtl/>
        </w:rPr>
        <w:t xml:space="preserve"> طلبا</w:t>
      </w:r>
      <w:r w:rsidR="007663CD">
        <w:rPr>
          <w:rFonts w:hint="cs"/>
          <w:rtl/>
        </w:rPr>
        <w:t>ً</w:t>
      </w:r>
      <w:r w:rsidRPr="00E419FC">
        <w:rPr>
          <w:rtl/>
        </w:rPr>
        <w:t xml:space="preserve"> لتسوية أوضاعها باسمها</w:t>
      </w:r>
      <w:r w:rsidR="00EF2286">
        <w:rPr>
          <w:rtl/>
        </w:rPr>
        <w:t>،</w:t>
      </w:r>
      <w:r w:rsidRPr="00E419FC">
        <w:rPr>
          <w:rtl/>
        </w:rPr>
        <w:t xml:space="preserve"> استنادا</w:t>
      </w:r>
      <w:r w:rsidR="007663CD">
        <w:rPr>
          <w:rFonts w:hint="cs"/>
          <w:rtl/>
        </w:rPr>
        <w:t>ً</w:t>
      </w:r>
      <w:r w:rsidRPr="00E419FC">
        <w:rPr>
          <w:rtl/>
        </w:rPr>
        <w:t xml:space="preserve"> إلى المادة </w:t>
      </w:r>
      <w:r w:rsidRPr="000233B5">
        <w:rPr>
          <w:rtl/>
        </w:rPr>
        <w:t>9</w:t>
      </w:r>
      <w:r w:rsidRPr="00E419FC">
        <w:rPr>
          <w:rtl/>
        </w:rPr>
        <w:t xml:space="preserve"> مكررا</w:t>
      </w:r>
      <w:r w:rsidR="007663CD">
        <w:rPr>
          <w:rFonts w:hint="cs"/>
          <w:rtl/>
        </w:rPr>
        <w:t>ً</w:t>
      </w:r>
      <w:r w:rsidRPr="00E419FC">
        <w:rPr>
          <w:rtl/>
        </w:rPr>
        <w:t xml:space="preserve"> من القانون المؤرخ </w:t>
      </w:r>
      <w:r w:rsidRPr="000233B5">
        <w:rPr>
          <w:rtl/>
        </w:rPr>
        <w:t>15</w:t>
      </w:r>
      <w:r w:rsidRPr="00E419FC">
        <w:rPr>
          <w:rtl/>
        </w:rPr>
        <w:t xml:space="preserve"> كانون الأول/ديسمبر </w:t>
      </w:r>
      <w:r w:rsidRPr="000233B5">
        <w:rPr>
          <w:rtl/>
        </w:rPr>
        <w:t>1980</w:t>
      </w:r>
      <w:r w:rsidR="00EF2286">
        <w:rPr>
          <w:rtl/>
        </w:rPr>
        <w:t>،</w:t>
      </w:r>
      <w:r w:rsidRPr="00E419FC">
        <w:rPr>
          <w:rtl/>
        </w:rPr>
        <w:t xml:space="preserve"> وأنها حصلت في </w:t>
      </w:r>
      <w:r w:rsidRPr="000233B5">
        <w:rPr>
          <w:rtl/>
        </w:rPr>
        <w:t>21</w:t>
      </w:r>
      <w:r w:rsidRPr="00E419FC">
        <w:rPr>
          <w:rtl/>
        </w:rPr>
        <w:t xml:space="preserve"> أيلول/سبتمبر </w:t>
      </w:r>
      <w:r w:rsidRPr="000233B5">
        <w:rPr>
          <w:rtl/>
        </w:rPr>
        <w:t>2020</w:t>
      </w:r>
      <w:r w:rsidRPr="00E419FC">
        <w:rPr>
          <w:rtl/>
        </w:rPr>
        <w:t xml:space="preserve"> على تصريح إقامة حتى تتمكن من مواصلة دراستها.</w:t>
      </w:r>
    </w:p>
    <w:p w14:paraId="56E62D84" w14:textId="20A93AF7" w:rsidR="00E419FC" w:rsidRPr="00E419FC" w:rsidRDefault="00E419FC" w:rsidP="00E419FC">
      <w:pPr>
        <w:pStyle w:val="SingleTxtGA"/>
      </w:pPr>
      <w:r w:rsidRPr="000233B5">
        <w:rPr>
          <w:rtl/>
        </w:rPr>
        <w:t>6</w:t>
      </w:r>
      <w:r w:rsidRPr="00E419FC">
        <w:rPr>
          <w:rtl/>
        </w:rPr>
        <w:t>-</w:t>
      </w:r>
      <w:r w:rsidRPr="000233B5">
        <w:rPr>
          <w:rtl/>
        </w:rPr>
        <w:t>2</w:t>
      </w:r>
      <w:r w:rsidRPr="00E419FC">
        <w:rPr>
          <w:rtl/>
        </w:rPr>
        <w:tab/>
        <w:t xml:space="preserve">في </w:t>
      </w:r>
      <w:r w:rsidRPr="000233B5">
        <w:rPr>
          <w:rtl/>
        </w:rPr>
        <w:t>8</w:t>
      </w:r>
      <w:r w:rsidRPr="00E419FC">
        <w:rPr>
          <w:rtl/>
        </w:rPr>
        <w:t xml:space="preserve"> كانون الأول/ديسمبر </w:t>
      </w:r>
      <w:r w:rsidRPr="000233B5">
        <w:rPr>
          <w:rtl/>
        </w:rPr>
        <w:t>2020</w:t>
      </w:r>
      <w:r w:rsidR="00EF2286">
        <w:rPr>
          <w:rtl/>
        </w:rPr>
        <w:t>،</w:t>
      </w:r>
      <w:r w:rsidRPr="00E419FC">
        <w:rPr>
          <w:rtl/>
        </w:rPr>
        <w:t xml:space="preserve"> قدمت س.</w:t>
      </w:r>
      <w:r w:rsidR="007663CD">
        <w:rPr>
          <w:rFonts w:hint="cs"/>
          <w:rtl/>
        </w:rPr>
        <w:t xml:space="preserve"> </w:t>
      </w:r>
      <w:r w:rsidRPr="00E419FC">
        <w:rPr>
          <w:rtl/>
        </w:rPr>
        <w:t>ك. أيضا</w:t>
      </w:r>
      <w:r w:rsidR="007663CD">
        <w:rPr>
          <w:rFonts w:hint="cs"/>
          <w:rtl/>
        </w:rPr>
        <w:t>ً</w:t>
      </w:r>
      <w:r w:rsidRPr="00E419FC">
        <w:rPr>
          <w:rtl/>
        </w:rPr>
        <w:t xml:space="preserve"> طلبا</w:t>
      </w:r>
      <w:r w:rsidR="007663CD">
        <w:rPr>
          <w:rFonts w:hint="cs"/>
          <w:rtl/>
        </w:rPr>
        <w:t>ً</w:t>
      </w:r>
      <w:r w:rsidRPr="00E419FC">
        <w:rPr>
          <w:rtl/>
        </w:rPr>
        <w:t xml:space="preserve"> للتسوية</w:t>
      </w:r>
      <w:r w:rsidR="00EF2286">
        <w:rPr>
          <w:rtl/>
        </w:rPr>
        <w:t>،</w:t>
      </w:r>
      <w:r w:rsidRPr="00E419FC">
        <w:rPr>
          <w:rtl/>
        </w:rPr>
        <w:t xml:space="preserve"> وهو قيد النظر حاليا</w:t>
      </w:r>
      <w:r w:rsidR="007F31B2">
        <w:rPr>
          <w:rFonts w:hint="cs"/>
          <w:rtl/>
        </w:rPr>
        <w:t>ً</w:t>
      </w:r>
      <w:r w:rsidRPr="00E419FC">
        <w:rPr>
          <w:rtl/>
        </w:rPr>
        <w:t>.</w:t>
      </w:r>
    </w:p>
    <w:p w14:paraId="576D110B" w14:textId="016B09C2" w:rsidR="00E419FC" w:rsidRPr="00E419FC" w:rsidRDefault="00E419FC" w:rsidP="00E419FC">
      <w:pPr>
        <w:pStyle w:val="SingleTxtGA"/>
      </w:pPr>
      <w:r w:rsidRPr="000233B5">
        <w:rPr>
          <w:rtl/>
        </w:rPr>
        <w:t>6</w:t>
      </w:r>
      <w:r w:rsidRPr="00E419FC">
        <w:rPr>
          <w:rtl/>
        </w:rPr>
        <w:t>-</w:t>
      </w:r>
      <w:r w:rsidRPr="000233B5">
        <w:rPr>
          <w:rtl/>
        </w:rPr>
        <w:t>3</w:t>
      </w:r>
      <w:r w:rsidRPr="00E419FC">
        <w:rPr>
          <w:rtl/>
        </w:rPr>
        <w:tab/>
        <w:t>وفيما يتعلق برأي أمين المظالم الاتحادي</w:t>
      </w:r>
      <w:r w:rsidR="00EF2286">
        <w:rPr>
          <w:rtl/>
        </w:rPr>
        <w:t>،</w:t>
      </w:r>
      <w:r w:rsidRPr="00E419FC">
        <w:rPr>
          <w:rtl/>
        </w:rPr>
        <w:t xml:space="preserve"> تذكر الدولة الطرف أولا</w:t>
      </w:r>
      <w:r w:rsidR="007663CD">
        <w:rPr>
          <w:rFonts w:hint="cs"/>
          <w:rtl/>
        </w:rPr>
        <w:t>ً</w:t>
      </w:r>
      <w:r w:rsidRPr="00E419FC">
        <w:rPr>
          <w:rtl/>
        </w:rPr>
        <w:t xml:space="preserve"> وقبل كل شيء بأن هذه الآراء هي مجرد توصيات غير ملزمة. وقد نظرت المحكمة المختصة</w:t>
      </w:r>
      <w:r w:rsidR="00EF2286">
        <w:rPr>
          <w:rtl/>
        </w:rPr>
        <w:t>،</w:t>
      </w:r>
      <w:r w:rsidRPr="00E419FC">
        <w:rPr>
          <w:rtl/>
        </w:rPr>
        <w:t xml:space="preserve"> أي مجلس القضاة</w:t>
      </w:r>
      <w:r w:rsidR="00EF2286">
        <w:rPr>
          <w:rtl/>
        </w:rPr>
        <w:t>،</w:t>
      </w:r>
      <w:r w:rsidRPr="00E419FC">
        <w:rPr>
          <w:rtl/>
        </w:rPr>
        <w:t xml:space="preserve"> في مشروعية الاحتجاز</w:t>
      </w:r>
      <w:r w:rsidR="00EF2286">
        <w:rPr>
          <w:rtl/>
        </w:rPr>
        <w:t>،</w:t>
      </w:r>
      <w:r w:rsidRPr="00E419FC">
        <w:rPr>
          <w:rtl/>
        </w:rPr>
        <w:t xml:space="preserve"> ولا يمكن الطعن في قراره القضائي بتقديم رأي أمين المظالم الاتحادي.</w:t>
      </w:r>
    </w:p>
    <w:p w14:paraId="0E33C903" w14:textId="083F6335" w:rsidR="00E419FC" w:rsidRPr="00FC49EE" w:rsidRDefault="00E419FC" w:rsidP="00E419FC">
      <w:pPr>
        <w:pStyle w:val="SingleTxtGA"/>
        <w:rPr>
          <w:spacing w:val="-2"/>
        </w:rPr>
      </w:pPr>
      <w:r w:rsidRPr="000233B5">
        <w:rPr>
          <w:spacing w:val="-2"/>
          <w:rtl/>
        </w:rPr>
        <w:t>6</w:t>
      </w:r>
      <w:r w:rsidRPr="00FC49EE">
        <w:rPr>
          <w:spacing w:val="-2"/>
          <w:rtl/>
        </w:rPr>
        <w:t>-</w:t>
      </w:r>
      <w:r w:rsidRPr="000233B5">
        <w:rPr>
          <w:spacing w:val="-2"/>
          <w:rtl/>
        </w:rPr>
        <w:t>4</w:t>
      </w:r>
      <w:r w:rsidRPr="00FC49EE">
        <w:rPr>
          <w:spacing w:val="-2"/>
          <w:rtl/>
        </w:rPr>
        <w:tab/>
        <w:t xml:space="preserve">وتشير الدولة الطرف إلى أنها لا تشاطر أمين المظالم الاتحادي رأيه. فقد احتُجز صاحبا البلاغ في مركز مغلق في الفترة من </w:t>
      </w:r>
      <w:r w:rsidRPr="000233B5">
        <w:rPr>
          <w:spacing w:val="-2"/>
          <w:rtl/>
        </w:rPr>
        <w:t>8</w:t>
      </w:r>
      <w:r w:rsidRPr="00FC49EE">
        <w:rPr>
          <w:spacing w:val="-2"/>
          <w:rtl/>
        </w:rPr>
        <w:t xml:space="preserve"> كانون الثاني/يناير إلى </w:t>
      </w:r>
      <w:r w:rsidRPr="000233B5">
        <w:rPr>
          <w:spacing w:val="-2"/>
          <w:rtl/>
        </w:rPr>
        <w:t>5</w:t>
      </w:r>
      <w:r w:rsidRPr="00FC49EE">
        <w:rPr>
          <w:spacing w:val="-2"/>
          <w:rtl/>
        </w:rPr>
        <w:t xml:space="preserve"> شباط/فبراير </w:t>
      </w:r>
      <w:r w:rsidRPr="000233B5">
        <w:rPr>
          <w:spacing w:val="-2"/>
          <w:rtl/>
        </w:rPr>
        <w:t>2019</w:t>
      </w:r>
      <w:r w:rsidR="00EF2286">
        <w:rPr>
          <w:spacing w:val="-2"/>
          <w:rtl/>
        </w:rPr>
        <w:t>،</w:t>
      </w:r>
      <w:r w:rsidRPr="00FC49EE">
        <w:rPr>
          <w:spacing w:val="-2"/>
          <w:rtl/>
        </w:rPr>
        <w:t xml:space="preserve"> وهي فترة لا تتجاوز المهلة الزمنية التي حددها التشريع المحلي. وعلاوة على ذلك</w:t>
      </w:r>
      <w:r w:rsidR="00EF2286">
        <w:rPr>
          <w:spacing w:val="-2"/>
          <w:rtl/>
        </w:rPr>
        <w:t>،</w:t>
      </w:r>
      <w:r w:rsidRPr="00FC49EE">
        <w:rPr>
          <w:spacing w:val="-2"/>
          <w:rtl/>
        </w:rPr>
        <w:t xml:space="preserve"> قام طبيب بفحص صاحبي البلاغ ولم يطعن صاحبا البلاغ في تقريره الذي أيد استمرار الاحتجاز. وتؤكد الدولة الطرف من جديد أن مصالح الطفلتين الفضلى روعيت على النحو الواجب وأن الاحتجاز كان في الواقع تدبيرا</w:t>
      </w:r>
      <w:r w:rsidR="007663CD" w:rsidRPr="00FC49EE">
        <w:rPr>
          <w:rFonts w:hint="cs"/>
          <w:spacing w:val="-2"/>
          <w:rtl/>
        </w:rPr>
        <w:t>ً</w:t>
      </w:r>
      <w:r w:rsidRPr="00FC49EE">
        <w:rPr>
          <w:spacing w:val="-2"/>
          <w:rtl/>
        </w:rPr>
        <w:t xml:space="preserve"> من تدابير الملاذ الأخير</w:t>
      </w:r>
      <w:r w:rsidR="00EF2286">
        <w:rPr>
          <w:spacing w:val="-2"/>
          <w:rtl/>
        </w:rPr>
        <w:t>،</w:t>
      </w:r>
      <w:r w:rsidRPr="00FC49EE">
        <w:rPr>
          <w:spacing w:val="-2"/>
          <w:rtl/>
        </w:rPr>
        <w:t xml:space="preserve"> بعد صدور ثلاثة أوامر بمغادرة البلد دون تدابير قسرية</w:t>
      </w:r>
      <w:r w:rsidR="00EF2286">
        <w:rPr>
          <w:spacing w:val="-2"/>
          <w:rtl/>
        </w:rPr>
        <w:t>،</w:t>
      </w:r>
      <w:r w:rsidRPr="00FC49EE">
        <w:rPr>
          <w:spacing w:val="-2"/>
          <w:rtl/>
        </w:rPr>
        <w:t xml:space="preserve"> تلاها إيداع في دار ترحيل</w:t>
      </w:r>
      <w:r w:rsidR="00EF2286">
        <w:rPr>
          <w:spacing w:val="-2"/>
          <w:rtl/>
        </w:rPr>
        <w:t>،</w:t>
      </w:r>
      <w:r w:rsidRPr="00FC49EE">
        <w:rPr>
          <w:spacing w:val="-2"/>
          <w:rtl/>
        </w:rPr>
        <w:t xml:space="preserve"> فرت منه الأسرة في اليوم التالي بنية الاختباء. وتلاحظ الدولة الطرف أن أمين المظالم الاتحادي لا يشير إلى إحجام الأسرة عن الامتثال للقانون.</w:t>
      </w:r>
    </w:p>
    <w:p w14:paraId="73B32EC9" w14:textId="40142E18" w:rsidR="00E419FC" w:rsidRPr="00FC49EE" w:rsidRDefault="00E419FC" w:rsidP="00E419FC">
      <w:pPr>
        <w:pStyle w:val="SingleTxtGA"/>
        <w:rPr>
          <w:spacing w:val="-2"/>
        </w:rPr>
      </w:pPr>
      <w:r w:rsidRPr="000233B5">
        <w:rPr>
          <w:spacing w:val="-2"/>
          <w:rtl/>
        </w:rPr>
        <w:t>6</w:t>
      </w:r>
      <w:r w:rsidRPr="00FC49EE">
        <w:rPr>
          <w:spacing w:val="-2"/>
          <w:rtl/>
        </w:rPr>
        <w:t>-</w:t>
      </w:r>
      <w:r w:rsidRPr="000233B5">
        <w:rPr>
          <w:spacing w:val="-2"/>
          <w:rtl/>
        </w:rPr>
        <w:t>5</w:t>
      </w:r>
      <w:r w:rsidRPr="00FC49EE">
        <w:rPr>
          <w:spacing w:val="-2"/>
          <w:rtl/>
        </w:rPr>
        <w:tab/>
        <w:t>وعلاوة على ذلك</w:t>
      </w:r>
      <w:r w:rsidR="00EF2286">
        <w:rPr>
          <w:spacing w:val="-2"/>
          <w:rtl/>
        </w:rPr>
        <w:t>،</w:t>
      </w:r>
      <w:r w:rsidRPr="00FC49EE">
        <w:rPr>
          <w:spacing w:val="-2"/>
          <w:rtl/>
        </w:rPr>
        <w:t xml:space="preserve"> تبلغ الدولة الطرف اللجنة بأن مجلس الدولة أصدر</w:t>
      </w:r>
      <w:r w:rsidR="00EF2286">
        <w:rPr>
          <w:spacing w:val="-2"/>
          <w:rtl/>
        </w:rPr>
        <w:t>،</w:t>
      </w:r>
      <w:r w:rsidRPr="00FC49EE">
        <w:rPr>
          <w:spacing w:val="-2"/>
          <w:rtl/>
        </w:rPr>
        <w:t xml:space="preserve"> في نهاية المطاف</w:t>
      </w:r>
      <w:r w:rsidR="00EF2286">
        <w:rPr>
          <w:spacing w:val="-2"/>
          <w:rtl/>
        </w:rPr>
        <w:t>،</w:t>
      </w:r>
      <w:r w:rsidRPr="00FC49EE">
        <w:rPr>
          <w:spacing w:val="-2"/>
          <w:rtl/>
        </w:rPr>
        <w:t xml:space="preserve"> وبتاريخ</w:t>
      </w:r>
      <w:r w:rsidR="00FC49EE">
        <w:rPr>
          <w:rFonts w:hint="cs"/>
          <w:spacing w:val="-2"/>
          <w:rtl/>
        </w:rPr>
        <w:t> </w:t>
      </w:r>
      <w:r w:rsidRPr="000233B5">
        <w:rPr>
          <w:spacing w:val="-2"/>
          <w:rtl/>
        </w:rPr>
        <w:t>1</w:t>
      </w:r>
      <w:r w:rsidRPr="00FC49EE">
        <w:rPr>
          <w:spacing w:val="-2"/>
          <w:rtl/>
        </w:rPr>
        <w:t xml:space="preserve"> تشرين الأول/أكتوبر </w:t>
      </w:r>
      <w:r w:rsidRPr="000233B5">
        <w:rPr>
          <w:spacing w:val="-2"/>
          <w:rtl/>
        </w:rPr>
        <w:t>2020</w:t>
      </w:r>
      <w:r w:rsidR="00EF2286">
        <w:rPr>
          <w:spacing w:val="-2"/>
          <w:rtl/>
        </w:rPr>
        <w:t>،</w:t>
      </w:r>
      <w:r w:rsidRPr="00FC49EE">
        <w:rPr>
          <w:spacing w:val="-2"/>
          <w:rtl/>
        </w:rPr>
        <w:t xml:space="preserve"> حكما</w:t>
      </w:r>
      <w:r w:rsidR="007663CD" w:rsidRPr="00FC49EE">
        <w:rPr>
          <w:rFonts w:hint="cs"/>
          <w:spacing w:val="-2"/>
          <w:rtl/>
        </w:rPr>
        <w:t>ً</w:t>
      </w:r>
      <w:r w:rsidRPr="00FC49EE">
        <w:rPr>
          <w:spacing w:val="-2"/>
          <w:rtl/>
        </w:rPr>
        <w:t xml:space="preserve"> في سياق إجراءات إلغاء المرسوم الملكي المؤرخ </w:t>
      </w:r>
      <w:r w:rsidRPr="000233B5">
        <w:rPr>
          <w:spacing w:val="-2"/>
          <w:rtl/>
        </w:rPr>
        <w:t>22</w:t>
      </w:r>
      <w:r w:rsidRPr="00FC49EE">
        <w:rPr>
          <w:spacing w:val="-2"/>
          <w:rtl/>
        </w:rPr>
        <w:t xml:space="preserve"> تموز/</w:t>
      </w:r>
      <w:r w:rsidR="00FC49EE">
        <w:rPr>
          <w:rFonts w:hint="cs"/>
          <w:spacing w:val="-2"/>
          <w:rtl/>
        </w:rPr>
        <w:t xml:space="preserve"> </w:t>
      </w:r>
      <w:r w:rsidRPr="00FC49EE">
        <w:rPr>
          <w:spacing w:val="-2"/>
          <w:rtl/>
        </w:rPr>
        <w:t xml:space="preserve">يوليه </w:t>
      </w:r>
      <w:r w:rsidRPr="000233B5">
        <w:rPr>
          <w:spacing w:val="-2"/>
          <w:rtl/>
        </w:rPr>
        <w:t>2018</w:t>
      </w:r>
      <w:r w:rsidRPr="00FC49EE">
        <w:rPr>
          <w:spacing w:val="-2"/>
        </w:rPr>
        <w:t>:</w:t>
      </w:r>
      <w:r w:rsidRPr="00FC49EE">
        <w:rPr>
          <w:spacing w:val="-2"/>
          <w:rtl/>
        </w:rPr>
        <w:t xml:space="preserve"> فقد رأى أن الدور الأسرية في المراكز المغلقة</w:t>
      </w:r>
      <w:r w:rsidR="00EF2286">
        <w:rPr>
          <w:spacing w:val="-2"/>
          <w:rtl/>
        </w:rPr>
        <w:t>،</w:t>
      </w:r>
      <w:r w:rsidRPr="00FC49EE">
        <w:rPr>
          <w:spacing w:val="-2"/>
          <w:rtl/>
        </w:rPr>
        <w:t xml:space="preserve"> المنصوص عليها في المرسوم الملكي المعترض عليه</w:t>
      </w:r>
      <w:r w:rsidR="00EF2286">
        <w:rPr>
          <w:spacing w:val="-2"/>
          <w:rtl/>
        </w:rPr>
        <w:t>،</w:t>
      </w:r>
      <w:r w:rsidRPr="00FC49EE">
        <w:rPr>
          <w:spacing w:val="-2"/>
          <w:rtl/>
        </w:rPr>
        <w:t xml:space="preserve"> تمتثل بالفعل للالتزامات الإيجابية الناشئة عن المعايير الدولية بشأن احتجاز الأطفال لأسباب تتعلق بالهجرة</w:t>
      </w:r>
      <w:r w:rsidR="00FC49EE" w:rsidRPr="00FC49EE">
        <w:rPr>
          <w:spacing w:val="-2"/>
          <w:vertAlign w:val="superscript"/>
          <w:rtl/>
        </w:rPr>
        <w:t>(</w:t>
      </w:r>
      <w:r w:rsidR="00FC49EE" w:rsidRPr="000233B5">
        <w:rPr>
          <w:spacing w:val="-2"/>
          <w:vertAlign w:val="superscript"/>
          <w:lang w:val="en-US"/>
        </w:rPr>
        <w:footnoteReference w:id="14"/>
      </w:r>
      <w:r w:rsidR="00FC49EE" w:rsidRPr="00FC49EE">
        <w:rPr>
          <w:spacing w:val="-2"/>
          <w:vertAlign w:val="superscript"/>
          <w:rtl/>
        </w:rPr>
        <w:t>)</w:t>
      </w:r>
      <w:r w:rsidR="007F31B2" w:rsidRPr="00FC49EE">
        <w:rPr>
          <w:rFonts w:hint="cs"/>
          <w:spacing w:val="-2"/>
          <w:rtl/>
        </w:rPr>
        <w:t>.</w:t>
      </w:r>
      <w:r w:rsidRPr="00FC49EE">
        <w:rPr>
          <w:spacing w:val="-2"/>
          <w:rtl/>
        </w:rPr>
        <w:t xml:space="preserve"> وعلى وجه التحديد</w:t>
      </w:r>
      <w:r w:rsidR="00EF2286">
        <w:rPr>
          <w:spacing w:val="-2"/>
          <w:rtl/>
        </w:rPr>
        <w:t>،</w:t>
      </w:r>
      <w:r w:rsidRPr="00FC49EE">
        <w:rPr>
          <w:spacing w:val="-2"/>
          <w:rtl/>
        </w:rPr>
        <w:t xml:space="preserve"> لم يلغ الحكم البند المتعلق بالمهلة الزمنية للاحتجاز؛ وألغى ثلاثة بنود: أولاها كان يسمح بتقييد وصول الأسر إلى الأماكن الخارجية؛ وثانيها كان يسمح لموظفي المراكز بدخول بيوت الأسر دون أي شروط بين السادسة صباحا</w:t>
      </w:r>
      <w:r w:rsidR="007663CD" w:rsidRPr="00FC49EE">
        <w:rPr>
          <w:rFonts w:hint="cs"/>
          <w:spacing w:val="-2"/>
          <w:rtl/>
        </w:rPr>
        <w:t>ً</w:t>
      </w:r>
      <w:r w:rsidRPr="00FC49EE">
        <w:rPr>
          <w:spacing w:val="-2"/>
          <w:rtl/>
        </w:rPr>
        <w:t xml:space="preserve"> والعاشرة ليلا</w:t>
      </w:r>
      <w:r w:rsidR="007663CD" w:rsidRPr="00FC49EE">
        <w:rPr>
          <w:rFonts w:hint="cs"/>
          <w:spacing w:val="-2"/>
          <w:rtl/>
        </w:rPr>
        <w:t>ً</w:t>
      </w:r>
      <w:r w:rsidRPr="00FC49EE">
        <w:rPr>
          <w:spacing w:val="-2"/>
          <w:rtl/>
        </w:rPr>
        <w:t>. وثالثها</w:t>
      </w:r>
      <w:r w:rsidR="00EF2286">
        <w:rPr>
          <w:spacing w:val="-2"/>
          <w:rtl/>
        </w:rPr>
        <w:t>،</w:t>
      </w:r>
      <w:r w:rsidRPr="00FC49EE">
        <w:rPr>
          <w:spacing w:val="-2"/>
          <w:rtl/>
        </w:rPr>
        <w:t xml:space="preserve"> كان يسمح بإيداع الشباب الذين تزيد أعمارهم عن </w:t>
      </w:r>
      <w:r w:rsidRPr="000233B5">
        <w:rPr>
          <w:spacing w:val="-2"/>
          <w:rtl/>
        </w:rPr>
        <w:t>16</w:t>
      </w:r>
      <w:r w:rsidRPr="00FC49EE">
        <w:rPr>
          <w:spacing w:val="-2"/>
          <w:rtl/>
        </w:rPr>
        <w:t xml:space="preserve"> عاما</w:t>
      </w:r>
      <w:r w:rsidR="007663CD" w:rsidRPr="00FC49EE">
        <w:rPr>
          <w:rFonts w:hint="cs"/>
          <w:spacing w:val="-2"/>
          <w:rtl/>
        </w:rPr>
        <w:t>ً</w:t>
      </w:r>
      <w:r w:rsidRPr="00FC49EE">
        <w:rPr>
          <w:spacing w:val="-2"/>
          <w:rtl/>
        </w:rPr>
        <w:t xml:space="preserve"> والذين يشكلون تهديدات أمنية</w:t>
      </w:r>
      <w:r w:rsidR="00EF2286">
        <w:rPr>
          <w:spacing w:val="-2"/>
          <w:rtl/>
        </w:rPr>
        <w:t>،</w:t>
      </w:r>
      <w:r w:rsidRPr="00FC49EE">
        <w:rPr>
          <w:spacing w:val="-2"/>
          <w:rtl/>
        </w:rPr>
        <w:t xml:space="preserve"> في العزل لمدة </w:t>
      </w:r>
      <w:r w:rsidRPr="000233B5">
        <w:rPr>
          <w:spacing w:val="-2"/>
          <w:rtl/>
        </w:rPr>
        <w:t>24</w:t>
      </w:r>
      <w:r w:rsidRPr="00FC49EE">
        <w:rPr>
          <w:spacing w:val="-2"/>
          <w:rtl/>
        </w:rPr>
        <w:t xml:space="preserve"> ساعة.</w:t>
      </w:r>
    </w:p>
    <w:p w14:paraId="3C16C5CA" w14:textId="49095D06" w:rsidR="00E419FC" w:rsidRPr="00E419FC" w:rsidRDefault="00E419FC" w:rsidP="00E419FC">
      <w:pPr>
        <w:pStyle w:val="SingleTxtGA"/>
      </w:pPr>
      <w:r w:rsidRPr="000233B5">
        <w:rPr>
          <w:rtl/>
        </w:rPr>
        <w:t>6</w:t>
      </w:r>
      <w:r w:rsidRPr="00E419FC">
        <w:rPr>
          <w:rtl/>
        </w:rPr>
        <w:t>-</w:t>
      </w:r>
      <w:r w:rsidRPr="000233B5">
        <w:rPr>
          <w:rtl/>
        </w:rPr>
        <w:t>6</w:t>
      </w:r>
      <w:r w:rsidRPr="00E419FC">
        <w:rPr>
          <w:rtl/>
        </w:rPr>
        <w:tab/>
        <w:t>أخيرا</w:t>
      </w:r>
      <w:r w:rsidR="007F31B2">
        <w:rPr>
          <w:rFonts w:hint="cs"/>
          <w:rtl/>
        </w:rPr>
        <w:t>ً</w:t>
      </w:r>
      <w:r w:rsidR="00EF2286">
        <w:rPr>
          <w:rtl/>
        </w:rPr>
        <w:t>،</w:t>
      </w:r>
      <w:r w:rsidRPr="00E419FC">
        <w:rPr>
          <w:rtl/>
        </w:rPr>
        <w:t xml:space="preserve"> وفيما يتعلق بسبل الانتصاف التي طلبها صاحبا البلاغين</w:t>
      </w:r>
      <w:r w:rsidR="00EF2286">
        <w:rPr>
          <w:rtl/>
        </w:rPr>
        <w:t>،</w:t>
      </w:r>
      <w:r w:rsidRPr="00E419FC">
        <w:rPr>
          <w:rtl/>
        </w:rPr>
        <w:t xml:space="preserve"> تشير الدولة الطرف إلى ما</w:t>
      </w:r>
      <w:r w:rsidR="007663CD">
        <w:rPr>
          <w:rFonts w:hint="cs"/>
          <w:rtl/>
        </w:rPr>
        <w:t> </w:t>
      </w:r>
      <w:r w:rsidRPr="00E419FC">
        <w:rPr>
          <w:rtl/>
        </w:rPr>
        <w:t>يلي: (أ) أن الطرد لن يحدث</w:t>
      </w:r>
      <w:r w:rsidR="00EF2286">
        <w:rPr>
          <w:rtl/>
        </w:rPr>
        <w:t>،</w:t>
      </w:r>
      <w:r w:rsidRPr="00E419FC">
        <w:rPr>
          <w:rtl/>
        </w:rPr>
        <w:t xml:space="preserve"> لأن أ.م. ك. مُنحت تصريح إقامة ويجري النظر في طلب س. ك. لتسوية وضعها؛ (ب) يحق ل</w:t>
      </w:r>
      <w:r w:rsidR="007663CD">
        <w:rPr>
          <w:rFonts w:hint="cs"/>
          <w:rtl/>
        </w:rPr>
        <w:t>‍ </w:t>
      </w:r>
      <w:r w:rsidRPr="00E419FC">
        <w:rPr>
          <w:rtl/>
        </w:rPr>
        <w:t>أ.</w:t>
      </w:r>
      <w:r w:rsidR="007663CD">
        <w:rPr>
          <w:rFonts w:hint="cs"/>
          <w:rtl/>
        </w:rPr>
        <w:t xml:space="preserve"> </w:t>
      </w:r>
      <w:r w:rsidRPr="00E419FC">
        <w:rPr>
          <w:rtl/>
        </w:rPr>
        <w:t>م.</w:t>
      </w:r>
      <w:r w:rsidR="007663CD">
        <w:rPr>
          <w:rFonts w:hint="cs"/>
          <w:rtl/>
        </w:rPr>
        <w:t xml:space="preserve"> </w:t>
      </w:r>
      <w:r w:rsidRPr="00E419FC">
        <w:rPr>
          <w:rtl/>
        </w:rPr>
        <w:t>ك. الحصول على المساعدة الاجتماعية ومن ثم يمكنها التقدم بطلب للحصول على مساعدة في الطب النفسي</w:t>
      </w:r>
      <w:r w:rsidR="00EF2286">
        <w:rPr>
          <w:rtl/>
        </w:rPr>
        <w:t>،</w:t>
      </w:r>
      <w:r w:rsidRPr="00E419FC">
        <w:rPr>
          <w:rtl/>
        </w:rPr>
        <w:t xml:space="preserve"> ويحق ل</w:t>
      </w:r>
      <w:r w:rsidR="007663CD">
        <w:rPr>
          <w:rFonts w:hint="cs"/>
          <w:rtl/>
        </w:rPr>
        <w:t>‍ </w:t>
      </w:r>
      <w:r w:rsidRPr="00E419FC">
        <w:rPr>
          <w:rtl/>
        </w:rPr>
        <w:t>س.</w:t>
      </w:r>
      <w:r w:rsidR="007663CD">
        <w:rPr>
          <w:rFonts w:hint="cs"/>
          <w:rtl/>
        </w:rPr>
        <w:t xml:space="preserve"> </w:t>
      </w:r>
      <w:r w:rsidRPr="00E419FC">
        <w:rPr>
          <w:rtl/>
        </w:rPr>
        <w:t>ك. الحصول على المساعدة الطبية التي تغطي الرعاية الوقائية والعلاجية على حد سواء؛ (ج) لا يمكن قبول المطالبة بتعويض مالي قدره</w:t>
      </w:r>
      <w:r w:rsidRPr="000233B5">
        <w:rPr>
          <w:rtl/>
        </w:rPr>
        <w:t>000</w:t>
      </w:r>
      <w:r w:rsidRPr="00E419FC">
        <w:rPr>
          <w:rtl/>
        </w:rPr>
        <w:t xml:space="preserve"> </w:t>
      </w:r>
      <w:r w:rsidRPr="000233B5">
        <w:rPr>
          <w:rtl/>
        </w:rPr>
        <w:t>10</w:t>
      </w:r>
      <w:r w:rsidRPr="00E419FC">
        <w:rPr>
          <w:rtl/>
        </w:rPr>
        <w:t xml:space="preserve"> يورو لكل طفل</w:t>
      </w:r>
      <w:r w:rsidR="00EF2286">
        <w:rPr>
          <w:rtl/>
        </w:rPr>
        <w:t>،</w:t>
      </w:r>
      <w:r w:rsidRPr="00E419FC">
        <w:rPr>
          <w:rtl/>
        </w:rPr>
        <w:t xml:space="preserve"> لعدم تبيان أو إثبات تعرض سلامتهما البدنية والنفسية للضرر المزعوم. وفي هذا الصدد</w:t>
      </w:r>
      <w:r w:rsidR="00EF2286">
        <w:rPr>
          <w:rtl/>
        </w:rPr>
        <w:t>،</w:t>
      </w:r>
      <w:r w:rsidRPr="00E419FC">
        <w:rPr>
          <w:rtl/>
        </w:rPr>
        <w:t xml:space="preserve"> تشير الدولة الطرف إلى أن دراسات ضوضاء أخرى أجراها خبراء مستقلون</w:t>
      </w:r>
      <w:r w:rsidR="00FC49EE" w:rsidRPr="00FC49EE">
        <w:rPr>
          <w:vertAlign w:val="superscript"/>
          <w:rtl/>
        </w:rPr>
        <w:t>(</w:t>
      </w:r>
      <w:r w:rsidR="00FC49EE" w:rsidRPr="000233B5">
        <w:rPr>
          <w:vertAlign w:val="superscript"/>
          <w:lang w:val="en-US"/>
        </w:rPr>
        <w:footnoteReference w:id="15"/>
      </w:r>
      <w:r w:rsidR="00FC49EE" w:rsidRPr="00FC49EE">
        <w:rPr>
          <w:vertAlign w:val="superscript"/>
          <w:rtl/>
        </w:rPr>
        <w:t>)</w:t>
      </w:r>
      <w:r w:rsidRPr="00E419FC">
        <w:rPr>
          <w:rtl/>
        </w:rPr>
        <w:t xml:space="preserve"> خلصت إلى أن جميع نتائج القياس جاءت في الحدود المنصوص عليها في اللوائح</w:t>
      </w:r>
      <w:r w:rsidR="00EF2286">
        <w:rPr>
          <w:rtl/>
        </w:rPr>
        <w:t>،</w:t>
      </w:r>
      <w:r w:rsidRPr="00E419FC">
        <w:rPr>
          <w:rtl/>
        </w:rPr>
        <w:t xml:space="preserve"> سواء خارج الدور الأسرية ودور الترحيل أو</w:t>
      </w:r>
      <w:r w:rsidR="00FC49EE">
        <w:rPr>
          <w:rFonts w:hint="cs"/>
          <w:rtl/>
        </w:rPr>
        <w:t> </w:t>
      </w:r>
      <w:r w:rsidRPr="00E419FC">
        <w:rPr>
          <w:rtl/>
        </w:rPr>
        <w:t>داخلها</w:t>
      </w:r>
      <w:r w:rsidR="00EF2286">
        <w:rPr>
          <w:rtl/>
        </w:rPr>
        <w:t>،</w:t>
      </w:r>
      <w:r w:rsidRPr="00E419FC">
        <w:rPr>
          <w:rtl/>
        </w:rPr>
        <w:t xml:space="preserve"> والحدود الواردة في توصيات منظمة الصحة العالمية (وهي توصيات تعلقت</w:t>
      </w:r>
      <w:r w:rsidR="00EF2286">
        <w:rPr>
          <w:rtl/>
        </w:rPr>
        <w:t>،</w:t>
      </w:r>
      <w:r w:rsidRPr="00E419FC">
        <w:rPr>
          <w:rtl/>
        </w:rPr>
        <w:t xml:space="preserve"> علاوة على ذلك</w:t>
      </w:r>
      <w:r w:rsidR="00EF2286">
        <w:rPr>
          <w:rtl/>
        </w:rPr>
        <w:t>،</w:t>
      </w:r>
      <w:r w:rsidRPr="00E419FC">
        <w:rPr>
          <w:rtl/>
        </w:rPr>
        <w:t xml:space="preserve"> بالتعرض للضوضاء لفترة طويلة</w:t>
      </w:r>
      <w:r w:rsidR="00EF2286">
        <w:rPr>
          <w:rtl/>
        </w:rPr>
        <w:t>،</w:t>
      </w:r>
      <w:r w:rsidRPr="00E419FC">
        <w:rPr>
          <w:rtl/>
        </w:rPr>
        <w:t xml:space="preserve"> وهو أمر لا ينطبق على الحالة قيد الدرس).</w:t>
      </w:r>
    </w:p>
    <w:p w14:paraId="50AE9818" w14:textId="77777777" w:rsidR="00E419FC" w:rsidRPr="000233B5" w:rsidRDefault="00E419FC" w:rsidP="00E419FC">
      <w:pPr>
        <w:pStyle w:val="H4GA"/>
      </w:pPr>
      <w:r w:rsidRPr="000233B5">
        <w:rPr>
          <w:rtl/>
        </w:rPr>
        <w:lastRenderedPageBreak/>
        <w:tab/>
      </w:r>
      <w:r w:rsidRPr="000233B5">
        <w:rPr>
          <w:rtl/>
        </w:rPr>
        <w:tab/>
        <w:t>صاحبا البلاغ</w:t>
      </w:r>
    </w:p>
    <w:p w14:paraId="550DB605" w14:textId="1FD597D9" w:rsidR="00E419FC" w:rsidRPr="00E419FC" w:rsidRDefault="00E419FC" w:rsidP="00E419FC">
      <w:pPr>
        <w:pStyle w:val="SingleTxtGA"/>
      </w:pPr>
      <w:r w:rsidRPr="000233B5">
        <w:rPr>
          <w:rtl/>
        </w:rPr>
        <w:t>7</w:t>
      </w:r>
      <w:r w:rsidRPr="00E419FC">
        <w:rPr>
          <w:rtl/>
        </w:rPr>
        <w:t>-</w:t>
      </w:r>
      <w:r w:rsidRPr="00E419FC">
        <w:rPr>
          <w:rtl/>
        </w:rPr>
        <w:tab/>
        <w:t xml:space="preserve">في </w:t>
      </w:r>
      <w:r w:rsidRPr="000233B5">
        <w:rPr>
          <w:rtl/>
        </w:rPr>
        <w:t>6</w:t>
      </w:r>
      <w:r w:rsidRPr="00E419FC">
        <w:rPr>
          <w:rtl/>
        </w:rPr>
        <w:t xml:space="preserve"> شباط/فبراير </w:t>
      </w:r>
      <w:r w:rsidRPr="000233B5">
        <w:rPr>
          <w:rtl/>
        </w:rPr>
        <w:t>2021</w:t>
      </w:r>
      <w:r w:rsidR="00EF2286">
        <w:rPr>
          <w:rtl/>
        </w:rPr>
        <w:t>،</w:t>
      </w:r>
      <w:r w:rsidRPr="00E419FC">
        <w:rPr>
          <w:rtl/>
        </w:rPr>
        <w:t xml:space="preserve"> أبلغ محامي صاحبي البلاغ اللجنة بأن مجلس التقاضي بشأن قانون الأجانب ألغى في </w:t>
      </w:r>
      <w:r w:rsidRPr="000233B5">
        <w:rPr>
          <w:rtl/>
        </w:rPr>
        <w:t>15</w:t>
      </w:r>
      <w:r w:rsidRPr="00E419FC">
        <w:rPr>
          <w:rtl/>
        </w:rPr>
        <w:t xml:space="preserve"> كانون الثاني/يناير </w:t>
      </w:r>
      <w:r w:rsidRPr="000233B5">
        <w:rPr>
          <w:rtl/>
        </w:rPr>
        <w:t>2021</w:t>
      </w:r>
      <w:r w:rsidRPr="00E419FC">
        <w:rPr>
          <w:rtl/>
        </w:rPr>
        <w:t xml:space="preserve"> أمر مغادرة البلد وحظر الدخول.</w:t>
      </w:r>
    </w:p>
    <w:p w14:paraId="0A0CCDD6" w14:textId="77777777" w:rsidR="00E419FC" w:rsidRPr="000233B5" w:rsidRDefault="00E419FC" w:rsidP="00E419FC">
      <w:pPr>
        <w:pStyle w:val="H4GA"/>
      </w:pPr>
      <w:r w:rsidRPr="000233B5">
        <w:rPr>
          <w:rtl/>
        </w:rPr>
        <w:tab/>
      </w:r>
      <w:r w:rsidRPr="000233B5">
        <w:rPr>
          <w:rtl/>
        </w:rPr>
        <w:tab/>
        <w:t>الدولة الطرف</w:t>
      </w:r>
    </w:p>
    <w:p w14:paraId="2841536D" w14:textId="067500F7" w:rsidR="00E419FC" w:rsidRPr="00E419FC" w:rsidRDefault="00E419FC" w:rsidP="00E419FC">
      <w:pPr>
        <w:pStyle w:val="SingleTxtGA"/>
      </w:pPr>
      <w:r w:rsidRPr="000233B5">
        <w:rPr>
          <w:rtl/>
        </w:rPr>
        <w:t>8</w:t>
      </w:r>
      <w:r w:rsidRPr="00E419FC">
        <w:rPr>
          <w:rtl/>
        </w:rPr>
        <w:t>-</w:t>
      </w:r>
      <w:r w:rsidRPr="000233B5">
        <w:rPr>
          <w:rtl/>
        </w:rPr>
        <w:t>1</w:t>
      </w:r>
      <w:r w:rsidRPr="00E419FC">
        <w:rPr>
          <w:rtl/>
        </w:rPr>
        <w:tab/>
        <w:t xml:space="preserve">وفي </w:t>
      </w:r>
      <w:r w:rsidRPr="000233B5">
        <w:rPr>
          <w:rtl/>
        </w:rPr>
        <w:t>18</w:t>
      </w:r>
      <w:r w:rsidRPr="00E419FC">
        <w:rPr>
          <w:rtl/>
        </w:rPr>
        <w:t xml:space="preserve"> آذار/مارس </w:t>
      </w:r>
      <w:r w:rsidRPr="000233B5">
        <w:rPr>
          <w:rtl/>
        </w:rPr>
        <w:t>2021</w:t>
      </w:r>
      <w:r w:rsidR="00EF2286">
        <w:rPr>
          <w:rtl/>
        </w:rPr>
        <w:t>،</w:t>
      </w:r>
      <w:r w:rsidRPr="00E419FC">
        <w:rPr>
          <w:rtl/>
        </w:rPr>
        <w:t xml:space="preserve"> أشارت الدولة الطرف إلى أن المجلس لاحظ في الحكم المذكور أعلاه الصادر عن مجلس التقاضي بشأن قانون الأجانب أنه بعد صدور الأمر بمغادرة الإقليم والأمر بحظر الدخول</w:t>
      </w:r>
      <w:r w:rsidR="00EF2286">
        <w:rPr>
          <w:rtl/>
        </w:rPr>
        <w:t>،</w:t>
      </w:r>
      <w:r w:rsidRPr="00E419FC">
        <w:rPr>
          <w:rtl/>
        </w:rPr>
        <w:t xml:space="preserve"> أُذن للابنة الكبرى لصاحبي البلاغ بالبقاء</w:t>
      </w:r>
      <w:r w:rsidR="00EF2286">
        <w:rPr>
          <w:rtl/>
        </w:rPr>
        <w:t>،</w:t>
      </w:r>
      <w:r w:rsidRPr="00E419FC">
        <w:rPr>
          <w:rtl/>
        </w:rPr>
        <w:t xml:space="preserve"> لخضوعها للتعليم الإلزامي. ومن ثم</w:t>
      </w:r>
      <w:r w:rsidR="00EF2286">
        <w:rPr>
          <w:rtl/>
        </w:rPr>
        <w:t>،</w:t>
      </w:r>
      <w:r w:rsidRPr="00E419FC">
        <w:rPr>
          <w:rtl/>
        </w:rPr>
        <w:t xml:space="preserve"> وبالنظر إلى مصلحتها الفضلى فيما يتعلق بحقها في احترام الحياة الخاصة والأسرية</w:t>
      </w:r>
      <w:r w:rsidR="00EF2286">
        <w:rPr>
          <w:rtl/>
        </w:rPr>
        <w:t>،</w:t>
      </w:r>
      <w:r w:rsidRPr="00E419FC">
        <w:rPr>
          <w:rtl/>
        </w:rPr>
        <w:t xml:space="preserve"> ذكر الحكم أنه لم يعد من الممكن القول بوجوب أن تتبع الوضع الإداري لوالديها؛ ومن أجل تجنب انهيار الروابط الأسرية</w:t>
      </w:r>
      <w:r w:rsidR="00EF2286">
        <w:rPr>
          <w:rtl/>
        </w:rPr>
        <w:t>،</w:t>
      </w:r>
      <w:r w:rsidRPr="00E419FC">
        <w:rPr>
          <w:rtl/>
        </w:rPr>
        <w:t xml:space="preserve"> سمح لذلك لجميع أفراد الأسرة بالبقاء في الدولة الطرف. </w:t>
      </w:r>
    </w:p>
    <w:p w14:paraId="6D2A376A" w14:textId="6DE19CF6" w:rsidR="00E419FC" w:rsidRPr="00E419FC" w:rsidRDefault="00E419FC" w:rsidP="00E419FC">
      <w:pPr>
        <w:pStyle w:val="SingleTxtGA"/>
      </w:pPr>
      <w:r w:rsidRPr="000233B5">
        <w:rPr>
          <w:rtl/>
        </w:rPr>
        <w:t>8</w:t>
      </w:r>
      <w:r w:rsidRPr="00E419FC">
        <w:rPr>
          <w:rtl/>
        </w:rPr>
        <w:t>-</w:t>
      </w:r>
      <w:r w:rsidRPr="000233B5">
        <w:rPr>
          <w:rtl/>
        </w:rPr>
        <w:t>2</w:t>
      </w:r>
      <w:r w:rsidRPr="00E419FC">
        <w:rPr>
          <w:rtl/>
        </w:rPr>
        <w:tab/>
        <w:t>وتحدد الدولة الطرف أن هذا الحكم</w:t>
      </w:r>
      <w:r w:rsidR="00EF2286">
        <w:rPr>
          <w:rtl/>
        </w:rPr>
        <w:t>،</w:t>
      </w:r>
      <w:r w:rsidRPr="00E419FC">
        <w:rPr>
          <w:rtl/>
        </w:rPr>
        <w:t xml:space="preserve"> الذي يلغي الأمر بمغادرة الإقليم والأمر بحظر الدخول</w:t>
      </w:r>
      <w:r w:rsidR="00EF2286">
        <w:rPr>
          <w:rtl/>
        </w:rPr>
        <w:t>،</w:t>
      </w:r>
      <w:r w:rsidRPr="00E419FC">
        <w:rPr>
          <w:rtl/>
        </w:rPr>
        <w:t xml:space="preserve"> لا</w:t>
      </w:r>
      <w:r w:rsidR="007663CD">
        <w:rPr>
          <w:rFonts w:hint="cs"/>
          <w:rtl/>
        </w:rPr>
        <w:t> </w:t>
      </w:r>
      <w:r w:rsidRPr="00E419FC">
        <w:rPr>
          <w:rtl/>
        </w:rPr>
        <w:t>يشكك بأي حال من الأحوال في قانونية هذين القرارين وقت اعتمادهما: فقد كانت الأحداث اللاحقة - طلب الحصول على تصريح إقامة ومنحه - هي التي غيرت مبررات الحكم.</w:t>
      </w:r>
    </w:p>
    <w:p w14:paraId="079CCDE7" w14:textId="77777777" w:rsidR="00E419FC" w:rsidRPr="000233B5" w:rsidRDefault="00E419FC" w:rsidP="00E419FC">
      <w:pPr>
        <w:pStyle w:val="H23GA"/>
      </w:pPr>
      <w:r w:rsidRPr="000233B5">
        <w:rPr>
          <w:rtl/>
        </w:rPr>
        <w:tab/>
      </w:r>
      <w:r w:rsidRPr="000233B5">
        <w:rPr>
          <w:rtl/>
        </w:rPr>
        <w:tab/>
        <w:t>المسائل والإجراءات المعروضة على اللجنة</w:t>
      </w:r>
    </w:p>
    <w:p w14:paraId="2593DC14" w14:textId="77777777" w:rsidR="00E419FC" w:rsidRPr="000233B5" w:rsidRDefault="00E419FC" w:rsidP="00E419FC">
      <w:pPr>
        <w:pStyle w:val="H4GA"/>
      </w:pPr>
      <w:r w:rsidRPr="000233B5">
        <w:rPr>
          <w:rtl/>
        </w:rPr>
        <w:tab/>
      </w:r>
      <w:r w:rsidRPr="000233B5">
        <w:rPr>
          <w:rtl/>
        </w:rPr>
        <w:tab/>
        <w:t>النظر في المقبولية</w:t>
      </w:r>
    </w:p>
    <w:p w14:paraId="346EB7D8" w14:textId="2777694C" w:rsidR="00E419FC" w:rsidRPr="00E419FC" w:rsidRDefault="00E419FC" w:rsidP="00E419FC">
      <w:pPr>
        <w:pStyle w:val="SingleTxtGA"/>
      </w:pPr>
      <w:r w:rsidRPr="000233B5">
        <w:rPr>
          <w:rtl/>
        </w:rPr>
        <w:t>9</w:t>
      </w:r>
      <w:r w:rsidRPr="00E419FC">
        <w:rPr>
          <w:rtl/>
        </w:rPr>
        <w:t>-</w:t>
      </w:r>
      <w:r w:rsidRPr="000233B5">
        <w:rPr>
          <w:rtl/>
        </w:rPr>
        <w:t>1</w:t>
      </w:r>
      <w:r w:rsidRPr="00E419FC">
        <w:rPr>
          <w:rtl/>
        </w:rPr>
        <w:tab/>
        <w:t>قبل النظر في أي ادعاء يرد في بلاغ ما</w:t>
      </w:r>
      <w:r w:rsidR="00EF2286">
        <w:rPr>
          <w:rtl/>
        </w:rPr>
        <w:t>،</w:t>
      </w:r>
      <w:r w:rsidRPr="00E419FC">
        <w:rPr>
          <w:rtl/>
        </w:rPr>
        <w:t xml:space="preserve"> يجب على اللجنة أن تقرر</w:t>
      </w:r>
      <w:r w:rsidR="00EF2286">
        <w:rPr>
          <w:rtl/>
        </w:rPr>
        <w:t>،</w:t>
      </w:r>
      <w:r w:rsidRPr="00E419FC">
        <w:rPr>
          <w:rtl/>
        </w:rPr>
        <w:t xml:space="preserve"> وفقاً للمادة </w:t>
      </w:r>
      <w:r w:rsidRPr="000233B5">
        <w:rPr>
          <w:rtl/>
        </w:rPr>
        <w:t>20</w:t>
      </w:r>
      <w:r w:rsidRPr="00E419FC">
        <w:rPr>
          <w:rtl/>
        </w:rPr>
        <w:t xml:space="preserve"> من نظامها الداخلي</w:t>
      </w:r>
      <w:r w:rsidR="00EF2286">
        <w:rPr>
          <w:rtl/>
        </w:rPr>
        <w:t>،</w:t>
      </w:r>
      <w:r w:rsidRPr="00E419FC">
        <w:rPr>
          <w:rtl/>
        </w:rPr>
        <w:t xml:space="preserve"> ما إذا كان البلاغ مقبولاً أم لا بموجب البروتوكول الاختياري. </w:t>
      </w:r>
    </w:p>
    <w:p w14:paraId="168FA560" w14:textId="5B4C98D8" w:rsidR="00E419FC" w:rsidRPr="00E419FC" w:rsidRDefault="00E419FC" w:rsidP="00E419FC">
      <w:pPr>
        <w:pStyle w:val="SingleTxtGA"/>
      </w:pPr>
      <w:r w:rsidRPr="000233B5">
        <w:rPr>
          <w:rtl/>
        </w:rPr>
        <w:t>9</w:t>
      </w:r>
      <w:r w:rsidRPr="00E419FC">
        <w:rPr>
          <w:rtl/>
        </w:rPr>
        <w:t>-</w:t>
      </w:r>
      <w:r w:rsidRPr="000233B5">
        <w:rPr>
          <w:rtl/>
        </w:rPr>
        <w:t>2</w:t>
      </w:r>
      <w:r w:rsidRPr="00E419FC">
        <w:rPr>
          <w:rtl/>
        </w:rPr>
        <w:tab/>
        <w:t>وتحيط اللجنة علما</w:t>
      </w:r>
      <w:r w:rsidR="007663CD">
        <w:rPr>
          <w:rFonts w:hint="cs"/>
          <w:rtl/>
        </w:rPr>
        <w:t>ً</w:t>
      </w:r>
      <w:r w:rsidRPr="00E419FC">
        <w:rPr>
          <w:rtl/>
        </w:rPr>
        <w:t xml:space="preserve"> بحجج الدولة الطرف القائلة بأن البلاغ غير مقبول بموجب المادة </w:t>
      </w:r>
      <w:r w:rsidRPr="000233B5">
        <w:rPr>
          <w:rtl/>
        </w:rPr>
        <w:t>7</w:t>
      </w:r>
      <w:r w:rsidRPr="00E419FC">
        <w:rPr>
          <w:rtl/>
        </w:rPr>
        <w:t>(ه) من البروتوكول الاختياري لأن صاحبي البلاغ لم يستنفدا جميع سبل الانتصاف المحلية</w:t>
      </w:r>
      <w:r w:rsidR="00EF2286">
        <w:rPr>
          <w:rtl/>
        </w:rPr>
        <w:t>،</w:t>
      </w:r>
      <w:r w:rsidRPr="00E419FC">
        <w:rPr>
          <w:rtl/>
        </w:rPr>
        <w:t xml:space="preserve"> من ناحية لأنهما لم</w:t>
      </w:r>
      <w:r w:rsidR="00890556">
        <w:rPr>
          <w:rFonts w:hint="cs"/>
          <w:rtl/>
        </w:rPr>
        <w:t> </w:t>
      </w:r>
      <w:r w:rsidRPr="00E419FC">
        <w:rPr>
          <w:rtl/>
        </w:rPr>
        <w:t>يقدما التماسا</w:t>
      </w:r>
      <w:r w:rsidR="007663CD">
        <w:rPr>
          <w:rFonts w:hint="cs"/>
          <w:rtl/>
        </w:rPr>
        <w:t>ً</w:t>
      </w:r>
      <w:r w:rsidRPr="00E419FC">
        <w:rPr>
          <w:rtl/>
        </w:rPr>
        <w:t xml:space="preserve"> للإفراج عنهما خلال فترة الاحتجاز الأولى البالغة </w:t>
      </w:r>
      <w:r w:rsidRPr="000233B5">
        <w:rPr>
          <w:rtl/>
        </w:rPr>
        <w:t>15</w:t>
      </w:r>
      <w:r w:rsidRPr="00E419FC">
        <w:rPr>
          <w:rtl/>
        </w:rPr>
        <w:t xml:space="preserve"> يوما</w:t>
      </w:r>
      <w:r w:rsidR="007F31B2">
        <w:rPr>
          <w:rFonts w:hint="cs"/>
          <w:rtl/>
        </w:rPr>
        <w:t>ً</w:t>
      </w:r>
      <w:r w:rsidR="00EF2286">
        <w:rPr>
          <w:rtl/>
        </w:rPr>
        <w:t>،</w:t>
      </w:r>
      <w:r w:rsidRPr="00E419FC">
        <w:rPr>
          <w:rtl/>
        </w:rPr>
        <w:t xml:space="preserve"> ومن ناحية أخرى لأنهما لم</w:t>
      </w:r>
      <w:r w:rsidR="007663CD">
        <w:rPr>
          <w:rFonts w:hint="cs"/>
          <w:rtl/>
        </w:rPr>
        <w:t> </w:t>
      </w:r>
      <w:r w:rsidRPr="00E419FC">
        <w:rPr>
          <w:rtl/>
        </w:rPr>
        <w:t>يستأنفا أمر محكمة أنتويرب الابتدائية</w:t>
      </w:r>
      <w:r w:rsidR="00EF2286">
        <w:rPr>
          <w:rtl/>
        </w:rPr>
        <w:t>،</w:t>
      </w:r>
      <w:r w:rsidRPr="00E419FC">
        <w:rPr>
          <w:rtl/>
        </w:rPr>
        <w:t xml:space="preserve"> التي أيدت اعتراض طرف ثالث في الدولة الطرف بعد أن طلبت المحكمة وقف الإعادة إلى الوطن. بيد أن اللجنة تحيط علما</w:t>
      </w:r>
      <w:r w:rsidR="007663CD">
        <w:rPr>
          <w:rFonts w:hint="cs"/>
          <w:rtl/>
        </w:rPr>
        <w:t>ً</w:t>
      </w:r>
      <w:r w:rsidRPr="00E419FC">
        <w:rPr>
          <w:rtl/>
        </w:rPr>
        <w:t xml:space="preserve"> بالحجج التي قدمها صاحبا البلاغ والقائلة بأنهما جربا جميع سبل الانتصاف المتاحة</w:t>
      </w:r>
      <w:r w:rsidR="00EF2286">
        <w:rPr>
          <w:rtl/>
        </w:rPr>
        <w:t>،</w:t>
      </w:r>
      <w:r w:rsidRPr="00E419FC">
        <w:rPr>
          <w:rtl/>
        </w:rPr>
        <w:t xml:space="preserve"> حتى وإن لم يكن القصد من سبل الانتصاف هذه منع الطرد. </w:t>
      </w:r>
    </w:p>
    <w:p w14:paraId="1FC8076E" w14:textId="6C26A31B" w:rsidR="00E419FC" w:rsidRPr="00E419FC" w:rsidRDefault="00E419FC" w:rsidP="00E419FC">
      <w:pPr>
        <w:pStyle w:val="SingleTxtGA"/>
      </w:pPr>
      <w:r w:rsidRPr="000233B5">
        <w:rPr>
          <w:rtl/>
        </w:rPr>
        <w:t>9</w:t>
      </w:r>
      <w:r w:rsidRPr="00E419FC">
        <w:rPr>
          <w:rtl/>
        </w:rPr>
        <w:t>-</w:t>
      </w:r>
      <w:r w:rsidRPr="000233B5">
        <w:rPr>
          <w:rtl/>
        </w:rPr>
        <w:t>3</w:t>
      </w:r>
      <w:r w:rsidRPr="00E419FC">
        <w:rPr>
          <w:rtl/>
        </w:rPr>
        <w:tab/>
        <w:t>وتلاحظ اللجنة أن صاحبي البلاغ</w:t>
      </w:r>
      <w:r w:rsidR="00EF2286">
        <w:rPr>
          <w:rtl/>
        </w:rPr>
        <w:t>،</w:t>
      </w:r>
      <w:r w:rsidRPr="00E419FC">
        <w:rPr>
          <w:rtl/>
        </w:rPr>
        <w:t xml:space="preserve"> اللذين احتُجزا اعتبارا</w:t>
      </w:r>
      <w:r w:rsidR="007663CD">
        <w:rPr>
          <w:rFonts w:hint="cs"/>
          <w:rtl/>
        </w:rPr>
        <w:t>ً</w:t>
      </w:r>
      <w:r w:rsidRPr="00E419FC">
        <w:rPr>
          <w:rtl/>
        </w:rPr>
        <w:t xml:space="preserve"> من </w:t>
      </w:r>
      <w:r w:rsidRPr="000233B5">
        <w:rPr>
          <w:rtl/>
        </w:rPr>
        <w:t>8</w:t>
      </w:r>
      <w:r w:rsidRPr="00E419FC">
        <w:rPr>
          <w:rtl/>
        </w:rPr>
        <w:t xml:space="preserve"> كانون الثاني/يناير </w:t>
      </w:r>
      <w:r w:rsidRPr="000233B5">
        <w:rPr>
          <w:rtl/>
        </w:rPr>
        <w:t>2019</w:t>
      </w:r>
      <w:r w:rsidR="00EF2286">
        <w:rPr>
          <w:rtl/>
        </w:rPr>
        <w:t>،</w:t>
      </w:r>
      <w:r w:rsidRPr="00E419FC">
        <w:rPr>
          <w:rtl/>
        </w:rPr>
        <w:t xml:space="preserve"> قدما التماسا</w:t>
      </w:r>
      <w:r w:rsidR="007663CD">
        <w:rPr>
          <w:rFonts w:hint="cs"/>
          <w:rtl/>
        </w:rPr>
        <w:t>ً</w:t>
      </w:r>
      <w:r w:rsidRPr="00E419FC">
        <w:rPr>
          <w:rtl/>
        </w:rPr>
        <w:t xml:space="preserve"> للإفراج عنهما أمام مجلس قضاة أنتويرب في </w:t>
      </w:r>
      <w:r w:rsidRPr="000233B5">
        <w:rPr>
          <w:rtl/>
        </w:rPr>
        <w:t>21</w:t>
      </w:r>
      <w:r w:rsidRPr="00E419FC">
        <w:rPr>
          <w:rtl/>
        </w:rPr>
        <w:t xml:space="preserve"> كانون الثاني/يناير </w:t>
      </w:r>
      <w:r w:rsidRPr="000233B5">
        <w:rPr>
          <w:rtl/>
        </w:rPr>
        <w:t>2019</w:t>
      </w:r>
      <w:r w:rsidR="00EF2286">
        <w:rPr>
          <w:rtl/>
        </w:rPr>
        <w:t>،</w:t>
      </w:r>
      <w:r w:rsidRPr="00E419FC">
        <w:rPr>
          <w:rtl/>
        </w:rPr>
        <w:t xml:space="preserve"> وأنهما قدما استئنافا</w:t>
      </w:r>
      <w:r w:rsidR="007663CD">
        <w:rPr>
          <w:rFonts w:hint="cs"/>
          <w:rtl/>
        </w:rPr>
        <w:t>ً</w:t>
      </w:r>
      <w:r w:rsidRPr="00E419FC">
        <w:rPr>
          <w:rtl/>
        </w:rPr>
        <w:t xml:space="preserve"> إلى غرفة الاتهام عقب رفضه. وفيما يتعلق بالطرد</w:t>
      </w:r>
      <w:r w:rsidR="00EF2286">
        <w:rPr>
          <w:rtl/>
        </w:rPr>
        <w:t>،</w:t>
      </w:r>
      <w:r w:rsidRPr="00E419FC">
        <w:rPr>
          <w:rtl/>
        </w:rPr>
        <w:t xml:space="preserve"> تلاحظ اللجنة ما يلي: (أ) قدم صاحبا البلاغ في </w:t>
      </w:r>
      <w:r w:rsidRPr="000233B5">
        <w:rPr>
          <w:rtl/>
        </w:rPr>
        <w:t>14</w:t>
      </w:r>
      <w:r w:rsidRPr="00E419FC">
        <w:rPr>
          <w:rtl/>
        </w:rPr>
        <w:t xml:space="preserve"> كانون الثاني/يناير </w:t>
      </w:r>
      <w:r w:rsidRPr="000233B5">
        <w:rPr>
          <w:rtl/>
        </w:rPr>
        <w:t>2019</w:t>
      </w:r>
      <w:r w:rsidRPr="00E419FC">
        <w:rPr>
          <w:rtl/>
        </w:rPr>
        <w:t xml:space="preserve"> استئنافا إلى مجلس التقاضي بشأن قانون الأجانب لتعليق تنفيذ أمر مغادرة البلد على أساس الاستعجال الشديد؛ (ب) في </w:t>
      </w:r>
      <w:r w:rsidRPr="000233B5">
        <w:rPr>
          <w:rtl/>
        </w:rPr>
        <w:t>16</w:t>
      </w:r>
      <w:r w:rsidRPr="00E419FC">
        <w:rPr>
          <w:rtl/>
        </w:rPr>
        <w:t xml:space="preserve"> كانون الثاني/يناير </w:t>
      </w:r>
      <w:r w:rsidRPr="000233B5">
        <w:rPr>
          <w:rtl/>
        </w:rPr>
        <w:t>2019</w:t>
      </w:r>
      <w:r w:rsidR="00EF2286">
        <w:rPr>
          <w:rtl/>
        </w:rPr>
        <w:t>،</w:t>
      </w:r>
      <w:r w:rsidRPr="00E419FC">
        <w:rPr>
          <w:rtl/>
        </w:rPr>
        <w:t xml:space="preserve"> قدما طلبا</w:t>
      </w:r>
      <w:r w:rsidR="007663CD">
        <w:rPr>
          <w:rFonts w:hint="cs"/>
          <w:rtl/>
        </w:rPr>
        <w:t>ً</w:t>
      </w:r>
      <w:r w:rsidRPr="00E419FC">
        <w:rPr>
          <w:rtl/>
        </w:rPr>
        <w:t xml:space="preserve"> إلى المجلس نفسه لتعليق وإبطال رفض طلب تسوية أوضاعهما؛ (ج) في </w:t>
      </w:r>
      <w:r w:rsidRPr="000233B5">
        <w:rPr>
          <w:rtl/>
        </w:rPr>
        <w:t>23</w:t>
      </w:r>
      <w:r w:rsidRPr="00E419FC">
        <w:rPr>
          <w:rtl/>
        </w:rPr>
        <w:t xml:space="preserve"> كانون الثاني/يناير </w:t>
      </w:r>
      <w:r w:rsidRPr="000233B5">
        <w:rPr>
          <w:rtl/>
        </w:rPr>
        <w:t>2019</w:t>
      </w:r>
      <w:r w:rsidR="00EF2286">
        <w:rPr>
          <w:rtl/>
        </w:rPr>
        <w:t>،</w:t>
      </w:r>
      <w:r w:rsidRPr="00E419FC">
        <w:rPr>
          <w:rtl/>
        </w:rPr>
        <w:t xml:space="preserve"> قدما طلبا</w:t>
      </w:r>
      <w:r w:rsidR="007663CD">
        <w:rPr>
          <w:rFonts w:hint="cs"/>
          <w:rtl/>
        </w:rPr>
        <w:t>ً</w:t>
      </w:r>
      <w:r w:rsidRPr="00E419FC">
        <w:rPr>
          <w:rtl/>
        </w:rPr>
        <w:t xml:space="preserve"> فرديا</w:t>
      </w:r>
      <w:r w:rsidR="007663CD">
        <w:rPr>
          <w:rFonts w:hint="cs"/>
          <w:rtl/>
        </w:rPr>
        <w:t>ً</w:t>
      </w:r>
      <w:r w:rsidRPr="00E419FC">
        <w:rPr>
          <w:rtl/>
        </w:rPr>
        <w:t xml:space="preserve"> إلى محكمة أنتويرب الابتدائية التمسا فيه حظر ترحيلهما. وفي هذا الصدد</w:t>
      </w:r>
      <w:r w:rsidR="00EF2286">
        <w:rPr>
          <w:rtl/>
        </w:rPr>
        <w:t>،</w:t>
      </w:r>
      <w:r w:rsidRPr="00E419FC">
        <w:rPr>
          <w:rtl/>
        </w:rPr>
        <w:t xml:space="preserve"> تلاحظ اللجنة أيضا</w:t>
      </w:r>
      <w:r w:rsidR="007663CD">
        <w:rPr>
          <w:rFonts w:hint="cs"/>
          <w:rtl/>
        </w:rPr>
        <w:t>ً</w:t>
      </w:r>
      <w:r w:rsidRPr="00E419FC">
        <w:rPr>
          <w:rtl/>
        </w:rPr>
        <w:t xml:space="preserve"> أنه على الرغم من أن صاحبي البلاغ لم يطعنا في أمر محكمة أنتويرب الابتدائية</w:t>
      </w:r>
      <w:r w:rsidR="00EF2286">
        <w:rPr>
          <w:rtl/>
        </w:rPr>
        <w:t>،</w:t>
      </w:r>
      <w:r w:rsidRPr="00E419FC">
        <w:rPr>
          <w:rtl/>
        </w:rPr>
        <w:t xml:space="preserve"> التي أيدت شكوى طرف ثالث في الدولة الطرف بعد أن طلبت المحكمة تعليق الإعادة إلى الوطن</w:t>
      </w:r>
      <w:r w:rsidR="00EF2286">
        <w:rPr>
          <w:rtl/>
        </w:rPr>
        <w:t>،</w:t>
      </w:r>
      <w:r w:rsidRPr="00E419FC">
        <w:rPr>
          <w:rtl/>
        </w:rPr>
        <w:t xml:space="preserve"> فقد خلصت المحكمة في نهاية المطاف إلى أنه بالنظر إلى أن مجلس القضاة حكم في الوقت نفسه ضد طلب الإفراج</w:t>
      </w:r>
      <w:r w:rsidR="00EF2286">
        <w:rPr>
          <w:rtl/>
        </w:rPr>
        <w:t>،</w:t>
      </w:r>
      <w:r w:rsidR="00890556">
        <w:rPr>
          <w:rtl/>
        </w:rPr>
        <w:t xml:space="preserve"> </w:t>
      </w:r>
      <w:r w:rsidRPr="00E419FC">
        <w:rPr>
          <w:rtl/>
        </w:rPr>
        <w:t>ينبغي رفع تعليق أمر الترحيل. وتذكر اللجنة بأن قاعدة استنفاد سبل الانتصاف المحلية لا تفرض التزاما</w:t>
      </w:r>
      <w:r w:rsidR="007663CD">
        <w:rPr>
          <w:rFonts w:hint="cs"/>
          <w:rtl/>
        </w:rPr>
        <w:t>ً</w:t>
      </w:r>
      <w:r w:rsidRPr="00E419FC">
        <w:rPr>
          <w:rtl/>
        </w:rPr>
        <w:t xml:space="preserve"> على صاحبي البلاغ باستنفاد جميع سبل الانتصاف المحلية المتاحة استنفادا</w:t>
      </w:r>
      <w:r w:rsidR="007663CD">
        <w:rPr>
          <w:rFonts w:hint="cs"/>
          <w:rtl/>
        </w:rPr>
        <w:t>ً</w:t>
      </w:r>
      <w:r w:rsidRPr="00E419FC">
        <w:rPr>
          <w:rtl/>
        </w:rPr>
        <w:t xml:space="preserve"> مطلقا</w:t>
      </w:r>
      <w:r w:rsidR="007663CD">
        <w:rPr>
          <w:rFonts w:hint="cs"/>
          <w:rtl/>
        </w:rPr>
        <w:t>ً</w:t>
      </w:r>
      <w:r w:rsidRPr="00E419FC">
        <w:rPr>
          <w:rtl/>
        </w:rPr>
        <w:t xml:space="preserve">؛ والغرض منه هو السماح للسلطات </w:t>
      </w:r>
      <w:r w:rsidRPr="00E419FC">
        <w:rPr>
          <w:rtl/>
        </w:rPr>
        <w:lastRenderedPageBreak/>
        <w:t>الوطنية باتخاذ قرار بشأن ادعاءات صاحبي البلاغ. وبالمثل</w:t>
      </w:r>
      <w:r w:rsidR="00EF2286">
        <w:rPr>
          <w:rtl/>
        </w:rPr>
        <w:t>،</w:t>
      </w:r>
      <w:r w:rsidRPr="00E419FC">
        <w:rPr>
          <w:rtl/>
        </w:rPr>
        <w:t xml:space="preserve"> وفي سياق الطرد الوشيك لصاحبي البلاغ</w:t>
      </w:r>
      <w:r w:rsidR="00EF2286">
        <w:rPr>
          <w:rtl/>
        </w:rPr>
        <w:t>،</w:t>
      </w:r>
      <w:r w:rsidRPr="00E419FC">
        <w:rPr>
          <w:rtl/>
        </w:rPr>
        <w:t xml:space="preserve"> لا يمكن أن تعتبر أي سبل انتصاف لا تعلق تنفيذ أمر الترحيل الساري سبلا</w:t>
      </w:r>
      <w:r w:rsidR="007663CD">
        <w:rPr>
          <w:rFonts w:hint="cs"/>
          <w:rtl/>
        </w:rPr>
        <w:t>ً</w:t>
      </w:r>
      <w:r w:rsidRPr="00E419FC">
        <w:rPr>
          <w:rtl/>
        </w:rPr>
        <w:t xml:space="preserve"> فعالة</w:t>
      </w:r>
      <w:r w:rsidR="00FC49EE" w:rsidRPr="00FC49EE">
        <w:rPr>
          <w:vertAlign w:val="superscript"/>
          <w:rtl/>
        </w:rPr>
        <w:t>(</w:t>
      </w:r>
      <w:r w:rsidR="00FC49EE" w:rsidRPr="000233B5">
        <w:rPr>
          <w:vertAlign w:val="superscript"/>
          <w:lang w:val="en-US"/>
        </w:rPr>
        <w:footnoteReference w:id="16"/>
      </w:r>
      <w:r w:rsidR="00FC49EE" w:rsidRPr="00FC49EE">
        <w:rPr>
          <w:vertAlign w:val="superscript"/>
          <w:rtl/>
        </w:rPr>
        <w:t>)</w:t>
      </w:r>
      <w:r w:rsidR="007F31B2">
        <w:rPr>
          <w:rFonts w:hint="cs"/>
          <w:rtl/>
        </w:rPr>
        <w:t>.</w:t>
      </w:r>
      <w:r w:rsidRPr="00E419FC">
        <w:rPr>
          <w:rtl/>
        </w:rPr>
        <w:t xml:space="preserve"> وفي هذه القضية</w:t>
      </w:r>
      <w:r w:rsidR="00EF2286">
        <w:rPr>
          <w:rtl/>
        </w:rPr>
        <w:t>،</w:t>
      </w:r>
      <w:r w:rsidRPr="00E419FC">
        <w:rPr>
          <w:rtl/>
        </w:rPr>
        <w:t xml:space="preserve"> تلاحظ اللجنة أن سلطات الدولة الطرف قد أتيحت لها الفرصة للبت في الاحتجاز والطرد على السواء. ولذلك</w:t>
      </w:r>
      <w:r w:rsidR="00EF2286">
        <w:rPr>
          <w:rtl/>
        </w:rPr>
        <w:t>،</w:t>
      </w:r>
      <w:r w:rsidRPr="00E419FC">
        <w:rPr>
          <w:rtl/>
        </w:rPr>
        <w:t xml:space="preserve"> ترى اللجنة أن البلاغ يجب اعتباره مقبولا</w:t>
      </w:r>
      <w:r w:rsidR="007663CD">
        <w:rPr>
          <w:rFonts w:hint="cs"/>
          <w:rtl/>
        </w:rPr>
        <w:t>ً</w:t>
      </w:r>
      <w:r w:rsidRPr="00E419FC">
        <w:rPr>
          <w:rtl/>
        </w:rPr>
        <w:t xml:space="preserve"> بموجب المادة </w:t>
      </w:r>
      <w:r w:rsidRPr="000233B5">
        <w:rPr>
          <w:rtl/>
        </w:rPr>
        <w:t>7</w:t>
      </w:r>
      <w:r w:rsidRPr="00E419FC">
        <w:rPr>
          <w:rtl/>
        </w:rPr>
        <w:t>(ه) من البروتوكول الاختياري.</w:t>
      </w:r>
    </w:p>
    <w:p w14:paraId="57D1B93D" w14:textId="0A6AAF69" w:rsidR="00E419FC" w:rsidRPr="00E419FC" w:rsidRDefault="00E419FC" w:rsidP="00E419FC">
      <w:pPr>
        <w:pStyle w:val="SingleTxtGA"/>
      </w:pPr>
      <w:r w:rsidRPr="000233B5">
        <w:rPr>
          <w:rtl/>
        </w:rPr>
        <w:t>9</w:t>
      </w:r>
      <w:r w:rsidRPr="00E419FC">
        <w:rPr>
          <w:rtl/>
        </w:rPr>
        <w:t>-</w:t>
      </w:r>
      <w:r w:rsidRPr="000233B5">
        <w:rPr>
          <w:rtl/>
        </w:rPr>
        <w:t>4</w:t>
      </w:r>
      <w:r w:rsidRPr="00E419FC">
        <w:rPr>
          <w:rtl/>
        </w:rPr>
        <w:tab/>
        <w:t>وتحيط اللجنة علما</w:t>
      </w:r>
      <w:r w:rsidR="007663CD">
        <w:rPr>
          <w:rFonts w:hint="cs"/>
          <w:rtl/>
        </w:rPr>
        <w:t>ً</w:t>
      </w:r>
      <w:r w:rsidRPr="00E419FC">
        <w:rPr>
          <w:rtl/>
        </w:rPr>
        <w:t xml:space="preserve"> بادعاء صاحبي البلاغ المتعلق بالمادة </w:t>
      </w:r>
      <w:r w:rsidRPr="000233B5">
        <w:rPr>
          <w:rtl/>
        </w:rPr>
        <w:t>27</w:t>
      </w:r>
      <w:r w:rsidRPr="00E419FC">
        <w:rPr>
          <w:rtl/>
        </w:rPr>
        <w:t xml:space="preserve"> من الاتفاقية</w:t>
      </w:r>
      <w:r w:rsidR="00EF2286">
        <w:rPr>
          <w:rtl/>
        </w:rPr>
        <w:t>،</w:t>
      </w:r>
      <w:r w:rsidRPr="00E419FC">
        <w:rPr>
          <w:rtl/>
        </w:rPr>
        <w:t xml:space="preserve"> التي تنص على أن طرد الأطفال إلى بلد لا يعرفونه</w:t>
      </w:r>
      <w:r w:rsidR="00EF2286">
        <w:rPr>
          <w:rtl/>
        </w:rPr>
        <w:t>،</w:t>
      </w:r>
      <w:r w:rsidRPr="00E419FC">
        <w:rPr>
          <w:rtl/>
        </w:rPr>
        <w:t xml:space="preserve"> والذي غادره آباؤهم منذ ما يقرب من </w:t>
      </w:r>
      <w:r w:rsidRPr="000233B5">
        <w:rPr>
          <w:rtl/>
        </w:rPr>
        <w:t>10</w:t>
      </w:r>
      <w:r w:rsidRPr="00E419FC">
        <w:rPr>
          <w:rtl/>
        </w:rPr>
        <w:t xml:space="preserve"> سنوات</w:t>
      </w:r>
      <w:r w:rsidR="00EF2286">
        <w:rPr>
          <w:rtl/>
        </w:rPr>
        <w:t>،</w:t>
      </w:r>
      <w:r w:rsidRPr="00E419FC">
        <w:rPr>
          <w:rtl/>
        </w:rPr>
        <w:t xml:space="preserve"> يشكل انتهاكا</w:t>
      </w:r>
      <w:r w:rsidR="007663CD">
        <w:rPr>
          <w:rFonts w:hint="cs"/>
          <w:rtl/>
        </w:rPr>
        <w:t>ً</w:t>
      </w:r>
      <w:r w:rsidRPr="00E419FC">
        <w:rPr>
          <w:rtl/>
        </w:rPr>
        <w:t xml:space="preserve"> لحقهم في مستوى معيشي مناسب لنموهم البدني والعقلي والاجتماعي</w:t>
      </w:r>
      <w:r w:rsidR="00EF2286">
        <w:rPr>
          <w:rtl/>
        </w:rPr>
        <w:t>،</w:t>
      </w:r>
      <w:r w:rsidR="00890556">
        <w:rPr>
          <w:rtl/>
        </w:rPr>
        <w:t xml:space="preserve"> </w:t>
      </w:r>
      <w:r w:rsidRPr="00E419FC">
        <w:rPr>
          <w:rtl/>
        </w:rPr>
        <w:t>لأن عدم وجود روابط لكل الأسرة في أرمينيا</w:t>
      </w:r>
      <w:r w:rsidR="00EF2286">
        <w:rPr>
          <w:rtl/>
        </w:rPr>
        <w:t>،</w:t>
      </w:r>
      <w:r w:rsidRPr="00E419FC">
        <w:rPr>
          <w:rtl/>
        </w:rPr>
        <w:t xml:space="preserve"> سيوقعها في الفقر</w:t>
      </w:r>
      <w:r w:rsidR="00EF2286">
        <w:rPr>
          <w:rtl/>
        </w:rPr>
        <w:t>،</w:t>
      </w:r>
      <w:r w:rsidRPr="00E419FC">
        <w:rPr>
          <w:rtl/>
        </w:rPr>
        <w:t xml:space="preserve"> دون سكن ودون الحصول على سبل عيش. ومع ذلك</w:t>
      </w:r>
      <w:r w:rsidR="00EF2286">
        <w:rPr>
          <w:rtl/>
        </w:rPr>
        <w:t>،</w:t>
      </w:r>
      <w:r w:rsidRPr="00E419FC">
        <w:rPr>
          <w:rtl/>
        </w:rPr>
        <w:t xml:space="preserve"> تلاحظ اللجنة أن أ.</w:t>
      </w:r>
      <w:r w:rsidR="00FC49EE">
        <w:rPr>
          <w:rFonts w:hint="eastAsia"/>
          <w:rtl/>
        </w:rPr>
        <w:t> </w:t>
      </w:r>
      <w:r w:rsidRPr="00E419FC">
        <w:rPr>
          <w:rtl/>
        </w:rPr>
        <w:t>م.</w:t>
      </w:r>
      <w:r w:rsidR="00FC49EE">
        <w:rPr>
          <w:rFonts w:hint="eastAsia"/>
          <w:rtl/>
        </w:rPr>
        <w:t> </w:t>
      </w:r>
      <w:r w:rsidRPr="00E419FC">
        <w:rPr>
          <w:rtl/>
        </w:rPr>
        <w:t>ك. قدمت في نهاية المطاف طلبا</w:t>
      </w:r>
      <w:r w:rsidR="007663CD">
        <w:rPr>
          <w:rFonts w:hint="cs"/>
          <w:rtl/>
        </w:rPr>
        <w:t>ً</w:t>
      </w:r>
      <w:r w:rsidRPr="00E419FC">
        <w:rPr>
          <w:rtl/>
        </w:rPr>
        <w:t xml:space="preserve"> لتسوية أوضاعها باسمها في </w:t>
      </w:r>
      <w:r w:rsidRPr="000233B5">
        <w:rPr>
          <w:rtl/>
        </w:rPr>
        <w:t>1</w:t>
      </w:r>
      <w:r w:rsidRPr="00E419FC">
        <w:rPr>
          <w:rtl/>
        </w:rPr>
        <w:t xml:space="preserve"> آذار/مارس </w:t>
      </w:r>
      <w:r w:rsidRPr="000233B5">
        <w:rPr>
          <w:rtl/>
        </w:rPr>
        <w:t>2019</w:t>
      </w:r>
      <w:r w:rsidRPr="00E419FC">
        <w:rPr>
          <w:rtl/>
        </w:rPr>
        <w:t xml:space="preserve"> وأُذن لها</w:t>
      </w:r>
      <w:r w:rsidR="00EF2286">
        <w:rPr>
          <w:rtl/>
        </w:rPr>
        <w:t>،</w:t>
      </w:r>
      <w:r w:rsidRPr="00E419FC">
        <w:rPr>
          <w:rtl/>
        </w:rPr>
        <w:t xml:space="preserve"> في</w:t>
      </w:r>
      <w:r w:rsidR="007663CD">
        <w:rPr>
          <w:rFonts w:hint="cs"/>
          <w:rtl/>
        </w:rPr>
        <w:t> </w:t>
      </w:r>
      <w:r w:rsidRPr="000233B5">
        <w:rPr>
          <w:rtl/>
        </w:rPr>
        <w:t>21</w:t>
      </w:r>
      <w:r w:rsidRPr="00E419FC">
        <w:rPr>
          <w:rtl/>
        </w:rPr>
        <w:t xml:space="preserve"> أيلول/سبتمبر </w:t>
      </w:r>
      <w:r w:rsidRPr="000233B5">
        <w:rPr>
          <w:rtl/>
        </w:rPr>
        <w:t>2020</w:t>
      </w:r>
      <w:r w:rsidR="00EF2286">
        <w:rPr>
          <w:rtl/>
        </w:rPr>
        <w:t>،</w:t>
      </w:r>
      <w:r w:rsidRPr="00E419FC">
        <w:rPr>
          <w:rtl/>
        </w:rPr>
        <w:t xml:space="preserve"> بالبقاء</w:t>
      </w:r>
      <w:r w:rsidR="00EF2286">
        <w:rPr>
          <w:rtl/>
        </w:rPr>
        <w:t>،</w:t>
      </w:r>
      <w:r w:rsidRPr="00E419FC">
        <w:rPr>
          <w:rtl/>
        </w:rPr>
        <w:t xml:space="preserve"> وأن س. ك. قدمت طلبا</w:t>
      </w:r>
      <w:r w:rsidR="007663CD">
        <w:rPr>
          <w:rFonts w:hint="cs"/>
          <w:rtl/>
        </w:rPr>
        <w:t>ً</w:t>
      </w:r>
      <w:r w:rsidRPr="00E419FC">
        <w:rPr>
          <w:rtl/>
        </w:rPr>
        <w:t xml:space="preserve"> مماثلا</w:t>
      </w:r>
      <w:r w:rsidR="007663CD">
        <w:rPr>
          <w:rFonts w:hint="cs"/>
          <w:rtl/>
        </w:rPr>
        <w:t>ً</w:t>
      </w:r>
      <w:r w:rsidRPr="00E419FC">
        <w:rPr>
          <w:rtl/>
        </w:rPr>
        <w:t xml:space="preserve"> في </w:t>
      </w:r>
      <w:r w:rsidRPr="000233B5">
        <w:rPr>
          <w:rtl/>
        </w:rPr>
        <w:t>8</w:t>
      </w:r>
      <w:r w:rsidRPr="00E419FC">
        <w:rPr>
          <w:rtl/>
        </w:rPr>
        <w:t xml:space="preserve"> كانون الأول/ديسمبر</w:t>
      </w:r>
      <w:r w:rsidR="007663CD">
        <w:rPr>
          <w:rFonts w:hint="cs"/>
          <w:rtl/>
        </w:rPr>
        <w:t> </w:t>
      </w:r>
      <w:r w:rsidRPr="000233B5">
        <w:rPr>
          <w:rtl/>
        </w:rPr>
        <w:t>2020</w:t>
      </w:r>
      <w:r w:rsidRPr="00E419FC">
        <w:rPr>
          <w:rtl/>
        </w:rPr>
        <w:t>. وتلاحظ أيضا</w:t>
      </w:r>
      <w:r w:rsidR="007663CD">
        <w:rPr>
          <w:rFonts w:hint="cs"/>
          <w:rtl/>
        </w:rPr>
        <w:t>ً</w:t>
      </w:r>
      <w:r w:rsidRPr="00E419FC">
        <w:rPr>
          <w:rtl/>
        </w:rPr>
        <w:t xml:space="preserve"> أن مجلس التقاضي بشأن قانون الأجانب ألغى في </w:t>
      </w:r>
      <w:r w:rsidRPr="000233B5">
        <w:rPr>
          <w:rtl/>
        </w:rPr>
        <w:t>15</w:t>
      </w:r>
      <w:r w:rsidRPr="00E419FC">
        <w:rPr>
          <w:rtl/>
        </w:rPr>
        <w:t xml:space="preserve"> كانون الثاني/يناير </w:t>
      </w:r>
      <w:r w:rsidRPr="000233B5">
        <w:rPr>
          <w:rtl/>
        </w:rPr>
        <w:t>2021</w:t>
      </w:r>
      <w:r w:rsidRPr="00E419FC">
        <w:rPr>
          <w:rtl/>
        </w:rPr>
        <w:t xml:space="preserve"> أمر مغادرة البلد وحظر الدخول</w:t>
      </w:r>
      <w:r w:rsidR="00EF2286">
        <w:rPr>
          <w:rtl/>
        </w:rPr>
        <w:t>،</w:t>
      </w:r>
      <w:r w:rsidRPr="00E419FC">
        <w:rPr>
          <w:rtl/>
        </w:rPr>
        <w:t xml:space="preserve"> وبالتالي سمح لجميع أفراد الأسرة بالبقاء في الدولة الطرف. وبما أن صاحبي البلاغ وطفلتيهما لم يعودوا عرضة للترحيل إلى أرمينيا</w:t>
      </w:r>
      <w:r w:rsidR="00EF2286">
        <w:rPr>
          <w:rtl/>
        </w:rPr>
        <w:t>،</w:t>
      </w:r>
      <w:r w:rsidRPr="00E419FC">
        <w:rPr>
          <w:rtl/>
        </w:rPr>
        <w:t xml:space="preserve"> ترى اللجنة أن شكواهم بموجب المادة </w:t>
      </w:r>
      <w:r w:rsidRPr="000233B5">
        <w:rPr>
          <w:rtl/>
        </w:rPr>
        <w:t>27</w:t>
      </w:r>
      <w:r w:rsidRPr="00E419FC">
        <w:rPr>
          <w:rtl/>
        </w:rPr>
        <w:t xml:space="preserve"> من الاتفاقية باتت لاغية.</w:t>
      </w:r>
    </w:p>
    <w:p w14:paraId="23BC2E6E" w14:textId="5EF4A682" w:rsidR="00E419FC" w:rsidRPr="00E419FC" w:rsidRDefault="00E419FC" w:rsidP="00E419FC">
      <w:pPr>
        <w:pStyle w:val="SingleTxtGA"/>
      </w:pPr>
      <w:r w:rsidRPr="000233B5">
        <w:rPr>
          <w:rtl/>
        </w:rPr>
        <w:t>9</w:t>
      </w:r>
      <w:r w:rsidRPr="00E419FC">
        <w:rPr>
          <w:rtl/>
        </w:rPr>
        <w:t>-</w:t>
      </w:r>
      <w:r w:rsidRPr="000233B5">
        <w:rPr>
          <w:rtl/>
        </w:rPr>
        <w:t>5</w:t>
      </w:r>
      <w:r w:rsidRPr="00E419FC">
        <w:rPr>
          <w:rtl/>
        </w:rPr>
        <w:tab/>
        <w:t>ومن ناحية أخرى</w:t>
      </w:r>
      <w:r w:rsidR="00EF2286">
        <w:rPr>
          <w:rtl/>
        </w:rPr>
        <w:t>،</w:t>
      </w:r>
      <w:r w:rsidRPr="00E419FC">
        <w:rPr>
          <w:rtl/>
        </w:rPr>
        <w:t xml:space="preserve"> ترى اللجنة أن ادعاءات صاحبي البلاغ بموجب المادة </w:t>
      </w:r>
      <w:r w:rsidRPr="000233B5">
        <w:rPr>
          <w:rtl/>
        </w:rPr>
        <w:t>37</w:t>
      </w:r>
      <w:r w:rsidRPr="00E419FC">
        <w:rPr>
          <w:rtl/>
        </w:rPr>
        <w:t xml:space="preserve"> من الاتفاقية</w:t>
      </w:r>
      <w:r w:rsidR="00EF2286">
        <w:rPr>
          <w:rtl/>
        </w:rPr>
        <w:t>،</w:t>
      </w:r>
      <w:r w:rsidRPr="00E419FC">
        <w:rPr>
          <w:rtl/>
        </w:rPr>
        <w:t xml:space="preserve"> مقروءة بمفردها ومقترنة بالمواد </w:t>
      </w:r>
      <w:r w:rsidRPr="000233B5">
        <w:rPr>
          <w:rtl/>
        </w:rPr>
        <w:t>3</w:t>
      </w:r>
      <w:r w:rsidRPr="00E419FC">
        <w:rPr>
          <w:rtl/>
        </w:rPr>
        <w:t xml:space="preserve"> و</w:t>
      </w:r>
      <w:r w:rsidRPr="000233B5">
        <w:rPr>
          <w:rtl/>
        </w:rPr>
        <w:t>24</w:t>
      </w:r>
      <w:r w:rsidRPr="00E419FC">
        <w:rPr>
          <w:rtl/>
        </w:rPr>
        <w:t xml:space="preserve"> و</w:t>
      </w:r>
      <w:r w:rsidRPr="000233B5">
        <w:rPr>
          <w:rtl/>
        </w:rPr>
        <w:t>28</w:t>
      </w:r>
      <w:r w:rsidRPr="00E419FC">
        <w:rPr>
          <w:rtl/>
        </w:rPr>
        <w:t xml:space="preserve"> و</w:t>
      </w:r>
      <w:r w:rsidRPr="000233B5">
        <w:rPr>
          <w:rtl/>
        </w:rPr>
        <w:t>29</w:t>
      </w:r>
      <w:r w:rsidRPr="00E419FC">
        <w:rPr>
          <w:rtl/>
        </w:rPr>
        <w:t xml:space="preserve"> و</w:t>
      </w:r>
      <w:r w:rsidRPr="000233B5">
        <w:rPr>
          <w:rtl/>
        </w:rPr>
        <w:t>31</w:t>
      </w:r>
      <w:r w:rsidR="00EF2286">
        <w:rPr>
          <w:rtl/>
        </w:rPr>
        <w:t>،</w:t>
      </w:r>
      <w:r w:rsidRPr="00E419FC">
        <w:rPr>
          <w:rtl/>
        </w:rPr>
        <w:t xml:space="preserve"> فيما يتعلق باحتجازهما الإداري لأسباب تتعلق بالهجرة</w:t>
      </w:r>
      <w:r w:rsidR="00EF2286">
        <w:rPr>
          <w:rtl/>
        </w:rPr>
        <w:t>،</w:t>
      </w:r>
      <w:r w:rsidRPr="00E419FC">
        <w:rPr>
          <w:rtl/>
        </w:rPr>
        <w:t xml:space="preserve"> قد تم إثباتها بما فيه الكفاية لأغراض المقبولية. وبناء على ذلك</w:t>
      </w:r>
      <w:r w:rsidR="00EF2286">
        <w:rPr>
          <w:rtl/>
        </w:rPr>
        <w:t>،</w:t>
      </w:r>
      <w:r w:rsidRPr="00E419FC">
        <w:rPr>
          <w:rtl/>
        </w:rPr>
        <w:t xml:space="preserve"> تعلن اللجنة مقبولية تلك الادعاءات وتنتقل إلى النظر في أسسها الموضوعية. تؤكد اللجنة أن الاحتجاز الذي يتعين عليها النظر فيه هو الاحتجاز في الدار الأسرية في المركز المغلق الذي حدث في الفترة من </w:t>
      </w:r>
      <w:r w:rsidRPr="000233B5">
        <w:rPr>
          <w:rtl/>
        </w:rPr>
        <w:t>8</w:t>
      </w:r>
      <w:r w:rsidRPr="00E419FC">
        <w:rPr>
          <w:rtl/>
        </w:rPr>
        <w:t xml:space="preserve"> كانون الثاني/يناير إلى</w:t>
      </w:r>
      <w:r w:rsidR="00D96426">
        <w:rPr>
          <w:rFonts w:hint="cs"/>
          <w:rtl/>
        </w:rPr>
        <w:t> </w:t>
      </w:r>
      <w:r w:rsidRPr="000233B5">
        <w:rPr>
          <w:rtl/>
        </w:rPr>
        <w:t>5</w:t>
      </w:r>
      <w:r w:rsidRPr="00E419FC">
        <w:rPr>
          <w:rtl/>
        </w:rPr>
        <w:t xml:space="preserve"> شباط/فبراير </w:t>
      </w:r>
      <w:r w:rsidRPr="000233B5">
        <w:rPr>
          <w:rtl/>
        </w:rPr>
        <w:t>2019</w:t>
      </w:r>
      <w:r w:rsidR="00EF2286">
        <w:rPr>
          <w:rtl/>
        </w:rPr>
        <w:t>،</w:t>
      </w:r>
      <w:r w:rsidRPr="00E419FC">
        <w:rPr>
          <w:rtl/>
        </w:rPr>
        <w:t xml:space="preserve"> عندما نُقل صاحبا البلاغ إلى دار ترحيل مفتوحة</w:t>
      </w:r>
      <w:r w:rsidR="00EF2286">
        <w:rPr>
          <w:rtl/>
        </w:rPr>
        <w:t>،</w:t>
      </w:r>
      <w:r w:rsidRPr="00E419FC">
        <w:rPr>
          <w:rtl/>
        </w:rPr>
        <w:t xml:space="preserve"> حيث كانا أحرارا</w:t>
      </w:r>
      <w:r w:rsidR="007663CD">
        <w:rPr>
          <w:rFonts w:hint="cs"/>
          <w:rtl/>
        </w:rPr>
        <w:t>ً</w:t>
      </w:r>
      <w:r w:rsidRPr="00E419FC">
        <w:rPr>
          <w:rtl/>
        </w:rPr>
        <w:t xml:space="preserve"> في المغادرة خلال النهار</w:t>
      </w:r>
      <w:r w:rsidR="00EF2286">
        <w:rPr>
          <w:rtl/>
        </w:rPr>
        <w:t>،</w:t>
      </w:r>
      <w:r w:rsidRPr="00E419FC">
        <w:rPr>
          <w:rtl/>
        </w:rPr>
        <w:t xml:space="preserve"> وغادراه في نهاية المطاف بعد أن قدمت أ.</w:t>
      </w:r>
      <w:r w:rsidR="007663CD">
        <w:rPr>
          <w:rFonts w:hint="cs"/>
          <w:rtl/>
        </w:rPr>
        <w:t xml:space="preserve"> </w:t>
      </w:r>
      <w:r w:rsidRPr="00E419FC">
        <w:rPr>
          <w:rtl/>
        </w:rPr>
        <w:t>م.</w:t>
      </w:r>
      <w:r w:rsidR="007663CD">
        <w:rPr>
          <w:rFonts w:hint="cs"/>
          <w:rtl/>
        </w:rPr>
        <w:t xml:space="preserve"> </w:t>
      </w:r>
      <w:r w:rsidRPr="00E419FC">
        <w:rPr>
          <w:rtl/>
        </w:rPr>
        <w:t>ك. طلبا</w:t>
      </w:r>
      <w:r w:rsidR="007663CD">
        <w:rPr>
          <w:rFonts w:hint="cs"/>
          <w:rtl/>
        </w:rPr>
        <w:t>ً</w:t>
      </w:r>
      <w:r w:rsidRPr="00E419FC">
        <w:rPr>
          <w:rtl/>
        </w:rPr>
        <w:t xml:space="preserve"> لتسوية أوضاعها باسمها.</w:t>
      </w:r>
    </w:p>
    <w:p w14:paraId="054E0091" w14:textId="77777777" w:rsidR="00E419FC" w:rsidRPr="000233B5" w:rsidRDefault="00E419FC" w:rsidP="00E419FC">
      <w:pPr>
        <w:pStyle w:val="H4GA"/>
      </w:pPr>
      <w:r w:rsidRPr="000233B5">
        <w:rPr>
          <w:rtl/>
        </w:rPr>
        <w:tab/>
      </w:r>
      <w:r w:rsidRPr="000233B5">
        <w:rPr>
          <w:rtl/>
        </w:rPr>
        <w:tab/>
        <w:t>النظر في الأسس الموضوعية</w:t>
      </w:r>
    </w:p>
    <w:p w14:paraId="1C785C8C" w14:textId="4897DA47" w:rsidR="00E419FC" w:rsidRPr="00E419FC" w:rsidRDefault="00E419FC" w:rsidP="00E419FC">
      <w:pPr>
        <w:pStyle w:val="SingleTxtGA"/>
      </w:pPr>
      <w:r w:rsidRPr="000233B5">
        <w:rPr>
          <w:rtl/>
        </w:rPr>
        <w:t>10</w:t>
      </w:r>
      <w:r w:rsidRPr="00E419FC">
        <w:rPr>
          <w:rtl/>
        </w:rPr>
        <w:t>-</w:t>
      </w:r>
      <w:r w:rsidRPr="000233B5">
        <w:rPr>
          <w:rtl/>
        </w:rPr>
        <w:t>1</w:t>
      </w:r>
      <w:r w:rsidRPr="00E419FC">
        <w:rPr>
          <w:rtl/>
        </w:rPr>
        <w:tab/>
        <w:t>نظرت اللجنة في هذا البلاغ في ضوء جميع المعلومات التي أتاحها لها الطرفان</w:t>
      </w:r>
      <w:r w:rsidR="00EF2286">
        <w:rPr>
          <w:rtl/>
        </w:rPr>
        <w:t>،</w:t>
      </w:r>
      <w:r w:rsidRPr="00E419FC">
        <w:rPr>
          <w:rtl/>
        </w:rPr>
        <w:t xml:space="preserve"> على النحو المنصوص عليه في المادة </w:t>
      </w:r>
      <w:r w:rsidRPr="000233B5">
        <w:rPr>
          <w:rtl/>
        </w:rPr>
        <w:t>10</w:t>
      </w:r>
      <w:r w:rsidRPr="00E419FC">
        <w:rPr>
          <w:rtl/>
        </w:rPr>
        <w:t>(</w:t>
      </w:r>
      <w:r w:rsidRPr="000233B5">
        <w:rPr>
          <w:rtl/>
        </w:rPr>
        <w:t>1</w:t>
      </w:r>
      <w:r w:rsidRPr="00E419FC">
        <w:rPr>
          <w:rtl/>
        </w:rPr>
        <w:t>) من البروتوكول الاختياري.</w:t>
      </w:r>
    </w:p>
    <w:p w14:paraId="50831E3B" w14:textId="494060E3" w:rsidR="00E419FC" w:rsidRPr="00D96426" w:rsidRDefault="00E419FC" w:rsidP="00E419FC">
      <w:pPr>
        <w:pStyle w:val="SingleTxtGA"/>
        <w:rPr>
          <w:spacing w:val="-2"/>
        </w:rPr>
      </w:pPr>
      <w:r w:rsidRPr="000233B5">
        <w:rPr>
          <w:spacing w:val="-2"/>
          <w:rtl/>
        </w:rPr>
        <w:t>10</w:t>
      </w:r>
      <w:r w:rsidRPr="00D96426">
        <w:rPr>
          <w:spacing w:val="-2"/>
          <w:rtl/>
        </w:rPr>
        <w:t>-</w:t>
      </w:r>
      <w:r w:rsidRPr="000233B5">
        <w:rPr>
          <w:spacing w:val="-2"/>
          <w:rtl/>
        </w:rPr>
        <w:t>2</w:t>
      </w:r>
      <w:r w:rsidRPr="00D96426">
        <w:rPr>
          <w:spacing w:val="-2"/>
          <w:rtl/>
        </w:rPr>
        <w:tab/>
        <w:t>وتحيط اللجنة علما</w:t>
      </w:r>
      <w:r w:rsidR="007663CD" w:rsidRPr="00D96426">
        <w:rPr>
          <w:rFonts w:hint="cs"/>
          <w:spacing w:val="-2"/>
          <w:rtl/>
        </w:rPr>
        <w:t>ً</w:t>
      </w:r>
      <w:r w:rsidRPr="00D96426">
        <w:rPr>
          <w:spacing w:val="-2"/>
          <w:rtl/>
        </w:rPr>
        <w:t xml:space="preserve"> بادعاءات صاحبي البلاغ بأن الدولة الطرف انتهكت حقوق طفلتيهما بموجب المادة </w:t>
      </w:r>
      <w:r w:rsidRPr="000233B5">
        <w:rPr>
          <w:spacing w:val="-2"/>
          <w:rtl/>
        </w:rPr>
        <w:t>37</w:t>
      </w:r>
      <w:r w:rsidRPr="00D96426">
        <w:rPr>
          <w:spacing w:val="-2"/>
          <w:rtl/>
        </w:rPr>
        <w:t xml:space="preserve"> من الاتفاقية</w:t>
      </w:r>
      <w:r w:rsidR="00EF2286">
        <w:rPr>
          <w:spacing w:val="-2"/>
          <w:rtl/>
        </w:rPr>
        <w:t>،</w:t>
      </w:r>
      <w:r w:rsidRPr="00D96426">
        <w:rPr>
          <w:spacing w:val="-2"/>
          <w:rtl/>
        </w:rPr>
        <w:t xml:space="preserve"> مقروءة بمفردها وبالاقتران مع المواد </w:t>
      </w:r>
      <w:r w:rsidRPr="000233B5">
        <w:rPr>
          <w:spacing w:val="-2"/>
          <w:rtl/>
        </w:rPr>
        <w:t>3</w:t>
      </w:r>
      <w:r w:rsidRPr="00D96426">
        <w:rPr>
          <w:spacing w:val="-2"/>
          <w:rtl/>
        </w:rPr>
        <w:t xml:space="preserve"> و</w:t>
      </w:r>
      <w:r w:rsidRPr="000233B5">
        <w:rPr>
          <w:spacing w:val="-2"/>
          <w:rtl/>
        </w:rPr>
        <w:t>24</w:t>
      </w:r>
      <w:r w:rsidRPr="00D96426">
        <w:rPr>
          <w:spacing w:val="-2"/>
          <w:rtl/>
        </w:rPr>
        <w:t xml:space="preserve"> و</w:t>
      </w:r>
      <w:r w:rsidRPr="000233B5">
        <w:rPr>
          <w:spacing w:val="-2"/>
          <w:rtl/>
        </w:rPr>
        <w:t>28</w:t>
      </w:r>
      <w:r w:rsidRPr="00D96426">
        <w:rPr>
          <w:spacing w:val="-2"/>
          <w:rtl/>
        </w:rPr>
        <w:t xml:space="preserve"> و</w:t>
      </w:r>
      <w:r w:rsidRPr="000233B5">
        <w:rPr>
          <w:spacing w:val="-2"/>
          <w:rtl/>
        </w:rPr>
        <w:t>29</w:t>
      </w:r>
      <w:r w:rsidRPr="00D96426">
        <w:rPr>
          <w:spacing w:val="-2"/>
          <w:rtl/>
        </w:rPr>
        <w:t xml:space="preserve"> و</w:t>
      </w:r>
      <w:r w:rsidRPr="000233B5">
        <w:rPr>
          <w:spacing w:val="-2"/>
          <w:rtl/>
        </w:rPr>
        <w:t>31</w:t>
      </w:r>
      <w:r w:rsidR="00EF2286">
        <w:rPr>
          <w:spacing w:val="-2"/>
          <w:rtl/>
        </w:rPr>
        <w:t>،</w:t>
      </w:r>
      <w:r w:rsidRPr="00D96426">
        <w:rPr>
          <w:spacing w:val="-2"/>
          <w:rtl/>
        </w:rPr>
        <w:t xml:space="preserve"> نتيجة لاحتجازهما إداريا</w:t>
      </w:r>
      <w:r w:rsidR="007663CD" w:rsidRPr="00D96426">
        <w:rPr>
          <w:rFonts w:hint="cs"/>
          <w:spacing w:val="-2"/>
          <w:rtl/>
        </w:rPr>
        <w:t>ً</w:t>
      </w:r>
      <w:r w:rsidRPr="00D96426">
        <w:rPr>
          <w:spacing w:val="-2"/>
          <w:rtl/>
        </w:rPr>
        <w:t xml:space="preserve"> لأسباب تتعلق بالهجرة. وتلاحظ بوجه خاص أن احتجاز الطفلتين</w:t>
      </w:r>
      <w:r w:rsidR="00EF2286">
        <w:rPr>
          <w:spacing w:val="-2"/>
          <w:rtl/>
        </w:rPr>
        <w:t>،</w:t>
      </w:r>
      <w:r w:rsidRPr="00D96426">
        <w:rPr>
          <w:spacing w:val="-2"/>
          <w:rtl/>
        </w:rPr>
        <w:t xml:space="preserve"> وفقا</w:t>
      </w:r>
      <w:r w:rsidR="007663CD" w:rsidRPr="00D96426">
        <w:rPr>
          <w:rFonts w:hint="cs"/>
          <w:spacing w:val="-2"/>
          <w:rtl/>
        </w:rPr>
        <w:t>ً</w:t>
      </w:r>
      <w:r w:rsidRPr="00D96426">
        <w:rPr>
          <w:spacing w:val="-2"/>
          <w:rtl/>
        </w:rPr>
        <w:t xml:space="preserve"> لصاحبي البلاغ</w:t>
      </w:r>
      <w:r w:rsidR="00EF2286">
        <w:rPr>
          <w:spacing w:val="-2"/>
          <w:rtl/>
        </w:rPr>
        <w:t>،</w:t>
      </w:r>
      <w:r w:rsidRPr="00D96426">
        <w:rPr>
          <w:spacing w:val="-2"/>
          <w:rtl/>
        </w:rPr>
        <w:t xml:space="preserve"> لم يكن الملاذ الأخير ولم يكن قصيرا</w:t>
      </w:r>
      <w:r w:rsidR="007663CD" w:rsidRPr="00D96426">
        <w:rPr>
          <w:rFonts w:hint="cs"/>
          <w:spacing w:val="-2"/>
          <w:rtl/>
        </w:rPr>
        <w:t>ً</w:t>
      </w:r>
      <w:r w:rsidRPr="00D96426">
        <w:rPr>
          <w:spacing w:val="-2"/>
          <w:rtl/>
        </w:rPr>
        <w:t xml:space="preserve"> قدر الإمكان</w:t>
      </w:r>
      <w:r w:rsidR="00EF2286">
        <w:rPr>
          <w:spacing w:val="-2"/>
          <w:rtl/>
        </w:rPr>
        <w:t>،</w:t>
      </w:r>
      <w:r w:rsidRPr="00D96426">
        <w:rPr>
          <w:spacing w:val="-2"/>
          <w:rtl/>
        </w:rPr>
        <w:t xml:space="preserve"> وأن قرب المطار شكل ضغطا</w:t>
      </w:r>
      <w:r w:rsidR="007663CD" w:rsidRPr="00D96426">
        <w:rPr>
          <w:rFonts w:hint="cs"/>
          <w:spacing w:val="-2"/>
          <w:rtl/>
        </w:rPr>
        <w:t>ً</w:t>
      </w:r>
      <w:r w:rsidRPr="00D96426">
        <w:rPr>
          <w:spacing w:val="-2"/>
          <w:rtl/>
        </w:rPr>
        <w:t xml:space="preserve"> مستمرا</w:t>
      </w:r>
      <w:r w:rsidR="007663CD" w:rsidRPr="00D96426">
        <w:rPr>
          <w:rFonts w:hint="cs"/>
          <w:spacing w:val="-2"/>
          <w:rtl/>
        </w:rPr>
        <w:t>ً</w:t>
      </w:r>
      <w:r w:rsidRPr="00D96426">
        <w:rPr>
          <w:spacing w:val="-2"/>
          <w:rtl/>
        </w:rPr>
        <w:t xml:space="preserve"> على الأسرة.</w:t>
      </w:r>
    </w:p>
    <w:p w14:paraId="512BA030" w14:textId="7C9B8EFC" w:rsidR="00E419FC" w:rsidRPr="00E419FC" w:rsidRDefault="00E419FC" w:rsidP="00E419FC">
      <w:pPr>
        <w:pStyle w:val="SingleTxtGA"/>
      </w:pPr>
      <w:r w:rsidRPr="000233B5">
        <w:rPr>
          <w:rtl/>
        </w:rPr>
        <w:t>10</w:t>
      </w:r>
      <w:r w:rsidRPr="00E419FC">
        <w:rPr>
          <w:rtl/>
        </w:rPr>
        <w:t>-</w:t>
      </w:r>
      <w:r w:rsidRPr="000233B5">
        <w:rPr>
          <w:rtl/>
        </w:rPr>
        <w:t>3</w:t>
      </w:r>
      <w:r w:rsidRPr="00E419FC">
        <w:rPr>
          <w:rtl/>
        </w:rPr>
        <w:tab/>
        <w:t>وتأخذ اللجنة في اعتبارها أيضا</w:t>
      </w:r>
      <w:r w:rsidR="007663CD">
        <w:rPr>
          <w:rFonts w:hint="cs"/>
          <w:rtl/>
        </w:rPr>
        <w:t>ً</w:t>
      </w:r>
      <w:r w:rsidRPr="00E419FC">
        <w:rPr>
          <w:rtl/>
        </w:rPr>
        <w:t xml:space="preserve"> موقف الدولة الطرف القائل بأن احتجاز الأحداث</w:t>
      </w:r>
      <w:r w:rsidR="00EF2286">
        <w:rPr>
          <w:rtl/>
        </w:rPr>
        <w:t>،</w:t>
      </w:r>
      <w:r w:rsidRPr="00E419FC">
        <w:rPr>
          <w:rtl/>
        </w:rPr>
        <w:t xml:space="preserve"> بموجب القانون المحلي</w:t>
      </w:r>
      <w:r w:rsidR="00FC49EE" w:rsidRPr="00FC49EE">
        <w:rPr>
          <w:vertAlign w:val="superscript"/>
          <w:rtl/>
        </w:rPr>
        <w:t>(</w:t>
      </w:r>
      <w:r w:rsidR="00FC49EE" w:rsidRPr="000233B5">
        <w:rPr>
          <w:vertAlign w:val="superscript"/>
          <w:lang w:val="en-US"/>
        </w:rPr>
        <w:footnoteReference w:id="17"/>
      </w:r>
      <w:r w:rsidR="00FC49EE" w:rsidRPr="00FC49EE">
        <w:rPr>
          <w:vertAlign w:val="superscript"/>
          <w:rtl/>
        </w:rPr>
        <w:t>)</w:t>
      </w:r>
      <w:r w:rsidR="00EF2286">
        <w:rPr>
          <w:rFonts w:hint="cs"/>
          <w:rtl/>
        </w:rPr>
        <w:t>،</w:t>
      </w:r>
      <w:r w:rsidRPr="00E419FC">
        <w:rPr>
          <w:rtl/>
        </w:rPr>
        <w:t xml:space="preserve"> ووفقا</w:t>
      </w:r>
      <w:r w:rsidR="007663CD">
        <w:rPr>
          <w:rFonts w:hint="cs"/>
          <w:rtl/>
        </w:rPr>
        <w:t>ً</w:t>
      </w:r>
      <w:r w:rsidRPr="00E419FC">
        <w:rPr>
          <w:rtl/>
        </w:rPr>
        <w:t xml:space="preserve"> للقانون الدولي</w:t>
      </w:r>
      <w:r w:rsidR="00EF2286">
        <w:rPr>
          <w:rtl/>
        </w:rPr>
        <w:t>،</w:t>
      </w:r>
      <w:r w:rsidRPr="00E419FC">
        <w:rPr>
          <w:rtl/>
        </w:rPr>
        <w:t xml:space="preserve"> يكون مشروعا</w:t>
      </w:r>
      <w:r w:rsidR="00890556">
        <w:rPr>
          <w:rFonts w:hint="cs"/>
          <w:rtl/>
        </w:rPr>
        <w:t>ً</w:t>
      </w:r>
      <w:r w:rsidRPr="00E419FC">
        <w:rPr>
          <w:rtl/>
        </w:rPr>
        <w:t xml:space="preserve"> إذا تم وفقا</w:t>
      </w:r>
      <w:r w:rsidR="00890556">
        <w:rPr>
          <w:rFonts w:hint="cs"/>
          <w:rtl/>
        </w:rPr>
        <w:t>ً</w:t>
      </w:r>
      <w:r w:rsidRPr="00E419FC">
        <w:rPr>
          <w:rtl/>
        </w:rPr>
        <w:t xml:space="preserve"> للقانون</w:t>
      </w:r>
      <w:r w:rsidR="00EF2286">
        <w:rPr>
          <w:rtl/>
        </w:rPr>
        <w:t>،</w:t>
      </w:r>
      <w:r w:rsidRPr="00E419FC">
        <w:rPr>
          <w:rtl/>
        </w:rPr>
        <w:t xml:space="preserve"> ولم يكن تعسفيا</w:t>
      </w:r>
      <w:r w:rsidR="00890556">
        <w:rPr>
          <w:rFonts w:hint="cs"/>
          <w:rtl/>
        </w:rPr>
        <w:t>ً</w:t>
      </w:r>
      <w:r w:rsidR="00EF2286">
        <w:rPr>
          <w:rtl/>
        </w:rPr>
        <w:t>،</w:t>
      </w:r>
      <w:r w:rsidRPr="00E419FC">
        <w:rPr>
          <w:rtl/>
        </w:rPr>
        <w:t xml:space="preserve"> ولم يستخدم إلا كملاذ أخير ولأقصر فترة زمنية مناسبة</w:t>
      </w:r>
      <w:r w:rsidR="00EF2286">
        <w:rPr>
          <w:rtl/>
        </w:rPr>
        <w:t>،</w:t>
      </w:r>
      <w:r w:rsidR="00890556">
        <w:rPr>
          <w:rtl/>
        </w:rPr>
        <w:t xml:space="preserve"> </w:t>
      </w:r>
      <w:r w:rsidRPr="00E419FC">
        <w:rPr>
          <w:rtl/>
        </w:rPr>
        <w:t>وتم تكييفه مع احتياجات الأطفال. وعلاوة على ذلك</w:t>
      </w:r>
      <w:r w:rsidR="00EF2286">
        <w:rPr>
          <w:rtl/>
        </w:rPr>
        <w:t>،</w:t>
      </w:r>
      <w:r w:rsidRPr="00E419FC">
        <w:rPr>
          <w:rtl/>
        </w:rPr>
        <w:t xml:space="preserve"> تأخذ اللجنة في الاعتبار موقف الدولة الطرف بأن محاكم التحقيق قد أعادت النظر في احتجاز صاحبي البلاغ</w:t>
      </w:r>
      <w:r w:rsidR="00EF2286">
        <w:rPr>
          <w:rtl/>
        </w:rPr>
        <w:t>،</w:t>
      </w:r>
      <w:r w:rsidRPr="00E419FC">
        <w:rPr>
          <w:rtl/>
        </w:rPr>
        <w:t xml:space="preserve"> وخلصت إلى أن الاحتجاز كان قانونيا</w:t>
      </w:r>
      <w:r w:rsidR="007F31B2">
        <w:rPr>
          <w:rFonts w:hint="cs"/>
          <w:rtl/>
        </w:rPr>
        <w:t>ً</w:t>
      </w:r>
      <w:r w:rsidR="00EF2286">
        <w:rPr>
          <w:rtl/>
        </w:rPr>
        <w:t>،</w:t>
      </w:r>
      <w:r w:rsidRPr="00E419FC">
        <w:rPr>
          <w:rtl/>
        </w:rPr>
        <w:t xml:space="preserve"> دون أن يدعي صاحبا البلاغ أي إنكار للعدالة أو أي تقييم تعسفي </w:t>
      </w:r>
      <w:r w:rsidRPr="00E419FC">
        <w:rPr>
          <w:rtl/>
        </w:rPr>
        <w:lastRenderedPageBreak/>
        <w:t>في قرارات السلطات المحلية. وفي هذا الصدد</w:t>
      </w:r>
      <w:r w:rsidR="00EF2286">
        <w:rPr>
          <w:rtl/>
        </w:rPr>
        <w:t>،</w:t>
      </w:r>
      <w:r w:rsidRPr="00E419FC">
        <w:rPr>
          <w:rtl/>
        </w:rPr>
        <w:t xml:space="preserve"> تشير الدولة الطرف أيضا</w:t>
      </w:r>
      <w:r w:rsidR="00890556">
        <w:rPr>
          <w:rFonts w:hint="cs"/>
          <w:rtl/>
        </w:rPr>
        <w:t>ً</w:t>
      </w:r>
      <w:r w:rsidRPr="00E419FC">
        <w:rPr>
          <w:rtl/>
        </w:rPr>
        <w:t xml:space="preserve"> إلى أن المحاكم أصدرت أحكاما</w:t>
      </w:r>
      <w:r w:rsidR="00890556">
        <w:rPr>
          <w:rFonts w:hint="cs"/>
          <w:rtl/>
        </w:rPr>
        <w:t>ً</w:t>
      </w:r>
      <w:r w:rsidRPr="00E419FC">
        <w:rPr>
          <w:rtl/>
        </w:rPr>
        <w:t xml:space="preserve"> سريعة</w:t>
      </w:r>
      <w:r w:rsidR="00EF2286">
        <w:rPr>
          <w:rtl/>
        </w:rPr>
        <w:t>،</w:t>
      </w:r>
      <w:r w:rsidRPr="00E419FC">
        <w:rPr>
          <w:rtl/>
        </w:rPr>
        <w:t xml:space="preserve"> تصل إلى حد احترام الحد الزمني لصفة الاستعجال</w:t>
      </w:r>
      <w:r w:rsidR="00EF2286">
        <w:rPr>
          <w:rtl/>
        </w:rPr>
        <w:t>،</w:t>
      </w:r>
      <w:r w:rsidRPr="00E419FC">
        <w:rPr>
          <w:rtl/>
        </w:rPr>
        <w:t xml:space="preserve"> في حين أن صاحبي البلاغ لم يعتبرا الإسراع في تقديم طلب الإفراج عنهما ضروريا</w:t>
      </w:r>
      <w:r w:rsidR="00890556">
        <w:rPr>
          <w:rFonts w:hint="cs"/>
          <w:rtl/>
        </w:rPr>
        <w:t>ً</w:t>
      </w:r>
      <w:r w:rsidRPr="00E419FC">
        <w:rPr>
          <w:rtl/>
        </w:rPr>
        <w:t>.</w:t>
      </w:r>
    </w:p>
    <w:p w14:paraId="11AD3AB7" w14:textId="0B6946C6" w:rsidR="00E419FC" w:rsidRPr="00E419FC" w:rsidRDefault="00E419FC" w:rsidP="00E419FC">
      <w:pPr>
        <w:pStyle w:val="SingleTxtGA"/>
      </w:pPr>
      <w:r w:rsidRPr="000233B5">
        <w:rPr>
          <w:rtl/>
        </w:rPr>
        <w:t>10</w:t>
      </w:r>
      <w:r w:rsidRPr="00E419FC">
        <w:rPr>
          <w:rtl/>
        </w:rPr>
        <w:t>-</w:t>
      </w:r>
      <w:r w:rsidRPr="000233B5">
        <w:rPr>
          <w:rtl/>
        </w:rPr>
        <w:t>4</w:t>
      </w:r>
      <w:r w:rsidRPr="00E419FC">
        <w:rPr>
          <w:rtl/>
        </w:rPr>
        <w:tab/>
        <w:t>وعلى وجه الخصوص</w:t>
      </w:r>
      <w:r w:rsidR="00EF2286">
        <w:rPr>
          <w:rtl/>
        </w:rPr>
        <w:t>،</w:t>
      </w:r>
      <w:r w:rsidRPr="00E419FC">
        <w:rPr>
          <w:rtl/>
        </w:rPr>
        <w:t xml:space="preserve"> تأخذ اللجنة في الحسبان توضيح الدولة الطرف بأن الاحتجاز في هذه القضية كان بالفعل تدبيرا</w:t>
      </w:r>
      <w:r w:rsidR="00890556">
        <w:rPr>
          <w:rFonts w:hint="cs"/>
          <w:rtl/>
        </w:rPr>
        <w:t>ً</w:t>
      </w:r>
      <w:r w:rsidRPr="00E419FC">
        <w:rPr>
          <w:rtl/>
        </w:rPr>
        <w:t xml:space="preserve"> من تدابير الملاذ الأخير بسبب عدة عوامل: رفض صاحبي البلاغ الامتثال لثلاثة أوامر بمغادرة البلد؛ وهروب الأسرة سابقا</w:t>
      </w:r>
      <w:r w:rsidR="00890556">
        <w:rPr>
          <w:rFonts w:hint="cs"/>
          <w:rtl/>
        </w:rPr>
        <w:t>ً</w:t>
      </w:r>
      <w:r w:rsidRPr="00E419FC">
        <w:rPr>
          <w:rtl/>
        </w:rPr>
        <w:t xml:space="preserve"> من دار الترحيل رغم كونه بديلا</w:t>
      </w:r>
      <w:r w:rsidR="00890556">
        <w:rPr>
          <w:rFonts w:hint="cs"/>
          <w:rtl/>
        </w:rPr>
        <w:t>ً</w:t>
      </w:r>
      <w:r w:rsidRPr="00E419FC">
        <w:rPr>
          <w:rtl/>
        </w:rPr>
        <w:t xml:space="preserve"> للاحتجاز؛ وعدم استيفاء شروط إبقاء الأسرة في منزلها في انتظار الترحيل. وتلفت الدولة الطرف إلى جواز إبقاء الأسرة</w:t>
      </w:r>
      <w:r w:rsidR="00EF2286">
        <w:rPr>
          <w:rtl/>
        </w:rPr>
        <w:t>،</w:t>
      </w:r>
      <w:r w:rsidRPr="00E419FC">
        <w:rPr>
          <w:rtl/>
        </w:rPr>
        <w:t xml:space="preserve"> في حالة عدم التعاون المسبق</w:t>
      </w:r>
      <w:r w:rsidR="00EF2286">
        <w:rPr>
          <w:rtl/>
        </w:rPr>
        <w:t>،</w:t>
      </w:r>
      <w:r w:rsidRPr="00E419FC">
        <w:rPr>
          <w:rtl/>
        </w:rPr>
        <w:t xml:space="preserve"> في مركز مغلق</w:t>
      </w:r>
      <w:r w:rsidR="00EF2286">
        <w:rPr>
          <w:rtl/>
        </w:rPr>
        <w:t>،</w:t>
      </w:r>
      <w:r w:rsidRPr="00E419FC">
        <w:rPr>
          <w:rtl/>
        </w:rPr>
        <w:t xml:space="preserve"> بحسب الأنظمة السارية.</w:t>
      </w:r>
    </w:p>
    <w:p w14:paraId="3DB239D3" w14:textId="2B9AA456" w:rsidR="00E419FC" w:rsidRPr="00E419FC" w:rsidRDefault="00E419FC" w:rsidP="00E419FC">
      <w:pPr>
        <w:pStyle w:val="SingleTxtGA"/>
      </w:pPr>
      <w:r w:rsidRPr="000233B5">
        <w:rPr>
          <w:rtl/>
        </w:rPr>
        <w:t>10</w:t>
      </w:r>
      <w:r w:rsidRPr="00E419FC">
        <w:rPr>
          <w:rtl/>
        </w:rPr>
        <w:t>-</w:t>
      </w:r>
      <w:r w:rsidRPr="000233B5">
        <w:rPr>
          <w:rtl/>
        </w:rPr>
        <w:t>5</w:t>
      </w:r>
      <w:r w:rsidRPr="00E419FC">
        <w:rPr>
          <w:rtl/>
        </w:rPr>
        <w:tab/>
        <w:t>وتحيط اللجنة علما</w:t>
      </w:r>
      <w:r w:rsidR="00890556">
        <w:rPr>
          <w:rFonts w:hint="cs"/>
          <w:rtl/>
        </w:rPr>
        <w:t>ً</w:t>
      </w:r>
      <w:r w:rsidRPr="00E419FC">
        <w:rPr>
          <w:rtl/>
        </w:rPr>
        <w:t xml:space="preserve"> أيضا</w:t>
      </w:r>
      <w:r w:rsidR="00890556">
        <w:rPr>
          <w:rFonts w:hint="cs"/>
          <w:rtl/>
        </w:rPr>
        <w:t>ً</w:t>
      </w:r>
      <w:r w:rsidRPr="00E419FC">
        <w:rPr>
          <w:rtl/>
        </w:rPr>
        <w:t xml:space="preserve"> بحجة الدولة الطرف القائلة بأن الدور الأسرية في المراكز المغلقة تضمن النمو المناسب للأطفال أثناء فترة احتجازهم: فهذه الدور منفصلة تماما</w:t>
      </w:r>
      <w:r w:rsidR="00890556">
        <w:rPr>
          <w:rFonts w:hint="cs"/>
          <w:rtl/>
        </w:rPr>
        <w:t>ً</w:t>
      </w:r>
      <w:r w:rsidRPr="00E419FC">
        <w:rPr>
          <w:rtl/>
        </w:rPr>
        <w:t xml:space="preserve"> عن أماكن إقامة المحتجزين الآخرين؛ وهي محجوزة بالكامل للأسر ومزودة بالأثاث والمعدات اللازمة؛ وتستطيع الأسر كل يوم طلب الخدمات الطبية والنفسية</w:t>
      </w:r>
      <w:r w:rsidR="00EF2286">
        <w:rPr>
          <w:rtl/>
        </w:rPr>
        <w:t>،</w:t>
      </w:r>
      <w:r w:rsidRPr="00E419FC">
        <w:rPr>
          <w:rtl/>
        </w:rPr>
        <w:t xml:space="preserve"> خلافا</w:t>
      </w:r>
      <w:r w:rsidR="00890556">
        <w:rPr>
          <w:rFonts w:hint="cs"/>
          <w:rtl/>
        </w:rPr>
        <w:t>ً</w:t>
      </w:r>
      <w:r w:rsidRPr="00E419FC">
        <w:rPr>
          <w:rtl/>
        </w:rPr>
        <w:t xml:space="preserve"> لتأكيدات صاحبي البلاغ؛ ويشارك الأطفال في الأنشطة التعليمية المناسبة لأعمارهم.</w:t>
      </w:r>
    </w:p>
    <w:p w14:paraId="79612818" w14:textId="7B6459B8" w:rsidR="00E419FC" w:rsidRPr="00E419FC" w:rsidRDefault="00E419FC" w:rsidP="00E419FC">
      <w:pPr>
        <w:pStyle w:val="SingleTxtGA"/>
      </w:pPr>
      <w:r w:rsidRPr="000233B5">
        <w:rPr>
          <w:rtl/>
        </w:rPr>
        <w:t>10</w:t>
      </w:r>
      <w:r w:rsidRPr="00E419FC">
        <w:rPr>
          <w:rtl/>
        </w:rPr>
        <w:t>-</w:t>
      </w:r>
      <w:r w:rsidRPr="000233B5">
        <w:rPr>
          <w:rtl/>
        </w:rPr>
        <w:t>6</w:t>
      </w:r>
      <w:r w:rsidRPr="00E419FC">
        <w:rPr>
          <w:rtl/>
        </w:rPr>
        <w:tab/>
        <w:t>وعلاوة على ذلك</w:t>
      </w:r>
      <w:r w:rsidR="00EF2286">
        <w:rPr>
          <w:rtl/>
        </w:rPr>
        <w:t>،</w:t>
      </w:r>
      <w:r w:rsidRPr="00E419FC">
        <w:rPr>
          <w:rtl/>
        </w:rPr>
        <w:t xml:space="preserve"> تلاحظ اللجنة أنه</w:t>
      </w:r>
      <w:r w:rsidR="00EF2286">
        <w:rPr>
          <w:rtl/>
        </w:rPr>
        <w:t>،</w:t>
      </w:r>
      <w:r w:rsidRPr="00E419FC">
        <w:rPr>
          <w:rtl/>
        </w:rPr>
        <w:t xml:space="preserve"> وفقا</w:t>
      </w:r>
      <w:r w:rsidR="00890556">
        <w:rPr>
          <w:rFonts w:hint="cs"/>
          <w:rtl/>
        </w:rPr>
        <w:t>ً</w:t>
      </w:r>
      <w:r w:rsidRPr="00E419FC">
        <w:rPr>
          <w:rtl/>
        </w:rPr>
        <w:t xml:space="preserve"> للدولة الطرف</w:t>
      </w:r>
      <w:r w:rsidR="00EF2286">
        <w:rPr>
          <w:rtl/>
        </w:rPr>
        <w:t>،</w:t>
      </w:r>
      <w:r w:rsidRPr="00E419FC">
        <w:rPr>
          <w:rtl/>
        </w:rPr>
        <w:t xml:space="preserve"> لا يمكن احتجاز الأسرة التي لديها أطفال قصر إلا لأقصر فترة زمنية ممكنة وبما لا </w:t>
      </w:r>
      <w:r w:rsidR="00890556" w:rsidRPr="00E419FC">
        <w:rPr>
          <w:rFonts w:hint="cs"/>
          <w:rtl/>
        </w:rPr>
        <w:t>يتجاوز</w:t>
      </w:r>
      <w:r w:rsidRPr="00E419FC">
        <w:rPr>
          <w:rtl/>
        </w:rPr>
        <w:t xml:space="preserve"> أسبوعين</w:t>
      </w:r>
      <w:r w:rsidR="00EF2286">
        <w:rPr>
          <w:rtl/>
        </w:rPr>
        <w:t>،</w:t>
      </w:r>
      <w:r w:rsidRPr="00E419FC">
        <w:rPr>
          <w:rtl/>
        </w:rPr>
        <w:t xml:space="preserve"> ولا يمكن تمديد هذه الفترة إلا لمدة أقصاها أسبوعان</w:t>
      </w:r>
      <w:r w:rsidR="00EF2286">
        <w:rPr>
          <w:rtl/>
        </w:rPr>
        <w:t>،</w:t>
      </w:r>
      <w:r w:rsidRPr="00E419FC">
        <w:rPr>
          <w:rtl/>
        </w:rPr>
        <w:t xml:space="preserve"> وفي ظل ظروف معينة</w:t>
      </w:r>
      <w:r w:rsidR="00EF2286">
        <w:rPr>
          <w:rtl/>
        </w:rPr>
        <w:t>،</w:t>
      </w:r>
      <w:r w:rsidRPr="00E419FC">
        <w:rPr>
          <w:rtl/>
        </w:rPr>
        <w:t xml:space="preserve"> أحدها عدم تأثير الاحتجاز على السلامة البدنية والنفسية للقصر. وفي هذه القضية</w:t>
      </w:r>
      <w:r w:rsidR="00EF2286">
        <w:rPr>
          <w:rtl/>
        </w:rPr>
        <w:t>،</w:t>
      </w:r>
      <w:r w:rsidRPr="00E419FC">
        <w:rPr>
          <w:rtl/>
        </w:rPr>
        <w:t xml:space="preserve"> كانت مدة الاحتجاز - من </w:t>
      </w:r>
      <w:r w:rsidRPr="000233B5">
        <w:rPr>
          <w:rtl/>
        </w:rPr>
        <w:t>8</w:t>
      </w:r>
      <w:r w:rsidRPr="00E419FC">
        <w:rPr>
          <w:rtl/>
        </w:rPr>
        <w:t xml:space="preserve"> كانون الثاني/يناير إلى </w:t>
      </w:r>
      <w:r w:rsidRPr="000233B5">
        <w:rPr>
          <w:rtl/>
        </w:rPr>
        <w:t>5</w:t>
      </w:r>
      <w:r w:rsidRPr="00E419FC">
        <w:rPr>
          <w:rtl/>
        </w:rPr>
        <w:t xml:space="preserve"> شباط/فبراير </w:t>
      </w:r>
      <w:r w:rsidRPr="000233B5">
        <w:rPr>
          <w:rtl/>
        </w:rPr>
        <w:t>2019</w:t>
      </w:r>
      <w:r w:rsidRPr="00E419FC">
        <w:rPr>
          <w:rtl/>
        </w:rPr>
        <w:t xml:space="preserve"> - نتيجة لعناد صاحبي في الجانب الإجرائي</w:t>
      </w:r>
      <w:r w:rsidR="00EF2286">
        <w:rPr>
          <w:rtl/>
        </w:rPr>
        <w:t>،</w:t>
      </w:r>
      <w:r w:rsidRPr="00E419FC">
        <w:rPr>
          <w:rtl/>
        </w:rPr>
        <w:t xml:space="preserve"> مما دفع الدولة الطرف إلى تمديد احتجازهما ريثما تصدر قرارات مختلف المحاكم</w:t>
      </w:r>
      <w:r w:rsidR="00EF2286">
        <w:rPr>
          <w:rtl/>
        </w:rPr>
        <w:t>،</w:t>
      </w:r>
      <w:r w:rsidRPr="00E419FC">
        <w:rPr>
          <w:rtl/>
        </w:rPr>
        <w:t xml:space="preserve"> وهو تمديد تم</w:t>
      </w:r>
      <w:r w:rsidR="00EF2286">
        <w:rPr>
          <w:rtl/>
        </w:rPr>
        <w:t>،</w:t>
      </w:r>
      <w:r w:rsidRPr="00E419FC">
        <w:rPr>
          <w:rtl/>
        </w:rPr>
        <w:t xml:space="preserve"> علاوة على ذلك</w:t>
      </w:r>
      <w:r w:rsidR="00EF2286">
        <w:rPr>
          <w:rtl/>
        </w:rPr>
        <w:t>،</w:t>
      </w:r>
      <w:r w:rsidRPr="00E419FC">
        <w:rPr>
          <w:rtl/>
        </w:rPr>
        <w:t xml:space="preserve"> في أعقاب تقرير أشار إلى اندماجهم الكامل في حياة المركز.</w:t>
      </w:r>
    </w:p>
    <w:p w14:paraId="1F4C15C2" w14:textId="5C5AF894" w:rsidR="00E419FC" w:rsidRPr="00E419FC" w:rsidRDefault="00E419FC" w:rsidP="00E419FC">
      <w:pPr>
        <w:pStyle w:val="SingleTxtGA"/>
      </w:pPr>
      <w:r w:rsidRPr="000233B5">
        <w:rPr>
          <w:rtl/>
        </w:rPr>
        <w:t>10</w:t>
      </w:r>
      <w:r w:rsidRPr="00E419FC">
        <w:rPr>
          <w:rtl/>
        </w:rPr>
        <w:t>-</w:t>
      </w:r>
      <w:r w:rsidRPr="000233B5">
        <w:rPr>
          <w:rtl/>
        </w:rPr>
        <w:t>7</w:t>
      </w:r>
      <w:r w:rsidRPr="00E419FC">
        <w:rPr>
          <w:rtl/>
        </w:rPr>
        <w:tab/>
        <w:t>وفيما يتعلق بمسألة ضوضاء المطار</w:t>
      </w:r>
      <w:r w:rsidR="00EF2286">
        <w:rPr>
          <w:rtl/>
        </w:rPr>
        <w:t>،</w:t>
      </w:r>
      <w:r w:rsidRPr="00E419FC">
        <w:rPr>
          <w:rtl/>
        </w:rPr>
        <w:t xml:space="preserve"> تحيط اللجنة علما</w:t>
      </w:r>
      <w:r w:rsidR="00890556">
        <w:rPr>
          <w:rFonts w:hint="cs"/>
          <w:rtl/>
        </w:rPr>
        <w:t>ً</w:t>
      </w:r>
      <w:r w:rsidRPr="00E419FC">
        <w:rPr>
          <w:rtl/>
        </w:rPr>
        <w:t xml:space="preserve"> أيضا</w:t>
      </w:r>
      <w:r w:rsidR="00890556">
        <w:rPr>
          <w:rFonts w:hint="cs"/>
          <w:rtl/>
        </w:rPr>
        <w:t>ً</w:t>
      </w:r>
      <w:r w:rsidRPr="00E419FC">
        <w:rPr>
          <w:rtl/>
        </w:rPr>
        <w:t xml:space="preserve"> بحجة الدولة الطرف بأن التقارير التي قدمها خبراء مستقلون خلصت إلى أن جميع قياسات الضوضاء كانت ممتثلة للأنظمة</w:t>
      </w:r>
      <w:r w:rsidR="00EF2286">
        <w:rPr>
          <w:rtl/>
        </w:rPr>
        <w:t>،</w:t>
      </w:r>
      <w:r w:rsidRPr="00E419FC">
        <w:rPr>
          <w:rtl/>
        </w:rPr>
        <w:t xml:space="preserve"> حيث </w:t>
      </w:r>
      <w:r w:rsidR="00890556">
        <w:rPr>
          <w:rFonts w:hint="cs"/>
          <w:rtl/>
        </w:rPr>
        <w:t>إ</w:t>
      </w:r>
      <w:r w:rsidRPr="00E419FC">
        <w:rPr>
          <w:rtl/>
        </w:rPr>
        <w:t>ن الدور الأسرية ودور الترحيل بنيت في منطقة صالحة للبناء.</w:t>
      </w:r>
    </w:p>
    <w:p w14:paraId="44EB82D3" w14:textId="0524B874" w:rsidR="00E419FC" w:rsidRPr="00E419FC" w:rsidRDefault="00E419FC" w:rsidP="00E419FC">
      <w:pPr>
        <w:pStyle w:val="SingleTxtGA"/>
      </w:pPr>
      <w:r w:rsidRPr="000233B5">
        <w:rPr>
          <w:rtl/>
        </w:rPr>
        <w:t>10</w:t>
      </w:r>
      <w:r w:rsidRPr="00E419FC">
        <w:rPr>
          <w:rtl/>
        </w:rPr>
        <w:t>-</w:t>
      </w:r>
      <w:r w:rsidRPr="000233B5">
        <w:rPr>
          <w:rtl/>
        </w:rPr>
        <w:t>8</w:t>
      </w:r>
      <w:r w:rsidRPr="00E419FC">
        <w:rPr>
          <w:rtl/>
        </w:rPr>
        <w:tab/>
        <w:t>وأخيرا</w:t>
      </w:r>
      <w:r w:rsidR="007F31B2">
        <w:rPr>
          <w:rFonts w:hint="cs"/>
          <w:rtl/>
        </w:rPr>
        <w:t>ً</w:t>
      </w:r>
      <w:r w:rsidR="00EF2286">
        <w:rPr>
          <w:rtl/>
        </w:rPr>
        <w:t>،</w:t>
      </w:r>
      <w:r w:rsidRPr="00E419FC">
        <w:rPr>
          <w:rtl/>
        </w:rPr>
        <w:t xml:space="preserve"> تحيط اللجنة علما</w:t>
      </w:r>
      <w:r w:rsidR="00890556">
        <w:rPr>
          <w:rFonts w:hint="cs"/>
          <w:rtl/>
        </w:rPr>
        <w:t>ً</w:t>
      </w:r>
      <w:r w:rsidRPr="00E419FC">
        <w:rPr>
          <w:rtl/>
        </w:rPr>
        <w:t xml:space="preserve"> بموقف الدولة الطرف القائل بأن مصالح الطفلتين الفضلى أُخذت في الاعتبار في كل مرحلة من مراحل الإجراء: فقد أتاح مكتب الهجرة للأسرة فرصة مغادرة البلد طوعا</w:t>
      </w:r>
      <w:r w:rsidR="00890556">
        <w:rPr>
          <w:rFonts w:hint="cs"/>
          <w:rtl/>
        </w:rPr>
        <w:t>ً</w:t>
      </w:r>
      <w:r w:rsidRPr="00E419FC">
        <w:rPr>
          <w:rtl/>
        </w:rPr>
        <w:t xml:space="preserve"> في ثلاث مناسبات لتجنب إجراء الإعادة القسرية إلى الوطن؛ ولم يُجدِ وضع الأسرة في دار ترحيل</w:t>
      </w:r>
      <w:r w:rsidR="00EF2286">
        <w:rPr>
          <w:rtl/>
        </w:rPr>
        <w:t>،</w:t>
      </w:r>
      <w:r w:rsidRPr="00E419FC">
        <w:rPr>
          <w:rtl/>
        </w:rPr>
        <w:t xml:space="preserve"> وهو مرفق إقامة مفتوح أُنشئ خصيصا</w:t>
      </w:r>
      <w:r w:rsidR="00890556">
        <w:rPr>
          <w:rFonts w:hint="cs"/>
          <w:rtl/>
        </w:rPr>
        <w:t>ً</w:t>
      </w:r>
      <w:r w:rsidRPr="00E419FC">
        <w:rPr>
          <w:rtl/>
        </w:rPr>
        <w:t xml:space="preserve"> للأسر التي لديها أطفال قاصرون؛ وأخيرا</w:t>
      </w:r>
      <w:r w:rsidR="007F31B2">
        <w:rPr>
          <w:rFonts w:hint="cs"/>
          <w:rtl/>
        </w:rPr>
        <w:t>ً</w:t>
      </w:r>
      <w:r w:rsidR="00EF2286">
        <w:rPr>
          <w:rtl/>
        </w:rPr>
        <w:t>،</w:t>
      </w:r>
      <w:r w:rsidRPr="00E419FC">
        <w:rPr>
          <w:rtl/>
        </w:rPr>
        <w:t xml:space="preserve"> شاركت الابنة الكبرى</w:t>
      </w:r>
      <w:r w:rsidR="00EF2286">
        <w:rPr>
          <w:rtl/>
        </w:rPr>
        <w:t>،</w:t>
      </w:r>
      <w:r w:rsidRPr="00E419FC">
        <w:rPr>
          <w:rtl/>
        </w:rPr>
        <w:t xml:space="preserve"> داخل المركز</w:t>
      </w:r>
      <w:r w:rsidR="00EF2286">
        <w:rPr>
          <w:rtl/>
        </w:rPr>
        <w:t>،</w:t>
      </w:r>
      <w:r w:rsidRPr="00E419FC">
        <w:rPr>
          <w:rtl/>
        </w:rPr>
        <w:t xml:space="preserve"> في عدد من الأنشطة وأخذت دروسا</w:t>
      </w:r>
      <w:r w:rsidR="00890556">
        <w:rPr>
          <w:rFonts w:hint="cs"/>
          <w:rtl/>
        </w:rPr>
        <w:t>ً</w:t>
      </w:r>
      <w:r w:rsidRPr="00E419FC">
        <w:rPr>
          <w:rtl/>
        </w:rPr>
        <w:t xml:space="preserve"> بينها دروس في علاج النطق.</w:t>
      </w:r>
    </w:p>
    <w:p w14:paraId="1A06C035" w14:textId="6742FC6E" w:rsidR="00E419FC" w:rsidRPr="00E419FC" w:rsidRDefault="00E419FC" w:rsidP="00E419FC">
      <w:pPr>
        <w:pStyle w:val="SingleTxtGA"/>
      </w:pPr>
      <w:r w:rsidRPr="000233B5">
        <w:rPr>
          <w:rtl/>
        </w:rPr>
        <w:t>10</w:t>
      </w:r>
      <w:r w:rsidRPr="00E419FC">
        <w:rPr>
          <w:rtl/>
        </w:rPr>
        <w:t>-</w:t>
      </w:r>
      <w:r w:rsidRPr="000233B5">
        <w:rPr>
          <w:rtl/>
        </w:rPr>
        <w:t>9</w:t>
      </w:r>
      <w:r w:rsidRPr="00E419FC">
        <w:rPr>
          <w:rtl/>
        </w:rPr>
        <w:tab/>
        <w:t xml:space="preserve">وتشير اللجنة إلى تعليقها العام رقم </w:t>
      </w:r>
      <w:r w:rsidRPr="000233B5">
        <w:rPr>
          <w:rtl/>
        </w:rPr>
        <w:t>23</w:t>
      </w:r>
      <w:r w:rsidRPr="00E419FC">
        <w:rPr>
          <w:rtl/>
        </w:rPr>
        <w:t>(</w:t>
      </w:r>
      <w:r w:rsidRPr="000233B5">
        <w:rPr>
          <w:rtl/>
        </w:rPr>
        <w:t>2017</w:t>
      </w:r>
      <w:r w:rsidRPr="00E419FC">
        <w:rPr>
          <w:rtl/>
        </w:rPr>
        <w:t>)</w:t>
      </w:r>
      <w:r w:rsidR="00EF2286">
        <w:rPr>
          <w:rtl/>
        </w:rPr>
        <w:t>،</w:t>
      </w:r>
      <w:r w:rsidRPr="00E419FC">
        <w:rPr>
          <w:rtl/>
        </w:rPr>
        <w:t xml:space="preserve"> الصادر بالاقتران مع التعليق العام رقم</w:t>
      </w:r>
      <w:r w:rsidR="00D96426">
        <w:rPr>
          <w:rFonts w:hint="cs"/>
          <w:rtl/>
        </w:rPr>
        <w:t> </w:t>
      </w:r>
      <w:r w:rsidRPr="000233B5">
        <w:rPr>
          <w:rtl/>
        </w:rPr>
        <w:t>4</w:t>
      </w:r>
      <w:r w:rsidRPr="00E419FC">
        <w:rPr>
          <w:rtl/>
        </w:rPr>
        <w:t>(</w:t>
      </w:r>
      <w:r w:rsidRPr="000233B5">
        <w:rPr>
          <w:rtl/>
        </w:rPr>
        <w:t>2017</w:t>
      </w:r>
      <w:r w:rsidRPr="00E419FC">
        <w:rPr>
          <w:rtl/>
        </w:rPr>
        <w:t>) للجنة المعنية بحماية حقوق جميع العمال المهاجرين وأفراد أسرهم</w:t>
      </w:r>
      <w:r w:rsidR="00EF2286">
        <w:rPr>
          <w:rtl/>
        </w:rPr>
        <w:t>،</w:t>
      </w:r>
      <w:r w:rsidRPr="00E419FC">
        <w:rPr>
          <w:rtl/>
        </w:rPr>
        <w:t xml:space="preserve"> الذي يفيد بأن احتجاز أي طفل بسبب وضع والديه في الهجرة يشكل انتهاكاً لحقوق الطفل ويتنافى مع مبدأ مصالح الطفل الفضلى</w:t>
      </w:r>
      <w:r w:rsidR="00EF2286">
        <w:rPr>
          <w:rtl/>
        </w:rPr>
        <w:t>،</w:t>
      </w:r>
      <w:r w:rsidR="00890556">
        <w:rPr>
          <w:rtl/>
        </w:rPr>
        <w:t xml:space="preserve"> </w:t>
      </w:r>
      <w:r w:rsidRPr="00E419FC">
        <w:rPr>
          <w:rtl/>
        </w:rPr>
        <w:t>وإذ يأخذ في الاعتبار الضرر الكامن في أي حرمان من الحرية والأثر السلبي الذي يمكن أن يحدثه احتجاز المهاجرين على الصحة البدنية والعقلية للأطفال وعلى نموهم</w:t>
      </w:r>
      <w:r w:rsidR="00EF2286">
        <w:rPr>
          <w:rtl/>
        </w:rPr>
        <w:t>،</w:t>
      </w:r>
      <w:r w:rsidRPr="00E419FC">
        <w:rPr>
          <w:rtl/>
        </w:rPr>
        <w:t xml:space="preserve"> والذي يقضي بعدم وجوب تطبيق إمكانية احتجاز الأطفال كملاذ أخير في إجراءات الهجرة</w:t>
      </w:r>
      <w:r w:rsidR="00FC49EE" w:rsidRPr="00FC49EE">
        <w:rPr>
          <w:vertAlign w:val="superscript"/>
          <w:rtl/>
        </w:rPr>
        <w:t>(</w:t>
      </w:r>
      <w:r w:rsidR="00FC49EE" w:rsidRPr="000233B5">
        <w:rPr>
          <w:vertAlign w:val="superscript"/>
          <w:lang w:val="en-US"/>
        </w:rPr>
        <w:footnoteReference w:id="18"/>
      </w:r>
      <w:r w:rsidR="00FC49EE" w:rsidRPr="00FC49EE">
        <w:rPr>
          <w:vertAlign w:val="superscript"/>
          <w:rtl/>
        </w:rPr>
        <w:t>)</w:t>
      </w:r>
      <w:r w:rsidR="007F31B2">
        <w:rPr>
          <w:rFonts w:hint="cs"/>
          <w:rtl/>
        </w:rPr>
        <w:t xml:space="preserve">. </w:t>
      </w:r>
      <w:r w:rsidRPr="00E419FC">
        <w:rPr>
          <w:rtl/>
        </w:rPr>
        <w:t>وبالمثل</w:t>
      </w:r>
      <w:r w:rsidR="00EF2286">
        <w:rPr>
          <w:rtl/>
        </w:rPr>
        <w:t>،</w:t>
      </w:r>
      <w:r w:rsidRPr="00E419FC">
        <w:rPr>
          <w:rtl/>
        </w:rPr>
        <w:t xml:space="preserve"> تشير اللجنة إلى ملاحظاتها </w:t>
      </w:r>
      <w:r w:rsidRPr="00E419FC">
        <w:rPr>
          <w:rtl/>
        </w:rPr>
        <w:lastRenderedPageBreak/>
        <w:t>الختامية الصادرة بشأن التقريرين الدوريين الخامس والسادس لبلجيكا</w:t>
      </w:r>
      <w:r w:rsidR="00EF2286">
        <w:rPr>
          <w:rtl/>
        </w:rPr>
        <w:t>،</w:t>
      </w:r>
      <w:r w:rsidRPr="00E419FC">
        <w:rPr>
          <w:rtl/>
        </w:rPr>
        <w:t xml:space="preserve"> التي طلبت فيها إلى الدولة الطرف أن تضع حدا</w:t>
      </w:r>
      <w:r w:rsidR="00890556">
        <w:rPr>
          <w:rFonts w:hint="cs"/>
          <w:rtl/>
        </w:rPr>
        <w:t>ً</w:t>
      </w:r>
      <w:r w:rsidRPr="00E419FC">
        <w:rPr>
          <w:rtl/>
        </w:rPr>
        <w:t xml:space="preserve"> لاحتجاز الأطفال في مراكز مغلقة وأن تستخدم حلولا</w:t>
      </w:r>
      <w:r w:rsidR="00890556">
        <w:rPr>
          <w:rFonts w:hint="cs"/>
          <w:rtl/>
        </w:rPr>
        <w:t>ً</w:t>
      </w:r>
      <w:r w:rsidRPr="00E419FC">
        <w:rPr>
          <w:rtl/>
        </w:rPr>
        <w:t xml:space="preserve"> غير احتجازية</w:t>
      </w:r>
      <w:r w:rsidR="00FC49EE" w:rsidRPr="00FC49EE">
        <w:rPr>
          <w:vertAlign w:val="superscript"/>
          <w:rtl/>
        </w:rPr>
        <w:t>(</w:t>
      </w:r>
      <w:r w:rsidR="00FC49EE" w:rsidRPr="000233B5">
        <w:rPr>
          <w:vertAlign w:val="superscript"/>
          <w:lang w:val="en-US"/>
        </w:rPr>
        <w:footnoteReference w:id="19"/>
      </w:r>
      <w:r w:rsidR="00FC49EE" w:rsidRPr="00FC49EE">
        <w:rPr>
          <w:vertAlign w:val="superscript"/>
          <w:rtl/>
        </w:rPr>
        <w:t>)</w:t>
      </w:r>
      <w:r w:rsidR="007F31B2">
        <w:rPr>
          <w:rFonts w:hint="cs"/>
          <w:rtl/>
        </w:rPr>
        <w:t>.</w:t>
      </w:r>
      <w:r w:rsidRPr="00E419FC">
        <w:rPr>
          <w:rtl/>
        </w:rPr>
        <w:t xml:space="preserve"> </w:t>
      </w:r>
    </w:p>
    <w:p w14:paraId="100865C8" w14:textId="2C49D94F" w:rsidR="00E419FC" w:rsidRPr="00E419FC" w:rsidRDefault="00E419FC" w:rsidP="00E419FC">
      <w:pPr>
        <w:pStyle w:val="SingleTxtGA"/>
      </w:pPr>
      <w:r w:rsidRPr="000233B5">
        <w:rPr>
          <w:rtl/>
        </w:rPr>
        <w:t>10</w:t>
      </w:r>
      <w:r w:rsidRPr="00E419FC">
        <w:rPr>
          <w:rtl/>
        </w:rPr>
        <w:t>-</w:t>
      </w:r>
      <w:r w:rsidRPr="000233B5">
        <w:rPr>
          <w:rtl/>
        </w:rPr>
        <w:t>10</w:t>
      </w:r>
      <w:r w:rsidRPr="00E419FC">
        <w:rPr>
          <w:rtl/>
        </w:rPr>
        <w:tab/>
        <w:t>وتلاحظ اللجنة أن الطفلتين احتُجزتا</w:t>
      </w:r>
      <w:r w:rsidR="00EF2286">
        <w:rPr>
          <w:rtl/>
        </w:rPr>
        <w:t>،</w:t>
      </w:r>
      <w:r w:rsidRPr="00E419FC">
        <w:rPr>
          <w:rtl/>
        </w:rPr>
        <w:t xml:space="preserve"> في هذه الحالة</w:t>
      </w:r>
      <w:r w:rsidR="00EF2286">
        <w:rPr>
          <w:rtl/>
        </w:rPr>
        <w:t>،</w:t>
      </w:r>
      <w:r w:rsidRPr="00E419FC">
        <w:rPr>
          <w:rtl/>
        </w:rPr>
        <w:t xml:space="preserve"> مع والديهما في دار أسرية في مركز مغلق للأجانب في الفترة من </w:t>
      </w:r>
      <w:r w:rsidRPr="000233B5">
        <w:rPr>
          <w:rtl/>
        </w:rPr>
        <w:t>8</w:t>
      </w:r>
      <w:r w:rsidRPr="00E419FC">
        <w:rPr>
          <w:rtl/>
        </w:rPr>
        <w:t xml:space="preserve"> كانون الثاني/يناير إلى </w:t>
      </w:r>
      <w:r w:rsidRPr="000233B5">
        <w:rPr>
          <w:rtl/>
        </w:rPr>
        <w:t>5</w:t>
      </w:r>
      <w:r w:rsidRPr="00E419FC">
        <w:rPr>
          <w:rtl/>
        </w:rPr>
        <w:t xml:space="preserve"> شباط/فبراير </w:t>
      </w:r>
      <w:r w:rsidRPr="000233B5">
        <w:rPr>
          <w:rtl/>
        </w:rPr>
        <w:t>2019</w:t>
      </w:r>
      <w:r w:rsidR="00EF2286">
        <w:rPr>
          <w:rtl/>
        </w:rPr>
        <w:t>،</w:t>
      </w:r>
      <w:r w:rsidRPr="00E419FC">
        <w:rPr>
          <w:rtl/>
        </w:rPr>
        <w:t xml:space="preserve"> أي في اليوم التالي لاعتماد اللجنة للتدابير المؤقتة. وفي ذلك اليوم</w:t>
      </w:r>
      <w:r w:rsidR="00EF2286">
        <w:rPr>
          <w:rtl/>
        </w:rPr>
        <w:t>،</w:t>
      </w:r>
      <w:r w:rsidRPr="00E419FC">
        <w:rPr>
          <w:rtl/>
        </w:rPr>
        <w:t xml:space="preserve"> نُقلتا إلى دار ترحيل مفتوحة مخصصة لأسرة واحدة</w:t>
      </w:r>
      <w:r w:rsidR="00EF2286">
        <w:rPr>
          <w:rtl/>
        </w:rPr>
        <w:t>،</w:t>
      </w:r>
      <w:r w:rsidRPr="00E419FC">
        <w:rPr>
          <w:rtl/>
        </w:rPr>
        <w:t xml:space="preserve"> كبديل للاحتجاز</w:t>
      </w:r>
      <w:r w:rsidR="00EF2286">
        <w:rPr>
          <w:rtl/>
        </w:rPr>
        <w:t>،</w:t>
      </w:r>
      <w:r w:rsidRPr="00E419FC">
        <w:rPr>
          <w:rtl/>
        </w:rPr>
        <w:t xml:space="preserve"> وهي دار غادروها في </w:t>
      </w:r>
      <w:r w:rsidRPr="000233B5">
        <w:rPr>
          <w:rtl/>
        </w:rPr>
        <w:t>5</w:t>
      </w:r>
      <w:r w:rsidRPr="00E419FC">
        <w:rPr>
          <w:rtl/>
        </w:rPr>
        <w:t xml:space="preserve"> نيسان/أبريل </w:t>
      </w:r>
      <w:r w:rsidRPr="000233B5">
        <w:rPr>
          <w:rtl/>
        </w:rPr>
        <w:t>2019</w:t>
      </w:r>
      <w:r w:rsidRPr="00E419FC">
        <w:rPr>
          <w:rtl/>
        </w:rPr>
        <w:t xml:space="preserve"> بعد قبول طلب تسوية أوضاعهما المقدم في </w:t>
      </w:r>
      <w:r w:rsidRPr="000233B5">
        <w:rPr>
          <w:rtl/>
        </w:rPr>
        <w:t>1</w:t>
      </w:r>
      <w:r w:rsidRPr="00E419FC">
        <w:rPr>
          <w:rtl/>
        </w:rPr>
        <w:t xml:space="preserve"> آذار/مارس </w:t>
      </w:r>
      <w:r w:rsidRPr="000233B5">
        <w:rPr>
          <w:rtl/>
        </w:rPr>
        <w:t>2019</w:t>
      </w:r>
      <w:r w:rsidRPr="00E419FC">
        <w:rPr>
          <w:rtl/>
        </w:rPr>
        <w:t xml:space="preserve"> نيابة عن أ.</w:t>
      </w:r>
      <w:r w:rsidR="00890556">
        <w:rPr>
          <w:rFonts w:hint="cs"/>
          <w:rtl/>
        </w:rPr>
        <w:t xml:space="preserve"> </w:t>
      </w:r>
      <w:r w:rsidRPr="00E419FC">
        <w:rPr>
          <w:rtl/>
        </w:rPr>
        <w:t>م.</w:t>
      </w:r>
      <w:r w:rsidR="00890556">
        <w:rPr>
          <w:rFonts w:hint="cs"/>
          <w:rtl/>
        </w:rPr>
        <w:t xml:space="preserve"> </w:t>
      </w:r>
      <w:r w:rsidRPr="00E419FC">
        <w:rPr>
          <w:rtl/>
        </w:rPr>
        <w:t>ك.</w:t>
      </w:r>
      <w:r w:rsidR="00EF2286">
        <w:rPr>
          <w:rtl/>
        </w:rPr>
        <w:t>،</w:t>
      </w:r>
      <w:r w:rsidRPr="00E419FC">
        <w:rPr>
          <w:rtl/>
        </w:rPr>
        <w:t xml:space="preserve"> استنادا</w:t>
      </w:r>
      <w:r w:rsidR="00890556">
        <w:rPr>
          <w:rFonts w:hint="cs"/>
          <w:rtl/>
        </w:rPr>
        <w:t>ً</w:t>
      </w:r>
      <w:r w:rsidRPr="00E419FC">
        <w:rPr>
          <w:rtl/>
        </w:rPr>
        <w:t xml:space="preserve"> إلى المادة </w:t>
      </w:r>
      <w:r w:rsidRPr="000233B5">
        <w:rPr>
          <w:rtl/>
        </w:rPr>
        <w:t>9</w:t>
      </w:r>
      <w:r w:rsidRPr="00E419FC">
        <w:rPr>
          <w:rtl/>
        </w:rPr>
        <w:t xml:space="preserve"> مكررا</w:t>
      </w:r>
      <w:r w:rsidR="00890556">
        <w:rPr>
          <w:rFonts w:hint="cs"/>
          <w:rtl/>
        </w:rPr>
        <w:t>ً</w:t>
      </w:r>
      <w:r w:rsidRPr="00E419FC">
        <w:rPr>
          <w:rtl/>
        </w:rPr>
        <w:t xml:space="preserve"> من القانون المؤرخ </w:t>
      </w:r>
      <w:r w:rsidRPr="000233B5">
        <w:rPr>
          <w:rtl/>
        </w:rPr>
        <w:t>15</w:t>
      </w:r>
      <w:r w:rsidRPr="00E419FC">
        <w:rPr>
          <w:rtl/>
        </w:rPr>
        <w:t xml:space="preserve"> كانون الأول/ديسمبر </w:t>
      </w:r>
      <w:r w:rsidRPr="000233B5">
        <w:rPr>
          <w:rtl/>
        </w:rPr>
        <w:t>1980</w:t>
      </w:r>
      <w:r w:rsidRPr="00E419FC">
        <w:rPr>
          <w:rtl/>
        </w:rPr>
        <w:t>.</w:t>
      </w:r>
    </w:p>
    <w:p w14:paraId="2D3569CC" w14:textId="274FB846" w:rsidR="00E419FC" w:rsidRPr="00E419FC" w:rsidRDefault="00E419FC" w:rsidP="00E419FC">
      <w:pPr>
        <w:pStyle w:val="SingleTxtGA"/>
      </w:pPr>
      <w:r w:rsidRPr="000233B5">
        <w:rPr>
          <w:rtl/>
        </w:rPr>
        <w:t>10</w:t>
      </w:r>
      <w:r w:rsidRPr="00E419FC">
        <w:rPr>
          <w:rtl/>
        </w:rPr>
        <w:t>-</w:t>
      </w:r>
      <w:r w:rsidRPr="000233B5">
        <w:rPr>
          <w:rtl/>
        </w:rPr>
        <w:t>11</w:t>
      </w:r>
      <w:r w:rsidRPr="00E419FC">
        <w:rPr>
          <w:rtl/>
        </w:rPr>
        <w:tab/>
        <w:t>وتلاحظ اللجنة أن الطفلتين احتُجزتا لمدة أربعة أسابيع في دار أسرية</w:t>
      </w:r>
      <w:r w:rsidR="00EF2286">
        <w:rPr>
          <w:rtl/>
        </w:rPr>
        <w:t>،</w:t>
      </w:r>
      <w:r w:rsidRPr="00E419FC">
        <w:rPr>
          <w:rtl/>
        </w:rPr>
        <w:t xml:space="preserve"> التي هي عبارة عن مركز احتجاز مغلق وإن كان اسمها لا يبين ذلك. وفي هذا الصدد</w:t>
      </w:r>
      <w:r w:rsidR="00EF2286">
        <w:rPr>
          <w:rtl/>
        </w:rPr>
        <w:t>،</w:t>
      </w:r>
      <w:r w:rsidRPr="00E419FC">
        <w:rPr>
          <w:rtl/>
        </w:rPr>
        <w:t xml:space="preserve"> ترى اللجنة أن حرمان الطفلتين من حريتهما لأسباب تتعلق بوضعهما من حيث الهجرة - أو وضع والديهما - غير متناسب بوجه عام وبالتالي فهو حرمان تعسفي بالمعنى المقصود في المادة </w:t>
      </w:r>
      <w:r w:rsidRPr="000233B5">
        <w:rPr>
          <w:rtl/>
        </w:rPr>
        <w:t>37</w:t>
      </w:r>
      <w:r w:rsidRPr="00E419FC">
        <w:rPr>
          <w:rtl/>
        </w:rPr>
        <w:t>(ب) من الاتفاقية</w:t>
      </w:r>
      <w:r w:rsidR="00FC49EE" w:rsidRPr="00FC49EE">
        <w:rPr>
          <w:vertAlign w:val="superscript"/>
          <w:rtl/>
        </w:rPr>
        <w:t>(</w:t>
      </w:r>
      <w:r w:rsidR="00FC49EE" w:rsidRPr="000233B5">
        <w:rPr>
          <w:vertAlign w:val="superscript"/>
          <w:lang w:val="en-US"/>
        </w:rPr>
        <w:footnoteReference w:id="20"/>
      </w:r>
      <w:r w:rsidR="00FC49EE" w:rsidRPr="00FC49EE">
        <w:rPr>
          <w:vertAlign w:val="superscript"/>
          <w:rtl/>
        </w:rPr>
        <w:t>)</w:t>
      </w:r>
      <w:r w:rsidRPr="00E419FC">
        <w:rPr>
          <w:rtl/>
        </w:rPr>
        <w:t xml:space="preserve">. </w:t>
      </w:r>
    </w:p>
    <w:p w14:paraId="75287D2A" w14:textId="7A6843B8" w:rsidR="00E419FC" w:rsidRPr="00E419FC" w:rsidRDefault="00E419FC" w:rsidP="00E419FC">
      <w:pPr>
        <w:pStyle w:val="SingleTxtGA"/>
      </w:pPr>
      <w:r w:rsidRPr="000233B5">
        <w:rPr>
          <w:rtl/>
        </w:rPr>
        <w:t>10</w:t>
      </w:r>
      <w:r w:rsidRPr="00E419FC">
        <w:rPr>
          <w:rtl/>
        </w:rPr>
        <w:t>-</w:t>
      </w:r>
      <w:r w:rsidRPr="000233B5">
        <w:rPr>
          <w:rtl/>
        </w:rPr>
        <w:t>12</w:t>
      </w:r>
      <w:r w:rsidRPr="00E419FC">
        <w:rPr>
          <w:rtl/>
        </w:rPr>
        <w:tab/>
        <w:t>وفي هذه القضية</w:t>
      </w:r>
      <w:r w:rsidR="00EF2286">
        <w:rPr>
          <w:rtl/>
        </w:rPr>
        <w:t>،</w:t>
      </w:r>
      <w:r w:rsidRPr="00E419FC">
        <w:rPr>
          <w:rtl/>
        </w:rPr>
        <w:t xml:space="preserve"> تلاحظ اللجنة أن الدولة الطرف ترى أن فترة الاحتجاز الطويلة البالغة أربعة أسابيع تعزى</w:t>
      </w:r>
      <w:r w:rsidR="00EF2286">
        <w:rPr>
          <w:rtl/>
        </w:rPr>
        <w:t>،</w:t>
      </w:r>
      <w:r w:rsidRPr="00E419FC">
        <w:rPr>
          <w:rtl/>
        </w:rPr>
        <w:t xml:space="preserve"> في جملة أمور</w:t>
      </w:r>
      <w:r w:rsidR="00EF2286">
        <w:rPr>
          <w:rtl/>
        </w:rPr>
        <w:t>،</w:t>
      </w:r>
      <w:r w:rsidRPr="00E419FC">
        <w:rPr>
          <w:rtl/>
        </w:rPr>
        <w:t xml:space="preserve"> إلى طلبات الإفراج العديدة التي قدمها صاحبا البلاغ</w:t>
      </w:r>
      <w:r w:rsidR="00EF2286">
        <w:rPr>
          <w:rtl/>
        </w:rPr>
        <w:t>،</w:t>
      </w:r>
      <w:r w:rsidRPr="00E419FC">
        <w:rPr>
          <w:rtl/>
        </w:rPr>
        <w:t xml:space="preserve"> مما يلزم الدولة الطرف بانتظار قرارات السلطات المعنية. بيد أن اللجنة ترى أن ممارسة صاحبي البلاغ لحقهما في المراجعة القضائية لا يمكن أن يبرر احتجاز طفلتيهما. وتدرك اللجنة أيضا</w:t>
      </w:r>
      <w:r w:rsidR="00890556">
        <w:rPr>
          <w:rFonts w:hint="cs"/>
          <w:rtl/>
        </w:rPr>
        <w:t>ً</w:t>
      </w:r>
      <w:r w:rsidRPr="00E419FC">
        <w:rPr>
          <w:rtl/>
        </w:rPr>
        <w:t xml:space="preserve"> (أ) أن شروط النظر في احتجاز الأطفال في سياق الهجرة تحكمها تشريعات الدولة الطرف؛ (ب) أن الطفلتين كان لديهما داخل المركز المغلق المخصص للأجانب</w:t>
      </w:r>
      <w:r w:rsidR="00EF2286">
        <w:rPr>
          <w:rtl/>
        </w:rPr>
        <w:t>،</w:t>
      </w:r>
      <w:r w:rsidRPr="00E419FC">
        <w:rPr>
          <w:rtl/>
        </w:rPr>
        <w:t xml:space="preserve"> دار مخصصة لأسرتهما؛ (ج) أنهما شاركتا في الأنشطة التي اقترحها المربون؛ (د) أن صاحبي البلاغ لم يمتثلا في السابق لثلاثة أوامر بمغادرة البلد طوعا</w:t>
      </w:r>
      <w:r w:rsidR="00890556">
        <w:rPr>
          <w:rFonts w:hint="cs"/>
          <w:rtl/>
        </w:rPr>
        <w:t>ً</w:t>
      </w:r>
      <w:r w:rsidRPr="00E419FC">
        <w:rPr>
          <w:rtl/>
        </w:rPr>
        <w:t xml:space="preserve"> وكانا قد فرا بالفعل من دار مفتوحة. </w:t>
      </w:r>
    </w:p>
    <w:p w14:paraId="2D56AE18" w14:textId="4C398DA3" w:rsidR="00E419FC" w:rsidRPr="00E419FC" w:rsidRDefault="00E419FC" w:rsidP="00E419FC">
      <w:pPr>
        <w:pStyle w:val="SingleTxtGA"/>
      </w:pPr>
      <w:r w:rsidRPr="000233B5">
        <w:rPr>
          <w:rtl/>
        </w:rPr>
        <w:t>10</w:t>
      </w:r>
      <w:r w:rsidRPr="00E419FC">
        <w:rPr>
          <w:rtl/>
        </w:rPr>
        <w:t>-</w:t>
      </w:r>
      <w:r w:rsidRPr="000233B5">
        <w:rPr>
          <w:rtl/>
        </w:rPr>
        <w:t>13</w:t>
      </w:r>
      <w:r w:rsidRPr="00E419FC">
        <w:rPr>
          <w:rtl/>
        </w:rPr>
        <w:tab/>
        <w:t>بيد أن اللجنة تلاحظ أن الدولة الطرف لم تنظر في أي بديل لاحتجاز الأطفال؛ وكانت الأسرة تعيش في منزلها الذي عادت إليه بعد إطلاق سراحها</w:t>
      </w:r>
      <w:r w:rsidR="00EF2286">
        <w:rPr>
          <w:rtl/>
        </w:rPr>
        <w:t>،</w:t>
      </w:r>
      <w:r w:rsidRPr="00E419FC">
        <w:rPr>
          <w:rtl/>
        </w:rPr>
        <w:t xml:space="preserve"> ولم يُقدَّم إلى اللجنة أي دليل على سبب عدم تمكن الأسرة من البقاء هناك أثناء إجراءات الاستئناف. وترى اللجنة أن الدولة الطرف</w:t>
      </w:r>
      <w:r w:rsidR="00EF2286">
        <w:rPr>
          <w:rtl/>
        </w:rPr>
        <w:t>،</w:t>
      </w:r>
      <w:r w:rsidRPr="00E419FC">
        <w:rPr>
          <w:rtl/>
        </w:rPr>
        <w:t xml:space="preserve"> بعدم نظرها في البدائل الممكنة لاحتجاز الطفلتين</w:t>
      </w:r>
      <w:r w:rsidR="00EF2286">
        <w:rPr>
          <w:rtl/>
        </w:rPr>
        <w:t>،</w:t>
      </w:r>
      <w:r w:rsidRPr="00E419FC">
        <w:rPr>
          <w:rtl/>
        </w:rPr>
        <w:t xml:space="preserve"> لم تول الاعتبار الواجب</w:t>
      </w:r>
      <w:r w:rsidR="00EF2286">
        <w:rPr>
          <w:rtl/>
        </w:rPr>
        <w:t>،</w:t>
      </w:r>
      <w:r w:rsidRPr="00E419FC">
        <w:rPr>
          <w:rtl/>
        </w:rPr>
        <w:t xml:space="preserve"> في المقام الاول</w:t>
      </w:r>
      <w:r w:rsidR="00EF2286">
        <w:rPr>
          <w:rtl/>
        </w:rPr>
        <w:t>،</w:t>
      </w:r>
      <w:r w:rsidRPr="00E419FC">
        <w:rPr>
          <w:rtl/>
        </w:rPr>
        <w:t xml:space="preserve"> لمصالحهما الفضلى</w:t>
      </w:r>
      <w:r w:rsidR="00EF2286">
        <w:rPr>
          <w:rtl/>
        </w:rPr>
        <w:t>،</w:t>
      </w:r>
      <w:r w:rsidRPr="00E419FC">
        <w:rPr>
          <w:rtl/>
        </w:rPr>
        <w:t xml:space="preserve"> سواء عند احتجازهما أو عند تمديد هذا الاحتجاز. </w:t>
      </w:r>
    </w:p>
    <w:p w14:paraId="71618FAE" w14:textId="45117C1D" w:rsidR="00E419FC" w:rsidRPr="00E419FC" w:rsidRDefault="00E419FC" w:rsidP="00E419FC">
      <w:pPr>
        <w:pStyle w:val="SingleTxtGA"/>
      </w:pPr>
      <w:r w:rsidRPr="000233B5">
        <w:rPr>
          <w:rtl/>
        </w:rPr>
        <w:t>10</w:t>
      </w:r>
      <w:r w:rsidRPr="00E419FC">
        <w:rPr>
          <w:rtl/>
        </w:rPr>
        <w:t>-</w:t>
      </w:r>
      <w:r w:rsidRPr="000233B5">
        <w:rPr>
          <w:rtl/>
        </w:rPr>
        <w:t>14</w:t>
      </w:r>
      <w:r w:rsidRPr="00E419FC">
        <w:rPr>
          <w:rtl/>
        </w:rPr>
        <w:tab/>
        <w:t>وفي ضوء ما تقدم</w:t>
      </w:r>
      <w:r w:rsidR="00EF2286">
        <w:rPr>
          <w:rtl/>
        </w:rPr>
        <w:t>،</w:t>
      </w:r>
      <w:r w:rsidRPr="00E419FC">
        <w:rPr>
          <w:rtl/>
        </w:rPr>
        <w:t xml:space="preserve"> تخلص اللجنة إلى أن احتجاز أ.</w:t>
      </w:r>
      <w:r w:rsidR="00890556">
        <w:rPr>
          <w:rFonts w:hint="cs"/>
          <w:rtl/>
        </w:rPr>
        <w:t xml:space="preserve"> </w:t>
      </w:r>
      <w:r w:rsidRPr="00E419FC">
        <w:rPr>
          <w:rtl/>
        </w:rPr>
        <w:t>م.</w:t>
      </w:r>
      <w:r w:rsidR="00890556">
        <w:rPr>
          <w:rFonts w:hint="cs"/>
          <w:rtl/>
        </w:rPr>
        <w:t xml:space="preserve"> </w:t>
      </w:r>
      <w:r w:rsidRPr="00E419FC">
        <w:rPr>
          <w:rtl/>
        </w:rPr>
        <w:t>ك. وس. ك. يشكل انتهاكا</w:t>
      </w:r>
      <w:r w:rsidR="00890556">
        <w:rPr>
          <w:rFonts w:hint="cs"/>
          <w:rtl/>
        </w:rPr>
        <w:t>ً</w:t>
      </w:r>
      <w:r w:rsidRPr="00E419FC">
        <w:rPr>
          <w:rtl/>
        </w:rPr>
        <w:t xml:space="preserve"> للمادة </w:t>
      </w:r>
      <w:r w:rsidRPr="000233B5">
        <w:rPr>
          <w:rtl/>
        </w:rPr>
        <w:t>37</w:t>
      </w:r>
      <w:r w:rsidRPr="00E419FC">
        <w:rPr>
          <w:rtl/>
        </w:rPr>
        <w:t xml:space="preserve"> من الاتفاقية</w:t>
      </w:r>
      <w:r w:rsidR="00EF2286">
        <w:rPr>
          <w:rtl/>
        </w:rPr>
        <w:t>،</w:t>
      </w:r>
      <w:r w:rsidRPr="00E419FC">
        <w:rPr>
          <w:rtl/>
        </w:rPr>
        <w:t xml:space="preserve"> مقروءة بمفردها ومقترنة بالمادة </w:t>
      </w:r>
      <w:r w:rsidRPr="000233B5">
        <w:rPr>
          <w:rtl/>
        </w:rPr>
        <w:t>3</w:t>
      </w:r>
      <w:r w:rsidRPr="00E419FC">
        <w:rPr>
          <w:rtl/>
        </w:rPr>
        <w:t xml:space="preserve">. </w:t>
      </w:r>
    </w:p>
    <w:p w14:paraId="46D1F28F" w14:textId="7CD26753" w:rsidR="00E419FC" w:rsidRPr="00E419FC" w:rsidRDefault="00E419FC" w:rsidP="00E419FC">
      <w:pPr>
        <w:pStyle w:val="SingleTxtGA"/>
      </w:pPr>
      <w:r w:rsidRPr="000233B5">
        <w:rPr>
          <w:rtl/>
        </w:rPr>
        <w:lastRenderedPageBreak/>
        <w:t>10</w:t>
      </w:r>
      <w:r w:rsidRPr="00E419FC">
        <w:rPr>
          <w:rtl/>
        </w:rPr>
        <w:t>-</w:t>
      </w:r>
      <w:r w:rsidRPr="000233B5">
        <w:rPr>
          <w:rtl/>
        </w:rPr>
        <w:t>15</w:t>
      </w:r>
      <w:r w:rsidRPr="00E419FC">
        <w:rPr>
          <w:rtl/>
        </w:rPr>
        <w:tab/>
        <w:t xml:space="preserve">وبعد أن خلصت اللجنة إلى حدوث انتهاك للمادة </w:t>
      </w:r>
      <w:r w:rsidRPr="000233B5">
        <w:rPr>
          <w:rtl/>
        </w:rPr>
        <w:t>37</w:t>
      </w:r>
      <w:r w:rsidRPr="00E419FC">
        <w:rPr>
          <w:rtl/>
        </w:rPr>
        <w:t xml:space="preserve"> من الاتفاقية</w:t>
      </w:r>
      <w:r w:rsidR="00EF2286">
        <w:rPr>
          <w:rtl/>
        </w:rPr>
        <w:t>،</w:t>
      </w:r>
      <w:r w:rsidRPr="00E419FC">
        <w:rPr>
          <w:rtl/>
        </w:rPr>
        <w:t xml:space="preserve"> مقروءة بالاقتران مع المادة</w:t>
      </w:r>
      <w:r w:rsidR="00890556">
        <w:rPr>
          <w:rFonts w:hint="cs"/>
          <w:rtl/>
        </w:rPr>
        <w:t> </w:t>
      </w:r>
      <w:r w:rsidRPr="000233B5">
        <w:rPr>
          <w:rtl/>
        </w:rPr>
        <w:t>3</w:t>
      </w:r>
      <w:r w:rsidR="00EF2286">
        <w:rPr>
          <w:rtl/>
        </w:rPr>
        <w:t>،</w:t>
      </w:r>
      <w:r w:rsidRPr="00E419FC">
        <w:rPr>
          <w:rtl/>
        </w:rPr>
        <w:t xml:space="preserve"> فإنها لا ترى من الضروري البت بشكل منفصل في وجود انتهاك للمادة </w:t>
      </w:r>
      <w:r w:rsidRPr="000233B5">
        <w:rPr>
          <w:rtl/>
        </w:rPr>
        <w:t>37</w:t>
      </w:r>
      <w:r w:rsidRPr="00E419FC">
        <w:rPr>
          <w:rtl/>
        </w:rPr>
        <w:t xml:space="preserve"> من الاتفاقية مقروءة بالاقتران مع المواد </w:t>
      </w:r>
      <w:r w:rsidRPr="000233B5">
        <w:rPr>
          <w:rtl/>
        </w:rPr>
        <w:t>24</w:t>
      </w:r>
      <w:r w:rsidRPr="00E419FC">
        <w:rPr>
          <w:rtl/>
        </w:rPr>
        <w:t xml:space="preserve"> و</w:t>
      </w:r>
      <w:r w:rsidRPr="000233B5">
        <w:rPr>
          <w:rtl/>
        </w:rPr>
        <w:t>28</w:t>
      </w:r>
      <w:r w:rsidRPr="00E419FC">
        <w:rPr>
          <w:rtl/>
        </w:rPr>
        <w:t xml:space="preserve"> و</w:t>
      </w:r>
      <w:r w:rsidRPr="000233B5">
        <w:rPr>
          <w:rtl/>
        </w:rPr>
        <w:t>29</w:t>
      </w:r>
      <w:r w:rsidRPr="00E419FC">
        <w:rPr>
          <w:rtl/>
        </w:rPr>
        <w:t xml:space="preserve"> و</w:t>
      </w:r>
      <w:r w:rsidRPr="000233B5">
        <w:rPr>
          <w:rtl/>
        </w:rPr>
        <w:t>31</w:t>
      </w:r>
      <w:r w:rsidRPr="00E419FC">
        <w:rPr>
          <w:rtl/>
        </w:rPr>
        <w:t xml:space="preserve"> فيما يتعلق بنفس الوقائع.</w:t>
      </w:r>
    </w:p>
    <w:p w14:paraId="7F532499" w14:textId="43194090" w:rsidR="00E419FC" w:rsidRPr="00E419FC" w:rsidRDefault="00E419FC" w:rsidP="00E419FC">
      <w:pPr>
        <w:pStyle w:val="SingleTxtGA"/>
      </w:pPr>
      <w:r w:rsidRPr="000233B5">
        <w:rPr>
          <w:rtl/>
        </w:rPr>
        <w:t>11</w:t>
      </w:r>
      <w:r w:rsidRPr="00E419FC">
        <w:rPr>
          <w:rtl/>
        </w:rPr>
        <w:t>-</w:t>
      </w:r>
      <w:r w:rsidRPr="00E419FC">
        <w:rPr>
          <w:rtl/>
        </w:rPr>
        <w:tab/>
        <w:t>وبناء على ذلك</w:t>
      </w:r>
      <w:r w:rsidR="00EF2286">
        <w:rPr>
          <w:rtl/>
        </w:rPr>
        <w:t>،</w:t>
      </w:r>
      <w:r w:rsidRPr="00E419FC">
        <w:rPr>
          <w:rtl/>
        </w:rPr>
        <w:t xml:space="preserve"> ينبغي للدولة الطرف أن تقدم إلى أ.</w:t>
      </w:r>
      <w:r w:rsidR="00890556">
        <w:rPr>
          <w:rFonts w:hint="cs"/>
          <w:rtl/>
        </w:rPr>
        <w:t xml:space="preserve"> </w:t>
      </w:r>
      <w:r w:rsidRPr="00E419FC">
        <w:rPr>
          <w:rtl/>
        </w:rPr>
        <w:t>م.</w:t>
      </w:r>
      <w:r w:rsidR="00890556">
        <w:rPr>
          <w:rFonts w:hint="cs"/>
          <w:rtl/>
        </w:rPr>
        <w:t xml:space="preserve"> </w:t>
      </w:r>
      <w:r w:rsidRPr="00E419FC">
        <w:rPr>
          <w:rtl/>
        </w:rPr>
        <w:t>ك. وس.</w:t>
      </w:r>
      <w:r w:rsidR="00890556">
        <w:rPr>
          <w:rFonts w:hint="cs"/>
          <w:rtl/>
        </w:rPr>
        <w:t xml:space="preserve"> </w:t>
      </w:r>
      <w:r w:rsidRPr="00E419FC">
        <w:rPr>
          <w:rtl/>
        </w:rPr>
        <w:t>ك. تعويضا</w:t>
      </w:r>
      <w:r w:rsidR="00890556">
        <w:rPr>
          <w:rFonts w:hint="cs"/>
          <w:rtl/>
        </w:rPr>
        <w:t>ً</w:t>
      </w:r>
      <w:r w:rsidRPr="00E419FC">
        <w:rPr>
          <w:rtl/>
        </w:rPr>
        <w:t xml:space="preserve"> كافيا</w:t>
      </w:r>
      <w:r w:rsidR="00890556">
        <w:rPr>
          <w:rFonts w:hint="cs"/>
          <w:rtl/>
        </w:rPr>
        <w:t>ً</w:t>
      </w:r>
      <w:r w:rsidRPr="00E419FC">
        <w:rPr>
          <w:rtl/>
        </w:rPr>
        <w:t xml:space="preserve"> عن انتهاكات حقوقهما. وهي ملزمة أيضا</w:t>
      </w:r>
      <w:r w:rsidR="00890556">
        <w:rPr>
          <w:rFonts w:hint="cs"/>
          <w:rtl/>
        </w:rPr>
        <w:t>ً</w:t>
      </w:r>
      <w:r w:rsidRPr="00E419FC">
        <w:rPr>
          <w:rtl/>
        </w:rPr>
        <w:t xml:space="preserve"> بضمان عدم تكرار هذه الانتهاكات</w:t>
      </w:r>
      <w:r w:rsidR="00EF2286">
        <w:rPr>
          <w:rtl/>
        </w:rPr>
        <w:t>،</w:t>
      </w:r>
      <w:r w:rsidRPr="00E419FC">
        <w:rPr>
          <w:rtl/>
        </w:rPr>
        <w:t xml:space="preserve"> وذلك بضمان أن تراعي مصالح الطفل الفضلى</w:t>
      </w:r>
      <w:r w:rsidR="00EF2286">
        <w:rPr>
          <w:rtl/>
        </w:rPr>
        <w:t>،</w:t>
      </w:r>
      <w:r w:rsidRPr="00E419FC">
        <w:rPr>
          <w:rtl/>
        </w:rPr>
        <w:t xml:space="preserve"> في المقام الأول</w:t>
      </w:r>
      <w:r w:rsidR="00EF2286">
        <w:rPr>
          <w:rtl/>
        </w:rPr>
        <w:t>،</w:t>
      </w:r>
      <w:r w:rsidRPr="00E419FC">
        <w:rPr>
          <w:rtl/>
        </w:rPr>
        <w:t xml:space="preserve"> في القرارات المتعلقة باحتجازه.</w:t>
      </w:r>
    </w:p>
    <w:p w14:paraId="33AFFAD1" w14:textId="1BAD42A1" w:rsidR="00E419FC" w:rsidRPr="00E419FC" w:rsidRDefault="00E419FC" w:rsidP="00E419FC">
      <w:pPr>
        <w:pStyle w:val="SingleTxtGA"/>
      </w:pPr>
      <w:r w:rsidRPr="000233B5">
        <w:rPr>
          <w:rtl/>
        </w:rPr>
        <w:t>12</w:t>
      </w:r>
      <w:r w:rsidRPr="00E419FC">
        <w:rPr>
          <w:rtl/>
        </w:rPr>
        <w:t>-</w:t>
      </w:r>
      <w:r w:rsidRPr="00E419FC">
        <w:rPr>
          <w:rtl/>
        </w:rPr>
        <w:tab/>
        <w:t xml:space="preserve">وعملاً بالمادة </w:t>
      </w:r>
      <w:r w:rsidRPr="000233B5">
        <w:rPr>
          <w:rtl/>
        </w:rPr>
        <w:t>11</w:t>
      </w:r>
      <w:r w:rsidRPr="00E419FC">
        <w:rPr>
          <w:rtl/>
        </w:rPr>
        <w:t xml:space="preserve"> من البروتوكول الاختياري</w:t>
      </w:r>
      <w:r w:rsidR="00EF2286">
        <w:rPr>
          <w:rtl/>
        </w:rPr>
        <w:t>،</w:t>
      </w:r>
      <w:r w:rsidRPr="00E419FC">
        <w:rPr>
          <w:rtl/>
        </w:rPr>
        <w:t xml:space="preserve"> تود اللجنة أن تتلقى من الدولة الطرف</w:t>
      </w:r>
      <w:r w:rsidR="00EF2286">
        <w:rPr>
          <w:rtl/>
        </w:rPr>
        <w:t>،</w:t>
      </w:r>
      <w:r w:rsidRPr="00E419FC">
        <w:rPr>
          <w:rtl/>
        </w:rPr>
        <w:t xml:space="preserve"> في أقرب وقت ممكن وفي غضون </w:t>
      </w:r>
      <w:r w:rsidRPr="000233B5">
        <w:rPr>
          <w:rtl/>
        </w:rPr>
        <w:t>180</w:t>
      </w:r>
      <w:r w:rsidRPr="00E419FC">
        <w:rPr>
          <w:rtl/>
        </w:rPr>
        <w:t xml:space="preserve"> يوماً</w:t>
      </w:r>
      <w:r w:rsidR="00EF2286">
        <w:rPr>
          <w:rtl/>
        </w:rPr>
        <w:t>،</w:t>
      </w:r>
      <w:r w:rsidRPr="00E419FC">
        <w:rPr>
          <w:rtl/>
        </w:rPr>
        <w:t xml:space="preserve"> معلومات عن التدابير التي اتخذتها لوضع آراء اللجنة موضع التنفيذ. وتطلب إلى الدولة الطرف أيضاً أن تدرج معلومات عن هذه التدابير في تقاريرها المقدمة إلى اللجنة بموجب المادة </w:t>
      </w:r>
      <w:r w:rsidRPr="000233B5">
        <w:rPr>
          <w:rtl/>
        </w:rPr>
        <w:t>44</w:t>
      </w:r>
      <w:r w:rsidRPr="00E419FC">
        <w:rPr>
          <w:rtl/>
        </w:rPr>
        <w:t xml:space="preserve"> من الاتفاقية. وأخيراً</w:t>
      </w:r>
      <w:r w:rsidR="00EF2286">
        <w:rPr>
          <w:rtl/>
        </w:rPr>
        <w:t>،</w:t>
      </w:r>
      <w:r w:rsidRPr="00E419FC">
        <w:rPr>
          <w:rtl/>
        </w:rPr>
        <w:t xml:space="preserve"> تطلب اللجنة إلى الدولة الطرف أن تنشر هذه الآراء وتُعمِّمها على نطاق واسع.</w:t>
      </w:r>
    </w:p>
    <w:p w14:paraId="21AA90E4" w14:textId="27852D2F" w:rsidR="00E419FC" w:rsidRPr="00E419FC" w:rsidRDefault="00E419FC" w:rsidP="00E419FC">
      <w:pPr>
        <w:pStyle w:val="SingleTxtGA"/>
        <w:jc w:val="center"/>
        <w:rPr>
          <w:u w:val="single"/>
          <w:rtl/>
        </w:rPr>
      </w:pPr>
      <w:r>
        <w:rPr>
          <w:u w:val="single"/>
          <w:rtl/>
        </w:rPr>
        <w:tab/>
      </w:r>
      <w:r>
        <w:rPr>
          <w:u w:val="single"/>
          <w:rtl/>
        </w:rPr>
        <w:tab/>
      </w:r>
      <w:r>
        <w:rPr>
          <w:u w:val="single"/>
          <w:rtl/>
        </w:rPr>
        <w:tab/>
      </w:r>
    </w:p>
    <w:sectPr w:rsidR="00E419FC" w:rsidRPr="00E419FC" w:rsidSect="008F2FD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22166" w14:textId="77777777" w:rsidR="00CC48D3" w:rsidRPr="002901D9" w:rsidRDefault="00CC48D3" w:rsidP="00A749D0">
      <w:pPr>
        <w:spacing w:after="60" w:line="240" w:lineRule="auto"/>
        <w:ind w:left="57"/>
        <w:rPr>
          <w:i/>
          <w:iCs/>
        </w:rPr>
      </w:pPr>
      <w:r>
        <w:rPr>
          <w:rFonts w:hint="cs"/>
          <w:i/>
          <w:iCs/>
          <w:rtl/>
        </w:rPr>
        <w:t>الحواشي</w:t>
      </w:r>
    </w:p>
  </w:endnote>
  <w:endnote w:type="continuationSeparator" w:id="0">
    <w:p w14:paraId="3555E79B" w14:textId="77777777" w:rsidR="00CC48D3" w:rsidRDefault="00CC48D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44FE2" w14:textId="68ACF3F6" w:rsidR="00781184" w:rsidRPr="00781184" w:rsidRDefault="00781184" w:rsidP="00781184">
    <w:pPr>
      <w:pStyle w:val="Footer"/>
      <w:tabs>
        <w:tab w:val="right" w:pos="9638"/>
      </w:tabs>
      <w:rPr>
        <w:b/>
        <w:sz w:val="18"/>
        <w:lang w:val="en-US"/>
      </w:rPr>
    </w:pPr>
    <w:r>
      <w:rPr>
        <w:lang w:val="en-US"/>
      </w:rPr>
      <w:t>GE.22-04185</w:t>
    </w:r>
    <w:r>
      <w:rPr>
        <w:lang w:val="en-US"/>
      </w:rPr>
      <w:tab/>
    </w:r>
    <w:r w:rsidRPr="00781184">
      <w:rPr>
        <w:b/>
        <w:sz w:val="18"/>
        <w:lang w:val="en-US"/>
      </w:rPr>
      <w:fldChar w:fldCharType="begin"/>
    </w:r>
    <w:r w:rsidRPr="00781184">
      <w:rPr>
        <w:b/>
        <w:sz w:val="18"/>
        <w:lang w:val="en-US"/>
      </w:rPr>
      <w:instrText xml:space="preserve"> PAGE  \* MERGEFORMAT </w:instrText>
    </w:r>
    <w:r w:rsidRPr="00781184">
      <w:rPr>
        <w:b/>
        <w:sz w:val="18"/>
        <w:lang w:val="en-US"/>
      </w:rPr>
      <w:fldChar w:fldCharType="separate"/>
    </w:r>
    <w:r w:rsidRPr="00781184">
      <w:rPr>
        <w:b/>
        <w:noProof/>
        <w:sz w:val="18"/>
        <w:lang w:val="en-US"/>
      </w:rPr>
      <w:t>2</w:t>
    </w:r>
    <w:r w:rsidRPr="0078118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52EB2" w14:textId="5A58CF03" w:rsidR="006959B0" w:rsidRPr="00781184" w:rsidRDefault="00781184" w:rsidP="00781184">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GE.22-04185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E786E" w14:textId="63F433F5" w:rsidR="001D5AC0" w:rsidRPr="00781184" w:rsidRDefault="00781184" w:rsidP="00781184">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452E0353" wp14:editId="27ECB7B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22-04185 (A)</w:t>
    </w:r>
    <w:r>
      <w:rPr>
        <w:noProof/>
        <w:sz w:val="20"/>
        <w:lang w:val="en-US"/>
      </w:rPr>
      <w:drawing>
        <wp:anchor distT="0" distB="0" distL="114300" distR="114300" simplePos="0" relativeHeight="251659264" behindDoc="0" locked="0" layoutInCell="1" allowOverlap="1" wp14:anchorId="3A0FCEC8" wp14:editId="579B7E1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AC989" w14:textId="77777777" w:rsidR="00CC48D3" w:rsidRPr="00FB280F" w:rsidRDefault="00CC48D3"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439BA8A" w14:textId="77777777" w:rsidR="00CC48D3" w:rsidRDefault="00CC48D3" w:rsidP="00656392">
      <w:pPr>
        <w:spacing w:line="240" w:lineRule="auto"/>
      </w:pPr>
      <w:r>
        <w:continuationSeparator/>
      </w:r>
    </w:p>
  </w:footnote>
  <w:footnote w:id="1">
    <w:p w14:paraId="4C7E7D36" w14:textId="3CFD0038" w:rsidR="005D11CA" w:rsidRPr="00E419FC" w:rsidRDefault="005D11CA" w:rsidP="00E419FC">
      <w:pPr>
        <w:pStyle w:val="FootnoteText1"/>
      </w:pPr>
      <w:r w:rsidRPr="005D11CA">
        <w:rPr>
          <w:rFonts w:hint="cs"/>
          <w:rtl/>
        </w:rPr>
        <w:t>*</w:t>
      </w:r>
      <w:r w:rsidRPr="00E419FC">
        <w:rPr>
          <w:rtl/>
        </w:rPr>
        <w:tab/>
        <w:t>اعتمدته اللجنة في دورتها التاسعة والثمانين (</w:t>
      </w:r>
      <w:r w:rsidRPr="000233B5">
        <w:rPr>
          <w:rtl/>
        </w:rPr>
        <w:t>31</w:t>
      </w:r>
      <w:r w:rsidRPr="00E419FC">
        <w:rPr>
          <w:rtl/>
        </w:rPr>
        <w:t xml:space="preserve"> كانون الثاني/يناير - </w:t>
      </w:r>
      <w:r w:rsidRPr="000233B5">
        <w:rPr>
          <w:rtl/>
        </w:rPr>
        <w:t>11</w:t>
      </w:r>
      <w:r w:rsidRPr="00E419FC">
        <w:rPr>
          <w:rtl/>
        </w:rPr>
        <w:t xml:space="preserve"> شباط/فبراير </w:t>
      </w:r>
      <w:r w:rsidRPr="000233B5">
        <w:rPr>
          <w:rtl/>
        </w:rPr>
        <w:t>2022</w:t>
      </w:r>
      <w:r w:rsidRPr="00E419FC">
        <w:rPr>
          <w:rtl/>
        </w:rPr>
        <w:t>).</w:t>
      </w:r>
    </w:p>
  </w:footnote>
  <w:footnote w:id="2">
    <w:p w14:paraId="0713DB1E" w14:textId="2AFE7D1E" w:rsidR="005D11CA" w:rsidRPr="005D11CA" w:rsidRDefault="005D11CA" w:rsidP="005D11CA">
      <w:pPr>
        <w:pStyle w:val="FootnoteText1"/>
        <w:rPr>
          <w:spacing w:val="-2"/>
          <w:rtl/>
        </w:rPr>
      </w:pPr>
      <w:r w:rsidRPr="005D11CA">
        <w:rPr>
          <w:spacing w:val="-2"/>
          <w:rtl/>
        </w:rPr>
        <w:t>**</w:t>
      </w:r>
      <w:r w:rsidRPr="005D11CA">
        <w:rPr>
          <w:spacing w:val="-2"/>
          <w:rtl/>
        </w:rPr>
        <w:tab/>
        <w:t>شارك في دراسة هذا البلاغ أعضاء اللجنة التالية أسماؤهم: سوزان أهو</w:t>
      </w:r>
      <w:r w:rsidR="00EF2286">
        <w:rPr>
          <w:spacing w:val="-2"/>
          <w:rtl/>
        </w:rPr>
        <w:t>،</w:t>
      </w:r>
      <w:r w:rsidRPr="005D11CA">
        <w:rPr>
          <w:spacing w:val="-2"/>
          <w:rtl/>
        </w:rPr>
        <w:t xml:space="preserve"> وهند الأيوبي الإدريسي</w:t>
      </w:r>
      <w:r w:rsidR="00EF2286">
        <w:rPr>
          <w:spacing w:val="-2"/>
          <w:rtl/>
        </w:rPr>
        <w:t>،</w:t>
      </w:r>
      <w:r w:rsidRPr="005D11CA">
        <w:rPr>
          <w:spacing w:val="-2"/>
          <w:rtl/>
        </w:rPr>
        <w:t xml:space="preserve"> ورينتشن تشوبهيل</w:t>
      </w:r>
      <w:r w:rsidR="00EF2286">
        <w:rPr>
          <w:spacing w:val="-2"/>
          <w:rtl/>
        </w:rPr>
        <w:t>،</w:t>
      </w:r>
      <w:r w:rsidRPr="005D11CA">
        <w:rPr>
          <w:spacing w:val="-2"/>
          <w:rtl/>
        </w:rPr>
        <w:t xml:space="preserve"> وبراغي غودبرانسون</w:t>
      </w:r>
      <w:r w:rsidR="00EF2286">
        <w:rPr>
          <w:spacing w:val="-2"/>
          <w:rtl/>
        </w:rPr>
        <w:t>،</w:t>
      </w:r>
      <w:r w:rsidRPr="005D11CA">
        <w:rPr>
          <w:spacing w:val="-2"/>
          <w:rtl/>
        </w:rPr>
        <w:t xml:space="preserve"> وفيليب يافي</w:t>
      </w:r>
      <w:r w:rsidR="00EF2286">
        <w:rPr>
          <w:spacing w:val="-2"/>
          <w:rtl/>
        </w:rPr>
        <w:t>،</w:t>
      </w:r>
      <w:r w:rsidRPr="005D11CA">
        <w:rPr>
          <w:spacing w:val="-2"/>
          <w:rtl/>
        </w:rPr>
        <w:t xml:space="preserve"> وصوبيو كيلادزي</w:t>
      </w:r>
      <w:r w:rsidR="00EF2286">
        <w:rPr>
          <w:spacing w:val="-2"/>
          <w:rtl/>
        </w:rPr>
        <w:t>،</w:t>
      </w:r>
      <w:r w:rsidRPr="005D11CA">
        <w:rPr>
          <w:spacing w:val="-2"/>
          <w:rtl/>
        </w:rPr>
        <w:t xml:space="preserve"> وجهاد ماضي</w:t>
      </w:r>
      <w:r w:rsidR="00EF2286">
        <w:rPr>
          <w:spacing w:val="-2"/>
          <w:rtl/>
        </w:rPr>
        <w:t>،</w:t>
      </w:r>
      <w:r w:rsidRPr="005D11CA">
        <w:rPr>
          <w:spacing w:val="-2"/>
          <w:rtl/>
        </w:rPr>
        <w:t xml:space="preserve"> وفييث مارشال - هاريس</w:t>
      </w:r>
      <w:r w:rsidR="00EF2286">
        <w:rPr>
          <w:spacing w:val="-2"/>
          <w:rtl/>
        </w:rPr>
        <w:t>،</w:t>
      </w:r>
      <w:r w:rsidRPr="005D11CA">
        <w:rPr>
          <w:spacing w:val="-2"/>
          <w:rtl/>
        </w:rPr>
        <w:t xml:space="preserve"> وبنيام داويت مزمور</w:t>
      </w:r>
      <w:r w:rsidR="00EF2286">
        <w:rPr>
          <w:spacing w:val="-2"/>
          <w:rtl/>
        </w:rPr>
        <w:t>،</w:t>
      </w:r>
      <w:r w:rsidRPr="005D11CA">
        <w:rPr>
          <w:spacing w:val="-2"/>
          <w:rtl/>
        </w:rPr>
        <w:t xml:space="preserve"> وكلارانس نيلسون</w:t>
      </w:r>
      <w:r w:rsidR="00EF2286">
        <w:rPr>
          <w:spacing w:val="-2"/>
          <w:rtl/>
        </w:rPr>
        <w:t>،</w:t>
      </w:r>
      <w:r w:rsidRPr="005D11CA">
        <w:rPr>
          <w:spacing w:val="-2"/>
          <w:rtl/>
        </w:rPr>
        <w:t xml:space="preserve"> وأوتاني ميكيكو</w:t>
      </w:r>
      <w:r w:rsidR="00EF2286">
        <w:rPr>
          <w:spacing w:val="-2"/>
          <w:rtl/>
        </w:rPr>
        <w:t>،</w:t>
      </w:r>
      <w:r w:rsidRPr="005D11CA">
        <w:rPr>
          <w:spacing w:val="-2"/>
          <w:rtl/>
        </w:rPr>
        <w:t xml:space="preserve"> ولويس إرنستو بيدرنيرا رينا</w:t>
      </w:r>
      <w:r w:rsidR="00EF2286">
        <w:rPr>
          <w:spacing w:val="-2"/>
          <w:rtl/>
        </w:rPr>
        <w:t>،</w:t>
      </w:r>
      <w:r w:rsidRPr="005D11CA">
        <w:rPr>
          <w:spacing w:val="-2"/>
          <w:rtl/>
        </w:rPr>
        <w:t xml:space="preserve"> وزارة راتو</w:t>
      </w:r>
      <w:r w:rsidR="00EF2286">
        <w:rPr>
          <w:spacing w:val="-2"/>
          <w:rtl/>
        </w:rPr>
        <w:t>،</w:t>
      </w:r>
      <w:r w:rsidRPr="005D11CA">
        <w:rPr>
          <w:spacing w:val="-2"/>
          <w:rtl/>
        </w:rPr>
        <w:t xml:space="preserve"> وخوسيه أنخيل رودريغيس رييس</w:t>
      </w:r>
      <w:r w:rsidR="00EF2286">
        <w:rPr>
          <w:spacing w:val="-2"/>
          <w:rtl/>
        </w:rPr>
        <w:t>،</w:t>
      </w:r>
      <w:r w:rsidRPr="005D11CA">
        <w:rPr>
          <w:spacing w:val="-2"/>
          <w:rtl/>
        </w:rPr>
        <w:t xml:space="preserve"> وآن ماري سكيلتون</w:t>
      </w:r>
      <w:r w:rsidR="00EF2286">
        <w:rPr>
          <w:spacing w:val="-2"/>
          <w:rtl/>
        </w:rPr>
        <w:t>،</w:t>
      </w:r>
      <w:r w:rsidRPr="005D11CA">
        <w:rPr>
          <w:spacing w:val="-2"/>
          <w:rtl/>
        </w:rPr>
        <w:t xml:space="preserve"> وفيلينا تودوروفا.</w:t>
      </w:r>
    </w:p>
  </w:footnote>
  <w:footnote w:id="3">
    <w:p w14:paraId="7B004181" w14:textId="05DFBCEE" w:rsidR="00FC49EE" w:rsidRPr="00E419FC" w:rsidRDefault="00FC49EE" w:rsidP="00E419FC">
      <w:pPr>
        <w:pStyle w:val="FootnoteText1"/>
      </w:pPr>
      <w:r>
        <w:rPr>
          <w:rtl/>
        </w:rPr>
        <w:t>(</w:t>
      </w:r>
      <w:r w:rsidRPr="000233B5">
        <w:footnoteRef/>
      </w:r>
      <w:r>
        <w:rPr>
          <w:rtl/>
        </w:rPr>
        <w:t>)</w:t>
      </w:r>
      <w:r w:rsidRPr="00E419FC">
        <w:rPr>
          <w:rtl/>
        </w:rPr>
        <w:tab/>
        <w:t xml:space="preserve">التعليق العام المشترك رقم </w:t>
      </w:r>
      <w:r w:rsidRPr="000233B5">
        <w:rPr>
          <w:rtl/>
        </w:rPr>
        <w:t>3</w:t>
      </w:r>
      <w:r w:rsidRPr="00E419FC">
        <w:rPr>
          <w:rtl/>
        </w:rPr>
        <w:t>(</w:t>
      </w:r>
      <w:r w:rsidRPr="000233B5">
        <w:rPr>
          <w:rtl/>
        </w:rPr>
        <w:t>2017</w:t>
      </w:r>
      <w:r w:rsidRPr="00E419FC">
        <w:rPr>
          <w:rtl/>
        </w:rPr>
        <w:t>) للجنة المعنية بحماية حقوق جميع العمال المهاجرين وأفراد أسرهم</w:t>
      </w:r>
      <w:r w:rsidR="00EF2286">
        <w:rPr>
          <w:rtl/>
        </w:rPr>
        <w:t>،</w:t>
      </w:r>
      <w:r w:rsidRPr="00E419FC">
        <w:rPr>
          <w:rtl/>
        </w:rPr>
        <w:t xml:space="preserve"> ورقم </w:t>
      </w:r>
      <w:r w:rsidRPr="000233B5">
        <w:rPr>
          <w:rtl/>
        </w:rPr>
        <w:t>22</w:t>
      </w:r>
      <w:r w:rsidRPr="00E419FC">
        <w:rPr>
          <w:rtl/>
        </w:rPr>
        <w:t>(</w:t>
      </w:r>
      <w:r w:rsidRPr="000233B5">
        <w:rPr>
          <w:rtl/>
        </w:rPr>
        <w:t>2017</w:t>
      </w:r>
      <w:r w:rsidRPr="00E419FC">
        <w:rPr>
          <w:rtl/>
        </w:rPr>
        <w:t>) للجنة حقوق الطفل</w:t>
      </w:r>
      <w:r w:rsidR="00EF2286">
        <w:rPr>
          <w:rtl/>
        </w:rPr>
        <w:t>،</w:t>
      </w:r>
      <w:r w:rsidRPr="00E419FC">
        <w:rPr>
          <w:rtl/>
        </w:rPr>
        <w:t xml:space="preserve"> الفقرتان </w:t>
      </w:r>
      <w:r w:rsidRPr="000233B5">
        <w:rPr>
          <w:rtl/>
        </w:rPr>
        <w:t>11</w:t>
      </w:r>
      <w:r w:rsidRPr="00E419FC">
        <w:rPr>
          <w:rtl/>
        </w:rPr>
        <w:t xml:space="preserve"> و</w:t>
      </w:r>
      <w:r w:rsidRPr="000233B5">
        <w:rPr>
          <w:rtl/>
        </w:rPr>
        <w:t>42</w:t>
      </w:r>
      <w:r w:rsidRPr="00E419FC">
        <w:rPr>
          <w:rtl/>
        </w:rPr>
        <w:t xml:space="preserve">؛ والتعليق العام المشترك رقم </w:t>
      </w:r>
      <w:r w:rsidRPr="000233B5">
        <w:rPr>
          <w:rtl/>
        </w:rPr>
        <w:t>4</w:t>
      </w:r>
      <w:r w:rsidRPr="00E419FC">
        <w:rPr>
          <w:rtl/>
        </w:rPr>
        <w:t>(</w:t>
      </w:r>
      <w:r w:rsidRPr="000233B5">
        <w:rPr>
          <w:rtl/>
        </w:rPr>
        <w:t>2017</w:t>
      </w:r>
      <w:r w:rsidRPr="00E419FC">
        <w:rPr>
          <w:rtl/>
        </w:rPr>
        <w:t xml:space="preserve">) للجنة المعنية بحماية حقوق جميع العمال المهاجرين وأفراد أسرهم ورقم </w:t>
      </w:r>
      <w:r w:rsidRPr="000233B5">
        <w:rPr>
          <w:rtl/>
        </w:rPr>
        <w:t>23</w:t>
      </w:r>
      <w:r w:rsidRPr="00E419FC">
        <w:rPr>
          <w:rtl/>
        </w:rPr>
        <w:t>(</w:t>
      </w:r>
      <w:r w:rsidRPr="000233B5">
        <w:rPr>
          <w:rtl/>
        </w:rPr>
        <w:t>2017</w:t>
      </w:r>
      <w:r w:rsidRPr="00E419FC">
        <w:rPr>
          <w:rtl/>
        </w:rPr>
        <w:t>) للجنة حقوق الطفل</w:t>
      </w:r>
      <w:r w:rsidR="00EF2286">
        <w:rPr>
          <w:rtl/>
        </w:rPr>
        <w:t>،</w:t>
      </w:r>
      <w:r w:rsidRPr="00E419FC">
        <w:rPr>
          <w:rtl/>
        </w:rPr>
        <w:t xml:space="preserve"> الفقرة </w:t>
      </w:r>
      <w:r w:rsidRPr="000233B5">
        <w:rPr>
          <w:rtl/>
        </w:rPr>
        <w:t>5</w:t>
      </w:r>
      <w:r w:rsidRPr="00E419FC">
        <w:rPr>
          <w:rtl/>
        </w:rPr>
        <w:t>.</w:t>
      </w:r>
    </w:p>
  </w:footnote>
  <w:footnote w:id="4">
    <w:p w14:paraId="603D1F29" w14:textId="06F31B56" w:rsidR="00FC49EE" w:rsidRPr="00E419FC" w:rsidRDefault="00FC49EE" w:rsidP="00E419FC">
      <w:pPr>
        <w:pStyle w:val="FootnoteText1"/>
      </w:pPr>
      <w:r>
        <w:rPr>
          <w:rtl/>
        </w:rPr>
        <w:t>(</w:t>
      </w:r>
      <w:r w:rsidRPr="000233B5">
        <w:footnoteRef/>
      </w:r>
      <w:r>
        <w:rPr>
          <w:rtl/>
        </w:rPr>
        <w:t>)</w:t>
      </w:r>
      <w:r w:rsidRPr="00E419FC">
        <w:rPr>
          <w:rtl/>
        </w:rPr>
        <w:tab/>
        <w:t xml:space="preserve">هذه الإمكانية أتاحتها المادة </w:t>
      </w:r>
      <w:r w:rsidRPr="000233B5">
        <w:rPr>
          <w:rtl/>
        </w:rPr>
        <w:t>2</w:t>
      </w:r>
      <w:r w:rsidRPr="00E419FC">
        <w:rPr>
          <w:rtl/>
        </w:rPr>
        <w:t xml:space="preserve"> من القانون المؤرخ </w:t>
      </w:r>
      <w:r w:rsidRPr="000233B5">
        <w:rPr>
          <w:rtl/>
        </w:rPr>
        <w:t>16</w:t>
      </w:r>
      <w:r w:rsidRPr="00E419FC">
        <w:rPr>
          <w:rtl/>
        </w:rPr>
        <w:t xml:space="preserve"> تشرين الثاني/نوفمبر </w:t>
      </w:r>
      <w:r w:rsidRPr="000233B5">
        <w:rPr>
          <w:rtl/>
        </w:rPr>
        <w:t>2011</w:t>
      </w:r>
      <w:r w:rsidRPr="00E419FC">
        <w:rPr>
          <w:rtl/>
        </w:rPr>
        <w:t xml:space="preserve"> التي أضافت المادة </w:t>
      </w:r>
      <w:r w:rsidRPr="000233B5">
        <w:rPr>
          <w:rtl/>
        </w:rPr>
        <w:t>74</w:t>
      </w:r>
      <w:r w:rsidRPr="00E419FC">
        <w:rPr>
          <w:rtl/>
        </w:rPr>
        <w:t>/</w:t>
      </w:r>
      <w:r w:rsidRPr="000233B5">
        <w:rPr>
          <w:rtl/>
        </w:rPr>
        <w:t>9</w:t>
      </w:r>
      <w:r w:rsidRPr="00E419FC">
        <w:rPr>
          <w:rtl/>
        </w:rPr>
        <w:t xml:space="preserve"> في القانون المؤرخ</w:t>
      </w:r>
      <w:r>
        <w:rPr>
          <w:rFonts w:hint="cs"/>
          <w:rtl/>
        </w:rPr>
        <w:t> </w:t>
      </w:r>
      <w:r w:rsidRPr="000233B5">
        <w:rPr>
          <w:rtl/>
        </w:rPr>
        <w:t>15</w:t>
      </w:r>
      <w:r w:rsidRPr="00E419FC">
        <w:rPr>
          <w:rtl/>
        </w:rPr>
        <w:t xml:space="preserve"> كانون الأول/ديسمبر </w:t>
      </w:r>
      <w:r w:rsidRPr="000233B5">
        <w:rPr>
          <w:rtl/>
        </w:rPr>
        <w:t>1980</w:t>
      </w:r>
      <w:r w:rsidRPr="00E419FC">
        <w:rPr>
          <w:rtl/>
        </w:rPr>
        <w:t xml:space="preserve"> بشأن دخول الأجانب إلى الإقليم الوطني وإقامتهم المؤقتة والدائمة وترحيلهم</w:t>
      </w:r>
      <w:r w:rsidR="00EF2286">
        <w:rPr>
          <w:rtl/>
        </w:rPr>
        <w:t>،</w:t>
      </w:r>
      <w:r w:rsidRPr="00E419FC">
        <w:rPr>
          <w:rtl/>
        </w:rPr>
        <w:t xml:space="preserve"> فيما يتعلق بحظر احتجاز الأطفال في مراكز مغلقة. انظر أيضا</w:t>
      </w:r>
      <w:r>
        <w:rPr>
          <w:rFonts w:hint="cs"/>
          <w:rtl/>
        </w:rPr>
        <w:t>ً</w:t>
      </w:r>
      <w:r w:rsidRPr="00E419FC">
        <w:rPr>
          <w:rtl/>
        </w:rPr>
        <w:t xml:space="preserve"> المرسوم الملكي المؤرخ </w:t>
      </w:r>
      <w:r w:rsidRPr="000233B5">
        <w:rPr>
          <w:rtl/>
        </w:rPr>
        <w:t>2</w:t>
      </w:r>
      <w:r w:rsidRPr="00E419FC">
        <w:rPr>
          <w:rtl/>
        </w:rPr>
        <w:t xml:space="preserve"> آب/أغسطس </w:t>
      </w:r>
      <w:r w:rsidRPr="000233B5">
        <w:rPr>
          <w:rtl/>
        </w:rPr>
        <w:t>2002</w:t>
      </w:r>
      <w:r w:rsidR="00EF2286">
        <w:rPr>
          <w:rtl/>
        </w:rPr>
        <w:t>،</w:t>
      </w:r>
      <w:r w:rsidRPr="00E419FC">
        <w:rPr>
          <w:rtl/>
        </w:rPr>
        <w:t xml:space="preserve"> المعدل بالمرسوم الملكي المؤرخ </w:t>
      </w:r>
      <w:r w:rsidRPr="000233B5">
        <w:rPr>
          <w:rtl/>
        </w:rPr>
        <w:t>22</w:t>
      </w:r>
      <w:r w:rsidRPr="00E419FC">
        <w:rPr>
          <w:rtl/>
        </w:rPr>
        <w:t xml:space="preserve"> تموز/يوليه </w:t>
      </w:r>
      <w:r w:rsidRPr="000233B5">
        <w:rPr>
          <w:rtl/>
        </w:rPr>
        <w:t>2018</w:t>
      </w:r>
      <w:r w:rsidRPr="00E419FC">
        <w:rPr>
          <w:rtl/>
        </w:rPr>
        <w:t xml:space="preserve"> لترتيب احتجاز الأسر التي لديها أطفال قصر في دور أسرية أنشئت داخل مراكز مغلقة.</w:t>
      </w:r>
    </w:p>
  </w:footnote>
  <w:footnote w:id="5">
    <w:p w14:paraId="07DE28E5" w14:textId="4758D398" w:rsidR="00FC49EE" w:rsidRPr="00E419FC" w:rsidRDefault="00FC49EE" w:rsidP="00E419FC">
      <w:pPr>
        <w:pStyle w:val="FootnoteText1"/>
      </w:pPr>
      <w:r>
        <w:rPr>
          <w:rtl/>
        </w:rPr>
        <w:t>(</w:t>
      </w:r>
      <w:r w:rsidRPr="000233B5">
        <w:footnoteRef/>
      </w:r>
      <w:r>
        <w:rPr>
          <w:rtl/>
        </w:rPr>
        <w:t>)</w:t>
      </w:r>
      <w:r w:rsidRPr="00E419FC">
        <w:rPr>
          <w:rtl/>
        </w:rPr>
        <w:tab/>
        <w:t>المحكمة الدستورية البلجيكية</w:t>
      </w:r>
      <w:r w:rsidR="00EF2286">
        <w:rPr>
          <w:rtl/>
        </w:rPr>
        <w:t>،</w:t>
      </w:r>
      <w:r w:rsidRPr="00E419FC">
        <w:rPr>
          <w:rtl/>
        </w:rPr>
        <w:t xml:space="preserve"> الحكم رقم </w:t>
      </w:r>
      <w:r w:rsidRPr="000233B5">
        <w:rPr>
          <w:rtl/>
        </w:rPr>
        <w:t>166</w:t>
      </w:r>
      <w:r w:rsidRPr="00E419FC">
        <w:rPr>
          <w:rtl/>
        </w:rPr>
        <w:t>/</w:t>
      </w:r>
      <w:r w:rsidRPr="000233B5">
        <w:rPr>
          <w:rtl/>
        </w:rPr>
        <w:t>2013</w:t>
      </w:r>
      <w:r w:rsidR="00EF2286">
        <w:rPr>
          <w:rtl/>
        </w:rPr>
        <w:t>،</w:t>
      </w:r>
      <w:r w:rsidRPr="00E419FC">
        <w:rPr>
          <w:rtl/>
        </w:rPr>
        <w:t xml:space="preserve"> المؤرخ </w:t>
      </w:r>
      <w:r w:rsidRPr="000233B5">
        <w:rPr>
          <w:rtl/>
        </w:rPr>
        <w:t>19</w:t>
      </w:r>
      <w:r w:rsidRPr="00E419FC">
        <w:rPr>
          <w:rtl/>
        </w:rPr>
        <w:t xml:space="preserve"> كانون الأول/ديسمبر </w:t>
      </w:r>
      <w:r w:rsidRPr="000233B5">
        <w:rPr>
          <w:rtl/>
        </w:rPr>
        <w:t>2013</w:t>
      </w:r>
      <w:r w:rsidR="00EF2286">
        <w:rPr>
          <w:rtl/>
        </w:rPr>
        <w:t>،</w:t>
      </w:r>
      <w:r w:rsidRPr="00E419FC">
        <w:rPr>
          <w:rtl/>
        </w:rPr>
        <w:t xml:space="preserve"> الفقرة</w:t>
      </w:r>
      <w:r w:rsidR="0031638F">
        <w:rPr>
          <w:rFonts w:hint="cs"/>
          <w:rtl/>
        </w:rPr>
        <w:t xml:space="preserve"> </w:t>
      </w:r>
      <w:r w:rsidR="0031638F" w:rsidRPr="0031638F">
        <w:t>B.14.2</w:t>
      </w:r>
      <w:r w:rsidRPr="00E419FC">
        <w:rPr>
          <w:rtl/>
        </w:rPr>
        <w:t>.</w:t>
      </w:r>
    </w:p>
  </w:footnote>
  <w:footnote w:id="6">
    <w:p w14:paraId="24B688F8" w14:textId="787DA592" w:rsidR="00FC49EE" w:rsidRPr="00E419FC" w:rsidRDefault="00FC49EE" w:rsidP="00E419FC">
      <w:pPr>
        <w:pStyle w:val="FootnoteText1"/>
      </w:pPr>
      <w:r>
        <w:rPr>
          <w:rtl/>
        </w:rPr>
        <w:t>(</w:t>
      </w:r>
      <w:r w:rsidRPr="000233B5">
        <w:footnoteRef/>
      </w:r>
      <w:r>
        <w:rPr>
          <w:rtl/>
        </w:rPr>
        <w:t>)</w:t>
      </w:r>
      <w:r w:rsidRPr="00E419FC">
        <w:rPr>
          <w:rtl/>
        </w:rPr>
        <w:tab/>
        <w:t>انظر أيضا</w:t>
      </w:r>
      <w:r>
        <w:rPr>
          <w:rFonts w:hint="cs"/>
          <w:rtl/>
        </w:rPr>
        <w:t>ً</w:t>
      </w:r>
      <w:r w:rsidRPr="00E419FC">
        <w:rPr>
          <w:rtl/>
        </w:rPr>
        <w:t xml:space="preserve"> قضية </w:t>
      </w:r>
      <w:r w:rsidRPr="000233B5">
        <w:rPr>
          <w:i/>
          <w:iCs/>
          <w:rtl/>
        </w:rPr>
        <w:t>جالوه ضد هولندا</w:t>
      </w:r>
      <w:r w:rsidRPr="00E419FC">
        <w:rPr>
          <w:rtl/>
        </w:rPr>
        <w:t xml:space="preserve"> (</w:t>
      </w:r>
      <w:hyperlink r:id="rId1" w:history="1">
        <w:r w:rsidRPr="00EF2286">
          <w:rPr>
            <w:rStyle w:val="Hyperlink"/>
          </w:rPr>
          <w:t>CCPR/C/</w:t>
        </w:r>
        <w:r w:rsidRPr="000233B5">
          <w:rPr>
            <w:rStyle w:val="Hyperlink"/>
          </w:rPr>
          <w:t>74</w:t>
        </w:r>
        <w:r w:rsidRPr="00EF2286">
          <w:rPr>
            <w:rStyle w:val="Hyperlink"/>
          </w:rPr>
          <w:t>/D/</w:t>
        </w:r>
        <w:r w:rsidRPr="000233B5">
          <w:rPr>
            <w:rStyle w:val="Hyperlink"/>
          </w:rPr>
          <w:t>794</w:t>
        </w:r>
        <w:r w:rsidRPr="00EF2286">
          <w:rPr>
            <w:rStyle w:val="Hyperlink"/>
          </w:rPr>
          <w:t>/</w:t>
        </w:r>
        <w:r w:rsidRPr="000233B5">
          <w:rPr>
            <w:rStyle w:val="Hyperlink"/>
          </w:rPr>
          <w:t>1998</w:t>
        </w:r>
      </w:hyperlink>
      <w:r w:rsidRPr="00E419FC">
        <w:rPr>
          <w:rtl/>
        </w:rPr>
        <w:t>)</w:t>
      </w:r>
      <w:r w:rsidR="00EF2286">
        <w:rPr>
          <w:rtl/>
        </w:rPr>
        <w:t>،</w:t>
      </w:r>
      <w:r w:rsidRPr="00E419FC">
        <w:rPr>
          <w:rtl/>
        </w:rPr>
        <w:t xml:space="preserve"> الفقرتان </w:t>
      </w:r>
      <w:r w:rsidRPr="000233B5">
        <w:rPr>
          <w:rtl/>
        </w:rPr>
        <w:t>8</w:t>
      </w:r>
      <w:r w:rsidRPr="00E419FC">
        <w:rPr>
          <w:rtl/>
        </w:rPr>
        <w:t>-</w:t>
      </w:r>
      <w:r w:rsidRPr="000233B5">
        <w:rPr>
          <w:rtl/>
        </w:rPr>
        <w:t>2</w:t>
      </w:r>
      <w:r>
        <w:rPr>
          <w:rtl/>
        </w:rPr>
        <w:t xml:space="preserve"> و</w:t>
      </w:r>
      <w:r w:rsidRPr="000233B5">
        <w:rPr>
          <w:rtl/>
        </w:rPr>
        <w:t>8</w:t>
      </w:r>
      <w:r w:rsidRPr="00E419FC">
        <w:rPr>
          <w:rtl/>
        </w:rPr>
        <w:t>-</w:t>
      </w:r>
      <w:r w:rsidRPr="000233B5">
        <w:rPr>
          <w:rtl/>
        </w:rPr>
        <w:t>3</w:t>
      </w:r>
      <w:r w:rsidRPr="00E419FC">
        <w:rPr>
          <w:rtl/>
        </w:rPr>
        <w:t xml:space="preserve">؛ وقضية </w:t>
      </w:r>
      <w:r w:rsidRPr="000233B5">
        <w:rPr>
          <w:i/>
          <w:iCs/>
          <w:rtl/>
        </w:rPr>
        <w:t>د</w:t>
      </w:r>
      <w:r w:rsidRPr="000233B5">
        <w:rPr>
          <w:i/>
          <w:iCs/>
          <w:color w:val="000000"/>
          <w:rtl/>
        </w:rPr>
        <w:t>. و</w:t>
      </w:r>
      <w:r w:rsidRPr="000233B5">
        <w:rPr>
          <w:i/>
          <w:iCs/>
          <w:rtl/>
        </w:rPr>
        <w:t>آخرون ضد أستراليا</w:t>
      </w:r>
      <w:r w:rsidRPr="00E419FC">
        <w:rPr>
          <w:rtl/>
        </w:rPr>
        <w:t xml:space="preserve"> (</w:t>
      </w:r>
      <w:hyperlink r:id="rId2" w:history="1">
        <w:r w:rsidRPr="00EF2286">
          <w:rPr>
            <w:rStyle w:val="Hyperlink"/>
          </w:rPr>
          <w:t>CCPR/C/</w:t>
        </w:r>
        <w:r w:rsidRPr="000233B5">
          <w:rPr>
            <w:rStyle w:val="Hyperlink"/>
          </w:rPr>
          <w:t>87</w:t>
        </w:r>
        <w:r w:rsidRPr="00EF2286">
          <w:rPr>
            <w:rStyle w:val="Hyperlink"/>
          </w:rPr>
          <w:t>/D/</w:t>
        </w:r>
        <w:r w:rsidRPr="000233B5">
          <w:rPr>
            <w:rStyle w:val="Hyperlink"/>
          </w:rPr>
          <w:t>1050</w:t>
        </w:r>
        <w:r w:rsidRPr="00EF2286">
          <w:rPr>
            <w:rStyle w:val="Hyperlink"/>
          </w:rPr>
          <w:t>/</w:t>
        </w:r>
        <w:r w:rsidRPr="000233B5">
          <w:rPr>
            <w:rStyle w:val="Hyperlink"/>
          </w:rPr>
          <w:t>2002</w:t>
        </w:r>
      </w:hyperlink>
      <w:r w:rsidRPr="00E419FC">
        <w:rPr>
          <w:rtl/>
        </w:rPr>
        <w:t>)</w:t>
      </w:r>
      <w:r w:rsidR="00EF2286">
        <w:rPr>
          <w:rtl/>
        </w:rPr>
        <w:t>،</w:t>
      </w:r>
      <w:r w:rsidRPr="00E419FC">
        <w:rPr>
          <w:rtl/>
        </w:rPr>
        <w:t xml:space="preserve"> الفقرة </w:t>
      </w:r>
      <w:r w:rsidRPr="000233B5">
        <w:rPr>
          <w:rtl/>
        </w:rPr>
        <w:t>7</w:t>
      </w:r>
      <w:r w:rsidRPr="00E419FC">
        <w:rPr>
          <w:rtl/>
        </w:rPr>
        <w:t>-</w:t>
      </w:r>
      <w:r w:rsidRPr="000233B5">
        <w:rPr>
          <w:rtl/>
        </w:rPr>
        <w:t>2</w:t>
      </w:r>
      <w:r w:rsidRPr="00E419FC">
        <w:rPr>
          <w:rtl/>
        </w:rPr>
        <w:t>.</w:t>
      </w:r>
    </w:p>
  </w:footnote>
  <w:footnote w:id="7">
    <w:p w14:paraId="5186B21C" w14:textId="2F497482" w:rsidR="00FC49EE" w:rsidRPr="00E419FC" w:rsidRDefault="00FC49EE" w:rsidP="00E419FC">
      <w:pPr>
        <w:pStyle w:val="FootnoteText1"/>
      </w:pPr>
      <w:r>
        <w:rPr>
          <w:rtl/>
        </w:rPr>
        <w:t>(</w:t>
      </w:r>
      <w:r w:rsidRPr="000233B5">
        <w:footnoteRef/>
      </w:r>
      <w:r>
        <w:rPr>
          <w:rtl/>
        </w:rPr>
        <w:t>)</w:t>
      </w:r>
      <w:r w:rsidRPr="00E419FC">
        <w:rPr>
          <w:rtl/>
        </w:rPr>
        <w:tab/>
        <w:t>المحكمة الأوروبية لحقوق الإنسان</w:t>
      </w:r>
      <w:r w:rsidR="00EF2286">
        <w:rPr>
          <w:rtl/>
        </w:rPr>
        <w:t>،</w:t>
      </w:r>
      <w:r w:rsidRPr="00E419FC">
        <w:rPr>
          <w:rtl/>
        </w:rPr>
        <w:t xml:space="preserve"> </w:t>
      </w:r>
      <w:r w:rsidRPr="000233B5">
        <w:rPr>
          <w:i/>
          <w:iCs/>
          <w:rtl/>
        </w:rPr>
        <w:t>موبيلانزيلا مايكا وكانيكي ميتونغا ضد بلجيكا</w:t>
      </w:r>
      <w:r w:rsidR="00EF2286">
        <w:rPr>
          <w:rtl/>
        </w:rPr>
        <w:t>،</w:t>
      </w:r>
      <w:r w:rsidRPr="00E419FC">
        <w:rPr>
          <w:rtl/>
        </w:rPr>
        <w:t xml:space="preserve"> الطلب رقم </w:t>
      </w:r>
      <w:r w:rsidRPr="000233B5">
        <w:rPr>
          <w:rtl/>
        </w:rPr>
        <w:t>13178</w:t>
      </w:r>
      <w:r w:rsidRPr="00E419FC">
        <w:rPr>
          <w:rtl/>
        </w:rPr>
        <w:t>/</w:t>
      </w:r>
      <w:r w:rsidRPr="000233B5">
        <w:rPr>
          <w:rtl/>
        </w:rPr>
        <w:t>03</w:t>
      </w:r>
      <w:r w:rsidR="00EF2286">
        <w:rPr>
          <w:rtl/>
        </w:rPr>
        <w:t>،</w:t>
      </w:r>
      <w:r w:rsidRPr="00E419FC">
        <w:rPr>
          <w:rtl/>
        </w:rPr>
        <w:t xml:space="preserve"> الحكم</w:t>
      </w:r>
      <w:r w:rsidR="00EF2286">
        <w:rPr>
          <w:rtl/>
        </w:rPr>
        <w:t>،</w:t>
      </w:r>
      <w:r w:rsidRPr="00E419FC">
        <w:rPr>
          <w:rtl/>
        </w:rPr>
        <w:t xml:space="preserve"> </w:t>
      </w:r>
      <w:r w:rsidRPr="000233B5">
        <w:rPr>
          <w:rtl/>
        </w:rPr>
        <w:t>12</w:t>
      </w:r>
      <w:r w:rsidRPr="00E419FC">
        <w:rPr>
          <w:rtl/>
        </w:rPr>
        <w:t xml:space="preserve"> تشرين الأول/أكتوبر </w:t>
      </w:r>
      <w:r w:rsidRPr="000233B5">
        <w:rPr>
          <w:rtl/>
        </w:rPr>
        <w:t>2006</w:t>
      </w:r>
      <w:r w:rsidR="00EF2286">
        <w:rPr>
          <w:rtl/>
        </w:rPr>
        <w:t>،</w:t>
      </w:r>
      <w:r w:rsidRPr="00E419FC">
        <w:rPr>
          <w:rtl/>
        </w:rPr>
        <w:t xml:space="preserve"> الفقرة </w:t>
      </w:r>
      <w:r w:rsidRPr="000233B5">
        <w:rPr>
          <w:rtl/>
        </w:rPr>
        <w:t>101</w:t>
      </w:r>
      <w:r w:rsidRPr="00E419FC">
        <w:rPr>
          <w:rtl/>
        </w:rPr>
        <w:t>.</w:t>
      </w:r>
    </w:p>
  </w:footnote>
  <w:footnote w:id="8">
    <w:p w14:paraId="164D322F" w14:textId="27F0678B" w:rsidR="00FC49EE" w:rsidRPr="00E419FC" w:rsidRDefault="00FC49EE" w:rsidP="00E419FC">
      <w:pPr>
        <w:pStyle w:val="FootnoteText1"/>
      </w:pPr>
      <w:r>
        <w:rPr>
          <w:rtl/>
        </w:rPr>
        <w:t>(</w:t>
      </w:r>
      <w:r w:rsidRPr="000233B5">
        <w:footnoteRef/>
      </w:r>
      <w:r>
        <w:rPr>
          <w:rtl/>
        </w:rPr>
        <w:t>)</w:t>
      </w:r>
      <w:r w:rsidRPr="00E419FC">
        <w:rPr>
          <w:rtl/>
        </w:rPr>
        <w:tab/>
      </w:r>
      <w:r w:rsidRPr="000233B5">
        <w:rPr>
          <w:i/>
          <w:iCs/>
          <w:rtl/>
        </w:rPr>
        <w:t>ش. أ. ضد بلجيكا</w:t>
      </w:r>
      <w:r w:rsidRPr="00E419FC">
        <w:rPr>
          <w:rtl/>
        </w:rPr>
        <w:t xml:space="preserve"> (</w:t>
      </w:r>
      <w:hyperlink r:id="rId3" w:history="1">
        <w:r w:rsidRPr="00EF2286">
          <w:rPr>
            <w:rStyle w:val="Hyperlink"/>
          </w:rPr>
          <w:t>CRC/C/</w:t>
        </w:r>
        <w:r w:rsidRPr="000233B5">
          <w:rPr>
            <w:rStyle w:val="Hyperlink"/>
          </w:rPr>
          <w:t>79</w:t>
        </w:r>
        <w:r w:rsidRPr="00EF2286">
          <w:rPr>
            <w:rStyle w:val="Hyperlink"/>
          </w:rPr>
          <w:t>/D/</w:t>
        </w:r>
        <w:r w:rsidRPr="000233B5">
          <w:rPr>
            <w:rStyle w:val="Hyperlink"/>
          </w:rPr>
          <w:t>12</w:t>
        </w:r>
        <w:r w:rsidRPr="00EF2286">
          <w:rPr>
            <w:rStyle w:val="Hyperlink"/>
          </w:rPr>
          <w:t>/</w:t>
        </w:r>
        <w:r w:rsidRPr="000233B5">
          <w:rPr>
            <w:rStyle w:val="Hyperlink"/>
          </w:rPr>
          <w:t>2017</w:t>
        </w:r>
      </w:hyperlink>
      <w:r w:rsidRPr="00E419FC">
        <w:rPr>
          <w:rtl/>
        </w:rPr>
        <w:t>)</w:t>
      </w:r>
      <w:r w:rsidR="00EF2286">
        <w:rPr>
          <w:rtl/>
        </w:rPr>
        <w:t>،</w:t>
      </w:r>
      <w:r w:rsidRPr="00E419FC">
        <w:rPr>
          <w:rtl/>
        </w:rPr>
        <w:t xml:space="preserve"> الفقرة </w:t>
      </w:r>
      <w:r w:rsidRPr="000233B5">
        <w:rPr>
          <w:rtl/>
        </w:rPr>
        <w:t>8</w:t>
      </w:r>
      <w:r w:rsidRPr="00E419FC">
        <w:rPr>
          <w:rtl/>
        </w:rPr>
        <w:t>-</w:t>
      </w:r>
      <w:r w:rsidRPr="000233B5">
        <w:rPr>
          <w:rtl/>
        </w:rPr>
        <w:t>4</w:t>
      </w:r>
      <w:r w:rsidRPr="00E419FC">
        <w:rPr>
          <w:rtl/>
        </w:rPr>
        <w:t>.</w:t>
      </w:r>
    </w:p>
  </w:footnote>
  <w:footnote w:id="9">
    <w:p w14:paraId="16F0A5C9" w14:textId="5583331A" w:rsidR="00FC49EE" w:rsidRPr="00E419FC" w:rsidRDefault="00FC49EE" w:rsidP="00E419FC">
      <w:pPr>
        <w:pStyle w:val="FootnoteText1"/>
      </w:pPr>
      <w:r>
        <w:rPr>
          <w:rtl/>
        </w:rPr>
        <w:t>(</w:t>
      </w:r>
      <w:r w:rsidRPr="000233B5">
        <w:footnoteRef/>
      </w:r>
      <w:r>
        <w:rPr>
          <w:rtl/>
        </w:rPr>
        <w:t>)</w:t>
      </w:r>
      <w:r w:rsidRPr="00E419FC">
        <w:rPr>
          <w:rtl/>
        </w:rPr>
        <w:tab/>
        <w:t>تشير الدولة الطرف إلى أنها تشجع العودة الطوعية للمقيمين بصورة غير قانونية في إقليمها. تنظم العودة الطوعية من بلجيكا إلى البلد الأصلي</w:t>
      </w:r>
      <w:r w:rsidR="00EF2286">
        <w:rPr>
          <w:rtl/>
        </w:rPr>
        <w:t>،</w:t>
      </w:r>
      <w:r w:rsidRPr="00E419FC">
        <w:rPr>
          <w:rtl/>
        </w:rPr>
        <w:t xml:space="preserve"> بتغطية تكاليف النقل</w:t>
      </w:r>
      <w:r w:rsidR="00EF2286">
        <w:rPr>
          <w:rtl/>
        </w:rPr>
        <w:t>،</w:t>
      </w:r>
      <w:r w:rsidRPr="00E419FC">
        <w:rPr>
          <w:rtl/>
        </w:rPr>
        <w:t xml:space="preserve"> والمساعدة في الرحلة</w:t>
      </w:r>
      <w:r w:rsidR="00EF2286">
        <w:rPr>
          <w:rtl/>
        </w:rPr>
        <w:t>،</w:t>
      </w:r>
      <w:r w:rsidRPr="00E419FC">
        <w:rPr>
          <w:rtl/>
        </w:rPr>
        <w:t xml:space="preserve"> ورهنا</w:t>
      </w:r>
      <w:r>
        <w:rPr>
          <w:rFonts w:hint="cs"/>
          <w:rtl/>
        </w:rPr>
        <w:t>ً</w:t>
      </w:r>
      <w:r w:rsidRPr="00E419FC">
        <w:rPr>
          <w:rtl/>
        </w:rPr>
        <w:t xml:space="preserve"> بحالة المهاجر</w:t>
      </w:r>
      <w:r w:rsidR="00EF2286">
        <w:rPr>
          <w:rtl/>
        </w:rPr>
        <w:t>،</w:t>
      </w:r>
      <w:r w:rsidRPr="00E419FC">
        <w:rPr>
          <w:rtl/>
        </w:rPr>
        <w:t xml:space="preserve"> بدفع بدل مغادرة وتوفير دعم في إعادة الاندماج في البلد الأصلي (لتطوير مشروع تجاري</w:t>
      </w:r>
      <w:r w:rsidR="00EF2286">
        <w:rPr>
          <w:rtl/>
        </w:rPr>
        <w:t>،</w:t>
      </w:r>
      <w:r w:rsidRPr="00E419FC">
        <w:rPr>
          <w:rtl/>
        </w:rPr>
        <w:t xml:space="preserve"> أو استئجار أو تجديد مسكن</w:t>
      </w:r>
      <w:r w:rsidR="00EF2286">
        <w:rPr>
          <w:rtl/>
        </w:rPr>
        <w:t>،</w:t>
      </w:r>
      <w:r w:rsidRPr="00E419FC">
        <w:rPr>
          <w:rtl/>
        </w:rPr>
        <w:t xml:space="preserve"> أو سداد النفقات الطبية</w:t>
      </w:r>
      <w:r w:rsidR="00EF2286">
        <w:rPr>
          <w:rtl/>
        </w:rPr>
        <w:t>،</w:t>
      </w:r>
      <w:r w:rsidRPr="00E419FC">
        <w:rPr>
          <w:rtl/>
        </w:rPr>
        <w:t xml:space="preserve"> وما إلى ذلك).</w:t>
      </w:r>
    </w:p>
  </w:footnote>
  <w:footnote w:id="10">
    <w:p w14:paraId="3D4F80B0" w14:textId="4429E67A" w:rsidR="00FC49EE" w:rsidRPr="00E419FC" w:rsidRDefault="00FC49EE" w:rsidP="00E419FC">
      <w:pPr>
        <w:pStyle w:val="FootnoteText1"/>
      </w:pPr>
      <w:r>
        <w:rPr>
          <w:rtl/>
        </w:rPr>
        <w:t>(</w:t>
      </w:r>
      <w:r w:rsidRPr="000233B5">
        <w:footnoteRef/>
      </w:r>
      <w:r>
        <w:rPr>
          <w:rtl/>
        </w:rPr>
        <w:t>)</w:t>
      </w:r>
      <w:r w:rsidRPr="00E419FC">
        <w:rPr>
          <w:rtl/>
        </w:rPr>
        <w:tab/>
        <w:t>يرافق الأسر أخصائيو دعم يحضرونهم نفسيا</w:t>
      </w:r>
      <w:r>
        <w:rPr>
          <w:rFonts w:hint="cs"/>
          <w:rtl/>
        </w:rPr>
        <w:t>ً</w:t>
      </w:r>
      <w:r w:rsidRPr="00E419FC">
        <w:rPr>
          <w:rtl/>
        </w:rPr>
        <w:t xml:space="preserve"> لاحتمال العودة إلى البلد الأصلي</w:t>
      </w:r>
      <w:r w:rsidRPr="00EF2286">
        <w:rPr>
          <w:color w:val="000000"/>
          <w:rtl/>
        </w:rPr>
        <w:t>. و</w:t>
      </w:r>
      <w:r w:rsidRPr="00E419FC">
        <w:rPr>
          <w:rtl/>
        </w:rPr>
        <w:t xml:space="preserve">كما تشير المادة </w:t>
      </w:r>
      <w:r w:rsidRPr="000233B5">
        <w:rPr>
          <w:rtl/>
        </w:rPr>
        <w:t>19</w:t>
      </w:r>
      <w:r w:rsidRPr="00E419FC">
        <w:rPr>
          <w:rtl/>
        </w:rPr>
        <w:t xml:space="preserve"> من المرسوم الملكي المؤرخ</w:t>
      </w:r>
      <w:r>
        <w:rPr>
          <w:rFonts w:hint="cs"/>
          <w:rtl/>
        </w:rPr>
        <w:t> </w:t>
      </w:r>
      <w:r w:rsidRPr="000233B5">
        <w:rPr>
          <w:rtl/>
        </w:rPr>
        <w:t>14</w:t>
      </w:r>
      <w:r w:rsidRPr="00E419FC">
        <w:rPr>
          <w:rtl/>
        </w:rPr>
        <w:t xml:space="preserve"> أيار/مايو </w:t>
      </w:r>
      <w:r w:rsidRPr="000233B5">
        <w:rPr>
          <w:rtl/>
        </w:rPr>
        <w:t>2009</w:t>
      </w:r>
      <w:r w:rsidR="00EF2286">
        <w:rPr>
          <w:rtl/>
        </w:rPr>
        <w:t>،</w:t>
      </w:r>
      <w:r w:rsidRPr="00E419FC">
        <w:rPr>
          <w:rtl/>
        </w:rPr>
        <w:t xml:space="preserve"> "يجوز لكل فرد من أفراد الأسرة مغادرة مكان الإقامة يوميا</w:t>
      </w:r>
      <w:r>
        <w:rPr>
          <w:rFonts w:hint="cs"/>
          <w:rtl/>
        </w:rPr>
        <w:t>ً</w:t>
      </w:r>
      <w:r w:rsidR="00EF2286">
        <w:rPr>
          <w:rtl/>
        </w:rPr>
        <w:t>،</w:t>
      </w:r>
      <w:r w:rsidRPr="00E419FC">
        <w:rPr>
          <w:rtl/>
        </w:rPr>
        <w:t xml:space="preserve"> دون إذن مسبق".</w:t>
      </w:r>
    </w:p>
  </w:footnote>
  <w:footnote w:id="11">
    <w:p w14:paraId="317C119D" w14:textId="20D195B3" w:rsidR="00FC49EE" w:rsidRPr="00E419FC" w:rsidRDefault="00FC49EE" w:rsidP="00E419FC">
      <w:pPr>
        <w:pStyle w:val="FootnoteText1"/>
      </w:pPr>
      <w:r>
        <w:rPr>
          <w:rtl/>
        </w:rPr>
        <w:t>(</w:t>
      </w:r>
      <w:r w:rsidRPr="000233B5">
        <w:footnoteRef/>
      </w:r>
      <w:r>
        <w:rPr>
          <w:rtl/>
        </w:rPr>
        <w:t>)</w:t>
      </w:r>
      <w:r w:rsidRPr="00E419FC">
        <w:rPr>
          <w:rtl/>
        </w:rPr>
        <w:tab/>
        <w:t xml:space="preserve">انظر المرسوم الملكي المؤرخ </w:t>
      </w:r>
      <w:r w:rsidRPr="000233B5">
        <w:rPr>
          <w:rtl/>
        </w:rPr>
        <w:t>14</w:t>
      </w:r>
      <w:r w:rsidRPr="00E419FC">
        <w:rPr>
          <w:rtl/>
        </w:rPr>
        <w:t xml:space="preserve"> أيار/مايو </w:t>
      </w:r>
      <w:r w:rsidRPr="000233B5">
        <w:rPr>
          <w:rtl/>
        </w:rPr>
        <w:t>2009</w:t>
      </w:r>
      <w:r w:rsidR="00EF2286">
        <w:rPr>
          <w:rtl/>
        </w:rPr>
        <w:t>،</w:t>
      </w:r>
      <w:r w:rsidRPr="00E419FC">
        <w:rPr>
          <w:rtl/>
        </w:rPr>
        <w:t xml:space="preserve"> المعدل بالمرسوم الملكي المؤرخ </w:t>
      </w:r>
      <w:r w:rsidRPr="000233B5">
        <w:rPr>
          <w:rtl/>
        </w:rPr>
        <w:t>22</w:t>
      </w:r>
      <w:r w:rsidRPr="00E419FC">
        <w:rPr>
          <w:rtl/>
        </w:rPr>
        <w:t xml:space="preserve"> نيسان/أبريل </w:t>
      </w:r>
      <w:r w:rsidRPr="000233B5">
        <w:rPr>
          <w:rtl/>
        </w:rPr>
        <w:t>2010</w:t>
      </w:r>
      <w:r w:rsidRPr="00E419FC">
        <w:rPr>
          <w:rtl/>
        </w:rPr>
        <w:t>.</w:t>
      </w:r>
    </w:p>
  </w:footnote>
  <w:footnote w:id="12">
    <w:p w14:paraId="7F87AEC7" w14:textId="072A3D13" w:rsidR="00FC49EE" w:rsidRPr="00E419FC" w:rsidRDefault="00FC49EE" w:rsidP="00E419FC">
      <w:pPr>
        <w:pStyle w:val="FootnoteText1"/>
      </w:pPr>
      <w:r>
        <w:rPr>
          <w:rtl/>
        </w:rPr>
        <w:t>(</w:t>
      </w:r>
      <w:r w:rsidRPr="000233B5">
        <w:footnoteRef/>
      </w:r>
      <w:r>
        <w:rPr>
          <w:rtl/>
        </w:rPr>
        <w:t>)</w:t>
      </w:r>
      <w:r w:rsidRPr="00E419FC">
        <w:rPr>
          <w:rtl/>
        </w:rPr>
        <w:tab/>
        <w:t xml:space="preserve">التوجيه </w:t>
      </w:r>
      <w:r w:rsidRPr="000233B5">
        <w:rPr>
          <w:rtl/>
        </w:rPr>
        <w:t>2008</w:t>
      </w:r>
      <w:r w:rsidRPr="00E419FC">
        <w:rPr>
          <w:rtl/>
        </w:rPr>
        <w:t>/</w:t>
      </w:r>
      <w:r w:rsidRPr="000233B5">
        <w:rPr>
          <w:rtl/>
        </w:rPr>
        <w:t>115</w:t>
      </w:r>
      <w:r w:rsidRPr="00E419FC">
        <w:rPr>
          <w:rtl/>
        </w:rPr>
        <w:t>/</w:t>
      </w:r>
      <w:r w:rsidRPr="00E419FC">
        <w:t>EC</w:t>
      </w:r>
      <w:r w:rsidRPr="00E419FC">
        <w:rPr>
          <w:rtl/>
        </w:rPr>
        <w:t xml:space="preserve"> الصادر عن البرلمان الأوروبي ومجلس أوروبا والمؤرخ </w:t>
      </w:r>
      <w:r w:rsidRPr="000233B5">
        <w:rPr>
          <w:rtl/>
        </w:rPr>
        <w:t>16</w:t>
      </w:r>
      <w:r w:rsidRPr="00E419FC">
        <w:rPr>
          <w:rtl/>
        </w:rPr>
        <w:t xml:space="preserve"> كانون الأول/ديسمبر </w:t>
      </w:r>
      <w:r w:rsidRPr="000233B5">
        <w:rPr>
          <w:rtl/>
        </w:rPr>
        <w:t>2008</w:t>
      </w:r>
      <w:r w:rsidRPr="00E419FC">
        <w:rPr>
          <w:rtl/>
        </w:rPr>
        <w:t xml:space="preserve"> بشأن المعايير والإجراءات المشتركة في الدول الأعضاء لإعادة رعايا البلدان الثالثة المقيمين بصورة غير قانونية</w:t>
      </w:r>
      <w:r w:rsidR="00EF2286">
        <w:rPr>
          <w:rtl/>
        </w:rPr>
        <w:t>،</w:t>
      </w:r>
      <w:r w:rsidRPr="00E419FC">
        <w:rPr>
          <w:rtl/>
        </w:rPr>
        <w:t xml:space="preserve"> </w:t>
      </w:r>
      <w:r w:rsidRPr="000233B5">
        <w:rPr>
          <w:i/>
          <w:iCs/>
          <w:rtl/>
        </w:rPr>
        <w:t>الجريدة الرسمية للاتحاد الأوروبي</w:t>
      </w:r>
      <w:r w:rsidR="00EF2286">
        <w:rPr>
          <w:rtl/>
        </w:rPr>
        <w:t>،</w:t>
      </w:r>
      <w:r w:rsidRPr="00E419FC">
        <w:rPr>
          <w:rtl/>
        </w:rPr>
        <w:t xml:space="preserve"> </w:t>
      </w:r>
      <w:r w:rsidRPr="00E419FC">
        <w:t>L.</w:t>
      </w:r>
      <w:r w:rsidRPr="000233B5">
        <w:t>348</w:t>
      </w:r>
      <w:r w:rsidR="00EF2286">
        <w:rPr>
          <w:rFonts w:hint="cs"/>
          <w:rtl/>
        </w:rPr>
        <w:t>،</w:t>
      </w:r>
      <w:r>
        <w:rPr>
          <w:rFonts w:hint="cs"/>
          <w:rtl/>
        </w:rPr>
        <w:t xml:space="preserve"> </w:t>
      </w:r>
      <w:r w:rsidRPr="000233B5">
        <w:rPr>
          <w:rFonts w:hint="cs"/>
          <w:rtl/>
        </w:rPr>
        <w:t>24</w:t>
      </w:r>
      <w:r>
        <w:rPr>
          <w:rFonts w:hint="cs"/>
          <w:rtl/>
        </w:rPr>
        <w:t xml:space="preserve"> </w:t>
      </w:r>
      <w:r w:rsidRPr="00E419FC">
        <w:rPr>
          <w:rtl/>
        </w:rPr>
        <w:t xml:space="preserve">كانون الأول/ديسمبر </w:t>
      </w:r>
      <w:r w:rsidRPr="000233B5">
        <w:rPr>
          <w:rtl/>
        </w:rPr>
        <w:t>2008</w:t>
      </w:r>
      <w:r w:rsidR="00EF2286">
        <w:rPr>
          <w:rtl/>
        </w:rPr>
        <w:t>،</w:t>
      </w:r>
      <w:r w:rsidRPr="00E419FC">
        <w:rPr>
          <w:rtl/>
        </w:rPr>
        <w:t xml:space="preserve"> الصفحة </w:t>
      </w:r>
      <w:r w:rsidRPr="000233B5">
        <w:rPr>
          <w:rtl/>
        </w:rPr>
        <w:t>98</w:t>
      </w:r>
      <w:r w:rsidRPr="00E419FC">
        <w:rPr>
          <w:rtl/>
        </w:rPr>
        <w:t>.</w:t>
      </w:r>
    </w:p>
  </w:footnote>
  <w:footnote w:id="13">
    <w:p w14:paraId="67A0F21A" w14:textId="7AEF51A7" w:rsidR="00FC49EE" w:rsidRPr="00E419FC" w:rsidRDefault="00FC49EE" w:rsidP="00E419FC">
      <w:pPr>
        <w:pStyle w:val="FootnoteText1"/>
      </w:pPr>
      <w:r>
        <w:rPr>
          <w:rtl/>
        </w:rPr>
        <w:t>(</w:t>
      </w:r>
      <w:r w:rsidRPr="000233B5">
        <w:footnoteRef/>
      </w:r>
      <w:r>
        <w:rPr>
          <w:rtl/>
        </w:rPr>
        <w:t>)</w:t>
      </w:r>
      <w:r w:rsidRPr="00E419FC">
        <w:rPr>
          <w:rtl/>
        </w:rPr>
        <w:tab/>
      </w:r>
      <w:r w:rsidR="0031638F" w:rsidRPr="0031638F">
        <w:t xml:space="preserve">European Court of Human Rights, </w:t>
      </w:r>
      <w:r w:rsidR="0031638F" w:rsidRPr="00E015C2">
        <w:rPr>
          <w:i/>
          <w:iCs/>
        </w:rPr>
        <w:t>A.B. and Others v. France</w:t>
      </w:r>
      <w:r w:rsidR="0031638F" w:rsidRPr="0031638F">
        <w:t>, Application No. 11593</w:t>
      </w:r>
      <w:r w:rsidR="00E015C2">
        <w:t>/</w:t>
      </w:r>
      <w:r w:rsidR="00E015C2" w:rsidRPr="0031638F">
        <w:t>12</w:t>
      </w:r>
      <w:r w:rsidR="0031638F" w:rsidRPr="0031638F">
        <w:t xml:space="preserve">, Judgment, 12 July 2016, paras. 113–115; and </w:t>
      </w:r>
      <w:r w:rsidR="0031638F" w:rsidRPr="00E015C2">
        <w:rPr>
          <w:i/>
          <w:iCs/>
        </w:rPr>
        <w:t>R.M. and Others v. France</w:t>
      </w:r>
      <w:r w:rsidR="0031638F" w:rsidRPr="0031638F">
        <w:t>, Application No. 33201</w:t>
      </w:r>
      <w:r w:rsidR="00E015C2">
        <w:t>/</w:t>
      </w:r>
      <w:r w:rsidR="00E015C2" w:rsidRPr="0031638F">
        <w:t>11</w:t>
      </w:r>
      <w:r w:rsidR="0031638F" w:rsidRPr="0031638F">
        <w:t>, Judgement, 12 July 2016, paras. 74–76</w:t>
      </w:r>
      <w:r w:rsidRPr="00E419FC">
        <w:rPr>
          <w:rtl/>
        </w:rPr>
        <w:t>.</w:t>
      </w:r>
    </w:p>
  </w:footnote>
  <w:footnote w:id="14">
    <w:p w14:paraId="3460E833" w14:textId="372B2171" w:rsidR="00FC49EE" w:rsidRPr="00E419FC" w:rsidRDefault="00FC49EE" w:rsidP="00E419FC">
      <w:pPr>
        <w:pStyle w:val="FootnoteText1"/>
      </w:pPr>
      <w:r>
        <w:rPr>
          <w:rtl/>
        </w:rPr>
        <w:t>(</w:t>
      </w:r>
      <w:r w:rsidRPr="000233B5">
        <w:footnoteRef/>
      </w:r>
      <w:r>
        <w:rPr>
          <w:rtl/>
        </w:rPr>
        <w:t>)</w:t>
      </w:r>
      <w:r w:rsidRPr="00E419FC">
        <w:rPr>
          <w:rtl/>
        </w:rPr>
        <w:tab/>
        <w:t>انظر مجلس الدولة البلجيكي</w:t>
      </w:r>
      <w:r w:rsidR="00EF2286">
        <w:rPr>
          <w:rtl/>
        </w:rPr>
        <w:t>،</w:t>
      </w:r>
      <w:r w:rsidRPr="00E419FC">
        <w:rPr>
          <w:rtl/>
        </w:rPr>
        <w:t xml:space="preserve"> الحكم رقم </w:t>
      </w:r>
      <w:r w:rsidRPr="000233B5">
        <w:rPr>
          <w:rtl/>
        </w:rPr>
        <w:t>248</w:t>
      </w:r>
      <w:r w:rsidRPr="00E419FC">
        <w:rPr>
          <w:rtl/>
        </w:rPr>
        <w:t>.</w:t>
      </w:r>
      <w:r w:rsidRPr="000233B5">
        <w:rPr>
          <w:rtl/>
        </w:rPr>
        <w:t>424</w:t>
      </w:r>
      <w:r w:rsidR="00EF2286">
        <w:rPr>
          <w:rtl/>
        </w:rPr>
        <w:t>،</w:t>
      </w:r>
      <w:r w:rsidRPr="00E419FC">
        <w:rPr>
          <w:rtl/>
        </w:rPr>
        <w:t xml:space="preserve"> </w:t>
      </w:r>
      <w:r w:rsidRPr="000233B5">
        <w:rPr>
          <w:rtl/>
        </w:rPr>
        <w:t>1</w:t>
      </w:r>
      <w:r w:rsidRPr="00E419FC">
        <w:rPr>
          <w:rtl/>
        </w:rPr>
        <w:t xml:space="preserve"> تشرين الأول/أكتوبر </w:t>
      </w:r>
      <w:r w:rsidRPr="000233B5">
        <w:rPr>
          <w:rtl/>
        </w:rPr>
        <w:t>2020</w:t>
      </w:r>
      <w:r w:rsidRPr="00E419FC">
        <w:rPr>
          <w:rtl/>
        </w:rPr>
        <w:t>.</w:t>
      </w:r>
    </w:p>
  </w:footnote>
  <w:footnote w:id="15">
    <w:p w14:paraId="4C61FA81" w14:textId="7597C57D" w:rsidR="00FC49EE" w:rsidRPr="00E419FC" w:rsidRDefault="00FC49EE" w:rsidP="00E419FC">
      <w:pPr>
        <w:pStyle w:val="FootnoteText1"/>
      </w:pPr>
      <w:r>
        <w:rPr>
          <w:rtl/>
        </w:rPr>
        <w:t>(</w:t>
      </w:r>
      <w:r w:rsidRPr="000233B5">
        <w:footnoteRef/>
      </w:r>
      <w:r>
        <w:rPr>
          <w:rtl/>
        </w:rPr>
        <w:t>)</w:t>
      </w:r>
      <w:r w:rsidRPr="00E419FC">
        <w:rPr>
          <w:rtl/>
        </w:rPr>
        <w:tab/>
        <w:t xml:space="preserve">ترفق الدولة الطرف دراسة عن الضوضاء مؤرخة </w:t>
      </w:r>
      <w:r w:rsidRPr="000233B5">
        <w:rPr>
          <w:rtl/>
        </w:rPr>
        <w:t>16</w:t>
      </w:r>
      <w:r w:rsidRPr="00E419FC">
        <w:rPr>
          <w:rtl/>
        </w:rPr>
        <w:t xml:space="preserve"> تموز/يوليه </w:t>
      </w:r>
      <w:r w:rsidRPr="000233B5">
        <w:rPr>
          <w:rtl/>
        </w:rPr>
        <w:t>2019</w:t>
      </w:r>
      <w:r w:rsidRPr="00E419FC">
        <w:rPr>
          <w:rtl/>
        </w:rPr>
        <w:t xml:space="preserve"> وتقريرا</w:t>
      </w:r>
      <w:r>
        <w:rPr>
          <w:rFonts w:hint="cs"/>
          <w:rtl/>
        </w:rPr>
        <w:t>ً</w:t>
      </w:r>
      <w:r w:rsidRPr="00E419FC">
        <w:rPr>
          <w:rtl/>
        </w:rPr>
        <w:t xml:space="preserve"> عن الضوضاء مؤرخا</w:t>
      </w:r>
      <w:r>
        <w:rPr>
          <w:rFonts w:hint="cs"/>
          <w:rtl/>
        </w:rPr>
        <w:t>ً</w:t>
      </w:r>
      <w:r w:rsidRPr="00E419FC">
        <w:rPr>
          <w:rtl/>
        </w:rPr>
        <w:t xml:space="preserve"> </w:t>
      </w:r>
      <w:r w:rsidRPr="000233B5">
        <w:rPr>
          <w:rtl/>
        </w:rPr>
        <w:t>22</w:t>
      </w:r>
      <w:r w:rsidRPr="00E419FC">
        <w:rPr>
          <w:rtl/>
        </w:rPr>
        <w:t xml:space="preserve"> تموز/يوليه </w:t>
      </w:r>
      <w:r w:rsidRPr="000233B5">
        <w:rPr>
          <w:rtl/>
        </w:rPr>
        <w:t>2019</w:t>
      </w:r>
      <w:r w:rsidRPr="00E419FC">
        <w:rPr>
          <w:rtl/>
        </w:rPr>
        <w:t>.</w:t>
      </w:r>
    </w:p>
  </w:footnote>
  <w:footnote w:id="16">
    <w:p w14:paraId="0DC74EB5" w14:textId="251BEDD5" w:rsidR="00FC49EE" w:rsidRPr="00E419FC" w:rsidRDefault="00FC49EE" w:rsidP="00E419FC">
      <w:pPr>
        <w:pStyle w:val="FootnoteText1"/>
      </w:pPr>
      <w:r>
        <w:rPr>
          <w:rtl/>
        </w:rPr>
        <w:t>(</w:t>
      </w:r>
      <w:r w:rsidRPr="000233B5">
        <w:footnoteRef/>
      </w:r>
      <w:r>
        <w:rPr>
          <w:rtl/>
        </w:rPr>
        <w:t>)</w:t>
      </w:r>
      <w:r w:rsidRPr="00E419FC">
        <w:rPr>
          <w:rtl/>
        </w:rPr>
        <w:tab/>
      </w:r>
      <w:r w:rsidRPr="000233B5">
        <w:rPr>
          <w:i/>
          <w:iCs/>
          <w:rtl/>
        </w:rPr>
        <w:t xml:space="preserve">ب. إ. </w:t>
      </w:r>
      <w:r w:rsidR="00D96426" w:rsidRPr="000233B5">
        <w:rPr>
          <w:rFonts w:hint="cs"/>
          <w:i/>
          <w:iCs/>
          <w:rtl/>
        </w:rPr>
        <w:t xml:space="preserve">ضد </w:t>
      </w:r>
      <w:r w:rsidRPr="000233B5">
        <w:rPr>
          <w:i/>
          <w:iCs/>
          <w:rtl/>
        </w:rPr>
        <w:t>الدانمرك</w:t>
      </w:r>
      <w:r w:rsidRPr="00E419FC">
        <w:rPr>
          <w:rtl/>
        </w:rPr>
        <w:t xml:space="preserve"> (</w:t>
      </w:r>
      <w:hyperlink r:id="rId4" w:history="1">
        <w:r w:rsidRPr="00EF2286">
          <w:rPr>
            <w:rStyle w:val="Hyperlink"/>
          </w:rPr>
          <w:t>CRC/C/</w:t>
        </w:r>
        <w:r w:rsidRPr="000233B5">
          <w:rPr>
            <w:rStyle w:val="Hyperlink"/>
          </w:rPr>
          <w:t>85</w:t>
        </w:r>
        <w:r w:rsidRPr="00EF2286">
          <w:rPr>
            <w:rStyle w:val="Hyperlink"/>
          </w:rPr>
          <w:t>/D/</w:t>
        </w:r>
        <w:r w:rsidRPr="000233B5">
          <w:rPr>
            <w:rStyle w:val="Hyperlink"/>
          </w:rPr>
          <w:t>49</w:t>
        </w:r>
        <w:r w:rsidRPr="00EF2286">
          <w:rPr>
            <w:rStyle w:val="Hyperlink"/>
          </w:rPr>
          <w:t>/</w:t>
        </w:r>
        <w:r w:rsidRPr="000233B5">
          <w:rPr>
            <w:rStyle w:val="Hyperlink"/>
          </w:rPr>
          <w:t>2018</w:t>
        </w:r>
      </w:hyperlink>
      <w:r w:rsidRPr="00E419FC">
        <w:rPr>
          <w:rtl/>
        </w:rPr>
        <w:t>)</w:t>
      </w:r>
      <w:r w:rsidR="00EF2286">
        <w:rPr>
          <w:rtl/>
        </w:rPr>
        <w:t>،</w:t>
      </w:r>
      <w:r w:rsidRPr="00E419FC">
        <w:rPr>
          <w:rtl/>
        </w:rPr>
        <w:t xml:space="preserve"> الفقرة </w:t>
      </w:r>
      <w:r w:rsidRPr="000233B5">
        <w:rPr>
          <w:rtl/>
        </w:rPr>
        <w:t>5</w:t>
      </w:r>
      <w:r w:rsidRPr="00E419FC">
        <w:rPr>
          <w:rtl/>
        </w:rPr>
        <w:t>-</w:t>
      </w:r>
      <w:r w:rsidRPr="000233B5">
        <w:rPr>
          <w:rtl/>
        </w:rPr>
        <w:t>2</w:t>
      </w:r>
      <w:r w:rsidRPr="00E419FC">
        <w:rPr>
          <w:rtl/>
        </w:rPr>
        <w:t>.</w:t>
      </w:r>
    </w:p>
  </w:footnote>
  <w:footnote w:id="17">
    <w:p w14:paraId="137C272B" w14:textId="3296E65D" w:rsidR="00FC49EE" w:rsidRPr="00E419FC" w:rsidRDefault="00FC49EE" w:rsidP="00E419FC">
      <w:pPr>
        <w:pStyle w:val="FootnoteText1"/>
      </w:pPr>
      <w:r>
        <w:rPr>
          <w:rtl/>
        </w:rPr>
        <w:t>(</w:t>
      </w:r>
      <w:r w:rsidRPr="000233B5">
        <w:footnoteRef/>
      </w:r>
      <w:r>
        <w:rPr>
          <w:rtl/>
        </w:rPr>
        <w:t>)</w:t>
      </w:r>
      <w:r w:rsidRPr="00E419FC">
        <w:rPr>
          <w:rtl/>
        </w:rPr>
        <w:tab/>
        <w:t xml:space="preserve">المادة </w:t>
      </w:r>
      <w:r w:rsidRPr="000233B5">
        <w:rPr>
          <w:rtl/>
        </w:rPr>
        <w:t>2</w:t>
      </w:r>
      <w:r w:rsidRPr="00E419FC">
        <w:rPr>
          <w:rtl/>
        </w:rPr>
        <w:t xml:space="preserve"> من القانون المؤرخ </w:t>
      </w:r>
      <w:r w:rsidRPr="000233B5">
        <w:rPr>
          <w:rtl/>
        </w:rPr>
        <w:t>16</w:t>
      </w:r>
      <w:r w:rsidRPr="00E419FC">
        <w:rPr>
          <w:rtl/>
        </w:rPr>
        <w:t xml:space="preserve"> تشرين الثاني/نوفمبر </w:t>
      </w:r>
      <w:r w:rsidRPr="000233B5">
        <w:rPr>
          <w:rtl/>
        </w:rPr>
        <w:t>2011</w:t>
      </w:r>
      <w:r w:rsidRPr="00E419FC">
        <w:rPr>
          <w:rtl/>
        </w:rPr>
        <w:t xml:space="preserve"> والمرسوم الملكي المؤرخ </w:t>
      </w:r>
      <w:r w:rsidRPr="000233B5">
        <w:rPr>
          <w:rtl/>
        </w:rPr>
        <w:t>2</w:t>
      </w:r>
      <w:r w:rsidRPr="00E419FC">
        <w:rPr>
          <w:rtl/>
        </w:rPr>
        <w:t xml:space="preserve"> آب/أغسطس </w:t>
      </w:r>
      <w:r w:rsidRPr="000233B5">
        <w:rPr>
          <w:rtl/>
        </w:rPr>
        <w:t>2002</w:t>
      </w:r>
      <w:r w:rsidR="00EF2286">
        <w:rPr>
          <w:rtl/>
        </w:rPr>
        <w:t>،</w:t>
      </w:r>
      <w:r w:rsidRPr="00E419FC">
        <w:rPr>
          <w:rtl/>
        </w:rPr>
        <w:t xml:space="preserve"> المعدل بالمرسوم الملكي المؤرخ </w:t>
      </w:r>
      <w:r w:rsidRPr="000233B5">
        <w:rPr>
          <w:rtl/>
        </w:rPr>
        <w:t>22</w:t>
      </w:r>
      <w:r w:rsidRPr="00E419FC">
        <w:rPr>
          <w:rtl/>
        </w:rPr>
        <w:t xml:space="preserve"> تموز/يوليه </w:t>
      </w:r>
      <w:r w:rsidRPr="000233B5">
        <w:rPr>
          <w:rtl/>
        </w:rPr>
        <w:t>2018</w:t>
      </w:r>
      <w:r w:rsidRPr="00E419FC">
        <w:rPr>
          <w:rtl/>
        </w:rPr>
        <w:t>.</w:t>
      </w:r>
    </w:p>
  </w:footnote>
  <w:footnote w:id="18">
    <w:p w14:paraId="4ED9143C" w14:textId="25974279" w:rsidR="00FC49EE" w:rsidRPr="00E419FC" w:rsidRDefault="00FC49EE" w:rsidP="00E419FC">
      <w:pPr>
        <w:pStyle w:val="FootnoteText1"/>
      </w:pPr>
      <w:r>
        <w:rPr>
          <w:rtl/>
        </w:rPr>
        <w:t>(</w:t>
      </w:r>
      <w:r w:rsidRPr="000233B5">
        <w:footnoteRef/>
      </w:r>
      <w:r>
        <w:rPr>
          <w:rtl/>
        </w:rPr>
        <w:t>)</w:t>
      </w:r>
      <w:r w:rsidRPr="00E419FC">
        <w:rPr>
          <w:rtl/>
        </w:rPr>
        <w:tab/>
        <w:t xml:space="preserve">التعليق العام المشترك رقم </w:t>
      </w:r>
      <w:r w:rsidRPr="000233B5">
        <w:rPr>
          <w:rtl/>
        </w:rPr>
        <w:t>4</w:t>
      </w:r>
      <w:r w:rsidRPr="00E419FC">
        <w:rPr>
          <w:rtl/>
        </w:rPr>
        <w:t>(</w:t>
      </w:r>
      <w:r w:rsidRPr="000233B5">
        <w:rPr>
          <w:rtl/>
        </w:rPr>
        <w:t>2017</w:t>
      </w:r>
      <w:r w:rsidRPr="00E419FC">
        <w:rPr>
          <w:rtl/>
        </w:rPr>
        <w:t xml:space="preserve">) للجنة المعنية بحماية حقوق جميع العمال المهاجرين وأفراد أسرهم ورقم </w:t>
      </w:r>
      <w:r w:rsidRPr="000233B5">
        <w:rPr>
          <w:rtl/>
        </w:rPr>
        <w:t>23</w:t>
      </w:r>
      <w:r w:rsidRPr="00E419FC">
        <w:rPr>
          <w:rtl/>
        </w:rPr>
        <w:t>(</w:t>
      </w:r>
      <w:r w:rsidRPr="000233B5">
        <w:rPr>
          <w:rtl/>
        </w:rPr>
        <w:t>2017</w:t>
      </w:r>
      <w:r w:rsidRPr="00E419FC">
        <w:rPr>
          <w:rtl/>
        </w:rPr>
        <w:t>) للجنة حقوق الطفل</w:t>
      </w:r>
      <w:r w:rsidR="00EF2286">
        <w:rPr>
          <w:rtl/>
        </w:rPr>
        <w:t>،</w:t>
      </w:r>
      <w:r w:rsidRPr="00E419FC">
        <w:rPr>
          <w:rtl/>
        </w:rPr>
        <w:t xml:space="preserve"> الفقرات </w:t>
      </w:r>
      <w:r w:rsidRPr="000233B5">
        <w:rPr>
          <w:rtl/>
        </w:rPr>
        <w:t>5</w:t>
      </w:r>
      <w:r w:rsidRPr="00E419FC">
        <w:rPr>
          <w:rtl/>
        </w:rPr>
        <w:t xml:space="preserve"> و</w:t>
      </w:r>
      <w:r w:rsidRPr="000233B5">
        <w:rPr>
          <w:rtl/>
        </w:rPr>
        <w:t>9</w:t>
      </w:r>
      <w:r w:rsidRPr="00E419FC">
        <w:rPr>
          <w:rtl/>
        </w:rPr>
        <w:t xml:space="preserve"> و</w:t>
      </w:r>
      <w:r w:rsidRPr="000233B5">
        <w:rPr>
          <w:rtl/>
        </w:rPr>
        <w:t>10</w:t>
      </w:r>
      <w:r w:rsidRPr="00E419FC">
        <w:rPr>
          <w:rtl/>
        </w:rPr>
        <w:t>.</w:t>
      </w:r>
    </w:p>
  </w:footnote>
  <w:footnote w:id="19">
    <w:p w14:paraId="6BBF9E25" w14:textId="7C08E654" w:rsidR="00FC49EE" w:rsidRPr="00E419FC" w:rsidRDefault="00FC49EE" w:rsidP="00E419FC">
      <w:pPr>
        <w:pStyle w:val="FootnoteText1"/>
      </w:pPr>
      <w:r>
        <w:rPr>
          <w:rtl/>
        </w:rPr>
        <w:t>(</w:t>
      </w:r>
      <w:r w:rsidRPr="000233B5">
        <w:footnoteRef/>
      </w:r>
      <w:r>
        <w:rPr>
          <w:rtl/>
        </w:rPr>
        <w:t>)</w:t>
      </w:r>
      <w:r w:rsidRPr="00E419FC">
        <w:rPr>
          <w:rtl/>
        </w:rPr>
        <w:tab/>
      </w:r>
      <w:hyperlink r:id="rId5" w:history="1">
        <w:r w:rsidRPr="00EF2286">
          <w:rPr>
            <w:rStyle w:val="Hyperlink"/>
          </w:rPr>
          <w:t>CRC/C/BEL/CO/</w:t>
        </w:r>
        <w:r w:rsidRPr="000233B5">
          <w:rPr>
            <w:rStyle w:val="Hyperlink"/>
          </w:rPr>
          <w:t>5</w:t>
        </w:r>
        <w:r w:rsidRPr="00EF2286">
          <w:rPr>
            <w:rStyle w:val="Hyperlink"/>
          </w:rPr>
          <w:t>-</w:t>
        </w:r>
        <w:r w:rsidRPr="000233B5">
          <w:rPr>
            <w:rStyle w:val="Hyperlink"/>
          </w:rPr>
          <w:t>6</w:t>
        </w:r>
      </w:hyperlink>
      <w:r w:rsidR="00EF2286">
        <w:rPr>
          <w:rtl/>
        </w:rPr>
        <w:t>،</w:t>
      </w:r>
      <w:r w:rsidRPr="00E419FC">
        <w:rPr>
          <w:rtl/>
        </w:rPr>
        <w:t xml:space="preserve"> الفقرة </w:t>
      </w:r>
      <w:r w:rsidRPr="000233B5">
        <w:rPr>
          <w:rtl/>
        </w:rPr>
        <w:t>44</w:t>
      </w:r>
      <w:r w:rsidRPr="00E419FC">
        <w:rPr>
          <w:rtl/>
        </w:rPr>
        <w:t>(أ).</w:t>
      </w:r>
    </w:p>
  </w:footnote>
  <w:footnote w:id="20">
    <w:p w14:paraId="17AF2F69" w14:textId="14F1E1DA" w:rsidR="00FC49EE" w:rsidRPr="00E419FC" w:rsidRDefault="00FC49EE" w:rsidP="00E419FC">
      <w:pPr>
        <w:pStyle w:val="FootnoteText1"/>
      </w:pPr>
      <w:r>
        <w:rPr>
          <w:rtl/>
        </w:rPr>
        <w:t>(</w:t>
      </w:r>
      <w:r w:rsidRPr="000233B5">
        <w:footnoteRef/>
      </w:r>
      <w:r>
        <w:rPr>
          <w:rtl/>
        </w:rPr>
        <w:t>)</w:t>
      </w:r>
      <w:r w:rsidRPr="00E419FC">
        <w:rPr>
          <w:rtl/>
        </w:rPr>
        <w:tab/>
      </w:r>
      <w:hyperlink r:id="rId6" w:history="1">
        <w:r w:rsidRPr="00EF2286">
          <w:rPr>
            <w:rStyle w:val="Hyperlink"/>
          </w:rPr>
          <w:t>A/HRC/</w:t>
        </w:r>
        <w:r w:rsidRPr="000233B5">
          <w:rPr>
            <w:rStyle w:val="Hyperlink"/>
          </w:rPr>
          <w:t>28</w:t>
        </w:r>
        <w:r w:rsidRPr="00EF2286">
          <w:rPr>
            <w:rStyle w:val="Hyperlink"/>
          </w:rPr>
          <w:t>/</w:t>
        </w:r>
        <w:r w:rsidRPr="000233B5">
          <w:rPr>
            <w:rStyle w:val="Hyperlink"/>
          </w:rPr>
          <w:t>68</w:t>
        </w:r>
      </w:hyperlink>
      <w:r w:rsidR="00EF2286">
        <w:rPr>
          <w:rtl/>
        </w:rPr>
        <w:t>،</w:t>
      </w:r>
      <w:r w:rsidRPr="00E419FC">
        <w:rPr>
          <w:rtl/>
        </w:rPr>
        <w:t xml:space="preserve"> الفقرة </w:t>
      </w:r>
      <w:r w:rsidRPr="000233B5">
        <w:rPr>
          <w:rtl/>
        </w:rPr>
        <w:t>80</w:t>
      </w:r>
      <w:r w:rsidRPr="00E419FC">
        <w:rPr>
          <w:rtl/>
        </w:rPr>
        <w:t xml:space="preserve"> ("وفي سياق إنفاذ قوانين الهجرة</w:t>
      </w:r>
      <w:r w:rsidR="00EF2286">
        <w:rPr>
          <w:rtl/>
        </w:rPr>
        <w:t>،</w:t>
      </w:r>
      <w:r w:rsidRPr="00E419FC">
        <w:rPr>
          <w:rtl/>
        </w:rPr>
        <w:t xml:space="preserve"> من الواضح الآن أن حرمان الأطفال من حريتهم على أساس وضع والديهم من حيث الهجرة لا يخدم مصالح الطفل الفضلى أبداً</w:t>
      </w:r>
      <w:r w:rsidR="00EF2286">
        <w:rPr>
          <w:rtl/>
        </w:rPr>
        <w:t>،</w:t>
      </w:r>
      <w:r w:rsidRPr="00E419FC">
        <w:rPr>
          <w:rtl/>
        </w:rPr>
        <w:t xml:space="preserve"> ويتجاوز اشتراط الضرورة</w:t>
      </w:r>
      <w:r w:rsidR="00EF2286">
        <w:rPr>
          <w:rtl/>
        </w:rPr>
        <w:t>،</w:t>
      </w:r>
      <w:r w:rsidRPr="00E419FC">
        <w:rPr>
          <w:rtl/>
        </w:rPr>
        <w:t xml:space="preserve"> ويصبح غير متناسب إلى حد كبير ومن شأنه أن يشكل معاملة قاسية أو لا إنسانية أو مهينة بحق الأطفال المهاجرين</w:t>
      </w:r>
      <w:r w:rsidRPr="00E419FC">
        <w:rPr>
          <w:rFonts w:ascii="Arial" w:hAnsi="Arial" w:cs="Arial" w:hint="cs"/>
          <w:rtl/>
        </w:rPr>
        <w:t>‬</w:t>
      </w:r>
      <w:r w:rsidRPr="00E419FC">
        <w:rPr>
          <w:rtl/>
        </w:rPr>
        <w:t xml:space="preserve">". </w:t>
      </w:r>
      <w:r w:rsidRPr="00E419FC">
        <w:rPr>
          <w:rFonts w:ascii="Simplified Arabic" w:hAnsi="Simplified Arabic" w:hint="cs"/>
          <w:rtl/>
        </w:rPr>
        <w:t>انظر</w:t>
      </w:r>
      <w:r w:rsidRPr="00E419FC">
        <w:rPr>
          <w:rtl/>
        </w:rPr>
        <w:t xml:space="preserve"> </w:t>
      </w:r>
      <w:r w:rsidRPr="00E419FC">
        <w:rPr>
          <w:rFonts w:ascii="Simplified Arabic" w:hAnsi="Simplified Arabic" w:hint="cs"/>
          <w:rtl/>
        </w:rPr>
        <w:t>أيضا</w:t>
      </w:r>
      <w:r>
        <w:rPr>
          <w:rFonts w:ascii="Simplified Arabic" w:hAnsi="Simplified Arabic" w:hint="cs"/>
          <w:rtl/>
        </w:rPr>
        <w:t>ً</w:t>
      </w:r>
      <w:r w:rsidRPr="00E419FC">
        <w:rPr>
          <w:rtl/>
        </w:rPr>
        <w:t xml:space="preserve"> </w:t>
      </w:r>
      <w:r w:rsidRPr="00E419FC">
        <w:t xml:space="preserve">Manfred Nowak, </w:t>
      </w:r>
      <w:r w:rsidRPr="00E015C2">
        <w:rPr>
          <w:i/>
          <w:iCs/>
        </w:rPr>
        <w:t>The United Nations Global Study on Children Deprived of Liberty</w:t>
      </w:r>
      <w:r w:rsidRPr="00E419FC">
        <w:t xml:space="preserve">, November </w:t>
      </w:r>
      <w:r w:rsidRPr="000233B5">
        <w:t>2019</w:t>
      </w:r>
      <w:r w:rsidRPr="00E419FC">
        <w:t xml:space="preserve">, p. </w:t>
      </w:r>
      <w:r w:rsidRPr="000233B5">
        <w:t>467</w:t>
      </w:r>
      <w:r w:rsidRPr="00E419FC">
        <w:rPr>
          <w:rtl/>
        </w:rPr>
        <w:t xml:space="preserve"> (دراسة الأمم المتحدة العالمية عن الأطفال المحرومين من الحرية) التي تشير إلى أن الدراسات خلصت مرارا</w:t>
      </w:r>
      <w:r>
        <w:rPr>
          <w:rFonts w:hint="cs"/>
          <w:rtl/>
        </w:rPr>
        <w:t>ً</w:t>
      </w:r>
      <w:r w:rsidRPr="00E419FC">
        <w:rPr>
          <w:rtl/>
        </w:rPr>
        <w:t xml:space="preserve"> وتكرارا</w:t>
      </w:r>
      <w:r>
        <w:rPr>
          <w:rFonts w:hint="cs"/>
          <w:rtl/>
        </w:rPr>
        <w:t>ً</w:t>
      </w:r>
      <w:r w:rsidRPr="00E419FC">
        <w:rPr>
          <w:rtl/>
        </w:rPr>
        <w:t xml:space="preserve"> إلى أن الأطفال في مراكز احتجاز المهاجرين يعانون من ضرر جسيم</w:t>
      </w:r>
      <w:r w:rsidR="00EF2286">
        <w:rPr>
          <w:rtl/>
        </w:rPr>
        <w:t>،</w:t>
      </w:r>
      <w:r w:rsidRPr="00E419FC">
        <w:rPr>
          <w:rtl/>
        </w:rPr>
        <w:t xml:space="preserve"> وأن احتجاز المهاجرين ارتبط دائما</w:t>
      </w:r>
      <w:r>
        <w:rPr>
          <w:rFonts w:hint="cs"/>
          <w:rtl/>
        </w:rPr>
        <w:t>ً</w:t>
      </w:r>
      <w:r w:rsidRPr="00E419FC">
        <w:rPr>
          <w:rtl/>
        </w:rPr>
        <w:t xml:space="preserve"> بمخاوف تتعلق بالصحة البدنية والعقلية</w:t>
      </w:r>
      <w:r w:rsidR="00EF2286">
        <w:rPr>
          <w:rtl/>
        </w:rPr>
        <w:t>،</w:t>
      </w:r>
      <w:r w:rsidRPr="00E419FC">
        <w:rPr>
          <w:rtl/>
        </w:rPr>
        <w:t xml:space="preserve"> إما نتيجة لاحتجاز الأطفال الذين يعانون من ظروف صحية قائمة تتفاقم أثناء الاحتجاز (خاصة الصدمة) أو بسبب الظروف الجديدة الناشئة في سياقات الاحتجاز (مثل القلق والاكتئاب).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A8E30" w14:textId="703B4952" w:rsidR="00781184" w:rsidRPr="00781184" w:rsidRDefault="00781184" w:rsidP="0078118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514A1">
      <w:t>CRC/C/89/D/73/2019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1B63F" w14:textId="0D426844" w:rsidR="00781184" w:rsidRPr="00781184" w:rsidRDefault="00781184" w:rsidP="0078118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514A1">
      <w:t>CRC/C/89/D/73/2019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8D3"/>
    <w:rsid w:val="000076D5"/>
    <w:rsid w:val="000233B5"/>
    <w:rsid w:val="00043663"/>
    <w:rsid w:val="000505CF"/>
    <w:rsid w:val="000666D9"/>
    <w:rsid w:val="00073FE2"/>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1F2A6A"/>
    <w:rsid w:val="00211FFB"/>
    <w:rsid w:val="002144FA"/>
    <w:rsid w:val="0023469A"/>
    <w:rsid w:val="00243C8A"/>
    <w:rsid w:val="00267A0E"/>
    <w:rsid w:val="002901D9"/>
    <w:rsid w:val="002976C2"/>
    <w:rsid w:val="002A0BA3"/>
    <w:rsid w:val="002D2D42"/>
    <w:rsid w:val="0031638F"/>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0690"/>
    <w:rsid w:val="005020CD"/>
    <w:rsid w:val="00512DB2"/>
    <w:rsid w:val="00523BAE"/>
    <w:rsid w:val="0054472E"/>
    <w:rsid w:val="005514A1"/>
    <w:rsid w:val="005662A9"/>
    <w:rsid w:val="005827D4"/>
    <w:rsid w:val="00582F5D"/>
    <w:rsid w:val="0059622A"/>
    <w:rsid w:val="005C5878"/>
    <w:rsid w:val="005C7CEA"/>
    <w:rsid w:val="005D11C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663CD"/>
    <w:rsid w:val="0078071A"/>
    <w:rsid w:val="00781184"/>
    <w:rsid w:val="007F31B2"/>
    <w:rsid w:val="00852A9A"/>
    <w:rsid w:val="008661B5"/>
    <w:rsid w:val="00890556"/>
    <w:rsid w:val="008F2FDC"/>
    <w:rsid w:val="008F49E1"/>
    <w:rsid w:val="0090370F"/>
    <w:rsid w:val="00910CCA"/>
    <w:rsid w:val="009269D2"/>
    <w:rsid w:val="00942135"/>
    <w:rsid w:val="009521B0"/>
    <w:rsid w:val="00994130"/>
    <w:rsid w:val="009A7E9F"/>
    <w:rsid w:val="009E5018"/>
    <w:rsid w:val="00A12B37"/>
    <w:rsid w:val="00A65558"/>
    <w:rsid w:val="00A737DB"/>
    <w:rsid w:val="00A749D0"/>
    <w:rsid w:val="00AB6758"/>
    <w:rsid w:val="00AD4EE8"/>
    <w:rsid w:val="00B13763"/>
    <w:rsid w:val="00B177F9"/>
    <w:rsid w:val="00B477A4"/>
    <w:rsid w:val="00B54045"/>
    <w:rsid w:val="00B9024B"/>
    <w:rsid w:val="00B92C13"/>
    <w:rsid w:val="00BB0842"/>
    <w:rsid w:val="00C04C24"/>
    <w:rsid w:val="00C438D7"/>
    <w:rsid w:val="00C45AAE"/>
    <w:rsid w:val="00C81B50"/>
    <w:rsid w:val="00C83D67"/>
    <w:rsid w:val="00C94084"/>
    <w:rsid w:val="00C97DB1"/>
    <w:rsid w:val="00CB28F9"/>
    <w:rsid w:val="00CC48D3"/>
    <w:rsid w:val="00CD1801"/>
    <w:rsid w:val="00D10EF1"/>
    <w:rsid w:val="00D15028"/>
    <w:rsid w:val="00D42810"/>
    <w:rsid w:val="00D914A7"/>
    <w:rsid w:val="00D96426"/>
    <w:rsid w:val="00DB0957"/>
    <w:rsid w:val="00DB2132"/>
    <w:rsid w:val="00DD13C3"/>
    <w:rsid w:val="00DD596E"/>
    <w:rsid w:val="00DD621E"/>
    <w:rsid w:val="00DF0575"/>
    <w:rsid w:val="00E0104F"/>
    <w:rsid w:val="00E015C2"/>
    <w:rsid w:val="00E01E1A"/>
    <w:rsid w:val="00E419FC"/>
    <w:rsid w:val="00E7070E"/>
    <w:rsid w:val="00E70E04"/>
    <w:rsid w:val="00E76499"/>
    <w:rsid w:val="00EC05A7"/>
    <w:rsid w:val="00EC4B6B"/>
    <w:rsid w:val="00EF1A9A"/>
    <w:rsid w:val="00EF1EE5"/>
    <w:rsid w:val="00EF2286"/>
    <w:rsid w:val="00F763B4"/>
    <w:rsid w:val="00F900C3"/>
    <w:rsid w:val="00FB280F"/>
    <w:rsid w:val="00FB68D2"/>
    <w:rsid w:val="00FC49EE"/>
    <w:rsid w:val="00FD2424"/>
    <w:rsid w:val="00FE4B71"/>
    <w:rsid w:val="00FF11E6"/>
    <w:rsid w:val="00FF1E44"/>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37992B0"/>
  <w15:docId w15:val="{1FE0C7CF-0CBD-4338-9A37-46D29DEC5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iPriority w:val="9"/>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spacing w:before="200"/>
      <w:outlineLvl w:val="4"/>
    </w:pPr>
    <w:rPr>
      <w:color w:val="243F60"/>
    </w:rPr>
  </w:style>
  <w:style w:type="paragraph" w:styleId="Heading6">
    <w:name w:val="heading 6"/>
    <w:basedOn w:val="Normal"/>
    <w:next w:val="Normal"/>
    <w:link w:val="Heading6Char"/>
    <w:uiPriority w:val="9"/>
    <w:unhideWhenUsed/>
    <w:rsid w:val="001C7D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ar/CRC/C/79/D/12/2017" TargetMode="External"/><Relationship Id="rId2" Type="http://schemas.openxmlformats.org/officeDocument/2006/relationships/hyperlink" Target="http://undocs.org/ar/CCPR/C/87/D/1050/2002" TargetMode="External"/><Relationship Id="rId1" Type="http://schemas.openxmlformats.org/officeDocument/2006/relationships/hyperlink" Target="http://undocs.org/ar/CCPR/C/74/D/794/1998" TargetMode="External"/><Relationship Id="rId6" Type="http://schemas.openxmlformats.org/officeDocument/2006/relationships/hyperlink" Target="http://undocs.org/ar/A/HRC/28/68" TargetMode="External"/><Relationship Id="rId5" Type="http://schemas.openxmlformats.org/officeDocument/2006/relationships/hyperlink" Target="http://undocs.org/ar/CRC/C/BEL/CO/5" TargetMode="External"/><Relationship Id="rId4" Type="http://schemas.openxmlformats.org/officeDocument/2006/relationships/hyperlink" Target="http://undocs.org/ar/CRC/C/85/D/49/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5602</Words>
  <Characters>29190</Characters>
  <Application>Microsoft Office Word</Application>
  <DocSecurity>0</DocSecurity>
  <Lines>435</Lines>
  <Paragraphs>105</Paragraphs>
  <ScaleCrop>false</ScaleCrop>
  <HeadingPairs>
    <vt:vector size="2" baseType="variant">
      <vt:variant>
        <vt:lpstr>Title</vt:lpstr>
      </vt:variant>
      <vt:variant>
        <vt:i4>1</vt:i4>
      </vt:variant>
    </vt:vector>
  </HeadingPairs>
  <TitlesOfParts>
    <vt:vector size="1" baseType="lpstr">
      <vt:lpstr>CRC/C/89/D/73/2019</vt:lpstr>
    </vt:vector>
  </TitlesOfParts>
  <Company>DCM</Company>
  <LinksUpToDate>false</LinksUpToDate>
  <CharactersWithSpaces>34687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CRC/C/89/D/73/2019</dc:title>
  <dc:subject>GE.2204185(A)</dc:subject>
  <dc:creator>bah - MBZ</dc:creator>
  <cp:keywords>GE.2228861(A)</cp:keywords>
  <dc:description>Distr.: General
22 March 2022
Arabic
Original: English</dc:description>
  <cp:lastModifiedBy>Jamila Chedad</cp:lastModifiedBy>
  <cp:revision>3</cp:revision>
  <cp:lastPrinted>2022-05-06T16:16:00Z</cp:lastPrinted>
  <dcterms:created xsi:type="dcterms:W3CDTF">2022-05-06T16:16:00Z</dcterms:created>
  <dcterms:modified xsi:type="dcterms:W3CDTF">2022-05-06T16:16:00Z</dcterms:modified>
</cp:coreProperties>
</file>