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611481" w:rsidP="00F3712A">
            <w:pPr>
              <w:jc w:val="right"/>
            </w:pPr>
            <w:bookmarkStart w:id="0" w:name="OLE_LINK1"/>
            <w:bookmarkStart w:id="1" w:name="OLE_LINK2"/>
            <w:r w:rsidRPr="00611481">
              <w:rPr>
                <w:sz w:val="40"/>
              </w:rPr>
              <w:t>CCPR</w:t>
            </w:r>
            <w:r>
              <w:t>/C/</w:t>
            </w:r>
            <w:r w:rsidR="00222745">
              <w:t>10</w:t>
            </w:r>
            <w:r w:rsidR="00F3712A">
              <w:t>7</w:t>
            </w:r>
            <w:r>
              <w:t>/1</w:t>
            </w:r>
            <w:bookmarkEnd w:id="0"/>
            <w:bookmarkEnd w:id="1"/>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611481" w:rsidRDefault="00611481" w:rsidP="00611481">
            <w:pPr>
              <w:spacing w:before="240" w:line="240" w:lineRule="exact"/>
            </w:pPr>
            <w:r>
              <w:t>Distr.: General</w:t>
            </w:r>
          </w:p>
          <w:p w:rsidR="00611481" w:rsidRDefault="004E77B0" w:rsidP="00684361">
            <w:pPr>
              <w:spacing w:line="240" w:lineRule="exact"/>
            </w:pPr>
            <w:r>
              <w:t>21</w:t>
            </w:r>
            <w:r w:rsidR="00325098">
              <w:t xml:space="preserve"> </w:t>
            </w:r>
            <w:r w:rsidR="00A81463">
              <w:t xml:space="preserve">December </w:t>
            </w:r>
            <w:r w:rsidR="00611481">
              <w:t>201</w:t>
            </w:r>
            <w:r w:rsidR="0076416A">
              <w:t>2</w:t>
            </w:r>
          </w:p>
          <w:p w:rsidR="00611481" w:rsidRDefault="00611481" w:rsidP="00611481">
            <w:pPr>
              <w:spacing w:line="240" w:lineRule="exact"/>
            </w:pPr>
          </w:p>
          <w:p w:rsidR="00B56E9C" w:rsidRDefault="00611481" w:rsidP="00611481">
            <w:pPr>
              <w:spacing w:line="240" w:lineRule="exact"/>
            </w:pPr>
            <w:r>
              <w:t>Original: English</w:t>
            </w:r>
          </w:p>
        </w:tc>
      </w:tr>
    </w:tbl>
    <w:p w:rsidR="00B043BD" w:rsidRDefault="00B043BD" w:rsidP="00B043BD">
      <w:pPr>
        <w:spacing w:before="120"/>
        <w:rPr>
          <w:b/>
          <w:bCs/>
          <w:sz w:val="24"/>
          <w:szCs w:val="24"/>
        </w:rPr>
      </w:pPr>
      <w:r w:rsidRPr="00B043BD">
        <w:rPr>
          <w:b/>
          <w:bCs/>
          <w:sz w:val="24"/>
          <w:szCs w:val="24"/>
        </w:rPr>
        <w:t>Human Rights Committee</w:t>
      </w:r>
    </w:p>
    <w:p w:rsidR="00B043BD" w:rsidRPr="00B043BD" w:rsidRDefault="00166658" w:rsidP="00684361">
      <w:pPr>
        <w:rPr>
          <w:b/>
          <w:bCs/>
        </w:rPr>
      </w:pPr>
      <w:r>
        <w:rPr>
          <w:b/>
          <w:bCs/>
        </w:rPr>
        <w:t>10</w:t>
      </w:r>
      <w:r w:rsidR="00F3712A">
        <w:rPr>
          <w:b/>
          <w:bCs/>
        </w:rPr>
        <w:t>7</w:t>
      </w:r>
      <w:r w:rsidR="00D75F94">
        <w:rPr>
          <w:b/>
          <w:bCs/>
        </w:rPr>
        <w:t>th</w:t>
      </w:r>
      <w:r w:rsidR="0076416A">
        <w:rPr>
          <w:b/>
          <w:bCs/>
        </w:rPr>
        <w:t xml:space="preserve"> </w:t>
      </w:r>
      <w:r w:rsidR="00611481" w:rsidRPr="00B043BD">
        <w:rPr>
          <w:b/>
          <w:bCs/>
        </w:rPr>
        <w:t>session</w:t>
      </w:r>
    </w:p>
    <w:p w:rsidR="00611481" w:rsidRDefault="00611481" w:rsidP="00684361">
      <w:smartTag w:uri="urn:schemas-microsoft-com:office:smarttags" w:element="place">
        <w:smartTag w:uri="urn:schemas-microsoft-com:office:smarttags" w:element="City">
          <w:r w:rsidRPr="00611481">
            <w:t>Geneva</w:t>
          </w:r>
        </w:smartTag>
      </w:smartTag>
      <w:r w:rsidRPr="00611481">
        <w:t xml:space="preserve">, </w:t>
      </w:r>
      <w:r w:rsidR="009457AD">
        <w:t>1</w:t>
      </w:r>
      <w:r w:rsidR="00F3712A">
        <w:t>1 – 28 March</w:t>
      </w:r>
      <w:r w:rsidR="0076416A">
        <w:t xml:space="preserve"> </w:t>
      </w:r>
      <w:r w:rsidRPr="00611481">
        <w:t>201</w:t>
      </w:r>
      <w:r w:rsidR="00F3712A">
        <w:t>3</w:t>
      </w:r>
    </w:p>
    <w:p w:rsidR="004E77B0" w:rsidRDefault="004E77B0" w:rsidP="00684361">
      <w:r>
        <w:t>Item 4 of the provisional agenda</w:t>
      </w:r>
    </w:p>
    <w:p w:rsidR="004E77B0" w:rsidRPr="004E77B0" w:rsidRDefault="004E77B0" w:rsidP="00684361">
      <w:pPr>
        <w:rPr>
          <w:b/>
        </w:rPr>
      </w:pPr>
      <w:r w:rsidRPr="004E77B0">
        <w:rPr>
          <w:b/>
        </w:rPr>
        <w:t>Adoption of the agenda</w:t>
      </w:r>
    </w:p>
    <w:p w:rsidR="004E77B0" w:rsidRPr="00611481" w:rsidRDefault="004E77B0" w:rsidP="00684361"/>
    <w:p w:rsidR="00611481" w:rsidRPr="00611481" w:rsidRDefault="00B043BD" w:rsidP="00B043BD">
      <w:pPr>
        <w:pStyle w:val="HChG"/>
      </w:pPr>
      <w:r>
        <w:tab/>
      </w:r>
      <w:r>
        <w:tab/>
      </w:r>
      <w:r w:rsidRPr="00611481">
        <w:t>Provisional agenda and annotations</w:t>
      </w:r>
    </w:p>
    <w:p w:rsidR="00611481" w:rsidRPr="00611481" w:rsidRDefault="00B043BD" w:rsidP="00B043BD">
      <w:pPr>
        <w:pStyle w:val="H1G"/>
      </w:pPr>
      <w:r>
        <w:tab/>
      </w:r>
      <w:r>
        <w:tab/>
      </w:r>
      <w:r w:rsidR="00611481" w:rsidRPr="00611481">
        <w:t>Note by the Secretary-General</w:t>
      </w:r>
    </w:p>
    <w:p w:rsidR="00611481" w:rsidRPr="00611481" w:rsidRDefault="00611481" w:rsidP="00684361">
      <w:pPr>
        <w:pStyle w:val="SingleTxtG"/>
      </w:pPr>
      <w:r w:rsidRPr="00611481">
        <w:t>1.</w:t>
      </w:r>
      <w:r w:rsidRPr="00611481">
        <w:tab/>
        <w:t xml:space="preserve">The </w:t>
      </w:r>
      <w:r w:rsidR="00166658">
        <w:t>10</w:t>
      </w:r>
      <w:r w:rsidR="00F3712A">
        <w:t>7</w:t>
      </w:r>
      <w:r w:rsidR="0076416A">
        <w:t>th</w:t>
      </w:r>
      <w:r w:rsidRPr="00611481">
        <w:t xml:space="preserve"> session of the Human Rights Committee will be held at the United Nations Office at Geneva from </w:t>
      </w:r>
      <w:r w:rsidR="009457AD">
        <w:t>1</w:t>
      </w:r>
      <w:r w:rsidR="00F3712A">
        <w:t>1- 28 March</w:t>
      </w:r>
      <w:r w:rsidR="00684361">
        <w:t xml:space="preserve"> </w:t>
      </w:r>
      <w:r w:rsidRPr="00611481">
        <w:t>201</w:t>
      </w:r>
      <w:r w:rsidR="00F3712A">
        <w:t>3</w:t>
      </w:r>
      <w:r w:rsidRPr="00611481">
        <w:t xml:space="preserve">. The first meeting will be convened (Palais Wilson, ground floor conference room) on Monday </w:t>
      </w:r>
      <w:r w:rsidR="009457AD">
        <w:t>1</w:t>
      </w:r>
      <w:r w:rsidR="00F3712A">
        <w:t>1</w:t>
      </w:r>
      <w:r w:rsidRPr="00611481">
        <w:t xml:space="preserve"> </w:t>
      </w:r>
      <w:r w:rsidR="00F3712A">
        <w:t>March</w:t>
      </w:r>
      <w:r w:rsidR="003A39DA">
        <w:t xml:space="preserve"> </w:t>
      </w:r>
      <w:r w:rsidRPr="00611481">
        <w:t>at 10 a.m.</w:t>
      </w:r>
      <w:r w:rsidR="00056DE8">
        <w:t xml:space="preserve"> </w:t>
      </w:r>
    </w:p>
    <w:p w:rsidR="00611481" w:rsidRPr="00611481" w:rsidRDefault="00611481" w:rsidP="00684361">
      <w:pPr>
        <w:pStyle w:val="SingleTxtG"/>
      </w:pPr>
      <w:r w:rsidRPr="00611481">
        <w:t>2.</w:t>
      </w:r>
      <w:r w:rsidRPr="00611481">
        <w:tab/>
        <w:t xml:space="preserve">In accordance with rule 6 of the Committee’s rules of procedure, the Secretary-General has prepared, in consultation with the Chairperson of the Committee, the attached provisional agenda for the </w:t>
      </w:r>
      <w:r w:rsidR="00166658">
        <w:t>10</w:t>
      </w:r>
      <w:r w:rsidR="00F3712A">
        <w:t>7</w:t>
      </w:r>
      <w:r w:rsidR="0076416A">
        <w:t>th</w:t>
      </w:r>
      <w:r w:rsidRPr="00611481">
        <w:t xml:space="preserve"> session. Annotations to the provisional agenda are also attached.</w:t>
      </w:r>
    </w:p>
    <w:p w:rsidR="00611481" w:rsidRPr="00611481" w:rsidRDefault="00611481" w:rsidP="00B043BD">
      <w:pPr>
        <w:pStyle w:val="SingleTxtG"/>
      </w:pPr>
      <w:r w:rsidRPr="00611481">
        <w:t>3.</w:t>
      </w:r>
      <w:r w:rsidRPr="00611481">
        <w:tab/>
        <w:t>Pursuant to rule 33 of the Committee’s rules of procedure, the meetings of the Committee will be held in public unless the Committee decides otherwise or it appears from the relevant provisions of the Covenant or the Optional Protocol that the meetings should be held in private.</w:t>
      </w:r>
    </w:p>
    <w:p w:rsidR="00611481" w:rsidRPr="00611481" w:rsidRDefault="00611481" w:rsidP="00E3352F">
      <w:pPr>
        <w:pStyle w:val="SingleTxtG"/>
      </w:pPr>
      <w:r w:rsidRPr="00611481">
        <w:t>4.</w:t>
      </w:r>
      <w:r w:rsidRPr="00611481">
        <w:tab/>
        <w:t>The attention of States parties is drawn, in particular, to the annotations to item</w:t>
      </w:r>
      <w:r w:rsidR="00211D7A">
        <w:t>s</w:t>
      </w:r>
      <w:r w:rsidRPr="00611481">
        <w:t xml:space="preserve"> </w:t>
      </w:r>
      <w:r w:rsidR="001A40E8">
        <w:t>8</w:t>
      </w:r>
      <w:r w:rsidRPr="009457AD">
        <w:t>,</w:t>
      </w:r>
      <w:r w:rsidRPr="00611481">
        <w:t xml:space="preserve"> </w:t>
      </w:r>
      <w:r w:rsidR="00211D7A">
        <w:t xml:space="preserve">and </w:t>
      </w:r>
      <w:r w:rsidR="00E11CBB">
        <w:t>9</w:t>
      </w:r>
      <w:r w:rsidR="00211D7A">
        <w:t xml:space="preserve"> </w:t>
      </w:r>
      <w:r w:rsidRPr="00611481">
        <w:t xml:space="preserve">which contain the tentative timetable for the consideration of reports during the </w:t>
      </w:r>
      <w:r w:rsidR="00166658">
        <w:t>10</w:t>
      </w:r>
      <w:r w:rsidR="00F3712A">
        <w:t>7</w:t>
      </w:r>
      <w:r w:rsidR="000C329C">
        <w:t>th</w:t>
      </w:r>
      <w:r w:rsidR="00166658">
        <w:t xml:space="preserve"> </w:t>
      </w:r>
      <w:r w:rsidRPr="00611481">
        <w:t>session. In accordance with rule 68 of the Committee’s rules of procedure, representatives of States parties are expected to be present at the meetings of the Committee when their reports are examined.</w:t>
      </w:r>
    </w:p>
    <w:p w:rsidR="00611481" w:rsidRPr="00611481" w:rsidRDefault="00611481" w:rsidP="00684361">
      <w:pPr>
        <w:pStyle w:val="SingleTxtG"/>
      </w:pPr>
      <w:r w:rsidRPr="00611481">
        <w:t>5.</w:t>
      </w:r>
      <w:r w:rsidRPr="00611481">
        <w:tab/>
        <w:t xml:space="preserve">As established under rule 95 of its rules of procedure, a working group should meet for a period of one week prior to its </w:t>
      </w:r>
      <w:r w:rsidR="001B7CD6">
        <w:t>10</w:t>
      </w:r>
      <w:r w:rsidR="00F3712A">
        <w:t>7</w:t>
      </w:r>
      <w:r w:rsidR="0076416A">
        <w:t>th</w:t>
      </w:r>
      <w:r w:rsidRPr="00611481">
        <w:t xml:space="preserve"> session. The pre-sessional working group will meet from </w:t>
      </w:r>
      <w:r w:rsidR="00F3712A">
        <w:t xml:space="preserve">5 </w:t>
      </w:r>
      <w:r w:rsidR="00310B55">
        <w:t>to</w:t>
      </w:r>
      <w:r w:rsidR="00D51085">
        <w:t xml:space="preserve"> </w:t>
      </w:r>
      <w:r w:rsidR="009457AD">
        <w:t>8</w:t>
      </w:r>
      <w:r w:rsidR="00325098">
        <w:t xml:space="preserve"> </w:t>
      </w:r>
      <w:r w:rsidR="00F3712A">
        <w:t>March</w:t>
      </w:r>
      <w:r w:rsidRPr="00611481">
        <w:t xml:space="preserve"> 201</w:t>
      </w:r>
      <w:r w:rsidR="00F3712A">
        <w:t>3</w:t>
      </w:r>
      <w:r w:rsidRPr="00611481">
        <w:t>.</w:t>
      </w:r>
    </w:p>
    <w:p w:rsidR="00611481" w:rsidRPr="00611481" w:rsidRDefault="00B043BD" w:rsidP="00B043BD">
      <w:pPr>
        <w:pStyle w:val="H1G"/>
      </w:pPr>
      <w:r>
        <w:tab/>
      </w:r>
      <w:r>
        <w:tab/>
      </w:r>
      <w:r>
        <w:br w:type="page"/>
      </w:r>
      <w:r w:rsidR="00611481" w:rsidRPr="00611481">
        <w:t>Provisional agenda</w:t>
      </w:r>
    </w:p>
    <w:p w:rsidR="00611481" w:rsidRPr="00EB6E02" w:rsidRDefault="00611481" w:rsidP="00EB6E02">
      <w:pPr>
        <w:pStyle w:val="SingleTxtG"/>
      </w:pPr>
      <w:r w:rsidRPr="00EB6E02">
        <w:t>1.</w:t>
      </w:r>
      <w:r w:rsidRPr="00EB6E02">
        <w:tab/>
        <w:t xml:space="preserve">Opening of the session by the United Nations High Commissioner for Human Rights </w:t>
      </w:r>
      <w:r w:rsidR="000A3989">
        <w:tab/>
      </w:r>
      <w:r w:rsidRPr="00EB6E02">
        <w:t>or her representative.</w:t>
      </w:r>
    </w:p>
    <w:p w:rsidR="00F3712A" w:rsidRPr="00EB6E02" w:rsidRDefault="00F3712A" w:rsidP="00EB6E02">
      <w:pPr>
        <w:pStyle w:val="SingleTxtG"/>
      </w:pPr>
      <w:r w:rsidRPr="00EB6E02">
        <w:t>2.</w:t>
      </w:r>
      <w:r w:rsidRPr="00EB6E02">
        <w:tab/>
        <w:t xml:space="preserve">Solemn declaration by the newly elected members of the Committee in accordance </w:t>
      </w:r>
      <w:r w:rsidR="000A3989">
        <w:tab/>
      </w:r>
      <w:r w:rsidRPr="00EB6E02">
        <w:t>with article 38 of the Covenant.</w:t>
      </w:r>
    </w:p>
    <w:p w:rsidR="00F3712A" w:rsidRPr="00EB6E02" w:rsidRDefault="00F3712A" w:rsidP="00EB6E02">
      <w:pPr>
        <w:pStyle w:val="SingleTxtG"/>
      </w:pPr>
      <w:r w:rsidRPr="00EB6E02">
        <w:t>3.</w:t>
      </w:r>
      <w:r w:rsidRPr="00EB6E02">
        <w:tab/>
        <w:t>Election of Chairperson and other officers of the Committee.</w:t>
      </w:r>
    </w:p>
    <w:p w:rsidR="00611481" w:rsidRPr="00EB6E02" w:rsidRDefault="00F3712A" w:rsidP="00EB6E02">
      <w:pPr>
        <w:pStyle w:val="SingleTxtG"/>
      </w:pPr>
      <w:r w:rsidRPr="00EB6E02">
        <w:t>4</w:t>
      </w:r>
      <w:r w:rsidR="00611481" w:rsidRPr="00EB6E02">
        <w:t>.</w:t>
      </w:r>
      <w:r w:rsidR="00611481" w:rsidRPr="00EB6E02">
        <w:tab/>
        <w:t>Adoption of the agenda.</w:t>
      </w:r>
    </w:p>
    <w:p w:rsidR="00611481" w:rsidRPr="00EB6E02" w:rsidRDefault="00F3712A" w:rsidP="00EB6E02">
      <w:pPr>
        <w:pStyle w:val="SingleTxtG"/>
      </w:pPr>
      <w:r w:rsidRPr="00EB6E02">
        <w:t>5</w:t>
      </w:r>
      <w:r w:rsidR="000C329C" w:rsidRPr="00EB6E02">
        <w:t>.</w:t>
      </w:r>
      <w:r w:rsidR="00611481" w:rsidRPr="00EB6E02">
        <w:tab/>
        <w:t>Organizational and other matters</w:t>
      </w:r>
      <w:r w:rsidR="00FD5B91" w:rsidRPr="00EB6E02">
        <w:t>, including the adoption of the report of the pre-</w:t>
      </w:r>
      <w:r w:rsidR="000A3989">
        <w:tab/>
      </w:r>
      <w:r w:rsidR="00FD5B91" w:rsidRPr="00EB6E02">
        <w:t>sessional working group on individual communications.</w:t>
      </w:r>
    </w:p>
    <w:p w:rsidR="00611481" w:rsidRPr="00EB6E02" w:rsidRDefault="00F3712A" w:rsidP="00EB6E02">
      <w:pPr>
        <w:pStyle w:val="SingleTxtG"/>
      </w:pPr>
      <w:r w:rsidRPr="00EB6E02">
        <w:t>6</w:t>
      </w:r>
      <w:r w:rsidR="000C329C" w:rsidRPr="00EB6E02">
        <w:t>.</w:t>
      </w:r>
      <w:r w:rsidR="00611481" w:rsidRPr="00EB6E02">
        <w:tab/>
        <w:t xml:space="preserve">Meeting with representatives of </w:t>
      </w:r>
      <w:r w:rsidR="00CE32D2" w:rsidRPr="00EB6E02">
        <w:t>U</w:t>
      </w:r>
      <w:r w:rsidR="00FF74A7" w:rsidRPr="00EB6E02">
        <w:t xml:space="preserve">nited </w:t>
      </w:r>
      <w:r w:rsidR="00CE32D2" w:rsidRPr="00EB6E02">
        <w:t>N</w:t>
      </w:r>
      <w:r w:rsidR="00FF74A7" w:rsidRPr="00EB6E02">
        <w:t>ations bodies</w:t>
      </w:r>
      <w:r w:rsidR="00CE32D2" w:rsidRPr="00EB6E02">
        <w:t>, speciali</w:t>
      </w:r>
      <w:r w:rsidR="00FF74A7" w:rsidRPr="00EB6E02">
        <w:t>z</w:t>
      </w:r>
      <w:r w:rsidR="00CE32D2" w:rsidRPr="00EB6E02">
        <w:t xml:space="preserve">ed agencies, </w:t>
      </w:r>
      <w:r w:rsidR="000A3989">
        <w:tab/>
      </w:r>
      <w:r w:rsidR="00CE32D2" w:rsidRPr="00EB6E02">
        <w:t xml:space="preserve">national human rights institutions, and </w:t>
      </w:r>
      <w:r w:rsidR="00611481" w:rsidRPr="00EB6E02">
        <w:t>non-governmental organizations.</w:t>
      </w:r>
    </w:p>
    <w:p w:rsidR="00611481" w:rsidRPr="00EB6E02" w:rsidRDefault="00F3712A" w:rsidP="00EB6E02">
      <w:pPr>
        <w:pStyle w:val="SingleTxtG"/>
      </w:pPr>
      <w:r w:rsidRPr="00EB6E02">
        <w:t>7</w:t>
      </w:r>
      <w:r w:rsidR="000C329C" w:rsidRPr="00EB6E02">
        <w:t>.</w:t>
      </w:r>
      <w:r w:rsidR="00611481" w:rsidRPr="00EB6E02">
        <w:tab/>
        <w:t>Submission of reports by States parties under article 40 of the Covenant.</w:t>
      </w:r>
    </w:p>
    <w:p w:rsidR="00611481" w:rsidRPr="00EB6E02" w:rsidRDefault="00F3712A" w:rsidP="00EB6E02">
      <w:pPr>
        <w:pStyle w:val="SingleTxtG"/>
      </w:pPr>
      <w:r w:rsidRPr="00EB6E02">
        <w:t>8</w:t>
      </w:r>
      <w:r w:rsidR="00611481" w:rsidRPr="00EB6E02">
        <w:t>.</w:t>
      </w:r>
      <w:r w:rsidR="00611481" w:rsidRPr="00EB6E02">
        <w:tab/>
        <w:t xml:space="preserve">Consideration of reports submitted by States parties under article 40 of the </w:t>
      </w:r>
      <w:r w:rsidR="000A3989">
        <w:tab/>
      </w:r>
      <w:r w:rsidR="00611481" w:rsidRPr="00EB6E02">
        <w:t>Covenant.</w:t>
      </w:r>
    </w:p>
    <w:p w:rsidR="00C67FD2" w:rsidRPr="00EB6E02" w:rsidRDefault="00F3712A" w:rsidP="00EB6E02">
      <w:pPr>
        <w:pStyle w:val="SingleTxtG"/>
      </w:pPr>
      <w:r w:rsidRPr="00EB6E02">
        <w:t>9</w:t>
      </w:r>
      <w:r w:rsidR="00C67FD2" w:rsidRPr="00EB6E02">
        <w:t>.</w:t>
      </w:r>
      <w:r w:rsidR="00C67FD2" w:rsidRPr="00EB6E02">
        <w:tab/>
        <w:t xml:space="preserve">Consideration of </w:t>
      </w:r>
      <w:r w:rsidR="00211D7A" w:rsidRPr="00EB6E02">
        <w:t xml:space="preserve">a </w:t>
      </w:r>
      <w:r w:rsidR="00C67FD2" w:rsidRPr="00EB6E02">
        <w:t xml:space="preserve">country situation in the absence of a report, pursuant to rule 70 of </w:t>
      </w:r>
      <w:r w:rsidR="000A3989">
        <w:tab/>
      </w:r>
      <w:r w:rsidR="00C67FD2" w:rsidRPr="00EB6E02">
        <w:t>the Committee’s rules of procedure</w:t>
      </w:r>
      <w:r w:rsidR="00211D7A" w:rsidRPr="00EB6E02">
        <w:t>.</w:t>
      </w:r>
    </w:p>
    <w:p w:rsidR="000E32CA" w:rsidRPr="00EB6E02" w:rsidRDefault="00F3712A" w:rsidP="00EB6E02">
      <w:pPr>
        <w:pStyle w:val="SingleTxtG"/>
      </w:pPr>
      <w:r w:rsidRPr="00EB6E02">
        <w:t>10</w:t>
      </w:r>
      <w:r w:rsidR="00611481" w:rsidRPr="00EB6E02">
        <w:t>.</w:t>
      </w:r>
      <w:r w:rsidR="00611481" w:rsidRPr="00EB6E02">
        <w:tab/>
        <w:t>Follow-up to concluding observations on State reports</w:t>
      </w:r>
      <w:r w:rsidR="00784E6B" w:rsidRPr="00EB6E02">
        <w:t>.</w:t>
      </w:r>
      <w:r w:rsidR="00611481" w:rsidRPr="00EB6E02">
        <w:t xml:space="preserve"> </w:t>
      </w:r>
    </w:p>
    <w:p w:rsidR="00611481" w:rsidRPr="00EB6E02" w:rsidRDefault="00F3712A" w:rsidP="00EB6E02">
      <w:pPr>
        <w:pStyle w:val="SingleTxtG"/>
      </w:pPr>
      <w:r w:rsidRPr="00EB6E02">
        <w:t>11</w:t>
      </w:r>
      <w:r w:rsidR="000E32CA" w:rsidRPr="00EB6E02">
        <w:t>.</w:t>
      </w:r>
      <w:r w:rsidR="000E32CA" w:rsidRPr="00EB6E02">
        <w:tab/>
        <w:t xml:space="preserve">Follow-up </w:t>
      </w:r>
      <w:r w:rsidR="00611481" w:rsidRPr="00EB6E02">
        <w:t>to Views under the Optional Protocol.</w:t>
      </w:r>
    </w:p>
    <w:p w:rsidR="00E87EBF" w:rsidRPr="00EB6E02" w:rsidRDefault="00C67FD2" w:rsidP="00EB6E02">
      <w:pPr>
        <w:pStyle w:val="SingleTxtG"/>
      </w:pPr>
      <w:r w:rsidRPr="00EB6E02">
        <w:t>1</w:t>
      </w:r>
      <w:r w:rsidR="00F3712A" w:rsidRPr="00EB6E02">
        <w:t>2</w:t>
      </w:r>
      <w:r w:rsidR="006C61E3" w:rsidRPr="00EB6E02">
        <w:t>.</w:t>
      </w:r>
      <w:r w:rsidR="00313694" w:rsidRPr="00EB6E02">
        <w:tab/>
      </w:r>
      <w:r w:rsidR="00611481" w:rsidRPr="00EB6E02">
        <w:t>Consideration of communications under the Optional Protocol to the Covenant.</w:t>
      </w:r>
    </w:p>
    <w:p w:rsidR="00EB6E02" w:rsidRPr="00EB6E02" w:rsidRDefault="00EB6E02" w:rsidP="00EB6E02">
      <w:pPr>
        <w:pStyle w:val="SingleTxtG"/>
      </w:pPr>
      <w:r w:rsidRPr="00EB6E02">
        <w:t>13.</w:t>
      </w:r>
      <w:r w:rsidRPr="00EB6E02">
        <w:tab/>
        <w:t>Adoption of the annual report to the General Assembly.</w:t>
      </w:r>
    </w:p>
    <w:p w:rsidR="00611481" w:rsidRPr="00611481" w:rsidRDefault="00313694" w:rsidP="00E87EBF">
      <w:pPr>
        <w:pStyle w:val="H1G"/>
      </w:pPr>
      <w:r>
        <w:tab/>
      </w:r>
      <w:r>
        <w:tab/>
      </w:r>
      <w:r w:rsidR="00611481" w:rsidRPr="00611481">
        <w:t>Annotations</w:t>
      </w:r>
    </w:p>
    <w:p w:rsidR="00611481" w:rsidRPr="00EB6E02" w:rsidRDefault="006C61E3" w:rsidP="00EB6E02">
      <w:pPr>
        <w:pStyle w:val="H23G"/>
      </w:pPr>
      <w:r w:rsidRPr="00EB6E02">
        <w:tab/>
      </w:r>
      <w:r w:rsidR="00611481" w:rsidRPr="00EB6E02">
        <w:t>1.</w:t>
      </w:r>
      <w:r w:rsidR="00611481" w:rsidRPr="00EB6E02">
        <w:tab/>
        <w:t>Opening of the session by the United Nations High Commissioner for Human Rights or her representative</w:t>
      </w:r>
    </w:p>
    <w:p w:rsidR="00611481" w:rsidRDefault="00611481" w:rsidP="00EB6E02">
      <w:pPr>
        <w:pStyle w:val="SingleTxtG"/>
      </w:pPr>
      <w:r w:rsidRPr="006C61E3">
        <w:tab/>
      </w:r>
      <w:r w:rsidRPr="00EB6E02">
        <w:t xml:space="preserve">The High Commissioner for Human Rights or her representative will open the </w:t>
      </w:r>
      <w:r w:rsidR="00166658" w:rsidRPr="00EB6E02">
        <w:t>10</w:t>
      </w:r>
      <w:r w:rsidR="00043569">
        <w:t>7</w:t>
      </w:r>
      <w:r w:rsidR="00183769" w:rsidRPr="00EB6E02">
        <w:t>th</w:t>
      </w:r>
      <w:r w:rsidR="001B7CD6" w:rsidRPr="00EB6E02">
        <w:t xml:space="preserve"> </w:t>
      </w:r>
      <w:r w:rsidRPr="00EB6E02">
        <w:t>session of the Committee.</w:t>
      </w:r>
    </w:p>
    <w:p w:rsidR="004C3C00" w:rsidRDefault="004C3C00" w:rsidP="004C3C00">
      <w:pPr>
        <w:pStyle w:val="H23G"/>
      </w:pPr>
      <w:r>
        <w:tab/>
        <w:t>2.</w:t>
      </w:r>
      <w:r>
        <w:tab/>
      </w:r>
      <w:r w:rsidRPr="00DC347E">
        <w:t>Solemn declaration by the newly elected member</w:t>
      </w:r>
      <w:r>
        <w:t>s</w:t>
      </w:r>
      <w:r w:rsidRPr="00DC347E">
        <w:t xml:space="preserve"> of the Committee in accordance with article 38 of the Covenant</w:t>
      </w:r>
    </w:p>
    <w:p w:rsidR="004C3C00" w:rsidRPr="00DC347E" w:rsidRDefault="004C3C00" w:rsidP="004C3C00">
      <w:pPr>
        <w:pStyle w:val="SingleTxtG"/>
      </w:pPr>
      <w:r>
        <w:tab/>
      </w:r>
      <w:r w:rsidRPr="00DC347E">
        <w:t xml:space="preserve">In accordance with article 38 of the Covenant and rule 16 of the rules of procedure, the member of the Committee elected at the </w:t>
      </w:r>
      <w:r>
        <w:t>thirty-second</w:t>
      </w:r>
      <w:r w:rsidRPr="00DC347E">
        <w:t xml:space="preserve"> meeting of States Parties to the Covenant on </w:t>
      </w:r>
      <w:r>
        <w:t>6</w:t>
      </w:r>
      <w:r w:rsidRPr="00DC347E">
        <w:t xml:space="preserve"> </w:t>
      </w:r>
      <w:r>
        <w:t>Septem</w:t>
      </w:r>
      <w:r w:rsidRPr="00DC347E">
        <w:t>ber 20</w:t>
      </w:r>
      <w:r>
        <w:t>12</w:t>
      </w:r>
      <w:r w:rsidRPr="00DC347E">
        <w:t xml:space="preserve"> will make the following solemn declaration:</w:t>
      </w:r>
    </w:p>
    <w:p w:rsidR="004C3C00" w:rsidRDefault="004C3C00" w:rsidP="004C3C00">
      <w:pPr>
        <w:pStyle w:val="SingleTxtG"/>
      </w:pPr>
      <w:r w:rsidRPr="00DC347E">
        <w:tab/>
        <w:t>“I solemnly undertake to discharge my duties as a member of the Human Rights Committee impartially and conscientiously”</w:t>
      </w:r>
      <w:r>
        <w:t>.</w:t>
      </w:r>
    </w:p>
    <w:p w:rsidR="004C3C00" w:rsidRDefault="004C3C00" w:rsidP="004C3C00">
      <w:pPr>
        <w:pStyle w:val="H23G"/>
      </w:pPr>
      <w:r>
        <w:tab/>
        <w:t>3.</w:t>
      </w:r>
      <w:r>
        <w:tab/>
      </w:r>
      <w:r w:rsidRPr="00675273">
        <w:t>Election of Chairperson and other officers of the Committee</w:t>
      </w:r>
    </w:p>
    <w:p w:rsidR="00A81463" w:rsidRPr="00967162" w:rsidRDefault="004C3C00" w:rsidP="00370AC7">
      <w:pPr>
        <w:ind w:left="1100"/>
      </w:pPr>
      <w:r>
        <w:tab/>
      </w:r>
      <w:r w:rsidR="00370AC7">
        <w:tab/>
      </w:r>
      <w:r w:rsidR="00370AC7">
        <w:tab/>
      </w:r>
      <w:r w:rsidRPr="00630DB5">
        <w:t>In accordance with article 39, paragraph 1, of the Covenant and rule 17 of the rules of procedure, the Committee shall elect from among its members a Chairperson, three Vice</w:t>
      </w:r>
      <w:r w:rsidRPr="00630DB5">
        <w:noBreakHyphen/>
        <w:t>Chairpersons and a Rapporteur.  The officers of the Committee shall be elected for a term of two years (rule 18 of the rules of procedure).  Under rule 58 of the rules of procedure, elections shall be held by secret ballot, unless the Committee decides otherwise in the case of an election to fill a place for which there is only one candidate</w:t>
      </w:r>
      <w:r w:rsidRPr="00967162">
        <w:rPr>
          <w:b/>
        </w:rPr>
        <w:t>.</w:t>
      </w:r>
    </w:p>
    <w:p w:rsidR="00611481" w:rsidRPr="00611481" w:rsidRDefault="006C61E3" w:rsidP="006C61E3">
      <w:pPr>
        <w:pStyle w:val="H23G"/>
      </w:pPr>
      <w:r>
        <w:tab/>
      </w:r>
      <w:r w:rsidR="00EB6E02">
        <w:t>4</w:t>
      </w:r>
      <w:r w:rsidR="00611481" w:rsidRPr="00611481">
        <w:t>.</w:t>
      </w:r>
      <w:r w:rsidR="00056DE8">
        <w:tab/>
      </w:r>
      <w:r w:rsidR="00611481" w:rsidRPr="00611481">
        <w:t>Adoption of the agenda</w:t>
      </w:r>
    </w:p>
    <w:p w:rsidR="00611481" w:rsidRPr="00EB6E02" w:rsidRDefault="00611481" w:rsidP="00EB6E02">
      <w:pPr>
        <w:pStyle w:val="SingleTxtG"/>
      </w:pPr>
      <w:r w:rsidRPr="00611481">
        <w:tab/>
      </w:r>
      <w:r w:rsidRPr="00EB6E02">
        <w:t>Under rule 8 of the Committee’s rules of procedure, the first item on the agenda for any session shall be the adoption of the agenda. In accordance with rule 9, the Committee may revise the agenda during a session and may, as appropriate, defer or delete items.</w:t>
      </w:r>
    </w:p>
    <w:p w:rsidR="00611481" w:rsidRPr="00611481" w:rsidRDefault="006C61E3" w:rsidP="006C61E3">
      <w:pPr>
        <w:pStyle w:val="H23G"/>
      </w:pPr>
      <w:r>
        <w:tab/>
      </w:r>
      <w:r w:rsidR="00EB6E02">
        <w:t>5</w:t>
      </w:r>
      <w:r w:rsidR="00611481" w:rsidRPr="00611481">
        <w:t>.</w:t>
      </w:r>
      <w:r w:rsidR="00056DE8">
        <w:tab/>
      </w:r>
      <w:r w:rsidR="00611481" w:rsidRPr="00611481">
        <w:t>Organizational and other matters</w:t>
      </w:r>
      <w:r w:rsidR="00D16D4B" w:rsidRPr="00CD5645">
        <w:t>, including the adoption of the report of the pre-sessional work</w:t>
      </w:r>
      <w:r w:rsidR="00D16D4B" w:rsidRPr="00326DBA">
        <w:t>ing group on individual communications</w:t>
      </w:r>
    </w:p>
    <w:p w:rsidR="00611481" w:rsidRPr="00EB6E02" w:rsidRDefault="00611481" w:rsidP="00EB6E02">
      <w:pPr>
        <w:pStyle w:val="SingleTxtG"/>
      </w:pPr>
      <w:r w:rsidRPr="00611481">
        <w:tab/>
      </w:r>
      <w:r w:rsidRPr="00EB6E02">
        <w:t>Under this item, the Committee will consider miscellaneous issues relevant to the Committee’s business.</w:t>
      </w:r>
      <w:r w:rsidR="00C6117F" w:rsidRPr="00EB6E02">
        <w:t xml:space="preserve"> </w:t>
      </w:r>
    </w:p>
    <w:p w:rsidR="00D16D4B" w:rsidRDefault="006C61E3" w:rsidP="00D16D4B">
      <w:pPr>
        <w:pStyle w:val="H23G"/>
      </w:pPr>
      <w:r>
        <w:tab/>
      </w:r>
      <w:r w:rsidR="00EB6E02">
        <w:t>6</w:t>
      </w:r>
      <w:r w:rsidR="00611481" w:rsidRPr="00611481">
        <w:t>.</w:t>
      </w:r>
      <w:r w:rsidR="00611481" w:rsidRPr="00611481">
        <w:tab/>
      </w:r>
      <w:r w:rsidR="00D16D4B" w:rsidRPr="00D16D4B">
        <w:t>Meeting with representatives of United Nations bodies, specialized agencies, national human rights institutions, and non-governmental organizations</w:t>
      </w:r>
    </w:p>
    <w:p w:rsidR="00611481" w:rsidRPr="006C61E3" w:rsidRDefault="00D16D4B" w:rsidP="00D16D4B">
      <w:pPr>
        <w:pStyle w:val="SingleTxtG"/>
      </w:pPr>
      <w:r>
        <w:tab/>
      </w:r>
      <w:r w:rsidR="00611481" w:rsidRPr="006C61E3">
        <w:t xml:space="preserve">At each session, the Committee hears representatives of </w:t>
      </w:r>
      <w:r w:rsidR="00CE32D2" w:rsidRPr="006C61E3">
        <w:t>U</w:t>
      </w:r>
      <w:r w:rsidR="00FF74A7" w:rsidRPr="006C61E3">
        <w:t xml:space="preserve">nited </w:t>
      </w:r>
      <w:r w:rsidR="00CE32D2" w:rsidRPr="006C61E3">
        <w:t>N</w:t>
      </w:r>
      <w:r w:rsidR="00FF74A7" w:rsidRPr="006C61E3">
        <w:t xml:space="preserve">ations </w:t>
      </w:r>
      <w:r w:rsidR="00CE32D2" w:rsidRPr="006C61E3">
        <w:t xml:space="preserve"> </w:t>
      </w:r>
      <w:r w:rsidR="00FF74A7" w:rsidRPr="006C61E3">
        <w:t>bodies</w:t>
      </w:r>
      <w:r w:rsidR="00CE32D2" w:rsidRPr="006C61E3">
        <w:t>, speciali</w:t>
      </w:r>
      <w:r w:rsidR="00FF74A7" w:rsidRPr="006C61E3">
        <w:t>z</w:t>
      </w:r>
      <w:r w:rsidR="00CE32D2" w:rsidRPr="006C61E3">
        <w:t xml:space="preserve">ed agencies, national human rights institutions (NHRIs), and </w:t>
      </w:r>
      <w:r w:rsidR="00611481" w:rsidRPr="006C61E3">
        <w:t xml:space="preserve">non-governmental </w:t>
      </w:r>
      <w:r w:rsidR="00CE32D2" w:rsidRPr="006C61E3">
        <w:t xml:space="preserve"> organizations (NGOs)</w:t>
      </w:r>
      <w:r w:rsidR="00611481" w:rsidRPr="006C61E3">
        <w:t xml:space="preserve"> represented at the United Nations Office at </w:t>
      </w:r>
      <w:smartTag w:uri="urn:schemas-microsoft-com:office:smarttags" w:element="place">
        <w:smartTag w:uri="urn:schemas-microsoft-com:office:smarttags" w:element="City">
          <w:r w:rsidR="00611481" w:rsidRPr="006C61E3">
            <w:t>Geneva</w:t>
          </w:r>
        </w:smartTag>
      </w:smartTag>
      <w:r w:rsidR="00611481" w:rsidRPr="006C61E3">
        <w:t>.</w:t>
      </w:r>
      <w:r w:rsidR="00056DE8" w:rsidRPr="006C61E3">
        <w:t xml:space="preserve"> </w:t>
      </w:r>
      <w:r w:rsidR="00611481" w:rsidRPr="006C61E3">
        <w:t xml:space="preserve"> </w:t>
      </w:r>
      <w:r w:rsidR="00CE32D2" w:rsidRPr="006C61E3">
        <w:t>The following m</w:t>
      </w:r>
      <w:r w:rsidR="00611481" w:rsidRPr="006C61E3">
        <w:t>eeting</w:t>
      </w:r>
      <w:r w:rsidR="00CE32D2" w:rsidRPr="006C61E3">
        <w:t>s</w:t>
      </w:r>
      <w:r w:rsidR="00611481" w:rsidRPr="006C61E3">
        <w:t xml:space="preserve"> ha</w:t>
      </w:r>
      <w:r w:rsidR="00CE32D2" w:rsidRPr="006C61E3">
        <w:t>ve</w:t>
      </w:r>
      <w:r w:rsidR="00611481" w:rsidRPr="006C61E3">
        <w:t xml:space="preserve"> accordingly been scheduled</w:t>
      </w:r>
      <w:r w:rsidR="00CE32D2" w:rsidRPr="006C61E3">
        <w:t>: for speciali</w:t>
      </w:r>
      <w:r w:rsidR="00FF74A7" w:rsidRPr="006C61E3">
        <w:t>z</w:t>
      </w:r>
      <w:r w:rsidR="00CE32D2" w:rsidRPr="006C61E3">
        <w:t xml:space="preserve">ed agencies on </w:t>
      </w:r>
      <w:r w:rsidR="00C6117F" w:rsidRPr="00326DBA">
        <w:t>1</w:t>
      </w:r>
      <w:r w:rsidR="00CD5645" w:rsidRPr="00326DBA">
        <w:t xml:space="preserve">1 March </w:t>
      </w:r>
      <w:r w:rsidR="00C6117F" w:rsidRPr="0092330A">
        <w:t xml:space="preserve"> </w:t>
      </w:r>
      <w:r w:rsidR="00CE32D2" w:rsidRPr="00326DBA">
        <w:t xml:space="preserve"> from 1</w:t>
      </w:r>
      <w:r w:rsidR="00CD5645" w:rsidRPr="00326DBA">
        <w:t>2</w:t>
      </w:r>
      <w:r w:rsidR="00C6117F" w:rsidRPr="0092330A">
        <w:t>.</w:t>
      </w:r>
      <w:r w:rsidR="00967162">
        <w:t>noon</w:t>
      </w:r>
      <w:r w:rsidR="00CE32D2" w:rsidRPr="00326DBA">
        <w:t xml:space="preserve"> to 1</w:t>
      </w:r>
      <w:r w:rsidR="00967162">
        <w:t xml:space="preserve"> p.m.</w:t>
      </w:r>
      <w:r w:rsidR="00CE32D2" w:rsidRPr="00326DBA">
        <w:t xml:space="preserve">; for NHRIs and NGOs on </w:t>
      </w:r>
      <w:r w:rsidR="00CD5645" w:rsidRPr="00326DBA">
        <w:t xml:space="preserve">Paraguay, and </w:t>
      </w:r>
      <w:r w:rsidR="002B11C1" w:rsidRPr="00326DBA">
        <w:t>Hong Kong</w:t>
      </w:r>
      <w:r w:rsidR="002B11C1">
        <w:t>,</w:t>
      </w:r>
      <w:r w:rsidR="002B11C1" w:rsidRPr="00326DBA">
        <w:t xml:space="preserve"> </w:t>
      </w:r>
      <w:r w:rsidR="00CD5645" w:rsidRPr="00326DBA">
        <w:t>China</w:t>
      </w:r>
      <w:r w:rsidR="00CE32D2" w:rsidRPr="0092330A">
        <w:t xml:space="preserve"> on </w:t>
      </w:r>
      <w:r w:rsidR="00C6117F" w:rsidRPr="00326DBA">
        <w:t>1</w:t>
      </w:r>
      <w:r w:rsidR="00CD5645" w:rsidRPr="00326DBA">
        <w:t>3</w:t>
      </w:r>
      <w:r w:rsidR="00C6117F" w:rsidRPr="0092330A">
        <w:t xml:space="preserve"> </w:t>
      </w:r>
      <w:r w:rsidR="00CD5645" w:rsidRPr="00326DBA">
        <w:t xml:space="preserve">March </w:t>
      </w:r>
      <w:r w:rsidR="00C6117F" w:rsidRPr="0092330A">
        <w:t xml:space="preserve"> </w:t>
      </w:r>
      <w:r w:rsidR="00CE32D2" w:rsidRPr="00326DBA">
        <w:t xml:space="preserve"> from</w:t>
      </w:r>
      <w:r w:rsidR="004F677D" w:rsidRPr="00326DBA">
        <w:t xml:space="preserve"> </w:t>
      </w:r>
      <w:r w:rsidR="00967162">
        <w:t xml:space="preserve">5 </w:t>
      </w:r>
      <w:r w:rsidR="00CE32D2" w:rsidRPr="00326DBA">
        <w:t xml:space="preserve"> to </w:t>
      </w:r>
      <w:r w:rsidR="00967162">
        <w:t>6 p.m.</w:t>
      </w:r>
      <w:r w:rsidR="00CE32D2" w:rsidRPr="0092330A">
        <w:t>; for NHR</w:t>
      </w:r>
      <w:r w:rsidR="00CE32D2" w:rsidRPr="00326DBA">
        <w:t xml:space="preserve">Is and NGOs on </w:t>
      </w:r>
      <w:r w:rsidR="00CD5645" w:rsidRPr="00326DBA">
        <w:t>Angola and Belize</w:t>
      </w:r>
      <w:r w:rsidR="00967162">
        <w:t xml:space="preserve"> </w:t>
      </w:r>
      <w:r w:rsidR="00CE32D2" w:rsidRPr="00326DBA">
        <w:t xml:space="preserve">on </w:t>
      </w:r>
      <w:r w:rsidR="00CD5645" w:rsidRPr="00326DBA">
        <w:t>1</w:t>
      </w:r>
      <w:r w:rsidR="00F31188">
        <w:t>3</w:t>
      </w:r>
      <w:r w:rsidR="00CD5645" w:rsidRPr="00326DBA">
        <w:t xml:space="preserve"> March</w:t>
      </w:r>
      <w:r w:rsidR="00C6117F" w:rsidRPr="0092330A">
        <w:t xml:space="preserve"> </w:t>
      </w:r>
      <w:r w:rsidR="00CE32D2" w:rsidRPr="00326DBA">
        <w:t xml:space="preserve"> from </w:t>
      </w:r>
      <w:r w:rsidR="00E33E47">
        <w:t xml:space="preserve">5 to 6 </w:t>
      </w:r>
      <w:r w:rsidR="00967162">
        <w:t xml:space="preserve"> p.m.</w:t>
      </w:r>
      <w:r w:rsidR="002B11C1">
        <w:t>;</w:t>
      </w:r>
      <w:r w:rsidR="00CD5645" w:rsidRPr="00326DBA">
        <w:t xml:space="preserve"> for NHRIs and NGOs on </w:t>
      </w:r>
      <w:r w:rsidR="002B11C1" w:rsidRPr="00326DBA">
        <w:t>Macao</w:t>
      </w:r>
      <w:r w:rsidR="002B11C1">
        <w:t>,</w:t>
      </w:r>
      <w:r w:rsidR="002B11C1" w:rsidRPr="00326DBA">
        <w:t xml:space="preserve"> </w:t>
      </w:r>
      <w:r w:rsidR="00CD5645" w:rsidRPr="00326DBA">
        <w:t>China</w:t>
      </w:r>
      <w:r w:rsidR="002B11C1">
        <w:t xml:space="preserve"> </w:t>
      </w:r>
      <w:r w:rsidR="00CD5645" w:rsidRPr="00326DBA">
        <w:t>and Peru</w:t>
      </w:r>
      <w:r w:rsidR="002B11C1">
        <w:t xml:space="preserve"> on 18 March from 12 noon to 1 p.m.</w:t>
      </w:r>
      <w:r w:rsidR="00CD5645" w:rsidRPr="00326DBA">
        <w:t>.</w:t>
      </w:r>
      <w:r w:rsidR="00C6117F" w:rsidRPr="0092330A">
        <w:t>.</w:t>
      </w:r>
    </w:p>
    <w:p w:rsidR="00611481" w:rsidRPr="00611481" w:rsidRDefault="00313694" w:rsidP="006C61E3">
      <w:pPr>
        <w:pStyle w:val="H23G"/>
      </w:pPr>
      <w:r>
        <w:tab/>
      </w:r>
      <w:r w:rsidR="00EB6E02">
        <w:t>7</w:t>
      </w:r>
      <w:r w:rsidR="00611481" w:rsidRPr="00611481">
        <w:t>.</w:t>
      </w:r>
      <w:r w:rsidR="00056DE8">
        <w:tab/>
      </w:r>
      <w:r w:rsidR="00611481" w:rsidRPr="006C61E3">
        <w:t>Submission</w:t>
      </w:r>
      <w:r w:rsidR="00611481" w:rsidRPr="00611481">
        <w:t xml:space="preserve"> of reports by States parties under article 40 of the Covenant</w:t>
      </w:r>
    </w:p>
    <w:p w:rsidR="00611481" w:rsidRPr="00611481" w:rsidRDefault="00611481" w:rsidP="00B043BD">
      <w:pPr>
        <w:pStyle w:val="SingleTxtG"/>
      </w:pPr>
      <w:r w:rsidRPr="00611481">
        <w:tab/>
        <w:t>For the situation with regard to the submission of reports by States parties under article 40 of the Covenant, reference is made to chapter III and annexes III and IV of the Committee’s annual report to the General Assembly for 20</w:t>
      </w:r>
      <w:r w:rsidR="004C5FCA">
        <w:t>1</w:t>
      </w:r>
      <w:r w:rsidR="00416C3F">
        <w:t>2</w:t>
      </w:r>
      <w:r w:rsidRPr="00611481">
        <w:t xml:space="preserve"> (A/6</w:t>
      </w:r>
      <w:r w:rsidR="00416C3F">
        <w:t>7</w:t>
      </w:r>
      <w:r w:rsidRPr="00611481">
        <w:t>/40, vol. I).</w:t>
      </w:r>
    </w:p>
    <w:p w:rsidR="00611481" w:rsidRPr="006C61E3" w:rsidRDefault="006C61E3" w:rsidP="006C61E3">
      <w:pPr>
        <w:pStyle w:val="H23G"/>
      </w:pPr>
      <w:r>
        <w:tab/>
      </w:r>
      <w:r w:rsidR="00EB6E02">
        <w:t>8</w:t>
      </w:r>
      <w:r w:rsidR="00611481" w:rsidRPr="006C61E3">
        <w:t>.</w:t>
      </w:r>
      <w:r w:rsidR="00611481" w:rsidRPr="006C61E3">
        <w:tab/>
        <w:t xml:space="preserve">Consideration of reports submitted by States parties under article 40 of the Covenant </w:t>
      </w:r>
    </w:p>
    <w:p w:rsidR="00611481" w:rsidRPr="00EB6E02" w:rsidRDefault="00611481" w:rsidP="00EB6E02">
      <w:pPr>
        <w:pStyle w:val="SingleTxtG"/>
      </w:pPr>
      <w:r w:rsidRPr="00611481">
        <w:tab/>
      </w:r>
      <w:r w:rsidRPr="00EB6E02">
        <w:t xml:space="preserve">The reports to be considered during the </w:t>
      </w:r>
      <w:r w:rsidR="00166658" w:rsidRPr="00EB6E02">
        <w:t>10</w:t>
      </w:r>
      <w:r w:rsidR="00416C3F">
        <w:t>7</w:t>
      </w:r>
      <w:r w:rsidR="001435E8" w:rsidRPr="00EB6E02">
        <w:t>th</w:t>
      </w:r>
      <w:r w:rsidRPr="00EB6E02">
        <w:t xml:space="preserve"> session are those of</w:t>
      </w:r>
      <w:r w:rsidR="00FF74A7" w:rsidRPr="00EB6E02">
        <w:t xml:space="preserve"> </w:t>
      </w:r>
      <w:smartTag w:uri="urn:schemas-microsoft-com:office:smarttags" w:element="country-region">
        <w:r w:rsidR="001435E8" w:rsidRPr="00EB6E02">
          <w:t>P</w:t>
        </w:r>
        <w:r w:rsidR="004779EE">
          <w:t>araguay</w:t>
        </w:r>
      </w:smartTag>
      <w:r w:rsidR="00F31188">
        <w:t>;</w:t>
      </w:r>
      <w:r w:rsidR="00E05D87" w:rsidRPr="00EB6E02">
        <w:t xml:space="preserve"> </w:t>
      </w:r>
      <w:smartTag w:uri="urn:schemas-microsoft-com:office:smarttags" w:element="City">
        <w:r w:rsidR="00F31188">
          <w:t>Hong Kong</w:t>
        </w:r>
      </w:smartTag>
      <w:r w:rsidR="00F31188">
        <w:t xml:space="preserve">, </w:t>
      </w:r>
      <w:smartTag w:uri="urn:schemas-microsoft-com:office:smarttags" w:element="country-region">
        <w:r w:rsidR="00CD5645">
          <w:t>China</w:t>
        </w:r>
      </w:smartTag>
      <w:r w:rsidR="00F31188">
        <w:t>;</w:t>
      </w:r>
      <w:r w:rsidR="00E05D87" w:rsidRPr="00EB6E02">
        <w:t xml:space="preserve">, </w:t>
      </w:r>
      <w:smartTag w:uri="urn:schemas-microsoft-com:office:smarttags" w:element="country-region">
        <w:r w:rsidR="004779EE">
          <w:t>Angol</w:t>
        </w:r>
        <w:r w:rsidR="001435E8" w:rsidRPr="00EB6E02">
          <w:t>a</w:t>
        </w:r>
      </w:smartTag>
      <w:r w:rsidR="001435E8" w:rsidRPr="00EB6E02">
        <w:t xml:space="preserve">, </w:t>
      </w:r>
      <w:smartTag w:uri="urn:schemas-microsoft-com:office:smarttags" w:element="State">
        <w:r w:rsidR="00F31188">
          <w:t>Macao</w:t>
        </w:r>
      </w:smartTag>
      <w:r w:rsidR="00F31188">
        <w:t>,</w:t>
      </w:r>
      <w:r w:rsidR="00F31188" w:rsidRPr="00EB6E02" w:rsidDel="004779EE">
        <w:t xml:space="preserve"> </w:t>
      </w:r>
      <w:smartTag w:uri="urn:schemas-microsoft-com:office:smarttags" w:element="country-region">
        <w:r w:rsidR="00CD5645">
          <w:t>China</w:t>
        </w:r>
      </w:smartTag>
      <w:r w:rsidR="00F31188">
        <w:t>;</w:t>
      </w:r>
      <w:r w:rsidR="004779EE">
        <w:t xml:space="preserve"> </w:t>
      </w:r>
      <w:r w:rsidR="00E05D87" w:rsidRPr="00EB6E02">
        <w:t xml:space="preserve">and </w:t>
      </w:r>
      <w:smartTag w:uri="urn:schemas-microsoft-com:office:smarttags" w:element="place">
        <w:smartTag w:uri="urn:schemas-microsoft-com:office:smarttags" w:element="country-region">
          <w:r w:rsidR="004779EE">
            <w:t>Peru</w:t>
          </w:r>
        </w:smartTag>
      </w:smartTag>
      <w:r w:rsidR="00FF74A7" w:rsidRPr="00EB6E02">
        <w:t>.</w:t>
      </w:r>
      <w:r w:rsidRPr="00EB6E02">
        <w:t xml:space="preserve"> </w:t>
      </w:r>
    </w:p>
    <w:p w:rsidR="00611481" w:rsidRDefault="00EB6E02" w:rsidP="00EB6E02">
      <w:pPr>
        <w:pStyle w:val="SingleTxtG"/>
      </w:pPr>
      <w:r>
        <w:tab/>
      </w:r>
      <w:r w:rsidR="00611481" w:rsidRPr="00EB6E02">
        <w:t xml:space="preserve">A tentative timetable for the consideration of reports at the </w:t>
      </w:r>
      <w:r w:rsidR="00166658" w:rsidRPr="00EB6E02">
        <w:t>10</w:t>
      </w:r>
      <w:r w:rsidR="004779EE">
        <w:t>7</w:t>
      </w:r>
      <w:r w:rsidR="000E32CA" w:rsidRPr="00EB6E02">
        <w:t>th</w:t>
      </w:r>
      <w:r w:rsidR="00E87EBF" w:rsidRPr="00EB6E02">
        <w:t xml:space="preserve"> </w:t>
      </w:r>
      <w:r w:rsidR="00611481" w:rsidRPr="00EB6E02">
        <w:t>session, prepared in consultation with the Committee, is given below:</w:t>
      </w:r>
    </w:p>
    <w:tbl>
      <w:tblPr>
        <w:tblW w:w="7450" w:type="dxa"/>
        <w:tblInd w:w="1134" w:type="dxa"/>
        <w:tblLayout w:type="fixed"/>
        <w:tblCellMar>
          <w:left w:w="0" w:type="dxa"/>
          <w:right w:w="0" w:type="dxa"/>
        </w:tblCellMar>
        <w:tblLook w:val="04A0" w:firstRow="1" w:lastRow="0" w:firstColumn="1" w:lastColumn="0" w:noHBand="0" w:noVBand="1"/>
      </w:tblPr>
      <w:tblGrid>
        <w:gridCol w:w="5869"/>
        <w:gridCol w:w="527"/>
        <w:gridCol w:w="527"/>
        <w:gridCol w:w="527"/>
      </w:tblGrid>
      <w:tr w:rsidR="008764D5" w:rsidRPr="00DD10CC" w:rsidTr="00DD10CC">
        <w:tc>
          <w:tcPr>
            <w:tcW w:w="5869" w:type="dxa"/>
            <w:tcBorders>
              <w:top w:val="single" w:sz="4" w:space="0" w:color="auto"/>
              <w:bottom w:val="single" w:sz="12" w:space="0" w:color="auto"/>
            </w:tcBorders>
            <w:shd w:val="clear" w:color="auto" w:fill="auto"/>
            <w:vAlign w:val="bottom"/>
          </w:tcPr>
          <w:p w:rsidR="008764D5" w:rsidRPr="00DD10CC" w:rsidRDefault="008764D5" w:rsidP="00DD10CC">
            <w:pPr>
              <w:spacing w:before="80" w:after="80" w:line="200" w:lineRule="exact"/>
              <w:ind w:right="113"/>
              <w:rPr>
                <w:i/>
                <w:sz w:val="16"/>
              </w:rPr>
            </w:pPr>
            <w:r w:rsidRPr="00DD10CC">
              <w:rPr>
                <w:i/>
              </w:rPr>
              <w:t>Timetable for consideration of reports under article 40 of the Covenant</w:t>
            </w:r>
          </w:p>
        </w:tc>
        <w:tc>
          <w:tcPr>
            <w:tcW w:w="527" w:type="dxa"/>
            <w:tcBorders>
              <w:top w:val="single" w:sz="4" w:space="0" w:color="auto"/>
              <w:bottom w:val="single" w:sz="12" w:space="0" w:color="auto"/>
            </w:tcBorders>
            <w:shd w:val="clear" w:color="auto" w:fill="auto"/>
            <w:vAlign w:val="bottom"/>
          </w:tcPr>
          <w:p w:rsidR="008764D5" w:rsidRPr="00DD10CC" w:rsidRDefault="008764D5" w:rsidP="00DD10CC">
            <w:pPr>
              <w:spacing w:before="80" w:after="80" w:line="200" w:lineRule="exact"/>
              <w:ind w:right="113"/>
              <w:rPr>
                <w:i/>
                <w:sz w:val="16"/>
              </w:rPr>
            </w:pPr>
          </w:p>
        </w:tc>
        <w:tc>
          <w:tcPr>
            <w:tcW w:w="527" w:type="dxa"/>
            <w:tcBorders>
              <w:top w:val="single" w:sz="4" w:space="0" w:color="auto"/>
              <w:bottom w:val="single" w:sz="12" w:space="0" w:color="auto"/>
            </w:tcBorders>
            <w:shd w:val="clear" w:color="auto" w:fill="auto"/>
            <w:vAlign w:val="bottom"/>
          </w:tcPr>
          <w:p w:rsidR="008764D5" w:rsidRPr="00DD10CC" w:rsidRDefault="008764D5" w:rsidP="00DD10CC">
            <w:pPr>
              <w:spacing w:before="80" w:after="80" w:line="200" w:lineRule="exact"/>
              <w:ind w:right="113"/>
              <w:rPr>
                <w:i/>
                <w:sz w:val="16"/>
              </w:rPr>
            </w:pPr>
          </w:p>
        </w:tc>
        <w:tc>
          <w:tcPr>
            <w:tcW w:w="527" w:type="dxa"/>
            <w:tcBorders>
              <w:top w:val="single" w:sz="4" w:space="0" w:color="auto"/>
              <w:bottom w:val="single" w:sz="12" w:space="0" w:color="auto"/>
            </w:tcBorders>
            <w:shd w:val="clear" w:color="auto" w:fill="auto"/>
            <w:vAlign w:val="bottom"/>
          </w:tcPr>
          <w:p w:rsidR="008764D5" w:rsidRPr="00DD10CC" w:rsidRDefault="008764D5" w:rsidP="00DD10CC">
            <w:pPr>
              <w:spacing w:before="80" w:after="80" w:line="200" w:lineRule="exact"/>
              <w:ind w:right="113"/>
              <w:rPr>
                <w:i/>
                <w:sz w:val="16"/>
              </w:rPr>
            </w:pPr>
          </w:p>
        </w:tc>
      </w:tr>
    </w:tbl>
    <w:p w:rsidR="00DD10CC" w:rsidRPr="00DD10CC" w:rsidRDefault="00DD10CC" w:rsidP="00DD10CC">
      <w:pPr>
        <w:rPr>
          <w:vanish/>
        </w:rPr>
      </w:pP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088"/>
        <w:gridCol w:w="2088"/>
        <w:gridCol w:w="3194"/>
      </w:tblGrid>
      <w:tr w:rsidR="008764D5" w:rsidRPr="00EB6E02" w:rsidTr="008764D5">
        <w:tblPrEx>
          <w:tblCellMar>
            <w:top w:w="0" w:type="dxa"/>
            <w:bottom w:w="0" w:type="dxa"/>
          </w:tblCellMar>
        </w:tblPrEx>
        <w:trPr>
          <w:trHeight w:val="240"/>
        </w:trPr>
        <w:tc>
          <w:tcPr>
            <w:tcW w:w="2088" w:type="dxa"/>
            <w:tcBorders>
              <w:top w:val="nil"/>
            </w:tcBorders>
            <w:shd w:val="clear" w:color="auto" w:fill="auto"/>
            <w:vAlign w:val="center"/>
          </w:tcPr>
          <w:p w:rsidR="008764D5" w:rsidRPr="003C69D2" w:rsidRDefault="008764D5" w:rsidP="008764D5">
            <w:pPr>
              <w:suppressAutoHyphens w:val="0"/>
              <w:spacing w:before="40" w:after="120"/>
              <w:ind w:right="113"/>
              <w:rPr>
                <w:sz w:val="18"/>
                <w:szCs w:val="18"/>
              </w:rPr>
            </w:pPr>
            <w:smartTag w:uri="urn:schemas-microsoft-com:office:smarttags" w:element="country-region">
              <w:smartTag w:uri="urn:schemas-microsoft-com:office:smarttags" w:element="place">
                <w:r w:rsidRPr="003C69D2">
                  <w:rPr>
                    <w:sz w:val="18"/>
                    <w:szCs w:val="18"/>
                  </w:rPr>
                  <w:t>Paraguay</w:t>
                </w:r>
              </w:smartTag>
            </w:smartTag>
          </w:p>
        </w:tc>
        <w:tc>
          <w:tcPr>
            <w:tcW w:w="2088" w:type="dxa"/>
            <w:tcBorders>
              <w:top w:val="nil"/>
            </w:tcBorders>
            <w:shd w:val="clear" w:color="auto" w:fill="auto"/>
            <w:vAlign w:val="center"/>
          </w:tcPr>
          <w:p w:rsidR="008764D5" w:rsidRPr="003C69D2" w:rsidRDefault="008764D5" w:rsidP="008764D5">
            <w:pPr>
              <w:suppressAutoHyphens w:val="0"/>
              <w:spacing w:before="40" w:after="120"/>
              <w:ind w:right="113"/>
              <w:rPr>
                <w:sz w:val="18"/>
                <w:szCs w:val="18"/>
              </w:rPr>
            </w:pPr>
            <w:r w:rsidRPr="003C69D2">
              <w:rPr>
                <w:sz w:val="18"/>
                <w:szCs w:val="18"/>
              </w:rPr>
              <w:t>Third periodic report (CCPR/C/PRY/3)</w:t>
            </w:r>
          </w:p>
        </w:tc>
        <w:tc>
          <w:tcPr>
            <w:tcW w:w="3194" w:type="dxa"/>
            <w:tcBorders>
              <w:top w:val="nil"/>
            </w:tcBorders>
            <w:shd w:val="clear" w:color="auto" w:fill="auto"/>
            <w:vAlign w:val="center"/>
          </w:tcPr>
          <w:p w:rsidR="008764D5" w:rsidRPr="003C69D2" w:rsidRDefault="008764D5" w:rsidP="008764D5">
            <w:pPr>
              <w:suppressAutoHyphens w:val="0"/>
              <w:spacing w:before="40" w:after="120"/>
              <w:ind w:right="113"/>
              <w:rPr>
                <w:sz w:val="18"/>
                <w:szCs w:val="18"/>
              </w:rPr>
            </w:pPr>
            <w:r w:rsidRPr="003C69D2">
              <w:rPr>
                <w:sz w:val="18"/>
                <w:szCs w:val="18"/>
              </w:rPr>
              <w:t>Monday, 11 March, p.m.</w:t>
            </w:r>
          </w:p>
          <w:p w:rsidR="008764D5" w:rsidRPr="003C69D2" w:rsidRDefault="008764D5" w:rsidP="008764D5">
            <w:pPr>
              <w:suppressAutoHyphens w:val="0"/>
              <w:spacing w:before="40" w:after="120"/>
              <w:ind w:right="113"/>
              <w:rPr>
                <w:sz w:val="18"/>
                <w:szCs w:val="18"/>
              </w:rPr>
            </w:pPr>
            <w:r w:rsidRPr="003C69D2">
              <w:rPr>
                <w:sz w:val="18"/>
                <w:szCs w:val="18"/>
              </w:rPr>
              <w:t>Tuesday, 12 March, a.m.</w:t>
            </w:r>
          </w:p>
        </w:tc>
      </w:tr>
      <w:tr w:rsidR="004779EE" w:rsidRPr="00EB6E02" w:rsidTr="004779EE">
        <w:tblPrEx>
          <w:tblCellMar>
            <w:top w:w="0" w:type="dxa"/>
            <w:bottom w:w="0" w:type="dxa"/>
          </w:tblCellMar>
        </w:tblPrEx>
        <w:trPr>
          <w:trHeight w:val="240"/>
        </w:trPr>
        <w:tc>
          <w:tcPr>
            <w:tcW w:w="2088" w:type="dxa"/>
            <w:shd w:val="clear" w:color="auto" w:fill="auto"/>
          </w:tcPr>
          <w:p w:rsidR="004779EE" w:rsidRPr="003C69D2" w:rsidRDefault="004779EE" w:rsidP="008764D5">
            <w:pPr>
              <w:suppressAutoHyphens w:val="0"/>
              <w:spacing w:before="40" w:after="120"/>
              <w:ind w:right="113"/>
              <w:rPr>
                <w:sz w:val="18"/>
                <w:szCs w:val="18"/>
              </w:rPr>
            </w:pPr>
            <w:smartTag w:uri="urn:schemas-microsoft-com:office:smarttags" w:element="place">
              <w:smartTag w:uri="urn:schemas-microsoft-com:office:smarttags" w:element="City">
                <w:r w:rsidRPr="003C69D2">
                  <w:rPr>
                    <w:sz w:val="18"/>
                    <w:szCs w:val="18"/>
                  </w:rPr>
                  <w:t>Hong Kong</w:t>
                </w:r>
              </w:smartTag>
              <w:r w:rsidR="00F31188" w:rsidRPr="003C69D2">
                <w:rPr>
                  <w:sz w:val="18"/>
                  <w:szCs w:val="18"/>
                </w:rPr>
                <w:t xml:space="preserve">, </w:t>
              </w:r>
              <w:smartTag w:uri="urn:schemas-microsoft-com:office:smarttags" w:element="country-region">
                <w:r w:rsidR="00F31188" w:rsidRPr="003C69D2">
                  <w:rPr>
                    <w:sz w:val="18"/>
                    <w:szCs w:val="18"/>
                  </w:rPr>
                  <w:t>China</w:t>
                </w:r>
              </w:smartTag>
            </w:smartTag>
            <w:r w:rsidRPr="003C69D2">
              <w:rPr>
                <w:sz w:val="18"/>
                <w:szCs w:val="18"/>
              </w:rPr>
              <w:t xml:space="preserve"> </w:t>
            </w:r>
          </w:p>
        </w:tc>
        <w:tc>
          <w:tcPr>
            <w:tcW w:w="2088" w:type="dxa"/>
            <w:shd w:val="clear" w:color="auto" w:fill="auto"/>
          </w:tcPr>
          <w:p w:rsidR="004779EE" w:rsidRPr="003C69D2" w:rsidRDefault="004779EE" w:rsidP="008764D5">
            <w:pPr>
              <w:suppressAutoHyphens w:val="0"/>
              <w:spacing w:before="40" w:after="120"/>
              <w:ind w:right="113"/>
              <w:rPr>
                <w:sz w:val="18"/>
                <w:szCs w:val="18"/>
              </w:rPr>
            </w:pPr>
            <w:r w:rsidRPr="003C69D2">
              <w:rPr>
                <w:sz w:val="18"/>
                <w:szCs w:val="18"/>
              </w:rPr>
              <w:t xml:space="preserve">Third </w:t>
            </w:r>
            <w:r w:rsidR="00F31188" w:rsidRPr="003C69D2">
              <w:rPr>
                <w:sz w:val="18"/>
                <w:szCs w:val="18"/>
              </w:rPr>
              <w:t>p</w:t>
            </w:r>
            <w:r w:rsidRPr="003C69D2">
              <w:rPr>
                <w:sz w:val="18"/>
                <w:szCs w:val="18"/>
              </w:rPr>
              <w:t xml:space="preserve">eriodic report (CCPR/C/CHN-HKG/3) </w:t>
            </w:r>
          </w:p>
        </w:tc>
        <w:tc>
          <w:tcPr>
            <w:tcW w:w="3194" w:type="dxa"/>
            <w:shd w:val="clear" w:color="auto" w:fill="auto"/>
          </w:tcPr>
          <w:p w:rsidR="004779EE" w:rsidRPr="003C69D2" w:rsidRDefault="004779EE" w:rsidP="008764D5">
            <w:pPr>
              <w:suppressAutoHyphens w:val="0"/>
              <w:spacing w:before="40" w:after="120"/>
              <w:ind w:right="113"/>
              <w:rPr>
                <w:sz w:val="18"/>
                <w:szCs w:val="18"/>
              </w:rPr>
            </w:pPr>
            <w:r w:rsidRPr="003C69D2">
              <w:rPr>
                <w:sz w:val="18"/>
                <w:szCs w:val="18"/>
              </w:rPr>
              <w:t>Tuesday, 12 March, p.m.</w:t>
            </w:r>
          </w:p>
          <w:p w:rsidR="004779EE" w:rsidRPr="003C69D2" w:rsidRDefault="004779EE" w:rsidP="008764D5">
            <w:pPr>
              <w:suppressAutoHyphens w:val="0"/>
              <w:spacing w:before="40" w:after="120"/>
              <w:ind w:right="113"/>
              <w:rPr>
                <w:sz w:val="18"/>
                <w:szCs w:val="18"/>
              </w:rPr>
            </w:pPr>
            <w:r w:rsidRPr="003C69D2">
              <w:rPr>
                <w:sz w:val="18"/>
                <w:szCs w:val="18"/>
              </w:rPr>
              <w:t>Wednesday, 13 March, a.m.</w:t>
            </w:r>
          </w:p>
        </w:tc>
      </w:tr>
      <w:tr w:rsidR="008764D5" w:rsidRPr="00EB6E02" w:rsidTr="008764D5">
        <w:tblPrEx>
          <w:tblCellMar>
            <w:top w:w="0" w:type="dxa"/>
            <w:bottom w:w="0" w:type="dxa"/>
          </w:tblCellMar>
        </w:tblPrEx>
        <w:trPr>
          <w:trHeight w:val="240"/>
        </w:trPr>
        <w:tc>
          <w:tcPr>
            <w:tcW w:w="2088" w:type="dxa"/>
            <w:shd w:val="clear" w:color="auto" w:fill="auto"/>
            <w:vAlign w:val="center"/>
          </w:tcPr>
          <w:p w:rsidR="008764D5" w:rsidRPr="003C69D2" w:rsidRDefault="004779EE" w:rsidP="004779EE">
            <w:pPr>
              <w:suppressAutoHyphens w:val="0"/>
              <w:spacing w:before="40" w:after="120"/>
              <w:ind w:right="113"/>
              <w:rPr>
                <w:sz w:val="18"/>
                <w:szCs w:val="18"/>
              </w:rPr>
            </w:pPr>
            <w:smartTag w:uri="urn:schemas-microsoft-com:office:smarttags" w:element="country-region">
              <w:smartTag w:uri="urn:schemas-microsoft-com:office:smarttags" w:element="place">
                <w:r w:rsidRPr="003C69D2">
                  <w:rPr>
                    <w:sz w:val="18"/>
                    <w:szCs w:val="18"/>
                  </w:rPr>
                  <w:t>Angola</w:t>
                </w:r>
              </w:smartTag>
            </w:smartTag>
            <w:r w:rsidR="008764D5" w:rsidRPr="003C69D2">
              <w:rPr>
                <w:sz w:val="18"/>
                <w:szCs w:val="18"/>
              </w:rPr>
              <w:t xml:space="preserve"> </w:t>
            </w:r>
          </w:p>
        </w:tc>
        <w:tc>
          <w:tcPr>
            <w:tcW w:w="2088" w:type="dxa"/>
            <w:shd w:val="clear" w:color="auto" w:fill="auto"/>
            <w:vAlign w:val="center"/>
          </w:tcPr>
          <w:p w:rsidR="008764D5" w:rsidRPr="003C69D2" w:rsidRDefault="008764D5" w:rsidP="004779EE">
            <w:pPr>
              <w:suppressAutoHyphens w:val="0"/>
              <w:spacing w:before="40" w:after="120"/>
              <w:ind w:right="113"/>
              <w:rPr>
                <w:sz w:val="18"/>
                <w:szCs w:val="18"/>
              </w:rPr>
            </w:pPr>
            <w:r w:rsidRPr="003C69D2">
              <w:rPr>
                <w:sz w:val="18"/>
                <w:szCs w:val="18"/>
              </w:rPr>
              <w:t>Initial report (CCPR/C/</w:t>
            </w:r>
            <w:r w:rsidR="004779EE" w:rsidRPr="003C69D2">
              <w:rPr>
                <w:sz w:val="18"/>
                <w:szCs w:val="18"/>
              </w:rPr>
              <w:t>AGO</w:t>
            </w:r>
            <w:r w:rsidRPr="003C69D2">
              <w:rPr>
                <w:sz w:val="18"/>
                <w:szCs w:val="18"/>
              </w:rPr>
              <w:t xml:space="preserve">/1) </w:t>
            </w:r>
          </w:p>
        </w:tc>
        <w:tc>
          <w:tcPr>
            <w:tcW w:w="3194" w:type="dxa"/>
            <w:shd w:val="clear" w:color="auto" w:fill="auto"/>
            <w:vAlign w:val="center"/>
          </w:tcPr>
          <w:p w:rsidR="008764D5" w:rsidRPr="003C69D2" w:rsidRDefault="004779EE" w:rsidP="008764D5">
            <w:pPr>
              <w:suppressAutoHyphens w:val="0"/>
              <w:spacing w:before="40" w:after="120"/>
              <w:ind w:right="113"/>
              <w:rPr>
                <w:sz w:val="18"/>
                <w:szCs w:val="18"/>
              </w:rPr>
            </w:pPr>
            <w:r w:rsidRPr="003C69D2">
              <w:rPr>
                <w:sz w:val="18"/>
                <w:szCs w:val="18"/>
              </w:rPr>
              <w:t>Thurs</w:t>
            </w:r>
            <w:r w:rsidR="008764D5" w:rsidRPr="003C69D2">
              <w:rPr>
                <w:sz w:val="18"/>
                <w:szCs w:val="18"/>
              </w:rPr>
              <w:t>day, 1</w:t>
            </w:r>
            <w:r w:rsidRPr="003C69D2">
              <w:rPr>
                <w:sz w:val="18"/>
                <w:szCs w:val="18"/>
              </w:rPr>
              <w:t>4</w:t>
            </w:r>
            <w:r w:rsidR="008764D5" w:rsidRPr="003C69D2">
              <w:rPr>
                <w:sz w:val="18"/>
                <w:szCs w:val="18"/>
              </w:rPr>
              <w:t xml:space="preserve"> </w:t>
            </w:r>
            <w:r w:rsidRPr="003C69D2">
              <w:rPr>
                <w:sz w:val="18"/>
                <w:szCs w:val="18"/>
              </w:rPr>
              <w:t>March</w:t>
            </w:r>
            <w:r w:rsidR="008764D5" w:rsidRPr="003C69D2">
              <w:rPr>
                <w:sz w:val="18"/>
                <w:szCs w:val="18"/>
              </w:rPr>
              <w:t>, a.m. and p.m.</w:t>
            </w:r>
          </w:p>
          <w:p w:rsidR="008764D5" w:rsidRPr="003C69D2" w:rsidRDefault="004779EE" w:rsidP="004779EE">
            <w:pPr>
              <w:suppressAutoHyphens w:val="0"/>
              <w:spacing w:before="40" w:after="120"/>
              <w:ind w:right="113"/>
              <w:rPr>
                <w:sz w:val="18"/>
                <w:szCs w:val="18"/>
              </w:rPr>
            </w:pPr>
            <w:r w:rsidRPr="003C69D2">
              <w:rPr>
                <w:sz w:val="18"/>
                <w:szCs w:val="18"/>
              </w:rPr>
              <w:t>Fri</w:t>
            </w:r>
            <w:r w:rsidR="008764D5" w:rsidRPr="003C69D2">
              <w:rPr>
                <w:sz w:val="18"/>
                <w:szCs w:val="18"/>
              </w:rPr>
              <w:t>day, 1</w:t>
            </w:r>
            <w:r w:rsidRPr="003C69D2">
              <w:rPr>
                <w:sz w:val="18"/>
                <w:szCs w:val="18"/>
              </w:rPr>
              <w:t>5</w:t>
            </w:r>
            <w:r w:rsidR="008764D5" w:rsidRPr="003C69D2">
              <w:rPr>
                <w:sz w:val="18"/>
                <w:szCs w:val="18"/>
              </w:rPr>
              <w:t xml:space="preserve"> </w:t>
            </w:r>
            <w:r w:rsidRPr="003C69D2">
              <w:rPr>
                <w:sz w:val="18"/>
                <w:szCs w:val="18"/>
              </w:rPr>
              <w:t>March</w:t>
            </w:r>
            <w:r w:rsidR="008764D5" w:rsidRPr="003C69D2">
              <w:rPr>
                <w:sz w:val="18"/>
                <w:szCs w:val="18"/>
              </w:rPr>
              <w:t>, a.m.</w:t>
            </w:r>
          </w:p>
        </w:tc>
      </w:tr>
      <w:tr w:rsidR="004779EE" w:rsidRPr="006C61E3" w:rsidTr="008764D5">
        <w:tblPrEx>
          <w:tblCellMar>
            <w:top w:w="0" w:type="dxa"/>
            <w:bottom w:w="0" w:type="dxa"/>
          </w:tblCellMar>
        </w:tblPrEx>
        <w:trPr>
          <w:trHeight w:val="240"/>
        </w:trPr>
        <w:tc>
          <w:tcPr>
            <w:tcW w:w="2088" w:type="dxa"/>
            <w:shd w:val="clear" w:color="auto" w:fill="auto"/>
            <w:vAlign w:val="center"/>
          </w:tcPr>
          <w:p w:rsidR="004779EE" w:rsidRPr="003C69D2" w:rsidRDefault="00D74C3D" w:rsidP="00D74C3D">
            <w:pPr>
              <w:suppressAutoHyphens w:val="0"/>
              <w:spacing w:before="40" w:after="40" w:line="220" w:lineRule="exact"/>
              <w:rPr>
                <w:sz w:val="18"/>
                <w:szCs w:val="18"/>
              </w:rPr>
            </w:pPr>
            <w:smartTag w:uri="urn:schemas-microsoft-com:office:smarttags" w:element="State">
              <w:r w:rsidRPr="003C69D2">
                <w:rPr>
                  <w:sz w:val="18"/>
                  <w:szCs w:val="18"/>
                </w:rPr>
                <w:t>Macao</w:t>
              </w:r>
            </w:smartTag>
            <w:r w:rsidR="00F31188" w:rsidRPr="003C69D2">
              <w:rPr>
                <w:sz w:val="18"/>
                <w:szCs w:val="18"/>
              </w:rPr>
              <w:t xml:space="preserve">, </w:t>
            </w:r>
            <w:smartTag w:uri="urn:schemas-microsoft-com:office:smarttags" w:element="country-region">
              <w:smartTag w:uri="urn:schemas-microsoft-com:office:smarttags" w:element="place">
                <w:r w:rsidR="00F31188" w:rsidRPr="003C69D2">
                  <w:rPr>
                    <w:sz w:val="18"/>
                    <w:szCs w:val="18"/>
                  </w:rPr>
                  <w:t>China</w:t>
                </w:r>
              </w:smartTag>
            </w:smartTag>
          </w:p>
        </w:tc>
        <w:tc>
          <w:tcPr>
            <w:tcW w:w="2088" w:type="dxa"/>
            <w:shd w:val="clear" w:color="auto" w:fill="auto"/>
            <w:vAlign w:val="center"/>
          </w:tcPr>
          <w:p w:rsidR="004779EE" w:rsidRPr="003C69D2" w:rsidRDefault="00D74C3D" w:rsidP="00D74C3D">
            <w:pPr>
              <w:suppressAutoHyphens w:val="0"/>
              <w:spacing w:before="40" w:after="40" w:line="220" w:lineRule="exact"/>
              <w:ind w:left="113"/>
              <w:rPr>
                <w:sz w:val="18"/>
                <w:szCs w:val="18"/>
              </w:rPr>
            </w:pPr>
            <w:r w:rsidRPr="003C69D2">
              <w:rPr>
                <w:sz w:val="18"/>
                <w:szCs w:val="18"/>
              </w:rPr>
              <w:t xml:space="preserve"> Initial</w:t>
            </w:r>
            <w:r w:rsidR="004779EE" w:rsidRPr="003C69D2">
              <w:rPr>
                <w:sz w:val="18"/>
                <w:szCs w:val="18"/>
              </w:rPr>
              <w:t xml:space="preserve"> report (CCPR/C/</w:t>
            </w:r>
            <w:r w:rsidRPr="003C69D2">
              <w:rPr>
                <w:sz w:val="18"/>
                <w:szCs w:val="18"/>
              </w:rPr>
              <w:t>CHN-MAC</w:t>
            </w:r>
            <w:r w:rsidR="004779EE" w:rsidRPr="003C69D2">
              <w:rPr>
                <w:sz w:val="18"/>
                <w:szCs w:val="18"/>
              </w:rPr>
              <w:t>/</w:t>
            </w:r>
            <w:r w:rsidRPr="003C69D2">
              <w:rPr>
                <w:sz w:val="18"/>
                <w:szCs w:val="18"/>
              </w:rPr>
              <w:t>1</w:t>
            </w:r>
            <w:r w:rsidR="004779EE" w:rsidRPr="003C69D2">
              <w:rPr>
                <w:sz w:val="18"/>
                <w:szCs w:val="18"/>
              </w:rPr>
              <w:t>)</w:t>
            </w:r>
          </w:p>
        </w:tc>
        <w:tc>
          <w:tcPr>
            <w:tcW w:w="3194" w:type="dxa"/>
            <w:shd w:val="clear" w:color="auto" w:fill="auto"/>
            <w:vAlign w:val="center"/>
          </w:tcPr>
          <w:p w:rsidR="004779EE" w:rsidRPr="003C69D2" w:rsidRDefault="00D74C3D" w:rsidP="008764D5">
            <w:pPr>
              <w:suppressAutoHyphens w:val="0"/>
              <w:spacing w:before="40" w:after="40" w:line="220" w:lineRule="exact"/>
              <w:ind w:left="113"/>
              <w:rPr>
                <w:sz w:val="18"/>
                <w:szCs w:val="18"/>
              </w:rPr>
            </w:pPr>
            <w:r w:rsidRPr="003C69D2">
              <w:rPr>
                <w:sz w:val="18"/>
                <w:szCs w:val="18"/>
              </w:rPr>
              <w:t>Mon</w:t>
            </w:r>
            <w:r w:rsidR="004779EE" w:rsidRPr="003C69D2">
              <w:rPr>
                <w:sz w:val="18"/>
                <w:szCs w:val="18"/>
              </w:rPr>
              <w:t xml:space="preserve">day, 18 </w:t>
            </w:r>
            <w:r w:rsidRPr="003C69D2">
              <w:rPr>
                <w:sz w:val="18"/>
                <w:szCs w:val="18"/>
              </w:rPr>
              <w:t>March</w:t>
            </w:r>
            <w:r w:rsidR="004779EE" w:rsidRPr="003C69D2">
              <w:rPr>
                <w:sz w:val="18"/>
                <w:szCs w:val="18"/>
              </w:rPr>
              <w:t xml:space="preserve"> , p.m.,</w:t>
            </w:r>
          </w:p>
          <w:p w:rsidR="004779EE" w:rsidRPr="003C69D2" w:rsidRDefault="00D74C3D" w:rsidP="00D74C3D">
            <w:pPr>
              <w:suppressAutoHyphens w:val="0"/>
              <w:spacing w:before="40" w:after="40" w:line="220" w:lineRule="exact"/>
              <w:ind w:left="113"/>
              <w:rPr>
                <w:sz w:val="18"/>
                <w:szCs w:val="18"/>
              </w:rPr>
            </w:pPr>
            <w:r w:rsidRPr="003C69D2">
              <w:rPr>
                <w:sz w:val="18"/>
                <w:szCs w:val="18"/>
              </w:rPr>
              <w:t>Tues</w:t>
            </w:r>
            <w:r w:rsidR="004779EE" w:rsidRPr="003C69D2">
              <w:rPr>
                <w:sz w:val="18"/>
                <w:szCs w:val="18"/>
              </w:rPr>
              <w:t xml:space="preserve">day, 19 </w:t>
            </w:r>
            <w:r w:rsidRPr="003C69D2">
              <w:rPr>
                <w:sz w:val="18"/>
                <w:szCs w:val="18"/>
              </w:rPr>
              <w:t>March</w:t>
            </w:r>
            <w:r w:rsidR="004779EE" w:rsidRPr="003C69D2">
              <w:rPr>
                <w:sz w:val="18"/>
                <w:szCs w:val="18"/>
              </w:rPr>
              <w:t>, a.m.</w:t>
            </w:r>
          </w:p>
        </w:tc>
      </w:tr>
      <w:tr w:rsidR="004779EE" w:rsidRPr="006C61E3" w:rsidTr="008764D5">
        <w:tblPrEx>
          <w:tblCellMar>
            <w:top w:w="0" w:type="dxa"/>
            <w:bottom w:w="0" w:type="dxa"/>
          </w:tblCellMar>
        </w:tblPrEx>
        <w:trPr>
          <w:trHeight w:val="240"/>
        </w:trPr>
        <w:tc>
          <w:tcPr>
            <w:tcW w:w="2088" w:type="dxa"/>
            <w:shd w:val="clear" w:color="auto" w:fill="auto"/>
            <w:vAlign w:val="center"/>
          </w:tcPr>
          <w:p w:rsidR="004779EE" w:rsidRPr="003C69D2" w:rsidRDefault="004779EE" w:rsidP="008764D5">
            <w:pPr>
              <w:suppressAutoHyphens w:val="0"/>
              <w:spacing w:before="40" w:after="40" w:line="220" w:lineRule="exact"/>
              <w:rPr>
                <w:sz w:val="18"/>
                <w:szCs w:val="18"/>
              </w:rPr>
            </w:pPr>
          </w:p>
        </w:tc>
        <w:tc>
          <w:tcPr>
            <w:tcW w:w="2088" w:type="dxa"/>
            <w:shd w:val="clear" w:color="auto" w:fill="auto"/>
            <w:vAlign w:val="center"/>
          </w:tcPr>
          <w:p w:rsidR="004779EE" w:rsidRPr="003C69D2" w:rsidRDefault="004779EE" w:rsidP="008764D5">
            <w:pPr>
              <w:suppressAutoHyphens w:val="0"/>
              <w:spacing w:before="40" w:after="40" w:line="220" w:lineRule="exact"/>
              <w:ind w:left="113"/>
              <w:rPr>
                <w:sz w:val="18"/>
                <w:szCs w:val="18"/>
              </w:rPr>
            </w:pPr>
          </w:p>
        </w:tc>
        <w:tc>
          <w:tcPr>
            <w:tcW w:w="3194" w:type="dxa"/>
            <w:shd w:val="clear" w:color="auto" w:fill="auto"/>
            <w:vAlign w:val="center"/>
          </w:tcPr>
          <w:p w:rsidR="004779EE" w:rsidRPr="003C69D2" w:rsidRDefault="004779EE" w:rsidP="008764D5">
            <w:pPr>
              <w:suppressAutoHyphens w:val="0"/>
              <w:spacing w:before="40" w:after="40" w:line="220" w:lineRule="exact"/>
              <w:ind w:left="113"/>
              <w:rPr>
                <w:sz w:val="18"/>
                <w:szCs w:val="18"/>
              </w:rPr>
            </w:pPr>
          </w:p>
        </w:tc>
      </w:tr>
      <w:tr w:rsidR="004779EE" w:rsidRPr="006C61E3" w:rsidTr="008764D5">
        <w:tblPrEx>
          <w:tblCellMar>
            <w:top w:w="0" w:type="dxa"/>
            <w:bottom w:w="0" w:type="dxa"/>
          </w:tblCellMar>
        </w:tblPrEx>
        <w:trPr>
          <w:trHeight w:val="240"/>
        </w:trPr>
        <w:tc>
          <w:tcPr>
            <w:tcW w:w="2088" w:type="dxa"/>
            <w:shd w:val="clear" w:color="auto" w:fill="auto"/>
            <w:vAlign w:val="center"/>
          </w:tcPr>
          <w:p w:rsidR="004779EE" w:rsidRPr="003C69D2" w:rsidRDefault="004779EE" w:rsidP="008764D5">
            <w:pPr>
              <w:suppressAutoHyphens w:val="0"/>
              <w:spacing w:before="40" w:after="40" w:line="220" w:lineRule="exact"/>
              <w:rPr>
                <w:sz w:val="18"/>
                <w:szCs w:val="18"/>
              </w:rPr>
            </w:pPr>
            <w:smartTag w:uri="urn:schemas-microsoft-com:office:smarttags" w:element="country-region">
              <w:smartTag w:uri="urn:schemas-microsoft-com:office:smarttags" w:element="place">
                <w:r w:rsidRPr="003C69D2">
                  <w:rPr>
                    <w:sz w:val="18"/>
                    <w:szCs w:val="18"/>
                  </w:rPr>
                  <w:t>P</w:t>
                </w:r>
                <w:r w:rsidR="00D74C3D" w:rsidRPr="003C69D2">
                  <w:rPr>
                    <w:sz w:val="18"/>
                    <w:szCs w:val="18"/>
                  </w:rPr>
                  <w:t>eru</w:t>
                </w:r>
              </w:smartTag>
            </w:smartTag>
          </w:p>
          <w:p w:rsidR="004779EE" w:rsidRPr="003C69D2" w:rsidRDefault="004779EE" w:rsidP="008764D5">
            <w:pPr>
              <w:suppressAutoHyphens w:val="0"/>
              <w:spacing w:before="40" w:after="40" w:line="220" w:lineRule="exact"/>
              <w:rPr>
                <w:sz w:val="18"/>
                <w:szCs w:val="18"/>
              </w:rPr>
            </w:pPr>
          </w:p>
        </w:tc>
        <w:tc>
          <w:tcPr>
            <w:tcW w:w="2088" w:type="dxa"/>
            <w:shd w:val="clear" w:color="auto" w:fill="auto"/>
            <w:vAlign w:val="center"/>
          </w:tcPr>
          <w:p w:rsidR="004779EE" w:rsidRPr="003C69D2" w:rsidRDefault="004779EE" w:rsidP="00D74C3D">
            <w:pPr>
              <w:suppressAutoHyphens w:val="0"/>
              <w:spacing w:before="40" w:after="40" w:line="220" w:lineRule="exact"/>
              <w:ind w:left="113"/>
              <w:rPr>
                <w:sz w:val="18"/>
                <w:szCs w:val="18"/>
              </w:rPr>
            </w:pPr>
            <w:r w:rsidRPr="003C69D2">
              <w:rPr>
                <w:sz w:val="18"/>
                <w:szCs w:val="18"/>
              </w:rPr>
              <w:t>F</w:t>
            </w:r>
            <w:r w:rsidR="00D74C3D" w:rsidRPr="003C69D2">
              <w:rPr>
                <w:sz w:val="18"/>
                <w:szCs w:val="18"/>
              </w:rPr>
              <w:t>if</w:t>
            </w:r>
            <w:r w:rsidRPr="003C69D2">
              <w:rPr>
                <w:sz w:val="18"/>
                <w:szCs w:val="18"/>
              </w:rPr>
              <w:t>th periodic report (CCPR/C/P</w:t>
            </w:r>
            <w:r w:rsidR="00D74C3D" w:rsidRPr="003C69D2">
              <w:rPr>
                <w:sz w:val="18"/>
                <w:szCs w:val="18"/>
              </w:rPr>
              <w:t>ER</w:t>
            </w:r>
            <w:r w:rsidRPr="003C69D2">
              <w:rPr>
                <w:sz w:val="18"/>
                <w:szCs w:val="18"/>
              </w:rPr>
              <w:t>/</w:t>
            </w:r>
            <w:r w:rsidR="00D74C3D" w:rsidRPr="003C69D2">
              <w:rPr>
                <w:sz w:val="18"/>
                <w:szCs w:val="18"/>
              </w:rPr>
              <w:t>5</w:t>
            </w:r>
            <w:r w:rsidRPr="003C69D2">
              <w:rPr>
                <w:sz w:val="18"/>
                <w:szCs w:val="18"/>
              </w:rPr>
              <w:t>)</w:t>
            </w:r>
          </w:p>
        </w:tc>
        <w:tc>
          <w:tcPr>
            <w:tcW w:w="3194" w:type="dxa"/>
            <w:shd w:val="clear" w:color="auto" w:fill="auto"/>
            <w:vAlign w:val="center"/>
          </w:tcPr>
          <w:p w:rsidR="004779EE" w:rsidRPr="003C69D2" w:rsidRDefault="004779EE" w:rsidP="008764D5">
            <w:pPr>
              <w:suppressAutoHyphens w:val="0"/>
              <w:spacing w:before="40" w:after="40" w:line="220" w:lineRule="exact"/>
              <w:ind w:left="113"/>
              <w:rPr>
                <w:sz w:val="18"/>
                <w:szCs w:val="18"/>
              </w:rPr>
            </w:pPr>
            <w:r w:rsidRPr="003C69D2">
              <w:rPr>
                <w:sz w:val="18"/>
                <w:szCs w:val="18"/>
              </w:rPr>
              <w:t xml:space="preserve">Tuesday, </w:t>
            </w:r>
            <w:r w:rsidR="00D74C3D" w:rsidRPr="003C69D2">
              <w:rPr>
                <w:sz w:val="18"/>
                <w:szCs w:val="18"/>
              </w:rPr>
              <w:t>19</w:t>
            </w:r>
            <w:r w:rsidRPr="003C69D2">
              <w:rPr>
                <w:sz w:val="18"/>
                <w:szCs w:val="18"/>
              </w:rPr>
              <w:t xml:space="preserve"> </w:t>
            </w:r>
            <w:r w:rsidR="00D74C3D" w:rsidRPr="003C69D2">
              <w:rPr>
                <w:sz w:val="18"/>
                <w:szCs w:val="18"/>
              </w:rPr>
              <w:t>March</w:t>
            </w:r>
            <w:r w:rsidRPr="003C69D2">
              <w:rPr>
                <w:sz w:val="18"/>
                <w:szCs w:val="18"/>
              </w:rPr>
              <w:t xml:space="preserve">, p.m., </w:t>
            </w:r>
          </w:p>
          <w:p w:rsidR="004779EE" w:rsidRPr="003C69D2" w:rsidRDefault="004779EE" w:rsidP="008764D5">
            <w:pPr>
              <w:suppressAutoHyphens w:val="0"/>
              <w:spacing w:before="40" w:after="40" w:line="220" w:lineRule="exact"/>
              <w:ind w:left="113"/>
              <w:rPr>
                <w:sz w:val="18"/>
                <w:szCs w:val="18"/>
              </w:rPr>
            </w:pPr>
            <w:r w:rsidRPr="003C69D2">
              <w:rPr>
                <w:sz w:val="18"/>
                <w:szCs w:val="18"/>
              </w:rPr>
              <w:t>Wednesday, 2</w:t>
            </w:r>
            <w:r w:rsidR="00D74C3D" w:rsidRPr="003C69D2">
              <w:rPr>
                <w:sz w:val="18"/>
                <w:szCs w:val="18"/>
              </w:rPr>
              <w:t>0</w:t>
            </w:r>
            <w:r w:rsidRPr="003C69D2">
              <w:rPr>
                <w:sz w:val="18"/>
                <w:szCs w:val="18"/>
              </w:rPr>
              <w:t xml:space="preserve"> </w:t>
            </w:r>
            <w:r w:rsidR="00D74C3D" w:rsidRPr="003C69D2">
              <w:rPr>
                <w:sz w:val="18"/>
                <w:szCs w:val="18"/>
              </w:rPr>
              <w:t>March</w:t>
            </w:r>
            <w:r w:rsidRPr="003C69D2">
              <w:rPr>
                <w:sz w:val="18"/>
                <w:szCs w:val="18"/>
              </w:rPr>
              <w:t>, a.m.</w:t>
            </w:r>
          </w:p>
          <w:p w:rsidR="004779EE" w:rsidRPr="003C69D2" w:rsidRDefault="004779EE" w:rsidP="008764D5">
            <w:pPr>
              <w:suppressAutoHyphens w:val="0"/>
              <w:spacing w:before="40" w:after="40" w:line="220" w:lineRule="exact"/>
              <w:ind w:left="113"/>
              <w:rPr>
                <w:sz w:val="18"/>
                <w:szCs w:val="18"/>
              </w:rPr>
            </w:pPr>
          </w:p>
        </w:tc>
      </w:tr>
      <w:tr w:rsidR="004779EE" w:rsidRPr="006C61E3" w:rsidTr="008764D5">
        <w:tblPrEx>
          <w:tblCellMar>
            <w:top w:w="0" w:type="dxa"/>
            <w:bottom w:w="0" w:type="dxa"/>
          </w:tblCellMar>
        </w:tblPrEx>
        <w:trPr>
          <w:trHeight w:val="240"/>
        </w:trPr>
        <w:tc>
          <w:tcPr>
            <w:tcW w:w="2088" w:type="dxa"/>
            <w:tcBorders>
              <w:bottom w:val="single" w:sz="12" w:space="0" w:color="auto"/>
            </w:tcBorders>
            <w:shd w:val="clear" w:color="auto" w:fill="auto"/>
            <w:vAlign w:val="center"/>
          </w:tcPr>
          <w:p w:rsidR="004779EE" w:rsidRPr="006C61E3" w:rsidRDefault="004779EE" w:rsidP="008764D5">
            <w:pPr>
              <w:suppressAutoHyphens w:val="0"/>
              <w:spacing w:before="40" w:after="40" w:line="220" w:lineRule="exact"/>
              <w:rPr>
                <w:sz w:val="18"/>
              </w:rPr>
            </w:pPr>
          </w:p>
        </w:tc>
        <w:tc>
          <w:tcPr>
            <w:tcW w:w="2088" w:type="dxa"/>
            <w:tcBorders>
              <w:bottom w:val="single" w:sz="12" w:space="0" w:color="auto"/>
            </w:tcBorders>
            <w:shd w:val="clear" w:color="auto" w:fill="auto"/>
            <w:vAlign w:val="center"/>
          </w:tcPr>
          <w:p w:rsidR="004779EE" w:rsidRPr="006C61E3" w:rsidRDefault="004779EE" w:rsidP="008764D5">
            <w:pPr>
              <w:suppressAutoHyphens w:val="0"/>
              <w:spacing w:before="40" w:after="40" w:line="220" w:lineRule="exact"/>
              <w:ind w:left="113"/>
              <w:rPr>
                <w:sz w:val="18"/>
              </w:rPr>
            </w:pPr>
          </w:p>
        </w:tc>
        <w:tc>
          <w:tcPr>
            <w:tcW w:w="3194" w:type="dxa"/>
            <w:tcBorders>
              <w:bottom w:val="single" w:sz="12" w:space="0" w:color="auto"/>
            </w:tcBorders>
            <w:shd w:val="clear" w:color="auto" w:fill="auto"/>
            <w:vAlign w:val="center"/>
          </w:tcPr>
          <w:p w:rsidR="004779EE" w:rsidRPr="006C61E3" w:rsidRDefault="004779EE" w:rsidP="008764D5">
            <w:pPr>
              <w:suppressAutoHyphens w:val="0"/>
              <w:spacing w:before="40" w:after="40" w:line="220" w:lineRule="exact"/>
              <w:ind w:left="113"/>
              <w:rPr>
                <w:sz w:val="18"/>
              </w:rPr>
            </w:pPr>
          </w:p>
        </w:tc>
      </w:tr>
    </w:tbl>
    <w:p w:rsidR="00611481" w:rsidRPr="00EB6E02" w:rsidRDefault="00611481" w:rsidP="00EB6E02">
      <w:pPr>
        <w:pStyle w:val="H23G"/>
        <w:spacing w:before="40" w:line="240" w:lineRule="atLeast"/>
        <w:ind w:left="0" w:right="113"/>
      </w:pPr>
      <w:r w:rsidRPr="00EB6E02">
        <w:t xml:space="preserve"> </w:t>
      </w:r>
    </w:p>
    <w:p w:rsidR="00611481" w:rsidRPr="001A293C" w:rsidRDefault="00611481" w:rsidP="001A293C">
      <w:pPr>
        <w:pStyle w:val="SingleTxtG"/>
        <w:ind w:firstLine="567"/>
      </w:pPr>
      <w:r w:rsidRPr="001A293C">
        <w:t xml:space="preserve">In accordance with rule 68 of the Committee’s rules of procedure, the Secretary-General has informed the States parties concerned of the dates on which their respective reports are scheduled for consideration by the Committee at </w:t>
      </w:r>
      <w:r w:rsidR="00E87EBF" w:rsidRPr="001A293C">
        <w:t>its</w:t>
      </w:r>
      <w:r w:rsidR="001B7CD6" w:rsidRPr="001A293C">
        <w:t xml:space="preserve"> </w:t>
      </w:r>
      <w:r w:rsidR="00166658" w:rsidRPr="001A293C">
        <w:t>10</w:t>
      </w:r>
      <w:r w:rsidR="00D74C3D">
        <w:t>7</w:t>
      </w:r>
      <w:r w:rsidR="000E32CA" w:rsidRPr="001A293C">
        <w:t>th</w:t>
      </w:r>
      <w:r w:rsidR="001B7CD6" w:rsidRPr="001A293C">
        <w:t xml:space="preserve"> </w:t>
      </w:r>
      <w:r w:rsidRPr="001A293C">
        <w:t xml:space="preserve">session. </w:t>
      </w:r>
    </w:p>
    <w:p w:rsidR="00611481" w:rsidRPr="001A293C" w:rsidRDefault="00611481" w:rsidP="001A293C">
      <w:pPr>
        <w:pStyle w:val="SingleTxtG"/>
      </w:pPr>
      <w:r w:rsidRPr="001A293C">
        <w:tab/>
        <w:t xml:space="preserve">Country report task forces will examine and adopt lists of issues on the reports of </w:t>
      </w:r>
      <w:r w:rsidR="00D74C3D">
        <w:t xml:space="preserve"> </w:t>
      </w:r>
      <w:smartTag w:uri="urn:schemas-microsoft-com:office:smarttags" w:element="country-region">
        <w:r w:rsidR="00D74C3D">
          <w:t>Bolivia</w:t>
        </w:r>
      </w:smartTag>
      <w:r w:rsidR="00D74C3D">
        <w:t xml:space="preserve">, </w:t>
      </w:r>
      <w:r w:rsidR="00E33E47">
        <w:t xml:space="preserve">the </w:t>
      </w:r>
      <w:smartTag w:uri="urn:schemas-microsoft-com:office:smarttags" w:element="country-region">
        <w:r w:rsidR="00D74C3D">
          <w:t>Czech Republic</w:t>
        </w:r>
      </w:smartTag>
      <w:r w:rsidR="00D74C3D">
        <w:t xml:space="preserve">, </w:t>
      </w:r>
      <w:smartTag w:uri="urn:schemas-microsoft-com:office:smarttags" w:element="country-region">
        <w:r w:rsidR="00D74C3D">
          <w:t>Djibouti</w:t>
        </w:r>
      </w:smartTag>
      <w:r w:rsidR="00D74C3D">
        <w:t xml:space="preserve">, </w:t>
      </w:r>
      <w:smartTag w:uri="urn:schemas-microsoft-com:office:smarttags" w:element="country-region">
        <w:r w:rsidR="00D74C3D">
          <w:t>Indonesia</w:t>
        </w:r>
      </w:smartTag>
      <w:r w:rsidR="00D74C3D">
        <w:t xml:space="preserve">, </w:t>
      </w:r>
      <w:smartTag w:uri="urn:schemas-microsoft-com:office:smarttags" w:element="country-region">
        <w:r w:rsidR="00D74C3D">
          <w:t>Mauritania</w:t>
        </w:r>
      </w:smartTag>
      <w:r w:rsidR="00D74C3D">
        <w:t xml:space="preserve">, </w:t>
      </w:r>
      <w:smartTag w:uri="urn:schemas-microsoft-com:office:smarttags" w:element="country-region">
        <w:r w:rsidR="00D74C3D">
          <w:t>Mozambique</w:t>
        </w:r>
      </w:smartTag>
      <w:r w:rsidR="00D74C3D">
        <w:t xml:space="preserve">, </w:t>
      </w:r>
      <w:smartTag w:uri="urn:schemas-microsoft-com:office:smarttags" w:element="country-region">
        <w:r w:rsidR="00D74C3D">
          <w:t>Tajikistan</w:t>
        </w:r>
      </w:smartTag>
      <w:r w:rsidR="00D74C3D">
        <w:t xml:space="preserve">, </w:t>
      </w:r>
      <w:r w:rsidR="006B6CFC" w:rsidRPr="001A293C">
        <w:t xml:space="preserve">and </w:t>
      </w:r>
      <w:r w:rsidR="00E33E47">
        <w:t xml:space="preserve">the </w:t>
      </w:r>
      <w:smartTag w:uri="urn:schemas-microsoft-com:office:smarttags" w:element="place">
        <w:smartTag w:uri="urn:schemas-microsoft-com:office:smarttags" w:element="country-region">
          <w:r w:rsidR="00D74C3D">
            <w:t>United States of America</w:t>
          </w:r>
        </w:smartTag>
      </w:smartTag>
      <w:r w:rsidRPr="001A293C">
        <w:t>.</w:t>
      </w:r>
    </w:p>
    <w:p w:rsidR="00784E6B" w:rsidRPr="001A293C" w:rsidRDefault="00391D96" w:rsidP="001A293C">
      <w:pPr>
        <w:pStyle w:val="SingleTxtG"/>
      </w:pPr>
      <w:r w:rsidRPr="001A293C">
        <w:tab/>
      </w:r>
    </w:p>
    <w:p w:rsidR="00C6117F" w:rsidRPr="00EB6E02" w:rsidRDefault="001A293C" w:rsidP="00EB6E02">
      <w:pPr>
        <w:pStyle w:val="H23G"/>
      </w:pPr>
      <w:r>
        <w:rPr>
          <w:lang w:val="en-US"/>
        </w:rPr>
        <w:tab/>
      </w:r>
      <w:r w:rsidR="00EB6E02">
        <w:rPr>
          <w:lang w:val="en-US"/>
        </w:rPr>
        <w:t>9</w:t>
      </w:r>
      <w:r w:rsidR="00784E6B" w:rsidRPr="00EB6E02">
        <w:t>.</w:t>
      </w:r>
      <w:r w:rsidR="00784E6B" w:rsidRPr="00EB6E02">
        <w:tab/>
      </w:r>
      <w:r w:rsidR="00C6117F" w:rsidRPr="00EB6E02">
        <w:t>Con</w:t>
      </w:r>
      <w:r w:rsidR="00C67FD2" w:rsidRPr="00EB6E02">
        <w:t xml:space="preserve">sideration of </w:t>
      </w:r>
      <w:r w:rsidR="00211D7A" w:rsidRPr="00EB6E02">
        <w:t xml:space="preserve">a </w:t>
      </w:r>
      <w:r w:rsidR="00C67FD2" w:rsidRPr="00EB6E02">
        <w:t>country situation in the absence of a report</w:t>
      </w:r>
      <w:r w:rsidR="00C6117F" w:rsidRPr="00EB6E02">
        <w:t>, pursuant to rule 70 of the Committee’s rules of procedure</w:t>
      </w:r>
    </w:p>
    <w:p w:rsidR="00C6117F" w:rsidRPr="004F677D" w:rsidRDefault="00D74C3D" w:rsidP="00EB6E02">
      <w:pPr>
        <w:pStyle w:val="SingleTxtG"/>
        <w:rPr>
          <w:lang w:val="en-US"/>
        </w:rPr>
      </w:pPr>
      <w:r>
        <w:rPr>
          <w:lang w:val="en-US"/>
        </w:rPr>
        <w:tab/>
      </w:r>
      <w:r w:rsidR="00C6117F" w:rsidRPr="004F677D">
        <w:rPr>
          <w:lang w:val="en-US"/>
        </w:rPr>
        <w:t xml:space="preserve">The Committee will also consider the situation of civil and political rights protected under the Covenant in </w:t>
      </w:r>
      <w:smartTag w:uri="urn:schemas-microsoft-com:office:smarttags" w:element="place">
        <w:smartTag w:uri="urn:schemas-microsoft-com:office:smarttags" w:element="country-region">
          <w:r>
            <w:rPr>
              <w:lang w:val="en-US"/>
            </w:rPr>
            <w:t>Belize</w:t>
          </w:r>
        </w:smartTag>
      </w:smartTag>
      <w:r w:rsidR="00C6117F" w:rsidRPr="004F677D">
        <w:rPr>
          <w:lang w:val="en-US"/>
        </w:rPr>
        <w:t xml:space="preserve"> in th</w:t>
      </w:r>
      <w:r w:rsidR="00C67FD2" w:rsidRPr="004F677D">
        <w:rPr>
          <w:lang w:val="en-US"/>
        </w:rPr>
        <w:t xml:space="preserve">e absence of a report on </w:t>
      </w:r>
      <w:r>
        <w:rPr>
          <w:lang w:val="en-US"/>
        </w:rPr>
        <w:t>Fri</w:t>
      </w:r>
      <w:r w:rsidR="00C67FD2" w:rsidRPr="004F677D">
        <w:rPr>
          <w:lang w:val="en-US"/>
        </w:rPr>
        <w:t>day</w:t>
      </w:r>
      <w:r w:rsidR="004F677D">
        <w:rPr>
          <w:lang w:val="en-US"/>
        </w:rPr>
        <w:t>,</w:t>
      </w:r>
      <w:r w:rsidR="00C67FD2" w:rsidRPr="004F677D">
        <w:rPr>
          <w:lang w:val="en-US"/>
        </w:rPr>
        <w:t xml:space="preserve"> </w:t>
      </w:r>
      <w:r>
        <w:rPr>
          <w:lang w:val="en-US"/>
        </w:rPr>
        <w:t xml:space="preserve">15 </w:t>
      </w:r>
      <w:r w:rsidR="00C67FD2" w:rsidRPr="004F677D">
        <w:rPr>
          <w:lang w:val="en-US"/>
        </w:rPr>
        <w:t xml:space="preserve"> </w:t>
      </w:r>
      <w:r>
        <w:rPr>
          <w:lang w:val="en-US"/>
        </w:rPr>
        <w:t>March</w:t>
      </w:r>
      <w:r w:rsidR="00C67FD2" w:rsidRPr="004F677D">
        <w:rPr>
          <w:lang w:val="en-US"/>
        </w:rPr>
        <w:t xml:space="preserve">, </w:t>
      </w:r>
      <w:r w:rsidR="00211D7A" w:rsidRPr="004F677D">
        <w:rPr>
          <w:lang w:val="en-US"/>
        </w:rPr>
        <w:t xml:space="preserve">3 </w:t>
      </w:r>
      <w:r w:rsidR="00C67FD2" w:rsidRPr="004F677D">
        <w:rPr>
          <w:lang w:val="en-US"/>
        </w:rPr>
        <w:t>p</w:t>
      </w:r>
      <w:r w:rsidR="00E152D0">
        <w:rPr>
          <w:lang w:val="en-US"/>
        </w:rPr>
        <w:t>.</w:t>
      </w:r>
      <w:r w:rsidR="00C67FD2" w:rsidRPr="004F677D">
        <w:rPr>
          <w:lang w:val="en-US"/>
        </w:rPr>
        <w:t>m.</w:t>
      </w:r>
    </w:p>
    <w:p w:rsidR="00784E6B" w:rsidRPr="00EB6E02" w:rsidRDefault="00C6117F" w:rsidP="00EB6E02">
      <w:pPr>
        <w:pStyle w:val="H23G"/>
      </w:pPr>
      <w:r>
        <w:rPr>
          <w:lang w:val="en-US"/>
        </w:rPr>
        <w:tab/>
      </w:r>
      <w:r w:rsidR="00EB6E02">
        <w:rPr>
          <w:lang w:val="en-US"/>
        </w:rPr>
        <w:t>10</w:t>
      </w:r>
      <w:r w:rsidRPr="00EB6E02">
        <w:t>.</w:t>
      </w:r>
      <w:r w:rsidRPr="00EB6E02">
        <w:tab/>
      </w:r>
      <w:r w:rsidR="00784E6B" w:rsidRPr="00EB6E02">
        <w:t>Follow-up to concludin</w:t>
      </w:r>
      <w:r w:rsidR="00D16D4B" w:rsidRPr="00EB6E02">
        <w:t>g observations on State reports</w:t>
      </w:r>
    </w:p>
    <w:p w:rsidR="00784E6B" w:rsidRDefault="00784E6B" w:rsidP="001A293C">
      <w:pPr>
        <w:pStyle w:val="SingleTxtG"/>
        <w:ind w:firstLine="567"/>
      </w:pPr>
      <w:r>
        <w:t xml:space="preserve">At its seventy-fourth session, the Committee adopted decisions governing the procedure for following up on concluding observations. The Special Rapporteur will provide a progress report on </w:t>
      </w:r>
      <w:r w:rsidR="00CD5645">
        <w:t>his/</w:t>
      </w:r>
      <w:r>
        <w:t>her activities during the 10</w:t>
      </w:r>
      <w:r w:rsidR="00CD5645">
        <w:t>7</w:t>
      </w:r>
      <w:r>
        <w:t xml:space="preserve">th session. </w:t>
      </w:r>
    </w:p>
    <w:p w:rsidR="00784E6B" w:rsidRPr="00EB6E02" w:rsidRDefault="001A293C" w:rsidP="00EB6E02">
      <w:pPr>
        <w:pStyle w:val="H23G"/>
      </w:pPr>
      <w:r w:rsidRPr="00EB6E02">
        <w:tab/>
      </w:r>
      <w:r w:rsidR="00EB6E02">
        <w:t>11</w:t>
      </w:r>
      <w:r w:rsidRPr="00EB6E02">
        <w:t>.</w:t>
      </w:r>
      <w:r w:rsidR="00784E6B" w:rsidRPr="00EB6E02">
        <w:tab/>
        <w:t>Follow-up to Views under the Optional Protocol</w:t>
      </w:r>
    </w:p>
    <w:p w:rsidR="00391D96" w:rsidRDefault="00784E6B" w:rsidP="00EB6E02">
      <w:pPr>
        <w:pStyle w:val="SingleTxtG"/>
        <w:tabs>
          <w:tab w:val="left" w:pos="709"/>
        </w:tabs>
        <w:ind w:firstLine="567"/>
      </w:pPr>
      <w:r>
        <w:t>The Special Rapporteur for follow-up on Views will provide a progress report on his</w:t>
      </w:r>
      <w:r w:rsidR="00CD5645">
        <w:t>/her</w:t>
      </w:r>
      <w:r>
        <w:t xml:space="preserve"> activities.</w:t>
      </w:r>
    </w:p>
    <w:p w:rsidR="00611481" w:rsidRPr="00EB6E02" w:rsidRDefault="004F677D" w:rsidP="00EB6E02">
      <w:pPr>
        <w:pStyle w:val="H23G"/>
      </w:pPr>
      <w:r>
        <w:tab/>
      </w:r>
      <w:r w:rsidRPr="00EB6E02">
        <w:t>1</w:t>
      </w:r>
      <w:r w:rsidR="00EB6E02" w:rsidRPr="00EB6E02">
        <w:t>2</w:t>
      </w:r>
      <w:r w:rsidR="00056DE8" w:rsidRPr="00EB6E02">
        <w:t>.</w:t>
      </w:r>
      <w:r w:rsidR="00611481" w:rsidRPr="00EB6E02">
        <w:tab/>
        <w:t>Consideration of communications under the Optional Protocol to the Covenant</w:t>
      </w:r>
    </w:p>
    <w:p w:rsidR="00611481" w:rsidRPr="001A293C" w:rsidRDefault="00611481" w:rsidP="001A293C">
      <w:pPr>
        <w:pStyle w:val="SingleTxtG"/>
      </w:pPr>
      <w:r w:rsidRPr="00611481">
        <w:tab/>
      </w:r>
      <w:r w:rsidRPr="001A293C">
        <w:t>In accordance with the provisions of chapter XVII of the rules of procedure, the Committee will consider under this item communications which are or appear to be submitted to it under the Optional Protocol.</w:t>
      </w:r>
    </w:p>
    <w:p w:rsidR="00611481" w:rsidRPr="001A293C" w:rsidRDefault="00611481" w:rsidP="001A293C">
      <w:pPr>
        <w:pStyle w:val="SingleTxtG"/>
      </w:pPr>
      <w:r w:rsidRPr="001A293C">
        <w:tab/>
        <w:t xml:space="preserve">A total </w:t>
      </w:r>
      <w:r w:rsidR="008810F3" w:rsidRPr="001A293C">
        <w:t xml:space="preserve">of </w:t>
      </w:r>
      <w:r w:rsidR="002B0EF5" w:rsidRPr="001A0C25">
        <w:t>3</w:t>
      </w:r>
      <w:r w:rsidR="000053B6" w:rsidRPr="001A0C25">
        <w:t>4</w:t>
      </w:r>
      <w:r w:rsidR="002B0EF5" w:rsidRPr="001A0C25">
        <w:t>3</w:t>
      </w:r>
      <w:r w:rsidR="008810F3" w:rsidRPr="001A0C25">
        <w:t xml:space="preserve"> </w:t>
      </w:r>
      <w:r w:rsidRPr="001A0C25">
        <w:t>com</w:t>
      </w:r>
      <w:r w:rsidRPr="001A293C">
        <w:t xml:space="preserve">munications are pending before the Committee as of </w:t>
      </w:r>
      <w:r w:rsidR="000053B6">
        <w:t>2</w:t>
      </w:r>
      <w:r w:rsidR="003E1A2E" w:rsidRPr="001A293C">
        <w:t>1</w:t>
      </w:r>
      <w:r w:rsidR="002D195F" w:rsidRPr="001A293C">
        <w:t xml:space="preserve"> </w:t>
      </w:r>
      <w:r w:rsidR="00D74C3D">
        <w:t xml:space="preserve">December </w:t>
      </w:r>
      <w:r w:rsidR="002B0EF5" w:rsidRPr="001A293C">
        <w:t>201</w:t>
      </w:r>
      <w:r w:rsidR="00784E6B" w:rsidRPr="001A293C">
        <w:t>2</w:t>
      </w:r>
      <w:r w:rsidRPr="001A293C">
        <w:t>. Pursuant to the Committee’s new rules of procedure allowing the joint examination of admissibility and merits in most cases, the Committee’s examination of these communications may result in the adoption of Views, or in decisions declaring the communications admissible or inadmissible.</w:t>
      </w:r>
    </w:p>
    <w:p w:rsidR="004A48EB" w:rsidRDefault="00611481" w:rsidP="001A293C">
      <w:pPr>
        <w:pStyle w:val="SingleTxtG"/>
      </w:pPr>
      <w:r w:rsidRPr="001A293C">
        <w:tab/>
        <w:t>In accordance with article 5, paragraph 3, of the Optional Protocol and rule 88 of the Committee’s rules of procedure, this agenda item will be considered in closed meetings.</w:t>
      </w:r>
    </w:p>
    <w:p w:rsidR="00EB6E02" w:rsidRDefault="003C69D2" w:rsidP="00EB6E02">
      <w:pPr>
        <w:pStyle w:val="H23G"/>
      </w:pPr>
      <w:r>
        <w:tab/>
      </w:r>
      <w:r w:rsidR="00EB6E02">
        <w:t>13.</w:t>
      </w:r>
      <w:r w:rsidR="00EB6E02">
        <w:tab/>
      </w:r>
      <w:r w:rsidR="00EB6E02">
        <w:tab/>
      </w:r>
      <w:r w:rsidR="00EB6E02" w:rsidRPr="009A5564">
        <w:t>Adoption of the annual report to the General Assembly</w:t>
      </w:r>
    </w:p>
    <w:p w:rsidR="00442A83" w:rsidRPr="00056DE8" w:rsidRDefault="00056DE8" w:rsidP="00056DE8">
      <w:pPr>
        <w:pStyle w:val="SingleTxtG"/>
        <w:spacing w:before="240" w:after="0"/>
        <w:jc w:val="center"/>
        <w:rPr>
          <w:u w:val="single"/>
        </w:rPr>
      </w:pPr>
      <w:r>
        <w:rPr>
          <w:u w:val="single"/>
        </w:rPr>
        <w:tab/>
      </w:r>
      <w:r>
        <w:rPr>
          <w:u w:val="single"/>
        </w:rPr>
        <w:tab/>
      </w:r>
      <w:r>
        <w:rPr>
          <w:u w:val="single"/>
        </w:rPr>
        <w:tab/>
      </w:r>
    </w:p>
    <w:sectPr w:rsidR="00442A83" w:rsidRPr="00056DE8" w:rsidSect="00EB6E0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127"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60BF" w:rsidRDefault="00D060BF"/>
  </w:endnote>
  <w:endnote w:type="continuationSeparator" w:id="0">
    <w:p w:rsidR="00D060BF" w:rsidRDefault="00D060BF"/>
  </w:endnote>
  <w:endnote w:type="continuationNotice" w:id="1">
    <w:p w:rsidR="00D060BF" w:rsidRDefault="00D060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470" w:rsidRPr="00611481" w:rsidRDefault="00842470" w:rsidP="00611481">
    <w:pPr>
      <w:pStyle w:val="Footer"/>
      <w:tabs>
        <w:tab w:val="right" w:pos="9638"/>
      </w:tabs>
    </w:pPr>
    <w:r w:rsidRPr="00611481">
      <w:rPr>
        <w:b/>
        <w:sz w:val="18"/>
      </w:rPr>
      <w:fldChar w:fldCharType="begin"/>
    </w:r>
    <w:r w:rsidRPr="00611481">
      <w:rPr>
        <w:b/>
        <w:sz w:val="18"/>
      </w:rPr>
      <w:instrText xml:space="preserve"> PAGE  \* MERGEFORMAT </w:instrText>
    </w:r>
    <w:r w:rsidRPr="00611481">
      <w:rPr>
        <w:b/>
        <w:sz w:val="18"/>
      </w:rPr>
      <w:fldChar w:fldCharType="separate"/>
    </w:r>
    <w:r>
      <w:rPr>
        <w:b/>
        <w:noProof/>
        <w:sz w:val="18"/>
      </w:rPr>
      <w:t>2</w:t>
    </w:r>
    <w:r w:rsidRPr="0061148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470" w:rsidRPr="00611481" w:rsidRDefault="00842470" w:rsidP="00611481">
    <w:pPr>
      <w:pStyle w:val="Footer"/>
      <w:tabs>
        <w:tab w:val="right" w:pos="9638"/>
      </w:tabs>
      <w:rPr>
        <w:b/>
        <w:sz w:val="18"/>
      </w:rPr>
    </w:pPr>
    <w:r>
      <w:tab/>
    </w:r>
    <w:r w:rsidRPr="00611481">
      <w:rPr>
        <w:b/>
        <w:sz w:val="18"/>
      </w:rPr>
      <w:fldChar w:fldCharType="begin"/>
    </w:r>
    <w:r w:rsidRPr="00611481">
      <w:rPr>
        <w:b/>
        <w:sz w:val="18"/>
      </w:rPr>
      <w:instrText xml:space="preserve"> PAGE  \* MERGEFORMAT </w:instrText>
    </w:r>
    <w:r w:rsidRPr="00611481">
      <w:rPr>
        <w:b/>
        <w:sz w:val="18"/>
      </w:rPr>
      <w:fldChar w:fldCharType="separate"/>
    </w:r>
    <w:r>
      <w:rPr>
        <w:b/>
        <w:noProof/>
        <w:sz w:val="18"/>
      </w:rPr>
      <w:t>3</w:t>
    </w:r>
    <w:r w:rsidRPr="0061148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470" w:rsidRPr="00611481" w:rsidRDefault="00842470" w:rsidP="0068436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GE.12-48853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60BF" w:rsidRPr="000B175B" w:rsidRDefault="00D060BF" w:rsidP="000B175B">
      <w:pPr>
        <w:tabs>
          <w:tab w:val="right" w:pos="2155"/>
        </w:tabs>
        <w:spacing w:after="80"/>
        <w:ind w:left="680"/>
        <w:rPr>
          <w:u w:val="single"/>
        </w:rPr>
      </w:pPr>
      <w:r>
        <w:rPr>
          <w:u w:val="single"/>
        </w:rPr>
        <w:tab/>
      </w:r>
    </w:p>
  </w:footnote>
  <w:footnote w:type="continuationSeparator" w:id="0">
    <w:p w:rsidR="00D060BF" w:rsidRPr="00FC68B7" w:rsidRDefault="00D060BF" w:rsidP="00FC68B7">
      <w:pPr>
        <w:tabs>
          <w:tab w:val="left" w:pos="2155"/>
        </w:tabs>
        <w:spacing w:after="80"/>
        <w:ind w:left="680"/>
        <w:rPr>
          <w:u w:val="single"/>
        </w:rPr>
      </w:pPr>
      <w:r>
        <w:rPr>
          <w:u w:val="single"/>
        </w:rPr>
        <w:tab/>
      </w:r>
    </w:p>
  </w:footnote>
  <w:footnote w:type="continuationNotice" w:id="1">
    <w:p w:rsidR="00D060BF" w:rsidRDefault="00D060B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470" w:rsidRPr="00611481" w:rsidRDefault="00842470" w:rsidP="001F7756">
    <w:pPr>
      <w:pStyle w:val="Header"/>
    </w:pPr>
    <w:r>
      <w:t>CCPR/C/107/1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470" w:rsidRPr="00611481" w:rsidRDefault="00842470" w:rsidP="001F7756">
    <w:pPr>
      <w:pStyle w:val="Header"/>
      <w:jc w:val="right"/>
    </w:pPr>
    <w:r>
      <w:t>CCPR/C/107/1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2470" w:rsidRDefault="008424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75847C9"/>
    <w:multiLevelType w:val="hybridMultilevel"/>
    <w:tmpl w:val="87D45ADC"/>
    <w:lvl w:ilvl="0" w:tplc="9A68142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1481"/>
    <w:rsid w:val="00002EAE"/>
    <w:rsid w:val="000053B6"/>
    <w:rsid w:val="00006A78"/>
    <w:rsid w:val="00024F29"/>
    <w:rsid w:val="000272B3"/>
    <w:rsid w:val="00030509"/>
    <w:rsid w:val="0003495D"/>
    <w:rsid w:val="00043569"/>
    <w:rsid w:val="00050F6B"/>
    <w:rsid w:val="00056DE8"/>
    <w:rsid w:val="00057E97"/>
    <w:rsid w:val="00060C3A"/>
    <w:rsid w:val="00072C8C"/>
    <w:rsid w:val="000733B5"/>
    <w:rsid w:val="0007582A"/>
    <w:rsid w:val="00081815"/>
    <w:rsid w:val="00084DBC"/>
    <w:rsid w:val="00087C6C"/>
    <w:rsid w:val="00090164"/>
    <w:rsid w:val="000931C0"/>
    <w:rsid w:val="000A3989"/>
    <w:rsid w:val="000B175B"/>
    <w:rsid w:val="000B3A0F"/>
    <w:rsid w:val="000B4EF7"/>
    <w:rsid w:val="000C18DC"/>
    <w:rsid w:val="000C2C03"/>
    <w:rsid w:val="000C2D2E"/>
    <w:rsid w:val="000C329C"/>
    <w:rsid w:val="000E0415"/>
    <w:rsid w:val="000E32CA"/>
    <w:rsid w:val="000F491F"/>
    <w:rsid w:val="000F66E9"/>
    <w:rsid w:val="00100729"/>
    <w:rsid w:val="001103AA"/>
    <w:rsid w:val="001265C7"/>
    <w:rsid w:val="00140A75"/>
    <w:rsid w:val="001435E8"/>
    <w:rsid w:val="001476A5"/>
    <w:rsid w:val="001629E1"/>
    <w:rsid w:val="00164EFE"/>
    <w:rsid w:val="00165F3A"/>
    <w:rsid w:val="00166658"/>
    <w:rsid w:val="0018185F"/>
    <w:rsid w:val="00183769"/>
    <w:rsid w:val="00183968"/>
    <w:rsid w:val="00185F2B"/>
    <w:rsid w:val="001A0C25"/>
    <w:rsid w:val="001A293C"/>
    <w:rsid w:val="001A3401"/>
    <w:rsid w:val="001A40E8"/>
    <w:rsid w:val="001A5473"/>
    <w:rsid w:val="001A6686"/>
    <w:rsid w:val="001A77D2"/>
    <w:rsid w:val="001B4B04"/>
    <w:rsid w:val="001B7CD6"/>
    <w:rsid w:val="001C6663"/>
    <w:rsid w:val="001C7895"/>
    <w:rsid w:val="001D0C8C"/>
    <w:rsid w:val="001D26DF"/>
    <w:rsid w:val="001D3A03"/>
    <w:rsid w:val="001D7A5F"/>
    <w:rsid w:val="001E28B7"/>
    <w:rsid w:val="001F7756"/>
    <w:rsid w:val="00202DA8"/>
    <w:rsid w:val="00211D7A"/>
    <w:rsid w:val="00211E0B"/>
    <w:rsid w:val="00217ADD"/>
    <w:rsid w:val="002210CE"/>
    <w:rsid w:val="00222745"/>
    <w:rsid w:val="0023210C"/>
    <w:rsid w:val="00234BE4"/>
    <w:rsid w:val="00267F5F"/>
    <w:rsid w:val="00286B4D"/>
    <w:rsid w:val="00292D5B"/>
    <w:rsid w:val="002A07A0"/>
    <w:rsid w:val="002A7434"/>
    <w:rsid w:val="002B0EF5"/>
    <w:rsid w:val="002B11C1"/>
    <w:rsid w:val="002B1E1A"/>
    <w:rsid w:val="002D195F"/>
    <w:rsid w:val="002F175C"/>
    <w:rsid w:val="00300627"/>
    <w:rsid w:val="00301419"/>
    <w:rsid w:val="00310B55"/>
    <w:rsid w:val="00313694"/>
    <w:rsid w:val="00321369"/>
    <w:rsid w:val="003229D8"/>
    <w:rsid w:val="00325098"/>
    <w:rsid w:val="00326DBA"/>
    <w:rsid w:val="00344F9E"/>
    <w:rsid w:val="00352709"/>
    <w:rsid w:val="0035676E"/>
    <w:rsid w:val="00367567"/>
    <w:rsid w:val="00370AC7"/>
    <w:rsid w:val="00371178"/>
    <w:rsid w:val="0038336C"/>
    <w:rsid w:val="00391D96"/>
    <w:rsid w:val="003A21EB"/>
    <w:rsid w:val="003A39DA"/>
    <w:rsid w:val="003A53A4"/>
    <w:rsid w:val="003A6810"/>
    <w:rsid w:val="003C28B2"/>
    <w:rsid w:val="003C2CC4"/>
    <w:rsid w:val="003C69D2"/>
    <w:rsid w:val="003D4B23"/>
    <w:rsid w:val="003E1A2E"/>
    <w:rsid w:val="003E2EEF"/>
    <w:rsid w:val="0040528D"/>
    <w:rsid w:val="00410C89"/>
    <w:rsid w:val="00416168"/>
    <w:rsid w:val="00416C3F"/>
    <w:rsid w:val="004216F5"/>
    <w:rsid w:val="0042211A"/>
    <w:rsid w:val="00423C04"/>
    <w:rsid w:val="00426B9B"/>
    <w:rsid w:val="004325CB"/>
    <w:rsid w:val="00436B33"/>
    <w:rsid w:val="00442A83"/>
    <w:rsid w:val="0045495B"/>
    <w:rsid w:val="00463DAF"/>
    <w:rsid w:val="00472AA1"/>
    <w:rsid w:val="004779EE"/>
    <w:rsid w:val="00487488"/>
    <w:rsid w:val="004A48EB"/>
    <w:rsid w:val="004C3C00"/>
    <w:rsid w:val="004C5FCA"/>
    <w:rsid w:val="004E77B0"/>
    <w:rsid w:val="004F677D"/>
    <w:rsid w:val="00501FC7"/>
    <w:rsid w:val="0052136D"/>
    <w:rsid w:val="00523BEA"/>
    <w:rsid w:val="0052401C"/>
    <w:rsid w:val="0052775E"/>
    <w:rsid w:val="00535902"/>
    <w:rsid w:val="00536628"/>
    <w:rsid w:val="005420F2"/>
    <w:rsid w:val="00542280"/>
    <w:rsid w:val="005628B6"/>
    <w:rsid w:val="00565D64"/>
    <w:rsid w:val="00571DA0"/>
    <w:rsid w:val="00576FC7"/>
    <w:rsid w:val="005848B3"/>
    <w:rsid w:val="00595D66"/>
    <w:rsid w:val="00595FBA"/>
    <w:rsid w:val="005B3DB3"/>
    <w:rsid w:val="005B6AB3"/>
    <w:rsid w:val="005F7717"/>
    <w:rsid w:val="005F7B75"/>
    <w:rsid w:val="006001EE"/>
    <w:rsid w:val="00605042"/>
    <w:rsid w:val="00611481"/>
    <w:rsid w:val="00611774"/>
    <w:rsid w:val="00611FC4"/>
    <w:rsid w:val="006176FB"/>
    <w:rsid w:val="00630DB5"/>
    <w:rsid w:val="00640110"/>
    <w:rsid w:val="00640B26"/>
    <w:rsid w:val="00644489"/>
    <w:rsid w:val="00650E26"/>
    <w:rsid w:val="00652D0A"/>
    <w:rsid w:val="00662BB6"/>
    <w:rsid w:val="00675B2A"/>
    <w:rsid w:val="00675EB2"/>
    <w:rsid w:val="00684361"/>
    <w:rsid w:val="00684C21"/>
    <w:rsid w:val="006B2065"/>
    <w:rsid w:val="006B64CE"/>
    <w:rsid w:val="006B6CFC"/>
    <w:rsid w:val="006C16F1"/>
    <w:rsid w:val="006C61E3"/>
    <w:rsid w:val="006D3258"/>
    <w:rsid w:val="006D37AF"/>
    <w:rsid w:val="006D51D0"/>
    <w:rsid w:val="006E564B"/>
    <w:rsid w:val="006E7191"/>
    <w:rsid w:val="00701482"/>
    <w:rsid w:val="00703577"/>
    <w:rsid w:val="00717944"/>
    <w:rsid w:val="00717B86"/>
    <w:rsid w:val="00725D8E"/>
    <w:rsid w:val="0072632A"/>
    <w:rsid w:val="007327D5"/>
    <w:rsid w:val="007629C8"/>
    <w:rsid w:val="00763A87"/>
    <w:rsid w:val="0076416A"/>
    <w:rsid w:val="0076465F"/>
    <w:rsid w:val="00771B59"/>
    <w:rsid w:val="00784E6B"/>
    <w:rsid w:val="007A6BBC"/>
    <w:rsid w:val="007B6BA5"/>
    <w:rsid w:val="007C0060"/>
    <w:rsid w:val="007C3390"/>
    <w:rsid w:val="007C4F4B"/>
    <w:rsid w:val="007C784F"/>
    <w:rsid w:val="007D10F1"/>
    <w:rsid w:val="007E0B2D"/>
    <w:rsid w:val="007E571D"/>
    <w:rsid w:val="007E5BFC"/>
    <w:rsid w:val="007E5D98"/>
    <w:rsid w:val="007E68C2"/>
    <w:rsid w:val="007F158B"/>
    <w:rsid w:val="007F6611"/>
    <w:rsid w:val="00800C4D"/>
    <w:rsid w:val="008105B8"/>
    <w:rsid w:val="008242D7"/>
    <w:rsid w:val="008257B1"/>
    <w:rsid w:val="00826AE8"/>
    <w:rsid w:val="00830A82"/>
    <w:rsid w:val="008354F1"/>
    <w:rsid w:val="00842470"/>
    <w:rsid w:val="00843767"/>
    <w:rsid w:val="00861FFF"/>
    <w:rsid w:val="008677E9"/>
    <w:rsid w:val="008679D9"/>
    <w:rsid w:val="00870C87"/>
    <w:rsid w:val="008717E8"/>
    <w:rsid w:val="008764D5"/>
    <w:rsid w:val="008810F3"/>
    <w:rsid w:val="008813A8"/>
    <w:rsid w:val="00885C17"/>
    <w:rsid w:val="008979B1"/>
    <w:rsid w:val="008A1DB2"/>
    <w:rsid w:val="008A6B25"/>
    <w:rsid w:val="008A6C4F"/>
    <w:rsid w:val="008B2335"/>
    <w:rsid w:val="008C42B6"/>
    <w:rsid w:val="008D370A"/>
    <w:rsid w:val="008E0678"/>
    <w:rsid w:val="00902D0E"/>
    <w:rsid w:val="00903CE5"/>
    <w:rsid w:val="00910F40"/>
    <w:rsid w:val="00912C08"/>
    <w:rsid w:val="00914F1C"/>
    <w:rsid w:val="009223CA"/>
    <w:rsid w:val="0092330A"/>
    <w:rsid w:val="009405A2"/>
    <w:rsid w:val="00940F93"/>
    <w:rsid w:val="009457AD"/>
    <w:rsid w:val="0095347F"/>
    <w:rsid w:val="00953C07"/>
    <w:rsid w:val="00967162"/>
    <w:rsid w:val="00973D26"/>
    <w:rsid w:val="009760F3"/>
    <w:rsid w:val="00977CFC"/>
    <w:rsid w:val="00982764"/>
    <w:rsid w:val="00986500"/>
    <w:rsid w:val="0098773A"/>
    <w:rsid w:val="009909F5"/>
    <w:rsid w:val="00993FBA"/>
    <w:rsid w:val="009A0E8D"/>
    <w:rsid w:val="009B26E7"/>
    <w:rsid w:val="009D728B"/>
    <w:rsid w:val="009E4B8B"/>
    <w:rsid w:val="009F7232"/>
    <w:rsid w:val="00A00A3F"/>
    <w:rsid w:val="00A01489"/>
    <w:rsid w:val="00A05987"/>
    <w:rsid w:val="00A338F1"/>
    <w:rsid w:val="00A44615"/>
    <w:rsid w:val="00A63D03"/>
    <w:rsid w:val="00A72F22"/>
    <w:rsid w:val="00A7360F"/>
    <w:rsid w:val="00A748A6"/>
    <w:rsid w:val="00A769F4"/>
    <w:rsid w:val="00A776B4"/>
    <w:rsid w:val="00A81463"/>
    <w:rsid w:val="00A8151A"/>
    <w:rsid w:val="00A835A5"/>
    <w:rsid w:val="00A9415C"/>
    <w:rsid w:val="00A94361"/>
    <w:rsid w:val="00AA293C"/>
    <w:rsid w:val="00AC0323"/>
    <w:rsid w:val="00AD202C"/>
    <w:rsid w:val="00AD3A8A"/>
    <w:rsid w:val="00AD45F1"/>
    <w:rsid w:val="00B043BD"/>
    <w:rsid w:val="00B070E4"/>
    <w:rsid w:val="00B13E9B"/>
    <w:rsid w:val="00B17110"/>
    <w:rsid w:val="00B25F3D"/>
    <w:rsid w:val="00B30179"/>
    <w:rsid w:val="00B3039B"/>
    <w:rsid w:val="00B32FAB"/>
    <w:rsid w:val="00B339A7"/>
    <w:rsid w:val="00B37153"/>
    <w:rsid w:val="00B436F8"/>
    <w:rsid w:val="00B53059"/>
    <w:rsid w:val="00B56E4A"/>
    <w:rsid w:val="00B56E9C"/>
    <w:rsid w:val="00B64B1F"/>
    <w:rsid w:val="00B6553F"/>
    <w:rsid w:val="00B66E5E"/>
    <w:rsid w:val="00B71782"/>
    <w:rsid w:val="00B77D05"/>
    <w:rsid w:val="00B81206"/>
    <w:rsid w:val="00B81B3F"/>
    <w:rsid w:val="00B81E12"/>
    <w:rsid w:val="00B9067B"/>
    <w:rsid w:val="00B93851"/>
    <w:rsid w:val="00BA0AB9"/>
    <w:rsid w:val="00BA3860"/>
    <w:rsid w:val="00BB7688"/>
    <w:rsid w:val="00BC2C23"/>
    <w:rsid w:val="00BC74E9"/>
    <w:rsid w:val="00BF68A8"/>
    <w:rsid w:val="00C05D79"/>
    <w:rsid w:val="00C11A03"/>
    <w:rsid w:val="00C22F00"/>
    <w:rsid w:val="00C307F8"/>
    <w:rsid w:val="00C324AE"/>
    <w:rsid w:val="00C463DD"/>
    <w:rsid w:val="00C4724C"/>
    <w:rsid w:val="00C56C49"/>
    <w:rsid w:val="00C6117F"/>
    <w:rsid w:val="00C629A0"/>
    <w:rsid w:val="00C63308"/>
    <w:rsid w:val="00C65635"/>
    <w:rsid w:val="00C66F81"/>
    <w:rsid w:val="00C67FD2"/>
    <w:rsid w:val="00C745C3"/>
    <w:rsid w:val="00C76429"/>
    <w:rsid w:val="00CD4CA3"/>
    <w:rsid w:val="00CD5645"/>
    <w:rsid w:val="00CD5F80"/>
    <w:rsid w:val="00CE2F54"/>
    <w:rsid w:val="00CE32D2"/>
    <w:rsid w:val="00CE4A8F"/>
    <w:rsid w:val="00CE64FC"/>
    <w:rsid w:val="00CF7EEC"/>
    <w:rsid w:val="00D060BF"/>
    <w:rsid w:val="00D16D4B"/>
    <w:rsid w:val="00D2031B"/>
    <w:rsid w:val="00D21B37"/>
    <w:rsid w:val="00D22093"/>
    <w:rsid w:val="00D25FE2"/>
    <w:rsid w:val="00D37939"/>
    <w:rsid w:val="00D43252"/>
    <w:rsid w:val="00D47EEA"/>
    <w:rsid w:val="00D51085"/>
    <w:rsid w:val="00D74C3D"/>
    <w:rsid w:val="00D75F94"/>
    <w:rsid w:val="00D95303"/>
    <w:rsid w:val="00D978C6"/>
    <w:rsid w:val="00DA3111"/>
    <w:rsid w:val="00DA3C1C"/>
    <w:rsid w:val="00DB0C79"/>
    <w:rsid w:val="00DD10CC"/>
    <w:rsid w:val="00DD27E2"/>
    <w:rsid w:val="00DF244E"/>
    <w:rsid w:val="00E05D87"/>
    <w:rsid w:val="00E11CBB"/>
    <w:rsid w:val="00E152D0"/>
    <w:rsid w:val="00E15BD8"/>
    <w:rsid w:val="00E23CCC"/>
    <w:rsid w:val="00E271D8"/>
    <w:rsid w:val="00E27346"/>
    <w:rsid w:val="00E3352F"/>
    <w:rsid w:val="00E33E47"/>
    <w:rsid w:val="00E54216"/>
    <w:rsid w:val="00E658B5"/>
    <w:rsid w:val="00E71BC8"/>
    <w:rsid w:val="00E7260F"/>
    <w:rsid w:val="00E75F66"/>
    <w:rsid w:val="00E779FC"/>
    <w:rsid w:val="00E82622"/>
    <w:rsid w:val="00E87EBF"/>
    <w:rsid w:val="00E96630"/>
    <w:rsid w:val="00EA1FFE"/>
    <w:rsid w:val="00EB2581"/>
    <w:rsid w:val="00EB6E02"/>
    <w:rsid w:val="00ED7A2A"/>
    <w:rsid w:val="00EF1D7F"/>
    <w:rsid w:val="00F16CF3"/>
    <w:rsid w:val="00F20C3D"/>
    <w:rsid w:val="00F31188"/>
    <w:rsid w:val="00F3712A"/>
    <w:rsid w:val="00F43DBB"/>
    <w:rsid w:val="00F43E9E"/>
    <w:rsid w:val="00F50122"/>
    <w:rsid w:val="00F634D8"/>
    <w:rsid w:val="00F9057C"/>
    <w:rsid w:val="00F906D7"/>
    <w:rsid w:val="00F93781"/>
    <w:rsid w:val="00F96F37"/>
    <w:rsid w:val="00FB613B"/>
    <w:rsid w:val="00FC68B7"/>
    <w:rsid w:val="00FC7CB4"/>
    <w:rsid w:val="00FD0858"/>
    <w:rsid w:val="00FD5B91"/>
    <w:rsid w:val="00FE106A"/>
    <w:rsid w:val="00FF6726"/>
    <w:rsid w:val="00FF74A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5B6AB3"/>
    <w:rPr>
      <w:rFonts w:ascii="Tahoma" w:hAnsi="Tahoma" w:cs="Tahoma"/>
      <w:sz w:val="16"/>
      <w:szCs w:val="16"/>
    </w:rPr>
  </w:style>
  <w:style w:type="character" w:customStyle="1" w:styleId="SingleTxtGChar">
    <w:name w:val="_ Single Txt_G Char"/>
    <w:link w:val="SingleTxtG"/>
    <w:rsid w:val="00E87EBF"/>
    <w:rPr>
      <w:lang w:val="en-GB" w:eastAsia="en-US" w:bidi="ar-SA"/>
    </w:rPr>
  </w:style>
  <w:style w:type="character" w:styleId="CommentReference">
    <w:name w:val="annotation reference"/>
    <w:semiHidden/>
    <w:rsid w:val="00E87EBF"/>
    <w:rPr>
      <w:sz w:val="16"/>
      <w:szCs w:val="16"/>
    </w:rPr>
  </w:style>
  <w:style w:type="paragraph" w:styleId="CommentText">
    <w:name w:val="annotation text"/>
    <w:basedOn w:val="Normal"/>
    <w:semiHidden/>
    <w:rsid w:val="00E87EBF"/>
  </w:style>
  <w:style w:type="paragraph" w:styleId="CommentSubject">
    <w:name w:val="annotation subject"/>
    <w:basedOn w:val="CommentText"/>
    <w:next w:val="CommentText"/>
    <w:semiHidden/>
    <w:rsid w:val="00E87EBF"/>
    <w:rPr>
      <w:b/>
      <w:bCs/>
    </w:rPr>
  </w:style>
  <w:style w:type="paragraph" w:customStyle="1" w:styleId="Default">
    <w:name w:val="Default"/>
    <w:rsid w:val="00784E6B"/>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1322</Words>
  <Characters>7538</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2</cp:revision>
  <cp:lastPrinted>2012-12-21T10:32:00Z</cp:lastPrinted>
  <dcterms:created xsi:type="dcterms:W3CDTF">2012-12-21T10:32:00Z</dcterms:created>
  <dcterms:modified xsi:type="dcterms:W3CDTF">2012-12-21T10:32:00Z</dcterms:modified>
</cp:coreProperties>
</file>