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27D" w:rsidRDefault="0085027D">
      <w:pPr>
        <w:spacing w:line="60" w:lineRule="exact"/>
        <w:rPr>
          <w:sz w:val="6"/>
        </w:rPr>
        <w:sectPr w:rsidR="0085027D">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85027D" w:rsidRDefault="0085027D">
      <w:pPr>
        <w:spacing w:line="60" w:lineRule="exact"/>
        <w:rPr>
          <w:sz w:val="6"/>
        </w:rPr>
      </w:pPr>
    </w:p>
    <w:p w:rsidR="0085027D" w:rsidRDefault="008502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消除对妇女歧视委员会</w:t>
      </w:r>
    </w:p>
    <w:p w:rsidR="0085027D" w:rsidRDefault="0085027D">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pacing w:val="4"/>
          <w:sz w:val="10"/>
        </w:rPr>
      </w:pPr>
    </w:p>
    <w:p w:rsidR="0085027D" w:rsidRDefault="0085027D">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pacing w:val="4"/>
          <w:sz w:val="10"/>
        </w:rPr>
      </w:pPr>
    </w:p>
    <w:p w:rsidR="0085027D" w:rsidRDefault="0085027D">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spacing w:val="4"/>
        </w:rPr>
      </w:pPr>
      <w:r>
        <w:rPr>
          <w:spacing w:val="4"/>
        </w:rPr>
        <w:tab/>
      </w:r>
      <w:r>
        <w:rPr>
          <w:spacing w:val="4"/>
        </w:rPr>
        <w:tab/>
      </w:r>
      <w:r>
        <w:rPr>
          <w:rFonts w:hint="eastAsia"/>
          <w:spacing w:val="4"/>
        </w:rPr>
        <w:t>审议缔约国根据《消除对妇女一切形式歧视公约》第18条提交的报告</w:t>
      </w:r>
    </w:p>
    <w:p w:rsidR="0085027D" w:rsidRDefault="0085027D">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pacing w:val="4"/>
          <w:sz w:val="10"/>
        </w:rPr>
      </w:pPr>
    </w:p>
    <w:p w:rsidR="0085027D" w:rsidRDefault="0085027D">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pacing w:val="4"/>
          <w:sz w:val="10"/>
        </w:rPr>
      </w:pPr>
    </w:p>
    <w:p w:rsidR="0085027D" w:rsidRDefault="008502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缔约国的第五次定期报告</w:t>
      </w:r>
    </w:p>
    <w:p w:rsidR="0085027D" w:rsidRDefault="0085027D">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pacing w:val="4"/>
          <w:sz w:val="10"/>
        </w:rPr>
      </w:pPr>
    </w:p>
    <w:p w:rsidR="0085027D" w:rsidRDefault="0085027D">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pacing w:val="4"/>
          <w:sz w:val="10"/>
        </w:rPr>
      </w:pPr>
    </w:p>
    <w:p w:rsidR="0085027D" w:rsidRDefault="0085027D">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spacing w:val="4"/>
        </w:rPr>
      </w:pPr>
      <w:r>
        <w:rPr>
          <w:spacing w:val="4"/>
        </w:rPr>
        <w:tab/>
      </w:r>
      <w:r>
        <w:rPr>
          <w:spacing w:val="4"/>
        </w:rPr>
        <w:tab/>
      </w:r>
      <w:r>
        <w:rPr>
          <w:rFonts w:hint="eastAsia"/>
          <w:spacing w:val="4"/>
        </w:rPr>
        <w:t>大韩民国</w:t>
      </w:r>
      <w:r>
        <w:rPr>
          <w:rFonts w:hint="eastAsia"/>
          <w:spacing w:val="4"/>
          <w:vertAlign w:val="superscript"/>
        </w:rPr>
        <w:t>*</w:t>
      </w:r>
    </w:p>
    <w:p w:rsidR="0085027D" w:rsidRDefault="0085027D">
      <w:pPr>
        <w:pStyle w:val="SingleTxt"/>
      </w:pPr>
    </w:p>
    <w:p w:rsidR="0085027D" w:rsidRDefault="0085027D">
      <w:pPr>
        <w:framePr w:w="9792" w:h="432" w:hSpace="180" w:wrap="around" w:hAnchor="page" w:x="1210" w:yAlign="bottom"/>
        <w:spacing w:line="100" w:lineRule="exact"/>
        <w:rPr>
          <w:sz w:val="10"/>
        </w:rPr>
      </w:pPr>
    </w:p>
    <w:p w:rsidR="0085027D" w:rsidRDefault="0085027D">
      <w:pPr>
        <w:framePr w:w="9792" w:h="432" w:hSpace="180" w:wrap="around" w:hAnchor="page" w:x="1210" w:yAlign="bottom"/>
        <w:spacing w:line="60" w:lineRule="exact"/>
        <w:rPr>
          <w:sz w:val="6"/>
        </w:rPr>
      </w:pPr>
      <w:r>
        <w:rPr>
          <w:noProof/>
          <w:sz w:val="6"/>
        </w:rPr>
        <w:pict>
          <v:line id="_x0000_s2050" style="position:absolute;z-index:1;mso-position-horizontal-relative:page" from="108pt,-1pt" to="180pt,-1pt" strokeweight=".25pt">
            <w10:wrap anchorx="page"/>
          </v:line>
        </w:pict>
      </w:r>
    </w:p>
    <w:p w:rsidR="0085027D" w:rsidRDefault="0085027D">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sz w:val="18"/>
        </w:rPr>
      </w:pPr>
      <w:r>
        <w:rPr>
          <w:sz w:val="18"/>
        </w:rPr>
        <w:tab/>
      </w:r>
      <w:r>
        <w:rPr>
          <w:sz w:val="18"/>
          <w:vertAlign w:val="superscript"/>
        </w:rPr>
        <w:t>*</w:t>
      </w:r>
      <w:r>
        <w:rPr>
          <w:sz w:val="18"/>
        </w:rPr>
        <w:tab/>
      </w:r>
      <w:r>
        <w:rPr>
          <w:rFonts w:hint="eastAsia"/>
          <w:sz w:val="18"/>
        </w:rPr>
        <w:t>关于大韩民国政府提交的初次报告，见CEDAW/C/5/Add.35，该报告在委员会第六届会议上审议过。关于大韩民国政府提交的第二次定期报告，见CEDAW/C/13/Add.38，该报告在委员会第六届会议上审议过。关于大韩民国政府提交的第三次定期报告，见CEDAW/C/KOR/3，该报告在委员会第九届会议上审议过。关于大韩民国政府提交的第四次定期报告，见CEDAW/C/KOR/4，这份报告在委员会第九届会议上审议过。</w:t>
      </w:r>
    </w:p>
    <w:p w:rsidR="0085027D" w:rsidRDefault="0085027D">
      <w:pPr>
        <w:pStyle w:val="SingleTxt"/>
      </w:pPr>
    </w:p>
    <w:p w:rsidR="0085027D" w:rsidRDefault="0085027D">
      <w:pPr>
        <w:pStyle w:val="SingleTxt"/>
      </w:pPr>
    </w:p>
    <w:p w:rsidR="0085027D" w:rsidRDefault="0085027D">
      <w:pPr>
        <w:pStyle w:val="SingleTxt"/>
      </w:pPr>
    </w:p>
    <w:p w:rsidR="0085027D" w:rsidRDefault="0085027D">
      <w:pPr>
        <w:pStyle w:val="SingleTxt"/>
      </w:pPr>
    </w:p>
    <w:p w:rsidR="0085027D" w:rsidRDefault="0085027D">
      <w:pPr>
        <w:pStyle w:val="SingleTxt"/>
      </w:pPr>
    </w:p>
    <w:p w:rsidR="0085027D" w:rsidRDefault="0085027D">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tab/>
      </w:r>
      <w:r>
        <w:tab/>
      </w:r>
      <w:r>
        <w:rPr>
          <w:rFonts w:hint="eastAsia"/>
        </w:rPr>
        <w:t>大韩民国根据《消除对妇女一切形式歧视公约》</w:t>
      </w:r>
    </w:p>
    <w:p w:rsidR="0085027D" w:rsidRDefault="0085027D">
      <w:pPr>
        <w:pStyle w:val="SingleTxt"/>
      </w:pPr>
    </w:p>
    <w:p w:rsidR="0085027D" w:rsidRDefault="008502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提交的第五次定期报告</w:t>
      </w:r>
    </w:p>
    <w:p w:rsidR="0085027D" w:rsidRDefault="0085027D">
      <w:pPr>
        <w:pStyle w:val="SingleTxt"/>
      </w:pPr>
      <w:r>
        <w:t xml:space="preserve"> </w:t>
      </w:r>
    </w:p>
    <w:p w:rsidR="0085027D" w:rsidRDefault="0085027D">
      <w:pPr>
        <w:pStyle w:val="HCh"/>
        <w:spacing w:after="120"/>
        <w:rPr>
          <w:rFonts w:eastAsia="SimSun"/>
        </w:rPr>
      </w:pPr>
      <w:r>
        <w:br w:type="page"/>
      </w:r>
      <w:r>
        <w:rPr>
          <w:rFonts w:eastAsia="SimSun"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85027D">
        <w:tblPrEx>
          <w:tblCellMar>
            <w:top w:w="0" w:type="dxa"/>
            <w:bottom w:w="0" w:type="dxa"/>
          </w:tblCellMar>
        </w:tblPrEx>
        <w:tc>
          <w:tcPr>
            <w:tcW w:w="1060" w:type="dxa"/>
          </w:tcPr>
          <w:p w:rsidR="0085027D" w:rsidRDefault="0085027D">
            <w:pPr>
              <w:spacing w:after="120" w:line="240" w:lineRule="auto"/>
              <w:jc w:val="right"/>
              <w:rPr>
                <w:rFonts w:eastAsia="KaiTi_GB2312"/>
                <w:color w:val="0000FF"/>
                <w:sz w:val="16"/>
              </w:rPr>
            </w:pPr>
          </w:p>
        </w:tc>
        <w:tc>
          <w:tcPr>
            <w:tcW w:w="7315" w:type="dxa"/>
          </w:tcPr>
          <w:p w:rsidR="0085027D" w:rsidRDefault="0085027D">
            <w:pPr>
              <w:spacing w:after="120" w:line="240" w:lineRule="auto"/>
              <w:rPr>
                <w:rFonts w:eastAsia="KaiTi_GB2312"/>
                <w:color w:val="0000FF"/>
                <w:sz w:val="16"/>
              </w:rPr>
            </w:pPr>
          </w:p>
        </w:tc>
        <w:tc>
          <w:tcPr>
            <w:tcW w:w="994" w:type="dxa"/>
          </w:tcPr>
          <w:p w:rsidR="0085027D" w:rsidRDefault="0085027D">
            <w:pPr>
              <w:spacing w:after="120" w:line="240" w:lineRule="auto"/>
              <w:jc w:val="right"/>
              <w:rPr>
                <w:rFonts w:eastAsia="KaiTi_GB2312"/>
                <w:color w:val="0000FF"/>
                <w:sz w:val="16"/>
              </w:rPr>
            </w:pPr>
          </w:p>
        </w:tc>
        <w:tc>
          <w:tcPr>
            <w:tcW w:w="533" w:type="dxa"/>
          </w:tcPr>
          <w:p w:rsidR="0085027D" w:rsidRDefault="0085027D">
            <w:pPr>
              <w:spacing w:after="120" w:line="240" w:lineRule="auto"/>
              <w:jc w:val="right"/>
              <w:rPr>
                <w:rFonts w:eastAsia="KaiTi_GB2312"/>
                <w:color w:val="0000FF"/>
                <w:sz w:val="16"/>
              </w:rPr>
            </w:pPr>
            <w:r>
              <w:rPr>
                <w:rFonts w:eastAsia="KaiTi_GB2312" w:hint="eastAsia"/>
                <w:color w:val="0000FF"/>
                <w:sz w:val="16"/>
              </w:rPr>
              <w:t>页次</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20"/>
              <w:ind w:left="1080"/>
              <w:rPr>
                <w:rFonts w:ascii="SimHei" w:eastAsia="SimHei" w:hint="eastAsia"/>
                <w:color w:val="FF0000"/>
              </w:rPr>
            </w:pPr>
            <w:r>
              <w:rPr>
                <w:rFonts w:ascii="SimHei" w:eastAsia="SimHei" w:hint="eastAsia"/>
                <w:color w:val="FF0000"/>
              </w:rPr>
              <w:t>导言</w:t>
            </w:r>
            <w:r>
              <w:tab/>
            </w:r>
            <w:r>
              <w:rPr>
                <w:rFonts w:ascii="SimHei" w:eastAsia="SimHei"/>
                <w:color w:val="FF0000"/>
              </w:rPr>
              <w:tab/>
            </w:r>
          </w:p>
        </w:tc>
        <w:tc>
          <w:tcPr>
            <w:tcW w:w="533" w:type="dxa"/>
            <w:vAlign w:val="bottom"/>
          </w:tcPr>
          <w:p w:rsidR="0085027D" w:rsidRDefault="0085027D">
            <w:pPr>
              <w:spacing w:after="120"/>
              <w:ind w:right="28"/>
              <w:jc w:val="right"/>
            </w:pPr>
            <w:r>
              <w:t>8</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大韩民国妇女政策目标</w:t>
            </w:r>
            <w:r>
              <w:tab/>
            </w:r>
          </w:p>
        </w:tc>
        <w:tc>
          <w:tcPr>
            <w:tcW w:w="533" w:type="dxa"/>
            <w:vAlign w:val="bottom"/>
          </w:tcPr>
          <w:p w:rsidR="0085027D" w:rsidRDefault="0085027D">
            <w:pPr>
              <w:spacing w:after="100" w:line="300" w:lineRule="exact"/>
              <w:ind w:right="28"/>
              <w:jc w:val="right"/>
            </w:pPr>
            <w:r>
              <w:rPr>
                <w:rFonts w:hint="eastAsia"/>
              </w:rPr>
              <w:t>8</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国家两性平等机构</w:t>
            </w:r>
            <w:r>
              <w:tab/>
            </w:r>
          </w:p>
        </w:tc>
        <w:tc>
          <w:tcPr>
            <w:tcW w:w="533" w:type="dxa"/>
            <w:vAlign w:val="bottom"/>
          </w:tcPr>
          <w:p w:rsidR="0085027D" w:rsidRDefault="0085027D">
            <w:pPr>
              <w:spacing w:after="100" w:line="300" w:lineRule="exact"/>
              <w:ind w:right="28"/>
              <w:jc w:val="right"/>
            </w:pPr>
            <w:r>
              <w:t>8</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妇女政策基本计划</w:t>
            </w:r>
            <w:r>
              <w:tab/>
            </w:r>
          </w:p>
        </w:tc>
        <w:tc>
          <w:tcPr>
            <w:tcW w:w="533" w:type="dxa"/>
            <w:vAlign w:val="bottom"/>
          </w:tcPr>
          <w:p w:rsidR="0085027D" w:rsidRDefault="0085027D">
            <w:pPr>
              <w:spacing w:after="100" w:line="300" w:lineRule="exact"/>
              <w:ind w:right="28"/>
              <w:jc w:val="right"/>
            </w:pPr>
            <w:r>
              <w:t>8</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社会及文化障碍</w:t>
            </w:r>
            <w:r>
              <w:tab/>
            </w:r>
          </w:p>
        </w:tc>
        <w:tc>
          <w:tcPr>
            <w:tcW w:w="533" w:type="dxa"/>
            <w:vAlign w:val="bottom"/>
          </w:tcPr>
          <w:p w:rsidR="0085027D" w:rsidRDefault="0085027D">
            <w:pPr>
              <w:spacing w:after="100" w:line="300" w:lineRule="exact"/>
              <w:ind w:right="28"/>
              <w:jc w:val="right"/>
            </w:pPr>
            <w:r>
              <w:t>8</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缩小妇女法律地位及事实地位之间的差距</w:t>
            </w:r>
            <w:r>
              <w:tab/>
            </w:r>
          </w:p>
        </w:tc>
        <w:tc>
          <w:tcPr>
            <w:tcW w:w="533" w:type="dxa"/>
            <w:vAlign w:val="bottom"/>
          </w:tcPr>
          <w:p w:rsidR="0085027D" w:rsidRDefault="0085027D">
            <w:pPr>
              <w:spacing w:after="100" w:line="300" w:lineRule="exact"/>
              <w:ind w:right="28"/>
              <w:jc w:val="right"/>
            </w:pPr>
            <w:r>
              <w:t>9</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宣传《公约》</w:t>
            </w:r>
            <w:r>
              <w:tab/>
            </w:r>
          </w:p>
        </w:tc>
        <w:tc>
          <w:tcPr>
            <w:tcW w:w="533" w:type="dxa"/>
            <w:vAlign w:val="bottom"/>
          </w:tcPr>
          <w:p w:rsidR="0085027D" w:rsidRDefault="0085027D">
            <w:pPr>
              <w:spacing w:after="100" w:line="300" w:lineRule="exact"/>
              <w:ind w:right="28"/>
              <w:jc w:val="right"/>
            </w:pPr>
            <w:r>
              <w:t>11</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第五次定期报告</w:t>
            </w:r>
            <w:r>
              <w:tab/>
            </w:r>
          </w:p>
        </w:tc>
        <w:tc>
          <w:tcPr>
            <w:tcW w:w="533" w:type="dxa"/>
            <w:vAlign w:val="bottom"/>
          </w:tcPr>
          <w:p w:rsidR="0085027D" w:rsidRDefault="0085027D">
            <w:pPr>
              <w:spacing w:after="100" w:line="300" w:lineRule="exact"/>
              <w:ind w:right="28"/>
              <w:jc w:val="right"/>
            </w:pPr>
            <w:r>
              <w:t>11</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20"/>
              <w:ind w:left="1080"/>
              <w:rPr>
                <w:rFonts w:hint="eastAsia"/>
              </w:rPr>
            </w:pPr>
            <w:r>
              <w:rPr>
                <w:rFonts w:ascii="SimHei" w:eastAsia="SimHei" w:hint="eastAsia"/>
                <w:color w:val="FF0000"/>
              </w:rPr>
              <w:t>第1条</w:t>
            </w:r>
            <w:r>
              <w:tab/>
            </w:r>
          </w:p>
        </w:tc>
        <w:tc>
          <w:tcPr>
            <w:tcW w:w="533" w:type="dxa"/>
            <w:vAlign w:val="bottom"/>
          </w:tcPr>
          <w:p w:rsidR="0085027D" w:rsidRDefault="0085027D">
            <w:pPr>
              <w:spacing w:after="100" w:line="300" w:lineRule="exact"/>
              <w:ind w:right="28"/>
              <w:jc w:val="right"/>
            </w:pPr>
            <w:r>
              <w:t>11</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歧视的定义</w:t>
            </w:r>
            <w:r>
              <w:tab/>
            </w:r>
          </w:p>
        </w:tc>
        <w:tc>
          <w:tcPr>
            <w:tcW w:w="533" w:type="dxa"/>
            <w:vAlign w:val="bottom"/>
          </w:tcPr>
          <w:p w:rsidR="0085027D" w:rsidRDefault="0085027D">
            <w:pPr>
              <w:spacing w:after="100" w:line="300" w:lineRule="exact"/>
              <w:ind w:right="28"/>
              <w:jc w:val="right"/>
            </w:pPr>
            <w:r>
              <w:t>11</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间接歧视</w:t>
            </w:r>
            <w:r>
              <w:tab/>
            </w:r>
          </w:p>
        </w:tc>
        <w:tc>
          <w:tcPr>
            <w:tcW w:w="533" w:type="dxa"/>
            <w:vAlign w:val="bottom"/>
          </w:tcPr>
          <w:p w:rsidR="0085027D" w:rsidRDefault="0085027D">
            <w:pPr>
              <w:spacing w:after="100" w:line="300" w:lineRule="exact"/>
              <w:ind w:right="28"/>
              <w:jc w:val="right"/>
            </w:pPr>
            <w:r>
              <w:t>11</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20"/>
              <w:ind w:left="1080"/>
              <w:rPr>
                <w:rFonts w:hint="eastAsia"/>
              </w:rPr>
            </w:pPr>
            <w:r>
              <w:rPr>
                <w:rFonts w:ascii="SimHei" w:eastAsia="SimHei" w:hint="eastAsia"/>
                <w:color w:val="FF0000"/>
              </w:rPr>
              <w:t>第2条</w:t>
            </w:r>
            <w:r>
              <w:tab/>
            </w:r>
          </w:p>
        </w:tc>
        <w:tc>
          <w:tcPr>
            <w:tcW w:w="533" w:type="dxa"/>
            <w:vAlign w:val="bottom"/>
          </w:tcPr>
          <w:p w:rsidR="0085027D" w:rsidRDefault="0085027D">
            <w:pPr>
              <w:spacing w:after="100" w:line="300" w:lineRule="exact"/>
              <w:ind w:right="28"/>
              <w:jc w:val="right"/>
            </w:pPr>
            <w:r>
              <w:t>11</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《宪法》规定的妇女地位</w:t>
            </w:r>
            <w:r>
              <w:tab/>
            </w:r>
          </w:p>
        </w:tc>
        <w:tc>
          <w:tcPr>
            <w:tcW w:w="533" w:type="dxa"/>
            <w:vAlign w:val="bottom"/>
          </w:tcPr>
          <w:p w:rsidR="0085027D" w:rsidRDefault="0085027D">
            <w:pPr>
              <w:spacing w:after="100" w:line="300" w:lineRule="exact"/>
              <w:ind w:right="28"/>
              <w:jc w:val="right"/>
            </w:pPr>
            <w:r>
              <w:t>11</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《禁止性别歧视和救济法》</w:t>
            </w:r>
            <w:r>
              <w:tab/>
            </w:r>
          </w:p>
        </w:tc>
        <w:tc>
          <w:tcPr>
            <w:tcW w:w="533" w:type="dxa"/>
            <w:vAlign w:val="bottom"/>
          </w:tcPr>
          <w:p w:rsidR="0085027D" w:rsidRDefault="0085027D">
            <w:pPr>
              <w:spacing w:after="100" w:line="300" w:lineRule="exact"/>
              <w:ind w:right="28"/>
              <w:jc w:val="right"/>
            </w:pPr>
            <w:r>
              <w:t>12</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《劳动标准法》</w:t>
            </w:r>
            <w:r>
              <w:tab/>
            </w:r>
          </w:p>
        </w:tc>
        <w:tc>
          <w:tcPr>
            <w:tcW w:w="533" w:type="dxa"/>
            <w:vAlign w:val="bottom"/>
          </w:tcPr>
          <w:p w:rsidR="0085027D" w:rsidRDefault="0085027D">
            <w:pPr>
              <w:spacing w:after="100" w:line="300" w:lineRule="exact"/>
              <w:ind w:right="28"/>
              <w:jc w:val="right"/>
            </w:pPr>
            <w:r>
              <w:t>13</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《平等就业法》</w:t>
            </w:r>
            <w:r>
              <w:tab/>
            </w:r>
          </w:p>
        </w:tc>
        <w:tc>
          <w:tcPr>
            <w:tcW w:w="533" w:type="dxa"/>
            <w:vAlign w:val="bottom"/>
          </w:tcPr>
          <w:p w:rsidR="0085027D" w:rsidRDefault="0085027D">
            <w:pPr>
              <w:spacing w:after="100" w:line="300" w:lineRule="exact"/>
              <w:ind w:right="28"/>
              <w:jc w:val="right"/>
            </w:pPr>
            <w:r>
              <w:t>13</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《保护被解雇职工法》</w:t>
            </w:r>
            <w:r>
              <w:tab/>
            </w:r>
          </w:p>
        </w:tc>
        <w:tc>
          <w:tcPr>
            <w:tcW w:w="533" w:type="dxa"/>
            <w:vAlign w:val="bottom"/>
          </w:tcPr>
          <w:p w:rsidR="0085027D" w:rsidRDefault="0085027D">
            <w:pPr>
              <w:spacing w:after="100" w:line="300" w:lineRule="exact"/>
              <w:ind w:right="28"/>
              <w:jc w:val="right"/>
            </w:pPr>
            <w:r>
              <w:t>14</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《教育法》中的性别平等</w:t>
            </w:r>
            <w:r>
              <w:tab/>
            </w:r>
          </w:p>
        </w:tc>
        <w:tc>
          <w:tcPr>
            <w:tcW w:w="533" w:type="dxa"/>
            <w:vAlign w:val="bottom"/>
          </w:tcPr>
          <w:p w:rsidR="0085027D" w:rsidRDefault="0085027D">
            <w:pPr>
              <w:spacing w:after="100" w:line="300" w:lineRule="exact"/>
              <w:ind w:right="28"/>
              <w:jc w:val="right"/>
            </w:pPr>
            <w:r>
              <w:t>14</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消除大众媒介上的性别歧视</w:t>
            </w:r>
            <w:r>
              <w:tab/>
            </w:r>
          </w:p>
        </w:tc>
        <w:tc>
          <w:tcPr>
            <w:tcW w:w="533" w:type="dxa"/>
            <w:vAlign w:val="bottom"/>
          </w:tcPr>
          <w:p w:rsidR="0085027D" w:rsidRDefault="0085027D">
            <w:pPr>
              <w:spacing w:after="100" w:line="300" w:lineRule="exact"/>
              <w:ind w:right="28"/>
              <w:jc w:val="right"/>
            </w:pPr>
            <w:r>
              <w:t>14</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禁止《刑事管理法》中的性别歧视</w:t>
            </w:r>
            <w:r>
              <w:tab/>
            </w:r>
          </w:p>
        </w:tc>
        <w:tc>
          <w:tcPr>
            <w:tcW w:w="533" w:type="dxa"/>
            <w:vAlign w:val="bottom"/>
          </w:tcPr>
          <w:p w:rsidR="0085027D" w:rsidRDefault="0085027D">
            <w:pPr>
              <w:spacing w:after="100" w:line="300" w:lineRule="exact"/>
              <w:ind w:right="28"/>
              <w:jc w:val="right"/>
            </w:pPr>
            <w:r>
              <w:t>14</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修订《国家公务员条例》关于家庭事假的歧视性规定</w:t>
            </w:r>
            <w:r>
              <w:tab/>
            </w:r>
          </w:p>
        </w:tc>
        <w:tc>
          <w:tcPr>
            <w:tcW w:w="533" w:type="dxa"/>
            <w:vAlign w:val="bottom"/>
          </w:tcPr>
          <w:p w:rsidR="0085027D" w:rsidRDefault="0085027D">
            <w:pPr>
              <w:spacing w:after="100" w:line="300" w:lineRule="exact"/>
              <w:ind w:right="28"/>
              <w:jc w:val="right"/>
            </w:pPr>
            <w:r>
              <w:t>14</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宪法法院裁定为退伍军人加分违反宪法规定</w:t>
            </w:r>
            <w:r>
              <w:tab/>
            </w:r>
          </w:p>
        </w:tc>
        <w:tc>
          <w:tcPr>
            <w:tcW w:w="533" w:type="dxa"/>
            <w:vAlign w:val="bottom"/>
          </w:tcPr>
          <w:p w:rsidR="0085027D" w:rsidRDefault="0085027D">
            <w:pPr>
              <w:spacing w:after="100" w:line="300" w:lineRule="exact"/>
              <w:ind w:right="28"/>
              <w:jc w:val="right"/>
            </w:pPr>
            <w:r>
              <w:t>14</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《国家养恤金法》</w:t>
            </w:r>
            <w:r>
              <w:tab/>
            </w:r>
          </w:p>
        </w:tc>
        <w:tc>
          <w:tcPr>
            <w:tcW w:w="533" w:type="dxa"/>
            <w:vAlign w:val="bottom"/>
          </w:tcPr>
          <w:p w:rsidR="0085027D" w:rsidRDefault="0085027D">
            <w:pPr>
              <w:spacing w:after="100" w:line="300" w:lineRule="exact"/>
              <w:ind w:right="28"/>
              <w:jc w:val="right"/>
            </w:pPr>
            <w:r>
              <w:t>15</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《为独立做出卓越贡献的公民的名誉待遇法》及《为国家做出卓越贡献的公民的</w:t>
            </w:r>
            <w:r>
              <w:br/>
            </w:r>
            <w:r>
              <w:rPr>
                <w:rFonts w:hint="eastAsia"/>
              </w:rPr>
              <w:t>补偿及援助法》</w:t>
            </w:r>
            <w:r>
              <w:tab/>
            </w:r>
          </w:p>
        </w:tc>
        <w:tc>
          <w:tcPr>
            <w:tcW w:w="533" w:type="dxa"/>
            <w:vAlign w:val="bottom"/>
          </w:tcPr>
          <w:p w:rsidR="0085027D" w:rsidRDefault="0085027D">
            <w:pPr>
              <w:spacing w:after="100" w:line="300" w:lineRule="exact"/>
              <w:ind w:right="28"/>
              <w:jc w:val="right"/>
            </w:pPr>
            <w:r>
              <w:t>15</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法律诉讼方面的两性平等</w:t>
            </w:r>
            <w:r>
              <w:tab/>
            </w:r>
          </w:p>
        </w:tc>
        <w:tc>
          <w:tcPr>
            <w:tcW w:w="533" w:type="dxa"/>
            <w:vAlign w:val="bottom"/>
          </w:tcPr>
          <w:p w:rsidR="0085027D" w:rsidRDefault="0085027D">
            <w:pPr>
              <w:spacing w:after="100" w:line="300" w:lineRule="exact"/>
              <w:ind w:right="28"/>
              <w:jc w:val="right"/>
            </w:pPr>
            <w:r>
              <w:t>15</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《刑法》中的两性平等</w:t>
            </w:r>
            <w:r>
              <w:tab/>
            </w:r>
          </w:p>
        </w:tc>
        <w:tc>
          <w:tcPr>
            <w:tcW w:w="533" w:type="dxa"/>
            <w:vAlign w:val="bottom"/>
          </w:tcPr>
          <w:p w:rsidR="0085027D" w:rsidRDefault="0085027D">
            <w:pPr>
              <w:spacing w:after="100" w:line="300" w:lineRule="exact"/>
              <w:ind w:right="28"/>
              <w:jc w:val="right"/>
            </w:pPr>
            <w:r>
              <w:t>15</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国家人权委员会</w:t>
            </w:r>
            <w:r>
              <w:tab/>
            </w:r>
          </w:p>
        </w:tc>
        <w:tc>
          <w:tcPr>
            <w:tcW w:w="533" w:type="dxa"/>
            <w:vAlign w:val="bottom"/>
          </w:tcPr>
          <w:p w:rsidR="0085027D" w:rsidRDefault="0085027D">
            <w:pPr>
              <w:spacing w:after="100" w:line="300" w:lineRule="exact"/>
              <w:ind w:right="28"/>
              <w:jc w:val="right"/>
            </w:pPr>
            <w:r>
              <w:t>15</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出生时的性别比例</w:t>
            </w:r>
            <w:r>
              <w:tab/>
            </w:r>
          </w:p>
        </w:tc>
        <w:tc>
          <w:tcPr>
            <w:tcW w:w="533" w:type="dxa"/>
            <w:vAlign w:val="bottom"/>
          </w:tcPr>
          <w:p w:rsidR="0085027D" w:rsidRDefault="0085027D">
            <w:pPr>
              <w:spacing w:after="100" w:line="300" w:lineRule="exact"/>
              <w:ind w:right="28"/>
              <w:jc w:val="right"/>
            </w:pPr>
            <w:r>
              <w:t>16</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20"/>
              <w:ind w:left="1080"/>
              <w:rPr>
                <w:rFonts w:hint="eastAsia"/>
              </w:rPr>
            </w:pPr>
            <w:r>
              <w:rPr>
                <w:rFonts w:ascii="SimHei" w:eastAsia="SimHei" w:hint="eastAsia"/>
                <w:color w:val="FF0000"/>
              </w:rPr>
              <w:t>第3条</w:t>
            </w:r>
            <w:r>
              <w:tab/>
            </w:r>
          </w:p>
        </w:tc>
        <w:tc>
          <w:tcPr>
            <w:tcW w:w="533" w:type="dxa"/>
            <w:vAlign w:val="bottom"/>
          </w:tcPr>
          <w:p w:rsidR="0085027D" w:rsidRDefault="0085027D">
            <w:pPr>
              <w:spacing w:after="100" w:line="300" w:lineRule="exact"/>
              <w:ind w:right="28"/>
              <w:jc w:val="right"/>
            </w:pPr>
            <w:r>
              <w:t>16</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国家妇女机构：两性平等部（MOGE）</w:t>
            </w:r>
            <w:r>
              <w:tab/>
            </w:r>
          </w:p>
        </w:tc>
        <w:tc>
          <w:tcPr>
            <w:tcW w:w="533" w:type="dxa"/>
            <w:vAlign w:val="bottom"/>
          </w:tcPr>
          <w:p w:rsidR="0085027D" w:rsidRDefault="0085027D">
            <w:pPr>
              <w:spacing w:after="100" w:line="300" w:lineRule="exact"/>
              <w:ind w:right="28"/>
              <w:jc w:val="right"/>
            </w:pPr>
            <w:r>
              <w:t>16</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妇女政策机构</w:t>
            </w:r>
            <w:r>
              <w:tab/>
            </w:r>
          </w:p>
        </w:tc>
        <w:tc>
          <w:tcPr>
            <w:tcW w:w="533" w:type="dxa"/>
            <w:vAlign w:val="bottom"/>
          </w:tcPr>
          <w:p w:rsidR="0085027D" w:rsidRDefault="0085027D">
            <w:pPr>
              <w:spacing w:after="100" w:line="300" w:lineRule="exact"/>
              <w:ind w:right="28"/>
              <w:jc w:val="right"/>
            </w:pPr>
            <w:r>
              <w:t>16</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大韩民国妇女发展学会（KWDI）的改组</w:t>
            </w:r>
            <w:r>
              <w:tab/>
            </w:r>
          </w:p>
        </w:tc>
        <w:tc>
          <w:tcPr>
            <w:tcW w:w="533" w:type="dxa"/>
            <w:vAlign w:val="bottom"/>
          </w:tcPr>
          <w:p w:rsidR="0085027D" w:rsidRDefault="0085027D">
            <w:pPr>
              <w:spacing w:after="100" w:line="300" w:lineRule="exact"/>
              <w:ind w:right="28"/>
              <w:jc w:val="right"/>
            </w:pPr>
            <w:r>
              <w:t>18</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妇女政策基本计划</w:t>
            </w:r>
            <w:r>
              <w:tab/>
            </w:r>
          </w:p>
        </w:tc>
        <w:tc>
          <w:tcPr>
            <w:tcW w:w="533" w:type="dxa"/>
            <w:vAlign w:val="bottom"/>
          </w:tcPr>
          <w:p w:rsidR="0085027D" w:rsidRDefault="0085027D">
            <w:pPr>
              <w:spacing w:after="100" w:line="300" w:lineRule="exact"/>
              <w:ind w:right="28"/>
              <w:jc w:val="right"/>
            </w:pPr>
            <w:r>
              <w:t>18</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妇女发展预算</w:t>
            </w:r>
            <w:r>
              <w:tab/>
            </w:r>
          </w:p>
        </w:tc>
        <w:tc>
          <w:tcPr>
            <w:tcW w:w="533" w:type="dxa"/>
            <w:vAlign w:val="bottom"/>
          </w:tcPr>
          <w:p w:rsidR="0085027D" w:rsidRDefault="0085027D">
            <w:pPr>
              <w:spacing w:after="100" w:line="300" w:lineRule="exact"/>
              <w:ind w:right="28"/>
              <w:jc w:val="right"/>
            </w:pPr>
            <w:r>
              <w:t>20</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20"/>
              <w:ind w:left="1080"/>
              <w:rPr>
                <w:rFonts w:hint="eastAsia"/>
              </w:rPr>
            </w:pPr>
            <w:r>
              <w:rPr>
                <w:rFonts w:ascii="SimHei" w:eastAsia="SimHei" w:hint="eastAsia"/>
                <w:color w:val="FF0000"/>
              </w:rPr>
              <w:t>第4条</w:t>
            </w:r>
            <w:r>
              <w:tab/>
            </w:r>
          </w:p>
        </w:tc>
        <w:tc>
          <w:tcPr>
            <w:tcW w:w="533" w:type="dxa"/>
            <w:vAlign w:val="bottom"/>
          </w:tcPr>
          <w:p w:rsidR="0085027D" w:rsidRDefault="0085027D">
            <w:pPr>
              <w:spacing w:after="100" w:line="300" w:lineRule="exact"/>
              <w:ind w:right="28"/>
              <w:jc w:val="right"/>
            </w:pPr>
            <w:r>
              <w:t>20</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《政党法》规定的30％的名额</w:t>
            </w:r>
            <w:r>
              <w:tab/>
            </w:r>
          </w:p>
        </w:tc>
        <w:tc>
          <w:tcPr>
            <w:tcW w:w="533" w:type="dxa"/>
            <w:vAlign w:val="bottom"/>
          </w:tcPr>
          <w:p w:rsidR="0085027D" w:rsidRDefault="0085027D">
            <w:pPr>
              <w:spacing w:after="100" w:line="300" w:lineRule="exact"/>
              <w:ind w:right="28"/>
              <w:jc w:val="right"/>
            </w:pPr>
            <w:r>
              <w:t>20</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妇女参与政府委员会事务的人数增加</w:t>
            </w:r>
            <w:r>
              <w:tab/>
            </w:r>
          </w:p>
        </w:tc>
        <w:tc>
          <w:tcPr>
            <w:tcW w:w="533" w:type="dxa"/>
            <w:vAlign w:val="bottom"/>
          </w:tcPr>
          <w:p w:rsidR="0085027D" w:rsidRDefault="0085027D">
            <w:pPr>
              <w:spacing w:after="100" w:line="300" w:lineRule="exact"/>
              <w:ind w:right="28"/>
              <w:jc w:val="right"/>
            </w:pPr>
            <w:r>
              <w:t>20</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扩大公职部门招聘妇女的名额</w:t>
            </w:r>
            <w:r>
              <w:tab/>
            </w:r>
          </w:p>
        </w:tc>
        <w:tc>
          <w:tcPr>
            <w:tcW w:w="533" w:type="dxa"/>
            <w:vAlign w:val="bottom"/>
          </w:tcPr>
          <w:p w:rsidR="0085027D" w:rsidRDefault="0085027D">
            <w:pPr>
              <w:spacing w:after="100" w:line="300" w:lineRule="exact"/>
              <w:ind w:right="28"/>
              <w:jc w:val="right"/>
            </w:pPr>
            <w:r>
              <w:t>21</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科学技术部实施女科学家招聘目标制度的计划</w:t>
            </w:r>
            <w:r>
              <w:tab/>
            </w:r>
          </w:p>
        </w:tc>
        <w:tc>
          <w:tcPr>
            <w:tcW w:w="533" w:type="dxa"/>
            <w:vAlign w:val="bottom"/>
          </w:tcPr>
          <w:p w:rsidR="0085027D" w:rsidRDefault="0085027D">
            <w:pPr>
              <w:spacing w:after="100" w:line="300" w:lineRule="exact"/>
              <w:ind w:right="28"/>
              <w:jc w:val="right"/>
            </w:pPr>
            <w:r>
              <w:t>21</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20"/>
              <w:ind w:left="1080"/>
              <w:rPr>
                <w:rFonts w:hint="eastAsia"/>
              </w:rPr>
            </w:pPr>
            <w:r>
              <w:rPr>
                <w:rFonts w:ascii="SimHei" w:eastAsia="SimHei" w:hint="eastAsia"/>
                <w:color w:val="FF0000"/>
              </w:rPr>
              <w:t>第5条</w:t>
            </w:r>
            <w:r>
              <w:tab/>
            </w:r>
          </w:p>
        </w:tc>
        <w:tc>
          <w:tcPr>
            <w:tcW w:w="533" w:type="dxa"/>
            <w:vAlign w:val="bottom"/>
          </w:tcPr>
          <w:p w:rsidR="0085027D" w:rsidRDefault="0085027D">
            <w:pPr>
              <w:spacing w:after="100" w:line="300" w:lineRule="exact"/>
              <w:ind w:right="28"/>
              <w:jc w:val="right"/>
            </w:pPr>
            <w:r>
              <w:t>21</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防止工作场所性骚扰的措施</w:t>
            </w:r>
            <w:r>
              <w:tab/>
            </w:r>
          </w:p>
        </w:tc>
        <w:tc>
          <w:tcPr>
            <w:tcW w:w="533" w:type="dxa"/>
            <w:vAlign w:val="bottom"/>
          </w:tcPr>
          <w:p w:rsidR="0085027D" w:rsidRDefault="0085027D">
            <w:pPr>
              <w:spacing w:after="100" w:line="300" w:lineRule="exact"/>
              <w:ind w:right="28"/>
              <w:jc w:val="right"/>
            </w:pPr>
            <w:r>
              <w:t>21</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预防性骚扰的教育</w:t>
            </w:r>
            <w:r>
              <w:tab/>
            </w:r>
          </w:p>
        </w:tc>
        <w:tc>
          <w:tcPr>
            <w:tcW w:w="533" w:type="dxa"/>
            <w:vAlign w:val="bottom"/>
          </w:tcPr>
          <w:p w:rsidR="0085027D" w:rsidRDefault="0085027D">
            <w:pPr>
              <w:spacing w:after="100" w:line="300" w:lineRule="exact"/>
              <w:ind w:right="28"/>
              <w:jc w:val="right"/>
            </w:pPr>
            <w:r>
              <w:t>22</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两性平等教育</w:t>
            </w:r>
            <w:r>
              <w:tab/>
            </w:r>
          </w:p>
        </w:tc>
        <w:tc>
          <w:tcPr>
            <w:tcW w:w="533" w:type="dxa"/>
            <w:vAlign w:val="bottom"/>
          </w:tcPr>
          <w:p w:rsidR="0085027D" w:rsidRDefault="0085027D">
            <w:pPr>
              <w:spacing w:after="100" w:line="300" w:lineRule="exact"/>
              <w:ind w:right="28"/>
              <w:jc w:val="right"/>
            </w:pPr>
            <w:r>
              <w:t>22</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提高政府官员对男女有别的认识</w:t>
            </w:r>
            <w:r>
              <w:tab/>
            </w:r>
          </w:p>
        </w:tc>
        <w:tc>
          <w:tcPr>
            <w:tcW w:w="533" w:type="dxa"/>
            <w:vAlign w:val="bottom"/>
          </w:tcPr>
          <w:p w:rsidR="0085027D" w:rsidRDefault="0085027D">
            <w:pPr>
              <w:spacing w:after="100" w:line="300" w:lineRule="exact"/>
              <w:ind w:right="28"/>
              <w:jc w:val="right"/>
            </w:pPr>
            <w:r>
              <w:t>23</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减轻妇女的传统习俗负担</w:t>
            </w:r>
            <w:r>
              <w:tab/>
            </w:r>
          </w:p>
        </w:tc>
        <w:tc>
          <w:tcPr>
            <w:tcW w:w="533" w:type="dxa"/>
            <w:vAlign w:val="bottom"/>
          </w:tcPr>
          <w:p w:rsidR="0085027D" w:rsidRDefault="0085027D">
            <w:pPr>
              <w:spacing w:after="100" w:line="300" w:lineRule="exact"/>
              <w:ind w:right="28"/>
              <w:jc w:val="right"/>
            </w:pPr>
            <w:r>
              <w:t>23</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妇女周</w:t>
            </w:r>
            <w:r>
              <w:tab/>
            </w:r>
          </w:p>
        </w:tc>
        <w:tc>
          <w:tcPr>
            <w:tcW w:w="533" w:type="dxa"/>
            <w:vAlign w:val="bottom"/>
          </w:tcPr>
          <w:p w:rsidR="0085027D" w:rsidRDefault="0085027D">
            <w:pPr>
              <w:spacing w:after="100" w:line="300" w:lineRule="exact"/>
              <w:ind w:right="28"/>
              <w:jc w:val="right"/>
            </w:pPr>
            <w:r>
              <w:t>23</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《21世纪两性平等宪章》</w:t>
            </w:r>
            <w:r>
              <w:tab/>
            </w:r>
          </w:p>
        </w:tc>
        <w:tc>
          <w:tcPr>
            <w:tcW w:w="533" w:type="dxa"/>
            <w:vAlign w:val="bottom"/>
          </w:tcPr>
          <w:p w:rsidR="0085027D" w:rsidRDefault="0085027D">
            <w:pPr>
              <w:spacing w:after="100" w:line="300" w:lineRule="exact"/>
              <w:ind w:right="28"/>
              <w:jc w:val="right"/>
            </w:pPr>
            <w:r>
              <w:t>24</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两性平等奖</w:t>
            </w:r>
            <w:r>
              <w:tab/>
            </w:r>
          </w:p>
        </w:tc>
        <w:tc>
          <w:tcPr>
            <w:tcW w:w="533" w:type="dxa"/>
            <w:vAlign w:val="bottom"/>
          </w:tcPr>
          <w:p w:rsidR="0085027D" w:rsidRDefault="0085027D">
            <w:pPr>
              <w:spacing w:after="100" w:line="300" w:lineRule="exact"/>
              <w:ind w:right="28"/>
              <w:jc w:val="right"/>
            </w:pPr>
            <w:r>
              <w:t>24</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消除文化商品的歧视性因素</w:t>
            </w:r>
            <w:r>
              <w:tab/>
            </w:r>
          </w:p>
        </w:tc>
        <w:tc>
          <w:tcPr>
            <w:tcW w:w="533" w:type="dxa"/>
            <w:vAlign w:val="bottom"/>
          </w:tcPr>
          <w:p w:rsidR="0085027D" w:rsidRDefault="0085027D">
            <w:pPr>
              <w:spacing w:after="100" w:line="300" w:lineRule="exact"/>
              <w:ind w:right="28"/>
              <w:jc w:val="right"/>
            </w:pPr>
            <w:r>
              <w:t>24</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20"/>
              <w:ind w:left="1080"/>
              <w:rPr>
                <w:rFonts w:hint="eastAsia"/>
              </w:rPr>
            </w:pPr>
            <w:r>
              <w:rPr>
                <w:rFonts w:ascii="SimHei" w:eastAsia="SimHei" w:hint="eastAsia"/>
                <w:color w:val="FF0000"/>
              </w:rPr>
              <w:t>第6条</w:t>
            </w:r>
            <w:r>
              <w:tab/>
            </w:r>
          </w:p>
        </w:tc>
        <w:tc>
          <w:tcPr>
            <w:tcW w:w="533" w:type="dxa"/>
            <w:vAlign w:val="bottom"/>
          </w:tcPr>
          <w:p w:rsidR="0085027D" w:rsidRDefault="0085027D">
            <w:pPr>
              <w:spacing w:after="100" w:line="300" w:lineRule="exact"/>
              <w:ind w:right="28"/>
              <w:jc w:val="right"/>
            </w:pPr>
            <w:r>
              <w:t>24</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有关卖淫的法律</w:t>
            </w:r>
            <w:r>
              <w:tab/>
            </w:r>
          </w:p>
        </w:tc>
        <w:tc>
          <w:tcPr>
            <w:tcW w:w="533" w:type="dxa"/>
            <w:vAlign w:val="bottom"/>
          </w:tcPr>
          <w:p w:rsidR="0085027D" w:rsidRDefault="0085027D">
            <w:pPr>
              <w:spacing w:after="100" w:line="300" w:lineRule="exact"/>
              <w:ind w:right="28"/>
              <w:jc w:val="right"/>
            </w:pPr>
            <w:r>
              <w:t>24</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保护卖淫受害人</w:t>
            </w:r>
            <w:r>
              <w:tab/>
            </w:r>
          </w:p>
        </w:tc>
        <w:tc>
          <w:tcPr>
            <w:tcW w:w="533" w:type="dxa"/>
            <w:vAlign w:val="bottom"/>
          </w:tcPr>
          <w:p w:rsidR="0085027D" w:rsidRDefault="0085027D">
            <w:pPr>
              <w:spacing w:after="100" w:line="300" w:lineRule="exact"/>
              <w:ind w:right="28"/>
              <w:jc w:val="right"/>
            </w:pPr>
            <w:r>
              <w:t>24</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贩卖妇女</w:t>
            </w:r>
            <w:r>
              <w:tab/>
            </w:r>
          </w:p>
        </w:tc>
        <w:tc>
          <w:tcPr>
            <w:tcW w:w="533" w:type="dxa"/>
            <w:vAlign w:val="bottom"/>
          </w:tcPr>
          <w:p w:rsidR="0085027D" w:rsidRDefault="0085027D">
            <w:pPr>
              <w:spacing w:after="100" w:line="300" w:lineRule="exact"/>
              <w:ind w:right="28"/>
              <w:jc w:val="right"/>
            </w:pPr>
            <w:r>
              <w:t>25</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禁止性暴力的法律</w:t>
            </w:r>
            <w:r>
              <w:tab/>
            </w:r>
          </w:p>
        </w:tc>
        <w:tc>
          <w:tcPr>
            <w:tcW w:w="533" w:type="dxa"/>
            <w:vAlign w:val="bottom"/>
          </w:tcPr>
          <w:p w:rsidR="0085027D" w:rsidRDefault="0085027D">
            <w:pPr>
              <w:spacing w:after="100" w:line="300" w:lineRule="exact"/>
              <w:ind w:right="28"/>
              <w:jc w:val="right"/>
            </w:pPr>
            <w:r>
              <w:t>25</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禁止家庭暴力的法律</w:t>
            </w:r>
            <w:r>
              <w:tab/>
            </w:r>
          </w:p>
        </w:tc>
        <w:tc>
          <w:tcPr>
            <w:tcW w:w="533" w:type="dxa"/>
            <w:vAlign w:val="bottom"/>
          </w:tcPr>
          <w:p w:rsidR="0085027D" w:rsidRDefault="0085027D">
            <w:pPr>
              <w:spacing w:after="100" w:line="300" w:lineRule="exact"/>
              <w:ind w:right="28"/>
              <w:jc w:val="right"/>
            </w:pPr>
            <w:r>
              <w:t>26</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禁止性暴力及家庭暴力的政策</w:t>
            </w:r>
            <w:r>
              <w:tab/>
            </w:r>
          </w:p>
        </w:tc>
        <w:tc>
          <w:tcPr>
            <w:tcW w:w="533" w:type="dxa"/>
            <w:vAlign w:val="bottom"/>
          </w:tcPr>
          <w:p w:rsidR="0085027D" w:rsidRDefault="0085027D">
            <w:pPr>
              <w:spacing w:after="100" w:line="300" w:lineRule="exact"/>
              <w:ind w:right="28"/>
              <w:jc w:val="right"/>
            </w:pPr>
            <w:r>
              <w:t>26</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禁止性暴力及家庭暴力的努力</w:t>
            </w:r>
            <w:r>
              <w:tab/>
            </w:r>
          </w:p>
        </w:tc>
        <w:tc>
          <w:tcPr>
            <w:tcW w:w="533" w:type="dxa"/>
            <w:vAlign w:val="bottom"/>
          </w:tcPr>
          <w:p w:rsidR="0085027D" w:rsidRDefault="0085027D">
            <w:pPr>
              <w:spacing w:after="100" w:line="300" w:lineRule="exact"/>
              <w:ind w:right="28"/>
              <w:jc w:val="right"/>
            </w:pPr>
            <w:r>
              <w:t>26</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保护性暴力及家庭暴力的受害者</w:t>
            </w:r>
            <w:r>
              <w:tab/>
            </w:r>
          </w:p>
        </w:tc>
        <w:tc>
          <w:tcPr>
            <w:tcW w:w="533" w:type="dxa"/>
            <w:vAlign w:val="bottom"/>
          </w:tcPr>
          <w:p w:rsidR="0085027D" w:rsidRDefault="0085027D">
            <w:pPr>
              <w:spacing w:after="100" w:line="300" w:lineRule="exact"/>
              <w:ind w:right="28"/>
              <w:jc w:val="right"/>
            </w:pPr>
            <w:r>
              <w:t>28</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保护及援助被日军征为军妓的妇女</w:t>
            </w:r>
            <w:r>
              <w:tab/>
            </w:r>
          </w:p>
        </w:tc>
        <w:tc>
          <w:tcPr>
            <w:tcW w:w="533" w:type="dxa"/>
            <w:vAlign w:val="bottom"/>
          </w:tcPr>
          <w:p w:rsidR="0085027D" w:rsidRDefault="0085027D">
            <w:pPr>
              <w:spacing w:after="100" w:line="300" w:lineRule="exact"/>
              <w:ind w:right="28"/>
              <w:jc w:val="right"/>
            </w:pPr>
            <w:r>
              <w:t>29</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20"/>
              <w:ind w:left="1080"/>
              <w:rPr>
                <w:rFonts w:hint="eastAsia"/>
              </w:rPr>
            </w:pPr>
            <w:r>
              <w:rPr>
                <w:rFonts w:ascii="SimHei" w:eastAsia="SimHei" w:hint="eastAsia"/>
                <w:color w:val="FF0000"/>
              </w:rPr>
              <w:t>第7条</w:t>
            </w:r>
            <w:r>
              <w:tab/>
            </w:r>
          </w:p>
        </w:tc>
        <w:tc>
          <w:tcPr>
            <w:tcW w:w="533" w:type="dxa"/>
            <w:vAlign w:val="bottom"/>
          </w:tcPr>
          <w:p w:rsidR="0085027D" w:rsidRDefault="0085027D">
            <w:pPr>
              <w:spacing w:after="100" w:line="300" w:lineRule="exact"/>
              <w:ind w:right="28"/>
              <w:jc w:val="right"/>
            </w:pPr>
            <w:r>
              <w:t>29</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女选民</w:t>
            </w:r>
            <w:r>
              <w:tab/>
            </w:r>
          </w:p>
        </w:tc>
        <w:tc>
          <w:tcPr>
            <w:tcW w:w="533" w:type="dxa"/>
            <w:vAlign w:val="bottom"/>
          </w:tcPr>
          <w:p w:rsidR="0085027D" w:rsidRDefault="0085027D">
            <w:pPr>
              <w:spacing w:after="100" w:line="300" w:lineRule="exact"/>
              <w:ind w:right="28"/>
              <w:jc w:val="right"/>
            </w:pPr>
            <w:r>
              <w:t>29</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国会</w:t>
            </w:r>
            <w:r>
              <w:tab/>
            </w:r>
          </w:p>
        </w:tc>
        <w:tc>
          <w:tcPr>
            <w:tcW w:w="533" w:type="dxa"/>
            <w:vAlign w:val="bottom"/>
          </w:tcPr>
          <w:p w:rsidR="0085027D" w:rsidRDefault="0085027D">
            <w:pPr>
              <w:spacing w:after="100" w:line="300" w:lineRule="exact"/>
              <w:ind w:right="28"/>
              <w:jc w:val="right"/>
            </w:pPr>
            <w:r>
              <w:t>30</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地方议会和政府</w:t>
            </w:r>
            <w:r>
              <w:tab/>
            </w:r>
          </w:p>
        </w:tc>
        <w:tc>
          <w:tcPr>
            <w:tcW w:w="533" w:type="dxa"/>
            <w:vAlign w:val="bottom"/>
          </w:tcPr>
          <w:p w:rsidR="0085027D" w:rsidRDefault="0085027D">
            <w:pPr>
              <w:spacing w:after="100" w:line="300" w:lineRule="exact"/>
              <w:ind w:right="28"/>
              <w:jc w:val="right"/>
            </w:pPr>
            <w:r>
              <w:t>30</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行政部门</w:t>
            </w:r>
            <w:r>
              <w:tab/>
            </w:r>
          </w:p>
        </w:tc>
        <w:tc>
          <w:tcPr>
            <w:tcW w:w="533" w:type="dxa"/>
            <w:vAlign w:val="bottom"/>
          </w:tcPr>
          <w:p w:rsidR="0085027D" w:rsidRDefault="0085027D">
            <w:pPr>
              <w:spacing w:after="100" w:line="300" w:lineRule="exact"/>
              <w:ind w:right="28"/>
              <w:jc w:val="right"/>
            </w:pPr>
            <w:r>
              <w:t>31</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司法机关</w:t>
            </w:r>
            <w:r>
              <w:tab/>
            </w:r>
          </w:p>
        </w:tc>
        <w:tc>
          <w:tcPr>
            <w:tcW w:w="533" w:type="dxa"/>
            <w:vAlign w:val="bottom"/>
          </w:tcPr>
          <w:p w:rsidR="0085027D" w:rsidRDefault="0085027D">
            <w:pPr>
              <w:spacing w:after="100" w:line="300" w:lineRule="exact"/>
              <w:ind w:right="28"/>
              <w:jc w:val="right"/>
            </w:pPr>
            <w:r>
              <w:t>32</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政府委员会</w:t>
            </w:r>
            <w:r>
              <w:tab/>
            </w:r>
          </w:p>
        </w:tc>
        <w:tc>
          <w:tcPr>
            <w:tcW w:w="533" w:type="dxa"/>
            <w:vAlign w:val="bottom"/>
          </w:tcPr>
          <w:p w:rsidR="0085027D" w:rsidRDefault="0085027D">
            <w:pPr>
              <w:spacing w:after="100" w:line="300" w:lineRule="exact"/>
              <w:ind w:right="28"/>
              <w:jc w:val="right"/>
            </w:pPr>
            <w:r>
              <w:t>33</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政党</w:t>
            </w:r>
            <w:r>
              <w:tab/>
            </w:r>
          </w:p>
        </w:tc>
        <w:tc>
          <w:tcPr>
            <w:tcW w:w="533" w:type="dxa"/>
            <w:vAlign w:val="bottom"/>
          </w:tcPr>
          <w:p w:rsidR="0085027D" w:rsidRDefault="0085027D">
            <w:pPr>
              <w:spacing w:after="100" w:line="300" w:lineRule="exact"/>
              <w:ind w:right="28"/>
              <w:jc w:val="right"/>
            </w:pPr>
            <w:r>
              <w:t>33</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20"/>
              <w:ind w:left="1080"/>
              <w:rPr>
                <w:rFonts w:hint="eastAsia"/>
              </w:rPr>
            </w:pPr>
            <w:r>
              <w:rPr>
                <w:rFonts w:ascii="SimHei" w:eastAsia="SimHei" w:hint="eastAsia"/>
                <w:color w:val="FF0000"/>
              </w:rPr>
              <w:t>第8条</w:t>
            </w:r>
            <w:r>
              <w:tab/>
            </w:r>
          </w:p>
        </w:tc>
        <w:tc>
          <w:tcPr>
            <w:tcW w:w="533" w:type="dxa"/>
            <w:vAlign w:val="bottom"/>
          </w:tcPr>
          <w:p w:rsidR="0085027D" w:rsidRDefault="0085027D">
            <w:pPr>
              <w:spacing w:after="100" w:line="300" w:lineRule="exact"/>
              <w:ind w:right="28"/>
              <w:jc w:val="right"/>
            </w:pPr>
            <w:r>
              <w:t>34</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20"/>
              <w:ind w:left="1080"/>
              <w:rPr>
                <w:rFonts w:hint="eastAsia"/>
              </w:rPr>
            </w:pPr>
            <w:r>
              <w:rPr>
                <w:rFonts w:ascii="SimHei" w:eastAsia="SimHei" w:hint="eastAsia"/>
                <w:color w:val="FF0000"/>
              </w:rPr>
              <w:t>第9条</w:t>
            </w:r>
            <w:r>
              <w:tab/>
            </w:r>
          </w:p>
        </w:tc>
        <w:tc>
          <w:tcPr>
            <w:tcW w:w="533" w:type="dxa"/>
            <w:vAlign w:val="bottom"/>
          </w:tcPr>
          <w:p w:rsidR="0085027D" w:rsidRDefault="0085027D">
            <w:pPr>
              <w:spacing w:after="100" w:line="300" w:lineRule="exact"/>
              <w:ind w:right="28"/>
              <w:jc w:val="right"/>
            </w:pPr>
            <w:r>
              <w:t>34</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配偶的国籍</w:t>
            </w:r>
            <w:r>
              <w:tab/>
            </w:r>
          </w:p>
        </w:tc>
        <w:tc>
          <w:tcPr>
            <w:tcW w:w="533" w:type="dxa"/>
            <w:vAlign w:val="bottom"/>
          </w:tcPr>
          <w:p w:rsidR="0085027D" w:rsidRDefault="0085027D">
            <w:pPr>
              <w:spacing w:after="100" w:line="300" w:lineRule="exact"/>
              <w:ind w:right="28"/>
              <w:jc w:val="right"/>
            </w:pPr>
            <w:r>
              <w:t>34</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子女的国籍</w:t>
            </w:r>
            <w:r>
              <w:tab/>
            </w:r>
          </w:p>
        </w:tc>
        <w:tc>
          <w:tcPr>
            <w:tcW w:w="533" w:type="dxa"/>
            <w:vAlign w:val="bottom"/>
          </w:tcPr>
          <w:p w:rsidR="0085027D" w:rsidRDefault="0085027D">
            <w:pPr>
              <w:spacing w:after="100" w:line="300" w:lineRule="exact"/>
              <w:ind w:right="28"/>
              <w:jc w:val="right"/>
            </w:pPr>
            <w:r>
              <w:t>35</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20"/>
              <w:ind w:left="1080"/>
              <w:rPr>
                <w:rFonts w:hint="eastAsia"/>
              </w:rPr>
            </w:pPr>
            <w:r>
              <w:rPr>
                <w:rFonts w:ascii="SimHei" w:eastAsia="SimHei" w:hint="eastAsia"/>
                <w:color w:val="FF0000"/>
              </w:rPr>
              <w:t>第10条</w:t>
            </w:r>
            <w:r>
              <w:tab/>
            </w:r>
          </w:p>
        </w:tc>
        <w:tc>
          <w:tcPr>
            <w:tcW w:w="533" w:type="dxa"/>
            <w:vAlign w:val="bottom"/>
          </w:tcPr>
          <w:p w:rsidR="0085027D" w:rsidRDefault="0085027D">
            <w:pPr>
              <w:spacing w:after="100" w:line="300" w:lineRule="exact"/>
              <w:ind w:right="28"/>
              <w:jc w:val="right"/>
            </w:pPr>
            <w:r>
              <w:t>35</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平等教育的权利</w:t>
            </w:r>
            <w:r>
              <w:tab/>
            </w:r>
          </w:p>
        </w:tc>
        <w:tc>
          <w:tcPr>
            <w:tcW w:w="533" w:type="dxa"/>
            <w:vAlign w:val="bottom"/>
          </w:tcPr>
          <w:p w:rsidR="0085027D" w:rsidRDefault="0085027D">
            <w:pPr>
              <w:spacing w:after="100" w:line="300" w:lineRule="exact"/>
              <w:ind w:right="28"/>
              <w:jc w:val="right"/>
            </w:pPr>
            <w:r>
              <w:t>35</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平等的正规教育机会</w:t>
            </w:r>
            <w:r>
              <w:tab/>
            </w:r>
          </w:p>
        </w:tc>
        <w:tc>
          <w:tcPr>
            <w:tcW w:w="533" w:type="dxa"/>
            <w:vAlign w:val="bottom"/>
          </w:tcPr>
          <w:p w:rsidR="0085027D" w:rsidRDefault="0085027D">
            <w:pPr>
              <w:spacing w:after="100" w:line="300" w:lineRule="exact"/>
              <w:ind w:right="28"/>
              <w:jc w:val="right"/>
            </w:pPr>
            <w:r>
              <w:t>35</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在大学招生程序方面的性别区别</w:t>
            </w:r>
            <w:r>
              <w:tab/>
            </w:r>
          </w:p>
        </w:tc>
        <w:tc>
          <w:tcPr>
            <w:tcW w:w="533" w:type="dxa"/>
            <w:vAlign w:val="bottom"/>
          </w:tcPr>
          <w:p w:rsidR="0085027D" w:rsidRDefault="0085027D">
            <w:pPr>
              <w:spacing w:after="100" w:line="300" w:lineRule="exact"/>
              <w:ind w:right="28"/>
              <w:jc w:val="right"/>
            </w:pPr>
            <w:r>
              <w:t>36</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教育成绩</w:t>
            </w:r>
            <w:r>
              <w:tab/>
            </w:r>
          </w:p>
        </w:tc>
        <w:tc>
          <w:tcPr>
            <w:tcW w:w="533" w:type="dxa"/>
            <w:vAlign w:val="bottom"/>
          </w:tcPr>
          <w:p w:rsidR="0085027D" w:rsidRDefault="0085027D">
            <w:pPr>
              <w:spacing w:after="100" w:line="300" w:lineRule="exact"/>
              <w:ind w:right="28"/>
              <w:jc w:val="right"/>
            </w:pPr>
            <w:r>
              <w:t>36</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教育课程</w:t>
            </w:r>
            <w:r>
              <w:tab/>
            </w:r>
          </w:p>
        </w:tc>
        <w:tc>
          <w:tcPr>
            <w:tcW w:w="533" w:type="dxa"/>
            <w:vAlign w:val="bottom"/>
          </w:tcPr>
          <w:p w:rsidR="0085027D" w:rsidRDefault="0085027D">
            <w:pPr>
              <w:spacing w:after="100" w:line="300" w:lineRule="exact"/>
              <w:ind w:right="28"/>
              <w:jc w:val="right"/>
            </w:pPr>
            <w:r>
              <w:t>37</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男女同校</w:t>
            </w:r>
            <w:r>
              <w:tab/>
            </w:r>
          </w:p>
        </w:tc>
        <w:tc>
          <w:tcPr>
            <w:tcW w:w="533" w:type="dxa"/>
            <w:vAlign w:val="bottom"/>
          </w:tcPr>
          <w:p w:rsidR="0085027D" w:rsidRDefault="0085027D">
            <w:pPr>
              <w:spacing w:after="100" w:line="300" w:lineRule="exact"/>
              <w:ind w:right="28"/>
              <w:jc w:val="right"/>
            </w:pPr>
            <w:r>
              <w:t>37</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教科书</w:t>
            </w:r>
            <w:r>
              <w:tab/>
            </w:r>
          </w:p>
        </w:tc>
        <w:tc>
          <w:tcPr>
            <w:tcW w:w="533" w:type="dxa"/>
            <w:vAlign w:val="bottom"/>
          </w:tcPr>
          <w:p w:rsidR="0085027D" w:rsidRDefault="0085027D">
            <w:pPr>
              <w:spacing w:after="100" w:line="300" w:lineRule="exact"/>
              <w:ind w:right="28"/>
              <w:jc w:val="right"/>
            </w:pPr>
            <w:r>
              <w:t>37</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性教育及两性平等意识教育</w:t>
            </w:r>
            <w:r>
              <w:tab/>
            </w:r>
          </w:p>
        </w:tc>
        <w:tc>
          <w:tcPr>
            <w:tcW w:w="533" w:type="dxa"/>
            <w:vAlign w:val="bottom"/>
          </w:tcPr>
          <w:p w:rsidR="0085027D" w:rsidRDefault="0085027D">
            <w:pPr>
              <w:spacing w:after="100" w:line="300" w:lineRule="exact"/>
              <w:ind w:right="28"/>
              <w:jc w:val="right"/>
            </w:pPr>
            <w:r>
              <w:t>37</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职业道路的多样化及妇女人力资源的开发</w:t>
            </w:r>
            <w:r>
              <w:tab/>
            </w:r>
          </w:p>
        </w:tc>
        <w:tc>
          <w:tcPr>
            <w:tcW w:w="533" w:type="dxa"/>
            <w:vAlign w:val="bottom"/>
          </w:tcPr>
          <w:p w:rsidR="0085027D" w:rsidRDefault="0085027D">
            <w:pPr>
              <w:spacing w:after="100" w:line="300" w:lineRule="exact"/>
              <w:ind w:right="28"/>
              <w:jc w:val="right"/>
            </w:pPr>
            <w:r>
              <w:t>38</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终身教育</w:t>
            </w:r>
            <w:r>
              <w:tab/>
            </w:r>
          </w:p>
        </w:tc>
        <w:tc>
          <w:tcPr>
            <w:tcW w:w="533" w:type="dxa"/>
            <w:vAlign w:val="bottom"/>
          </w:tcPr>
          <w:p w:rsidR="0085027D" w:rsidRDefault="0085027D">
            <w:pPr>
              <w:spacing w:after="100" w:line="300" w:lineRule="exact"/>
              <w:ind w:right="28"/>
              <w:jc w:val="right"/>
            </w:pPr>
            <w:r>
              <w:t>40</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学校辍学率</w:t>
            </w:r>
            <w:r>
              <w:tab/>
            </w:r>
          </w:p>
        </w:tc>
        <w:tc>
          <w:tcPr>
            <w:tcW w:w="533" w:type="dxa"/>
            <w:vAlign w:val="bottom"/>
          </w:tcPr>
          <w:p w:rsidR="0085027D" w:rsidRDefault="0085027D">
            <w:pPr>
              <w:spacing w:after="100" w:line="300" w:lineRule="exact"/>
              <w:ind w:right="28"/>
              <w:jc w:val="right"/>
            </w:pPr>
            <w:r>
              <w:t>42</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运动及体育教育</w:t>
            </w:r>
            <w:r>
              <w:tab/>
            </w:r>
          </w:p>
        </w:tc>
        <w:tc>
          <w:tcPr>
            <w:tcW w:w="533" w:type="dxa"/>
            <w:vAlign w:val="bottom"/>
          </w:tcPr>
          <w:p w:rsidR="0085027D" w:rsidRDefault="0085027D">
            <w:pPr>
              <w:spacing w:after="100" w:line="300" w:lineRule="exact"/>
              <w:ind w:right="28"/>
              <w:jc w:val="right"/>
            </w:pPr>
            <w:r>
              <w:t>42</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20"/>
              <w:ind w:left="1080"/>
              <w:rPr>
                <w:rFonts w:hint="eastAsia"/>
              </w:rPr>
            </w:pPr>
            <w:r>
              <w:rPr>
                <w:rFonts w:ascii="SimHei" w:eastAsia="SimHei" w:hint="eastAsia"/>
                <w:color w:val="FF0000"/>
              </w:rPr>
              <w:t>第11条</w:t>
            </w:r>
            <w:r>
              <w:tab/>
            </w:r>
          </w:p>
        </w:tc>
        <w:tc>
          <w:tcPr>
            <w:tcW w:w="533" w:type="dxa"/>
            <w:vAlign w:val="bottom"/>
          </w:tcPr>
          <w:p w:rsidR="0085027D" w:rsidRDefault="0085027D">
            <w:pPr>
              <w:spacing w:after="100" w:line="300" w:lineRule="exact"/>
              <w:ind w:right="28"/>
              <w:jc w:val="right"/>
            </w:pPr>
            <w:r>
              <w:t>42</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参加经济活动的妇女</w:t>
            </w:r>
            <w:r>
              <w:tab/>
            </w:r>
          </w:p>
        </w:tc>
        <w:tc>
          <w:tcPr>
            <w:tcW w:w="533" w:type="dxa"/>
            <w:vAlign w:val="bottom"/>
          </w:tcPr>
          <w:p w:rsidR="0085027D" w:rsidRDefault="0085027D">
            <w:pPr>
              <w:spacing w:after="100" w:line="300" w:lineRule="exact"/>
              <w:ind w:right="28"/>
              <w:jc w:val="right"/>
            </w:pPr>
            <w:r>
              <w:t>42</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女工的数量</w:t>
            </w:r>
            <w:r>
              <w:tab/>
            </w:r>
          </w:p>
        </w:tc>
        <w:tc>
          <w:tcPr>
            <w:tcW w:w="533" w:type="dxa"/>
            <w:vAlign w:val="bottom"/>
          </w:tcPr>
          <w:p w:rsidR="0085027D" w:rsidRDefault="0085027D">
            <w:pPr>
              <w:spacing w:after="100" w:line="300" w:lineRule="exact"/>
              <w:ind w:right="28"/>
              <w:jc w:val="right"/>
            </w:pPr>
            <w:r>
              <w:t>44</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按行业划分的妇女就业</w:t>
            </w:r>
            <w:r>
              <w:tab/>
            </w:r>
          </w:p>
        </w:tc>
        <w:tc>
          <w:tcPr>
            <w:tcW w:w="533" w:type="dxa"/>
            <w:vAlign w:val="bottom"/>
          </w:tcPr>
          <w:p w:rsidR="0085027D" w:rsidRDefault="0085027D">
            <w:pPr>
              <w:spacing w:after="100" w:line="300" w:lineRule="exact"/>
              <w:ind w:right="28"/>
              <w:jc w:val="right"/>
            </w:pPr>
            <w:r>
              <w:t>44</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按职业划分的妇女就业</w:t>
            </w:r>
            <w:r>
              <w:tab/>
            </w:r>
          </w:p>
        </w:tc>
        <w:tc>
          <w:tcPr>
            <w:tcW w:w="533" w:type="dxa"/>
            <w:vAlign w:val="bottom"/>
          </w:tcPr>
          <w:p w:rsidR="0085027D" w:rsidRDefault="0085027D">
            <w:pPr>
              <w:spacing w:after="100" w:line="300" w:lineRule="exact"/>
              <w:ind w:right="28"/>
              <w:jc w:val="right"/>
            </w:pPr>
            <w:r>
              <w:t>44</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非正式就业的妇女</w:t>
            </w:r>
            <w:r>
              <w:tab/>
            </w:r>
          </w:p>
        </w:tc>
        <w:tc>
          <w:tcPr>
            <w:tcW w:w="533" w:type="dxa"/>
            <w:vAlign w:val="bottom"/>
          </w:tcPr>
          <w:p w:rsidR="0085027D" w:rsidRDefault="0085027D">
            <w:pPr>
              <w:spacing w:after="100" w:line="300" w:lineRule="exact"/>
              <w:ind w:right="28"/>
              <w:jc w:val="right"/>
            </w:pPr>
            <w:r>
              <w:t>45</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对妇女就业的援助</w:t>
            </w:r>
            <w:r>
              <w:tab/>
            </w:r>
          </w:p>
        </w:tc>
        <w:tc>
          <w:tcPr>
            <w:tcW w:w="533" w:type="dxa"/>
            <w:vAlign w:val="bottom"/>
          </w:tcPr>
          <w:p w:rsidR="0085027D" w:rsidRDefault="0085027D">
            <w:pPr>
              <w:spacing w:after="100" w:line="300" w:lineRule="exact"/>
              <w:ind w:right="28"/>
              <w:jc w:val="right"/>
            </w:pPr>
            <w:r>
              <w:t>45</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就业方面的两性平等</w:t>
            </w:r>
            <w:r>
              <w:tab/>
            </w:r>
          </w:p>
        </w:tc>
        <w:tc>
          <w:tcPr>
            <w:tcW w:w="533" w:type="dxa"/>
            <w:vAlign w:val="bottom"/>
          </w:tcPr>
          <w:p w:rsidR="0085027D" w:rsidRDefault="0085027D">
            <w:pPr>
              <w:spacing w:after="100" w:line="300" w:lineRule="exact"/>
              <w:ind w:right="28"/>
              <w:jc w:val="right"/>
            </w:pPr>
            <w:r>
              <w:t>47</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对女企业家的援助</w:t>
            </w:r>
            <w:r>
              <w:tab/>
            </w:r>
          </w:p>
        </w:tc>
        <w:tc>
          <w:tcPr>
            <w:tcW w:w="533" w:type="dxa"/>
            <w:vAlign w:val="bottom"/>
          </w:tcPr>
          <w:p w:rsidR="0085027D" w:rsidRDefault="0085027D">
            <w:pPr>
              <w:spacing w:after="100" w:line="300" w:lineRule="exact"/>
              <w:ind w:right="28"/>
              <w:jc w:val="right"/>
            </w:pPr>
            <w:r>
              <w:t>47</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同工同酬</w:t>
            </w:r>
            <w:r>
              <w:tab/>
            </w:r>
          </w:p>
        </w:tc>
        <w:tc>
          <w:tcPr>
            <w:tcW w:w="533" w:type="dxa"/>
            <w:vAlign w:val="bottom"/>
          </w:tcPr>
          <w:p w:rsidR="0085027D" w:rsidRDefault="0085027D">
            <w:pPr>
              <w:spacing w:after="100" w:line="300" w:lineRule="exact"/>
              <w:ind w:right="28"/>
              <w:jc w:val="right"/>
            </w:pPr>
            <w:r>
              <w:t>47</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社会保障的权利</w:t>
            </w:r>
            <w:r>
              <w:tab/>
            </w:r>
          </w:p>
        </w:tc>
        <w:tc>
          <w:tcPr>
            <w:tcW w:w="533" w:type="dxa"/>
            <w:vAlign w:val="bottom"/>
          </w:tcPr>
          <w:p w:rsidR="0085027D" w:rsidRDefault="0085027D">
            <w:pPr>
              <w:spacing w:after="100" w:line="300" w:lineRule="exact"/>
              <w:ind w:right="28"/>
              <w:jc w:val="right"/>
            </w:pPr>
            <w:r>
              <w:t>48</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妇女不带薪工作的经济评估</w:t>
            </w:r>
            <w:r>
              <w:tab/>
            </w:r>
          </w:p>
        </w:tc>
        <w:tc>
          <w:tcPr>
            <w:tcW w:w="533" w:type="dxa"/>
            <w:vAlign w:val="bottom"/>
          </w:tcPr>
          <w:p w:rsidR="0085027D" w:rsidRDefault="0085027D">
            <w:pPr>
              <w:spacing w:after="100" w:line="300" w:lineRule="exact"/>
              <w:ind w:right="28"/>
              <w:jc w:val="right"/>
            </w:pPr>
            <w:r>
              <w:t>48</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对残疾妇女的援助</w:t>
            </w:r>
            <w:r>
              <w:tab/>
            </w:r>
          </w:p>
        </w:tc>
        <w:tc>
          <w:tcPr>
            <w:tcW w:w="533" w:type="dxa"/>
            <w:vAlign w:val="bottom"/>
          </w:tcPr>
          <w:p w:rsidR="0085027D" w:rsidRDefault="0085027D">
            <w:pPr>
              <w:spacing w:after="100" w:line="300" w:lineRule="exact"/>
              <w:ind w:right="28"/>
              <w:jc w:val="right"/>
            </w:pPr>
            <w:r>
              <w:t>48</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对老年妇女的援助</w:t>
            </w:r>
            <w:r>
              <w:tab/>
            </w:r>
          </w:p>
        </w:tc>
        <w:tc>
          <w:tcPr>
            <w:tcW w:w="533" w:type="dxa"/>
            <w:vAlign w:val="bottom"/>
          </w:tcPr>
          <w:p w:rsidR="0085027D" w:rsidRDefault="0085027D">
            <w:pPr>
              <w:spacing w:after="100" w:line="300" w:lineRule="exact"/>
              <w:ind w:right="28"/>
              <w:jc w:val="right"/>
            </w:pPr>
            <w:r>
              <w:t>49</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保护工作妇女</w:t>
            </w:r>
            <w:r>
              <w:tab/>
            </w:r>
          </w:p>
        </w:tc>
        <w:tc>
          <w:tcPr>
            <w:tcW w:w="533" w:type="dxa"/>
            <w:vAlign w:val="bottom"/>
          </w:tcPr>
          <w:p w:rsidR="0085027D" w:rsidRDefault="0085027D">
            <w:pPr>
              <w:spacing w:after="100" w:line="300" w:lineRule="exact"/>
              <w:ind w:right="28"/>
              <w:jc w:val="right"/>
            </w:pPr>
            <w:r>
              <w:t>49</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保育设施</w:t>
            </w:r>
            <w:r>
              <w:tab/>
            </w:r>
          </w:p>
        </w:tc>
        <w:tc>
          <w:tcPr>
            <w:tcW w:w="533" w:type="dxa"/>
            <w:vAlign w:val="bottom"/>
          </w:tcPr>
          <w:p w:rsidR="0085027D" w:rsidRDefault="0085027D">
            <w:pPr>
              <w:spacing w:after="100" w:line="300" w:lineRule="exact"/>
              <w:ind w:right="28"/>
              <w:jc w:val="right"/>
            </w:pPr>
            <w:r>
              <w:t>49</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对保育设施的支助</w:t>
            </w:r>
            <w:r>
              <w:tab/>
            </w:r>
          </w:p>
        </w:tc>
        <w:tc>
          <w:tcPr>
            <w:tcW w:w="533" w:type="dxa"/>
            <w:vAlign w:val="bottom"/>
          </w:tcPr>
          <w:p w:rsidR="0085027D" w:rsidRDefault="0085027D">
            <w:pPr>
              <w:spacing w:after="100" w:line="300" w:lineRule="exact"/>
              <w:ind w:right="28"/>
              <w:jc w:val="right"/>
            </w:pPr>
            <w:r>
              <w:t>50</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课外保育设施</w:t>
            </w:r>
            <w:r>
              <w:tab/>
            </w:r>
          </w:p>
        </w:tc>
        <w:tc>
          <w:tcPr>
            <w:tcW w:w="533" w:type="dxa"/>
            <w:vAlign w:val="bottom"/>
          </w:tcPr>
          <w:p w:rsidR="0085027D" w:rsidRDefault="0085027D">
            <w:pPr>
              <w:spacing w:after="100" w:line="300" w:lineRule="exact"/>
              <w:ind w:right="28"/>
              <w:jc w:val="right"/>
            </w:pPr>
            <w:r>
              <w:t>50</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20"/>
              <w:ind w:left="1080"/>
              <w:rPr>
                <w:rFonts w:hint="eastAsia"/>
              </w:rPr>
            </w:pPr>
            <w:r>
              <w:rPr>
                <w:rFonts w:ascii="SimHei" w:eastAsia="SimHei" w:hint="eastAsia"/>
                <w:color w:val="FF0000"/>
              </w:rPr>
              <w:t>第12条</w:t>
            </w:r>
            <w:r>
              <w:tab/>
            </w:r>
          </w:p>
        </w:tc>
        <w:tc>
          <w:tcPr>
            <w:tcW w:w="533" w:type="dxa"/>
            <w:vAlign w:val="bottom"/>
          </w:tcPr>
          <w:p w:rsidR="0085027D" w:rsidRDefault="0085027D">
            <w:pPr>
              <w:spacing w:after="100" w:line="300" w:lineRule="exact"/>
              <w:ind w:right="28"/>
              <w:jc w:val="right"/>
            </w:pPr>
            <w:r>
              <w:t>50</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与妇女有关的保健政策</w:t>
            </w:r>
            <w:r>
              <w:tab/>
            </w:r>
          </w:p>
        </w:tc>
        <w:tc>
          <w:tcPr>
            <w:tcW w:w="533" w:type="dxa"/>
            <w:vAlign w:val="bottom"/>
          </w:tcPr>
          <w:p w:rsidR="0085027D" w:rsidRDefault="0085027D">
            <w:pPr>
              <w:spacing w:after="100" w:line="300" w:lineRule="exact"/>
              <w:ind w:right="28"/>
              <w:jc w:val="right"/>
            </w:pPr>
            <w:r>
              <w:t>50</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在获得保健方面的两性平等</w:t>
            </w:r>
            <w:r>
              <w:tab/>
            </w:r>
          </w:p>
        </w:tc>
        <w:tc>
          <w:tcPr>
            <w:tcW w:w="533" w:type="dxa"/>
            <w:vAlign w:val="bottom"/>
          </w:tcPr>
          <w:p w:rsidR="0085027D" w:rsidRDefault="0085027D">
            <w:pPr>
              <w:spacing w:after="100" w:line="300" w:lineRule="exact"/>
              <w:ind w:right="28"/>
              <w:jc w:val="right"/>
            </w:pPr>
            <w:r>
              <w:t>51</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医疗援助及妇女</w:t>
            </w:r>
            <w:r>
              <w:tab/>
            </w:r>
          </w:p>
        </w:tc>
        <w:tc>
          <w:tcPr>
            <w:tcW w:w="533" w:type="dxa"/>
            <w:vAlign w:val="bottom"/>
          </w:tcPr>
          <w:p w:rsidR="0085027D" w:rsidRDefault="0085027D">
            <w:pPr>
              <w:spacing w:after="100" w:line="300" w:lineRule="exact"/>
              <w:ind w:right="28"/>
              <w:jc w:val="right"/>
            </w:pPr>
            <w:r>
              <w:t>51</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生殖健康及妇女健康</w:t>
            </w:r>
            <w:r>
              <w:tab/>
            </w:r>
          </w:p>
        </w:tc>
        <w:tc>
          <w:tcPr>
            <w:tcW w:w="533" w:type="dxa"/>
            <w:vAlign w:val="bottom"/>
          </w:tcPr>
          <w:p w:rsidR="0085027D" w:rsidRDefault="0085027D">
            <w:pPr>
              <w:spacing w:after="100" w:line="300" w:lineRule="exact"/>
              <w:ind w:right="28"/>
              <w:jc w:val="right"/>
            </w:pPr>
            <w:r>
              <w:t>52</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促进妇女健康</w:t>
            </w:r>
            <w:r>
              <w:tab/>
            </w:r>
          </w:p>
        </w:tc>
        <w:tc>
          <w:tcPr>
            <w:tcW w:w="533" w:type="dxa"/>
            <w:vAlign w:val="bottom"/>
          </w:tcPr>
          <w:p w:rsidR="0085027D" w:rsidRDefault="0085027D">
            <w:pPr>
              <w:spacing w:after="100" w:line="300" w:lineRule="exact"/>
              <w:ind w:right="28"/>
              <w:jc w:val="right"/>
            </w:pPr>
            <w:r>
              <w:t>52</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妇女健康水平</w:t>
            </w:r>
            <w:r>
              <w:tab/>
            </w:r>
          </w:p>
        </w:tc>
        <w:tc>
          <w:tcPr>
            <w:tcW w:w="533" w:type="dxa"/>
            <w:vAlign w:val="bottom"/>
          </w:tcPr>
          <w:p w:rsidR="0085027D" w:rsidRDefault="0085027D">
            <w:pPr>
              <w:spacing w:after="100" w:line="300" w:lineRule="exact"/>
              <w:ind w:right="28"/>
              <w:jc w:val="right"/>
            </w:pPr>
            <w:r>
              <w:t>53</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艾滋病毒/艾滋病</w:t>
            </w:r>
            <w:r>
              <w:tab/>
            </w:r>
          </w:p>
        </w:tc>
        <w:tc>
          <w:tcPr>
            <w:tcW w:w="533" w:type="dxa"/>
            <w:vAlign w:val="bottom"/>
          </w:tcPr>
          <w:p w:rsidR="0085027D" w:rsidRDefault="0085027D">
            <w:pPr>
              <w:spacing w:after="100" w:line="300" w:lineRule="exact"/>
              <w:ind w:right="28"/>
              <w:jc w:val="right"/>
            </w:pPr>
            <w:r>
              <w:t>53</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与妇女健康有关的生活质量</w:t>
            </w:r>
            <w:r>
              <w:tab/>
            </w:r>
          </w:p>
        </w:tc>
        <w:tc>
          <w:tcPr>
            <w:tcW w:w="533" w:type="dxa"/>
            <w:vAlign w:val="bottom"/>
          </w:tcPr>
          <w:p w:rsidR="0085027D" w:rsidRDefault="0085027D">
            <w:pPr>
              <w:spacing w:after="100" w:line="300" w:lineRule="exact"/>
              <w:ind w:right="28"/>
              <w:jc w:val="right"/>
            </w:pPr>
            <w:r>
              <w:t>53</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20"/>
              <w:ind w:left="1080"/>
              <w:rPr>
                <w:rFonts w:ascii="SimHei" w:eastAsia="SimHei" w:hint="eastAsia"/>
                <w:color w:val="FF0000"/>
              </w:rPr>
            </w:pPr>
            <w:r>
              <w:rPr>
                <w:rFonts w:ascii="SimHei" w:eastAsia="SimHei" w:hint="eastAsia"/>
                <w:color w:val="FF0000"/>
              </w:rPr>
              <w:t>第13条</w:t>
            </w:r>
            <w:r>
              <w:tab/>
            </w:r>
          </w:p>
        </w:tc>
        <w:tc>
          <w:tcPr>
            <w:tcW w:w="533" w:type="dxa"/>
            <w:vAlign w:val="bottom"/>
          </w:tcPr>
          <w:p w:rsidR="0085027D" w:rsidRDefault="0085027D">
            <w:pPr>
              <w:spacing w:after="100" w:line="300" w:lineRule="exact"/>
              <w:ind w:right="28"/>
              <w:jc w:val="right"/>
            </w:pPr>
            <w:r>
              <w:t>54</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国家养恤金制度及妇女</w:t>
            </w:r>
            <w:r>
              <w:tab/>
            </w:r>
          </w:p>
        </w:tc>
        <w:tc>
          <w:tcPr>
            <w:tcW w:w="533" w:type="dxa"/>
            <w:vAlign w:val="bottom"/>
          </w:tcPr>
          <w:p w:rsidR="0085027D" w:rsidRDefault="0085027D">
            <w:pPr>
              <w:spacing w:after="100" w:line="300" w:lineRule="exact"/>
              <w:ind w:right="28"/>
              <w:jc w:val="right"/>
            </w:pPr>
            <w:r>
              <w:t>54</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国家基本生活保障及妇女</w:t>
            </w:r>
            <w:r>
              <w:tab/>
            </w:r>
          </w:p>
        </w:tc>
        <w:tc>
          <w:tcPr>
            <w:tcW w:w="533" w:type="dxa"/>
            <w:vAlign w:val="bottom"/>
          </w:tcPr>
          <w:p w:rsidR="0085027D" w:rsidRDefault="0085027D">
            <w:pPr>
              <w:spacing w:after="100" w:line="300" w:lineRule="exact"/>
              <w:ind w:right="28"/>
              <w:jc w:val="right"/>
            </w:pPr>
            <w:r>
              <w:t>55</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对低收入单身母亲家庭的援助</w:t>
            </w:r>
            <w:r>
              <w:tab/>
            </w:r>
          </w:p>
        </w:tc>
        <w:tc>
          <w:tcPr>
            <w:tcW w:w="533" w:type="dxa"/>
            <w:vAlign w:val="bottom"/>
          </w:tcPr>
          <w:p w:rsidR="0085027D" w:rsidRDefault="0085027D">
            <w:pPr>
              <w:spacing w:after="100" w:line="300" w:lineRule="exact"/>
              <w:ind w:right="28"/>
              <w:jc w:val="right"/>
            </w:pPr>
            <w:r>
              <w:t>55</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妇女和事故保险</w:t>
            </w:r>
            <w:r>
              <w:tab/>
            </w:r>
          </w:p>
        </w:tc>
        <w:tc>
          <w:tcPr>
            <w:tcW w:w="533" w:type="dxa"/>
            <w:vAlign w:val="bottom"/>
          </w:tcPr>
          <w:p w:rsidR="0085027D" w:rsidRDefault="0085027D">
            <w:pPr>
              <w:spacing w:after="100" w:line="300" w:lineRule="exact"/>
              <w:ind w:right="28"/>
              <w:jc w:val="right"/>
            </w:pPr>
            <w:r>
              <w:t>55</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妇女的金融信贷和贷款</w:t>
            </w:r>
            <w:r>
              <w:tab/>
            </w:r>
          </w:p>
        </w:tc>
        <w:tc>
          <w:tcPr>
            <w:tcW w:w="533" w:type="dxa"/>
            <w:vAlign w:val="bottom"/>
          </w:tcPr>
          <w:p w:rsidR="0085027D" w:rsidRDefault="0085027D">
            <w:pPr>
              <w:spacing w:after="100" w:line="300" w:lineRule="exact"/>
              <w:ind w:right="28"/>
              <w:jc w:val="right"/>
            </w:pPr>
            <w:r>
              <w:t>55</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妇女的文化及休闲活动</w:t>
            </w:r>
            <w:r>
              <w:tab/>
            </w:r>
          </w:p>
        </w:tc>
        <w:tc>
          <w:tcPr>
            <w:tcW w:w="533" w:type="dxa"/>
            <w:vAlign w:val="bottom"/>
          </w:tcPr>
          <w:p w:rsidR="0085027D" w:rsidRDefault="0085027D">
            <w:pPr>
              <w:spacing w:after="100" w:line="300" w:lineRule="exact"/>
              <w:ind w:right="28"/>
              <w:jc w:val="right"/>
            </w:pPr>
            <w:r>
              <w:t>56</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20"/>
              <w:ind w:left="1080"/>
              <w:rPr>
                <w:rFonts w:hint="eastAsia"/>
              </w:rPr>
            </w:pPr>
            <w:r>
              <w:rPr>
                <w:rFonts w:ascii="SimHei" w:eastAsia="SimHei" w:hint="eastAsia"/>
                <w:color w:val="FF0000"/>
              </w:rPr>
              <w:t>第14条</w:t>
            </w:r>
            <w:r>
              <w:tab/>
            </w:r>
          </w:p>
        </w:tc>
        <w:tc>
          <w:tcPr>
            <w:tcW w:w="533" w:type="dxa"/>
            <w:vAlign w:val="bottom"/>
          </w:tcPr>
          <w:p w:rsidR="0085027D" w:rsidRDefault="0085027D">
            <w:pPr>
              <w:spacing w:after="100" w:line="300" w:lineRule="exact"/>
              <w:ind w:right="28"/>
              <w:jc w:val="right"/>
            </w:pPr>
            <w:r>
              <w:t>56</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农村妇女人口</w:t>
            </w:r>
            <w:r>
              <w:tab/>
            </w:r>
          </w:p>
        </w:tc>
        <w:tc>
          <w:tcPr>
            <w:tcW w:w="533" w:type="dxa"/>
            <w:vAlign w:val="bottom"/>
          </w:tcPr>
          <w:p w:rsidR="0085027D" w:rsidRDefault="0085027D">
            <w:pPr>
              <w:spacing w:after="100" w:line="300" w:lineRule="exact"/>
              <w:ind w:right="28"/>
              <w:jc w:val="right"/>
            </w:pPr>
            <w:r>
              <w:t>56</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妇女农业生产</w:t>
            </w:r>
            <w:r>
              <w:tab/>
            </w:r>
          </w:p>
        </w:tc>
        <w:tc>
          <w:tcPr>
            <w:tcW w:w="533" w:type="dxa"/>
            <w:vAlign w:val="bottom"/>
          </w:tcPr>
          <w:p w:rsidR="0085027D" w:rsidRDefault="0085027D">
            <w:pPr>
              <w:spacing w:after="100" w:line="300" w:lineRule="exact"/>
              <w:ind w:right="28"/>
              <w:jc w:val="right"/>
            </w:pPr>
            <w:r>
              <w:t>56</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女农政策</w:t>
            </w:r>
            <w:r>
              <w:tab/>
            </w:r>
          </w:p>
        </w:tc>
        <w:tc>
          <w:tcPr>
            <w:tcW w:w="533" w:type="dxa"/>
            <w:vAlign w:val="bottom"/>
          </w:tcPr>
          <w:p w:rsidR="0085027D" w:rsidRDefault="0085027D">
            <w:pPr>
              <w:spacing w:after="100" w:line="300" w:lineRule="exact"/>
              <w:ind w:right="28"/>
              <w:jc w:val="right"/>
            </w:pPr>
            <w:r>
              <w:t>57</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改善农村地区的保健</w:t>
            </w:r>
            <w:r>
              <w:tab/>
            </w:r>
          </w:p>
        </w:tc>
        <w:tc>
          <w:tcPr>
            <w:tcW w:w="533" w:type="dxa"/>
            <w:vAlign w:val="bottom"/>
          </w:tcPr>
          <w:p w:rsidR="0085027D" w:rsidRDefault="0085027D">
            <w:pPr>
              <w:spacing w:after="100" w:line="300" w:lineRule="exact"/>
              <w:ind w:right="28"/>
              <w:jc w:val="right"/>
            </w:pPr>
            <w:r>
              <w:t>57</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农村地区的保育设施</w:t>
            </w:r>
            <w:r>
              <w:tab/>
            </w:r>
          </w:p>
        </w:tc>
        <w:tc>
          <w:tcPr>
            <w:tcW w:w="533" w:type="dxa"/>
            <w:vAlign w:val="bottom"/>
          </w:tcPr>
          <w:p w:rsidR="0085027D" w:rsidRDefault="0085027D">
            <w:pPr>
              <w:spacing w:after="100" w:line="300" w:lineRule="exact"/>
              <w:ind w:right="28"/>
              <w:jc w:val="right"/>
            </w:pPr>
            <w:r>
              <w:t>58</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对农村妇女的工作援助</w:t>
            </w:r>
            <w:r>
              <w:tab/>
            </w:r>
          </w:p>
        </w:tc>
        <w:tc>
          <w:tcPr>
            <w:tcW w:w="533" w:type="dxa"/>
            <w:vAlign w:val="bottom"/>
          </w:tcPr>
          <w:p w:rsidR="0085027D" w:rsidRDefault="0085027D">
            <w:pPr>
              <w:spacing w:after="100" w:line="300" w:lineRule="exact"/>
              <w:ind w:right="28"/>
              <w:jc w:val="right"/>
            </w:pPr>
            <w:r>
              <w:t>58</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农村妇女参与国家养恤金及就业保险</w:t>
            </w:r>
            <w:r>
              <w:tab/>
            </w:r>
          </w:p>
        </w:tc>
        <w:tc>
          <w:tcPr>
            <w:tcW w:w="533" w:type="dxa"/>
            <w:vAlign w:val="bottom"/>
          </w:tcPr>
          <w:p w:rsidR="0085027D" w:rsidRDefault="0085027D">
            <w:pPr>
              <w:spacing w:after="100" w:line="300" w:lineRule="exact"/>
              <w:ind w:right="28"/>
              <w:jc w:val="right"/>
            </w:pPr>
            <w:r>
              <w:t>58</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农村妇女的教育</w:t>
            </w:r>
            <w:r>
              <w:tab/>
            </w:r>
          </w:p>
        </w:tc>
        <w:tc>
          <w:tcPr>
            <w:tcW w:w="533" w:type="dxa"/>
            <w:vAlign w:val="bottom"/>
          </w:tcPr>
          <w:p w:rsidR="0085027D" w:rsidRDefault="0085027D">
            <w:pPr>
              <w:spacing w:after="100" w:line="300" w:lineRule="exact"/>
              <w:ind w:right="28"/>
              <w:jc w:val="right"/>
              <w:rPr>
                <w:rFonts w:hint="eastAsia"/>
              </w:rPr>
            </w:pPr>
            <w:r>
              <w:rPr>
                <w:rFonts w:hint="eastAsia"/>
              </w:rPr>
              <w:t>58</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农业合作社及农村妇女</w:t>
            </w:r>
            <w:r>
              <w:tab/>
            </w:r>
          </w:p>
        </w:tc>
        <w:tc>
          <w:tcPr>
            <w:tcW w:w="533" w:type="dxa"/>
            <w:vAlign w:val="bottom"/>
          </w:tcPr>
          <w:p w:rsidR="0085027D" w:rsidRDefault="0085027D">
            <w:pPr>
              <w:spacing w:after="100" w:line="300" w:lineRule="exact"/>
              <w:ind w:right="28"/>
              <w:jc w:val="right"/>
              <w:rPr>
                <w:rFonts w:hint="eastAsia"/>
              </w:rPr>
            </w:pPr>
            <w:r>
              <w:rPr>
                <w:rFonts w:hint="eastAsia"/>
              </w:rPr>
              <w:t>59</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农村妇女组织</w:t>
            </w:r>
            <w:r>
              <w:tab/>
            </w:r>
          </w:p>
        </w:tc>
        <w:tc>
          <w:tcPr>
            <w:tcW w:w="533" w:type="dxa"/>
            <w:vAlign w:val="bottom"/>
          </w:tcPr>
          <w:p w:rsidR="0085027D" w:rsidRDefault="0085027D">
            <w:pPr>
              <w:spacing w:after="100" w:line="300" w:lineRule="exact"/>
              <w:ind w:right="28"/>
              <w:jc w:val="right"/>
              <w:rPr>
                <w:rFonts w:hint="eastAsia"/>
              </w:rPr>
            </w:pPr>
            <w:r>
              <w:rPr>
                <w:rFonts w:hint="eastAsia"/>
              </w:rPr>
              <w:t>59</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生活及工作条件的改善</w:t>
            </w:r>
            <w:r>
              <w:tab/>
            </w:r>
          </w:p>
        </w:tc>
        <w:tc>
          <w:tcPr>
            <w:tcW w:w="533" w:type="dxa"/>
            <w:vAlign w:val="bottom"/>
          </w:tcPr>
          <w:p w:rsidR="0085027D" w:rsidRDefault="0085027D">
            <w:pPr>
              <w:spacing w:after="100" w:line="300" w:lineRule="exact"/>
              <w:ind w:right="28"/>
              <w:jc w:val="right"/>
              <w:rPr>
                <w:rFonts w:hint="eastAsia"/>
              </w:rPr>
            </w:pPr>
            <w:r>
              <w:rPr>
                <w:rFonts w:hint="eastAsia"/>
              </w:rPr>
              <w:t>59</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20"/>
              <w:ind w:left="1080"/>
              <w:rPr>
                <w:rFonts w:hint="eastAsia"/>
              </w:rPr>
            </w:pPr>
            <w:r>
              <w:rPr>
                <w:rFonts w:ascii="SimHei" w:eastAsia="SimHei" w:hint="eastAsia"/>
                <w:color w:val="FF0000"/>
              </w:rPr>
              <w:t>第15条</w:t>
            </w:r>
            <w:r>
              <w:tab/>
            </w:r>
          </w:p>
        </w:tc>
        <w:tc>
          <w:tcPr>
            <w:tcW w:w="533" w:type="dxa"/>
            <w:vAlign w:val="bottom"/>
          </w:tcPr>
          <w:p w:rsidR="0085027D" w:rsidRDefault="0085027D">
            <w:pPr>
              <w:spacing w:after="100" w:line="300" w:lineRule="exact"/>
              <w:ind w:right="28"/>
              <w:jc w:val="right"/>
              <w:rPr>
                <w:rFonts w:hint="eastAsia"/>
              </w:rPr>
            </w:pPr>
            <w:r>
              <w:rPr>
                <w:rFonts w:hint="eastAsia"/>
              </w:rPr>
              <w:t>60</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20"/>
              <w:ind w:left="1080"/>
              <w:rPr>
                <w:rFonts w:ascii="SimHei" w:eastAsia="SimHei" w:hint="eastAsia"/>
                <w:color w:val="FF0000"/>
              </w:rPr>
            </w:pPr>
            <w:r>
              <w:rPr>
                <w:rFonts w:ascii="SimHei" w:eastAsia="SimHei" w:hint="eastAsia"/>
                <w:color w:val="FF0000"/>
              </w:rPr>
              <w:t>第16条</w:t>
            </w:r>
            <w:r>
              <w:tab/>
            </w:r>
          </w:p>
        </w:tc>
        <w:tc>
          <w:tcPr>
            <w:tcW w:w="533" w:type="dxa"/>
            <w:vAlign w:val="bottom"/>
          </w:tcPr>
          <w:p w:rsidR="0085027D" w:rsidRDefault="0085027D">
            <w:pPr>
              <w:spacing w:after="100" w:line="300" w:lineRule="exact"/>
              <w:ind w:right="28"/>
              <w:jc w:val="right"/>
              <w:rPr>
                <w:rFonts w:hint="eastAsia"/>
              </w:rPr>
            </w:pPr>
            <w:r>
              <w:rPr>
                <w:rFonts w:hint="eastAsia"/>
              </w:rPr>
              <w:t>60</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婚姻</w:t>
            </w:r>
            <w:r>
              <w:rPr>
                <w:rFonts w:hint="eastAsia"/>
              </w:rPr>
              <w:tab/>
            </w:r>
          </w:p>
        </w:tc>
        <w:tc>
          <w:tcPr>
            <w:tcW w:w="533" w:type="dxa"/>
            <w:vAlign w:val="bottom"/>
          </w:tcPr>
          <w:p w:rsidR="0085027D" w:rsidRDefault="0085027D">
            <w:pPr>
              <w:spacing w:after="100" w:line="300" w:lineRule="exact"/>
              <w:ind w:right="28"/>
              <w:jc w:val="right"/>
              <w:rPr>
                <w:rFonts w:hint="eastAsia"/>
              </w:rPr>
            </w:pPr>
            <w:r>
              <w:rPr>
                <w:rFonts w:hint="eastAsia"/>
              </w:rPr>
              <w:t>60</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配偶的权利与义务</w:t>
            </w:r>
            <w:r>
              <w:tab/>
            </w:r>
          </w:p>
        </w:tc>
        <w:tc>
          <w:tcPr>
            <w:tcW w:w="533" w:type="dxa"/>
            <w:vAlign w:val="bottom"/>
          </w:tcPr>
          <w:p w:rsidR="0085027D" w:rsidRDefault="0085027D">
            <w:pPr>
              <w:spacing w:after="100" w:line="300" w:lineRule="exact"/>
              <w:ind w:right="28"/>
              <w:jc w:val="right"/>
              <w:rPr>
                <w:rFonts w:hint="eastAsia"/>
              </w:rPr>
            </w:pPr>
            <w:r>
              <w:rPr>
                <w:rFonts w:hint="eastAsia"/>
              </w:rPr>
              <w:t>60</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户主制度</w:t>
            </w:r>
            <w:r>
              <w:tab/>
            </w:r>
          </w:p>
        </w:tc>
        <w:tc>
          <w:tcPr>
            <w:tcW w:w="533" w:type="dxa"/>
            <w:vAlign w:val="bottom"/>
          </w:tcPr>
          <w:p w:rsidR="0085027D" w:rsidRDefault="0085027D">
            <w:pPr>
              <w:spacing w:after="100" w:line="300" w:lineRule="exact"/>
              <w:ind w:right="28"/>
              <w:jc w:val="right"/>
              <w:rPr>
                <w:rFonts w:hint="eastAsia"/>
              </w:rPr>
            </w:pPr>
            <w:r>
              <w:rPr>
                <w:rFonts w:hint="eastAsia"/>
              </w:rPr>
              <w:t>60</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父母亲的义务及权利</w:t>
            </w:r>
            <w:r>
              <w:tab/>
            </w:r>
          </w:p>
        </w:tc>
        <w:tc>
          <w:tcPr>
            <w:tcW w:w="533" w:type="dxa"/>
            <w:vAlign w:val="bottom"/>
          </w:tcPr>
          <w:p w:rsidR="0085027D" w:rsidRDefault="0085027D">
            <w:pPr>
              <w:spacing w:after="100" w:line="300" w:lineRule="exact"/>
              <w:ind w:right="28"/>
              <w:jc w:val="right"/>
              <w:rPr>
                <w:rFonts w:hint="eastAsia"/>
              </w:rPr>
            </w:pPr>
            <w:r>
              <w:rPr>
                <w:rFonts w:hint="eastAsia"/>
              </w:rPr>
              <w:t>61</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计划生育</w:t>
            </w:r>
            <w:r>
              <w:tab/>
            </w:r>
          </w:p>
        </w:tc>
        <w:tc>
          <w:tcPr>
            <w:tcW w:w="533" w:type="dxa"/>
            <w:vAlign w:val="bottom"/>
          </w:tcPr>
          <w:p w:rsidR="0085027D" w:rsidRDefault="0085027D">
            <w:pPr>
              <w:spacing w:after="100" w:line="300" w:lineRule="exact"/>
              <w:ind w:right="28"/>
              <w:jc w:val="right"/>
              <w:rPr>
                <w:rFonts w:hint="eastAsia"/>
              </w:rPr>
            </w:pPr>
            <w:r>
              <w:rPr>
                <w:rFonts w:hint="eastAsia"/>
              </w:rPr>
              <w:t>61</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子女的监护、看管、受托及领养</w:t>
            </w:r>
            <w:r>
              <w:tab/>
            </w:r>
          </w:p>
        </w:tc>
        <w:tc>
          <w:tcPr>
            <w:tcW w:w="533" w:type="dxa"/>
            <w:vAlign w:val="bottom"/>
          </w:tcPr>
          <w:p w:rsidR="0085027D" w:rsidRDefault="0085027D">
            <w:pPr>
              <w:spacing w:after="100" w:line="300" w:lineRule="exact"/>
              <w:ind w:right="28"/>
              <w:jc w:val="right"/>
              <w:rPr>
                <w:rFonts w:hint="eastAsia"/>
              </w:rPr>
            </w:pPr>
            <w:r>
              <w:rPr>
                <w:rFonts w:hint="eastAsia"/>
              </w:rPr>
              <w:t>61</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姓氏</w:t>
            </w:r>
            <w:r>
              <w:tab/>
            </w:r>
          </w:p>
        </w:tc>
        <w:tc>
          <w:tcPr>
            <w:tcW w:w="533" w:type="dxa"/>
            <w:vAlign w:val="bottom"/>
          </w:tcPr>
          <w:p w:rsidR="0085027D" w:rsidRDefault="0085027D">
            <w:pPr>
              <w:spacing w:after="100" w:line="300" w:lineRule="exact"/>
              <w:ind w:right="28"/>
              <w:jc w:val="right"/>
              <w:rPr>
                <w:rFonts w:hint="eastAsia"/>
              </w:rPr>
            </w:pPr>
            <w:r>
              <w:rPr>
                <w:rFonts w:hint="eastAsia"/>
              </w:rPr>
              <w:t>61</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财产共有</w:t>
            </w:r>
            <w:r>
              <w:tab/>
            </w:r>
          </w:p>
        </w:tc>
        <w:tc>
          <w:tcPr>
            <w:tcW w:w="533" w:type="dxa"/>
            <w:vAlign w:val="bottom"/>
          </w:tcPr>
          <w:p w:rsidR="0085027D" w:rsidRDefault="0085027D">
            <w:pPr>
              <w:spacing w:after="100" w:line="300" w:lineRule="exact"/>
              <w:ind w:right="28"/>
              <w:jc w:val="right"/>
              <w:rPr>
                <w:rFonts w:hint="eastAsia"/>
              </w:rPr>
            </w:pPr>
            <w:r>
              <w:rPr>
                <w:rFonts w:hint="eastAsia"/>
              </w:rPr>
              <w:t>62</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继承</w:t>
            </w:r>
            <w:r>
              <w:tab/>
            </w:r>
          </w:p>
        </w:tc>
        <w:tc>
          <w:tcPr>
            <w:tcW w:w="533" w:type="dxa"/>
            <w:vAlign w:val="bottom"/>
          </w:tcPr>
          <w:p w:rsidR="0085027D" w:rsidRDefault="0085027D">
            <w:pPr>
              <w:spacing w:after="100" w:line="300" w:lineRule="exact"/>
              <w:ind w:right="28"/>
              <w:jc w:val="right"/>
              <w:rPr>
                <w:rFonts w:hint="eastAsia"/>
              </w:rPr>
            </w:pPr>
            <w:r>
              <w:rPr>
                <w:rFonts w:hint="eastAsia"/>
              </w:rPr>
              <w:t>62</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适婚年龄</w:t>
            </w:r>
            <w:r>
              <w:tab/>
            </w:r>
          </w:p>
        </w:tc>
        <w:tc>
          <w:tcPr>
            <w:tcW w:w="533" w:type="dxa"/>
            <w:vAlign w:val="bottom"/>
          </w:tcPr>
          <w:p w:rsidR="0085027D" w:rsidRDefault="0085027D">
            <w:pPr>
              <w:spacing w:after="100" w:line="300" w:lineRule="exact"/>
              <w:ind w:right="28"/>
              <w:jc w:val="right"/>
              <w:rPr>
                <w:rFonts w:hint="eastAsia"/>
              </w:rPr>
            </w:pPr>
            <w:r>
              <w:rPr>
                <w:rFonts w:hint="eastAsia"/>
              </w:rPr>
              <w:t>62</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地位的登记</w:t>
            </w:r>
            <w:r>
              <w:tab/>
            </w:r>
          </w:p>
        </w:tc>
        <w:tc>
          <w:tcPr>
            <w:tcW w:w="533" w:type="dxa"/>
            <w:vAlign w:val="bottom"/>
          </w:tcPr>
          <w:p w:rsidR="0085027D" w:rsidRDefault="0085027D">
            <w:pPr>
              <w:spacing w:after="100" w:line="300" w:lineRule="exact"/>
              <w:ind w:right="28"/>
              <w:jc w:val="right"/>
              <w:rPr>
                <w:rFonts w:hint="eastAsia"/>
              </w:rPr>
            </w:pPr>
            <w:r>
              <w:rPr>
                <w:rFonts w:hint="eastAsia"/>
              </w:rPr>
              <w:t>62</w:t>
            </w:r>
          </w:p>
        </w:tc>
      </w:tr>
      <w:tr w:rsidR="0085027D">
        <w:tblPrEx>
          <w:tblCellMar>
            <w:top w:w="0" w:type="dxa"/>
            <w:bottom w:w="0" w:type="dxa"/>
          </w:tblCellMar>
        </w:tblPrEx>
        <w:trPr>
          <w:cantSplit/>
        </w:trPr>
        <w:tc>
          <w:tcPr>
            <w:tcW w:w="9369" w:type="dxa"/>
            <w:gridSpan w:val="3"/>
          </w:tcPr>
          <w:p w:rsidR="0085027D" w:rsidRDefault="0085027D">
            <w:pPr>
              <w:tabs>
                <w:tab w:val="right" w:pos="1080"/>
                <w:tab w:val="right" w:leader="dot" w:pos="9371"/>
              </w:tabs>
              <w:spacing w:after="100" w:line="300" w:lineRule="exact"/>
              <w:ind w:left="1500"/>
              <w:rPr>
                <w:rFonts w:hint="eastAsia"/>
              </w:rPr>
            </w:pPr>
            <w:r>
              <w:rPr>
                <w:rFonts w:hint="eastAsia"/>
              </w:rPr>
              <w:t>缩略语</w:t>
            </w:r>
            <w:r>
              <w:tab/>
            </w:r>
          </w:p>
        </w:tc>
        <w:tc>
          <w:tcPr>
            <w:tcW w:w="533" w:type="dxa"/>
            <w:vAlign w:val="bottom"/>
          </w:tcPr>
          <w:p w:rsidR="0085027D" w:rsidRDefault="0085027D">
            <w:pPr>
              <w:spacing w:after="100" w:line="300" w:lineRule="exact"/>
              <w:ind w:right="28"/>
              <w:jc w:val="right"/>
              <w:rPr>
                <w:rFonts w:hint="eastAsia"/>
              </w:rPr>
            </w:pPr>
            <w:r>
              <w:rPr>
                <w:rFonts w:hint="eastAsia"/>
              </w:rPr>
              <w:t>63</w:t>
            </w:r>
          </w:p>
        </w:tc>
      </w:tr>
    </w:tbl>
    <w:p w:rsidR="0085027D" w:rsidRDefault="0085027D">
      <w:pPr>
        <w:pStyle w:val="SingleTxt"/>
      </w:pPr>
    </w:p>
    <w:p w:rsidR="0085027D" w:rsidRDefault="0085027D">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ab/>
      </w:r>
      <w:r>
        <w:rPr>
          <w:rFonts w:hint="eastAsia"/>
        </w:rPr>
        <w:tab/>
        <w:t>导言</w:t>
      </w:r>
    </w:p>
    <w:p w:rsidR="0085027D" w:rsidRDefault="008502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85027D" w:rsidRDefault="008502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大韩民国妇女政策目标</w:t>
      </w:r>
    </w:p>
    <w:p w:rsidR="0085027D" w:rsidRDefault="0085027D">
      <w:pPr>
        <w:pStyle w:val="SingleTxt"/>
        <w:spacing w:after="0" w:line="120" w:lineRule="exact"/>
        <w:rPr>
          <w:rFonts w:hint="eastAsia"/>
          <w:sz w:val="10"/>
        </w:rPr>
      </w:pPr>
    </w:p>
    <w:p w:rsidR="0085027D" w:rsidRDefault="0085027D">
      <w:pPr>
        <w:pStyle w:val="SingleTxt"/>
        <w:rPr>
          <w:rFonts w:hint="eastAsia"/>
        </w:rPr>
      </w:pPr>
      <w:r>
        <w:rPr>
          <w:rFonts w:hint="eastAsia"/>
        </w:rPr>
        <w:t>1.</w:t>
      </w:r>
      <w:r>
        <w:rPr>
          <w:rFonts w:hint="eastAsia"/>
        </w:rPr>
        <w:tab/>
        <w:t>大韩民国妇女政策的目标是促进两性平等，扩大妇女的社会参与，提高妇女福利，以便形成这样一种社会体系，妇女与男子在这个体系中平等、充分参与国家和社会发展以及健康家庭的培育，并分担这些方面的义务。重点是支持和鼓励妇女平等参与社会各个领域的事务，并发挥她们的最大潜力。</w:t>
      </w:r>
    </w:p>
    <w:p w:rsidR="0085027D" w:rsidRDefault="008502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国家两性平等机构</w:t>
      </w:r>
    </w:p>
    <w:p w:rsidR="0085027D" w:rsidRDefault="0085027D">
      <w:pPr>
        <w:pStyle w:val="SingleTxt"/>
        <w:spacing w:after="0" w:line="120" w:lineRule="exact"/>
        <w:rPr>
          <w:rFonts w:hint="eastAsia"/>
          <w:sz w:val="10"/>
        </w:rPr>
      </w:pPr>
    </w:p>
    <w:p w:rsidR="0085027D" w:rsidRDefault="0085027D">
      <w:pPr>
        <w:pStyle w:val="SingleTxt"/>
        <w:rPr>
          <w:rFonts w:hint="eastAsia"/>
        </w:rPr>
      </w:pPr>
      <w:r>
        <w:rPr>
          <w:rFonts w:hint="eastAsia"/>
        </w:rPr>
        <w:t>2.</w:t>
      </w:r>
      <w:r>
        <w:rPr>
          <w:rFonts w:hint="eastAsia"/>
        </w:rPr>
        <w:tab/>
        <w:t>国家负责妇女政策的机构是两性平等部（MOGE）。妇女组织强烈要求提高制订及执行妇女政策的效率，为响应这项要求，两性平等部在妇女事务总统委员会（1998年2月－2001年1月）及第二政务部（1988年2月－1998年1月）之后于2001年成立。（第45－46段）。</w:t>
      </w:r>
    </w:p>
    <w:p w:rsidR="0085027D" w:rsidRDefault="0085027D">
      <w:pPr>
        <w:pStyle w:val="SingleTxt"/>
        <w:rPr>
          <w:rFonts w:ascii="SimHei" w:eastAsia="SimHei" w:hint="eastAsia"/>
          <w:color w:val="FF0000"/>
        </w:rPr>
      </w:pPr>
      <w:r>
        <w:rPr>
          <w:rFonts w:hint="eastAsia"/>
        </w:rPr>
        <w:t>（表1）</w:t>
      </w:r>
      <w:r>
        <w:rPr>
          <w:rFonts w:ascii="SimHei" w:eastAsia="SimHei" w:hint="eastAsia"/>
          <w:color w:val="FF0000"/>
        </w:rPr>
        <w:t>国家两性平等机构的演变</w:t>
      </w:r>
    </w:p>
    <w:tbl>
      <w:tblPr>
        <w:tblW w:w="0" w:type="auto"/>
        <w:tblInd w:w="1284" w:type="dxa"/>
        <w:tblLayout w:type="fixed"/>
        <w:tblCellMar>
          <w:left w:w="0" w:type="dxa"/>
          <w:right w:w="0" w:type="dxa"/>
        </w:tblCellMar>
        <w:tblLook w:val="0000" w:firstRow="0" w:lastRow="0" w:firstColumn="0" w:lastColumn="0" w:noHBand="0" w:noVBand="0"/>
      </w:tblPr>
      <w:tblGrid>
        <w:gridCol w:w="1044"/>
        <w:gridCol w:w="1045"/>
        <w:gridCol w:w="1045"/>
        <w:gridCol w:w="1045"/>
        <w:gridCol w:w="1045"/>
        <w:gridCol w:w="1045"/>
        <w:gridCol w:w="1045"/>
      </w:tblGrid>
      <w:tr w:rsidR="0085027D">
        <w:tblPrEx>
          <w:tblCellMar>
            <w:top w:w="0" w:type="dxa"/>
            <w:left w:w="0" w:type="dxa"/>
            <w:bottom w:w="0" w:type="dxa"/>
            <w:right w:w="0" w:type="dxa"/>
          </w:tblCellMar>
        </w:tblPrEx>
        <w:trPr>
          <w:cantSplit/>
          <w:trHeight w:val="280"/>
          <w:tblHeader/>
        </w:trPr>
        <w:tc>
          <w:tcPr>
            <w:tcW w:w="1044" w:type="dxa"/>
            <w:tcBorders>
              <w:top w:val="single" w:sz="4" w:space="0" w:color="auto"/>
              <w:left w:val="single" w:sz="4" w:space="0" w:color="auto"/>
              <w:bottom w:val="single" w:sz="4" w:space="0" w:color="auto"/>
              <w:right w:val="single" w:sz="4" w:space="0" w:color="auto"/>
            </w:tcBorders>
          </w:tcPr>
          <w:p w:rsidR="0085027D" w:rsidRDefault="0085027D">
            <w:pPr>
              <w:pStyle w:val="7"/>
              <w:spacing w:after="60" w:line="240" w:lineRule="exact"/>
              <w:rPr>
                <w:rFonts w:ascii="KaiTi_GB2312" w:eastAsia="KaiTi_GB2312"/>
              </w:rPr>
            </w:pPr>
          </w:p>
        </w:tc>
        <w:tc>
          <w:tcPr>
            <w:tcW w:w="1045" w:type="dxa"/>
            <w:tcBorders>
              <w:top w:val="single" w:sz="4" w:space="0" w:color="auto"/>
              <w:left w:val="single" w:sz="4" w:space="0" w:color="auto"/>
              <w:bottom w:val="single" w:sz="4" w:space="0" w:color="auto"/>
              <w:right w:val="single" w:sz="4" w:space="0" w:color="auto"/>
            </w:tcBorders>
          </w:tcPr>
          <w:p w:rsidR="0085027D" w:rsidRDefault="0085027D">
            <w:pPr>
              <w:pStyle w:val="7"/>
              <w:spacing w:after="60" w:line="240" w:lineRule="exact"/>
              <w:jc w:val="center"/>
              <w:rPr>
                <w:rFonts w:ascii="KaiTi_GB2312" w:eastAsia="KaiTi_GB2312"/>
              </w:rPr>
            </w:pPr>
          </w:p>
        </w:tc>
        <w:tc>
          <w:tcPr>
            <w:tcW w:w="4180" w:type="dxa"/>
            <w:gridSpan w:val="4"/>
            <w:tcBorders>
              <w:top w:val="single" w:sz="4" w:space="0" w:color="auto"/>
              <w:left w:val="single" w:sz="4" w:space="0" w:color="auto"/>
              <w:bottom w:val="single" w:sz="4" w:space="0" w:color="auto"/>
              <w:right w:val="single" w:sz="4" w:space="0" w:color="auto"/>
            </w:tcBorders>
          </w:tcPr>
          <w:p w:rsidR="0085027D" w:rsidRDefault="0085027D">
            <w:pPr>
              <w:pStyle w:val="7"/>
              <w:spacing w:after="60" w:line="240" w:lineRule="exact"/>
              <w:jc w:val="center"/>
              <w:rPr>
                <w:rFonts w:ascii="KaiTi_GB2312" w:eastAsia="KaiTi_GB2312"/>
              </w:rPr>
            </w:pPr>
            <w:r>
              <w:rPr>
                <w:rFonts w:hint="eastAsia"/>
              </w:rPr>
              <w:t>行政机构</w:t>
            </w:r>
          </w:p>
        </w:tc>
        <w:tc>
          <w:tcPr>
            <w:tcW w:w="1045" w:type="dxa"/>
            <w:tcBorders>
              <w:top w:val="single" w:sz="4" w:space="0" w:color="auto"/>
              <w:left w:val="single" w:sz="4" w:space="0" w:color="auto"/>
              <w:bottom w:val="single" w:sz="4" w:space="0" w:color="auto"/>
              <w:right w:val="single" w:sz="4" w:space="0" w:color="auto"/>
            </w:tcBorders>
          </w:tcPr>
          <w:p w:rsidR="0085027D" w:rsidRDefault="0085027D">
            <w:pPr>
              <w:pStyle w:val="7"/>
              <w:spacing w:after="60" w:line="240" w:lineRule="exact"/>
              <w:jc w:val="center"/>
              <w:rPr>
                <w:rFonts w:ascii="KaiTi_GB2312" w:eastAsia="KaiTi_GB2312"/>
              </w:rPr>
            </w:pPr>
          </w:p>
        </w:tc>
      </w:tr>
      <w:tr w:rsidR="0085027D">
        <w:tblPrEx>
          <w:tblCellMar>
            <w:top w:w="0" w:type="dxa"/>
            <w:left w:w="0" w:type="dxa"/>
            <w:bottom w:w="0" w:type="dxa"/>
            <w:right w:w="0" w:type="dxa"/>
          </w:tblCellMar>
        </w:tblPrEx>
        <w:trPr>
          <w:cantSplit/>
          <w:trHeight w:val="280"/>
          <w:tblHeader/>
        </w:trPr>
        <w:tc>
          <w:tcPr>
            <w:tcW w:w="1044" w:type="dxa"/>
            <w:tcBorders>
              <w:top w:val="single" w:sz="4" w:space="0" w:color="auto"/>
              <w:left w:val="single" w:sz="4" w:space="0" w:color="auto"/>
              <w:bottom w:val="single" w:sz="4" w:space="0" w:color="auto"/>
              <w:right w:val="single" w:sz="4" w:space="0" w:color="auto"/>
            </w:tcBorders>
          </w:tcPr>
          <w:p w:rsidR="0085027D" w:rsidRDefault="0085027D">
            <w:pPr>
              <w:pStyle w:val="7"/>
              <w:spacing w:after="60" w:line="240" w:lineRule="exact"/>
              <w:jc w:val="both"/>
              <w:rPr>
                <w:rFonts w:ascii="KaiTi_GB2312" w:eastAsia="KaiTi_GB2312"/>
              </w:rPr>
            </w:pPr>
            <w:r>
              <w:rPr>
                <w:rFonts w:hint="eastAsia"/>
              </w:rPr>
              <w:t>月份，年份</w:t>
            </w:r>
          </w:p>
        </w:tc>
        <w:tc>
          <w:tcPr>
            <w:tcW w:w="1045" w:type="dxa"/>
            <w:tcBorders>
              <w:top w:val="single" w:sz="4" w:space="0" w:color="auto"/>
              <w:left w:val="single" w:sz="4" w:space="0" w:color="auto"/>
              <w:bottom w:val="single" w:sz="4" w:space="0" w:color="auto"/>
              <w:right w:val="single" w:sz="4" w:space="0" w:color="auto"/>
            </w:tcBorders>
          </w:tcPr>
          <w:p w:rsidR="0085027D" w:rsidRDefault="0085027D">
            <w:pPr>
              <w:pStyle w:val="7"/>
              <w:spacing w:after="60" w:line="240" w:lineRule="exact"/>
              <w:jc w:val="both"/>
              <w:rPr>
                <w:rFonts w:ascii="KaiTi_GB2312" w:eastAsia="KaiTi_GB2312"/>
              </w:rPr>
            </w:pPr>
            <w:r>
              <w:rPr>
                <w:rFonts w:hint="eastAsia"/>
              </w:rPr>
              <w:t>立法机构</w:t>
            </w:r>
          </w:p>
        </w:tc>
        <w:tc>
          <w:tcPr>
            <w:tcW w:w="2090" w:type="dxa"/>
            <w:gridSpan w:val="2"/>
            <w:tcBorders>
              <w:top w:val="single" w:sz="4" w:space="0" w:color="auto"/>
              <w:left w:val="single" w:sz="4" w:space="0" w:color="auto"/>
              <w:bottom w:val="single" w:sz="4" w:space="0" w:color="auto"/>
              <w:right w:val="single" w:sz="4" w:space="0" w:color="auto"/>
            </w:tcBorders>
          </w:tcPr>
          <w:p w:rsidR="0085027D" w:rsidRDefault="0085027D">
            <w:pPr>
              <w:pStyle w:val="7"/>
              <w:spacing w:after="60" w:line="240" w:lineRule="exact"/>
              <w:jc w:val="center"/>
              <w:rPr>
                <w:rFonts w:ascii="KaiTi_GB2312" w:eastAsia="KaiTi_GB2312"/>
              </w:rPr>
            </w:pPr>
            <w:r>
              <w:rPr>
                <w:rFonts w:hint="eastAsia"/>
              </w:rPr>
              <w:t>部级</w:t>
            </w:r>
          </w:p>
        </w:tc>
        <w:tc>
          <w:tcPr>
            <w:tcW w:w="2090" w:type="dxa"/>
            <w:gridSpan w:val="2"/>
            <w:tcBorders>
              <w:top w:val="single" w:sz="4" w:space="0" w:color="auto"/>
              <w:left w:val="single" w:sz="4" w:space="0" w:color="auto"/>
              <w:bottom w:val="single" w:sz="4" w:space="0" w:color="auto"/>
              <w:right w:val="single" w:sz="4" w:space="0" w:color="auto"/>
            </w:tcBorders>
          </w:tcPr>
          <w:p w:rsidR="0085027D" w:rsidRDefault="0085027D">
            <w:pPr>
              <w:pStyle w:val="7"/>
              <w:spacing w:after="60" w:line="240" w:lineRule="exact"/>
              <w:jc w:val="center"/>
              <w:rPr>
                <w:rFonts w:ascii="KaiTi_GB2312" w:eastAsia="KaiTi_GB2312"/>
              </w:rPr>
            </w:pPr>
            <w:r>
              <w:rPr>
                <w:rFonts w:hint="eastAsia"/>
              </w:rPr>
              <w:t>部门级</w:t>
            </w:r>
          </w:p>
        </w:tc>
        <w:tc>
          <w:tcPr>
            <w:tcW w:w="1045" w:type="dxa"/>
            <w:tcBorders>
              <w:top w:val="single" w:sz="4" w:space="0" w:color="auto"/>
              <w:left w:val="single" w:sz="4" w:space="0" w:color="auto"/>
              <w:bottom w:val="single" w:sz="4" w:space="0" w:color="auto"/>
              <w:right w:val="single" w:sz="4" w:space="0" w:color="auto"/>
            </w:tcBorders>
          </w:tcPr>
          <w:p w:rsidR="0085027D" w:rsidRDefault="0085027D">
            <w:pPr>
              <w:pStyle w:val="7"/>
              <w:spacing w:after="60" w:line="240" w:lineRule="exact"/>
              <w:jc w:val="center"/>
              <w:rPr>
                <w:rFonts w:ascii="KaiTi_GB2312" w:eastAsia="KaiTi_GB2312"/>
              </w:rPr>
            </w:pPr>
            <w:r>
              <w:rPr>
                <w:rFonts w:hint="eastAsia"/>
              </w:rPr>
              <w:t>其他</w:t>
            </w:r>
          </w:p>
        </w:tc>
      </w:tr>
      <w:tr w:rsidR="0085027D">
        <w:tblPrEx>
          <w:tblCellMar>
            <w:top w:w="0" w:type="dxa"/>
            <w:left w:w="0" w:type="dxa"/>
            <w:bottom w:w="0" w:type="dxa"/>
            <w:right w:w="0" w:type="dxa"/>
          </w:tblCellMar>
        </w:tblPrEx>
        <w:trPr>
          <w:cantSplit/>
          <w:trHeight w:hRule="exact" w:val="140"/>
          <w:tblHeader/>
        </w:trPr>
        <w:tc>
          <w:tcPr>
            <w:tcW w:w="1044" w:type="dxa"/>
            <w:tcBorders>
              <w:top w:val="single" w:sz="4" w:space="0" w:color="auto"/>
              <w:left w:val="single" w:sz="4" w:space="0" w:color="auto"/>
              <w:right w:val="single" w:sz="4" w:space="0" w:color="auto"/>
            </w:tcBorders>
          </w:tcPr>
          <w:p w:rsidR="0085027D" w:rsidRDefault="0085027D">
            <w:pPr>
              <w:spacing w:after="60" w:line="240" w:lineRule="exact"/>
              <w:jc w:val="center"/>
              <w:rPr>
                <w:rFonts w:ascii="长城楷体" w:eastAsia="长城楷体"/>
                <w:color w:val="0000FF"/>
                <w:sz w:val="14"/>
              </w:rPr>
            </w:pPr>
          </w:p>
        </w:tc>
        <w:tc>
          <w:tcPr>
            <w:tcW w:w="1045" w:type="dxa"/>
            <w:tcBorders>
              <w:top w:val="single" w:sz="4" w:space="0" w:color="auto"/>
              <w:left w:val="single" w:sz="4" w:space="0" w:color="auto"/>
              <w:right w:val="single" w:sz="4" w:space="0" w:color="auto"/>
            </w:tcBorders>
          </w:tcPr>
          <w:p w:rsidR="0085027D" w:rsidRDefault="0085027D">
            <w:pPr>
              <w:spacing w:after="60" w:line="240" w:lineRule="exact"/>
              <w:jc w:val="center"/>
              <w:rPr>
                <w:rFonts w:ascii="长城楷体" w:eastAsia="长城楷体"/>
                <w:color w:val="0000FF"/>
                <w:sz w:val="14"/>
              </w:rPr>
            </w:pPr>
          </w:p>
        </w:tc>
        <w:tc>
          <w:tcPr>
            <w:tcW w:w="1045" w:type="dxa"/>
            <w:tcBorders>
              <w:top w:val="single" w:sz="4" w:space="0" w:color="auto"/>
              <w:left w:val="single" w:sz="4" w:space="0" w:color="auto"/>
            </w:tcBorders>
          </w:tcPr>
          <w:p w:rsidR="0085027D" w:rsidRDefault="0085027D">
            <w:pPr>
              <w:spacing w:after="60" w:line="240" w:lineRule="exact"/>
              <w:jc w:val="center"/>
              <w:rPr>
                <w:rFonts w:ascii="长城楷体" w:eastAsia="长城楷体"/>
                <w:color w:val="0000FF"/>
                <w:sz w:val="14"/>
              </w:rPr>
            </w:pPr>
          </w:p>
        </w:tc>
        <w:tc>
          <w:tcPr>
            <w:tcW w:w="1045" w:type="dxa"/>
            <w:tcBorders>
              <w:top w:val="single" w:sz="4" w:space="0" w:color="auto"/>
              <w:right w:val="single" w:sz="4" w:space="0" w:color="auto"/>
            </w:tcBorders>
          </w:tcPr>
          <w:p w:rsidR="0085027D" w:rsidRDefault="0085027D">
            <w:pPr>
              <w:spacing w:after="60" w:line="240" w:lineRule="exact"/>
              <w:jc w:val="center"/>
              <w:rPr>
                <w:rFonts w:ascii="长城楷体" w:eastAsia="长城楷体"/>
                <w:color w:val="0000FF"/>
                <w:sz w:val="14"/>
              </w:rPr>
            </w:pPr>
          </w:p>
        </w:tc>
        <w:tc>
          <w:tcPr>
            <w:tcW w:w="1045" w:type="dxa"/>
            <w:tcBorders>
              <w:top w:val="single" w:sz="4" w:space="0" w:color="auto"/>
              <w:left w:val="single" w:sz="4" w:space="0" w:color="auto"/>
            </w:tcBorders>
          </w:tcPr>
          <w:p w:rsidR="0085027D" w:rsidRDefault="0085027D">
            <w:pPr>
              <w:spacing w:after="60" w:line="240" w:lineRule="exact"/>
              <w:jc w:val="center"/>
              <w:rPr>
                <w:rFonts w:ascii="长城楷体" w:eastAsia="长城楷体"/>
                <w:color w:val="0000FF"/>
                <w:sz w:val="14"/>
              </w:rPr>
            </w:pPr>
          </w:p>
        </w:tc>
        <w:tc>
          <w:tcPr>
            <w:tcW w:w="1045" w:type="dxa"/>
            <w:tcBorders>
              <w:top w:val="single" w:sz="4" w:space="0" w:color="auto"/>
              <w:right w:val="single" w:sz="4" w:space="0" w:color="auto"/>
            </w:tcBorders>
          </w:tcPr>
          <w:p w:rsidR="0085027D" w:rsidRDefault="0085027D">
            <w:pPr>
              <w:spacing w:after="60" w:line="240" w:lineRule="exact"/>
              <w:jc w:val="center"/>
              <w:rPr>
                <w:rFonts w:ascii="长城楷体" w:eastAsia="长城楷体"/>
                <w:color w:val="0000FF"/>
                <w:sz w:val="14"/>
              </w:rPr>
            </w:pPr>
          </w:p>
        </w:tc>
        <w:tc>
          <w:tcPr>
            <w:tcW w:w="1045" w:type="dxa"/>
            <w:tcBorders>
              <w:top w:val="single" w:sz="4" w:space="0" w:color="auto"/>
              <w:left w:val="single" w:sz="4" w:space="0" w:color="auto"/>
              <w:right w:val="single" w:sz="4" w:space="0" w:color="auto"/>
            </w:tcBorders>
          </w:tcPr>
          <w:p w:rsidR="0085027D" w:rsidRDefault="0085027D">
            <w:pPr>
              <w:spacing w:after="60" w:line="240" w:lineRule="exact"/>
              <w:jc w:val="center"/>
              <w:rPr>
                <w:rFonts w:ascii="长城楷体" w:eastAsia="长城楷体"/>
                <w:color w:val="0000FF"/>
                <w:sz w:val="14"/>
              </w:rPr>
            </w:pPr>
          </w:p>
        </w:tc>
      </w:tr>
      <w:tr w:rsidR="0085027D">
        <w:tblPrEx>
          <w:tblCellMar>
            <w:top w:w="0" w:type="dxa"/>
            <w:left w:w="0" w:type="dxa"/>
            <w:bottom w:w="0" w:type="dxa"/>
            <w:right w:w="0" w:type="dxa"/>
          </w:tblCellMar>
        </w:tblPrEx>
        <w:trPr>
          <w:cantSplit/>
          <w:trHeight w:val="360"/>
        </w:trPr>
        <w:tc>
          <w:tcPr>
            <w:tcW w:w="1044" w:type="dxa"/>
            <w:tcBorders>
              <w:left w:val="single" w:sz="4" w:space="0" w:color="auto"/>
              <w:bottom w:val="single" w:sz="4" w:space="0" w:color="auto"/>
              <w:right w:val="single" w:sz="4" w:space="0" w:color="auto"/>
            </w:tcBorders>
          </w:tcPr>
          <w:p w:rsidR="0085027D" w:rsidRDefault="0085027D">
            <w:pPr>
              <w:pStyle w:val="850"/>
              <w:spacing w:after="60"/>
              <w:jc w:val="both"/>
              <w:rPr>
                <w:rFonts w:ascii="SimSun"/>
              </w:rPr>
            </w:pPr>
            <w:r>
              <w:rPr>
                <w:rFonts w:hint="eastAsia"/>
              </w:rPr>
              <w:t>1983</w:t>
            </w:r>
            <w:r>
              <w:rPr>
                <w:rFonts w:hint="eastAsia"/>
              </w:rPr>
              <w:t>年</w:t>
            </w:r>
            <w:r>
              <w:rPr>
                <w:rFonts w:hint="eastAsia"/>
              </w:rPr>
              <w:t>4</w:t>
            </w:r>
            <w:r>
              <w:rPr>
                <w:rFonts w:hint="eastAsia"/>
              </w:rPr>
              <w:t>月</w:t>
            </w:r>
          </w:p>
        </w:tc>
        <w:tc>
          <w:tcPr>
            <w:tcW w:w="1045" w:type="dxa"/>
            <w:tcBorders>
              <w:left w:val="single" w:sz="4" w:space="0" w:color="auto"/>
              <w:bottom w:val="single" w:sz="4" w:space="0" w:color="auto"/>
              <w:right w:val="single" w:sz="4" w:space="0" w:color="auto"/>
            </w:tcBorders>
          </w:tcPr>
          <w:p w:rsidR="0085027D" w:rsidRDefault="0085027D">
            <w:pPr>
              <w:pStyle w:val="850"/>
              <w:spacing w:after="60"/>
              <w:jc w:val="both"/>
              <w:rPr>
                <w:rFonts w:ascii="SimSun"/>
              </w:rPr>
            </w:pPr>
          </w:p>
        </w:tc>
        <w:tc>
          <w:tcPr>
            <w:tcW w:w="2090" w:type="dxa"/>
            <w:gridSpan w:val="2"/>
            <w:tcBorders>
              <w:left w:val="single" w:sz="4" w:space="0" w:color="auto"/>
              <w:bottom w:val="single" w:sz="4" w:space="0" w:color="auto"/>
              <w:right w:val="single" w:sz="4" w:space="0" w:color="auto"/>
            </w:tcBorders>
          </w:tcPr>
          <w:p w:rsidR="0085027D" w:rsidRDefault="0085027D">
            <w:pPr>
              <w:pStyle w:val="850"/>
              <w:spacing w:after="60"/>
              <w:ind w:left="113"/>
              <w:jc w:val="both"/>
              <w:rPr>
                <w:rFonts w:ascii="SimSun"/>
              </w:rPr>
            </w:pPr>
          </w:p>
        </w:tc>
        <w:tc>
          <w:tcPr>
            <w:tcW w:w="2090" w:type="dxa"/>
            <w:gridSpan w:val="2"/>
            <w:tcBorders>
              <w:left w:val="single" w:sz="4" w:space="0" w:color="auto"/>
              <w:bottom w:val="single" w:sz="4" w:space="0" w:color="auto"/>
              <w:right w:val="single" w:sz="4" w:space="0" w:color="auto"/>
            </w:tcBorders>
          </w:tcPr>
          <w:p w:rsidR="0085027D" w:rsidRDefault="0085027D">
            <w:pPr>
              <w:pStyle w:val="850"/>
              <w:spacing w:after="60"/>
              <w:jc w:val="both"/>
              <w:rPr>
                <w:rFonts w:ascii="SimSun"/>
              </w:rPr>
            </w:pPr>
          </w:p>
        </w:tc>
        <w:tc>
          <w:tcPr>
            <w:tcW w:w="1045" w:type="dxa"/>
            <w:tcBorders>
              <w:left w:val="single" w:sz="4" w:space="0" w:color="auto"/>
              <w:bottom w:val="single" w:sz="4" w:space="0" w:color="auto"/>
              <w:right w:val="single" w:sz="4" w:space="0" w:color="auto"/>
            </w:tcBorders>
          </w:tcPr>
          <w:p w:rsidR="0085027D" w:rsidRDefault="0085027D">
            <w:pPr>
              <w:pStyle w:val="850"/>
              <w:spacing w:after="60"/>
              <w:jc w:val="both"/>
              <w:rPr>
                <w:rFonts w:ascii="SimSun"/>
              </w:rPr>
            </w:pPr>
            <w:r>
              <w:rPr>
                <w:rFonts w:hint="eastAsia"/>
              </w:rPr>
              <w:t>大韩民国妇女发展学会</w:t>
            </w:r>
          </w:p>
        </w:tc>
      </w:tr>
      <w:tr w:rsidR="0085027D">
        <w:tblPrEx>
          <w:tblCellMar>
            <w:top w:w="0" w:type="dxa"/>
            <w:left w:w="0" w:type="dxa"/>
            <w:bottom w:w="0" w:type="dxa"/>
            <w:right w:w="0" w:type="dxa"/>
          </w:tblCellMar>
        </w:tblPrEx>
        <w:trPr>
          <w:cantSplit/>
          <w:trHeight w:val="360"/>
        </w:trPr>
        <w:tc>
          <w:tcPr>
            <w:tcW w:w="1044" w:type="dxa"/>
            <w:tcBorders>
              <w:top w:val="single" w:sz="4" w:space="0" w:color="auto"/>
              <w:left w:val="single" w:sz="4" w:space="0" w:color="auto"/>
              <w:bottom w:val="single" w:sz="4" w:space="0" w:color="auto"/>
              <w:right w:val="single" w:sz="4" w:space="0" w:color="auto"/>
            </w:tcBorders>
          </w:tcPr>
          <w:p w:rsidR="0085027D" w:rsidRDefault="0085027D">
            <w:pPr>
              <w:pStyle w:val="850"/>
              <w:spacing w:after="60"/>
              <w:jc w:val="both"/>
              <w:rPr>
                <w:rFonts w:hint="eastAsia"/>
              </w:rPr>
            </w:pPr>
            <w:r>
              <w:rPr>
                <w:rFonts w:hint="eastAsia"/>
              </w:rPr>
              <w:t>1988</w:t>
            </w:r>
            <w:r>
              <w:rPr>
                <w:rFonts w:hint="eastAsia"/>
              </w:rPr>
              <w:t>年</w:t>
            </w:r>
            <w:r>
              <w:rPr>
                <w:rFonts w:hint="eastAsia"/>
              </w:rPr>
              <w:t>2</w:t>
            </w:r>
            <w:r>
              <w:rPr>
                <w:rFonts w:hint="eastAsia"/>
              </w:rPr>
              <w:t>月</w:t>
            </w:r>
          </w:p>
        </w:tc>
        <w:tc>
          <w:tcPr>
            <w:tcW w:w="1045" w:type="dxa"/>
            <w:tcBorders>
              <w:top w:val="single" w:sz="4" w:space="0" w:color="auto"/>
              <w:left w:val="single" w:sz="4" w:space="0" w:color="auto"/>
              <w:bottom w:val="single" w:sz="4" w:space="0" w:color="auto"/>
              <w:right w:val="single" w:sz="4" w:space="0" w:color="auto"/>
            </w:tcBorders>
          </w:tcPr>
          <w:p w:rsidR="0085027D" w:rsidRDefault="0085027D">
            <w:pPr>
              <w:pStyle w:val="850"/>
              <w:spacing w:after="60"/>
              <w:jc w:val="both"/>
              <w:rPr>
                <w:rFonts w:ascii="SimSun"/>
              </w:rPr>
            </w:pPr>
          </w:p>
        </w:tc>
        <w:tc>
          <w:tcPr>
            <w:tcW w:w="2090" w:type="dxa"/>
            <w:gridSpan w:val="2"/>
            <w:tcBorders>
              <w:top w:val="single" w:sz="4" w:space="0" w:color="auto"/>
              <w:left w:val="single" w:sz="4" w:space="0" w:color="auto"/>
              <w:bottom w:val="single" w:sz="4" w:space="0" w:color="auto"/>
              <w:right w:val="single" w:sz="4" w:space="0" w:color="auto"/>
            </w:tcBorders>
          </w:tcPr>
          <w:p w:rsidR="0085027D" w:rsidRDefault="0085027D">
            <w:pPr>
              <w:pStyle w:val="850"/>
              <w:spacing w:after="60"/>
              <w:ind w:left="113"/>
              <w:jc w:val="both"/>
              <w:rPr>
                <w:rFonts w:ascii="SimSun"/>
              </w:rPr>
            </w:pPr>
            <w:r>
              <w:rPr>
                <w:rFonts w:hint="eastAsia"/>
              </w:rPr>
              <w:t>第二政务部</w:t>
            </w:r>
          </w:p>
        </w:tc>
        <w:tc>
          <w:tcPr>
            <w:tcW w:w="2090" w:type="dxa"/>
            <w:gridSpan w:val="2"/>
            <w:tcBorders>
              <w:top w:val="single" w:sz="4" w:space="0" w:color="auto"/>
              <w:left w:val="single" w:sz="4" w:space="0" w:color="auto"/>
              <w:bottom w:val="single" w:sz="4" w:space="0" w:color="auto"/>
              <w:right w:val="single" w:sz="4" w:space="0" w:color="auto"/>
            </w:tcBorders>
          </w:tcPr>
          <w:p w:rsidR="0085027D" w:rsidRDefault="0085027D">
            <w:pPr>
              <w:pStyle w:val="850"/>
              <w:spacing w:after="60"/>
              <w:jc w:val="both"/>
              <w:rPr>
                <w:rFonts w:ascii="SimSun"/>
              </w:rPr>
            </w:pPr>
          </w:p>
        </w:tc>
        <w:tc>
          <w:tcPr>
            <w:tcW w:w="1045" w:type="dxa"/>
            <w:tcBorders>
              <w:top w:val="single" w:sz="4" w:space="0" w:color="auto"/>
              <w:left w:val="single" w:sz="4" w:space="0" w:color="auto"/>
              <w:bottom w:val="single" w:sz="4" w:space="0" w:color="auto"/>
              <w:right w:val="single" w:sz="4" w:space="0" w:color="auto"/>
            </w:tcBorders>
          </w:tcPr>
          <w:p w:rsidR="0085027D" w:rsidRDefault="0085027D">
            <w:pPr>
              <w:pStyle w:val="850"/>
              <w:spacing w:after="60"/>
              <w:jc w:val="both"/>
              <w:rPr>
                <w:rFonts w:hint="eastAsia"/>
              </w:rPr>
            </w:pPr>
          </w:p>
        </w:tc>
      </w:tr>
      <w:tr w:rsidR="0085027D">
        <w:tblPrEx>
          <w:tblCellMar>
            <w:top w:w="0" w:type="dxa"/>
            <w:left w:w="0" w:type="dxa"/>
            <w:bottom w:w="0" w:type="dxa"/>
            <w:right w:w="0" w:type="dxa"/>
          </w:tblCellMar>
        </w:tblPrEx>
        <w:trPr>
          <w:cantSplit/>
          <w:trHeight w:val="360"/>
        </w:trPr>
        <w:tc>
          <w:tcPr>
            <w:tcW w:w="1044" w:type="dxa"/>
            <w:tcBorders>
              <w:top w:val="single" w:sz="4" w:space="0" w:color="auto"/>
              <w:left w:val="single" w:sz="4" w:space="0" w:color="auto"/>
              <w:bottom w:val="single" w:sz="4" w:space="0" w:color="auto"/>
              <w:right w:val="single" w:sz="4" w:space="0" w:color="auto"/>
            </w:tcBorders>
          </w:tcPr>
          <w:p w:rsidR="0085027D" w:rsidRDefault="0085027D">
            <w:pPr>
              <w:pStyle w:val="850"/>
              <w:spacing w:after="60"/>
              <w:jc w:val="both"/>
              <w:rPr>
                <w:rFonts w:hint="eastAsia"/>
              </w:rPr>
            </w:pPr>
            <w:r>
              <w:rPr>
                <w:rFonts w:hint="eastAsia"/>
              </w:rPr>
              <w:t>1994</w:t>
            </w:r>
            <w:r>
              <w:rPr>
                <w:rFonts w:hint="eastAsia"/>
              </w:rPr>
              <w:t>年</w:t>
            </w:r>
            <w:r>
              <w:rPr>
                <w:rFonts w:hint="eastAsia"/>
              </w:rPr>
              <w:t>6</w:t>
            </w:r>
            <w:r>
              <w:rPr>
                <w:rFonts w:hint="eastAsia"/>
              </w:rPr>
              <w:t>月</w:t>
            </w:r>
          </w:p>
        </w:tc>
        <w:tc>
          <w:tcPr>
            <w:tcW w:w="1045" w:type="dxa"/>
            <w:tcBorders>
              <w:top w:val="single" w:sz="4" w:space="0" w:color="auto"/>
              <w:left w:val="single" w:sz="4" w:space="0" w:color="auto"/>
              <w:bottom w:val="single" w:sz="4" w:space="0" w:color="auto"/>
              <w:right w:val="single" w:sz="4" w:space="0" w:color="auto"/>
            </w:tcBorders>
          </w:tcPr>
          <w:p w:rsidR="0085027D" w:rsidRDefault="0085027D">
            <w:pPr>
              <w:pStyle w:val="850"/>
              <w:spacing w:after="60"/>
              <w:jc w:val="both"/>
              <w:rPr>
                <w:rFonts w:ascii="SimSun"/>
              </w:rPr>
            </w:pPr>
            <w:r>
              <w:rPr>
                <w:rFonts w:hint="eastAsia"/>
              </w:rPr>
              <w:t>妇女特别委员会（非常设）</w:t>
            </w:r>
          </w:p>
        </w:tc>
        <w:tc>
          <w:tcPr>
            <w:tcW w:w="2090" w:type="dxa"/>
            <w:gridSpan w:val="2"/>
            <w:tcBorders>
              <w:top w:val="single" w:sz="4" w:space="0" w:color="auto"/>
              <w:left w:val="single" w:sz="4" w:space="0" w:color="auto"/>
              <w:bottom w:val="single" w:sz="4" w:space="0" w:color="auto"/>
              <w:right w:val="single" w:sz="4" w:space="0" w:color="auto"/>
            </w:tcBorders>
          </w:tcPr>
          <w:p w:rsidR="0085027D" w:rsidRDefault="0085027D">
            <w:pPr>
              <w:pStyle w:val="850"/>
              <w:spacing w:after="60"/>
              <w:ind w:left="113"/>
              <w:jc w:val="both"/>
              <w:rPr>
                <w:rFonts w:hint="eastAsia"/>
              </w:rPr>
            </w:pPr>
          </w:p>
        </w:tc>
        <w:tc>
          <w:tcPr>
            <w:tcW w:w="2090" w:type="dxa"/>
            <w:gridSpan w:val="2"/>
            <w:tcBorders>
              <w:top w:val="single" w:sz="4" w:space="0" w:color="auto"/>
              <w:left w:val="single" w:sz="4" w:space="0" w:color="auto"/>
              <w:bottom w:val="single" w:sz="4" w:space="0" w:color="auto"/>
              <w:right w:val="single" w:sz="4" w:space="0" w:color="auto"/>
            </w:tcBorders>
          </w:tcPr>
          <w:p w:rsidR="0085027D" w:rsidRDefault="0085027D">
            <w:pPr>
              <w:pStyle w:val="850"/>
              <w:spacing w:after="60"/>
              <w:jc w:val="both"/>
              <w:rPr>
                <w:rFonts w:ascii="SimSun"/>
              </w:rPr>
            </w:pPr>
          </w:p>
        </w:tc>
        <w:tc>
          <w:tcPr>
            <w:tcW w:w="1045" w:type="dxa"/>
            <w:tcBorders>
              <w:top w:val="single" w:sz="4" w:space="0" w:color="auto"/>
              <w:left w:val="single" w:sz="4" w:space="0" w:color="auto"/>
              <w:bottom w:val="single" w:sz="4" w:space="0" w:color="auto"/>
              <w:right w:val="single" w:sz="4" w:space="0" w:color="auto"/>
            </w:tcBorders>
          </w:tcPr>
          <w:p w:rsidR="0085027D" w:rsidRDefault="0085027D">
            <w:pPr>
              <w:pStyle w:val="850"/>
              <w:spacing w:after="60"/>
              <w:jc w:val="both"/>
              <w:rPr>
                <w:rFonts w:hint="eastAsia"/>
              </w:rPr>
            </w:pPr>
          </w:p>
        </w:tc>
      </w:tr>
      <w:tr w:rsidR="0085027D">
        <w:tblPrEx>
          <w:tblCellMar>
            <w:top w:w="0" w:type="dxa"/>
            <w:left w:w="0" w:type="dxa"/>
            <w:bottom w:w="0" w:type="dxa"/>
            <w:right w:w="0" w:type="dxa"/>
          </w:tblCellMar>
        </w:tblPrEx>
        <w:trPr>
          <w:cantSplit/>
          <w:trHeight w:val="360"/>
        </w:trPr>
        <w:tc>
          <w:tcPr>
            <w:tcW w:w="1044" w:type="dxa"/>
            <w:tcBorders>
              <w:top w:val="single" w:sz="4" w:space="0" w:color="auto"/>
              <w:left w:val="single" w:sz="4" w:space="0" w:color="auto"/>
              <w:bottom w:val="single" w:sz="4" w:space="0" w:color="auto"/>
              <w:right w:val="single" w:sz="4" w:space="0" w:color="auto"/>
            </w:tcBorders>
          </w:tcPr>
          <w:p w:rsidR="0085027D" w:rsidRDefault="0085027D">
            <w:pPr>
              <w:pStyle w:val="850"/>
              <w:spacing w:after="60"/>
              <w:jc w:val="both"/>
              <w:rPr>
                <w:rFonts w:hint="eastAsia"/>
              </w:rPr>
            </w:pPr>
            <w:r>
              <w:rPr>
                <w:rFonts w:hint="eastAsia"/>
              </w:rPr>
              <w:t>1998</w:t>
            </w:r>
            <w:r>
              <w:rPr>
                <w:rFonts w:hint="eastAsia"/>
              </w:rPr>
              <w:t>年</w:t>
            </w:r>
            <w:r>
              <w:rPr>
                <w:rFonts w:hint="eastAsia"/>
              </w:rPr>
              <w:t>2</w:t>
            </w:r>
            <w:r>
              <w:rPr>
                <w:rFonts w:hint="eastAsia"/>
              </w:rPr>
              <w:t>月</w:t>
            </w:r>
          </w:p>
        </w:tc>
        <w:tc>
          <w:tcPr>
            <w:tcW w:w="1045" w:type="dxa"/>
            <w:tcBorders>
              <w:top w:val="single" w:sz="4" w:space="0" w:color="auto"/>
              <w:left w:val="single" w:sz="4" w:space="0" w:color="auto"/>
              <w:bottom w:val="single" w:sz="4" w:space="0" w:color="auto"/>
              <w:right w:val="single" w:sz="4" w:space="0" w:color="auto"/>
            </w:tcBorders>
          </w:tcPr>
          <w:p w:rsidR="0085027D" w:rsidRDefault="0085027D">
            <w:pPr>
              <w:pStyle w:val="850"/>
              <w:spacing w:after="60"/>
              <w:jc w:val="both"/>
              <w:rPr>
                <w:rFonts w:hint="eastAsia"/>
              </w:rPr>
            </w:pPr>
          </w:p>
        </w:tc>
        <w:tc>
          <w:tcPr>
            <w:tcW w:w="2090" w:type="dxa"/>
            <w:gridSpan w:val="2"/>
            <w:tcBorders>
              <w:top w:val="single" w:sz="4" w:space="0" w:color="auto"/>
              <w:left w:val="single" w:sz="4" w:space="0" w:color="auto"/>
              <w:bottom w:val="single" w:sz="4" w:space="0" w:color="auto"/>
              <w:right w:val="single" w:sz="4" w:space="0" w:color="auto"/>
            </w:tcBorders>
          </w:tcPr>
          <w:p w:rsidR="0085027D" w:rsidRDefault="0085027D">
            <w:pPr>
              <w:pStyle w:val="850"/>
              <w:spacing w:after="60"/>
              <w:ind w:left="113"/>
              <w:jc w:val="both"/>
              <w:rPr>
                <w:rFonts w:hint="eastAsia"/>
              </w:rPr>
            </w:pPr>
            <w:r>
              <w:rPr>
                <w:rFonts w:hint="eastAsia"/>
              </w:rPr>
              <w:t>妇女事务总统委员会</w:t>
            </w:r>
          </w:p>
        </w:tc>
        <w:tc>
          <w:tcPr>
            <w:tcW w:w="2090" w:type="dxa"/>
            <w:gridSpan w:val="2"/>
            <w:tcBorders>
              <w:top w:val="single" w:sz="4" w:space="0" w:color="auto"/>
              <w:left w:val="single" w:sz="4" w:space="0" w:color="auto"/>
              <w:bottom w:val="single" w:sz="4" w:space="0" w:color="auto"/>
              <w:right w:val="single" w:sz="4" w:space="0" w:color="auto"/>
            </w:tcBorders>
          </w:tcPr>
          <w:p w:rsidR="0085027D" w:rsidRDefault="0085027D">
            <w:pPr>
              <w:pStyle w:val="850"/>
              <w:spacing w:after="60"/>
              <w:jc w:val="both"/>
              <w:rPr>
                <w:rFonts w:ascii="SimSun"/>
              </w:rPr>
            </w:pPr>
            <w:r>
              <w:rPr>
                <w:rFonts w:hint="eastAsia"/>
              </w:rPr>
              <w:t>在</w:t>
            </w:r>
            <w:r>
              <w:rPr>
                <w:rFonts w:hint="eastAsia"/>
              </w:rPr>
              <w:t>6</w:t>
            </w:r>
            <w:r>
              <w:rPr>
                <w:rFonts w:hint="eastAsia"/>
              </w:rPr>
              <w:t>个部设妇女政策机构（法务部、行政及内务部、劳动部、文教及人力资源开发部、保障社会部、农业水产部）。</w:t>
            </w:r>
          </w:p>
        </w:tc>
        <w:tc>
          <w:tcPr>
            <w:tcW w:w="1045" w:type="dxa"/>
            <w:tcBorders>
              <w:top w:val="single" w:sz="4" w:space="0" w:color="auto"/>
              <w:left w:val="single" w:sz="4" w:space="0" w:color="auto"/>
              <w:bottom w:val="single" w:sz="4" w:space="0" w:color="auto"/>
              <w:right w:val="single" w:sz="4" w:space="0" w:color="auto"/>
            </w:tcBorders>
          </w:tcPr>
          <w:p w:rsidR="0085027D" w:rsidRDefault="0085027D">
            <w:pPr>
              <w:pStyle w:val="850"/>
              <w:spacing w:after="60"/>
              <w:jc w:val="both"/>
              <w:rPr>
                <w:rFonts w:hint="eastAsia"/>
              </w:rPr>
            </w:pPr>
          </w:p>
        </w:tc>
      </w:tr>
      <w:tr w:rsidR="0085027D">
        <w:tblPrEx>
          <w:tblCellMar>
            <w:top w:w="0" w:type="dxa"/>
            <w:left w:w="0" w:type="dxa"/>
            <w:bottom w:w="0" w:type="dxa"/>
            <w:right w:w="0" w:type="dxa"/>
          </w:tblCellMar>
        </w:tblPrEx>
        <w:trPr>
          <w:cantSplit/>
          <w:trHeight w:val="360"/>
        </w:trPr>
        <w:tc>
          <w:tcPr>
            <w:tcW w:w="1044" w:type="dxa"/>
            <w:tcBorders>
              <w:top w:val="single" w:sz="4" w:space="0" w:color="auto"/>
              <w:left w:val="single" w:sz="4" w:space="0" w:color="auto"/>
              <w:bottom w:val="single" w:sz="4" w:space="0" w:color="auto"/>
              <w:right w:val="single" w:sz="4" w:space="0" w:color="auto"/>
            </w:tcBorders>
          </w:tcPr>
          <w:p w:rsidR="0085027D" w:rsidRDefault="0085027D">
            <w:pPr>
              <w:pStyle w:val="850"/>
              <w:spacing w:after="60"/>
              <w:jc w:val="both"/>
              <w:rPr>
                <w:rFonts w:hint="eastAsia"/>
              </w:rPr>
            </w:pPr>
            <w:r>
              <w:rPr>
                <w:rFonts w:hint="eastAsia"/>
              </w:rPr>
              <w:t>2001</w:t>
            </w:r>
            <w:r>
              <w:rPr>
                <w:rFonts w:hint="eastAsia"/>
              </w:rPr>
              <w:t>年</w:t>
            </w:r>
            <w:r>
              <w:rPr>
                <w:rFonts w:hint="eastAsia"/>
              </w:rPr>
              <w:t>1</w:t>
            </w:r>
            <w:r>
              <w:rPr>
                <w:rFonts w:hint="eastAsia"/>
              </w:rPr>
              <w:t>月</w:t>
            </w:r>
          </w:p>
        </w:tc>
        <w:tc>
          <w:tcPr>
            <w:tcW w:w="1045" w:type="dxa"/>
            <w:tcBorders>
              <w:top w:val="single" w:sz="4" w:space="0" w:color="auto"/>
              <w:left w:val="single" w:sz="4" w:space="0" w:color="auto"/>
              <w:bottom w:val="single" w:sz="4" w:space="0" w:color="auto"/>
              <w:right w:val="single" w:sz="4" w:space="0" w:color="auto"/>
            </w:tcBorders>
          </w:tcPr>
          <w:p w:rsidR="0085027D" w:rsidRDefault="0085027D">
            <w:pPr>
              <w:pStyle w:val="850"/>
              <w:spacing w:after="60"/>
              <w:jc w:val="both"/>
              <w:rPr>
                <w:rFonts w:hint="eastAsia"/>
              </w:rPr>
            </w:pPr>
          </w:p>
        </w:tc>
        <w:tc>
          <w:tcPr>
            <w:tcW w:w="2090" w:type="dxa"/>
            <w:gridSpan w:val="2"/>
            <w:tcBorders>
              <w:top w:val="single" w:sz="4" w:space="0" w:color="auto"/>
              <w:left w:val="single" w:sz="4" w:space="0" w:color="auto"/>
              <w:bottom w:val="single" w:sz="4" w:space="0" w:color="auto"/>
              <w:right w:val="single" w:sz="4" w:space="0" w:color="auto"/>
            </w:tcBorders>
          </w:tcPr>
          <w:p w:rsidR="0085027D" w:rsidRDefault="0085027D">
            <w:pPr>
              <w:pStyle w:val="850"/>
              <w:spacing w:after="60"/>
              <w:ind w:left="113"/>
              <w:jc w:val="both"/>
              <w:rPr>
                <w:rFonts w:hint="eastAsia"/>
              </w:rPr>
            </w:pPr>
            <w:r>
              <w:rPr>
                <w:rFonts w:hint="eastAsia"/>
              </w:rPr>
              <w:t>两性平等部</w:t>
            </w:r>
          </w:p>
        </w:tc>
        <w:tc>
          <w:tcPr>
            <w:tcW w:w="2090" w:type="dxa"/>
            <w:gridSpan w:val="2"/>
            <w:tcBorders>
              <w:top w:val="single" w:sz="4" w:space="0" w:color="auto"/>
              <w:left w:val="single" w:sz="4" w:space="0" w:color="auto"/>
              <w:bottom w:val="single" w:sz="4" w:space="0" w:color="auto"/>
              <w:right w:val="single" w:sz="4" w:space="0" w:color="auto"/>
            </w:tcBorders>
          </w:tcPr>
          <w:p w:rsidR="0085027D" w:rsidRDefault="0085027D">
            <w:pPr>
              <w:pStyle w:val="850"/>
              <w:spacing w:after="60"/>
              <w:jc w:val="both"/>
              <w:rPr>
                <w:rFonts w:hint="eastAsia"/>
              </w:rPr>
            </w:pPr>
          </w:p>
        </w:tc>
        <w:tc>
          <w:tcPr>
            <w:tcW w:w="1045" w:type="dxa"/>
            <w:tcBorders>
              <w:top w:val="single" w:sz="4" w:space="0" w:color="auto"/>
              <w:left w:val="single" w:sz="4" w:space="0" w:color="auto"/>
              <w:bottom w:val="single" w:sz="4" w:space="0" w:color="auto"/>
              <w:right w:val="single" w:sz="4" w:space="0" w:color="auto"/>
            </w:tcBorders>
          </w:tcPr>
          <w:p w:rsidR="0085027D" w:rsidRDefault="0085027D">
            <w:pPr>
              <w:pStyle w:val="850"/>
              <w:spacing w:after="60"/>
              <w:jc w:val="both"/>
              <w:rPr>
                <w:rFonts w:hint="eastAsia"/>
              </w:rPr>
            </w:pPr>
          </w:p>
        </w:tc>
      </w:tr>
    </w:tbl>
    <w:p w:rsidR="0085027D" w:rsidRDefault="0085027D">
      <w:pPr>
        <w:pStyle w:val="SingleTxt"/>
        <w:spacing w:after="0" w:line="120" w:lineRule="exact"/>
        <w:rPr>
          <w:rFonts w:hint="eastAsia"/>
          <w:sz w:val="10"/>
        </w:rPr>
      </w:pPr>
    </w:p>
    <w:p w:rsidR="0085027D" w:rsidRDefault="0085027D">
      <w:pPr>
        <w:pStyle w:val="SingleTxt"/>
        <w:spacing w:after="0" w:line="120" w:lineRule="exact"/>
        <w:rPr>
          <w:rFonts w:hint="eastAsia"/>
          <w:sz w:val="10"/>
        </w:rPr>
      </w:pPr>
    </w:p>
    <w:p w:rsidR="0085027D" w:rsidRDefault="008502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妇女政策基本计划</w:t>
      </w:r>
    </w:p>
    <w:p w:rsidR="0085027D" w:rsidRDefault="0085027D">
      <w:pPr>
        <w:pStyle w:val="SingleTxt"/>
        <w:spacing w:after="0" w:line="120" w:lineRule="exact"/>
        <w:rPr>
          <w:rFonts w:hint="eastAsia"/>
          <w:sz w:val="10"/>
        </w:rPr>
      </w:pPr>
    </w:p>
    <w:p w:rsidR="0085027D" w:rsidRDefault="0085027D">
      <w:pPr>
        <w:pStyle w:val="SingleTxt"/>
        <w:rPr>
          <w:rFonts w:hint="eastAsia"/>
        </w:rPr>
      </w:pPr>
      <w:r>
        <w:rPr>
          <w:rFonts w:hint="eastAsia"/>
        </w:rPr>
        <w:t>3.</w:t>
      </w:r>
      <w:r>
        <w:rPr>
          <w:rFonts w:hint="eastAsia"/>
        </w:rPr>
        <w:tab/>
        <w:t>《妇女发展法》（1995年）要求每隔5年制订一项妇女政策基本行动计划。（第四次定期报告第14段）第一项计划涵盖的期限是1998－2002年。（详细内容见第56－57段）。</w:t>
      </w:r>
    </w:p>
    <w:p w:rsidR="0085027D" w:rsidRDefault="008502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社会及文化障碍</w:t>
      </w:r>
    </w:p>
    <w:p w:rsidR="0085027D" w:rsidRDefault="0085027D">
      <w:pPr>
        <w:pStyle w:val="SingleTxt"/>
        <w:spacing w:after="0" w:line="120" w:lineRule="exact"/>
        <w:rPr>
          <w:rFonts w:hint="eastAsia"/>
          <w:sz w:val="10"/>
        </w:rPr>
      </w:pPr>
    </w:p>
    <w:p w:rsidR="0085027D" w:rsidRDefault="0085027D">
      <w:pPr>
        <w:pStyle w:val="SingleTxt"/>
        <w:rPr>
          <w:rFonts w:hint="eastAsia"/>
        </w:rPr>
      </w:pPr>
      <w:r>
        <w:rPr>
          <w:rFonts w:hint="eastAsia"/>
        </w:rPr>
        <w:t>4.</w:t>
      </w:r>
      <w:r>
        <w:rPr>
          <w:rFonts w:hint="eastAsia"/>
        </w:rPr>
        <w:tab/>
        <w:t>提高大韩民国妇女地位最严重的社会及文化障碍是宗法社会的性别陈规定型观念。性别角色在孩提时代就形成认识，性别身份的差别反映在家庭与社会的男女角色区分上。其后果如下：社会、经济、法律、政治及文化歧视：在就业、晋升及工资方面的不利地位；《家庭法》仍然存在着歧视性规定，如“家长制度”；妇女的政治参与程度低；在各种组织中参与高层决策的人数少；新生儿性别比例严重失衡。在起始于1997年晚些时候的经济危机期间，对妇女的歧视更加明显。譬如，在很多情况下，首先遭到解雇的便是妇女。</w:t>
      </w:r>
    </w:p>
    <w:p w:rsidR="0085027D" w:rsidRDefault="008502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缩小妇女法律地位及事实地位之间的差距</w:t>
      </w:r>
    </w:p>
    <w:p w:rsidR="0085027D" w:rsidRDefault="0085027D">
      <w:pPr>
        <w:pStyle w:val="SingleTxt"/>
        <w:spacing w:after="0" w:line="120" w:lineRule="exact"/>
        <w:rPr>
          <w:rFonts w:hint="eastAsia"/>
          <w:sz w:val="10"/>
        </w:rPr>
      </w:pPr>
    </w:p>
    <w:p w:rsidR="0085027D" w:rsidRDefault="0085027D">
      <w:pPr>
        <w:pStyle w:val="SingleTxt"/>
        <w:rPr>
          <w:rFonts w:hint="eastAsia"/>
        </w:rPr>
      </w:pPr>
      <w:r>
        <w:rPr>
          <w:rFonts w:hint="eastAsia"/>
        </w:rPr>
        <w:t>5.</w:t>
      </w:r>
      <w:r>
        <w:rPr>
          <w:rFonts w:hint="eastAsia"/>
        </w:rPr>
        <w:tab/>
        <w:t>过去十年间，政府在为促进妇女地位及两性平等的立法及法律修订方面，包括妇女政策基本计划的制订及妇女发展基金的设立在内，树立了重要的里程碑。没有妇女组织的合作及建设性的批评，就不可能取得这样的成绩。政府在其政策制订及执行方面，通过征询各组织和专家的意见，充分采纳了公众的意见。</w:t>
      </w:r>
    </w:p>
    <w:p w:rsidR="0085027D" w:rsidRDefault="0085027D">
      <w:pPr>
        <w:pStyle w:val="SingleTxt"/>
        <w:rPr>
          <w:rFonts w:hint="eastAsia"/>
        </w:rPr>
      </w:pPr>
      <w:r>
        <w:rPr>
          <w:rFonts w:hint="eastAsia"/>
        </w:rPr>
        <w:t>6.</w:t>
      </w:r>
      <w:r>
        <w:rPr>
          <w:rFonts w:hint="eastAsia"/>
        </w:rPr>
        <w:tab/>
        <w:t>但是，法律上的两性平等及事实上的两性平等存在的差距仍有待弥补。政府将继续扩大性别意识教育，并采取措施消除歧视性的家长式做法；同时继续修订各个领域的法律，包括妇女权利最少的政治部门的法律。此外，大韩民国作为联合国妇女地位委员会的一个成员国，将积极参与提高世界妇女地位及两性平等的国际活动。第二次妇女政策基本计划（2003－2007年）阐明了政府为此目的应采取的具体步骤。政府在采取步骤时，将进一步加强它与非政府组织的合作，充分认识没有非政府组织的合作与参与，妇女的发展是不可能的。</w:t>
      </w:r>
    </w:p>
    <w:p w:rsidR="0085027D" w:rsidRDefault="0085027D">
      <w:pPr>
        <w:pStyle w:val="SingleTxt"/>
        <w:rPr>
          <w:rFonts w:ascii="SimHei" w:eastAsia="SimHei" w:hint="eastAsia"/>
          <w:color w:val="FF0000"/>
        </w:rPr>
      </w:pPr>
      <w:r>
        <w:rPr>
          <w:rFonts w:hint="eastAsia"/>
        </w:rPr>
        <w:t>（表2）</w:t>
      </w:r>
      <w:r>
        <w:rPr>
          <w:rFonts w:ascii="SimHei" w:eastAsia="SimHei" w:hint="eastAsia"/>
          <w:color w:val="FF0000"/>
        </w:rPr>
        <w:t>大韩民国妇女政策方面的里程碑（1998-2001年）</w:t>
      </w:r>
    </w:p>
    <w:tbl>
      <w:tblPr>
        <w:tblW w:w="0" w:type="auto"/>
        <w:tblInd w:w="1299" w:type="dxa"/>
        <w:tblLayout w:type="fixed"/>
        <w:tblCellMar>
          <w:left w:w="0" w:type="dxa"/>
          <w:right w:w="0" w:type="dxa"/>
        </w:tblCellMar>
        <w:tblLook w:val="0000" w:firstRow="0" w:lastRow="0" w:firstColumn="0" w:lastColumn="0" w:noHBand="0" w:noVBand="0"/>
      </w:tblPr>
      <w:tblGrid>
        <w:gridCol w:w="815"/>
        <w:gridCol w:w="1467"/>
        <w:gridCol w:w="2097"/>
        <w:gridCol w:w="2935"/>
      </w:tblGrid>
      <w:tr w:rsidR="0085027D">
        <w:tblPrEx>
          <w:tblCellMar>
            <w:top w:w="0" w:type="dxa"/>
            <w:left w:w="0" w:type="dxa"/>
            <w:bottom w:w="0" w:type="dxa"/>
            <w:right w:w="0" w:type="dxa"/>
          </w:tblCellMar>
        </w:tblPrEx>
        <w:trPr>
          <w:cantSplit/>
          <w:trHeight w:val="280"/>
          <w:tblHeader/>
        </w:trPr>
        <w:tc>
          <w:tcPr>
            <w:tcW w:w="815" w:type="dxa"/>
            <w:tcBorders>
              <w:top w:val="single" w:sz="4" w:space="0" w:color="auto"/>
              <w:left w:val="single" w:sz="4" w:space="0" w:color="auto"/>
              <w:right w:val="single" w:sz="4" w:space="0" w:color="auto"/>
            </w:tcBorders>
          </w:tcPr>
          <w:p w:rsidR="0085027D" w:rsidRDefault="0085027D">
            <w:pPr>
              <w:pStyle w:val="7"/>
              <w:spacing w:after="60" w:line="240" w:lineRule="exact"/>
              <w:ind w:left="57"/>
              <w:jc w:val="left"/>
              <w:rPr>
                <w:rFonts w:ascii="KaiTi_GB2312" w:eastAsia="KaiTi_GB2312"/>
              </w:rPr>
            </w:pPr>
            <w:r>
              <w:rPr>
                <w:rFonts w:hint="eastAsia"/>
              </w:rPr>
              <w:t>年份</w:t>
            </w:r>
          </w:p>
        </w:tc>
        <w:tc>
          <w:tcPr>
            <w:tcW w:w="1467" w:type="dxa"/>
            <w:tcBorders>
              <w:top w:val="single" w:sz="4" w:space="0" w:color="auto"/>
              <w:left w:val="single" w:sz="4" w:space="0" w:color="auto"/>
              <w:right w:val="single" w:sz="4" w:space="0" w:color="auto"/>
            </w:tcBorders>
          </w:tcPr>
          <w:p w:rsidR="0085027D" w:rsidRDefault="0085027D">
            <w:pPr>
              <w:pStyle w:val="7"/>
              <w:spacing w:after="60" w:line="240" w:lineRule="exact"/>
              <w:ind w:left="57"/>
              <w:jc w:val="center"/>
              <w:rPr>
                <w:rFonts w:ascii="KaiTi_GB2312" w:eastAsia="KaiTi_GB2312"/>
              </w:rPr>
            </w:pPr>
            <w:r>
              <w:rPr>
                <w:rFonts w:hint="eastAsia"/>
              </w:rPr>
              <w:t>体制安排</w:t>
            </w:r>
          </w:p>
        </w:tc>
        <w:tc>
          <w:tcPr>
            <w:tcW w:w="2097" w:type="dxa"/>
            <w:tcBorders>
              <w:top w:val="single" w:sz="4" w:space="0" w:color="auto"/>
              <w:left w:val="single" w:sz="4" w:space="0" w:color="auto"/>
            </w:tcBorders>
          </w:tcPr>
          <w:p w:rsidR="0085027D" w:rsidRDefault="0085027D">
            <w:pPr>
              <w:pStyle w:val="7"/>
              <w:spacing w:after="60" w:line="240" w:lineRule="exact"/>
              <w:ind w:left="57"/>
              <w:jc w:val="center"/>
              <w:rPr>
                <w:rFonts w:ascii="KaiTi_GB2312" w:eastAsia="KaiTi_GB2312"/>
              </w:rPr>
            </w:pPr>
            <w:r>
              <w:rPr>
                <w:rFonts w:hint="eastAsia"/>
              </w:rPr>
              <w:t>法律</w:t>
            </w:r>
          </w:p>
        </w:tc>
        <w:tc>
          <w:tcPr>
            <w:tcW w:w="2935" w:type="dxa"/>
            <w:tcBorders>
              <w:top w:val="single" w:sz="4" w:space="0" w:color="auto"/>
              <w:bottom w:val="single" w:sz="12" w:space="0" w:color="auto"/>
              <w:right w:val="single" w:sz="4" w:space="0" w:color="auto"/>
            </w:tcBorders>
          </w:tcPr>
          <w:p w:rsidR="0085027D" w:rsidRDefault="0085027D">
            <w:pPr>
              <w:pStyle w:val="7"/>
              <w:spacing w:after="60" w:line="240" w:lineRule="exact"/>
              <w:ind w:left="57"/>
              <w:jc w:val="center"/>
              <w:rPr>
                <w:rFonts w:ascii="KaiTi_GB2312" w:eastAsia="KaiTi_GB2312"/>
              </w:rPr>
            </w:pPr>
            <w:r>
              <w:rPr>
                <w:rFonts w:hint="eastAsia"/>
              </w:rPr>
              <w:t>政策</w:t>
            </w:r>
            <w:r>
              <w:rPr>
                <w:rFonts w:hint="eastAsia"/>
              </w:rPr>
              <w:t>/</w:t>
            </w:r>
            <w:r>
              <w:rPr>
                <w:rFonts w:hint="eastAsia"/>
              </w:rPr>
              <w:t>社会运动</w:t>
            </w:r>
          </w:p>
        </w:tc>
      </w:tr>
      <w:tr w:rsidR="0085027D">
        <w:tblPrEx>
          <w:tblCellMar>
            <w:top w:w="0" w:type="dxa"/>
            <w:left w:w="0" w:type="dxa"/>
            <w:bottom w:w="0" w:type="dxa"/>
            <w:right w:w="0" w:type="dxa"/>
          </w:tblCellMar>
        </w:tblPrEx>
        <w:trPr>
          <w:cantSplit/>
          <w:trHeight w:hRule="exact" w:val="140"/>
          <w:tblHeader/>
        </w:trPr>
        <w:tc>
          <w:tcPr>
            <w:tcW w:w="815" w:type="dxa"/>
            <w:tcBorders>
              <w:top w:val="single" w:sz="12" w:space="0" w:color="auto"/>
              <w:left w:val="single" w:sz="4" w:space="0" w:color="auto"/>
              <w:right w:val="single" w:sz="4" w:space="0" w:color="auto"/>
            </w:tcBorders>
          </w:tcPr>
          <w:p w:rsidR="0085027D" w:rsidRDefault="0085027D">
            <w:pPr>
              <w:spacing w:after="60" w:line="240" w:lineRule="exact"/>
              <w:ind w:left="57" w:right="57"/>
              <w:jc w:val="center"/>
              <w:rPr>
                <w:rFonts w:ascii="长城楷体" w:eastAsia="长城楷体"/>
                <w:color w:val="0000FF"/>
                <w:sz w:val="14"/>
              </w:rPr>
            </w:pPr>
          </w:p>
        </w:tc>
        <w:tc>
          <w:tcPr>
            <w:tcW w:w="1467" w:type="dxa"/>
            <w:tcBorders>
              <w:top w:val="single" w:sz="12" w:space="0" w:color="auto"/>
              <w:left w:val="single" w:sz="4" w:space="0" w:color="auto"/>
              <w:right w:val="single" w:sz="4" w:space="0" w:color="auto"/>
            </w:tcBorders>
          </w:tcPr>
          <w:p w:rsidR="0085027D" w:rsidRDefault="0085027D">
            <w:pPr>
              <w:spacing w:after="60" w:line="240" w:lineRule="exact"/>
              <w:ind w:left="57" w:right="57"/>
              <w:jc w:val="center"/>
              <w:rPr>
                <w:rFonts w:ascii="长城楷体" w:eastAsia="长城楷体"/>
                <w:color w:val="0000FF"/>
                <w:sz w:val="14"/>
              </w:rPr>
            </w:pPr>
          </w:p>
        </w:tc>
        <w:tc>
          <w:tcPr>
            <w:tcW w:w="2097" w:type="dxa"/>
            <w:tcBorders>
              <w:top w:val="single" w:sz="12" w:space="0" w:color="auto"/>
              <w:left w:val="single" w:sz="4" w:space="0" w:color="auto"/>
              <w:right w:val="single" w:sz="4" w:space="0" w:color="auto"/>
            </w:tcBorders>
          </w:tcPr>
          <w:p w:rsidR="0085027D" w:rsidRDefault="0085027D">
            <w:pPr>
              <w:spacing w:after="60" w:line="240" w:lineRule="exact"/>
              <w:ind w:left="57" w:right="57"/>
              <w:jc w:val="center"/>
              <w:rPr>
                <w:rFonts w:ascii="长城楷体" w:eastAsia="长城楷体"/>
                <w:color w:val="0000FF"/>
                <w:sz w:val="14"/>
              </w:rPr>
            </w:pPr>
          </w:p>
        </w:tc>
        <w:tc>
          <w:tcPr>
            <w:tcW w:w="2935" w:type="dxa"/>
            <w:tcBorders>
              <w:top w:val="single" w:sz="12" w:space="0" w:color="auto"/>
              <w:left w:val="single" w:sz="4" w:space="0" w:color="auto"/>
              <w:right w:val="single" w:sz="4" w:space="0" w:color="auto"/>
            </w:tcBorders>
          </w:tcPr>
          <w:p w:rsidR="0085027D" w:rsidRDefault="0085027D">
            <w:pPr>
              <w:spacing w:after="60" w:line="240" w:lineRule="exact"/>
              <w:ind w:left="57" w:right="57"/>
              <w:jc w:val="center"/>
              <w:rPr>
                <w:rFonts w:ascii="长城楷体" w:eastAsia="长城楷体"/>
                <w:color w:val="0000FF"/>
                <w:sz w:val="14"/>
              </w:rPr>
            </w:pPr>
          </w:p>
        </w:tc>
      </w:tr>
      <w:tr w:rsidR="0085027D">
        <w:tblPrEx>
          <w:tblCellMar>
            <w:top w:w="0" w:type="dxa"/>
            <w:left w:w="0" w:type="dxa"/>
            <w:bottom w:w="0" w:type="dxa"/>
            <w:right w:w="0" w:type="dxa"/>
          </w:tblCellMar>
        </w:tblPrEx>
        <w:trPr>
          <w:cantSplit/>
          <w:trHeight w:val="360"/>
        </w:trPr>
        <w:tc>
          <w:tcPr>
            <w:tcW w:w="815" w:type="dxa"/>
            <w:tcBorders>
              <w:left w:val="single" w:sz="4" w:space="0" w:color="auto"/>
              <w:right w:val="single" w:sz="4" w:space="0" w:color="auto"/>
            </w:tcBorders>
          </w:tcPr>
          <w:p w:rsidR="0085027D" w:rsidRDefault="0085027D">
            <w:pPr>
              <w:pStyle w:val="850"/>
              <w:spacing w:after="60"/>
              <w:ind w:left="57"/>
              <w:jc w:val="both"/>
              <w:rPr>
                <w:rFonts w:ascii="SimSun"/>
              </w:rPr>
            </w:pPr>
            <w:r>
              <w:rPr>
                <w:rFonts w:hint="eastAsia"/>
              </w:rPr>
              <w:t>1998</w:t>
            </w:r>
            <w:r>
              <w:rPr>
                <w:rFonts w:hint="eastAsia"/>
              </w:rPr>
              <w:t>年</w:t>
            </w:r>
          </w:p>
        </w:tc>
        <w:tc>
          <w:tcPr>
            <w:tcW w:w="1467" w:type="dxa"/>
            <w:tcBorders>
              <w:left w:val="single" w:sz="4" w:space="0" w:color="auto"/>
              <w:right w:val="single" w:sz="4" w:space="0" w:color="auto"/>
            </w:tcBorders>
          </w:tcPr>
          <w:p w:rsidR="0085027D" w:rsidRDefault="0085027D">
            <w:pPr>
              <w:pStyle w:val="850"/>
              <w:spacing w:after="60"/>
              <w:ind w:left="227" w:hanging="170"/>
              <w:jc w:val="both"/>
              <w:rPr>
                <w:rFonts w:ascii="SimSun"/>
              </w:rPr>
            </w:pPr>
            <w:r>
              <w:rPr>
                <w:rFonts w:hint="eastAsia"/>
              </w:rPr>
              <w:sym w:font="Symbol" w:char="F0B7"/>
            </w:r>
            <w:r>
              <w:t xml:space="preserve"> </w:t>
            </w:r>
            <w:r>
              <w:rPr>
                <w:rFonts w:hint="eastAsia"/>
              </w:rPr>
              <w:t>妇女事务总统委员会成立</w:t>
            </w:r>
          </w:p>
        </w:tc>
        <w:tc>
          <w:tcPr>
            <w:tcW w:w="2097" w:type="dxa"/>
            <w:tcBorders>
              <w:left w:val="single" w:sz="4" w:space="0" w:color="auto"/>
              <w:right w:val="single" w:sz="4" w:space="0" w:color="auto"/>
            </w:tcBorders>
          </w:tcPr>
          <w:p w:rsidR="0085027D" w:rsidRDefault="0085027D">
            <w:pPr>
              <w:pStyle w:val="850"/>
              <w:spacing w:after="60"/>
              <w:ind w:left="227" w:hanging="170"/>
              <w:jc w:val="both"/>
              <w:rPr>
                <w:rFonts w:ascii="SimSun"/>
              </w:rPr>
            </w:pPr>
            <w:r>
              <w:rPr>
                <w:rFonts w:hint="eastAsia"/>
              </w:rPr>
              <w:sym w:font="Symbol" w:char="F0B7"/>
            </w:r>
            <w:r>
              <w:t xml:space="preserve"> </w:t>
            </w:r>
            <w:r>
              <w:rPr>
                <w:rFonts w:hint="eastAsia"/>
              </w:rPr>
              <w:t>修订的《国际法令》</w:t>
            </w:r>
          </w:p>
        </w:tc>
        <w:tc>
          <w:tcPr>
            <w:tcW w:w="2935" w:type="dxa"/>
            <w:tcBorders>
              <w:left w:val="single" w:sz="4" w:space="0" w:color="auto"/>
              <w:right w:val="single" w:sz="4" w:space="0" w:color="auto"/>
            </w:tcBorders>
          </w:tcPr>
          <w:p w:rsidR="0085027D" w:rsidRDefault="0085027D">
            <w:pPr>
              <w:pStyle w:val="850"/>
              <w:spacing w:after="60"/>
              <w:ind w:left="227" w:hanging="170"/>
              <w:jc w:val="both"/>
            </w:pPr>
            <w:r>
              <w:rPr>
                <w:rFonts w:hint="eastAsia"/>
              </w:rPr>
              <w:sym w:font="Symbol" w:char="F0B7"/>
            </w:r>
            <w:r>
              <w:t xml:space="preserve"> </w:t>
            </w:r>
            <w:r>
              <w:rPr>
                <w:rFonts w:hint="eastAsia"/>
              </w:rPr>
              <w:t>在工作场所建立日间托儿所的计划得到确认</w:t>
            </w:r>
          </w:p>
        </w:tc>
      </w:tr>
      <w:tr w:rsidR="0085027D">
        <w:tblPrEx>
          <w:tblCellMar>
            <w:top w:w="0" w:type="dxa"/>
            <w:left w:w="0" w:type="dxa"/>
            <w:bottom w:w="0" w:type="dxa"/>
            <w:right w:w="0" w:type="dxa"/>
          </w:tblCellMar>
        </w:tblPrEx>
        <w:trPr>
          <w:cantSplit/>
          <w:trHeight w:val="360"/>
        </w:trPr>
        <w:tc>
          <w:tcPr>
            <w:tcW w:w="815" w:type="dxa"/>
            <w:tcBorders>
              <w:left w:val="single" w:sz="4" w:space="0" w:color="auto"/>
              <w:right w:val="single" w:sz="4" w:space="0" w:color="auto"/>
            </w:tcBorders>
          </w:tcPr>
          <w:p w:rsidR="0085027D" w:rsidRDefault="0085027D">
            <w:pPr>
              <w:pStyle w:val="850"/>
              <w:spacing w:after="60"/>
              <w:ind w:left="57"/>
              <w:jc w:val="both"/>
              <w:rPr>
                <w:rFonts w:hint="eastAsia"/>
              </w:rPr>
            </w:pPr>
          </w:p>
        </w:tc>
        <w:tc>
          <w:tcPr>
            <w:tcW w:w="1467"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在</w:t>
            </w:r>
            <w:r>
              <w:rPr>
                <w:rFonts w:hint="eastAsia"/>
              </w:rPr>
              <w:t>6</w:t>
            </w:r>
            <w:r>
              <w:rPr>
                <w:rFonts w:hint="eastAsia"/>
              </w:rPr>
              <w:t>个部设立妇女政策机构</w:t>
            </w:r>
          </w:p>
        </w:tc>
        <w:tc>
          <w:tcPr>
            <w:tcW w:w="2097" w:type="dxa"/>
            <w:tcBorders>
              <w:left w:val="single" w:sz="4" w:space="0" w:color="auto"/>
              <w:right w:val="single" w:sz="4" w:space="0" w:color="auto"/>
            </w:tcBorders>
          </w:tcPr>
          <w:p w:rsidR="0085027D" w:rsidRDefault="0085027D">
            <w:pPr>
              <w:pStyle w:val="850"/>
              <w:spacing w:after="60"/>
              <w:ind w:left="227" w:hanging="170"/>
              <w:jc w:val="both"/>
              <w:rPr>
                <w:rFonts w:ascii="SimSun"/>
              </w:rPr>
            </w:pPr>
            <w:r>
              <w:rPr>
                <w:rFonts w:hint="eastAsia"/>
              </w:rPr>
              <w:sym w:font="Symbol" w:char="F0B7"/>
            </w:r>
            <w:r>
              <w:t xml:space="preserve"> </w:t>
            </w:r>
            <w:r>
              <w:rPr>
                <w:rFonts w:hint="eastAsia"/>
              </w:rPr>
              <w:t>《防止家庭暴力行为和保护受害者法》执行法令公布</w:t>
            </w:r>
          </w:p>
        </w:tc>
        <w:tc>
          <w:tcPr>
            <w:tcW w:w="2935" w:type="dxa"/>
            <w:tcBorders>
              <w:left w:val="single" w:sz="4" w:space="0" w:color="auto"/>
              <w:right w:val="single" w:sz="4" w:space="0" w:color="auto"/>
            </w:tcBorders>
          </w:tcPr>
          <w:p w:rsidR="0085027D" w:rsidRDefault="0085027D">
            <w:pPr>
              <w:pStyle w:val="850"/>
              <w:spacing w:after="60"/>
              <w:ind w:left="227" w:hanging="170"/>
              <w:jc w:val="both"/>
            </w:pPr>
            <w:r>
              <w:rPr>
                <w:rFonts w:hint="eastAsia"/>
              </w:rPr>
              <w:sym w:font="Symbol" w:char="F0B7"/>
            </w:r>
            <w:r>
              <w:t xml:space="preserve"> </w:t>
            </w:r>
            <w:r>
              <w:rPr>
                <w:rFonts w:hint="eastAsia"/>
              </w:rPr>
              <w:t>妇女危机热线</w:t>
            </w:r>
            <w:r>
              <w:rPr>
                <w:rFonts w:hint="eastAsia"/>
              </w:rPr>
              <w:t>1366</w:t>
            </w:r>
            <w:r>
              <w:rPr>
                <w:rFonts w:hint="eastAsia"/>
              </w:rPr>
              <w:t>开通</w:t>
            </w:r>
          </w:p>
        </w:tc>
      </w:tr>
      <w:tr w:rsidR="0085027D">
        <w:tblPrEx>
          <w:tblCellMar>
            <w:top w:w="0" w:type="dxa"/>
            <w:left w:w="0" w:type="dxa"/>
            <w:bottom w:w="0" w:type="dxa"/>
            <w:right w:w="0" w:type="dxa"/>
          </w:tblCellMar>
        </w:tblPrEx>
        <w:trPr>
          <w:cantSplit/>
          <w:trHeight w:val="360"/>
        </w:trPr>
        <w:tc>
          <w:tcPr>
            <w:tcW w:w="815" w:type="dxa"/>
            <w:tcBorders>
              <w:left w:val="single" w:sz="4" w:space="0" w:color="auto"/>
              <w:right w:val="single" w:sz="4" w:space="0" w:color="auto"/>
            </w:tcBorders>
          </w:tcPr>
          <w:p w:rsidR="0085027D" w:rsidRDefault="0085027D">
            <w:pPr>
              <w:pStyle w:val="850"/>
              <w:spacing w:after="60"/>
              <w:ind w:left="57"/>
              <w:jc w:val="both"/>
              <w:rPr>
                <w:rFonts w:hint="eastAsia"/>
              </w:rPr>
            </w:pPr>
          </w:p>
        </w:tc>
        <w:tc>
          <w:tcPr>
            <w:tcW w:w="1467"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在妇女事务总统委员会内设立了报告对妇女歧视的中心</w:t>
            </w:r>
          </w:p>
        </w:tc>
        <w:tc>
          <w:tcPr>
            <w:tcW w:w="2097" w:type="dxa"/>
            <w:tcBorders>
              <w:left w:val="single" w:sz="4" w:space="0" w:color="auto"/>
              <w:right w:val="single" w:sz="4" w:space="0" w:color="auto"/>
            </w:tcBorders>
          </w:tcPr>
          <w:p w:rsidR="0085027D" w:rsidRDefault="0085027D">
            <w:pPr>
              <w:pStyle w:val="850"/>
              <w:spacing w:after="60"/>
              <w:ind w:left="227" w:hanging="170"/>
              <w:jc w:val="both"/>
              <w:rPr>
                <w:rFonts w:ascii="SimSun"/>
              </w:rPr>
            </w:pPr>
            <w:r>
              <w:rPr>
                <w:rFonts w:hint="eastAsia"/>
              </w:rPr>
              <w:sym w:font="Symbol" w:char="F0B7"/>
            </w:r>
            <w:r>
              <w:t xml:space="preserve"> </w:t>
            </w:r>
            <w:r>
              <w:rPr>
                <w:rFonts w:hint="eastAsia"/>
              </w:rPr>
              <w:t>《处罚家庭暴力犯罪特别法案》生效</w:t>
            </w:r>
          </w:p>
        </w:tc>
        <w:tc>
          <w:tcPr>
            <w:tcW w:w="2935" w:type="dxa"/>
            <w:tcBorders>
              <w:left w:val="single" w:sz="4" w:space="0" w:color="auto"/>
              <w:right w:val="single" w:sz="4" w:space="0" w:color="auto"/>
            </w:tcBorders>
          </w:tcPr>
          <w:p w:rsidR="0085027D" w:rsidRDefault="0085027D">
            <w:pPr>
              <w:pStyle w:val="850"/>
              <w:spacing w:after="60"/>
              <w:ind w:left="227" w:hanging="170"/>
              <w:jc w:val="both"/>
            </w:pPr>
            <w:r>
              <w:rPr>
                <w:rFonts w:hint="eastAsia"/>
              </w:rPr>
              <w:sym w:font="Symbol" w:char="F0B7"/>
            </w:r>
            <w:r>
              <w:t xml:space="preserve"> </w:t>
            </w:r>
            <w:r>
              <w:rPr>
                <w:rFonts w:hint="eastAsia"/>
              </w:rPr>
              <w:t>第一次妇女政策总计划（</w:t>
            </w:r>
            <w:r>
              <w:rPr>
                <w:rFonts w:hint="eastAsia"/>
              </w:rPr>
              <w:t>1998</w:t>
            </w:r>
            <w:r>
              <w:rPr>
                <w:rFonts w:hint="eastAsia"/>
              </w:rPr>
              <w:t>－</w:t>
            </w:r>
            <w:r>
              <w:rPr>
                <w:rFonts w:hint="eastAsia"/>
              </w:rPr>
              <w:t>2002</w:t>
            </w:r>
            <w:r>
              <w:rPr>
                <w:rFonts w:hint="eastAsia"/>
              </w:rPr>
              <w:t>年）生效</w:t>
            </w:r>
          </w:p>
        </w:tc>
      </w:tr>
      <w:tr w:rsidR="0085027D">
        <w:tblPrEx>
          <w:tblCellMar>
            <w:top w:w="0" w:type="dxa"/>
            <w:left w:w="0" w:type="dxa"/>
            <w:bottom w:w="0" w:type="dxa"/>
            <w:right w:w="0" w:type="dxa"/>
          </w:tblCellMar>
        </w:tblPrEx>
        <w:trPr>
          <w:cantSplit/>
          <w:trHeight w:val="360"/>
        </w:trPr>
        <w:tc>
          <w:tcPr>
            <w:tcW w:w="815" w:type="dxa"/>
            <w:tcBorders>
              <w:left w:val="single" w:sz="4" w:space="0" w:color="auto"/>
              <w:right w:val="single" w:sz="4" w:space="0" w:color="auto"/>
            </w:tcBorders>
          </w:tcPr>
          <w:p w:rsidR="0085027D" w:rsidRDefault="0085027D">
            <w:pPr>
              <w:pStyle w:val="850"/>
              <w:spacing w:after="60"/>
              <w:ind w:left="57"/>
              <w:jc w:val="both"/>
              <w:rPr>
                <w:rFonts w:hint="eastAsia"/>
              </w:rPr>
            </w:pPr>
          </w:p>
        </w:tc>
        <w:tc>
          <w:tcPr>
            <w:tcW w:w="1467" w:type="dxa"/>
            <w:tcBorders>
              <w:left w:val="single" w:sz="4" w:space="0" w:color="auto"/>
              <w:right w:val="single" w:sz="4" w:space="0" w:color="auto"/>
            </w:tcBorders>
          </w:tcPr>
          <w:p w:rsidR="0085027D" w:rsidRDefault="0085027D">
            <w:pPr>
              <w:pStyle w:val="850"/>
              <w:spacing w:after="60"/>
              <w:ind w:left="57" w:hanging="227"/>
              <w:jc w:val="both"/>
              <w:rPr>
                <w:rFonts w:hint="eastAsia"/>
              </w:rPr>
            </w:pPr>
          </w:p>
        </w:tc>
        <w:tc>
          <w:tcPr>
            <w:tcW w:w="2097"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《民法典》修订草案公布</w:t>
            </w:r>
          </w:p>
        </w:tc>
        <w:tc>
          <w:tcPr>
            <w:tcW w:w="2935" w:type="dxa"/>
            <w:tcBorders>
              <w:left w:val="single" w:sz="4" w:space="0" w:color="auto"/>
              <w:right w:val="single" w:sz="4" w:space="0" w:color="auto"/>
            </w:tcBorders>
          </w:tcPr>
          <w:p w:rsidR="0085027D" w:rsidRDefault="0085027D">
            <w:pPr>
              <w:pStyle w:val="850"/>
              <w:spacing w:after="60"/>
              <w:ind w:left="227" w:hanging="170"/>
              <w:jc w:val="both"/>
            </w:pPr>
            <w:r>
              <w:rPr>
                <w:rFonts w:hint="eastAsia"/>
              </w:rPr>
              <w:sym w:font="Symbol" w:char="F0B7"/>
            </w:r>
            <w:r>
              <w:t xml:space="preserve"> </w:t>
            </w:r>
            <w:r>
              <w:rPr>
                <w:rFonts w:hint="eastAsia"/>
              </w:rPr>
              <w:t>为在日军殖民统治时代被迫沦为性奴隶的妇女提供的援助扩大到每人</w:t>
            </w:r>
            <w:r>
              <w:rPr>
                <w:rFonts w:hint="eastAsia"/>
              </w:rPr>
              <w:t>3 150</w:t>
            </w:r>
            <w:r>
              <w:rPr>
                <w:rFonts w:hint="eastAsia"/>
              </w:rPr>
              <w:t>万韩元</w:t>
            </w:r>
          </w:p>
        </w:tc>
      </w:tr>
      <w:tr w:rsidR="0085027D">
        <w:tblPrEx>
          <w:tblCellMar>
            <w:top w:w="0" w:type="dxa"/>
            <w:left w:w="0" w:type="dxa"/>
            <w:bottom w:w="0" w:type="dxa"/>
            <w:right w:w="0" w:type="dxa"/>
          </w:tblCellMar>
        </w:tblPrEx>
        <w:trPr>
          <w:cantSplit/>
          <w:trHeight w:val="360"/>
        </w:trPr>
        <w:tc>
          <w:tcPr>
            <w:tcW w:w="815" w:type="dxa"/>
            <w:tcBorders>
              <w:left w:val="single" w:sz="4" w:space="0" w:color="auto"/>
              <w:right w:val="single" w:sz="4" w:space="0" w:color="auto"/>
            </w:tcBorders>
          </w:tcPr>
          <w:p w:rsidR="0085027D" w:rsidRDefault="0085027D">
            <w:pPr>
              <w:pStyle w:val="850"/>
              <w:spacing w:after="60"/>
              <w:ind w:left="57"/>
              <w:jc w:val="both"/>
              <w:rPr>
                <w:rFonts w:hint="eastAsia"/>
              </w:rPr>
            </w:pPr>
          </w:p>
        </w:tc>
        <w:tc>
          <w:tcPr>
            <w:tcW w:w="1467" w:type="dxa"/>
            <w:tcBorders>
              <w:left w:val="single" w:sz="4" w:space="0" w:color="auto"/>
              <w:right w:val="single" w:sz="4" w:space="0" w:color="auto"/>
            </w:tcBorders>
          </w:tcPr>
          <w:p w:rsidR="0085027D" w:rsidRDefault="0085027D">
            <w:pPr>
              <w:pStyle w:val="850"/>
              <w:spacing w:after="60"/>
              <w:ind w:left="57" w:hanging="227"/>
              <w:jc w:val="both"/>
              <w:rPr>
                <w:rFonts w:hint="eastAsia"/>
              </w:rPr>
            </w:pPr>
          </w:p>
        </w:tc>
        <w:tc>
          <w:tcPr>
            <w:tcW w:w="2097"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修订了《处罚性犯罪和保护受害者法》</w:t>
            </w:r>
          </w:p>
        </w:tc>
        <w:tc>
          <w:tcPr>
            <w:tcW w:w="2935" w:type="dxa"/>
            <w:tcBorders>
              <w:left w:val="single" w:sz="4" w:space="0" w:color="auto"/>
              <w:right w:val="single" w:sz="4" w:space="0" w:color="auto"/>
            </w:tcBorders>
          </w:tcPr>
          <w:p w:rsidR="0085027D" w:rsidRDefault="0085027D">
            <w:pPr>
              <w:pStyle w:val="850"/>
              <w:spacing w:after="60"/>
              <w:ind w:left="227" w:hanging="170"/>
              <w:jc w:val="both"/>
            </w:pPr>
            <w:r>
              <w:rPr>
                <w:rFonts w:hint="eastAsia"/>
              </w:rPr>
              <w:sym w:font="Symbol" w:char="F0B7"/>
            </w:r>
            <w:r>
              <w:t xml:space="preserve"> </w:t>
            </w:r>
            <w:r>
              <w:rPr>
                <w:rFonts w:hint="eastAsia"/>
              </w:rPr>
              <w:t>妇女就业配额制度的实行范围扩大（</w:t>
            </w:r>
            <w:r>
              <w:rPr>
                <w:rFonts w:hint="eastAsia"/>
              </w:rPr>
              <w:t>1999</w:t>
            </w:r>
            <w:r>
              <w:rPr>
                <w:rFonts w:hint="eastAsia"/>
              </w:rPr>
              <w:t>年达到</w:t>
            </w:r>
            <w:r>
              <w:rPr>
                <w:rFonts w:hint="eastAsia"/>
              </w:rPr>
              <w:t>20</w:t>
            </w:r>
            <w:r>
              <w:rPr>
                <w:rFonts w:hint="eastAsia"/>
              </w:rPr>
              <w:t>％）—</w:t>
            </w:r>
            <w:r>
              <w:rPr>
                <w:rFonts w:hint="eastAsia"/>
              </w:rPr>
              <w:tab/>
            </w:r>
          </w:p>
        </w:tc>
      </w:tr>
      <w:tr w:rsidR="0085027D">
        <w:tblPrEx>
          <w:tblCellMar>
            <w:top w:w="0" w:type="dxa"/>
            <w:left w:w="0" w:type="dxa"/>
            <w:bottom w:w="0" w:type="dxa"/>
            <w:right w:w="0" w:type="dxa"/>
          </w:tblCellMar>
        </w:tblPrEx>
        <w:trPr>
          <w:cantSplit/>
          <w:trHeight w:val="360"/>
        </w:trPr>
        <w:tc>
          <w:tcPr>
            <w:tcW w:w="815" w:type="dxa"/>
            <w:tcBorders>
              <w:left w:val="single" w:sz="4" w:space="0" w:color="auto"/>
              <w:right w:val="single" w:sz="4" w:space="0" w:color="auto"/>
            </w:tcBorders>
          </w:tcPr>
          <w:p w:rsidR="0085027D" w:rsidRDefault="0085027D">
            <w:pPr>
              <w:pStyle w:val="850"/>
              <w:spacing w:after="60"/>
              <w:ind w:left="57"/>
              <w:jc w:val="both"/>
              <w:rPr>
                <w:rFonts w:hint="eastAsia"/>
              </w:rPr>
            </w:pPr>
          </w:p>
        </w:tc>
        <w:tc>
          <w:tcPr>
            <w:tcW w:w="1467" w:type="dxa"/>
            <w:tcBorders>
              <w:left w:val="single" w:sz="4" w:space="0" w:color="auto"/>
              <w:right w:val="single" w:sz="4" w:space="0" w:color="auto"/>
            </w:tcBorders>
          </w:tcPr>
          <w:p w:rsidR="0085027D" w:rsidRDefault="0085027D">
            <w:pPr>
              <w:pStyle w:val="850"/>
              <w:spacing w:after="60"/>
              <w:ind w:left="57" w:hanging="227"/>
              <w:jc w:val="both"/>
              <w:rPr>
                <w:rFonts w:hint="eastAsia"/>
              </w:rPr>
            </w:pPr>
          </w:p>
        </w:tc>
        <w:tc>
          <w:tcPr>
            <w:tcW w:w="2097" w:type="dxa"/>
            <w:tcBorders>
              <w:left w:val="single" w:sz="4" w:space="0" w:color="auto"/>
              <w:right w:val="single" w:sz="4" w:space="0" w:color="auto"/>
            </w:tcBorders>
          </w:tcPr>
          <w:p w:rsidR="0085027D" w:rsidRDefault="0085027D">
            <w:pPr>
              <w:pStyle w:val="850"/>
              <w:spacing w:after="60"/>
              <w:ind w:left="57" w:hanging="227"/>
              <w:jc w:val="both"/>
              <w:rPr>
                <w:rFonts w:hint="eastAsia"/>
              </w:rPr>
            </w:pPr>
          </w:p>
        </w:tc>
        <w:tc>
          <w:tcPr>
            <w:tcW w:w="2935" w:type="dxa"/>
            <w:tcBorders>
              <w:left w:val="single" w:sz="4" w:space="0" w:color="auto"/>
              <w:right w:val="single" w:sz="4" w:space="0" w:color="auto"/>
            </w:tcBorders>
          </w:tcPr>
          <w:p w:rsidR="0085027D" w:rsidRDefault="0085027D">
            <w:pPr>
              <w:pStyle w:val="850"/>
              <w:spacing w:after="60"/>
              <w:ind w:left="57" w:hanging="227"/>
              <w:jc w:val="both"/>
              <w:rPr>
                <w:rFonts w:hint="eastAsia"/>
              </w:rPr>
            </w:pPr>
            <w:r>
              <w:rPr>
                <w:rFonts w:hint="eastAsia"/>
              </w:rPr>
              <w:sym w:font="Symbol" w:char="F0B7"/>
            </w:r>
            <w:r>
              <w:t xml:space="preserve">  </w:t>
            </w:r>
            <w:r>
              <w:rPr>
                <w:rFonts w:hint="eastAsia"/>
              </w:rPr>
              <w:t>制定了帮助失业女性家长的措施</w:t>
            </w:r>
          </w:p>
        </w:tc>
      </w:tr>
      <w:tr w:rsidR="0085027D">
        <w:tblPrEx>
          <w:tblCellMar>
            <w:top w:w="0" w:type="dxa"/>
            <w:left w:w="0" w:type="dxa"/>
            <w:bottom w:w="0" w:type="dxa"/>
            <w:right w:w="0" w:type="dxa"/>
          </w:tblCellMar>
        </w:tblPrEx>
        <w:trPr>
          <w:cantSplit/>
          <w:trHeight w:val="360"/>
        </w:trPr>
        <w:tc>
          <w:tcPr>
            <w:tcW w:w="815" w:type="dxa"/>
            <w:tcBorders>
              <w:left w:val="single" w:sz="4" w:space="0" w:color="auto"/>
              <w:right w:val="single" w:sz="4" w:space="0" w:color="auto"/>
            </w:tcBorders>
          </w:tcPr>
          <w:p w:rsidR="0085027D" w:rsidRDefault="0085027D">
            <w:pPr>
              <w:pStyle w:val="850"/>
              <w:spacing w:after="60"/>
              <w:ind w:left="57"/>
              <w:jc w:val="both"/>
              <w:rPr>
                <w:rFonts w:hint="eastAsia"/>
              </w:rPr>
            </w:pPr>
          </w:p>
        </w:tc>
        <w:tc>
          <w:tcPr>
            <w:tcW w:w="1467" w:type="dxa"/>
            <w:tcBorders>
              <w:left w:val="single" w:sz="4" w:space="0" w:color="auto"/>
              <w:right w:val="single" w:sz="4" w:space="0" w:color="auto"/>
            </w:tcBorders>
          </w:tcPr>
          <w:p w:rsidR="0085027D" w:rsidRDefault="0085027D">
            <w:pPr>
              <w:pStyle w:val="850"/>
              <w:spacing w:after="60"/>
              <w:ind w:left="57" w:hanging="227"/>
              <w:jc w:val="both"/>
              <w:rPr>
                <w:rFonts w:hint="eastAsia"/>
              </w:rPr>
            </w:pPr>
          </w:p>
        </w:tc>
        <w:tc>
          <w:tcPr>
            <w:tcW w:w="2097" w:type="dxa"/>
            <w:tcBorders>
              <w:left w:val="single" w:sz="4" w:space="0" w:color="auto"/>
              <w:right w:val="single" w:sz="4" w:space="0" w:color="auto"/>
            </w:tcBorders>
          </w:tcPr>
          <w:p w:rsidR="0085027D" w:rsidRDefault="0085027D">
            <w:pPr>
              <w:pStyle w:val="850"/>
              <w:spacing w:after="60"/>
              <w:ind w:left="57" w:hanging="227"/>
              <w:jc w:val="both"/>
              <w:rPr>
                <w:rFonts w:hint="eastAsia"/>
              </w:rPr>
            </w:pPr>
          </w:p>
        </w:tc>
        <w:tc>
          <w:tcPr>
            <w:tcW w:w="2935"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就业保险扩大到</w:t>
            </w:r>
            <w:r>
              <w:rPr>
                <w:rFonts w:hint="eastAsia"/>
              </w:rPr>
              <w:t>4</w:t>
            </w:r>
            <w:r>
              <w:rPr>
                <w:rFonts w:hint="eastAsia"/>
              </w:rPr>
              <w:t>个或</w:t>
            </w:r>
            <w:r>
              <w:rPr>
                <w:rFonts w:hint="eastAsia"/>
              </w:rPr>
              <w:t>4</w:t>
            </w:r>
            <w:r>
              <w:rPr>
                <w:rFonts w:hint="eastAsia"/>
              </w:rPr>
              <w:t>个以下雇员、临时及非全日工人的工作场所</w:t>
            </w:r>
          </w:p>
        </w:tc>
      </w:tr>
      <w:tr w:rsidR="0085027D">
        <w:tblPrEx>
          <w:tblCellMar>
            <w:top w:w="0" w:type="dxa"/>
            <w:left w:w="0" w:type="dxa"/>
            <w:bottom w:w="0" w:type="dxa"/>
            <w:right w:w="0" w:type="dxa"/>
          </w:tblCellMar>
        </w:tblPrEx>
        <w:trPr>
          <w:cantSplit/>
          <w:trHeight w:val="360"/>
        </w:trPr>
        <w:tc>
          <w:tcPr>
            <w:tcW w:w="815" w:type="dxa"/>
            <w:tcBorders>
              <w:left w:val="single" w:sz="4" w:space="0" w:color="auto"/>
              <w:right w:val="single" w:sz="4" w:space="0" w:color="auto"/>
            </w:tcBorders>
          </w:tcPr>
          <w:p w:rsidR="0085027D" w:rsidRDefault="0085027D">
            <w:pPr>
              <w:pStyle w:val="850"/>
              <w:spacing w:after="60"/>
              <w:ind w:left="57"/>
              <w:jc w:val="both"/>
              <w:rPr>
                <w:rFonts w:hint="eastAsia"/>
              </w:rPr>
            </w:pPr>
          </w:p>
        </w:tc>
        <w:tc>
          <w:tcPr>
            <w:tcW w:w="1467" w:type="dxa"/>
            <w:tcBorders>
              <w:left w:val="single" w:sz="4" w:space="0" w:color="auto"/>
              <w:right w:val="single" w:sz="4" w:space="0" w:color="auto"/>
            </w:tcBorders>
          </w:tcPr>
          <w:p w:rsidR="0085027D" w:rsidRDefault="0085027D">
            <w:pPr>
              <w:pStyle w:val="850"/>
              <w:spacing w:after="60"/>
              <w:ind w:left="57" w:hanging="227"/>
              <w:jc w:val="both"/>
              <w:rPr>
                <w:rFonts w:hint="eastAsia"/>
              </w:rPr>
            </w:pPr>
          </w:p>
        </w:tc>
        <w:tc>
          <w:tcPr>
            <w:tcW w:w="2097" w:type="dxa"/>
            <w:tcBorders>
              <w:left w:val="single" w:sz="4" w:space="0" w:color="auto"/>
              <w:right w:val="single" w:sz="4" w:space="0" w:color="auto"/>
            </w:tcBorders>
          </w:tcPr>
          <w:p w:rsidR="0085027D" w:rsidRDefault="0085027D">
            <w:pPr>
              <w:pStyle w:val="850"/>
              <w:spacing w:after="60"/>
              <w:ind w:left="57" w:hanging="227"/>
              <w:jc w:val="both"/>
              <w:rPr>
                <w:rFonts w:hint="eastAsia"/>
              </w:rPr>
            </w:pPr>
          </w:p>
        </w:tc>
        <w:tc>
          <w:tcPr>
            <w:tcW w:w="2935"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“工程学”和“家政学”被纳入男孩及女孩的单一需求课程</w:t>
            </w:r>
          </w:p>
        </w:tc>
      </w:tr>
      <w:tr w:rsidR="0085027D">
        <w:tblPrEx>
          <w:tblCellMar>
            <w:top w:w="0" w:type="dxa"/>
            <w:left w:w="0" w:type="dxa"/>
            <w:bottom w:w="0" w:type="dxa"/>
            <w:right w:w="0" w:type="dxa"/>
          </w:tblCellMar>
        </w:tblPrEx>
        <w:trPr>
          <w:cantSplit/>
          <w:trHeight w:val="360"/>
        </w:trPr>
        <w:tc>
          <w:tcPr>
            <w:tcW w:w="815" w:type="dxa"/>
            <w:tcBorders>
              <w:left w:val="single" w:sz="4" w:space="0" w:color="auto"/>
              <w:right w:val="single" w:sz="4" w:space="0" w:color="auto"/>
            </w:tcBorders>
          </w:tcPr>
          <w:p w:rsidR="0085027D" w:rsidRDefault="0085027D">
            <w:pPr>
              <w:pStyle w:val="850"/>
              <w:spacing w:after="60"/>
              <w:ind w:left="57"/>
              <w:jc w:val="both"/>
              <w:rPr>
                <w:rFonts w:hint="eastAsia"/>
              </w:rPr>
            </w:pPr>
          </w:p>
        </w:tc>
        <w:tc>
          <w:tcPr>
            <w:tcW w:w="1467" w:type="dxa"/>
            <w:tcBorders>
              <w:left w:val="single" w:sz="4" w:space="0" w:color="auto"/>
              <w:right w:val="single" w:sz="4" w:space="0" w:color="auto"/>
            </w:tcBorders>
          </w:tcPr>
          <w:p w:rsidR="0085027D" w:rsidRDefault="0085027D">
            <w:pPr>
              <w:pStyle w:val="850"/>
              <w:spacing w:after="60"/>
              <w:ind w:left="57" w:hanging="227"/>
              <w:jc w:val="both"/>
              <w:rPr>
                <w:rFonts w:hint="eastAsia"/>
              </w:rPr>
            </w:pPr>
          </w:p>
        </w:tc>
        <w:tc>
          <w:tcPr>
            <w:tcW w:w="2097" w:type="dxa"/>
            <w:tcBorders>
              <w:left w:val="single" w:sz="4" w:space="0" w:color="auto"/>
              <w:right w:val="single" w:sz="4" w:space="0" w:color="auto"/>
            </w:tcBorders>
          </w:tcPr>
          <w:p w:rsidR="0085027D" w:rsidRDefault="0085027D">
            <w:pPr>
              <w:pStyle w:val="850"/>
              <w:spacing w:after="60"/>
              <w:ind w:left="57" w:hanging="227"/>
              <w:jc w:val="both"/>
              <w:rPr>
                <w:rFonts w:hint="eastAsia"/>
              </w:rPr>
            </w:pPr>
          </w:p>
        </w:tc>
        <w:tc>
          <w:tcPr>
            <w:tcW w:w="2935"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禁止家庭暴力的综合计划出台</w:t>
            </w:r>
          </w:p>
        </w:tc>
      </w:tr>
      <w:tr w:rsidR="0085027D">
        <w:tblPrEx>
          <w:tblCellMar>
            <w:top w:w="0" w:type="dxa"/>
            <w:left w:w="0" w:type="dxa"/>
            <w:bottom w:w="0" w:type="dxa"/>
            <w:right w:w="0" w:type="dxa"/>
          </w:tblCellMar>
        </w:tblPrEx>
        <w:trPr>
          <w:cantSplit/>
          <w:trHeight w:val="360"/>
        </w:trPr>
        <w:tc>
          <w:tcPr>
            <w:tcW w:w="815" w:type="dxa"/>
            <w:tcBorders>
              <w:left w:val="single" w:sz="4" w:space="0" w:color="auto"/>
              <w:right w:val="single" w:sz="4" w:space="0" w:color="auto"/>
            </w:tcBorders>
          </w:tcPr>
          <w:p w:rsidR="0085027D" w:rsidRDefault="0085027D">
            <w:pPr>
              <w:pStyle w:val="850"/>
              <w:spacing w:after="60"/>
              <w:ind w:left="57"/>
              <w:jc w:val="both"/>
              <w:rPr>
                <w:rFonts w:hint="eastAsia"/>
              </w:rPr>
            </w:pPr>
          </w:p>
        </w:tc>
        <w:tc>
          <w:tcPr>
            <w:tcW w:w="1467" w:type="dxa"/>
            <w:tcBorders>
              <w:left w:val="single" w:sz="4" w:space="0" w:color="auto"/>
              <w:right w:val="single" w:sz="4" w:space="0" w:color="auto"/>
            </w:tcBorders>
          </w:tcPr>
          <w:p w:rsidR="0085027D" w:rsidRDefault="0085027D">
            <w:pPr>
              <w:pStyle w:val="850"/>
              <w:spacing w:after="60"/>
              <w:ind w:left="57" w:hanging="227"/>
              <w:jc w:val="both"/>
              <w:rPr>
                <w:rFonts w:hint="eastAsia"/>
              </w:rPr>
            </w:pPr>
          </w:p>
        </w:tc>
        <w:tc>
          <w:tcPr>
            <w:tcW w:w="2097" w:type="dxa"/>
            <w:tcBorders>
              <w:left w:val="single" w:sz="4" w:space="0" w:color="auto"/>
              <w:right w:val="single" w:sz="4" w:space="0" w:color="auto"/>
            </w:tcBorders>
          </w:tcPr>
          <w:p w:rsidR="0085027D" w:rsidRDefault="0085027D">
            <w:pPr>
              <w:pStyle w:val="850"/>
              <w:spacing w:after="60"/>
              <w:ind w:left="57" w:hanging="227"/>
              <w:jc w:val="both"/>
              <w:rPr>
                <w:rFonts w:hint="eastAsia"/>
              </w:rPr>
            </w:pPr>
          </w:p>
        </w:tc>
        <w:tc>
          <w:tcPr>
            <w:tcW w:w="2935"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总统委员会举行了国家妇女志愿者会议</w:t>
            </w:r>
          </w:p>
        </w:tc>
      </w:tr>
      <w:tr w:rsidR="0085027D">
        <w:tblPrEx>
          <w:tblCellMar>
            <w:top w:w="0" w:type="dxa"/>
            <w:left w:w="0" w:type="dxa"/>
            <w:bottom w:w="0" w:type="dxa"/>
            <w:right w:w="0" w:type="dxa"/>
          </w:tblCellMar>
        </w:tblPrEx>
        <w:trPr>
          <w:cantSplit/>
          <w:trHeight w:val="360"/>
        </w:trPr>
        <w:tc>
          <w:tcPr>
            <w:tcW w:w="815" w:type="dxa"/>
            <w:tcBorders>
              <w:left w:val="single" w:sz="4" w:space="0" w:color="auto"/>
              <w:bottom w:val="single" w:sz="4" w:space="0" w:color="auto"/>
              <w:right w:val="single" w:sz="4" w:space="0" w:color="auto"/>
            </w:tcBorders>
          </w:tcPr>
          <w:p w:rsidR="0085027D" w:rsidRDefault="0085027D">
            <w:pPr>
              <w:pStyle w:val="850"/>
              <w:spacing w:after="60"/>
              <w:ind w:left="57"/>
              <w:jc w:val="both"/>
              <w:rPr>
                <w:rFonts w:hint="eastAsia"/>
              </w:rPr>
            </w:pPr>
          </w:p>
        </w:tc>
        <w:tc>
          <w:tcPr>
            <w:tcW w:w="1467" w:type="dxa"/>
            <w:tcBorders>
              <w:left w:val="single" w:sz="4" w:space="0" w:color="auto"/>
              <w:bottom w:val="single" w:sz="4" w:space="0" w:color="auto"/>
              <w:right w:val="single" w:sz="4" w:space="0" w:color="auto"/>
            </w:tcBorders>
          </w:tcPr>
          <w:p w:rsidR="0085027D" w:rsidRDefault="0085027D">
            <w:pPr>
              <w:pStyle w:val="850"/>
              <w:spacing w:after="60"/>
              <w:ind w:left="57" w:hanging="227"/>
              <w:jc w:val="both"/>
              <w:rPr>
                <w:rFonts w:hint="eastAsia"/>
              </w:rPr>
            </w:pPr>
          </w:p>
        </w:tc>
        <w:tc>
          <w:tcPr>
            <w:tcW w:w="2097" w:type="dxa"/>
            <w:tcBorders>
              <w:left w:val="single" w:sz="4" w:space="0" w:color="auto"/>
              <w:bottom w:val="single" w:sz="4" w:space="0" w:color="auto"/>
              <w:right w:val="single" w:sz="4" w:space="0" w:color="auto"/>
            </w:tcBorders>
          </w:tcPr>
          <w:p w:rsidR="0085027D" w:rsidRDefault="0085027D">
            <w:pPr>
              <w:pStyle w:val="850"/>
              <w:spacing w:after="60"/>
              <w:ind w:left="57" w:hanging="227"/>
              <w:jc w:val="both"/>
              <w:rPr>
                <w:rFonts w:hint="eastAsia"/>
              </w:rPr>
            </w:pPr>
          </w:p>
        </w:tc>
        <w:tc>
          <w:tcPr>
            <w:tcW w:w="2935" w:type="dxa"/>
            <w:tcBorders>
              <w:left w:val="single" w:sz="4" w:space="0" w:color="auto"/>
              <w:bottom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由“分享之家”所建的博物馆是为了纪念被迫充当日军随军妓女的妇女</w:t>
            </w:r>
          </w:p>
        </w:tc>
      </w:tr>
      <w:tr w:rsidR="0085027D">
        <w:tblPrEx>
          <w:tblCellMar>
            <w:top w:w="0" w:type="dxa"/>
            <w:left w:w="0" w:type="dxa"/>
            <w:bottom w:w="0" w:type="dxa"/>
            <w:right w:w="0" w:type="dxa"/>
          </w:tblCellMar>
        </w:tblPrEx>
        <w:trPr>
          <w:cantSplit/>
          <w:trHeight w:val="360"/>
        </w:trPr>
        <w:tc>
          <w:tcPr>
            <w:tcW w:w="815" w:type="dxa"/>
            <w:tcBorders>
              <w:top w:val="single" w:sz="4" w:space="0" w:color="auto"/>
              <w:left w:val="single" w:sz="4" w:space="0" w:color="auto"/>
              <w:right w:val="single" w:sz="4" w:space="0" w:color="auto"/>
            </w:tcBorders>
          </w:tcPr>
          <w:p w:rsidR="0085027D" w:rsidRDefault="0085027D">
            <w:pPr>
              <w:pStyle w:val="850"/>
              <w:spacing w:after="60"/>
              <w:ind w:left="57"/>
              <w:jc w:val="both"/>
              <w:rPr>
                <w:rFonts w:hint="eastAsia"/>
              </w:rPr>
            </w:pPr>
            <w:r>
              <w:rPr>
                <w:rFonts w:hint="eastAsia"/>
              </w:rPr>
              <w:t>1999</w:t>
            </w:r>
            <w:r>
              <w:rPr>
                <w:rFonts w:hint="eastAsia"/>
              </w:rPr>
              <w:t>年</w:t>
            </w:r>
          </w:p>
        </w:tc>
        <w:tc>
          <w:tcPr>
            <w:tcW w:w="1467" w:type="dxa"/>
            <w:tcBorders>
              <w:top w:val="single" w:sz="4" w:space="0" w:color="auto"/>
              <w:left w:val="single" w:sz="4" w:space="0" w:color="auto"/>
              <w:right w:val="single" w:sz="4" w:space="0" w:color="auto"/>
            </w:tcBorders>
          </w:tcPr>
          <w:p w:rsidR="0085027D" w:rsidRDefault="0085027D">
            <w:pPr>
              <w:pStyle w:val="850"/>
              <w:spacing w:after="60"/>
              <w:ind w:left="57" w:hanging="227"/>
              <w:jc w:val="both"/>
              <w:rPr>
                <w:rFonts w:hint="eastAsia"/>
              </w:rPr>
            </w:pPr>
          </w:p>
        </w:tc>
        <w:tc>
          <w:tcPr>
            <w:tcW w:w="2097" w:type="dxa"/>
            <w:tcBorders>
              <w:top w:val="single" w:sz="4" w:space="0" w:color="auto"/>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《处罚家庭暴力特别案例法》得到修订</w:t>
            </w:r>
          </w:p>
        </w:tc>
        <w:tc>
          <w:tcPr>
            <w:tcW w:w="2935" w:type="dxa"/>
            <w:tcBorders>
              <w:top w:val="single" w:sz="4" w:space="0" w:color="auto"/>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农村支助制度实施</w:t>
            </w:r>
          </w:p>
        </w:tc>
      </w:tr>
      <w:tr w:rsidR="0085027D">
        <w:tblPrEx>
          <w:tblCellMar>
            <w:top w:w="0" w:type="dxa"/>
            <w:left w:w="0" w:type="dxa"/>
            <w:bottom w:w="0" w:type="dxa"/>
            <w:right w:w="0" w:type="dxa"/>
          </w:tblCellMar>
        </w:tblPrEx>
        <w:trPr>
          <w:cantSplit/>
          <w:trHeight w:val="360"/>
        </w:trPr>
        <w:tc>
          <w:tcPr>
            <w:tcW w:w="815" w:type="dxa"/>
            <w:tcBorders>
              <w:left w:val="single" w:sz="4" w:space="0" w:color="auto"/>
              <w:right w:val="single" w:sz="4" w:space="0" w:color="auto"/>
            </w:tcBorders>
          </w:tcPr>
          <w:p w:rsidR="0085027D" w:rsidRDefault="0085027D">
            <w:pPr>
              <w:pStyle w:val="850"/>
              <w:spacing w:after="60"/>
              <w:ind w:left="57"/>
              <w:jc w:val="both"/>
              <w:rPr>
                <w:rFonts w:hint="eastAsia"/>
              </w:rPr>
            </w:pPr>
          </w:p>
        </w:tc>
        <w:tc>
          <w:tcPr>
            <w:tcW w:w="1467" w:type="dxa"/>
            <w:tcBorders>
              <w:left w:val="single" w:sz="4" w:space="0" w:color="auto"/>
              <w:right w:val="single" w:sz="4" w:space="0" w:color="auto"/>
            </w:tcBorders>
          </w:tcPr>
          <w:p w:rsidR="0085027D" w:rsidRDefault="0085027D">
            <w:pPr>
              <w:pStyle w:val="850"/>
              <w:spacing w:after="60"/>
              <w:ind w:left="57" w:hanging="227"/>
              <w:jc w:val="both"/>
              <w:rPr>
                <w:rFonts w:hint="eastAsia"/>
              </w:rPr>
            </w:pPr>
          </w:p>
        </w:tc>
        <w:tc>
          <w:tcPr>
            <w:tcW w:w="2097"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《禁止性别歧视和救济法》出台</w:t>
            </w:r>
          </w:p>
        </w:tc>
        <w:tc>
          <w:tcPr>
            <w:tcW w:w="2935"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军事院校开始招收女性学员</w:t>
            </w:r>
          </w:p>
        </w:tc>
      </w:tr>
      <w:tr w:rsidR="0085027D">
        <w:tblPrEx>
          <w:tblCellMar>
            <w:top w:w="0" w:type="dxa"/>
            <w:left w:w="0" w:type="dxa"/>
            <w:bottom w:w="0" w:type="dxa"/>
            <w:right w:w="0" w:type="dxa"/>
          </w:tblCellMar>
        </w:tblPrEx>
        <w:trPr>
          <w:cantSplit/>
          <w:trHeight w:val="360"/>
        </w:trPr>
        <w:tc>
          <w:tcPr>
            <w:tcW w:w="815" w:type="dxa"/>
            <w:tcBorders>
              <w:left w:val="single" w:sz="4" w:space="0" w:color="auto"/>
              <w:right w:val="single" w:sz="4" w:space="0" w:color="auto"/>
            </w:tcBorders>
          </w:tcPr>
          <w:p w:rsidR="0085027D" w:rsidRDefault="0085027D">
            <w:pPr>
              <w:pStyle w:val="850"/>
              <w:spacing w:after="60"/>
              <w:ind w:left="57"/>
              <w:jc w:val="both"/>
              <w:rPr>
                <w:rFonts w:hint="eastAsia"/>
              </w:rPr>
            </w:pPr>
          </w:p>
        </w:tc>
        <w:tc>
          <w:tcPr>
            <w:tcW w:w="1467" w:type="dxa"/>
            <w:tcBorders>
              <w:left w:val="single" w:sz="4" w:space="0" w:color="auto"/>
              <w:right w:val="single" w:sz="4" w:space="0" w:color="auto"/>
            </w:tcBorders>
          </w:tcPr>
          <w:p w:rsidR="0085027D" w:rsidRDefault="0085027D">
            <w:pPr>
              <w:pStyle w:val="850"/>
              <w:spacing w:after="60"/>
              <w:ind w:left="57" w:hanging="227"/>
              <w:jc w:val="both"/>
              <w:rPr>
                <w:rFonts w:hint="eastAsia"/>
              </w:rPr>
            </w:pPr>
          </w:p>
        </w:tc>
        <w:tc>
          <w:tcPr>
            <w:tcW w:w="2097"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第三次修订《平等就业法》</w:t>
            </w:r>
          </w:p>
        </w:tc>
        <w:tc>
          <w:tcPr>
            <w:tcW w:w="2935"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国家省级委员会妇女成员协会成立</w:t>
            </w:r>
          </w:p>
        </w:tc>
      </w:tr>
      <w:tr w:rsidR="0085027D">
        <w:tblPrEx>
          <w:tblCellMar>
            <w:top w:w="0" w:type="dxa"/>
            <w:left w:w="0" w:type="dxa"/>
            <w:bottom w:w="0" w:type="dxa"/>
            <w:right w:w="0" w:type="dxa"/>
          </w:tblCellMar>
        </w:tblPrEx>
        <w:trPr>
          <w:cantSplit/>
          <w:trHeight w:val="360"/>
        </w:trPr>
        <w:tc>
          <w:tcPr>
            <w:tcW w:w="815" w:type="dxa"/>
            <w:tcBorders>
              <w:left w:val="single" w:sz="4" w:space="0" w:color="auto"/>
              <w:right w:val="single" w:sz="4" w:space="0" w:color="auto"/>
            </w:tcBorders>
          </w:tcPr>
          <w:p w:rsidR="0085027D" w:rsidRDefault="0085027D">
            <w:pPr>
              <w:pStyle w:val="850"/>
              <w:spacing w:after="60"/>
              <w:ind w:left="57"/>
              <w:jc w:val="both"/>
              <w:rPr>
                <w:rFonts w:hint="eastAsia"/>
              </w:rPr>
            </w:pPr>
          </w:p>
        </w:tc>
        <w:tc>
          <w:tcPr>
            <w:tcW w:w="1467" w:type="dxa"/>
            <w:tcBorders>
              <w:left w:val="single" w:sz="4" w:space="0" w:color="auto"/>
              <w:right w:val="single" w:sz="4" w:space="0" w:color="auto"/>
            </w:tcBorders>
          </w:tcPr>
          <w:p w:rsidR="0085027D" w:rsidRDefault="0085027D">
            <w:pPr>
              <w:pStyle w:val="850"/>
              <w:spacing w:after="60"/>
              <w:ind w:left="57" w:hanging="227"/>
              <w:jc w:val="both"/>
              <w:rPr>
                <w:rFonts w:hint="eastAsia"/>
              </w:rPr>
            </w:pPr>
          </w:p>
        </w:tc>
        <w:tc>
          <w:tcPr>
            <w:tcW w:w="2097"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《支持妇女所有的企业法》出台</w:t>
            </w:r>
          </w:p>
        </w:tc>
        <w:tc>
          <w:tcPr>
            <w:tcW w:w="2935"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女性公务员基本发展计划公布</w:t>
            </w:r>
          </w:p>
        </w:tc>
      </w:tr>
      <w:tr w:rsidR="0085027D">
        <w:tblPrEx>
          <w:tblCellMar>
            <w:top w:w="0" w:type="dxa"/>
            <w:left w:w="0" w:type="dxa"/>
            <w:bottom w:w="0" w:type="dxa"/>
            <w:right w:w="0" w:type="dxa"/>
          </w:tblCellMar>
        </w:tblPrEx>
        <w:trPr>
          <w:cantSplit/>
          <w:trHeight w:val="360"/>
        </w:trPr>
        <w:tc>
          <w:tcPr>
            <w:tcW w:w="815" w:type="dxa"/>
            <w:tcBorders>
              <w:left w:val="single" w:sz="4" w:space="0" w:color="auto"/>
              <w:right w:val="single" w:sz="4" w:space="0" w:color="auto"/>
            </w:tcBorders>
          </w:tcPr>
          <w:p w:rsidR="0085027D" w:rsidRDefault="0085027D">
            <w:pPr>
              <w:pStyle w:val="850"/>
              <w:spacing w:after="60"/>
              <w:ind w:left="57"/>
              <w:jc w:val="both"/>
              <w:rPr>
                <w:rFonts w:hint="eastAsia"/>
              </w:rPr>
            </w:pPr>
          </w:p>
        </w:tc>
        <w:tc>
          <w:tcPr>
            <w:tcW w:w="1467" w:type="dxa"/>
            <w:tcBorders>
              <w:left w:val="single" w:sz="4" w:space="0" w:color="auto"/>
              <w:right w:val="single" w:sz="4" w:space="0" w:color="auto"/>
            </w:tcBorders>
          </w:tcPr>
          <w:p w:rsidR="0085027D" w:rsidRDefault="0085027D">
            <w:pPr>
              <w:pStyle w:val="850"/>
              <w:spacing w:after="60"/>
              <w:ind w:left="57" w:hanging="227"/>
              <w:jc w:val="both"/>
              <w:rPr>
                <w:rFonts w:hint="eastAsia"/>
              </w:rPr>
            </w:pPr>
          </w:p>
        </w:tc>
        <w:tc>
          <w:tcPr>
            <w:tcW w:w="2097"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第三次修订《劳动标准法》</w:t>
            </w:r>
          </w:p>
        </w:tc>
        <w:tc>
          <w:tcPr>
            <w:tcW w:w="2935"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公共领域女性人力资源管理报告出版</w:t>
            </w:r>
          </w:p>
        </w:tc>
      </w:tr>
      <w:tr w:rsidR="0085027D">
        <w:tblPrEx>
          <w:tblCellMar>
            <w:top w:w="0" w:type="dxa"/>
            <w:left w:w="0" w:type="dxa"/>
            <w:bottom w:w="0" w:type="dxa"/>
            <w:right w:w="0" w:type="dxa"/>
          </w:tblCellMar>
        </w:tblPrEx>
        <w:trPr>
          <w:cantSplit/>
          <w:trHeight w:val="360"/>
        </w:trPr>
        <w:tc>
          <w:tcPr>
            <w:tcW w:w="815" w:type="dxa"/>
            <w:tcBorders>
              <w:left w:val="single" w:sz="4" w:space="0" w:color="auto"/>
              <w:right w:val="single" w:sz="4" w:space="0" w:color="auto"/>
            </w:tcBorders>
          </w:tcPr>
          <w:p w:rsidR="0085027D" w:rsidRDefault="0085027D">
            <w:pPr>
              <w:pStyle w:val="850"/>
              <w:spacing w:after="60"/>
              <w:ind w:left="57"/>
              <w:jc w:val="both"/>
              <w:rPr>
                <w:rFonts w:hint="eastAsia"/>
              </w:rPr>
            </w:pPr>
          </w:p>
        </w:tc>
        <w:tc>
          <w:tcPr>
            <w:tcW w:w="1467" w:type="dxa"/>
            <w:tcBorders>
              <w:left w:val="single" w:sz="4" w:space="0" w:color="auto"/>
              <w:right w:val="single" w:sz="4" w:space="0" w:color="auto"/>
            </w:tcBorders>
          </w:tcPr>
          <w:p w:rsidR="0085027D" w:rsidRDefault="0085027D">
            <w:pPr>
              <w:pStyle w:val="850"/>
              <w:spacing w:after="60"/>
              <w:ind w:left="57" w:hanging="227"/>
              <w:jc w:val="both"/>
              <w:rPr>
                <w:rFonts w:hint="eastAsia"/>
              </w:rPr>
            </w:pPr>
          </w:p>
        </w:tc>
        <w:tc>
          <w:tcPr>
            <w:tcW w:w="2097"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修订了《母婴健康法》</w:t>
            </w:r>
          </w:p>
        </w:tc>
        <w:tc>
          <w:tcPr>
            <w:tcW w:w="2935"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禁止家庭暴力的后续计划出台</w:t>
            </w:r>
          </w:p>
        </w:tc>
      </w:tr>
      <w:tr w:rsidR="0085027D">
        <w:tblPrEx>
          <w:tblCellMar>
            <w:top w:w="0" w:type="dxa"/>
            <w:left w:w="0" w:type="dxa"/>
            <w:bottom w:w="0" w:type="dxa"/>
            <w:right w:w="0" w:type="dxa"/>
          </w:tblCellMar>
        </w:tblPrEx>
        <w:trPr>
          <w:cantSplit/>
          <w:trHeight w:val="360"/>
        </w:trPr>
        <w:tc>
          <w:tcPr>
            <w:tcW w:w="815" w:type="dxa"/>
            <w:tcBorders>
              <w:left w:val="single" w:sz="4" w:space="0" w:color="auto"/>
              <w:right w:val="single" w:sz="4" w:space="0" w:color="auto"/>
            </w:tcBorders>
          </w:tcPr>
          <w:p w:rsidR="0085027D" w:rsidRDefault="0085027D">
            <w:pPr>
              <w:pStyle w:val="850"/>
              <w:spacing w:after="60"/>
              <w:ind w:left="57"/>
              <w:jc w:val="both"/>
              <w:rPr>
                <w:rFonts w:hint="eastAsia"/>
              </w:rPr>
            </w:pPr>
          </w:p>
        </w:tc>
        <w:tc>
          <w:tcPr>
            <w:tcW w:w="1467" w:type="dxa"/>
            <w:tcBorders>
              <w:left w:val="single" w:sz="4" w:space="0" w:color="auto"/>
              <w:right w:val="single" w:sz="4" w:space="0" w:color="auto"/>
            </w:tcBorders>
          </w:tcPr>
          <w:p w:rsidR="0085027D" w:rsidRDefault="0085027D">
            <w:pPr>
              <w:pStyle w:val="850"/>
              <w:spacing w:after="60"/>
              <w:ind w:left="57" w:hanging="227"/>
              <w:jc w:val="both"/>
              <w:rPr>
                <w:rFonts w:hint="eastAsia"/>
              </w:rPr>
            </w:pPr>
          </w:p>
        </w:tc>
        <w:tc>
          <w:tcPr>
            <w:tcW w:w="2097"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《禁止性别歧视和救济法》生效</w:t>
            </w:r>
          </w:p>
        </w:tc>
        <w:tc>
          <w:tcPr>
            <w:tcW w:w="2935"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任命了专门负责家庭暴力的检察官</w:t>
            </w:r>
          </w:p>
        </w:tc>
      </w:tr>
      <w:tr w:rsidR="0085027D">
        <w:tblPrEx>
          <w:tblCellMar>
            <w:top w:w="0" w:type="dxa"/>
            <w:left w:w="0" w:type="dxa"/>
            <w:bottom w:w="0" w:type="dxa"/>
            <w:right w:w="0" w:type="dxa"/>
          </w:tblCellMar>
        </w:tblPrEx>
        <w:trPr>
          <w:cantSplit/>
          <w:trHeight w:val="360"/>
        </w:trPr>
        <w:tc>
          <w:tcPr>
            <w:tcW w:w="815" w:type="dxa"/>
            <w:tcBorders>
              <w:left w:val="single" w:sz="4" w:space="0" w:color="auto"/>
              <w:right w:val="single" w:sz="4" w:space="0" w:color="auto"/>
            </w:tcBorders>
          </w:tcPr>
          <w:p w:rsidR="0085027D" w:rsidRDefault="0085027D">
            <w:pPr>
              <w:pStyle w:val="850"/>
              <w:spacing w:after="60"/>
              <w:ind w:left="57"/>
              <w:jc w:val="both"/>
              <w:rPr>
                <w:rFonts w:hint="eastAsia"/>
              </w:rPr>
            </w:pPr>
          </w:p>
        </w:tc>
        <w:tc>
          <w:tcPr>
            <w:tcW w:w="1467" w:type="dxa"/>
            <w:tcBorders>
              <w:left w:val="single" w:sz="4" w:space="0" w:color="auto"/>
              <w:right w:val="single" w:sz="4" w:space="0" w:color="auto"/>
            </w:tcBorders>
          </w:tcPr>
          <w:p w:rsidR="0085027D" w:rsidRDefault="0085027D">
            <w:pPr>
              <w:pStyle w:val="850"/>
              <w:spacing w:after="60"/>
              <w:ind w:left="57" w:hanging="227"/>
              <w:jc w:val="both"/>
              <w:rPr>
                <w:rFonts w:hint="eastAsia"/>
              </w:rPr>
            </w:pPr>
          </w:p>
        </w:tc>
        <w:tc>
          <w:tcPr>
            <w:tcW w:w="2097"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宪法法院裁定给退伍军人发放贷款的制度不符合宪法规定</w:t>
            </w:r>
          </w:p>
        </w:tc>
        <w:tc>
          <w:tcPr>
            <w:tcW w:w="2935"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调查性犯罪及在审讯时保护受害人的指导原则颁布</w:t>
            </w:r>
          </w:p>
        </w:tc>
      </w:tr>
      <w:tr w:rsidR="0085027D">
        <w:tblPrEx>
          <w:tblCellMar>
            <w:top w:w="0" w:type="dxa"/>
            <w:left w:w="0" w:type="dxa"/>
            <w:bottom w:w="0" w:type="dxa"/>
            <w:right w:w="0" w:type="dxa"/>
          </w:tblCellMar>
        </w:tblPrEx>
        <w:trPr>
          <w:cantSplit/>
          <w:trHeight w:val="360"/>
        </w:trPr>
        <w:tc>
          <w:tcPr>
            <w:tcW w:w="815" w:type="dxa"/>
            <w:tcBorders>
              <w:left w:val="single" w:sz="4" w:space="0" w:color="auto"/>
              <w:right w:val="single" w:sz="4" w:space="0" w:color="auto"/>
            </w:tcBorders>
          </w:tcPr>
          <w:p w:rsidR="0085027D" w:rsidRDefault="0085027D">
            <w:pPr>
              <w:pStyle w:val="850"/>
              <w:spacing w:after="60"/>
              <w:ind w:left="57"/>
              <w:jc w:val="both"/>
              <w:rPr>
                <w:rFonts w:hint="eastAsia"/>
              </w:rPr>
            </w:pPr>
          </w:p>
        </w:tc>
        <w:tc>
          <w:tcPr>
            <w:tcW w:w="1467" w:type="dxa"/>
            <w:tcBorders>
              <w:left w:val="single" w:sz="4" w:space="0" w:color="auto"/>
              <w:right w:val="single" w:sz="4" w:space="0" w:color="auto"/>
            </w:tcBorders>
          </w:tcPr>
          <w:p w:rsidR="0085027D" w:rsidRDefault="0085027D">
            <w:pPr>
              <w:pStyle w:val="850"/>
              <w:spacing w:after="60"/>
              <w:ind w:left="57" w:hanging="227"/>
              <w:jc w:val="both"/>
              <w:rPr>
                <w:rFonts w:hint="eastAsia"/>
              </w:rPr>
            </w:pPr>
          </w:p>
        </w:tc>
        <w:tc>
          <w:tcPr>
            <w:tcW w:w="2097" w:type="dxa"/>
            <w:tcBorders>
              <w:left w:val="single" w:sz="4" w:space="0" w:color="auto"/>
              <w:right w:val="single" w:sz="4" w:space="0" w:color="auto"/>
            </w:tcBorders>
          </w:tcPr>
          <w:p w:rsidR="0085027D" w:rsidRDefault="0085027D">
            <w:pPr>
              <w:pStyle w:val="850"/>
              <w:spacing w:after="60"/>
              <w:ind w:left="57" w:hanging="227"/>
              <w:jc w:val="both"/>
              <w:rPr>
                <w:rFonts w:hint="eastAsia"/>
              </w:rPr>
            </w:pPr>
          </w:p>
        </w:tc>
        <w:tc>
          <w:tcPr>
            <w:tcW w:w="2935"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大韩民国妇女企业家协会成立</w:t>
            </w:r>
          </w:p>
        </w:tc>
      </w:tr>
      <w:tr w:rsidR="0085027D">
        <w:tblPrEx>
          <w:tblCellMar>
            <w:top w:w="0" w:type="dxa"/>
            <w:left w:w="0" w:type="dxa"/>
            <w:bottom w:w="0" w:type="dxa"/>
            <w:right w:w="0" w:type="dxa"/>
          </w:tblCellMar>
        </w:tblPrEx>
        <w:trPr>
          <w:cantSplit/>
          <w:trHeight w:val="360"/>
        </w:trPr>
        <w:tc>
          <w:tcPr>
            <w:tcW w:w="815" w:type="dxa"/>
            <w:tcBorders>
              <w:left w:val="single" w:sz="4" w:space="0" w:color="auto"/>
              <w:bottom w:val="single" w:sz="4" w:space="0" w:color="auto"/>
              <w:right w:val="single" w:sz="4" w:space="0" w:color="auto"/>
            </w:tcBorders>
          </w:tcPr>
          <w:p w:rsidR="0085027D" w:rsidRDefault="0085027D">
            <w:pPr>
              <w:pStyle w:val="850"/>
              <w:spacing w:after="60"/>
              <w:ind w:left="57"/>
              <w:jc w:val="both"/>
              <w:rPr>
                <w:rFonts w:hint="eastAsia"/>
              </w:rPr>
            </w:pPr>
          </w:p>
        </w:tc>
        <w:tc>
          <w:tcPr>
            <w:tcW w:w="1467" w:type="dxa"/>
            <w:tcBorders>
              <w:left w:val="single" w:sz="4" w:space="0" w:color="auto"/>
              <w:bottom w:val="single" w:sz="4" w:space="0" w:color="auto"/>
              <w:right w:val="single" w:sz="4" w:space="0" w:color="auto"/>
            </w:tcBorders>
          </w:tcPr>
          <w:p w:rsidR="0085027D" w:rsidRDefault="0085027D">
            <w:pPr>
              <w:pStyle w:val="850"/>
              <w:spacing w:after="60"/>
              <w:ind w:left="57" w:hanging="227"/>
              <w:jc w:val="both"/>
              <w:rPr>
                <w:rFonts w:hint="eastAsia"/>
              </w:rPr>
            </w:pPr>
          </w:p>
        </w:tc>
        <w:tc>
          <w:tcPr>
            <w:tcW w:w="2097" w:type="dxa"/>
            <w:tcBorders>
              <w:left w:val="single" w:sz="4" w:space="0" w:color="auto"/>
              <w:bottom w:val="single" w:sz="4" w:space="0" w:color="auto"/>
              <w:right w:val="single" w:sz="4" w:space="0" w:color="auto"/>
            </w:tcBorders>
          </w:tcPr>
          <w:p w:rsidR="0085027D" w:rsidRDefault="0085027D">
            <w:pPr>
              <w:pStyle w:val="850"/>
              <w:spacing w:after="60"/>
              <w:ind w:left="57" w:hanging="227"/>
              <w:jc w:val="both"/>
              <w:rPr>
                <w:rFonts w:hint="eastAsia"/>
              </w:rPr>
            </w:pPr>
          </w:p>
        </w:tc>
        <w:tc>
          <w:tcPr>
            <w:tcW w:w="2935" w:type="dxa"/>
            <w:tcBorders>
              <w:left w:val="single" w:sz="4" w:space="0" w:color="auto"/>
              <w:bottom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妇女组织发起全国性运动，旨在废除家长制度，并着手征集百万人签名</w:t>
            </w:r>
          </w:p>
        </w:tc>
      </w:tr>
      <w:tr w:rsidR="0085027D">
        <w:tblPrEx>
          <w:tblCellMar>
            <w:top w:w="0" w:type="dxa"/>
            <w:left w:w="0" w:type="dxa"/>
            <w:bottom w:w="0" w:type="dxa"/>
            <w:right w:w="0" w:type="dxa"/>
          </w:tblCellMar>
        </w:tblPrEx>
        <w:trPr>
          <w:cantSplit/>
          <w:trHeight w:val="360"/>
        </w:trPr>
        <w:tc>
          <w:tcPr>
            <w:tcW w:w="815" w:type="dxa"/>
            <w:tcBorders>
              <w:top w:val="single" w:sz="4" w:space="0" w:color="auto"/>
              <w:left w:val="single" w:sz="4" w:space="0" w:color="auto"/>
              <w:right w:val="single" w:sz="4" w:space="0" w:color="auto"/>
            </w:tcBorders>
          </w:tcPr>
          <w:p w:rsidR="0085027D" w:rsidRDefault="0085027D">
            <w:pPr>
              <w:pStyle w:val="850"/>
              <w:spacing w:after="60"/>
              <w:ind w:left="57"/>
              <w:jc w:val="both"/>
              <w:rPr>
                <w:rFonts w:hint="eastAsia"/>
              </w:rPr>
            </w:pPr>
            <w:r>
              <w:rPr>
                <w:rFonts w:hint="eastAsia"/>
              </w:rPr>
              <w:t>2000</w:t>
            </w:r>
            <w:r>
              <w:rPr>
                <w:rFonts w:hint="eastAsia"/>
              </w:rPr>
              <w:t>年</w:t>
            </w:r>
          </w:p>
        </w:tc>
        <w:tc>
          <w:tcPr>
            <w:tcW w:w="1467" w:type="dxa"/>
            <w:tcBorders>
              <w:top w:val="single" w:sz="4" w:space="0" w:color="auto"/>
              <w:left w:val="single" w:sz="4" w:space="0" w:color="auto"/>
              <w:right w:val="single" w:sz="4" w:space="0" w:color="auto"/>
            </w:tcBorders>
          </w:tcPr>
          <w:p w:rsidR="0085027D" w:rsidRDefault="0085027D">
            <w:pPr>
              <w:pStyle w:val="850"/>
              <w:spacing w:after="60"/>
              <w:ind w:left="57" w:hanging="227"/>
              <w:jc w:val="both"/>
              <w:rPr>
                <w:rFonts w:hint="eastAsia"/>
              </w:rPr>
            </w:pPr>
          </w:p>
        </w:tc>
        <w:tc>
          <w:tcPr>
            <w:tcW w:w="2097" w:type="dxa"/>
            <w:tcBorders>
              <w:top w:val="single" w:sz="4" w:space="0" w:color="auto"/>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《教育法》新实行的促进两性平等教育的规定</w:t>
            </w:r>
          </w:p>
        </w:tc>
        <w:tc>
          <w:tcPr>
            <w:tcW w:w="2935" w:type="dxa"/>
            <w:tcBorders>
              <w:top w:val="single" w:sz="4" w:space="0" w:color="auto"/>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第</w:t>
            </w:r>
            <w:r>
              <w:rPr>
                <w:rFonts w:hint="eastAsia"/>
              </w:rPr>
              <w:t>16</w:t>
            </w:r>
            <w:r>
              <w:rPr>
                <w:rFonts w:hint="eastAsia"/>
              </w:rPr>
              <w:t>次国会选举，</w:t>
            </w:r>
            <w:r>
              <w:rPr>
                <w:rFonts w:hint="eastAsia"/>
              </w:rPr>
              <w:t>16</w:t>
            </w:r>
            <w:r>
              <w:rPr>
                <w:rFonts w:hint="eastAsia"/>
              </w:rPr>
              <w:t>名女性当选为议员</w:t>
            </w:r>
          </w:p>
        </w:tc>
      </w:tr>
      <w:tr w:rsidR="0085027D">
        <w:tblPrEx>
          <w:tblCellMar>
            <w:top w:w="0" w:type="dxa"/>
            <w:left w:w="0" w:type="dxa"/>
            <w:bottom w:w="0" w:type="dxa"/>
            <w:right w:w="0" w:type="dxa"/>
          </w:tblCellMar>
        </w:tblPrEx>
        <w:trPr>
          <w:cantSplit/>
          <w:trHeight w:val="360"/>
        </w:trPr>
        <w:tc>
          <w:tcPr>
            <w:tcW w:w="815" w:type="dxa"/>
            <w:tcBorders>
              <w:left w:val="single" w:sz="4" w:space="0" w:color="auto"/>
              <w:right w:val="single" w:sz="4" w:space="0" w:color="auto"/>
            </w:tcBorders>
          </w:tcPr>
          <w:p w:rsidR="0085027D" w:rsidRDefault="0085027D">
            <w:pPr>
              <w:pStyle w:val="850"/>
              <w:spacing w:after="60"/>
              <w:ind w:left="57"/>
              <w:jc w:val="both"/>
              <w:rPr>
                <w:rFonts w:hint="eastAsia"/>
              </w:rPr>
            </w:pPr>
          </w:p>
        </w:tc>
        <w:tc>
          <w:tcPr>
            <w:tcW w:w="1467" w:type="dxa"/>
            <w:tcBorders>
              <w:left w:val="single" w:sz="4" w:space="0" w:color="auto"/>
              <w:right w:val="single" w:sz="4" w:space="0" w:color="auto"/>
            </w:tcBorders>
          </w:tcPr>
          <w:p w:rsidR="0085027D" w:rsidRDefault="0085027D">
            <w:pPr>
              <w:pStyle w:val="850"/>
              <w:spacing w:after="60"/>
              <w:ind w:left="57" w:hanging="227"/>
              <w:jc w:val="both"/>
              <w:rPr>
                <w:rFonts w:hint="eastAsia"/>
              </w:rPr>
            </w:pPr>
          </w:p>
        </w:tc>
        <w:tc>
          <w:tcPr>
            <w:tcW w:w="2097"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《政党法》修订后按比例为妇女分配</w:t>
            </w:r>
            <w:r>
              <w:rPr>
                <w:rFonts w:hint="eastAsia"/>
              </w:rPr>
              <w:t>30</w:t>
            </w:r>
            <w:r>
              <w:rPr>
                <w:rFonts w:hint="eastAsia"/>
              </w:rPr>
              <w:t>％的名额</w:t>
            </w:r>
          </w:p>
        </w:tc>
        <w:tc>
          <w:tcPr>
            <w:tcW w:w="2935"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废除家长制公民联盟由</w:t>
            </w:r>
            <w:r>
              <w:rPr>
                <w:rFonts w:hint="eastAsia"/>
              </w:rPr>
              <w:t>113</w:t>
            </w:r>
            <w:r>
              <w:rPr>
                <w:rFonts w:hint="eastAsia"/>
              </w:rPr>
              <w:t>个组织组成</w:t>
            </w:r>
          </w:p>
        </w:tc>
      </w:tr>
      <w:tr w:rsidR="0085027D">
        <w:tblPrEx>
          <w:tblCellMar>
            <w:top w:w="0" w:type="dxa"/>
            <w:left w:w="0" w:type="dxa"/>
            <w:bottom w:w="0" w:type="dxa"/>
            <w:right w:w="0" w:type="dxa"/>
          </w:tblCellMar>
        </w:tblPrEx>
        <w:trPr>
          <w:cantSplit/>
          <w:trHeight w:val="360"/>
        </w:trPr>
        <w:tc>
          <w:tcPr>
            <w:tcW w:w="815" w:type="dxa"/>
            <w:tcBorders>
              <w:left w:val="single" w:sz="4" w:space="0" w:color="auto"/>
              <w:right w:val="single" w:sz="4" w:space="0" w:color="auto"/>
            </w:tcBorders>
          </w:tcPr>
          <w:p w:rsidR="0085027D" w:rsidRDefault="0085027D">
            <w:pPr>
              <w:pStyle w:val="850"/>
              <w:spacing w:after="60"/>
              <w:ind w:left="57"/>
              <w:jc w:val="both"/>
              <w:rPr>
                <w:rFonts w:hint="eastAsia"/>
              </w:rPr>
            </w:pPr>
          </w:p>
        </w:tc>
        <w:tc>
          <w:tcPr>
            <w:tcW w:w="1467" w:type="dxa"/>
            <w:tcBorders>
              <w:left w:val="single" w:sz="4" w:space="0" w:color="auto"/>
              <w:right w:val="single" w:sz="4" w:space="0" w:color="auto"/>
            </w:tcBorders>
          </w:tcPr>
          <w:p w:rsidR="0085027D" w:rsidRDefault="0085027D">
            <w:pPr>
              <w:pStyle w:val="850"/>
              <w:spacing w:after="60"/>
              <w:ind w:left="57" w:hanging="227"/>
              <w:jc w:val="both"/>
              <w:rPr>
                <w:rFonts w:hint="eastAsia"/>
              </w:rPr>
            </w:pPr>
          </w:p>
        </w:tc>
        <w:tc>
          <w:tcPr>
            <w:tcW w:w="2097"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《保护青年不受性剥削法》生效</w:t>
            </w:r>
          </w:p>
        </w:tc>
        <w:tc>
          <w:tcPr>
            <w:tcW w:w="2935" w:type="dxa"/>
            <w:tcBorders>
              <w:left w:val="single" w:sz="4" w:space="0" w:color="auto"/>
              <w:right w:val="single" w:sz="4" w:space="0" w:color="auto"/>
            </w:tcBorders>
          </w:tcPr>
          <w:p w:rsidR="0085027D" w:rsidRDefault="0085027D">
            <w:pPr>
              <w:pStyle w:val="850"/>
              <w:spacing w:after="60"/>
              <w:ind w:left="57" w:hanging="227"/>
              <w:jc w:val="both"/>
              <w:rPr>
                <w:rFonts w:hint="eastAsia"/>
              </w:rPr>
            </w:pPr>
          </w:p>
        </w:tc>
      </w:tr>
      <w:tr w:rsidR="0085027D">
        <w:tblPrEx>
          <w:tblCellMar>
            <w:top w:w="0" w:type="dxa"/>
            <w:left w:w="0" w:type="dxa"/>
            <w:bottom w:w="0" w:type="dxa"/>
            <w:right w:w="0" w:type="dxa"/>
          </w:tblCellMar>
        </w:tblPrEx>
        <w:trPr>
          <w:cantSplit/>
          <w:trHeight w:val="360"/>
        </w:trPr>
        <w:tc>
          <w:tcPr>
            <w:tcW w:w="815" w:type="dxa"/>
            <w:tcBorders>
              <w:left w:val="single" w:sz="4" w:space="0" w:color="auto"/>
              <w:bottom w:val="single" w:sz="4" w:space="0" w:color="auto"/>
              <w:right w:val="single" w:sz="4" w:space="0" w:color="auto"/>
            </w:tcBorders>
          </w:tcPr>
          <w:p w:rsidR="0085027D" w:rsidRDefault="0085027D">
            <w:pPr>
              <w:pStyle w:val="850"/>
              <w:spacing w:after="60"/>
              <w:ind w:left="57"/>
              <w:jc w:val="both"/>
              <w:rPr>
                <w:rFonts w:hint="eastAsia"/>
              </w:rPr>
            </w:pPr>
          </w:p>
        </w:tc>
        <w:tc>
          <w:tcPr>
            <w:tcW w:w="1467" w:type="dxa"/>
            <w:tcBorders>
              <w:left w:val="single" w:sz="4" w:space="0" w:color="auto"/>
              <w:bottom w:val="single" w:sz="4" w:space="0" w:color="auto"/>
              <w:right w:val="single" w:sz="4" w:space="0" w:color="auto"/>
            </w:tcBorders>
          </w:tcPr>
          <w:p w:rsidR="0085027D" w:rsidRDefault="0085027D">
            <w:pPr>
              <w:pStyle w:val="850"/>
              <w:spacing w:after="60"/>
              <w:ind w:left="57" w:hanging="227"/>
              <w:jc w:val="both"/>
              <w:rPr>
                <w:rFonts w:hint="eastAsia"/>
              </w:rPr>
            </w:pPr>
          </w:p>
        </w:tc>
        <w:tc>
          <w:tcPr>
            <w:tcW w:w="2097" w:type="dxa"/>
            <w:tcBorders>
              <w:left w:val="single" w:sz="4" w:space="0" w:color="auto"/>
              <w:bottom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《国家养恤金法》、《国家退伍军人补偿及援助法》以及《国家独立爱国人士补偿法》废除的关于遗产权的歧视性规定</w:t>
            </w:r>
          </w:p>
        </w:tc>
        <w:tc>
          <w:tcPr>
            <w:tcW w:w="2935" w:type="dxa"/>
            <w:tcBorders>
              <w:left w:val="single" w:sz="4" w:space="0" w:color="auto"/>
              <w:bottom w:val="single" w:sz="4" w:space="0" w:color="auto"/>
              <w:right w:val="single" w:sz="4" w:space="0" w:color="auto"/>
            </w:tcBorders>
          </w:tcPr>
          <w:p w:rsidR="0085027D" w:rsidRDefault="0085027D">
            <w:pPr>
              <w:pStyle w:val="850"/>
              <w:spacing w:after="60"/>
              <w:ind w:left="57" w:hanging="227"/>
              <w:jc w:val="both"/>
              <w:rPr>
                <w:rFonts w:hint="eastAsia"/>
              </w:rPr>
            </w:pPr>
          </w:p>
        </w:tc>
      </w:tr>
      <w:tr w:rsidR="0085027D">
        <w:tblPrEx>
          <w:tblCellMar>
            <w:top w:w="0" w:type="dxa"/>
            <w:left w:w="0" w:type="dxa"/>
            <w:bottom w:w="0" w:type="dxa"/>
            <w:right w:w="0" w:type="dxa"/>
          </w:tblCellMar>
        </w:tblPrEx>
        <w:trPr>
          <w:cantSplit/>
          <w:trHeight w:val="360"/>
        </w:trPr>
        <w:tc>
          <w:tcPr>
            <w:tcW w:w="815" w:type="dxa"/>
            <w:tcBorders>
              <w:top w:val="single" w:sz="4" w:space="0" w:color="auto"/>
              <w:left w:val="single" w:sz="4" w:space="0" w:color="auto"/>
              <w:right w:val="single" w:sz="4" w:space="0" w:color="auto"/>
            </w:tcBorders>
          </w:tcPr>
          <w:p w:rsidR="0085027D" w:rsidRDefault="0085027D">
            <w:pPr>
              <w:pStyle w:val="850"/>
              <w:spacing w:after="60"/>
              <w:ind w:left="57"/>
              <w:jc w:val="both"/>
              <w:rPr>
                <w:rFonts w:hint="eastAsia"/>
              </w:rPr>
            </w:pPr>
            <w:r>
              <w:rPr>
                <w:rFonts w:hint="eastAsia"/>
              </w:rPr>
              <w:t>2001</w:t>
            </w:r>
            <w:r>
              <w:rPr>
                <w:rFonts w:hint="eastAsia"/>
              </w:rPr>
              <w:t>年</w:t>
            </w:r>
          </w:p>
        </w:tc>
        <w:tc>
          <w:tcPr>
            <w:tcW w:w="1467" w:type="dxa"/>
            <w:tcBorders>
              <w:top w:val="single" w:sz="4" w:space="0" w:color="auto"/>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两性平等部成立</w:t>
            </w:r>
          </w:p>
        </w:tc>
        <w:tc>
          <w:tcPr>
            <w:tcW w:w="2097" w:type="dxa"/>
            <w:tcBorders>
              <w:top w:val="single" w:sz="4" w:space="0" w:color="auto"/>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《国家人权委员会法》出台</w:t>
            </w:r>
          </w:p>
        </w:tc>
        <w:tc>
          <w:tcPr>
            <w:tcW w:w="2935" w:type="dxa"/>
            <w:tcBorders>
              <w:top w:val="single" w:sz="4" w:space="0" w:color="auto"/>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妇女危机热线</w:t>
            </w:r>
            <w:r>
              <w:rPr>
                <w:rFonts w:hint="eastAsia"/>
              </w:rPr>
              <w:t>1 366</w:t>
            </w:r>
            <w:r>
              <w:rPr>
                <w:rFonts w:hint="eastAsia"/>
              </w:rPr>
              <w:t>，扩大到</w:t>
            </w:r>
            <w:r>
              <w:rPr>
                <w:rFonts w:hint="eastAsia"/>
              </w:rPr>
              <w:t>16</w:t>
            </w:r>
            <w:r>
              <w:rPr>
                <w:rFonts w:hint="eastAsia"/>
              </w:rPr>
              <w:t>个城市和省份</w:t>
            </w:r>
          </w:p>
        </w:tc>
      </w:tr>
      <w:tr w:rsidR="0085027D">
        <w:tblPrEx>
          <w:tblCellMar>
            <w:top w:w="0" w:type="dxa"/>
            <w:left w:w="0" w:type="dxa"/>
            <w:bottom w:w="0" w:type="dxa"/>
            <w:right w:w="0" w:type="dxa"/>
          </w:tblCellMar>
        </w:tblPrEx>
        <w:trPr>
          <w:cantSplit/>
          <w:trHeight w:val="360"/>
        </w:trPr>
        <w:tc>
          <w:tcPr>
            <w:tcW w:w="815" w:type="dxa"/>
            <w:tcBorders>
              <w:left w:val="single" w:sz="4" w:space="0" w:color="auto"/>
              <w:right w:val="single" w:sz="4" w:space="0" w:color="auto"/>
            </w:tcBorders>
          </w:tcPr>
          <w:p w:rsidR="0085027D" w:rsidRDefault="0085027D">
            <w:pPr>
              <w:pStyle w:val="850"/>
              <w:spacing w:after="60"/>
              <w:ind w:left="57"/>
              <w:jc w:val="both"/>
              <w:rPr>
                <w:rFonts w:hint="eastAsia"/>
              </w:rPr>
            </w:pPr>
          </w:p>
        </w:tc>
        <w:tc>
          <w:tcPr>
            <w:tcW w:w="1467"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两性平等促进委员会成立</w:t>
            </w:r>
          </w:p>
        </w:tc>
        <w:tc>
          <w:tcPr>
            <w:tcW w:w="2097"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《劳动标准法》修订</w:t>
            </w:r>
          </w:p>
        </w:tc>
        <w:tc>
          <w:tcPr>
            <w:tcW w:w="2935"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农业水产部制定女农五年发展计划（</w:t>
            </w:r>
            <w:r>
              <w:rPr>
                <w:rFonts w:hint="eastAsia"/>
              </w:rPr>
              <w:t>2001</w:t>
            </w:r>
            <w:r>
              <w:rPr>
                <w:rFonts w:hint="eastAsia"/>
              </w:rPr>
              <w:t>－</w:t>
            </w:r>
            <w:r>
              <w:rPr>
                <w:rFonts w:hint="eastAsia"/>
              </w:rPr>
              <w:t>2005</w:t>
            </w:r>
            <w:r>
              <w:rPr>
                <w:rFonts w:hint="eastAsia"/>
              </w:rPr>
              <w:t>年）</w:t>
            </w:r>
          </w:p>
        </w:tc>
      </w:tr>
      <w:tr w:rsidR="0085027D">
        <w:tblPrEx>
          <w:tblCellMar>
            <w:top w:w="0" w:type="dxa"/>
            <w:left w:w="0" w:type="dxa"/>
            <w:bottom w:w="0" w:type="dxa"/>
            <w:right w:w="0" w:type="dxa"/>
          </w:tblCellMar>
        </w:tblPrEx>
        <w:trPr>
          <w:cantSplit/>
          <w:trHeight w:val="360"/>
        </w:trPr>
        <w:tc>
          <w:tcPr>
            <w:tcW w:w="815" w:type="dxa"/>
            <w:tcBorders>
              <w:left w:val="single" w:sz="4" w:space="0" w:color="auto"/>
              <w:right w:val="single" w:sz="4" w:space="0" w:color="auto"/>
            </w:tcBorders>
          </w:tcPr>
          <w:p w:rsidR="0085027D" w:rsidRDefault="0085027D">
            <w:pPr>
              <w:pStyle w:val="850"/>
              <w:spacing w:after="60"/>
              <w:ind w:left="57"/>
              <w:jc w:val="both"/>
              <w:rPr>
                <w:rFonts w:hint="eastAsia"/>
              </w:rPr>
            </w:pPr>
          </w:p>
        </w:tc>
        <w:tc>
          <w:tcPr>
            <w:tcW w:w="1467"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国家警察局内的妇女部成立</w:t>
            </w:r>
          </w:p>
        </w:tc>
        <w:tc>
          <w:tcPr>
            <w:tcW w:w="2097"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《退伍军人援助法》修订</w:t>
            </w:r>
          </w:p>
        </w:tc>
        <w:tc>
          <w:tcPr>
            <w:tcW w:w="2935"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废除家长制公民联盟向宪法法院提起诉讼</w:t>
            </w:r>
          </w:p>
        </w:tc>
      </w:tr>
      <w:tr w:rsidR="0085027D">
        <w:tblPrEx>
          <w:tblCellMar>
            <w:top w:w="0" w:type="dxa"/>
            <w:left w:w="0" w:type="dxa"/>
            <w:bottom w:w="0" w:type="dxa"/>
            <w:right w:w="0" w:type="dxa"/>
          </w:tblCellMar>
        </w:tblPrEx>
        <w:trPr>
          <w:cantSplit/>
          <w:trHeight w:val="360"/>
        </w:trPr>
        <w:tc>
          <w:tcPr>
            <w:tcW w:w="815" w:type="dxa"/>
            <w:tcBorders>
              <w:left w:val="single" w:sz="4" w:space="0" w:color="auto"/>
              <w:right w:val="single" w:sz="4" w:space="0" w:color="auto"/>
            </w:tcBorders>
          </w:tcPr>
          <w:p w:rsidR="0085027D" w:rsidRDefault="0085027D">
            <w:pPr>
              <w:pStyle w:val="850"/>
              <w:spacing w:after="60"/>
              <w:ind w:left="57"/>
              <w:jc w:val="both"/>
              <w:rPr>
                <w:rFonts w:hint="eastAsia"/>
              </w:rPr>
            </w:pPr>
          </w:p>
        </w:tc>
        <w:tc>
          <w:tcPr>
            <w:tcW w:w="1467"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国家人权委员会成立</w:t>
            </w:r>
          </w:p>
        </w:tc>
        <w:tc>
          <w:tcPr>
            <w:tcW w:w="2097"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《平等就业法》修订后，将产假延长到</w:t>
            </w:r>
            <w:r>
              <w:rPr>
                <w:rFonts w:hint="eastAsia"/>
              </w:rPr>
              <w:t>90</w:t>
            </w:r>
            <w:r>
              <w:rPr>
                <w:rFonts w:hint="eastAsia"/>
              </w:rPr>
              <w:t>天</w:t>
            </w:r>
          </w:p>
        </w:tc>
        <w:tc>
          <w:tcPr>
            <w:tcW w:w="2935" w:type="dxa"/>
            <w:tcBorders>
              <w:left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法务部颁布关于调查家庭暴力案件的指导方针</w:t>
            </w:r>
          </w:p>
        </w:tc>
      </w:tr>
      <w:tr w:rsidR="0085027D">
        <w:tblPrEx>
          <w:tblCellMar>
            <w:top w:w="0" w:type="dxa"/>
            <w:left w:w="0" w:type="dxa"/>
            <w:bottom w:w="0" w:type="dxa"/>
            <w:right w:w="0" w:type="dxa"/>
          </w:tblCellMar>
        </w:tblPrEx>
        <w:trPr>
          <w:cantSplit/>
          <w:trHeight w:val="360"/>
        </w:trPr>
        <w:tc>
          <w:tcPr>
            <w:tcW w:w="815" w:type="dxa"/>
            <w:tcBorders>
              <w:left w:val="single" w:sz="4" w:space="0" w:color="auto"/>
              <w:bottom w:val="single" w:sz="4" w:space="0" w:color="auto"/>
              <w:right w:val="single" w:sz="4" w:space="0" w:color="auto"/>
            </w:tcBorders>
          </w:tcPr>
          <w:p w:rsidR="0085027D" w:rsidRDefault="0085027D">
            <w:pPr>
              <w:pStyle w:val="850"/>
              <w:spacing w:after="60"/>
              <w:ind w:left="57"/>
              <w:jc w:val="both"/>
              <w:rPr>
                <w:rFonts w:hint="eastAsia"/>
              </w:rPr>
            </w:pPr>
          </w:p>
        </w:tc>
        <w:tc>
          <w:tcPr>
            <w:tcW w:w="1467" w:type="dxa"/>
            <w:tcBorders>
              <w:left w:val="single" w:sz="4" w:space="0" w:color="auto"/>
              <w:bottom w:val="single" w:sz="4" w:space="0" w:color="auto"/>
              <w:right w:val="single" w:sz="4" w:space="0" w:color="auto"/>
            </w:tcBorders>
          </w:tcPr>
          <w:p w:rsidR="0085027D" w:rsidRDefault="0085027D">
            <w:pPr>
              <w:pStyle w:val="850"/>
              <w:spacing w:after="60"/>
              <w:ind w:left="57" w:hanging="227"/>
              <w:jc w:val="both"/>
              <w:rPr>
                <w:rFonts w:hint="eastAsia"/>
              </w:rPr>
            </w:pPr>
          </w:p>
        </w:tc>
        <w:tc>
          <w:tcPr>
            <w:tcW w:w="2097" w:type="dxa"/>
            <w:tcBorders>
              <w:left w:val="single" w:sz="4" w:space="0" w:color="auto"/>
              <w:bottom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《就业保险法》中的孕产补贴规定得到修订</w:t>
            </w:r>
          </w:p>
        </w:tc>
        <w:tc>
          <w:tcPr>
            <w:tcW w:w="2935" w:type="dxa"/>
            <w:tcBorders>
              <w:left w:val="single" w:sz="4" w:space="0" w:color="auto"/>
              <w:bottom w:val="single" w:sz="4" w:space="0" w:color="auto"/>
              <w:right w:val="single" w:sz="4" w:space="0" w:color="auto"/>
            </w:tcBorders>
          </w:tcPr>
          <w:p w:rsidR="0085027D" w:rsidRDefault="0085027D">
            <w:pPr>
              <w:pStyle w:val="850"/>
              <w:spacing w:after="60"/>
              <w:ind w:left="227" w:hanging="170"/>
              <w:jc w:val="both"/>
              <w:rPr>
                <w:rFonts w:hint="eastAsia"/>
              </w:rPr>
            </w:pPr>
            <w:r>
              <w:rPr>
                <w:rFonts w:hint="eastAsia"/>
              </w:rPr>
              <w:sym w:font="Symbol" w:char="F0B7"/>
            </w:r>
            <w:r>
              <w:t xml:space="preserve"> </w:t>
            </w:r>
            <w:r>
              <w:rPr>
                <w:rFonts w:hint="eastAsia"/>
              </w:rPr>
              <w:t>各政党一致同意修订《地方政府法》，按代表比例为地方议会分配</w:t>
            </w:r>
            <w:r>
              <w:rPr>
                <w:rFonts w:hint="eastAsia"/>
              </w:rPr>
              <w:t>30</w:t>
            </w:r>
            <w:r>
              <w:rPr>
                <w:rFonts w:hint="eastAsia"/>
              </w:rPr>
              <w:t>％的女性</w:t>
            </w:r>
          </w:p>
        </w:tc>
      </w:tr>
    </w:tbl>
    <w:p w:rsidR="0085027D" w:rsidRDefault="0085027D">
      <w:pPr>
        <w:pStyle w:val="SingleTxt"/>
        <w:spacing w:after="0" w:line="120" w:lineRule="exact"/>
        <w:rPr>
          <w:rFonts w:hint="eastAsia"/>
          <w:sz w:val="10"/>
        </w:rPr>
      </w:pPr>
    </w:p>
    <w:p w:rsidR="0085027D" w:rsidRDefault="008502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line="312" w:lineRule="exact"/>
        <w:ind w:left="1264" w:right="1264" w:hanging="1264"/>
        <w:jc w:val="both"/>
        <w:rPr>
          <w:rFonts w:hint="eastAsia"/>
        </w:rPr>
      </w:pPr>
      <w:r>
        <w:rPr>
          <w:rFonts w:hint="eastAsia"/>
        </w:rPr>
        <w:tab/>
      </w:r>
      <w:r>
        <w:rPr>
          <w:rFonts w:hint="eastAsia"/>
        </w:rPr>
        <w:tab/>
        <w:t>宣传《公约》</w:t>
      </w:r>
    </w:p>
    <w:p w:rsidR="0085027D" w:rsidRDefault="0085027D">
      <w:pPr>
        <w:pStyle w:val="SingleTxt"/>
        <w:spacing w:after="120" w:line="312" w:lineRule="exact"/>
        <w:rPr>
          <w:rFonts w:hint="eastAsia"/>
        </w:rPr>
      </w:pPr>
      <w:r>
        <w:rPr>
          <w:rFonts w:hint="eastAsia"/>
        </w:rPr>
        <w:t>7.</w:t>
      </w:r>
      <w:r>
        <w:rPr>
          <w:rFonts w:hint="eastAsia"/>
        </w:rPr>
        <w:tab/>
        <w:t>自1984年批准《公约》以来，政府及妇女组织为宣传《公约》做出了很大努力。1998年7月，就委员会审议大韩民国第三次及第四次报告的结果举行了一次会议。在会上，政府向与会者通报了委员会如何审议及评估大韩民国的报告，委员会确认大韩民国是全世界妇女发展的典范国。1999年，纪念《世界人权宣言》50周年研讨会由大韩民国妇女发展学会（KWDI）及一个主要非政府组织——大韩民国妇女热线联合举办。2000年，妇女团体的一个保护组织——大韩民国妇女联合会举行讨论会，纪念《公约》20周年，并出版了一份名为“《消除对妇女一切形式歧视公约》十问十答”的小册子。2000年，大韩民国妇女发展学会编写了一份关于执行《北京行动纲要》的报告，供广泛散发。</w:t>
      </w:r>
    </w:p>
    <w:p w:rsidR="0085027D" w:rsidRDefault="0085027D">
      <w:pPr>
        <w:pStyle w:val="SingleTxt"/>
        <w:spacing w:after="120" w:line="312" w:lineRule="exact"/>
        <w:rPr>
          <w:rFonts w:ascii="SimHei" w:eastAsia="SimHei" w:hint="eastAsia"/>
          <w:color w:val="FF0000"/>
        </w:rPr>
      </w:pPr>
      <w:r>
        <w:rPr>
          <w:rFonts w:ascii="SimHei" w:eastAsia="SimHei" w:hint="eastAsia"/>
          <w:color w:val="FF0000"/>
        </w:rPr>
        <w:t>第五次定期报告</w:t>
      </w:r>
    </w:p>
    <w:p w:rsidR="0085027D" w:rsidRDefault="0085027D">
      <w:pPr>
        <w:pStyle w:val="SingleTxt"/>
        <w:spacing w:after="120" w:line="312" w:lineRule="exact"/>
        <w:rPr>
          <w:rFonts w:hint="eastAsia"/>
        </w:rPr>
      </w:pPr>
      <w:r>
        <w:rPr>
          <w:rFonts w:hint="eastAsia"/>
        </w:rPr>
        <w:t>8.</w:t>
      </w:r>
      <w:r>
        <w:rPr>
          <w:rFonts w:hint="eastAsia"/>
        </w:rPr>
        <w:tab/>
        <w:t>这份报告介绍大韩民国在第四次报告提交后的四年期间为执行《公约》所作的努力。报告试图客观介绍大韩民国妇女的地位，采取的方法是解释政府执行《公约》条款的政策，讨论缺点，以及解释进一步改善状况的途径。为了与以前各时期进行比较，在必要时将介绍1995、1998及2000年的统计资料。</w:t>
      </w:r>
    </w:p>
    <w:p w:rsidR="0085027D" w:rsidRDefault="0085027D">
      <w:pPr>
        <w:pStyle w:val="SingleTxt"/>
        <w:spacing w:after="120" w:line="312" w:lineRule="exact"/>
        <w:rPr>
          <w:rFonts w:ascii="SimHei" w:eastAsia="SimHei" w:hint="eastAsia"/>
          <w:color w:val="FF0000"/>
        </w:rPr>
      </w:pPr>
      <w:r>
        <w:rPr>
          <w:rFonts w:ascii="SimHei" w:eastAsia="SimHei" w:hint="eastAsia"/>
          <w:color w:val="FF0000"/>
          <w:sz w:val="24"/>
        </w:rPr>
        <w:t>第1条</w:t>
      </w:r>
      <w:r>
        <w:rPr>
          <w:rFonts w:ascii="SimHei" w:eastAsia="SimHei"/>
          <w:color w:val="FF0000"/>
        </w:rPr>
        <w:br/>
      </w:r>
      <w:r>
        <w:rPr>
          <w:rFonts w:ascii="SimHei" w:eastAsia="SimHei" w:hint="eastAsia"/>
          <w:color w:val="FF0000"/>
        </w:rPr>
        <w:t>歧视的定义</w:t>
      </w:r>
    </w:p>
    <w:p w:rsidR="0085027D" w:rsidRDefault="0085027D">
      <w:pPr>
        <w:pStyle w:val="SingleTxt"/>
        <w:spacing w:after="120" w:line="312" w:lineRule="exact"/>
        <w:rPr>
          <w:rFonts w:hint="eastAsia"/>
        </w:rPr>
      </w:pPr>
      <w:r>
        <w:rPr>
          <w:rFonts w:hint="eastAsia"/>
        </w:rPr>
        <w:t>9.</w:t>
      </w:r>
      <w:r>
        <w:rPr>
          <w:rFonts w:hint="eastAsia"/>
        </w:rPr>
        <w:tab/>
        <w:t>《平等就业法》（2001年修订）对歧视的定义如下：“歧视”一词系指雇主对职工的就业或工作实行不同条件，或者没有任何正当理由但以性别、婚姻状况或家庭状况、怀孕或生育等为由对他们采取其他任何不利措施的行为；本法不认为对女职工的孕产保护是不平等待遇；国家、地方政府或雇主为消除现有歧视做法的影响而对特定性别实行优待所采取的临时措施，本法认为不是歧视性待遇。</w:t>
      </w:r>
    </w:p>
    <w:p w:rsidR="0085027D" w:rsidRDefault="0085027D">
      <w:pPr>
        <w:pStyle w:val="SingleTxt"/>
        <w:spacing w:after="120" w:line="312" w:lineRule="exact"/>
        <w:rPr>
          <w:rFonts w:hint="eastAsia"/>
        </w:rPr>
      </w:pPr>
      <w:r>
        <w:rPr>
          <w:rFonts w:hint="eastAsia"/>
        </w:rPr>
        <w:t>10.</w:t>
      </w:r>
      <w:r>
        <w:rPr>
          <w:rFonts w:hint="eastAsia"/>
        </w:rPr>
        <w:tab/>
        <w:t>1999年出台的《禁止性别歧视和救济法》给性别歧视下的定义是“在享有基本人权自由或者行使政治、经济、社会及文化生活各领域的权利方面，在无任何正当理由的情况下以性别为由实施的区别、排除或限制行为”，并认为性骚扰是性别歧视的一种形式。</w:t>
      </w:r>
    </w:p>
    <w:p w:rsidR="0085027D" w:rsidRDefault="0085027D">
      <w:pPr>
        <w:pStyle w:val="SingleTxt"/>
        <w:spacing w:after="120" w:line="312" w:lineRule="exact"/>
        <w:rPr>
          <w:rFonts w:ascii="SimHei" w:eastAsia="SimHei" w:hint="eastAsia"/>
          <w:color w:val="FF0000"/>
        </w:rPr>
      </w:pPr>
      <w:r>
        <w:rPr>
          <w:rFonts w:ascii="SimHei" w:eastAsia="SimHei" w:hint="eastAsia"/>
          <w:color w:val="FF0000"/>
        </w:rPr>
        <w:t>间接歧视</w:t>
      </w:r>
    </w:p>
    <w:p w:rsidR="0085027D" w:rsidRDefault="0085027D">
      <w:pPr>
        <w:pStyle w:val="SingleTxt"/>
        <w:spacing w:after="120" w:line="312" w:lineRule="exact"/>
        <w:rPr>
          <w:rFonts w:hint="eastAsia"/>
        </w:rPr>
      </w:pPr>
      <w:r>
        <w:rPr>
          <w:rFonts w:hint="eastAsia"/>
        </w:rPr>
        <w:t>11.</w:t>
      </w:r>
      <w:r>
        <w:rPr>
          <w:rFonts w:hint="eastAsia"/>
        </w:rPr>
        <w:tab/>
        <w:t>在2001年8月修订《平等就业法》的过程中，“间接歧视”的概念得以澄清。所做规定的内容是，尽管雇主可实行相同就业或工作条件，但符合条件的男性或女性显然较少，情况由此被视为对一种性别不利，雇主又不能证明这种条件公平时，则这种情况被视为带有歧视性。</w:t>
      </w:r>
    </w:p>
    <w:p w:rsidR="0085027D" w:rsidRDefault="0085027D">
      <w:pPr>
        <w:pStyle w:val="SingleTxt"/>
        <w:spacing w:after="120" w:line="312" w:lineRule="exact"/>
        <w:rPr>
          <w:rFonts w:ascii="SimHei" w:eastAsia="SimHei" w:hint="eastAsia"/>
          <w:color w:val="FF0000"/>
        </w:rPr>
      </w:pPr>
      <w:r>
        <w:rPr>
          <w:rFonts w:ascii="SimHei" w:eastAsia="SimHei" w:hint="eastAsia"/>
          <w:color w:val="FF0000"/>
          <w:sz w:val="24"/>
        </w:rPr>
        <w:t>第2条</w:t>
      </w:r>
      <w:r>
        <w:rPr>
          <w:rFonts w:ascii="SimHei" w:eastAsia="SimHei"/>
          <w:color w:val="FF0000"/>
        </w:rPr>
        <w:br/>
      </w:r>
      <w:r>
        <w:rPr>
          <w:rFonts w:ascii="SimHei" w:eastAsia="SimHei" w:hint="eastAsia"/>
          <w:color w:val="FF0000"/>
        </w:rPr>
        <w:t>《宪法》规定的妇女地位</w:t>
      </w:r>
    </w:p>
    <w:p w:rsidR="0085027D" w:rsidRDefault="0085027D">
      <w:pPr>
        <w:pStyle w:val="SingleTxt"/>
        <w:spacing w:line="312" w:lineRule="exact"/>
        <w:rPr>
          <w:rFonts w:hint="eastAsia"/>
        </w:rPr>
      </w:pPr>
      <w:r>
        <w:rPr>
          <w:rFonts w:hint="eastAsia"/>
        </w:rPr>
        <w:t>12.</w:t>
      </w:r>
      <w:r>
        <w:rPr>
          <w:rFonts w:hint="eastAsia"/>
        </w:rPr>
        <w:tab/>
        <w:t>《宪法》第11条第1款规定男子与妇女在生活所有方面平等的原则：“所有公民在法律面前一律平等。任何人不得因性别、宗教信仰或社会地位在政治、经济、社会及文化生活上受到歧视。”两性平等原则在《宪法》个人平等规定中进一步阐述。</w:t>
      </w:r>
    </w:p>
    <w:p w:rsidR="0085027D" w:rsidRDefault="0085027D">
      <w:pPr>
        <w:pStyle w:val="SingleTxt"/>
        <w:spacing w:after="160" w:line="332" w:lineRule="exact"/>
        <w:rPr>
          <w:rFonts w:hint="eastAsia"/>
        </w:rPr>
      </w:pPr>
      <w:r>
        <w:rPr>
          <w:rFonts w:hint="eastAsia"/>
        </w:rPr>
        <w:t>13.</w:t>
      </w:r>
      <w:r>
        <w:rPr>
          <w:rFonts w:hint="eastAsia"/>
        </w:rPr>
        <w:tab/>
        <w:t>《宪法》保障的平等权利在政治、经济、社会及文化生活领域根据有关法律采取具体方式予以保护，有关法律包括：《禁止性别歧视和救济法》、《劳动标准法》以及《平等就业法》。这些权利若遭到侵犯，规定有各种形式的纠正措施。</w:t>
      </w:r>
    </w:p>
    <w:p w:rsidR="0085027D" w:rsidRDefault="0085027D">
      <w:pPr>
        <w:pStyle w:val="SingleTxt"/>
        <w:spacing w:after="160" w:line="332" w:lineRule="exact"/>
        <w:rPr>
          <w:rFonts w:ascii="SimHei" w:eastAsia="SimHei" w:hint="eastAsia"/>
          <w:color w:val="FF0000"/>
        </w:rPr>
      </w:pPr>
      <w:r>
        <w:rPr>
          <w:rFonts w:ascii="SimHei" w:eastAsia="SimHei" w:hint="eastAsia"/>
          <w:color w:val="FF0000"/>
        </w:rPr>
        <w:t>《禁止性别歧视和救济法》</w:t>
      </w:r>
    </w:p>
    <w:p w:rsidR="0085027D" w:rsidRDefault="0085027D">
      <w:pPr>
        <w:pStyle w:val="SingleTxt"/>
        <w:spacing w:after="160" w:line="332" w:lineRule="exact"/>
        <w:rPr>
          <w:rFonts w:hint="eastAsia"/>
        </w:rPr>
      </w:pPr>
      <w:r>
        <w:rPr>
          <w:rFonts w:hint="eastAsia"/>
        </w:rPr>
        <w:t>14.</w:t>
      </w:r>
      <w:r>
        <w:rPr>
          <w:rFonts w:hint="eastAsia"/>
        </w:rPr>
        <w:tab/>
        <w:t>《禁止性别歧视和救济法》在1999年7月生效。其目标有两个：禁止在就业、教育、资金和物资以及设施和服务的供应和使用方面，以及在执行法律和政策方面实施性别歧视，另一个目标是为了保护性别歧视受害者的权利。</w:t>
      </w:r>
    </w:p>
    <w:p w:rsidR="0085027D" w:rsidRDefault="0085027D">
      <w:pPr>
        <w:pStyle w:val="SingleTxt"/>
        <w:spacing w:after="160" w:line="332" w:lineRule="exact"/>
        <w:rPr>
          <w:rFonts w:hint="eastAsia"/>
        </w:rPr>
      </w:pPr>
      <w:r>
        <w:rPr>
          <w:rFonts w:hint="eastAsia"/>
        </w:rPr>
        <w:t>15.</w:t>
      </w:r>
      <w:r>
        <w:rPr>
          <w:rFonts w:hint="eastAsia"/>
        </w:rPr>
        <w:tab/>
        <w:t>2001年，由两性平等部长领导的两性平等促进委员会根据《禁止性别歧视和救济法》修订案成立。委员会调查报告的性别歧视案件，确定性别歧视是否存在，提供调整及纠正建议，向司法机关提起诉讼，并提出关于修订歧视性法律和政策的意见和建议。此外，委员会也制订并分发有关性别歧视的标准和指导方针。</w:t>
      </w:r>
    </w:p>
    <w:p w:rsidR="0085027D" w:rsidRDefault="0085027D">
      <w:pPr>
        <w:pStyle w:val="SingleTxt"/>
        <w:spacing w:after="160" w:line="332" w:lineRule="exact"/>
        <w:rPr>
          <w:rFonts w:hint="eastAsia"/>
        </w:rPr>
      </w:pPr>
      <w:r>
        <w:rPr>
          <w:rFonts w:hint="eastAsia"/>
        </w:rPr>
        <w:t>16.</w:t>
      </w:r>
      <w:r>
        <w:rPr>
          <w:rFonts w:hint="eastAsia"/>
        </w:rPr>
        <w:tab/>
        <w:t>委员会根据调查结果若发现有充分理由确认有疑义的行为系性别歧视行为，则裁定发生了性别歧视，并建议采取必要措施，纠正有疑义的雇主或公共机构负责人的行为。必要的纠正措施包括停止歧视性行为，以及通过恢复原来的状态或者赔偿损失和其他措施，防止重犯歧视性行为的教育和计划，在各大日报的广告栏发布公告等方式进行的矫正。</w:t>
      </w:r>
    </w:p>
    <w:p w:rsidR="0085027D" w:rsidRDefault="0085027D">
      <w:pPr>
        <w:pStyle w:val="SingleTxt"/>
        <w:spacing w:after="160" w:line="332" w:lineRule="exact"/>
        <w:rPr>
          <w:rFonts w:hint="eastAsia"/>
        </w:rPr>
      </w:pPr>
      <w:r>
        <w:rPr>
          <w:rFonts w:hint="eastAsia"/>
        </w:rPr>
        <w:t>17.</w:t>
      </w:r>
      <w:r>
        <w:rPr>
          <w:rFonts w:hint="eastAsia"/>
        </w:rPr>
        <w:tab/>
        <w:t>委员会根据调查结果若认为有疑义的行为违反有关法律的刑事处罚规定，可将案件报告执法部门。在有些情况下，委员会可从妇女发展基金中为发生的诉讼提供资金援助。无正当理由　妨碍委员会进行现场调查的人，最高可处以两年的监禁，或者1 000万韩元的罚金。</w:t>
      </w:r>
    </w:p>
    <w:p w:rsidR="0085027D" w:rsidRDefault="0085027D">
      <w:pPr>
        <w:pStyle w:val="SingleTxt"/>
        <w:spacing w:after="160" w:line="332" w:lineRule="exact"/>
        <w:rPr>
          <w:rFonts w:hint="eastAsia"/>
        </w:rPr>
      </w:pPr>
      <w:r>
        <w:rPr>
          <w:rFonts w:hint="eastAsia"/>
        </w:rPr>
        <w:t>18.</w:t>
      </w:r>
      <w:r>
        <w:rPr>
          <w:rFonts w:hint="eastAsia"/>
        </w:rPr>
        <w:tab/>
        <w:t>委员会在1999年7月至2002年1月间接到的控告性别歧视案件共计614例，其中有202例在调查、调解及建议纠正期间通过和解和纠正得到解决。285例案件与性骚扰有关，237例与就业中的歧视有关。起初，与就业有关的案件很多，但上报的性骚扰案件数量一直在增加。目前，性骚扰案件的发生率高于有关就业的案件。</w:t>
      </w:r>
    </w:p>
    <w:p w:rsidR="0085027D" w:rsidRDefault="0085027D">
      <w:pPr>
        <w:pStyle w:val="SingleTxt"/>
        <w:spacing w:after="160" w:line="332" w:lineRule="exact"/>
        <w:rPr>
          <w:rFonts w:hint="eastAsia"/>
        </w:rPr>
      </w:pPr>
      <w:r>
        <w:rPr>
          <w:rFonts w:hint="eastAsia"/>
        </w:rPr>
        <w:t>19.</w:t>
      </w:r>
      <w:r>
        <w:rPr>
          <w:rFonts w:hint="eastAsia"/>
        </w:rPr>
        <w:tab/>
        <w:t>委员会的组成成员不超过10人，包括一位常设成员。两性平等部长担任委员会主席，其他成员由总统按两性平等部长的要求任命。</w:t>
      </w:r>
    </w:p>
    <w:p w:rsidR="0085027D" w:rsidRDefault="0085027D">
      <w:pPr>
        <w:pStyle w:val="SingleTxt"/>
        <w:spacing w:after="160" w:line="332" w:lineRule="exact"/>
        <w:rPr>
          <w:rFonts w:hint="eastAsia"/>
        </w:rPr>
      </w:pPr>
      <w:r>
        <w:rPr>
          <w:rFonts w:hint="eastAsia"/>
        </w:rPr>
        <w:t>20.</w:t>
      </w:r>
      <w:r>
        <w:rPr>
          <w:rFonts w:hint="eastAsia"/>
        </w:rPr>
        <w:tab/>
        <w:t>在这部法律生效的同时，还颁布了两项指导原则：《禁止性别歧视的标准》，这个标准详细解释歧视和/或性骚扰的含义；以及《禁止公共机构性骚扰的指导方针》，这项方针阐述预防教育的内容和方法。</w:t>
      </w:r>
    </w:p>
    <w:p w:rsidR="0085027D" w:rsidRDefault="0085027D">
      <w:pPr>
        <w:pStyle w:val="SingleTxt"/>
        <w:rPr>
          <w:rFonts w:ascii="SimHei" w:eastAsia="SimHei" w:hint="eastAsia"/>
          <w:color w:val="FF0000"/>
        </w:rPr>
      </w:pPr>
      <w:r>
        <w:rPr>
          <w:rFonts w:ascii="SimHei" w:eastAsia="SimHei" w:hint="eastAsia"/>
          <w:color w:val="FF0000"/>
        </w:rPr>
        <w:t>《劳动标准法》</w:t>
      </w:r>
    </w:p>
    <w:p w:rsidR="0085027D" w:rsidRDefault="0085027D">
      <w:pPr>
        <w:pStyle w:val="SingleTxt"/>
        <w:rPr>
          <w:rFonts w:hint="eastAsia"/>
        </w:rPr>
      </w:pPr>
      <w:r>
        <w:rPr>
          <w:rFonts w:hint="eastAsia"/>
        </w:rPr>
        <w:t>21.</w:t>
      </w:r>
      <w:r>
        <w:rPr>
          <w:rFonts w:hint="eastAsia"/>
        </w:rPr>
        <w:tab/>
        <w:t>在1998年2月修订《劳动标准法》时，出于管理上的原因，增补了一项限制中止就业的规定，目的是禁止雇主在挑选要解雇的职工时实施性别歧视，这就为防止妇女在公司调整劳动力结构时遭到歧视性解雇提供了一种法律工具。</w:t>
      </w:r>
    </w:p>
    <w:p w:rsidR="0085027D" w:rsidRDefault="0085027D">
      <w:pPr>
        <w:pStyle w:val="SingleTxt"/>
        <w:rPr>
          <w:rFonts w:hint="eastAsia"/>
        </w:rPr>
      </w:pPr>
      <w:r>
        <w:rPr>
          <w:rFonts w:hint="eastAsia"/>
        </w:rPr>
        <w:t>22.</w:t>
      </w:r>
      <w:r>
        <w:rPr>
          <w:rFonts w:hint="eastAsia"/>
        </w:rPr>
        <w:tab/>
        <w:t>《劳动标准法》的另一个修正案于2001年11月生效，它改变了关于加班、夜班、假期值班以及产前、产后假的规定，使该规定更加符合怀孕、生育及育儿期间的女职工的需求。主要变化是孕妇、产后一年内的妇女以及不满18岁的儿童不得从事危害身心的工作；18岁以上的妇女未怀孕的，不得为其分派有害其生殖健康的工作；为18岁以上的妇女分派夜班（晚上10点至早上6点）及节假日值班，应征得她的同意；禁止安排孕妇和不满18岁的儿童上夜班，或者在节假日值班；妇女有权在生育前后休为期90天的产假，以及至少45天的产后假；90天假期的前60天应带薪。2001年8月修订的《平等就业法》规定其余30天的薪酬从就业保险中列支。《就业保险法》也于2001年8月修订，目的是为延长产前及产后产假提供资金依据。</w:t>
      </w:r>
    </w:p>
    <w:p w:rsidR="0085027D" w:rsidRDefault="0085027D">
      <w:pPr>
        <w:pStyle w:val="SingleTxt"/>
        <w:rPr>
          <w:rFonts w:hint="eastAsia"/>
        </w:rPr>
      </w:pPr>
      <w:r>
        <w:rPr>
          <w:rFonts w:hint="eastAsia"/>
        </w:rPr>
        <w:t>23.</w:t>
      </w:r>
      <w:r>
        <w:rPr>
          <w:rFonts w:hint="eastAsia"/>
        </w:rPr>
        <w:tab/>
        <w:t>《劳动标准法》载有刑事规定。如若违反男女平等待遇原则，最高处以500万韩元的罚金；违反妇女保护规定的，最高处以5年徒刑，或者最高处以3 000万韩元的罚金。</w:t>
      </w:r>
    </w:p>
    <w:p w:rsidR="0085027D" w:rsidRDefault="0085027D">
      <w:pPr>
        <w:pStyle w:val="SingleTxt"/>
        <w:rPr>
          <w:rFonts w:hint="eastAsia"/>
        </w:rPr>
      </w:pPr>
      <w:r>
        <w:rPr>
          <w:rFonts w:hint="eastAsia"/>
        </w:rPr>
        <w:t>24.</w:t>
      </w:r>
      <w:r>
        <w:rPr>
          <w:rFonts w:hint="eastAsia"/>
        </w:rPr>
        <w:tab/>
        <w:t>《劳动标准法》规定，职工可向劳动部长管辖的劳动关系委员会提出申请，要求纠正无正当理由对他/她采取的免职、解雇、休假、中止就业、调动、减薪或其他处罚性行为。委员会具有准司法资格，它接到纠正申请后，开展调查，确定所述行为的合法性，决定应驳回申请还是应勒令采取纠正措施。</w:t>
      </w:r>
    </w:p>
    <w:p w:rsidR="0085027D" w:rsidRDefault="0085027D">
      <w:pPr>
        <w:pStyle w:val="SingleTxt"/>
        <w:rPr>
          <w:rFonts w:ascii="SimHei" w:eastAsia="SimHei" w:hint="eastAsia"/>
          <w:color w:val="FF0000"/>
        </w:rPr>
      </w:pPr>
      <w:r>
        <w:rPr>
          <w:rFonts w:ascii="SimHei" w:eastAsia="SimHei" w:hint="eastAsia"/>
          <w:color w:val="FF0000"/>
        </w:rPr>
        <w:t>《平等就业法》</w:t>
      </w:r>
    </w:p>
    <w:p w:rsidR="0085027D" w:rsidRDefault="0085027D">
      <w:pPr>
        <w:pStyle w:val="SingleTxt"/>
        <w:rPr>
          <w:rFonts w:hint="eastAsia"/>
        </w:rPr>
      </w:pPr>
      <w:r>
        <w:rPr>
          <w:rFonts w:hint="eastAsia"/>
        </w:rPr>
        <w:t>25.</w:t>
      </w:r>
      <w:r>
        <w:rPr>
          <w:rFonts w:hint="eastAsia"/>
        </w:rPr>
        <w:tab/>
        <w:t>1999年第三次修订《平等就业法》取得的重大成果如下：确定了间接歧视和工作中性骚扰的概念；确定雇主为预防性骚扰或惩处罪犯而提供教育的义务；在发生性骚扰时，禁止雇主在就业方面采取不利于受害人的措施，并处以最高500万韩元的罚金；劳动部长为保证法律的效力，在必要时可公布法律执行的状况以及其他调查的结果。</w:t>
      </w:r>
    </w:p>
    <w:p w:rsidR="0085027D" w:rsidRDefault="0085027D">
      <w:pPr>
        <w:pStyle w:val="SingleTxt"/>
        <w:spacing w:after="120"/>
        <w:rPr>
          <w:rFonts w:hint="eastAsia"/>
        </w:rPr>
      </w:pPr>
      <w:r>
        <w:rPr>
          <w:rFonts w:hint="eastAsia"/>
        </w:rPr>
        <w:t>26.</w:t>
      </w:r>
      <w:r>
        <w:rPr>
          <w:rFonts w:hint="eastAsia"/>
        </w:rPr>
        <w:tab/>
        <w:t>2001年8月对这部法律进行第四次修订时作出进一步阐述：间接歧视包括的情况是，尽管雇主可实行相同的就业或工作条件，但符合条件的男性或女性显然较少，情况由此被视为对一种性别不利，雇主又不能证明这种条件公平时，则该法的适用性扩大到包括一切企业；禁止在工作场所进行性骚扰，如果雇主是罪犯，最高处以1 000万韩元的罚金；职工根据《劳动标准法》休产前及产后产假的，以及系就业保险受益人并符合有关条件的，国家应为他们提供60天带薪产假后另外30天假期的工资；休产假的资格从“子女不到一岁的女职工或替她工作的配偶”扩大到子女不到一岁的所有职工；增加的一项规定旨在禁止雇主解雇正在休产假的职工；“平等就业名誉检查员”职位设立，这一职位将在管理和劳动部门的共同建议下任命。</w:t>
      </w:r>
    </w:p>
    <w:p w:rsidR="0085027D" w:rsidRDefault="0085027D">
      <w:pPr>
        <w:pStyle w:val="SingleTxt"/>
        <w:spacing w:after="120"/>
        <w:rPr>
          <w:rFonts w:hint="eastAsia"/>
        </w:rPr>
      </w:pPr>
      <w:r>
        <w:rPr>
          <w:rFonts w:hint="eastAsia"/>
        </w:rPr>
        <w:t>27.</w:t>
      </w:r>
      <w:r>
        <w:rPr>
          <w:rFonts w:hint="eastAsia"/>
        </w:rPr>
        <w:tab/>
        <w:t>根据《平等就业法》，每个地方劳动管理机构均设立平等就业委员会。委员会干预并调解与妇女就业歧视、产假以及保育设施方面的法律规定有关的纠纷。这项法律也规定通过在工作场所制定的申诉机制自主解决纠纷。</w:t>
      </w:r>
    </w:p>
    <w:p w:rsidR="0085027D" w:rsidRDefault="0085027D">
      <w:pPr>
        <w:pStyle w:val="SingleTxt"/>
        <w:spacing w:after="120"/>
        <w:rPr>
          <w:rFonts w:ascii="SimHei" w:eastAsia="SimHei" w:hint="eastAsia"/>
          <w:color w:val="FF0000"/>
        </w:rPr>
      </w:pPr>
      <w:r>
        <w:rPr>
          <w:rFonts w:ascii="SimHei" w:eastAsia="SimHei" w:hint="eastAsia"/>
          <w:color w:val="FF0000"/>
        </w:rPr>
        <w:t>《保护被解雇职工法》</w:t>
      </w:r>
    </w:p>
    <w:p w:rsidR="0085027D" w:rsidRDefault="0085027D">
      <w:pPr>
        <w:pStyle w:val="SingleTxt"/>
        <w:spacing w:after="120"/>
        <w:rPr>
          <w:rFonts w:hint="eastAsia"/>
        </w:rPr>
      </w:pPr>
      <w:r>
        <w:rPr>
          <w:rFonts w:hint="eastAsia"/>
        </w:rPr>
        <w:t>28.</w:t>
      </w:r>
      <w:r>
        <w:rPr>
          <w:rFonts w:hint="eastAsia"/>
        </w:rPr>
        <w:tab/>
        <w:t>《保护被解雇职工法》于1998年2月制定，旨在为人力资源公司提供指导方针，并为被这类公司雇用及解雇的职工制定就业条件。本法禁止雇主因职工的性别、宗教信仰、社会地位或工会活动而废止与被解雇职工有关的合同。</w:t>
      </w:r>
    </w:p>
    <w:p w:rsidR="0085027D" w:rsidRDefault="0085027D">
      <w:pPr>
        <w:pStyle w:val="SingleTxt"/>
        <w:spacing w:after="120"/>
        <w:rPr>
          <w:rFonts w:ascii="SimHei" w:eastAsia="SimHei" w:hint="eastAsia"/>
          <w:color w:val="FF0000"/>
        </w:rPr>
      </w:pPr>
      <w:r>
        <w:rPr>
          <w:rFonts w:ascii="SimHei" w:eastAsia="SimHei" w:hint="eastAsia"/>
          <w:color w:val="FF0000"/>
        </w:rPr>
        <w:t>《教育法》中的性别平等</w:t>
      </w:r>
    </w:p>
    <w:p w:rsidR="0085027D" w:rsidRDefault="0085027D">
      <w:pPr>
        <w:pStyle w:val="SingleTxt"/>
        <w:spacing w:after="120"/>
        <w:rPr>
          <w:rFonts w:hint="eastAsia"/>
        </w:rPr>
      </w:pPr>
      <w:r>
        <w:rPr>
          <w:rFonts w:hint="eastAsia"/>
        </w:rPr>
        <w:t>29.</w:t>
      </w:r>
      <w:r>
        <w:rPr>
          <w:rFonts w:hint="eastAsia"/>
        </w:rPr>
        <w:tab/>
        <w:t>《基本教育法》促进教育方面性别平等的规定在第130段解释。</w:t>
      </w:r>
    </w:p>
    <w:p w:rsidR="0085027D" w:rsidRDefault="0085027D">
      <w:pPr>
        <w:pStyle w:val="SingleTxt"/>
        <w:spacing w:after="120"/>
        <w:rPr>
          <w:rFonts w:ascii="SimHei" w:eastAsia="SimHei" w:hint="eastAsia"/>
          <w:color w:val="FF0000"/>
        </w:rPr>
      </w:pPr>
      <w:r>
        <w:rPr>
          <w:rFonts w:ascii="SimHei" w:eastAsia="SimHei" w:hint="eastAsia"/>
          <w:color w:val="FF0000"/>
        </w:rPr>
        <w:t>消除大众媒介上的性别歧视</w:t>
      </w:r>
    </w:p>
    <w:p w:rsidR="0085027D" w:rsidRDefault="0085027D">
      <w:pPr>
        <w:pStyle w:val="SingleTxt"/>
        <w:spacing w:after="120"/>
        <w:rPr>
          <w:rFonts w:hint="eastAsia"/>
        </w:rPr>
      </w:pPr>
      <w:r>
        <w:rPr>
          <w:rFonts w:hint="eastAsia"/>
        </w:rPr>
        <w:t>30.</w:t>
      </w:r>
      <w:r>
        <w:rPr>
          <w:rFonts w:hint="eastAsia"/>
        </w:rPr>
        <w:tab/>
        <w:t>2000年1月的《广播法》规定播音员负有的公共职责是避免煽动地区、各代人、社会各阶层以及男女之间的冲突。本法指出性别是不能用来在广播节目制作方面实施歧视的理由之一。</w:t>
      </w:r>
    </w:p>
    <w:p w:rsidR="0085027D" w:rsidRDefault="0085027D">
      <w:pPr>
        <w:pStyle w:val="SingleTxt"/>
        <w:spacing w:after="120"/>
        <w:rPr>
          <w:rFonts w:hint="eastAsia"/>
        </w:rPr>
      </w:pPr>
      <w:r>
        <w:rPr>
          <w:rFonts w:hint="eastAsia"/>
        </w:rPr>
        <w:t>31.</w:t>
      </w:r>
      <w:r>
        <w:rPr>
          <w:rFonts w:hint="eastAsia"/>
        </w:rPr>
        <w:tab/>
        <w:t>1999年2月《唱片集、音像和游戏法》规定，如果担心制作或进口的娱乐性音像材料载有的内容侮辱了妇女，该等材料应接受检查和分类。</w:t>
      </w:r>
    </w:p>
    <w:p w:rsidR="0085027D" w:rsidRDefault="0085027D">
      <w:pPr>
        <w:pStyle w:val="SingleTxt"/>
        <w:spacing w:after="120"/>
        <w:rPr>
          <w:rFonts w:hint="eastAsia"/>
        </w:rPr>
      </w:pPr>
      <w:r>
        <w:rPr>
          <w:rFonts w:hint="eastAsia"/>
        </w:rPr>
        <w:t>32.</w:t>
      </w:r>
      <w:r>
        <w:rPr>
          <w:rFonts w:hint="eastAsia"/>
        </w:rPr>
        <w:tab/>
        <w:t>为载入关于对年青人和社会道德有害的内容的标准，包括通过怂恿与青年发生性行为，并将妇女描写为仅仅是性对象等手段歪曲性道德的内容，1999年6月对《期刊登记执行令》进行了修订。</w:t>
      </w:r>
    </w:p>
    <w:p w:rsidR="0085027D" w:rsidRDefault="0085027D">
      <w:pPr>
        <w:pStyle w:val="SingleTxt"/>
        <w:spacing w:after="120"/>
        <w:rPr>
          <w:rFonts w:ascii="SimHei" w:eastAsia="SimHei" w:hint="eastAsia"/>
          <w:color w:val="FF0000"/>
        </w:rPr>
      </w:pPr>
      <w:r>
        <w:rPr>
          <w:rFonts w:ascii="SimHei" w:eastAsia="SimHei" w:hint="eastAsia"/>
          <w:color w:val="FF0000"/>
        </w:rPr>
        <w:t>禁止《刑事管理法》中的性别歧视</w:t>
      </w:r>
    </w:p>
    <w:p w:rsidR="0085027D" w:rsidRDefault="0085027D">
      <w:pPr>
        <w:pStyle w:val="SingleTxt"/>
        <w:spacing w:after="120"/>
        <w:rPr>
          <w:rFonts w:hint="eastAsia"/>
        </w:rPr>
      </w:pPr>
      <w:r>
        <w:rPr>
          <w:rFonts w:hint="eastAsia"/>
        </w:rPr>
        <w:t>33.</w:t>
      </w:r>
      <w:r>
        <w:rPr>
          <w:rFonts w:hint="eastAsia"/>
        </w:rPr>
        <w:tab/>
        <w:t>为列入尊重人权的规定，1999年12月对《刑事管理法》进行了修订。这项规定的内容是，在执行本法方面，在押的同狱犯人或疑犯应尽可能受到尊重，禁止因国籍、性别、宗教信仰或社会地位歧视同狱犯人。因此，本法首次明确提出禁止性别歧视。</w:t>
      </w:r>
    </w:p>
    <w:p w:rsidR="0085027D" w:rsidRDefault="0085027D">
      <w:pPr>
        <w:pStyle w:val="SingleTxt"/>
        <w:spacing w:after="120"/>
        <w:rPr>
          <w:rFonts w:ascii="SimHei" w:eastAsia="SimHei" w:hint="eastAsia"/>
          <w:color w:val="FF0000"/>
        </w:rPr>
      </w:pPr>
      <w:r>
        <w:rPr>
          <w:rFonts w:ascii="SimHei" w:eastAsia="SimHei" w:hint="eastAsia"/>
          <w:color w:val="FF0000"/>
        </w:rPr>
        <w:t>修订《国家公务员条例》关于家庭事假的歧视性规定</w:t>
      </w:r>
    </w:p>
    <w:p w:rsidR="0085027D" w:rsidRDefault="0085027D">
      <w:pPr>
        <w:pStyle w:val="SingleTxt"/>
        <w:spacing w:after="120"/>
        <w:rPr>
          <w:rFonts w:hint="eastAsia"/>
        </w:rPr>
      </w:pPr>
      <w:r>
        <w:rPr>
          <w:rFonts w:hint="eastAsia"/>
        </w:rPr>
        <w:t>34.</w:t>
      </w:r>
      <w:r>
        <w:rPr>
          <w:rFonts w:hint="eastAsia"/>
        </w:rPr>
        <w:tab/>
        <w:t>1999年12月，为消除在界定父母双方关系近远方面的歧视，修改了关于特殊家庭事假的规定。因此，目前准予公务员休父母双方关系同样近的婚丧事假。</w:t>
      </w:r>
    </w:p>
    <w:p w:rsidR="0085027D" w:rsidRDefault="0085027D">
      <w:pPr>
        <w:pStyle w:val="SingleTxt"/>
        <w:spacing w:after="120"/>
        <w:rPr>
          <w:rFonts w:ascii="SimHei" w:eastAsia="SimHei" w:hint="eastAsia"/>
          <w:color w:val="FF0000"/>
        </w:rPr>
      </w:pPr>
      <w:r>
        <w:rPr>
          <w:rFonts w:ascii="SimHei" w:eastAsia="SimHei" w:hint="eastAsia"/>
          <w:color w:val="FF0000"/>
        </w:rPr>
        <w:t>宪法法院裁定为退伍军人加分违反宪法规定</w:t>
      </w:r>
    </w:p>
    <w:p w:rsidR="0085027D" w:rsidRDefault="0085027D">
      <w:pPr>
        <w:pStyle w:val="SingleTxt"/>
        <w:rPr>
          <w:rFonts w:hint="eastAsia"/>
        </w:rPr>
      </w:pPr>
      <w:r>
        <w:rPr>
          <w:rFonts w:hint="eastAsia"/>
        </w:rPr>
        <w:t>35.</w:t>
      </w:r>
      <w:r>
        <w:rPr>
          <w:rFonts w:hint="eastAsia"/>
        </w:rPr>
        <w:tab/>
        <w:t>1997年12月的《退伍军人援助法》出台一项制度，规定服完兵役的退伍军人参加6级或6级以下公务员考试、教师就业考试以及拥有特定就业保护方案的就业考试时，可以加分，分值为书面课目考试满分的3-5％。保护退伍军人就业制度生效期限已经将近40年。自1980年代以来，妇女组织对该项制度的公平性提出质疑，因为这项制度对没有服兵役的那些人构成歧视，因此对在公职系统提高妇女地位产生了严重不利影响。</w:t>
      </w:r>
    </w:p>
    <w:p w:rsidR="0085027D" w:rsidRDefault="0085027D">
      <w:pPr>
        <w:pStyle w:val="SingleTxt"/>
        <w:rPr>
          <w:rFonts w:hint="eastAsia"/>
        </w:rPr>
      </w:pPr>
      <w:r>
        <w:rPr>
          <w:rFonts w:hint="eastAsia"/>
        </w:rPr>
        <w:t>36.</w:t>
      </w:r>
      <w:r>
        <w:rPr>
          <w:rFonts w:hint="eastAsia"/>
        </w:rPr>
        <w:tab/>
        <w:t>1998年10月，宪法法院接到一项诉讼，内容是诉为退伍军人加分制度违反《宪法》关于平等权利、职业自由以及担任公职权利的规定。1999年12月，由9名法官组成的宪法法院一致裁定有争议的规定违反了平等权利及担任公职的权利，因此违反了《宪法》规定。在此项裁决之后，政府于2001年1月修正《退伍军人法》，以取消为退伍军人加分的规定。</w:t>
      </w:r>
    </w:p>
    <w:p w:rsidR="0085027D" w:rsidRDefault="0085027D">
      <w:pPr>
        <w:pStyle w:val="SingleTxt"/>
        <w:rPr>
          <w:rFonts w:hint="eastAsia"/>
        </w:rPr>
      </w:pPr>
      <w:r>
        <w:rPr>
          <w:rFonts w:hint="eastAsia"/>
        </w:rPr>
        <w:t>37.</w:t>
      </w:r>
      <w:r>
        <w:rPr>
          <w:rFonts w:hint="eastAsia"/>
        </w:rPr>
        <w:tab/>
      </w:r>
      <w:r>
        <w:rPr>
          <w:rFonts w:hint="eastAsia"/>
          <w:spacing w:val="-2"/>
        </w:rPr>
        <w:t>取消退伍军人的加分制度后，申请并通过公务员考试的妇女人数大幅增加。7级公务员招聘考试的女性申请人的比例增加7.1％，从1999年的17.3％上升到2000年的24.4％。申请成功的妇女人数增长10.5％，从1999年的6.1％上升到2000年16.6％。在9级招聘考试中，女性申请人的比例增长3.5％，从44.6％增加到2000年的48.1％，通过考试的妇女的比例增加20</w:t>
      </w:r>
      <w:r>
        <w:rPr>
          <w:rFonts w:hint="eastAsia"/>
        </w:rPr>
        <w:t>.9％,从1999年的16.0％增加到2000年的36.9％。（具体数据见第166段）。</w:t>
      </w:r>
    </w:p>
    <w:p w:rsidR="0085027D" w:rsidRDefault="0085027D">
      <w:pPr>
        <w:pStyle w:val="SingleTxt"/>
        <w:rPr>
          <w:rFonts w:ascii="SimHei" w:eastAsia="SimHei" w:hint="eastAsia"/>
          <w:color w:val="FF0000"/>
        </w:rPr>
      </w:pPr>
      <w:r>
        <w:rPr>
          <w:rFonts w:ascii="SimHei" w:eastAsia="SimHei" w:hint="eastAsia"/>
          <w:color w:val="FF0000"/>
        </w:rPr>
        <w:t>《国家养恤金法》</w:t>
      </w:r>
    </w:p>
    <w:p w:rsidR="0085027D" w:rsidRDefault="0085027D">
      <w:pPr>
        <w:pStyle w:val="SingleTxt"/>
        <w:spacing w:after="120"/>
        <w:rPr>
          <w:rFonts w:hint="eastAsia"/>
        </w:rPr>
      </w:pPr>
      <w:r>
        <w:rPr>
          <w:rFonts w:hint="eastAsia"/>
        </w:rPr>
        <w:t>38.</w:t>
      </w:r>
      <w:r>
        <w:rPr>
          <w:rFonts w:hint="eastAsia"/>
        </w:rPr>
        <w:tab/>
        <w:t>《国家养恤金法》于2000年12月修订，目的是让妇女的后辈即便在结婚后也能继续享受家属养恤金的益惠。原有的规定反映了家庭的儒家观念，在这种观念看来，妇女出嫁后就不再是娘家人了。</w:t>
      </w:r>
    </w:p>
    <w:p w:rsidR="0085027D" w:rsidRDefault="0085027D">
      <w:pPr>
        <w:pStyle w:val="SingleTxt"/>
        <w:spacing w:after="120"/>
        <w:rPr>
          <w:rFonts w:ascii="SimHei" w:eastAsia="SimHei" w:hint="eastAsia"/>
          <w:color w:val="FF0000"/>
        </w:rPr>
      </w:pPr>
      <w:r>
        <w:rPr>
          <w:rFonts w:ascii="SimHei" w:eastAsia="SimHei" w:hint="eastAsia"/>
          <w:color w:val="FF0000"/>
        </w:rPr>
        <w:t>《为独立做出卓越贡献的公民的名誉待遇法》及《为国家做出卓越贡献的公民的补偿及援助法》</w:t>
      </w:r>
    </w:p>
    <w:p w:rsidR="0085027D" w:rsidRDefault="0085027D">
      <w:pPr>
        <w:pStyle w:val="SingleTxt"/>
        <w:spacing w:after="120"/>
        <w:rPr>
          <w:rFonts w:hint="eastAsia"/>
        </w:rPr>
      </w:pPr>
      <w:r>
        <w:rPr>
          <w:rFonts w:hint="eastAsia"/>
        </w:rPr>
        <w:t>39.</w:t>
      </w:r>
      <w:r>
        <w:rPr>
          <w:rFonts w:hint="eastAsia"/>
        </w:rPr>
        <w:tab/>
        <w:t>根据儒家传统，这两部法律均规定，已婚女儿或孙女仅在父亲的家庭没有其他成员以及没有儿子时，方可依照这两部法律接受援助。这两部法律于2000年12月修订后，已婚女儿或孙女可同其他家庭成员一样接受同等援助。</w:t>
      </w:r>
    </w:p>
    <w:p w:rsidR="0085027D" w:rsidRDefault="0085027D">
      <w:pPr>
        <w:pStyle w:val="SingleTxt"/>
        <w:spacing w:after="120"/>
        <w:rPr>
          <w:rFonts w:ascii="SimHei" w:eastAsia="SimHei" w:hint="eastAsia"/>
          <w:color w:val="FF0000"/>
        </w:rPr>
      </w:pPr>
      <w:r>
        <w:rPr>
          <w:rFonts w:ascii="SimHei" w:eastAsia="SimHei" w:hint="eastAsia"/>
          <w:color w:val="FF0000"/>
        </w:rPr>
        <w:t>法律诉讼方面的两性平等</w:t>
      </w:r>
    </w:p>
    <w:p w:rsidR="0085027D" w:rsidRDefault="0085027D">
      <w:pPr>
        <w:pStyle w:val="SingleTxt"/>
        <w:spacing w:after="120"/>
        <w:rPr>
          <w:rFonts w:hint="eastAsia"/>
        </w:rPr>
      </w:pPr>
      <w:r>
        <w:rPr>
          <w:rFonts w:hint="eastAsia"/>
        </w:rPr>
        <w:t>40.</w:t>
      </w:r>
      <w:r>
        <w:rPr>
          <w:rFonts w:hint="eastAsia"/>
        </w:rPr>
        <w:tab/>
        <w:t>目前，在法律诉讼方面与法院审理侵犯权利一样不存在性别歧视。</w:t>
      </w:r>
    </w:p>
    <w:p w:rsidR="0085027D" w:rsidRDefault="0085027D">
      <w:pPr>
        <w:pStyle w:val="SingleTxt"/>
        <w:spacing w:after="120"/>
        <w:rPr>
          <w:rFonts w:ascii="SimHei" w:eastAsia="SimHei" w:hint="eastAsia"/>
          <w:color w:val="FF0000"/>
        </w:rPr>
      </w:pPr>
      <w:r>
        <w:rPr>
          <w:rFonts w:ascii="SimHei" w:eastAsia="SimHei" w:hint="eastAsia"/>
          <w:color w:val="FF0000"/>
        </w:rPr>
        <w:t>《刑法》中的两性平等</w:t>
      </w:r>
    </w:p>
    <w:p w:rsidR="0085027D" w:rsidRDefault="0085027D">
      <w:pPr>
        <w:pStyle w:val="SingleTxt"/>
        <w:spacing w:after="120"/>
        <w:rPr>
          <w:rFonts w:hint="eastAsia"/>
        </w:rPr>
      </w:pPr>
      <w:r>
        <w:rPr>
          <w:rFonts w:hint="eastAsia"/>
        </w:rPr>
        <w:t>41.</w:t>
      </w:r>
      <w:r>
        <w:rPr>
          <w:rFonts w:hint="eastAsia"/>
        </w:rPr>
        <w:tab/>
        <w:t>目前的《刑法典》中没有对妇女构成歧视的刑法。</w:t>
      </w:r>
    </w:p>
    <w:p w:rsidR="0085027D" w:rsidRDefault="0085027D">
      <w:pPr>
        <w:pStyle w:val="SingleTxt"/>
        <w:spacing w:after="120"/>
        <w:rPr>
          <w:rFonts w:ascii="SimHei" w:eastAsia="SimHei" w:hint="eastAsia"/>
          <w:color w:val="FF0000"/>
        </w:rPr>
      </w:pPr>
      <w:r>
        <w:rPr>
          <w:rFonts w:ascii="SimHei" w:eastAsia="SimHei" w:hint="eastAsia"/>
          <w:color w:val="FF0000"/>
        </w:rPr>
        <w:t>国家人权委员会</w:t>
      </w:r>
    </w:p>
    <w:p w:rsidR="0085027D" w:rsidRDefault="0085027D">
      <w:pPr>
        <w:pStyle w:val="SingleTxt"/>
        <w:spacing w:after="120"/>
        <w:rPr>
          <w:rFonts w:hint="eastAsia"/>
        </w:rPr>
      </w:pPr>
      <w:r>
        <w:rPr>
          <w:rFonts w:hint="eastAsia"/>
        </w:rPr>
        <w:t>42.</w:t>
      </w:r>
      <w:r>
        <w:rPr>
          <w:rFonts w:hint="eastAsia"/>
        </w:rPr>
        <w:tab/>
        <w:t>2001年《国家人权委员会法》组建了国家人权委员会，以便加强对所有个人不可剥夺的基本人权的保护，并提高实施保护所依据的标准。</w:t>
      </w:r>
    </w:p>
    <w:p w:rsidR="0085027D" w:rsidRDefault="0085027D">
      <w:pPr>
        <w:pStyle w:val="SingleTxt"/>
        <w:rPr>
          <w:rFonts w:hint="eastAsia"/>
        </w:rPr>
      </w:pPr>
      <w:r>
        <w:rPr>
          <w:rFonts w:hint="eastAsia"/>
        </w:rPr>
        <w:t>43.</w:t>
      </w:r>
      <w:r>
        <w:rPr>
          <w:rFonts w:hint="eastAsia"/>
        </w:rPr>
        <w:tab/>
        <w:t>这部法律阐明了委员会的基本任务：在人权受到侵犯及歧视后，进行调查并提供补救。一个人因性别、宗教信仰、残疾、年龄等，在就业、物资的供应或使用、服务、交通工具、商业设施、土地、住房或者教育设施或职业培训机构方面，无任何正当理由遭到不利待遇、排斥、区别或歧视时，受害人或者知情的第三方及组织可向委员会报案。委员会是在性别歧视方面提供补救的重要工具。</w:t>
      </w:r>
    </w:p>
    <w:p w:rsidR="0085027D" w:rsidRDefault="0085027D">
      <w:pPr>
        <w:pStyle w:val="SingleTxt"/>
        <w:rPr>
          <w:rFonts w:ascii="SimHei" w:eastAsia="SimHei" w:hint="eastAsia"/>
          <w:color w:val="FF0000"/>
        </w:rPr>
      </w:pPr>
      <w:r>
        <w:rPr>
          <w:rFonts w:ascii="SimHei" w:eastAsia="SimHei" w:hint="eastAsia"/>
          <w:color w:val="FF0000"/>
        </w:rPr>
        <w:t>出生时的性别比例</w:t>
      </w:r>
    </w:p>
    <w:p w:rsidR="0085027D" w:rsidRDefault="0085027D">
      <w:pPr>
        <w:pStyle w:val="SingleTxt"/>
        <w:rPr>
          <w:rFonts w:hint="eastAsia"/>
        </w:rPr>
      </w:pPr>
      <w:r>
        <w:rPr>
          <w:rFonts w:hint="eastAsia"/>
        </w:rPr>
        <w:t>44.</w:t>
      </w:r>
      <w:r>
        <w:rPr>
          <w:rFonts w:hint="eastAsia"/>
        </w:rPr>
        <w:tab/>
        <w:t>新生儿的性别比例表明，女婴出生的机会不平等。自2000年起，出生性别比例是110.2 远远高于105-106的一般性别比例。这种反常趋势在传统上较为保守的地区以及在最后一胎的情况下更强。性别比例方面的这种不平衡归因于性别</w:t>
      </w:r>
      <w:r>
        <w:rPr>
          <w:rFonts w:hint="eastAsia"/>
          <w:spacing w:val="-4"/>
        </w:rPr>
        <w:t>歧视社会态度及做法。政府为纠正男性优先的态度，已经做出了努力。汉城大都会认识到性别比例不平衡不断加剧这一问题的严重性后，于1999年发起一场运动，通过栽种一棵树庆祝女婴的降生。尽管像胎儿性别区别这种歧视性做法系为非法，但难以查处，原因是这些做法在医院秘密进行。（第四次定期报告第196段）。</w:t>
      </w:r>
    </w:p>
    <w:p w:rsidR="0085027D" w:rsidRDefault="0085027D">
      <w:pPr>
        <w:pStyle w:val="SingleTxt"/>
        <w:rPr>
          <w:rFonts w:ascii="SimHei" w:eastAsia="SimHei" w:hint="eastAsia"/>
          <w:color w:val="FF0000"/>
        </w:rPr>
      </w:pPr>
      <w:r>
        <w:rPr>
          <w:rFonts w:hint="eastAsia"/>
        </w:rPr>
        <w:t>（表3）</w:t>
      </w:r>
      <w:r>
        <w:rPr>
          <w:rFonts w:ascii="SimHei" w:eastAsia="SimHei" w:hint="eastAsia"/>
          <w:color w:val="FF0000"/>
        </w:rPr>
        <w:t>按出生顺序划分的出生性别比例（每100名女孩中男孩的人数）</w:t>
      </w:r>
    </w:p>
    <w:tbl>
      <w:tblPr>
        <w:tblW w:w="0" w:type="auto"/>
        <w:tblInd w:w="1287" w:type="dxa"/>
        <w:tblLayout w:type="fixed"/>
        <w:tblCellMar>
          <w:left w:w="0" w:type="dxa"/>
          <w:right w:w="0" w:type="dxa"/>
        </w:tblCellMar>
        <w:tblLook w:val="0000" w:firstRow="0" w:lastRow="0" w:firstColumn="0" w:lastColumn="0" w:noHBand="0" w:noVBand="0"/>
      </w:tblPr>
      <w:tblGrid>
        <w:gridCol w:w="1219"/>
        <w:gridCol w:w="1219"/>
        <w:gridCol w:w="1219"/>
        <w:gridCol w:w="1219"/>
        <w:gridCol w:w="1219"/>
        <w:gridCol w:w="1219"/>
      </w:tblGrid>
      <w:tr w:rsidR="0085027D">
        <w:tblPrEx>
          <w:tblCellMar>
            <w:top w:w="0" w:type="dxa"/>
            <w:left w:w="0" w:type="dxa"/>
            <w:bottom w:w="0" w:type="dxa"/>
            <w:right w:w="0" w:type="dxa"/>
          </w:tblCellMar>
        </w:tblPrEx>
        <w:trPr>
          <w:cantSplit/>
          <w:trHeight w:val="280"/>
          <w:tblHeader/>
        </w:trPr>
        <w:tc>
          <w:tcPr>
            <w:tcW w:w="1219" w:type="dxa"/>
            <w:tcBorders>
              <w:top w:val="single" w:sz="4" w:space="0" w:color="auto"/>
              <w:left w:val="single" w:sz="4" w:space="0" w:color="auto"/>
              <w:bottom w:val="single" w:sz="4" w:space="0" w:color="auto"/>
            </w:tcBorders>
          </w:tcPr>
          <w:p w:rsidR="0085027D" w:rsidRDefault="0085027D">
            <w:pPr>
              <w:pStyle w:val="7"/>
              <w:spacing w:after="60" w:line="240" w:lineRule="exact"/>
              <w:jc w:val="center"/>
              <w:rPr>
                <w:rFonts w:ascii="KaiTi_GB2312" w:eastAsia="KaiTi_GB2312"/>
              </w:rPr>
            </w:pPr>
            <w:r>
              <w:rPr>
                <w:rFonts w:hint="eastAsia"/>
              </w:rPr>
              <w:t>年份</w:t>
            </w:r>
          </w:p>
        </w:tc>
        <w:tc>
          <w:tcPr>
            <w:tcW w:w="1219" w:type="dxa"/>
            <w:tcBorders>
              <w:top w:val="single" w:sz="4" w:space="0" w:color="auto"/>
              <w:bottom w:val="single" w:sz="4" w:space="0" w:color="auto"/>
            </w:tcBorders>
          </w:tcPr>
          <w:p w:rsidR="0085027D" w:rsidRDefault="0085027D">
            <w:pPr>
              <w:pStyle w:val="7"/>
              <w:spacing w:after="60" w:line="240" w:lineRule="exact"/>
              <w:rPr>
                <w:rFonts w:ascii="KaiTi_GB2312" w:eastAsia="KaiTi_GB2312"/>
              </w:rPr>
            </w:pPr>
            <w:r>
              <w:rPr>
                <w:rFonts w:hint="eastAsia"/>
              </w:rPr>
              <w:t>合计</w:t>
            </w:r>
          </w:p>
        </w:tc>
        <w:tc>
          <w:tcPr>
            <w:tcW w:w="1219" w:type="dxa"/>
            <w:tcBorders>
              <w:top w:val="single" w:sz="4" w:space="0" w:color="auto"/>
              <w:bottom w:val="single" w:sz="4" w:space="0" w:color="auto"/>
            </w:tcBorders>
          </w:tcPr>
          <w:p w:rsidR="0085027D" w:rsidRDefault="0085027D">
            <w:pPr>
              <w:pStyle w:val="7"/>
              <w:spacing w:after="60" w:line="240" w:lineRule="exact"/>
              <w:rPr>
                <w:rFonts w:ascii="KaiTi_GB2312" w:eastAsia="KaiTi_GB2312"/>
              </w:rPr>
            </w:pPr>
            <w:r>
              <w:rPr>
                <w:rFonts w:hint="eastAsia"/>
              </w:rPr>
              <w:t>第一胎</w:t>
            </w:r>
          </w:p>
        </w:tc>
        <w:tc>
          <w:tcPr>
            <w:tcW w:w="1219" w:type="dxa"/>
            <w:tcBorders>
              <w:top w:val="single" w:sz="4" w:space="0" w:color="auto"/>
              <w:bottom w:val="single" w:sz="4" w:space="0" w:color="auto"/>
            </w:tcBorders>
          </w:tcPr>
          <w:p w:rsidR="0085027D" w:rsidRDefault="0085027D">
            <w:pPr>
              <w:pStyle w:val="7"/>
              <w:spacing w:after="60" w:line="240" w:lineRule="exact"/>
              <w:rPr>
                <w:rFonts w:ascii="KaiTi_GB2312" w:eastAsia="KaiTi_GB2312"/>
              </w:rPr>
            </w:pPr>
            <w:r>
              <w:rPr>
                <w:rFonts w:hint="eastAsia"/>
              </w:rPr>
              <w:t>第二胎</w:t>
            </w:r>
          </w:p>
        </w:tc>
        <w:tc>
          <w:tcPr>
            <w:tcW w:w="1219" w:type="dxa"/>
            <w:tcBorders>
              <w:top w:val="single" w:sz="4" w:space="0" w:color="auto"/>
              <w:bottom w:val="single" w:sz="4" w:space="0" w:color="auto"/>
            </w:tcBorders>
          </w:tcPr>
          <w:p w:rsidR="0085027D" w:rsidRDefault="0085027D">
            <w:pPr>
              <w:pStyle w:val="7"/>
              <w:spacing w:after="60" w:line="240" w:lineRule="exact"/>
              <w:rPr>
                <w:rFonts w:ascii="KaiTi_GB2312" w:eastAsia="KaiTi_GB2312"/>
              </w:rPr>
            </w:pPr>
            <w:r>
              <w:rPr>
                <w:rFonts w:hint="eastAsia"/>
              </w:rPr>
              <w:t>第三胎</w:t>
            </w:r>
          </w:p>
        </w:tc>
        <w:tc>
          <w:tcPr>
            <w:tcW w:w="1219" w:type="dxa"/>
            <w:tcBorders>
              <w:top w:val="single" w:sz="4" w:space="0" w:color="auto"/>
              <w:bottom w:val="single" w:sz="4" w:space="0" w:color="auto"/>
              <w:right w:val="single" w:sz="4" w:space="0" w:color="auto"/>
            </w:tcBorders>
          </w:tcPr>
          <w:p w:rsidR="0085027D" w:rsidRDefault="0085027D">
            <w:pPr>
              <w:pStyle w:val="7"/>
              <w:spacing w:after="60" w:line="240" w:lineRule="exact"/>
              <w:rPr>
                <w:rFonts w:ascii="KaiTi_GB2312" w:eastAsia="KaiTi_GB2312"/>
              </w:rPr>
            </w:pPr>
            <w:r>
              <w:rPr>
                <w:rFonts w:hint="eastAsia"/>
              </w:rPr>
              <w:t>第四胎</w:t>
            </w:r>
          </w:p>
        </w:tc>
      </w:tr>
      <w:tr w:rsidR="0085027D">
        <w:tblPrEx>
          <w:tblCellMar>
            <w:top w:w="0" w:type="dxa"/>
            <w:left w:w="0" w:type="dxa"/>
            <w:bottom w:w="0" w:type="dxa"/>
            <w:right w:w="0" w:type="dxa"/>
          </w:tblCellMar>
        </w:tblPrEx>
        <w:trPr>
          <w:cantSplit/>
          <w:trHeight w:val="360"/>
        </w:trPr>
        <w:tc>
          <w:tcPr>
            <w:tcW w:w="1219" w:type="dxa"/>
            <w:tcBorders>
              <w:left w:val="single" w:sz="4" w:space="0" w:color="auto"/>
            </w:tcBorders>
          </w:tcPr>
          <w:p w:rsidR="0085027D" w:rsidRDefault="0085027D">
            <w:pPr>
              <w:pStyle w:val="850"/>
              <w:spacing w:before="40" w:after="40" w:line="280" w:lineRule="exact"/>
              <w:jc w:val="center"/>
              <w:rPr>
                <w:rFonts w:ascii="SimSun"/>
              </w:rPr>
            </w:pPr>
            <w:r>
              <w:t>1995</w:t>
            </w:r>
          </w:p>
        </w:tc>
        <w:tc>
          <w:tcPr>
            <w:tcW w:w="1219" w:type="dxa"/>
          </w:tcPr>
          <w:p w:rsidR="0085027D" w:rsidRDefault="0085027D">
            <w:pPr>
              <w:pStyle w:val="850"/>
              <w:spacing w:before="40" w:after="40" w:line="280" w:lineRule="exact"/>
              <w:rPr>
                <w:rFonts w:ascii="SimSun"/>
              </w:rPr>
            </w:pPr>
            <w:r>
              <w:t>113.2</w:t>
            </w:r>
          </w:p>
        </w:tc>
        <w:tc>
          <w:tcPr>
            <w:tcW w:w="1219" w:type="dxa"/>
          </w:tcPr>
          <w:p w:rsidR="0085027D" w:rsidRDefault="0085027D">
            <w:pPr>
              <w:pStyle w:val="850"/>
              <w:spacing w:before="40" w:after="40" w:line="280" w:lineRule="exact"/>
              <w:rPr>
                <w:rFonts w:ascii="SimSun"/>
              </w:rPr>
            </w:pPr>
            <w:r>
              <w:t>105.8</w:t>
            </w:r>
          </w:p>
        </w:tc>
        <w:tc>
          <w:tcPr>
            <w:tcW w:w="1219" w:type="dxa"/>
          </w:tcPr>
          <w:p w:rsidR="0085027D" w:rsidRDefault="0085027D">
            <w:pPr>
              <w:pStyle w:val="850"/>
              <w:spacing w:before="40" w:after="40" w:line="280" w:lineRule="exact"/>
              <w:rPr>
                <w:rFonts w:ascii="SimSun"/>
              </w:rPr>
            </w:pPr>
            <w:r>
              <w:t>111.7</w:t>
            </w:r>
          </w:p>
        </w:tc>
        <w:tc>
          <w:tcPr>
            <w:tcW w:w="1219" w:type="dxa"/>
          </w:tcPr>
          <w:p w:rsidR="0085027D" w:rsidRDefault="0085027D">
            <w:pPr>
              <w:pStyle w:val="850"/>
              <w:spacing w:before="40" w:after="40" w:line="280" w:lineRule="exact"/>
              <w:ind w:right="113"/>
              <w:rPr>
                <w:rFonts w:ascii="SimSun"/>
              </w:rPr>
            </w:pPr>
            <w:r>
              <w:t>177.2</w:t>
            </w:r>
          </w:p>
        </w:tc>
        <w:tc>
          <w:tcPr>
            <w:tcW w:w="1219" w:type="dxa"/>
            <w:tcBorders>
              <w:right w:val="single" w:sz="4" w:space="0" w:color="auto"/>
            </w:tcBorders>
          </w:tcPr>
          <w:p w:rsidR="0085027D" w:rsidRDefault="0085027D">
            <w:pPr>
              <w:pStyle w:val="850"/>
              <w:spacing w:before="40" w:after="40" w:line="280" w:lineRule="exact"/>
              <w:rPr>
                <w:rFonts w:ascii="SimSun"/>
              </w:rPr>
            </w:pPr>
            <w:r>
              <w:t>203.9</w:t>
            </w:r>
          </w:p>
        </w:tc>
      </w:tr>
      <w:tr w:rsidR="0085027D">
        <w:tblPrEx>
          <w:tblCellMar>
            <w:top w:w="0" w:type="dxa"/>
            <w:left w:w="0" w:type="dxa"/>
            <w:bottom w:w="0" w:type="dxa"/>
            <w:right w:w="0" w:type="dxa"/>
          </w:tblCellMar>
        </w:tblPrEx>
        <w:trPr>
          <w:cantSplit/>
          <w:trHeight w:val="360"/>
        </w:trPr>
        <w:tc>
          <w:tcPr>
            <w:tcW w:w="1219" w:type="dxa"/>
            <w:tcBorders>
              <w:left w:val="single" w:sz="4" w:space="0" w:color="auto"/>
            </w:tcBorders>
          </w:tcPr>
          <w:p w:rsidR="0085027D" w:rsidRDefault="0085027D">
            <w:pPr>
              <w:pStyle w:val="850"/>
              <w:spacing w:before="40" w:after="40" w:line="280" w:lineRule="exact"/>
              <w:jc w:val="center"/>
            </w:pPr>
            <w:r>
              <w:t>1998</w:t>
            </w:r>
          </w:p>
        </w:tc>
        <w:tc>
          <w:tcPr>
            <w:tcW w:w="1219" w:type="dxa"/>
          </w:tcPr>
          <w:p w:rsidR="0085027D" w:rsidRDefault="0085027D">
            <w:pPr>
              <w:pStyle w:val="850"/>
              <w:spacing w:before="40" w:after="40" w:line="280" w:lineRule="exact"/>
            </w:pPr>
            <w:r>
              <w:t>110.1</w:t>
            </w:r>
          </w:p>
        </w:tc>
        <w:tc>
          <w:tcPr>
            <w:tcW w:w="1219" w:type="dxa"/>
          </w:tcPr>
          <w:p w:rsidR="0085027D" w:rsidRDefault="0085027D">
            <w:pPr>
              <w:pStyle w:val="850"/>
              <w:spacing w:before="40" w:after="40" w:line="280" w:lineRule="exact"/>
            </w:pPr>
            <w:r>
              <w:t>105.9</w:t>
            </w:r>
          </w:p>
        </w:tc>
        <w:tc>
          <w:tcPr>
            <w:tcW w:w="1219" w:type="dxa"/>
          </w:tcPr>
          <w:p w:rsidR="0085027D" w:rsidRDefault="0085027D">
            <w:pPr>
              <w:pStyle w:val="850"/>
              <w:spacing w:before="40" w:after="40" w:line="280" w:lineRule="exact"/>
            </w:pPr>
            <w:r>
              <w:t>108.0</w:t>
            </w:r>
          </w:p>
        </w:tc>
        <w:tc>
          <w:tcPr>
            <w:tcW w:w="1219" w:type="dxa"/>
          </w:tcPr>
          <w:p w:rsidR="0085027D" w:rsidRDefault="0085027D">
            <w:pPr>
              <w:pStyle w:val="850"/>
              <w:spacing w:before="40" w:after="40" w:line="280" w:lineRule="exact"/>
            </w:pPr>
            <w:r>
              <w:t>145.6</w:t>
            </w:r>
            <w:r>
              <w:rPr>
                <w:vertAlign w:val="superscript"/>
              </w:rPr>
              <w:t>*</w:t>
            </w:r>
          </w:p>
        </w:tc>
        <w:tc>
          <w:tcPr>
            <w:tcW w:w="1219" w:type="dxa"/>
            <w:tcBorders>
              <w:right w:val="single" w:sz="4" w:space="0" w:color="auto"/>
            </w:tcBorders>
          </w:tcPr>
          <w:p w:rsidR="0085027D" w:rsidRDefault="0085027D">
            <w:pPr>
              <w:pStyle w:val="850"/>
              <w:spacing w:before="40" w:after="40" w:line="280" w:lineRule="exact"/>
            </w:pPr>
            <w:r>
              <w:t>-</w:t>
            </w:r>
          </w:p>
        </w:tc>
      </w:tr>
      <w:tr w:rsidR="0085027D">
        <w:tblPrEx>
          <w:tblCellMar>
            <w:top w:w="0" w:type="dxa"/>
            <w:left w:w="0" w:type="dxa"/>
            <w:bottom w:w="0" w:type="dxa"/>
            <w:right w:w="0" w:type="dxa"/>
          </w:tblCellMar>
        </w:tblPrEx>
        <w:trPr>
          <w:cantSplit/>
          <w:trHeight w:val="360"/>
        </w:trPr>
        <w:tc>
          <w:tcPr>
            <w:tcW w:w="1219" w:type="dxa"/>
            <w:tcBorders>
              <w:left w:val="single" w:sz="4" w:space="0" w:color="auto"/>
              <w:bottom w:val="single" w:sz="4" w:space="0" w:color="auto"/>
            </w:tcBorders>
          </w:tcPr>
          <w:p w:rsidR="0085027D" w:rsidRDefault="0085027D">
            <w:pPr>
              <w:pStyle w:val="850"/>
              <w:spacing w:before="40" w:after="40" w:line="280" w:lineRule="exact"/>
              <w:jc w:val="center"/>
            </w:pPr>
            <w:r>
              <w:t>2000</w:t>
            </w:r>
          </w:p>
        </w:tc>
        <w:tc>
          <w:tcPr>
            <w:tcW w:w="1219" w:type="dxa"/>
            <w:tcBorders>
              <w:bottom w:val="single" w:sz="4" w:space="0" w:color="auto"/>
            </w:tcBorders>
          </w:tcPr>
          <w:p w:rsidR="0085027D" w:rsidRDefault="0085027D">
            <w:pPr>
              <w:pStyle w:val="850"/>
              <w:spacing w:before="40" w:after="40" w:line="280" w:lineRule="exact"/>
            </w:pPr>
            <w:r>
              <w:t>110.2</w:t>
            </w:r>
          </w:p>
        </w:tc>
        <w:tc>
          <w:tcPr>
            <w:tcW w:w="1219" w:type="dxa"/>
            <w:tcBorders>
              <w:bottom w:val="single" w:sz="4" w:space="0" w:color="auto"/>
            </w:tcBorders>
          </w:tcPr>
          <w:p w:rsidR="0085027D" w:rsidRDefault="0085027D">
            <w:pPr>
              <w:pStyle w:val="850"/>
              <w:spacing w:before="40" w:after="40" w:line="280" w:lineRule="exact"/>
            </w:pPr>
            <w:r>
              <w:t>106.2</w:t>
            </w:r>
          </w:p>
        </w:tc>
        <w:tc>
          <w:tcPr>
            <w:tcW w:w="1219" w:type="dxa"/>
            <w:tcBorders>
              <w:bottom w:val="single" w:sz="4" w:space="0" w:color="auto"/>
            </w:tcBorders>
          </w:tcPr>
          <w:p w:rsidR="0085027D" w:rsidRDefault="0085027D">
            <w:pPr>
              <w:pStyle w:val="850"/>
              <w:spacing w:before="40" w:after="40" w:line="280" w:lineRule="exact"/>
            </w:pPr>
            <w:r>
              <w:t>107.4</w:t>
            </w:r>
          </w:p>
        </w:tc>
        <w:tc>
          <w:tcPr>
            <w:tcW w:w="1219" w:type="dxa"/>
            <w:tcBorders>
              <w:bottom w:val="single" w:sz="4" w:space="0" w:color="auto"/>
            </w:tcBorders>
          </w:tcPr>
          <w:p w:rsidR="0085027D" w:rsidRDefault="0085027D">
            <w:pPr>
              <w:pStyle w:val="850"/>
              <w:spacing w:before="40" w:after="40" w:line="280" w:lineRule="exact"/>
            </w:pPr>
            <w:r>
              <w:t>143.9</w:t>
            </w:r>
            <w:r>
              <w:rPr>
                <w:vertAlign w:val="superscript"/>
              </w:rPr>
              <w:t>*</w:t>
            </w:r>
          </w:p>
        </w:tc>
        <w:tc>
          <w:tcPr>
            <w:tcW w:w="1219" w:type="dxa"/>
            <w:tcBorders>
              <w:bottom w:val="single" w:sz="4" w:space="0" w:color="auto"/>
              <w:right w:val="single" w:sz="4" w:space="0" w:color="auto"/>
            </w:tcBorders>
          </w:tcPr>
          <w:p w:rsidR="0085027D" w:rsidRDefault="0085027D">
            <w:pPr>
              <w:pStyle w:val="850"/>
              <w:spacing w:before="40" w:after="40" w:line="280" w:lineRule="exact"/>
            </w:pPr>
            <w:r>
              <w:t>-</w:t>
            </w:r>
          </w:p>
        </w:tc>
      </w:tr>
    </w:tbl>
    <w:p w:rsidR="0085027D" w:rsidRDefault="0085027D">
      <w:pPr>
        <w:pStyle w:val="SingleTxt"/>
        <w:spacing w:after="0" w:line="120" w:lineRule="exact"/>
        <w:rPr>
          <w:sz w:val="10"/>
        </w:rPr>
      </w:pPr>
    </w:p>
    <w:p w:rsidR="0085027D" w:rsidRDefault="0085027D">
      <w:pPr>
        <w:pStyle w:val="SingleTxt"/>
        <w:spacing w:after="40"/>
        <w:rPr>
          <w:rFonts w:hint="eastAsia"/>
        </w:rPr>
      </w:pPr>
      <w:r>
        <w:rPr>
          <w:vertAlign w:val="superscript"/>
        </w:rPr>
        <w:t>*</w:t>
      </w:r>
      <w:r>
        <w:tab/>
      </w:r>
      <w:r>
        <w:rPr>
          <w:rFonts w:hint="eastAsia"/>
          <w:sz w:val="18"/>
        </w:rPr>
        <w:t>第三胎以后的胎儿出生人数。</w:t>
      </w:r>
    </w:p>
    <w:p w:rsidR="0085027D" w:rsidRDefault="0085027D">
      <w:pPr>
        <w:pStyle w:val="SingleTxt"/>
        <w:spacing w:after="40"/>
        <w:rPr>
          <w:rFonts w:hint="eastAsia"/>
          <w:sz w:val="18"/>
        </w:rPr>
      </w:pPr>
      <w:r>
        <w:rPr>
          <w:rFonts w:ascii="KaiTi_GB2312" w:eastAsia="KaiTi_GB2312" w:hint="eastAsia"/>
          <w:color w:val="0000FF"/>
          <w:sz w:val="18"/>
        </w:rPr>
        <w:t>资料来源：</w:t>
      </w:r>
      <w:r>
        <w:rPr>
          <w:rFonts w:hint="eastAsia"/>
          <w:sz w:val="18"/>
        </w:rPr>
        <w:t>国家统计局，《生命统计年度报告》（1979年、1989年、1999年及2000年）。</w:t>
      </w:r>
    </w:p>
    <w:p w:rsidR="0085027D" w:rsidRDefault="0085027D">
      <w:pPr>
        <w:pStyle w:val="SingleTxt"/>
        <w:rPr>
          <w:rFonts w:hint="eastAsia"/>
          <w:sz w:val="18"/>
        </w:rPr>
      </w:pPr>
      <w:r>
        <w:rPr>
          <w:rFonts w:hint="eastAsia"/>
          <w:sz w:val="18"/>
        </w:rPr>
        <w:t>援引自保健社会部（MOHW），《妇女健康与福利：2001年状况与统计》。</w:t>
      </w:r>
    </w:p>
    <w:p w:rsidR="0085027D" w:rsidRDefault="0085027D">
      <w:pPr>
        <w:pStyle w:val="SingleTxt"/>
        <w:rPr>
          <w:rFonts w:hint="eastAsia"/>
        </w:rPr>
      </w:pPr>
      <w:r>
        <w:rPr>
          <w:rFonts w:ascii="SimHei" w:eastAsia="SimHei" w:hint="eastAsia"/>
          <w:color w:val="FF0000"/>
          <w:sz w:val="24"/>
        </w:rPr>
        <w:t>第3条</w:t>
      </w:r>
      <w:r>
        <w:rPr>
          <w:rFonts w:ascii="SimHei" w:eastAsia="SimHei"/>
          <w:color w:val="FF0000"/>
        </w:rPr>
        <w:br/>
      </w:r>
      <w:r>
        <w:rPr>
          <w:rFonts w:ascii="SimHei" w:eastAsia="SimHei" w:hint="eastAsia"/>
          <w:color w:val="FF0000"/>
        </w:rPr>
        <w:t>国家妇女机构：两性平等部（MOGE）</w:t>
      </w:r>
    </w:p>
    <w:p w:rsidR="0085027D" w:rsidRDefault="0085027D">
      <w:pPr>
        <w:pStyle w:val="SingleTxt"/>
        <w:rPr>
          <w:rFonts w:hint="eastAsia"/>
        </w:rPr>
      </w:pPr>
      <w:r>
        <w:rPr>
          <w:rFonts w:hint="eastAsia"/>
        </w:rPr>
        <w:t>45.</w:t>
      </w:r>
      <w:r>
        <w:rPr>
          <w:rFonts w:hint="eastAsia"/>
        </w:rPr>
        <w:tab/>
        <w:t>两性平等部于2001年1月组建，是国家处理妇女事务的机构，其使命是通过规划和协调妇女政策以及消除性别歧视促进妇女的地位。该部的前身是妇女事务总统委员会，这个委员会是一个小型行政机构，权力有限。两性平等委员会取代该委员会显然表明将促进两性平等作为国家目标的政治意愿。</w:t>
      </w:r>
    </w:p>
    <w:p w:rsidR="0085027D" w:rsidRDefault="0085027D">
      <w:pPr>
        <w:pStyle w:val="SingleTxt"/>
        <w:rPr>
          <w:rFonts w:hint="eastAsia"/>
        </w:rPr>
      </w:pPr>
      <w:r>
        <w:rPr>
          <w:rFonts w:hint="eastAsia"/>
        </w:rPr>
        <w:t>46.</w:t>
      </w:r>
      <w:r>
        <w:rPr>
          <w:rFonts w:hint="eastAsia"/>
        </w:rPr>
        <w:tab/>
        <w:t>两性平等部负责监督与性别有关的一切政策。监督《妇女发展法》和《妇女政策基本计划》的实施，管理妇女发展基金，处理性别歧视及性骚扰，发动促进性别平等的教育及宣传运动，打击家庭暴力、性暴力及性贩卖及卖淫，为妇女组织及自愿活动提供帮助，扩大妇女政治参与，以及促进国际合作，所有这些都属于两性平等部的工作任务。</w:t>
      </w:r>
    </w:p>
    <w:p w:rsidR="0085027D" w:rsidRDefault="0085027D">
      <w:pPr>
        <w:pStyle w:val="SingleTxt"/>
        <w:rPr>
          <w:rFonts w:ascii="SimHei" w:eastAsia="SimHei" w:hint="eastAsia"/>
          <w:color w:val="FF0000"/>
        </w:rPr>
      </w:pPr>
      <w:r>
        <w:rPr>
          <w:rFonts w:ascii="SimHei" w:eastAsia="SimHei" w:hint="eastAsia"/>
          <w:color w:val="FF0000"/>
        </w:rPr>
        <w:t>妇女政策机构</w:t>
      </w:r>
    </w:p>
    <w:p w:rsidR="0085027D" w:rsidRDefault="0085027D">
      <w:pPr>
        <w:pStyle w:val="SingleTxt"/>
        <w:rPr>
          <w:rFonts w:hint="eastAsia"/>
        </w:rPr>
      </w:pPr>
      <w:r>
        <w:rPr>
          <w:rFonts w:hint="eastAsia"/>
        </w:rPr>
        <w:t>47.</w:t>
      </w:r>
      <w:r>
        <w:rPr>
          <w:rFonts w:hint="eastAsia"/>
        </w:rPr>
        <w:tab/>
        <w:t>妇女事务总统委员会于1998年成立时，法务部、政府行政及内务部、文教及人力资源开发部（前教育部）、保障社会部、劳动部以及农业部也分别设立了妇女政策机构。</w:t>
      </w:r>
    </w:p>
    <w:p w:rsidR="0085027D" w:rsidRDefault="0085027D">
      <w:pPr>
        <w:pStyle w:val="SingleTxt"/>
        <w:spacing w:line="326" w:lineRule="exact"/>
        <w:rPr>
          <w:rFonts w:hint="eastAsia"/>
        </w:rPr>
      </w:pPr>
      <w:r>
        <w:rPr>
          <w:rFonts w:hint="eastAsia"/>
        </w:rPr>
        <w:t>48.</w:t>
      </w:r>
      <w:r>
        <w:rPr>
          <w:rFonts w:hint="eastAsia"/>
        </w:rPr>
        <w:tab/>
        <w:t>法务部的妇女政策机构负责惩处及预防与性别有关的犯罪。该机构制定并实施“防止家庭暴力综合计划”的具体方案，研究家庭暴力问题，并制定针对罪犯的纠正方案。它也执行有关贩卖人口、卖淫、追捕以及专门调查性别犯罪的工作的政策，并制作妇女人权出版物，制定执法人员培训方案，参与确定各种法律是否存在歧视性内容的研究，调查监管机构女囚犯的待遇情况，并为她们制定职业培训方案。</w:t>
      </w:r>
    </w:p>
    <w:p w:rsidR="0085027D" w:rsidRDefault="0085027D">
      <w:pPr>
        <w:pStyle w:val="SingleTxt"/>
        <w:spacing w:line="326" w:lineRule="exact"/>
        <w:rPr>
          <w:rFonts w:hint="eastAsia"/>
        </w:rPr>
      </w:pPr>
      <w:r>
        <w:rPr>
          <w:rFonts w:hint="eastAsia"/>
        </w:rPr>
        <w:t>49.</w:t>
      </w:r>
      <w:r>
        <w:rPr>
          <w:rFonts w:hint="eastAsia"/>
        </w:rPr>
        <w:tab/>
        <w:t>政府行政与内务部的妇女政策机构致力于扩大妇女在公职部门的就业名额，并提高妇女在公职领域担任管理职位的地位。该机构也随时了解妇女在公职部门担任的职务，并协助为女公务员制定能力建设方案，同时力图加强国家及公共培训机构的性别认识教育，并将女公务员申诉中心扩大到各部及地方政府。自1999年以来，为了鼓励地方政府，该机构为地方行政机关提供激励措施，在积极制定妇女政策方面成绩突出。</w:t>
      </w:r>
    </w:p>
    <w:p w:rsidR="0085027D" w:rsidRDefault="0085027D">
      <w:pPr>
        <w:pStyle w:val="SingleTxt"/>
        <w:spacing w:line="326" w:lineRule="exact"/>
        <w:rPr>
          <w:rFonts w:hint="eastAsia"/>
        </w:rPr>
      </w:pPr>
      <w:r>
        <w:rPr>
          <w:rFonts w:hint="eastAsia"/>
        </w:rPr>
        <w:t>50.</w:t>
      </w:r>
      <w:r>
        <w:rPr>
          <w:rFonts w:hint="eastAsia"/>
        </w:rPr>
        <w:tab/>
        <w:t>教育部于2001年12月更名为文教及人力资源开发部（MEHRD）后，开发妇女人力资源的任务显得突出。该部的妇女政策机构致力于加强职业咨询中心，并为中学及高中女生制定职业教育方案。为了加强教育内容方面的两性平等原则，该机构努力消除教科书中的歧视性内容，并研究扩大性别平等教育的途径。妇女政策机构制定了一项计划，力图将妇女在文教及人力资源开发部咨询委员会的参与人数提高到30％。它出版了促进小学及中学教师两性平等的小册子，将两性平等意识列入教师培训课程，并积极鼓励学校将性别认识教育纳入各自的培训课程。</w:t>
      </w:r>
    </w:p>
    <w:p w:rsidR="0085027D" w:rsidRDefault="0085027D">
      <w:pPr>
        <w:pStyle w:val="SingleTxt"/>
        <w:spacing w:line="326" w:lineRule="exact"/>
        <w:rPr>
          <w:rFonts w:hint="eastAsia"/>
        </w:rPr>
      </w:pPr>
      <w:r>
        <w:rPr>
          <w:rFonts w:hint="eastAsia"/>
        </w:rPr>
        <w:t>51.</w:t>
      </w:r>
      <w:r>
        <w:rPr>
          <w:rFonts w:hint="eastAsia"/>
        </w:rPr>
        <w:tab/>
        <w:t>保健社会部（MOHW）妇女政策机构旨在制定及修订法律，促进保健及福利专业人员对两性平等的认识，扩大妇女的社会参与。2000年，该机构开始实施一项妇女保健及福利政策中长期计划，它在与保健社会部的工作有关的法律中确定了19项歧视性规定，并且已经修正其中的一些规定，正在继续努力修订其他规定。它还从性别角度评估保健及福利政策的影响，并着手研究在生命周期不同阶段的妇女保健问题，主办了一个家庭暴力问题国际研讨会，制定了防止家庭破裂的措施。该机构已经为国家保健机构的公务员制定了将性别纳入政策及教育方案主流的指导方针。</w:t>
      </w:r>
    </w:p>
    <w:p w:rsidR="0085027D" w:rsidRDefault="0085027D">
      <w:pPr>
        <w:pStyle w:val="SingleTxt"/>
        <w:spacing w:line="326" w:lineRule="exact"/>
        <w:rPr>
          <w:rFonts w:hint="eastAsia"/>
        </w:rPr>
      </w:pPr>
      <w:r>
        <w:rPr>
          <w:rFonts w:hint="eastAsia"/>
        </w:rPr>
        <w:t>52.</w:t>
      </w:r>
      <w:r>
        <w:rPr>
          <w:rFonts w:hint="eastAsia"/>
        </w:rPr>
        <w:tab/>
        <w:t xml:space="preserve">劳动部平等就业局（前女工局）负责工作妇女、妇女就业以及防止工作中性骚扰的政策。该局1999年通过女工中心为6 400名失业妇女户主提供了就业培训，并按月为参与培训的每位人员支付25-40万 </w:t>
      </w:r>
      <w:r>
        <w:rPr>
          <w:rStyle w:val="FootnoteReference"/>
        </w:rPr>
        <w:footnoteReference w:id="1"/>
      </w:r>
      <w:r>
        <w:rPr>
          <w:rFonts w:hint="eastAsia"/>
        </w:rPr>
        <w:t xml:space="preserve"> 韩元的补贴。（该中心于2001年隶属两性平等部，更名为妇女人力资源发展中心。）1999年，平等就业局为刚毕业的女生提供了10万个以上与公职部门计算机化有关的工作，并鼓励在招聘实习生时实行女性名额占40％的制度，同时加强针对妇女的就业服务。2001年，该局制定措施帮助妇女进入劳动市场，保护失业妇女户主，并发展妇女的职业能力。为了防止工作中的性骚扰，劳动部进行了持续宣传和教育。2001年，在拥有50-99名雇员的公司，管理部门及劳动部门联合自愿检查防止工作中性骚扰的教育。劳动部在地方劳动机关组建了平等就业咨询中心以及15个私营组织，以便加强失业歧视及对女工性骚扰问题的咨询，并加强对受害者权利的保护。</w:t>
      </w:r>
    </w:p>
    <w:p w:rsidR="0085027D" w:rsidRDefault="0085027D">
      <w:pPr>
        <w:pStyle w:val="SingleTxt"/>
        <w:spacing w:line="326" w:lineRule="exact"/>
        <w:rPr>
          <w:rFonts w:hint="eastAsia"/>
        </w:rPr>
      </w:pPr>
      <w:r>
        <w:rPr>
          <w:rFonts w:hint="eastAsia"/>
        </w:rPr>
        <w:t>53</w:t>
      </w:r>
      <w:r>
        <w:t>.</w:t>
      </w:r>
      <w:r>
        <w:tab/>
      </w:r>
      <w:r>
        <w:rPr>
          <w:rFonts w:hint="eastAsia"/>
          <w:spacing w:val="2"/>
        </w:rPr>
        <w:t>农林水产部妇女政策机构致力于协助培育健康的农村家庭，发展大韩民国乡村社区，采取的手段是提高务农女工的技能和专门技术以及她们的生活质量。该部也试图促进将性别纳入该部总体工作的主流，制定各类教育方案及乡村妇女制度，促进将更多妇女纳入农业发展方案的措施。在2000年制定的培训务农女工的五年计划中，基本目标是根据不断变化的农业新技术环境及信息时代加强她们的管理能力，并通过对务农女工角色的公正评估提高他们的社会经济地位。2001年，《务农女工培训法》得以制定，为持续实施帮助务农女工的政策奠定了基础。为提高农业生产率，提高务农女工的生活质量，妇女政策机构正在采取措施，为保护母性保障产妇的产后休息，并推行一项乡村妇女工作援助方案。（第229段）</w:t>
      </w:r>
      <w:r>
        <w:rPr>
          <w:rFonts w:hint="eastAsia"/>
        </w:rPr>
        <w:t>。</w:t>
      </w:r>
    </w:p>
    <w:p w:rsidR="0085027D" w:rsidRDefault="0085027D">
      <w:pPr>
        <w:pStyle w:val="SingleTxt"/>
        <w:spacing w:line="326" w:lineRule="exact"/>
        <w:rPr>
          <w:rFonts w:hint="eastAsia"/>
        </w:rPr>
      </w:pPr>
      <w:r>
        <w:rPr>
          <w:rFonts w:hint="eastAsia"/>
        </w:rPr>
        <w:t>54.</w:t>
      </w:r>
      <w:r>
        <w:rPr>
          <w:rFonts w:hint="eastAsia"/>
        </w:rPr>
        <w:tab/>
        <w:t>2001年，为有效应对针对妇女的犯罪，如家庭暴力和性暴力，国家警察局新成立了妇女办公室。地方警察局及国家警察局青少年部也已改组，扩充为妇女及青少年部。妇女机动调查组划归这个部门，目的是专门对针对妇女的犯罪，如性暴力做出有效响应。</w:t>
      </w:r>
    </w:p>
    <w:p w:rsidR="0085027D" w:rsidRDefault="0085027D">
      <w:pPr>
        <w:pStyle w:val="SingleTxt"/>
        <w:spacing w:line="326" w:lineRule="exact"/>
        <w:rPr>
          <w:rFonts w:ascii="SimHei" w:eastAsia="SimHei" w:hint="eastAsia"/>
          <w:color w:val="FF0000"/>
        </w:rPr>
      </w:pPr>
      <w:r>
        <w:rPr>
          <w:rFonts w:ascii="SimHei" w:eastAsia="SimHei" w:hint="eastAsia"/>
          <w:color w:val="FF0000"/>
        </w:rPr>
        <w:t>大韩民国妇女发展学会（KWDI）的改组</w:t>
      </w:r>
    </w:p>
    <w:p w:rsidR="0085027D" w:rsidRDefault="0085027D">
      <w:pPr>
        <w:pStyle w:val="SingleTxt"/>
        <w:spacing w:line="326" w:lineRule="exact"/>
        <w:rPr>
          <w:rFonts w:hint="eastAsia"/>
        </w:rPr>
      </w:pPr>
      <w:r>
        <w:rPr>
          <w:rFonts w:hint="eastAsia"/>
        </w:rPr>
        <w:t>55.</w:t>
      </w:r>
      <w:r>
        <w:rPr>
          <w:rFonts w:hint="eastAsia"/>
        </w:rPr>
        <w:tab/>
        <w:t>1998年10月，作为政府资助的研究所全面改组的组成部分，对大韩民国妇女发展学会（KWDI）进行了改组，并裁减了工作人员，加大了对研究的重视。1999年，根据关于政府资助的研究所的建立和管理的法律，大韩民国妇女发展学会隶属总理办公室。</w:t>
      </w:r>
    </w:p>
    <w:p w:rsidR="0085027D" w:rsidRDefault="0085027D">
      <w:pPr>
        <w:pStyle w:val="SingleTxt"/>
        <w:spacing w:line="326" w:lineRule="exact"/>
        <w:rPr>
          <w:rFonts w:ascii="SimHei" w:eastAsia="SimHei" w:hint="eastAsia"/>
          <w:color w:val="FF0000"/>
        </w:rPr>
      </w:pPr>
      <w:r>
        <w:rPr>
          <w:rFonts w:ascii="SimHei" w:eastAsia="SimHei" w:hint="eastAsia"/>
          <w:color w:val="FF0000"/>
        </w:rPr>
        <w:t>妇女政策基本计划</w:t>
      </w:r>
    </w:p>
    <w:p w:rsidR="0085027D" w:rsidRDefault="0085027D">
      <w:pPr>
        <w:pStyle w:val="SingleTxt"/>
        <w:spacing w:line="326" w:lineRule="exact"/>
        <w:rPr>
          <w:rFonts w:hint="eastAsia"/>
        </w:rPr>
      </w:pPr>
      <w:r>
        <w:rPr>
          <w:rFonts w:hint="eastAsia"/>
        </w:rPr>
        <w:t>56.</w:t>
      </w:r>
      <w:r>
        <w:rPr>
          <w:rFonts w:hint="eastAsia"/>
        </w:rPr>
        <w:tab/>
        <w:t>根据1995年12月《妇女发展法》制定的第一份《妇女政策基本计划》（1998-2002年）确定了20项政策任务，其汇总见表4。这份计划在政府各机关的参与下制定，并获得总理主持的部长级小组核准。根据这项计划，国家政府及地方政府制定并实施年度计划，修订法律和制度，以提高妇女的地位。对第一份基本计划（1998-2000年）的评估是制定第二份基本计划（2003-2007年）的重要参考资料。</w:t>
      </w:r>
    </w:p>
    <w:p w:rsidR="0085027D" w:rsidRDefault="0085027D">
      <w:pPr>
        <w:pStyle w:val="SingleTxt"/>
        <w:spacing w:line="326" w:lineRule="exact"/>
        <w:rPr>
          <w:rFonts w:hint="eastAsia"/>
        </w:rPr>
      </w:pPr>
      <w:r>
        <w:rPr>
          <w:rFonts w:hint="eastAsia"/>
        </w:rPr>
        <w:t>57.</w:t>
      </w:r>
      <w:r>
        <w:rPr>
          <w:rFonts w:hint="eastAsia"/>
        </w:rPr>
        <w:tab/>
        <w:t>在第一份基本计划的框架内，政府修订了各种法律以及防止性别歧视立法和1999年《救济法》中的歧视性规定。在《劳动标准法》中增补了一项禁止雇主在招工时歧视妇女的规定（1998年），并对加班、夜班、节假日值班以及产前产后假期的规定进行了调整，目的是帮助妇女在怀孕及育儿期间保留她们的工作，从总体上促进妇女的就业（2001年）。特别是，将生育假延长到90天是保护母性的显著措施。此外，为消除取得国籍方面的性别歧视，修订了《国籍法》（1998年）。大韩民国撤消了它对《公约》第9条的保留意见。</w:t>
      </w:r>
    </w:p>
    <w:p w:rsidR="0085027D" w:rsidRDefault="0085027D">
      <w:pPr>
        <w:pStyle w:val="SingleTxt"/>
        <w:rPr>
          <w:rFonts w:ascii="SimHei" w:eastAsia="SimHei" w:hint="eastAsia"/>
          <w:color w:val="FF0000"/>
        </w:rPr>
      </w:pPr>
      <w:r>
        <w:rPr>
          <w:rFonts w:hint="eastAsia"/>
        </w:rPr>
        <w:t>（表4）</w:t>
      </w:r>
      <w:r>
        <w:rPr>
          <w:rFonts w:ascii="SimHei" w:eastAsia="SimHei" w:hint="eastAsia"/>
          <w:color w:val="FF0000"/>
        </w:rPr>
        <w:t>第一份妇女政策基本计划的20项政策任务</w:t>
      </w:r>
    </w:p>
    <w:tbl>
      <w:tblPr>
        <w:tblW w:w="0" w:type="auto"/>
        <w:tblInd w:w="1284" w:type="dxa"/>
        <w:tblLayout w:type="fixed"/>
        <w:tblCellMar>
          <w:left w:w="0" w:type="dxa"/>
          <w:right w:w="0" w:type="dxa"/>
        </w:tblCellMar>
        <w:tblLook w:val="0000" w:firstRow="0" w:lastRow="0" w:firstColumn="0" w:lastColumn="0" w:noHBand="0" w:noVBand="0"/>
      </w:tblPr>
      <w:tblGrid>
        <w:gridCol w:w="2606"/>
        <w:gridCol w:w="4708"/>
      </w:tblGrid>
      <w:tr w:rsidR="0085027D">
        <w:tblPrEx>
          <w:tblCellMar>
            <w:top w:w="0" w:type="dxa"/>
            <w:left w:w="0" w:type="dxa"/>
            <w:bottom w:w="0" w:type="dxa"/>
            <w:right w:w="0" w:type="dxa"/>
          </w:tblCellMar>
        </w:tblPrEx>
        <w:trPr>
          <w:cantSplit/>
          <w:trHeight w:val="280"/>
          <w:tblHeader/>
        </w:trPr>
        <w:tc>
          <w:tcPr>
            <w:tcW w:w="2606" w:type="dxa"/>
            <w:tcBorders>
              <w:top w:val="single" w:sz="6" w:space="0" w:color="auto"/>
              <w:left w:val="single" w:sz="4" w:space="0" w:color="auto"/>
              <w:bottom w:val="single" w:sz="12" w:space="0" w:color="auto"/>
              <w:right w:val="single" w:sz="4" w:space="0" w:color="auto"/>
            </w:tcBorders>
          </w:tcPr>
          <w:p w:rsidR="0085027D" w:rsidRDefault="0085027D">
            <w:pPr>
              <w:pStyle w:val="7"/>
              <w:spacing w:after="60" w:line="240" w:lineRule="exact"/>
              <w:ind w:left="57"/>
              <w:jc w:val="both"/>
              <w:rPr>
                <w:rFonts w:ascii="KaiTi_GB2312" w:eastAsia="KaiTi_GB2312"/>
                <w:spacing w:val="0"/>
                <w:sz w:val="17"/>
              </w:rPr>
            </w:pPr>
            <w:r>
              <w:rPr>
                <w:rFonts w:hint="eastAsia"/>
                <w:spacing w:val="0"/>
                <w:sz w:val="17"/>
              </w:rPr>
              <w:t>基本战略</w:t>
            </w:r>
          </w:p>
        </w:tc>
        <w:tc>
          <w:tcPr>
            <w:tcW w:w="4708" w:type="dxa"/>
            <w:tcBorders>
              <w:top w:val="single" w:sz="6" w:space="0" w:color="auto"/>
              <w:left w:val="single" w:sz="4" w:space="0" w:color="auto"/>
              <w:bottom w:val="single" w:sz="12" w:space="0" w:color="auto"/>
              <w:right w:val="single" w:sz="4" w:space="0" w:color="auto"/>
            </w:tcBorders>
          </w:tcPr>
          <w:p w:rsidR="0085027D" w:rsidRDefault="0085027D">
            <w:pPr>
              <w:pStyle w:val="7"/>
              <w:spacing w:after="60" w:line="240" w:lineRule="exact"/>
              <w:ind w:left="57"/>
              <w:jc w:val="both"/>
              <w:rPr>
                <w:rFonts w:ascii="KaiTi_GB2312" w:eastAsia="KaiTi_GB2312"/>
                <w:spacing w:val="0"/>
                <w:sz w:val="17"/>
              </w:rPr>
            </w:pPr>
            <w:r>
              <w:rPr>
                <w:rFonts w:hint="eastAsia"/>
                <w:spacing w:val="0"/>
                <w:sz w:val="17"/>
              </w:rPr>
              <w:t>20</w:t>
            </w:r>
            <w:r>
              <w:rPr>
                <w:rFonts w:hint="eastAsia"/>
                <w:spacing w:val="0"/>
                <w:sz w:val="17"/>
              </w:rPr>
              <w:t>项政策任务</w:t>
            </w:r>
          </w:p>
        </w:tc>
      </w:tr>
      <w:tr w:rsidR="0085027D">
        <w:tblPrEx>
          <w:tblCellMar>
            <w:top w:w="0" w:type="dxa"/>
            <w:left w:w="0" w:type="dxa"/>
            <w:bottom w:w="0" w:type="dxa"/>
            <w:right w:w="0" w:type="dxa"/>
          </w:tblCellMar>
        </w:tblPrEx>
        <w:trPr>
          <w:cantSplit/>
          <w:trHeight w:hRule="exact" w:val="140"/>
          <w:tblHeader/>
        </w:trPr>
        <w:tc>
          <w:tcPr>
            <w:tcW w:w="2606" w:type="dxa"/>
            <w:tcBorders>
              <w:top w:val="single" w:sz="12" w:space="0" w:color="auto"/>
              <w:left w:val="single" w:sz="4" w:space="0" w:color="auto"/>
              <w:right w:val="single" w:sz="4" w:space="0" w:color="auto"/>
            </w:tcBorders>
          </w:tcPr>
          <w:p w:rsidR="0085027D" w:rsidRDefault="0085027D">
            <w:pPr>
              <w:spacing w:after="60" w:line="240" w:lineRule="exact"/>
              <w:ind w:left="57" w:right="57"/>
              <w:jc w:val="both"/>
              <w:rPr>
                <w:rFonts w:ascii="长城楷体" w:eastAsia="长城楷体"/>
                <w:color w:val="0000FF"/>
                <w:sz w:val="14"/>
              </w:rPr>
            </w:pPr>
          </w:p>
        </w:tc>
        <w:tc>
          <w:tcPr>
            <w:tcW w:w="4708" w:type="dxa"/>
            <w:tcBorders>
              <w:top w:val="single" w:sz="12" w:space="0" w:color="auto"/>
              <w:left w:val="single" w:sz="4" w:space="0" w:color="auto"/>
              <w:right w:val="single" w:sz="4" w:space="0" w:color="auto"/>
            </w:tcBorders>
          </w:tcPr>
          <w:p w:rsidR="0085027D" w:rsidRDefault="0085027D">
            <w:pPr>
              <w:spacing w:after="60" w:line="240" w:lineRule="exact"/>
              <w:ind w:left="57" w:right="57"/>
              <w:jc w:val="both"/>
              <w:rPr>
                <w:rFonts w:ascii="长城楷体" w:eastAsia="长城楷体"/>
                <w:color w:val="0000FF"/>
                <w:sz w:val="14"/>
              </w:rPr>
            </w:pPr>
          </w:p>
        </w:tc>
      </w:tr>
      <w:tr w:rsidR="0085027D">
        <w:tblPrEx>
          <w:tblCellMar>
            <w:top w:w="0" w:type="dxa"/>
            <w:left w:w="0" w:type="dxa"/>
            <w:bottom w:w="0" w:type="dxa"/>
            <w:right w:w="0" w:type="dxa"/>
          </w:tblCellMar>
        </w:tblPrEx>
        <w:trPr>
          <w:cantSplit/>
          <w:trHeight w:val="360"/>
        </w:trPr>
        <w:tc>
          <w:tcPr>
            <w:tcW w:w="2606" w:type="dxa"/>
            <w:tcBorders>
              <w:left w:val="single" w:sz="4" w:space="0" w:color="auto"/>
              <w:right w:val="single" w:sz="4" w:space="0" w:color="auto"/>
            </w:tcBorders>
          </w:tcPr>
          <w:p w:rsidR="0085027D" w:rsidRDefault="0085027D">
            <w:pPr>
              <w:pStyle w:val="850"/>
              <w:spacing w:before="40" w:after="60" w:line="280" w:lineRule="exact"/>
              <w:ind w:left="57"/>
              <w:jc w:val="both"/>
              <w:rPr>
                <w:rFonts w:ascii="SimSun"/>
                <w:spacing w:val="0"/>
              </w:rPr>
            </w:pPr>
            <w:r>
              <w:rPr>
                <w:rFonts w:hint="eastAsia"/>
                <w:spacing w:val="0"/>
              </w:rPr>
              <w:t>改革法律、制度及做法，并增加妇女的参与</w:t>
            </w:r>
          </w:p>
        </w:tc>
        <w:tc>
          <w:tcPr>
            <w:tcW w:w="4708" w:type="dxa"/>
            <w:tcBorders>
              <w:left w:val="single" w:sz="4" w:space="0" w:color="auto"/>
              <w:bottom w:val="single" w:sz="4" w:space="0" w:color="auto"/>
              <w:right w:val="single" w:sz="4" w:space="0" w:color="auto"/>
            </w:tcBorders>
          </w:tcPr>
          <w:p w:rsidR="0085027D" w:rsidRDefault="0085027D">
            <w:pPr>
              <w:pStyle w:val="850"/>
              <w:spacing w:before="40" w:after="60" w:line="280" w:lineRule="exact"/>
              <w:ind w:left="57"/>
              <w:jc w:val="both"/>
              <w:rPr>
                <w:rFonts w:ascii="SimSun"/>
                <w:spacing w:val="0"/>
              </w:rPr>
            </w:pPr>
            <w:r>
              <w:rPr>
                <w:rFonts w:hint="eastAsia"/>
                <w:spacing w:val="0"/>
              </w:rPr>
              <w:t>(1)</w:t>
            </w:r>
            <w:r>
              <w:rPr>
                <w:spacing w:val="0"/>
              </w:rPr>
              <w:t xml:space="preserve"> </w:t>
            </w:r>
            <w:r>
              <w:rPr>
                <w:rFonts w:hint="eastAsia"/>
                <w:spacing w:val="0"/>
              </w:rPr>
              <w:t>消除社会上的歧视性法律、制度及态度</w:t>
            </w:r>
          </w:p>
        </w:tc>
      </w:tr>
      <w:tr w:rsidR="0085027D">
        <w:tblPrEx>
          <w:tblCellMar>
            <w:top w:w="0" w:type="dxa"/>
            <w:left w:w="0" w:type="dxa"/>
            <w:bottom w:w="0" w:type="dxa"/>
            <w:right w:w="0" w:type="dxa"/>
          </w:tblCellMar>
        </w:tblPrEx>
        <w:trPr>
          <w:cantSplit/>
          <w:trHeight w:val="360"/>
        </w:trPr>
        <w:tc>
          <w:tcPr>
            <w:tcW w:w="2606" w:type="dxa"/>
            <w:tcBorders>
              <w:left w:val="single" w:sz="4" w:space="0" w:color="auto"/>
              <w:bottom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p>
        </w:tc>
        <w:tc>
          <w:tcPr>
            <w:tcW w:w="4708" w:type="dxa"/>
            <w:tcBorders>
              <w:top w:val="single" w:sz="4" w:space="0" w:color="auto"/>
              <w:left w:val="single" w:sz="4" w:space="0" w:color="auto"/>
              <w:bottom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r>
              <w:rPr>
                <w:rFonts w:hint="eastAsia"/>
                <w:spacing w:val="0"/>
              </w:rPr>
              <w:t>(2)</w:t>
            </w:r>
            <w:r>
              <w:rPr>
                <w:spacing w:val="0"/>
              </w:rPr>
              <w:t xml:space="preserve"> </w:t>
            </w:r>
            <w:r>
              <w:rPr>
                <w:rFonts w:hint="eastAsia"/>
                <w:spacing w:val="0"/>
              </w:rPr>
              <w:t>扩大妇女在决策过程的参与</w:t>
            </w:r>
          </w:p>
        </w:tc>
      </w:tr>
      <w:tr w:rsidR="0085027D">
        <w:tblPrEx>
          <w:tblCellMar>
            <w:top w:w="0" w:type="dxa"/>
            <w:left w:w="0" w:type="dxa"/>
            <w:bottom w:w="0" w:type="dxa"/>
            <w:right w:w="0" w:type="dxa"/>
          </w:tblCellMar>
        </w:tblPrEx>
        <w:trPr>
          <w:cantSplit/>
          <w:trHeight w:val="360"/>
        </w:trPr>
        <w:tc>
          <w:tcPr>
            <w:tcW w:w="2606" w:type="dxa"/>
            <w:tcBorders>
              <w:top w:val="single" w:sz="4" w:space="0" w:color="auto"/>
              <w:left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r>
              <w:rPr>
                <w:rFonts w:hint="eastAsia"/>
                <w:spacing w:val="0"/>
              </w:rPr>
              <w:t>加强对扩大及稳定妇女就业的援助</w:t>
            </w:r>
          </w:p>
        </w:tc>
        <w:tc>
          <w:tcPr>
            <w:tcW w:w="4708" w:type="dxa"/>
            <w:tcBorders>
              <w:top w:val="single" w:sz="4" w:space="0" w:color="auto"/>
              <w:left w:val="single" w:sz="4" w:space="0" w:color="auto"/>
              <w:bottom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r>
              <w:rPr>
                <w:rFonts w:hint="eastAsia"/>
                <w:spacing w:val="0"/>
              </w:rPr>
              <w:t>(3)</w:t>
            </w:r>
            <w:r>
              <w:rPr>
                <w:spacing w:val="0"/>
              </w:rPr>
              <w:t xml:space="preserve"> </w:t>
            </w:r>
            <w:r>
              <w:rPr>
                <w:rFonts w:hint="eastAsia"/>
                <w:spacing w:val="0"/>
              </w:rPr>
              <w:t>巩固平等就业机会的基础</w:t>
            </w:r>
          </w:p>
        </w:tc>
      </w:tr>
      <w:tr w:rsidR="0085027D">
        <w:tblPrEx>
          <w:tblCellMar>
            <w:top w:w="0" w:type="dxa"/>
            <w:left w:w="0" w:type="dxa"/>
            <w:bottom w:w="0" w:type="dxa"/>
            <w:right w:w="0" w:type="dxa"/>
          </w:tblCellMar>
        </w:tblPrEx>
        <w:trPr>
          <w:cantSplit/>
          <w:trHeight w:val="360"/>
        </w:trPr>
        <w:tc>
          <w:tcPr>
            <w:tcW w:w="2606" w:type="dxa"/>
            <w:tcBorders>
              <w:left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p>
        </w:tc>
        <w:tc>
          <w:tcPr>
            <w:tcW w:w="4708" w:type="dxa"/>
            <w:tcBorders>
              <w:top w:val="single" w:sz="4" w:space="0" w:color="auto"/>
              <w:left w:val="single" w:sz="4" w:space="0" w:color="auto"/>
              <w:bottom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r>
              <w:rPr>
                <w:rFonts w:hint="eastAsia"/>
                <w:spacing w:val="0"/>
              </w:rPr>
              <w:t>(4)</w:t>
            </w:r>
            <w:r>
              <w:rPr>
                <w:spacing w:val="0"/>
              </w:rPr>
              <w:t xml:space="preserve"> </w:t>
            </w:r>
            <w:r>
              <w:rPr>
                <w:rFonts w:hint="eastAsia"/>
                <w:spacing w:val="0"/>
              </w:rPr>
              <w:t>促进妇女就业</w:t>
            </w:r>
          </w:p>
        </w:tc>
      </w:tr>
      <w:tr w:rsidR="0085027D">
        <w:tblPrEx>
          <w:tblCellMar>
            <w:top w:w="0" w:type="dxa"/>
            <w:left w:w="0" w:type="dxa"/>
            <w:bottom w:w="0" w:type="dxa"/>
            <w:right w:w="0" w:type="dxa"/>
          </w:tblCellMar>
        </w:tblPrEx>
        <w:trPr>
          <w:cantSplit/>
          <w:trHeight w:val="360"/>
        </w:trPr>
        <w:tc>
          <w:tcPr>
            <w:tcW w:w="2606" w:type="dxa"/>
            <w:tcBorders>
              <w:left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p>
        </w:tc>
        <w:tc>
          <w:tcPr>
            <w:tcW w:w="4708" w:type="dxa"/>
            <w:tcBorders>
              <w:top w:val="single" w:sz="4" w:space="0" w:color="auto"/>
              <w:left w:val="single" w:sz="4" w:space="0" w:color="auto"/>
              <w:bottom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r>
              <w:rPr>
                <w:rFonts w:hint="eastAsia"/>
                <w:spacing w:val="0"/>
              </w:rPr>
              <w:t>(5)</w:t>
            </w:r>
            <w:r>
              <w:rPr>
                <w:spacing w:val="0"/>
              </w:rPr>
              <w:t xml:space="preserve"> </w:t>
            </w:r>
            <w:r>
              <w:rPr>
                <w:rFonts w:hint="eastAsia"/>
                <w:spacing w:val="0"/>
              </w:rPr>
              <w:t>加强对女工工作家庭双重义务的援助</w:t>
            </w:r>
          </w:p>
        </w:tc>
      </w:tr>
      <w:tr w:rsidR="0085027D">
        <w:tblPrEx>
          <w:tblCellMar>
            <w:top w:w="0" w:type="dxa"/>
            <w:left w:w="0" w:type="dxa"/>
            <w:bottom w:w="0" w:type="dxa"/>
            <w:right w:w="0" w:type="dxa"/>
          </w:tblCellMar>
        </w:tblPrEx>
        <w:trPr>
          <w:cantSplit/>
          <w:trHeight w:val="360"/>
        </w:trPr>
        <w:tc>
          <w:tcPr>
            <w:tcW w:w="2606" w:type="dxa"/>
            <w:tcBorders>
              <w:left w:val="single" w:sz="4" w:space="0" w:color="auto"/>
              <w:bottom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p>
        </w:tc>
        <w:tc>
          <w:tcPr>
            <w:tcW w:w="4708" w:type="dxa"/>
            <w:tcBorders>
              <w:top w:val="single" w:sz="4" w:space="0" w:color="auto"/>
              <w:left w:val="single" w:sz="4" w:space="0" w:color="auto"/>
              <w:bottom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r>
              <w:rPr>
                <w:rFonts w:hint="eastAsia"/>
                <w:spacing w:val="0"/>
              </w:rPr>
              <w:t>(6)</w:t>
            </w:r>
            <w:r>
              <w:rPr>
                <w:spacing w:val="0"/>
              </w:rPr>
              <w:t xml:space="preserve"> </w:t>
            </w:r>
            <w:r>
              <w:rPr>
                <w:rFonts w:hint="eastAsia"/>
                <w:spacing w:val="0"/>
              </w:rPr>
              <w:t>改善女工的工作条件</w:t>
            </w:r>
          </w:p>
        </w:tc>
      </w:tr>
      <w:tr w:rsidR="0085027D">
        <w:tblPrEx>
          <w:tblCellMar>
            <w:top w:w="0" w:type="dxa"/>
            <w:left w:w="0" w:type="dxa"/>
            <w:bottom w:w="0" w:type="dxa"/>
            <w:right w:w="0" w:type="dxa"/>
          </w:tblCellMar>
        </w:tblPrEx>
        <w:trPr>
          <w:cantSplit/>
          <w:trHeight w:val="360"/>
        </w:trPr>
        <w:tc>
          <w:tcPr>
            <w:tcW w:w="2606" w:type="dxa"/>
            <w:tcBorders>
              <w:top w:val="single" w:sz="4" w:space="0" w:color="auto"/>
              <w:left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r>
              <w:rPr>
                <w:rFonts w:hint="eastAsia"/>
                <w:spacing w:val="0"/>
              </w:rPr>
              <w:t>建立一个妇女竞争教育体系</w:t>
            </w:r>
          </w:p>
        </w:tc>
        <w:tc>
          <w:tcPr>
            <w:tcW w:w="4708" w:type="dxa"/>
            <w:tcBorders>
              <w:top w:val="single" w:sz="4" w:space="0" w:color="auto"/>
              <w:left w:val="single" w:sz="4" w:space="0" w:color="auto"/>
              <w:bottom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r>
              <w:rPr>
                <w:rFonts w:hint="eastAsia"/>
                <w:spacing w:val="0"/>
              </w:rPr>
              <w:t>(7)</w:t>
            </w:r>
            <w:r>
              <w:rPr>
                <w:spacing w:val="0"/>
              </w:rPr>
              <w:t xml:space="preserve"> </w:t>
            </w:r>
            <w:r>
              <w:rPr>
                <w:rFonts w:hint="eastAsia"/>
                <w:spacing w:val="0"/>
              </w:rPr>
              <w:t>加强教育方面的平等条件</w:t>
            </w:r>
          </w:p>
        </w:tc>
      </w:tr>
      <w:tr w:rsidR="0085027D">
        <w:tblPrEx>
          <w:tblCellMar>
            <w:top w:w="0" w:type="dxa"/>
            <w:left w:w="0" w:type="dxa"/>
            <w:bottom w:w="0" w:type="dxa"/>
            <w:right w:w="0" w:type="dxa"/>
          </w:tblCellMar>
        </w:tblPrEx>
        <w:trPr>
          <w:cantSplit/>
          <w:trHeight w:val="360"/>
        </w:trPr>
        <w:tc>
          <w:tcPr>
            <w:tcW w:w="2606" w:type="dxa"/>
            <w:tcBorders>
              <w:left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p>
        </w:tc>
        <w:tc>
          <w:tcPr>
            <w:tcW w:w="4708" w:type="dxa"/>
            <w:tcBorders>
              <w:top w:val="single" w:sz="4" w:space="0" w:color="auto"/>
              <w:left w:val="single" w:sz="4" w:space="0" w:color="auto"/>
              <w:bottom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r>
              <w:rPr>
                <w:rFonts w:hint="eastAsia"/>
                <w:spacing w:val="0"/>
              </w:rPr>
              <w:t>(8)</w:t>
            </w:r>
            <w:r>
              <w:rPr>
                <w:spacing w:val="0"/>
              </w:rPr>
              <w:t xml:space="preserve"> </w:t>
            </w:r>
            <w:r>
              <w:rPr>
                <w:rFonts w:hint="eastAsia"/>
                <w:spacing w:val="0"/>
              </w:rPr>
              <w:t>积极培训妇女专业人士</w:t>
            </w:r>
          </w:p>
        </w:tc>
      </w:tr>
      <w:tr w:rsidR="0085027D">
        <w:tblPrEx>
          <w:tblCellMar>
            <w:top w:w="0" w:type="dxa"/>
            <w:left w:w="0" w:type="dxa"/>
            <w:bottom w:w="0" w:type="dxa"/>
            <w:right w:w="0" w:type="dxa"/>
          </w:tblCellMar>
        </w:tblPrEx>
        <w:trPr>
          <w:cantSplit/>
          <w:trHeight w:val="360"/>
        </w:trPr>
        <w:tc>
          <w:tcPr>
            <w:tcW w:w="2606" w:type="dxa"/>
            <w:tcBorders>
              <w:left w:val="single" w:sz="4" w:space="0" w:color="auto"/>
              <w:bottom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p>
        </w:tc>
        <w:tc>
          <w:tcPr>
            <w:tcW w:w="4708" w:type="dxa"/>
            <w:tcBorders>
              <w:top w:val="single" w:sz="4" w:space="0" w:color="auto"/>
              <w:left w:val="single" w:sz="4" w:space="0" w:color="auto"/>
              <w:bottom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r>
              <w:rPr>
                <w:rFonts w:hint="eastAsia"/>
                <w:spacing w:val="0"/>
              </w:rPr>
              <w:t>(9)</w:t>
            </w:r>
            <w:r>
              <w:rPr>
                <w:spacing w:val="0"/>
              </w:rPr>
              <w:t xml:space="preserve"> </w:t>
            </w:r>
            <w:r>
              <w:rPr>
                <w:rFonts w:hint="eastAsia"/>
                <w:spacing w:val="0"/>
              </w:rPr>
              <w:t>帮助妇女接受终身教育</w:t>
            </w:r>
          </w:p>
        </w:tc>
      </w:tr>
      <w:tr w:rsidR="0085027D">
        <w:tblPrEx>
          <w:tblCellMar>
            <w:top w:w="0" w:type="dxa"/>
            <w:left w:w="0" w:type="dxa"/>
            <w:bottom w:w="0" w:type="dxa"/>
            <w:right w:w="0" w:type="dxa"/>
          </w:tblCellMar>
        </w:tblPrEx>
        <w:trPr>
          <w:cantSplit/>
          <w:trHeight w:val="360"/>
        </w:trPr>
        <w:tc>
          <w:tcPr>
            <w:tcW w:w="2606" w:type="dxa"/>
            <w:tcBorders>
              <w:top w:val="single" w:sz="4" w:space="0" w:color="auto"/>
              <w:left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r>
              <w:rPr>
                <w:rFonts w:hint="eastAsia"/>
                <w:spacing w:val="0"/>
              </w:rPr>
              <w:t>扩充对妇女及其家庭的福利服务</w:t>
            </w:r>
          </w:p>
        </w:tc>
        <w:tc>
          <w:tcPr>
            <w:tcW w:w="4708" w:type="dxa"/>
            <w:tcBorders>
              <w:top w:val="single" w:sz="4" w:space="0" w:color="auto"/>
              <w:left w:val="single" w:sz="4" w:space="0" w:color="auto"/>
              <w:bottom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r>
              <w:rPr>
                <w:rFonts w:hint="eastAsia"/>
                <w:spacing w:val="0"/>
              </w:rPr>
              <w:t>10)</w:t>
            </w:r>
            <w:r>
              <w:rPr>
                <w:spacing w:val="0"/>
              </w:rPr>
              <w:t xml:space="preserve"> </w:t>
            </w:r>
            <w:r>
              <w:rPr>
                <w:rFonts w:hint="eastAsia"/>
                <w:spacing w:val="0"/>
              </w:rPr>
              <w:t>提高妇女健康，解决新生婴儿性别失衡</w:t>
            </w:r>
          </w:p>
        </w:tc>
      </w:tr>
      <w:tr w:rsidR="0085027D">
        <w:tblPrEx>
          <w:tblCellMar>
            <w:top w:w="0" w:type="dxa"/>
            <w:left w:w="0" w:type="dxa"/>
            <w:bottom w:w="0" w:type="dxa"/>
            <w:right w:w="0" w:type="dxa"/>
          </w:tblCellMar>
        </w:tblPrEx>
        <w:trPr>
          <w:cantSplit/>
          <w:trHeight w:val="360"/>
        </w:trPr>
        <w:tc>
          <w:tcPr>
            <w:tcW w:w="2606" w:type="dxa"/>
            <w:tcBorders>
              <w:left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p>
        </w:tc>
        <w:tc>
          <w:tcPr>
            <w:tcW w:w="4708" w:type="dxa"/>
            <w:tcBorders>
              <w:top w:val="single" w:sz="4" w:space="0" w:color="auto"/>
              <w:left w:val="single" w:sz="4" w:space="0" w:color="auto"/>
              <w:bottom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r>
              <w:rPr>
                <w:rFonts w:hint="eastAsia"/>
                <w:spacing w:val="0"/>
              </w:rPr>
              <w:t>(11)</w:t>
            </w:r>
            <w:r>
              <w:rPr>
                <w:spacing w:val="0"/>
              </w:rPr>
              <w:t xml:space="preserve"> </w:t>
            </w:r>
            <w:r>
              <w:rPr>
                <w:rFonts w:hint="eastAsia"/>
                <w:spacing w:val="0"/>
              </w:rPr>
              <w:t>扩充并改善保育设施</w:t>
            </w:r>
          </w:p>
        </w:tc>
      </w:tr>
      <w:tr w:rsidR="0085027D">
        <w:tblPrEx>
          <w:tblCellMar>
            <w:top w:w="0" w:type="dxa"/>
            <w:left w:w="0" w:type="dxa"/>
            <w:bottom w:w="0" w:type="dxa"/>
            <w:right w:w="0" w:type="dxa"/>
          </w:tblCellMar>
        </w:tblPrEx>
        <w:trPr>
          <w:cantSplit/>
          <w:trHeight w:val="360"/>
        </w:trPr>
        <w:tc>
          <w:tcPr>
            <w:tcW w:w="2606" w:type="dxa"/>
            <w:tcBorders>
              <w:left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p>
        </w:tc>
        <w:tc>
          <w:tcPr>
            <w:tcW w:w="4708" w:type="dxa"/>
            <w:tcBorders>
              <w:top w:val="single" w:sz="4" w:space="0" w:color="auto"/>
              <w:left w:val="single" w:sz="4" w:space="0" w:color="auto"/>
              <w:bottom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r>
              <w:rPr>
                <w:rFonts w:hint="eastAsia"/>
                <w:spacing w:val="0"/>
              </w:rPr>
              <w:t>(12)</w:t>
            </w:r>
            <w:r>
              <w:rPr>
                <w:spacing w:val="0"/>
              </w:rPr>
              <w:t xml:space="preserve"> </w:t>
            </w:r>
            <w:r>
              <w:rPr>
                <w:rFonts w:hint="eastAsia"/>
                <w:spacing w:val="0"/>
              </w:rPr>
              <w:t>保护务农女工及渔业领域女工的利益，并减轻她们的负担</w:t>
            </w:r>
          </w:p>
        </w:tc>
      </w:tr>
      <w:tr w:rsidR="0085027D">
        <w:tblPrEx>
          <w:tblCellMar>
            <w:top w:w="0" w:type="dxa"/>
            <w:left w:w="0" w:type="dxa"/>
            <w:bottom w:w="0" w:type="dxa"/>
            <w:right w:w="0" w:type="dxa"/>
          </w:tblCellMar>
        </w:tblPrEx>
        <w:trPr>
          <w:cantSplit/>
          <w:trHeight w:val="360"/>
        </w:trPr>
        <w:tc>
          <w:tcPr>
            <w:tcW w:w="2606" w:type="dxa"/>
            <w:tcBorders>
              <w:left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p>
        </w:tc>
        <w:tc>
          <w:tcPr>
            <w:tcW w:w="4708" w:type="dxa"/>
            <w:tcBorders>
              <w:top w:val="single" w:sz="4" w:space="0" w:color="auto"/>
              <w:left w:val="single" w:sz="4" w:space="0" w:color="auto"/>
              <w:bottom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r>
              <w:rPr>
                <w:rFonts w:hint="eastAsia"/>
                <w:spacing w:val="0"/>
              </w:rPr>
              <w:t>(13)</w:t>
            </w:r>
            <w:r>
              <w:rPr>
                <w:spacing w:val="0"/>
              </w:rPr>
              <w:t xml:space="preserve"> </w:t>
            </w:r>
            <w:r>
              <w:rPr>
                <w:rFonts w:hint="eastAsia"/>
                <w:spacing w:val="0"/>
              </w:rPr>
              <w:t>提高需要保护的妇女的福利</w:t>
            </w:r>
          </w:p>
        </w:tc>
      </w:tr>
      <w:tr w:rsidR="0085027D">
        <w:tblPrEx>
          <w:tblCellMar>
            <w:top w:w="0" w:type="dxa"/>
            <w:left w:w="0" w:type="dxa"/>
            <w:bottom w:w="0" w:type="dxa"/>
            <w:right w:w="0" w:type="dxa"/>
          </w:tblCellMar>
        </w:tblPrEx>
        <w:trPr>
          <w:cantSplit/>
          <w:trHeight w:val="360"/>
        </w:trPr>
        <w:tc>
          <w:tcPr>
            <w:tcW w:w="2606" w:type="dxa"/>
            <w:tcBorders>
              <w:left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p>
        </w:tc>
        <w:tc>
          <w:tcPr>
            <w:tcW w:w="4708" w:type="dxa"/>
            <w:tcBorders>
              <w:top w:val="single" w:sz="4" w:space="0" w:color="auto"/>
              <w:left w:val="single" w:sz="4" w:space="0" w:color="auto"/>
              <w:bottom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r>
              <w:rPr>
                <w:rFonts w:hint="eastAsia"/>
                <w:spacing w:val="0"/>
              </w:rPr>
              <w:t>(14)</w:t>
            </w:r>
            <w:r>
              <w:rPr>
                <w:spacing w:val="0"/>
              </w:rPr>
              <w:t xml:space="preserve"> </w:t>
            </w:r>
            <w:r>
              <w:rPr>
                <w:rFonts w:hint="eastAsia"/>
                <w:spacing w:val="0"/>
              </w:rPr>
              <w:t>提高老年妇女的福利</w:t>
            </w:r>
          </w:p>
        </w:tc>
      </w:tr>
      <w:tr w:rsidR="0085027D">
        <w:tblPrEx>
          <w:tblCellMar>
            <w:top w:w="0" w:type="dxa"/>
            <w:left w:w="0" w:type="dxa"/>
            <w:bottom w:w="0" w:type="dxa"/>
            <w:right w:w="0" w:type="dxa"/>
          </w:tblCellMar>
        </w:tblPrEx>
        <w:trPr>
          <w:cantSplit/>
          <w:trHeight w:val="360"/>
        </w:trPr>
        <w:tc>
          <w:tcPr>
            <w:tcW w:w="2606" w:type="dxa"/>
            <w:tcBorders>
              <w:left w:val="single" w:sz="4" w:space="0" w:color="auto"/>
              <w:bottom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p>
        </w:tc>
        <w:tc>
          <w:tcPr>
            <w:tcW w:w="4708" w:type="dxa"/>
            <w:tcBorders>
              <w:top w:val="single" w:sz="4" w:space="0" w:color="auto"/>
              <w:left w:val="single" w:sz="4" w:space="0" w:color="auto"/>
              <w:bottom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r>
              <w:rPr>
                <w:rFonts w:hint="eastAsia"/>
                <w:spacing w:val="0"/>
              </w:rPr>
              <w:t>(15)</w:t>
            </w:r>
            <w:r>
              <w:rPr>
                <w:spacing w:val="0"/>
              </w:rPr>
              <w:t xml:space="preserve"> </w:t>
            </w:r>
            <w:r>
              <w:rPr>
                <w:rFonts w:hint="eastAsia"/>
                <w:spacing w:val="0"/>
              </w:rPr>
              <w:t>根除针对妇女的暴力</w:t>
            </w:r>
          </w:p>
        </w:tc>
      </w:tr>
      <w:tr w:rsidR="0085027D">
        <w:tblPrEx>
          <w:tblCellMar>
            <w:top w:w="0" w:type="dxa"/>
            <w:left w:w="0" w:type="dxa"/>
            <w:bottom w:w="0" w:type="dxa"/>
            <w:right w:w="0" w:type="dxa"/>
          </w:tblCellMar>
        </w:tblPrEx>
        <w:trPr>
          <w:cantSplit/>
          <w:trHeight w:val="360"/>
        </w:trPr>
        <w:tc>
          <w:tcPr>
            <w:tcW w:w="2606" w:type="dxa"/>
            <w:tcBorders>
              <w:top w:val="single" w:sz="4" w:space="0" w:color="auto"/>
              <w:left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r>
              <w:rPr>
                <w:rFonts w:hint="eastAsia"/>
                <w:spacing w:val="0"/>
              </w:rPr>
              <w:t>巩固妇女社会及文化活动基础</w:t>
            </w:r>
          </w:p>
        </w:tc>
        <w:tc>
          <w:tcPr>
            <w:tcW w:w="4708" w:type="dxa"/>
            <w:tcBorders>
              <w:top w:val="single" w:sz="4" w:space="0" w:color="auto"/>
              <w:left w:val="single" w:sz="4" w:space="0" w:color="auto"/>
              <w:bottom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r>
              <w:rPr>
                <w:rFonts w:hint="eastAsia"/>
                <w:spacing w:val="0"/>
              </w:rPr>
              <w:t>(16)</w:t>
            </w:r>
            <w:r>
              <w:rPr>
                <w:spacing w:val="0"/>
              </w:rPr>
              <w:t xml:space="preserve"> </w:t>
            </w:r>
            <w:r>
              <w:rPr>
                <w:rFonts w:hint="eastAsia"/>
                <w:spacing w:val="0"/>
              </w:rPr>
              <w:t>促进妇女的文化活动</w:t>
            </w:r>
          </w:p>
        </w:tc>
      </w:tr>
      <w:tr w:rsidR="0085027D">
        <w:tblPrEx>
          <w:tblCellMar>
            <w:top w:w="0" w:type="dxa"/>
            <w:left w:w="0" w:type="dxa"/>
            <w:bottom w:w="0" w:type="dxa"/>
            <w:right w:w="0" w:type="dxa"/>
          </w:tblCellMar>
        </w:tblPrEx>
        <w:trPr>
          <w:cantSplit/>
          <w:trHeight w:val="360"/>
        </w:trPr>
        <w:tc>
          <w:tcPr>
            <w:tcW w:w="2606" w:type="dxa"/>
            <w:tcBorders>
              <w:left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p>
        </w:tc>
        <w:tc>
          <w:tcPr>
            <w:tcW w:w="4708" w:type="dxa"/>
            <w:tcBorders>
              <w:top w:val="single" w:sz="4" w:space="0" w:color="auto"/>
              <w:left w:val="single" w:sz="4" w:space="0" w:color="auto"/>
              <w:bottom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r>
              <w:rPr>
                <w:rFonts w:hint="eastAsia"/>
                <w:spacing w:val="0"/>
              </w:rPr>
              <w:t>(17)</w:t>
            </w:r>
            <w:r>
              <w:rPr>
                <w:spacing w:val="0"/>
              </w:rPr>
              <w:t xml:space="preserve"> </w:t>
            </w:r>
            <w:r>
              <w:rPr>
                <w:rFonts w:hint="eastAsia"/>
                <w:spacing w:val="0"/>
              </w:rPr>
              <w:t>支持妇女的自愿活动及其他公民活动</w:t>
            </w:r>
          </w:p>
        </w:tc>
      </w:tr>
      <w:tr w:rsidR="0085027D">
        <w:tblPrEx>
          <w:tblCellMar>
            <w:top w:w="0" w:type="dxa"/>
            <w:left w:w="0" w:type="dxa"/>
            <w:bottom w:w="0" w:type="dxa"/>
            <w:right w:w="0" w:type="dxa"/>
          </w:tblCellMar>
        </w:tblPrEx>
        <w:trPr>
          <w:cantSplit/>
          <w:trHeight w:val="360"/>
        </w:trPr>
        <w:tc>
          <w:tcPr>
            <w:tcW w:w="2606" w:type="dxa"/>
            <w:tcBorders>
              <w:left w:val="single" w:sz="4" w:space="0" w:color="auto"/>
              <w:bottom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p>
        </w:tc>
        <w:tc>
          <w:tcPr>
            <w:tcW w:w="4708" w:type="dxa"/>
            <w:tcBorders>
              <w:top w:val="single" w:sz="4" w:space="0" w:color="auto"/>
              <w:left w:val="single" w:sz="4" w:space="0" w:color="auto"/>
              <w:bottom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r>
              <w:rPr>
                <w:rFonts w:hint="eastAsia"/>
                <w:spacing w:val="0"/>
              </w:rPr>
              <w:t>(18)</w:t>
            </w:r>
            <w:r>
              <w:rPr>
                <w:spacing w:val="0"/>
              </w:rPr>
              <w:t xml:space="preserve"> </w:t>
            </w:r>
            <w:r>
              <w:rPr>
                <w:rFonts w:hint="eastAsia"/>
                <w:spacing w:val="0"/>
              </w:rPr>
              <w:t>支助妇女组织</w:t>
            </w:r>
          </w:p>
        </w:tc>
      </w:tr>
      <w:tr w:rsidR="0085027D">
        <w:tblPrEx>
          <w:tblCellMar>
            <w:top w:w="0" w:type="dxa"/>
            <w:left w:w="0" w:type="dxa"/>
            <w:bottom w:w="0" w:type="dxa"/>
            <w:right w:w="0" w:type="dxa"/>
          </w:tblCellMar>
        </w:tblPrEx>
        <w:trPr>
          <w:cantSplit/>
          <w:trHeight w:val="360"/>
        </w:trPr>
        <w:tc>
          <w:tcPr>
            <w:tcW w:w="2606" w:type="dxa"/>
            <w:tcBorders>
              <w:top w:val="single" w:sz="4" w:space="0" w:color="auto"/>
              <w:left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r>
              <w:rPr>
                <w:rFonts w:hint="eastAsia"/>
                <w:spacing w:val="0"/>
              </w:rPr>
              <w:t>扩大妇女在国际合作及统一过程的角色</w:t>
            </w:r>
          </w:p>
        </w:tc>
        <w:tc>
          <w:tcPr>
            <w:tcW w:w="4708" w:type="dxa"/>
            <w:tcBorders>
              <w:top w:val="single" w:sz="4" w:space="0" w:color="auto"/>
              <w:left w:val="single" w:sz="4" w:space="0" w:color="auto"/>
              <w:bottom w:val="single" w:sz="4" w:space="0" w:color="auto"/>
              <w:right w:val="single" w:sz="4" w:space="0" w:color="auto"/>
            </w:tcBorders>
          </w:tcPr>
          <w:p w:rsidR="0085027D" w:rsidRDefault="0085027D">
            <w:pPr>
              <w:pStyle w:val="850"/>
              <w:spacing w:before="40" w:after="60" w:line="280" w:lineRule="exact"/>
              <w:ind w:left="57"/>
              <w:jc w:val="both"/>
              <w:rPr>
                <w:rFonts w:hint="eastAsia"/>
                <w:spacing w:val="0"/>
              </w:rPr>
            </w:pPr>
            <w:r>
              <w:rPr>
                <w:spacing w:val="0"/>
              </w:rPr>
              <w:t>(</w:t>
            </w:r>
            <w:r>
              <w:rPr>
                <w:rFonts w:hint="eastAsia"/>
                <w:spacing w:val="0"/>
              </w:rPr>
              <w:t>19)</w:t>
            </w:r>
            <w:r>
              <w:rPr>
                <w:spacing w:val="0"/>
              </w:rPr>
              <w:t xml:space="preserve"> </w:t>
            </w:r>
            <w:r>
              <w:rPr>
                <w:rFonts w:hint="eastAsia"/>
                <w:spacing w:val="0"/>
              </w:rPr>
              <w:t>增加妇女的国际活动</w:t>
            </w:r>
          </w:p>
        </w:tc>
      </w:tr>
      <w:tr w:rsidR="0085027D">
        <w:tblPrEx>
          <w:tblCellMar>
            <w:top w:w="0" w:type="dxa"/>
            <w:left w:w="0" w:type="dxa"/>
            <w:bottom w:w="0" w:type="dxa"/>
            <w:right w:w="0" w:type="dxa"/>
          </w:tblCellMar>
        </w:tblPrEx>
        <w:trPr>
          <w:cantSplit/>
          <w:trHeight w:val="360"/>
        </w:trPr>
        <w:tc>
          <w:tcPr>
            <w:tcW w:w="2606" w:type="dxa"/>
            <w:tcBorders>
              <w:left w:val="single" w:sz="4" w:space="0" w:color="auto"/>
              <w:bottom w:val="single" w:sz="12" w:space="0" w:color="auto"/>
              <w:right w:val="single" w:sz="4" w:space="0" w:color="auto"/>
            </w:tcBorders>
          </w:tcPr>
          <w:p w:rsidR="0085027D" w:rsidRDefault="0085027D">
            <w:pPr>
              <w:pStyle w:val="850"/>
              <w:spacing w:before="40" w:after="60" w:line="280" w:lineRule="exact"/>
              <w:ind w:left="57"/>
              <w:jc w:val="both"/>
              <w:rPr>
                <w:rFonts w:hint="eastAsia"/>
                <w:spacing w:val="0"/>
              </w:rPr>
            </w:pPr>
          </w:p>
        </w:tc>
        <w:tc>
          <w:tcPr>
            <w:tcW w:w="4708" w:type="dxa"/>
            <w:tcBorders>
              <w:top w:val="single" w:sz="4" w:space="0" w:color="auto"/>
              <w:left w:val="single" w:sz="4" w:space="0" w:color="auto"/>
              <w:bottom w:val="single" w:sz="12" w:space="0" w:color="auto"/>
              <w:right w:val="single" w:sz="4" w:space="0" w:color="auto"/>
            </w:tcBorders>
          </w:tcPr>
          <w:p w:rsidR="0085027D" w:rsidRDefault="0085027D">
            <w:pPr>
              <w:pStyle w:val="850"/>
              <w:spacing w:before="40" w:after="60" w:line="280" w:lineRule="exact"/>
              <w:ind w:left="57"/>
              <w:jc w:val="both"/>
              <w:rPr>
                <w:rFonts w:hint="eastAsia"/>
                <w:spacing w:val="0"/>
              </w:rPr>
            </w:pPr>
            <w:r>
              <w:rPr>
                <w:rFonts w:hint="eastAsia"/>
                <w:spacing w:val="0"/>
              </w:rPr>
              <w:t>(20)</w:t>
            </w:r>
            <w:r>
              <w:rPr>
                <w:spacing w:val="0"/>
              </w:rPr>
              <w:t xml:space="preserve"> </w:t>
            </w:r>
            <w:r>
              <w:rPr>
                <w:rFonts w:hint="eastAsia"/>
                <w:spacing w:val="0"/>
              </w:rPr>
              <w:t>支持妇女为统一做出贡献</w:t>
            </w:r>
          </w:p>
        </w:tc>
      </w:tr>
    </w:tbl>
    <w:p w:rsidR="0085027D" w:rsidRDefault="0085027D">
      <w:pPr>
        <w:pStyle w:val="SingleTxt"/>
        <w:spacing w:after="0" w:line="120" w:lineRule="exact"/>
        <w:rPr>
          <w:rFonts w:hint="eastAsia"/>
          <w:sz w:val="10"/>
        </w:rPr>
      </w:pPr>
    </w:p>
    <w:p w:rsidR="0085027D" w:rsidRDefault="0085027D">
      <w:pPr>
        <w:pStyle w:val="SingleTxt"/>
        <w:rPr>
          <w:rFonts w:hint="eastAsia"/>
        </w:rPr>
      </w:pPr>
      <w:r>
        <w:rPr>
          <w:rFonts w:hint="eastAsia"/>
        </w:rPr>
        <w:t>58.</w:t>
      </w:r>
      <w:r>
        <w:rPr>
          <w:rFonts w:hint="eastAsia"/>
        </w:rPr>
        <w:tab/>
        <w:t>在执行《妇女政策基本计划》方面，指定各地方政府办公室在起草及实施方案以及监督妇女参与地方一级公共咨询委员会事务的程度方面，与国家政府密切合作。</w:t>
      </w:r>
    </w:p>
    <w:p w:rsidR="0085027D" w:rsidRDefault="0085027D">
      <w:pPr>
        <w:pStyle w:val="SingleTxt"/>
        <w:spacing w:after="160"/>
        <w:rPr>
          <w:rFonts w:hint="eastAsia"/>
        </w:rPr>
      </w:pPr>
      <w:r>
        <w:rPr>
          <w:rFonts w:hint="eastAsia"/>
        </w:rPr>
        <w:t>59.</w:t>
      </w:r>
      <w:r>
        <w:rPr>
          <w:rFonts w:hint="eastAsia"/>
        </w:rPr>
        <w:tab/>
        <w:t>1998年，随着地方自治的全面推行，以往在每个地方政府负责与妇女有关的任务的家庭福利局解散，各地区在组建新的行政机构时寻求创造性的途径。而今，妇女政策在16个省及大都会的绝大部分与福利及保健政策密切相关。在一些地方政府，如汉城市政府，妇女政策机构的存在形式是作为一个工作人员委员会，而不是垂直结构的组成部分。</w:t>
      </w:r>
    </w:p>
    <w:p w:rsidR="0085027D" w:rsidRDefault="0085027D">
      <w:pPr>
        <w:pStyle w:val="SingleTxt"/>
        <w:spacing w:after="160"/>
        <w:rPr>
          <w:rFonts w:ascii="SimHei" w:eastAsia="SimHei" w:hint="eastAsia"/>
          <w:color w:val="FF0000"/>
        </w:rPr>
      </w:pPr>
      <w:r>
        <w:rPr>
          <w:rFonts w:ascii="SimHei" w:eastAsia="SimHei" w:hint="eastAsia"/>
          <w:color w:val="FF0000"/>
        </w:rPr>
        <w:t>妇女发展预算</w:t>
      </w:r>
    </w:p>
    <w:p w:rsidR="0085027D" w:rsidRDefault="0085027D">
      <w:pPr>
        <w:pStyle w:val="SingleTxt"/>
        <w:spacing w:after="160"/>
        <w:rPr>
          <w:rFonts w:hint="eastAsia"/>
        </w:rPr>
      </w:pPr>
      <w:r>
        <w:rPr>
          <w:rFonts w:hint="eastAsia"/>
        </w:rPr>
        <w:t>60.</w:t>
      </w:r>
      <w:r>
        <w:rPr>
          <w:rFonts w:hint="eastAsia"/>
        </w:rPr>
        <w:tab/>
        <w:t>最近，大韩民国对“性别预算”展开论辩。但迄今为止，在政府各部及机关的总预算中，没有单独核算的妇女发展预算。妇女事务总统委员会的年度预算1999年约为142亿韩元，2000年约为109亿韩元（约合1 400万美元），与1998年相比，有所增长。但扣除工资、标准开支、给妇女发展基金缴纳的费用、为大韩民国妇女发展学会提供的资金等等，方案及项目的资金是45亿韩元。两性平等部2001年的年度预算约为317亿韩元（约合2.4亿美元），这反映了机构及人员规模的扩大。</w:t>
      </w:r>
    </w:p>
    <w:p w:rsidR="0085027D" w:rsidRDefault="0085027D">
      <w:pPr>
        <w:pStyle w:val="SingleTxt"/>
        <w:spacing w:after="160"/>
        <w:rPr>
          <w:rFonts w:hint="eastAsia"/>
        </w:rPr>
      </w:pPr>
      <w:r>
        <w:rPr>
          <w:rFonts w:hint="eastAsia"/>
        </w:rPr>
        <w:t>61.</w:t>
      </w:r>
      <w:r>
        <w:rPr>
          <w:rFonts w:hint="eastAsia"/>
        </w:rPr>
        <w:tab/>
        <w:t>妇女发展基金于1996年设立，目的是为《北京行动纲要》（第四次定期报告第54和第55段）的实施提供资金来源。目标是总共筹措1 000亿韩元。自2000年底起，国家政府已为该项基金注入230亿韩元。一些地方政府及私营组织也为妇女发展设立了基金。</w:t>
      </w:r>
    </w:p>
    <w:p w:rsidR="0085027D" w:rsidRDefault="0085027D">
      <w:pPr>
        <w:pStyle w:val="SingleTxt"/>
        <w:spacing w:after="160"/>
        <w:rPr>
          <w:rFonts w:ascii="SimHei" w:eastAsia="SimHei" w:hint="eastAsia"/>
          <w:color w:val="FF0000"/>
          <w:sz w:val="24"/>
        </w:rPr>
      </w:pPr>
      <w:r>
        <w:rPr>
          <w:rFonts w:ascii="SimHei" w:eastAsia="SimHei" w:hint="eastAsia"/>
          <w:color w:val="FF0000"/>
          <w:sz w:val="24"/>
        </w:rPr>
        <w:t>第4条</w:t>
      </w:r>
    </w:p>
    <w:p w:rsidR="0085027D" w:rsidRDefault="0085027D">
      <w:pPr>
        <w:pStyle w:val="SingleTxt"/>
        <w:spacing w:after="160"/>
        <w:rPr>
          <w:rFonts w:hint="eastAsia"/>
        </w:rPr>
      </w:pPr>
      <w:r>
        <w:rPr>
          <w:rFonts w:hint="eastAsia"/>
        </w:rPr>
        <w:t>62.</w:t>
      </w:r>
      <w:r>
        <w:tab/>
      </w:r>
      <w:r>
        <w:rPr>
          <w:rFonts w:hint="eastAsia"/>
        </w:rPr>
        <w:t>《妇女发展法》第6条规定，国家及地方政府可根据有关法律规定在合理限度内采取临时特别措施，促进妇女参与女性参与程度明显低的领域的事务。以下是政府自1998年以来采取的这类临时特别措施。</w:t>
      </w:r>
    </w:p>
    <w:p w:rsidR="0085027D" w:rsidRDefault="0085027D">
      <w:pPr>
        <w:pStyle w:val="SingleTxt"/>
        <w:spacing w:after="160"/>
        <w:rPr>
          <w:rFonts w:ascii="SimHei" w:eastAsia="SimHei" w:hint="eastAsia"/>
          <w:color w:val="FF0000"/>
        </w:rPr>
      </w:pPr>
      <w:r>
        <w:rPr>
          <w:rFonts w:ascii="SimHei" w:eastAsia="SimHei" w:hint="eastAsia"/>
          <w:color w:val="FF0000"/>
        </w:rPr>
        <w:t>《政党法》规定的30％的名额</w:t>
      </w:r>
    </w:p>
    <w:p w:rsidR="0085027D" w:rsidRDefault="0085027D">
      <w:pPr>
        <w:pStyle w:val="SingleTxt"/>
        <w:spacing w:after="160"/>
        <w:rPr>
          <w:rFonts w:hint="eastAsia"/>
        </w:rPr>
      </w:pPr>
      <w:r>
        <w:rPr>
          <w:rFonts w:hint="eastAsia"/>
        </w:rPr>
        <w:t>63.</w:t>
      </w:r>
      <w:r>
        <w:rPr>
          <w:rFonts w:hint="eastAsia"/>
        </w:rPr>
        <w:tab/>
        <w:t>2000年2月《政党法》修正案实行妇女配额制，按照规定，在国会实行比例代表制的议员名单中，政党候选人至少30％应是女性。2000年4月份的大选首次实行配额制，16名妇女当选为国会议员，5名系为选区产生，11名按比例代表制产生。</w:t>
      </w:r>
    </w:p>
    <w:p w:rsidR="0085027D" w:rsidRDefault="0085027D">
      <w:pPr>
        <w:pStyle w:val="SingleTxt"/>
        <w:spacing w:after="160"/>
        <w:rPr>
          <w:rFonts w:ascii="SimHei" w:eastAsia="SimHei" w:hint="eastAsia"/>
          <w:color w:val="FF0000"/>
        </w:rPr>
      </w:pPr>
      <w:r>
        <w:rPr>
          <w:rFonts w:ascii="SimHei" w:eastAsia="SimHei" w:hint="eastAsia"/>
          <w:color w:val="FF0000"/>
        </w:rPr>
        <w:t>妇女参与政府委员会事务的人数增加</w:t>
      </w:r>
    </w:p>
    <w:p w:rsidR="0085027D" w:rsidRDefault="0085027D">
      <w:pPr>
        <w:pStyle w:val="SingleTxt"/>
        <w:spacing w:after="160"/>
        <w:rPr>
          <w:rFonts w:hint="eastAsia"/>
        </w:rPr>
      </w:pPr>
      <w:r>
        <w:rPr>
          <w:rFonts w:hint="eastAsia"/>
        </w:rPr>
        <w:t>64.</w:t>
      </w:r>
      <w:r>
        <w:rPr>
          <w:rFonts w:hint="eastAsia"/>
        </w:rPr>
        <w:tab/>
        <w:t>政府的首要任务是提高妇女在各类政府委员会的参与程度。起初为2005年设定的30％的目标提前到2002年，促进增长率从1998年12.4％增加到1999年的17.6％，以至2000年的23.6％及2001年的27.7％。这种增长率同中央行政管理机关及地方政府的比率相似。不过，这个目标迄今尚未实现。在新成立的委员会没有看到这个目标。此外，在发挥重要影响的与人事有关的委员会中，妇女占成员人数比例居低，为11.5％。（第16段）。</w:t>
      </w:r>
    </w:p>
    <w:p w:rsidR="0085027D" w:rsidRDefault="0085027D">
      <w:pPr>
        <w:pStyle w:val="SingleTxt"/>
        <w:rPr>
          <w:rFonts w:ascii="SimHei" w:eastAsia="SimHei" w:hint="eastAsia"/>
          <w:color w:val="FF0000"/>
        </w:rPr>
      </w:pPr>
      <w:r>
        <w:rPr>
          <w:rFonts w:hint="eastAsia"/>
        </w:rPr>
        <w:t>（表5）</w:t>
      </w:r>
      <w:r>
        <w:rPr>
          <w:rFonts w:ascii="SimHei" w:eastAsia="SimHei" w:hint="eastAsia"/>
          <w:color w:val="FF0000"/>
        </w:rPr>
        <w:t>妇女参与政府委员会事务的目标比例</w:t>
      </w:r>
    </w:p>
    <w:tbl>
      <w:tblPr>
        <w:tblW w:w="0" w:type="auto"/>
        <w:tblInd w:w="1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44"/>
        <w:gridCol w:w="1045"/>
        <w:gridCol w:w="1045"/>
        <w:gridCol w:w="1045"/>
        <w:gridCol w:w="1045"/>
        <w:gridCol w:w="1045"/>
        <w:gridCol w:w="1045"/>
      </w:tblGrid>
      <w:tr w:rsidR="0085027D">
        <w:tblPrEx>
          <w:tblCellMar>
            <w:top w:w="0" w:type="dxa"/>
            <w:left w:w="0" w:type="dxa"/>
            <w:bottom w:w="0" w:type="dxa"/>
            <w:right w:w="0" w:type="dxa"/>
          </w:tblCellMar>
        </w:tblPrEx>
        <w:trPr>
          <w:cantSplit/>
          <w:trHeight w:val="280"/>
          <w:tblHeader/>
        </w:trPr>
        <w:tc>
          <w:tcPr>
            <w:tcW w:w="1044" w:type="dxa"/>
          </w:tcPr>
          <w:p w:rsidR="0085027D" w:rsidRDefault="0085027D">
            <w:pPr>
              <w:pStyle w:val="7"/>
              <w:spacing w:before="40" w:after="40" w:line="280" w:lineRule="exact"/>
              <w:ind w:left="57"/>
              <w:jc w:val="both"/>
              <w:rPr>
                <w:rFonts w:ascii="KaiTi_GB2312" w:eastAsia="KaiTi_GB2312"/>
                <w:sz w:val="17"/>
              </w:rPr>
            </w:pPr>
            <w:r>
              <w:rPr>
                <w:rFonts w:hint="eastAsia"/>
                <w:sz w:val="17"/>
              </w:rPr>
              <w:t>类别</w:t>
            </w:r>
          </w:p>
        </w:tc>
        <w:tc>
          <w:tcPr>
            <w:tcW w:w="1045" w:type="dxa"/>
          </w:tcPr>
          <w:p w:rsidR="0085027D" w:rsidRDefault="0085027D">
            <w:pPr>
              <w:pStyle w:val="7"/>
              <w:spacing w:before="40" w:after="40" w:line="280" w:lineRule="exact"/>
              <w:ind w:left="113"/>
              <w:rPr>
                <w:rFonts w:ascii="KaiTi_GB2312" w:eastAsia="KaiTi_GB2312"/>
                <w:sz w:val="17"/>
              </w:rPr>
            </w:pPr>
            <w:r>
              <w:rPr>
                <w:rFonts w:hint="eastAsia"/>
                <w:sz w:val="17"/>
              </w:rPr>
              <w:t>1998</w:t>
            </w:r>
            <w:r>
              <w:rPr>
                <w:rFonts w:hint="eastAsia"/>
                <w:sz w:val="17"/>
              </w:rPr>
              <w:t>年</w:t>
            </w:r>
          </w:p>
        </w:tc>
        <w:tc>
          <w:tcPr>
            <w:tcW w:w="1045" w:type="dxa"/>
          </w:tcPr>
          <w:p w:rsidR="0085027D" w:rsidRDefault="0085027D">
            <w:pPr>
              <w:pStyle w:val="7"/>
              <w:spacing w:before="40" w:after="40" w:line="280" w:lineRule="exact"/>
              <w:ind w:left="113"/>
              <w:rPr>
                <w:rFonts w:ascii="KaiTi_GB2312" w:eastAsia="KaiTi_GB2312"/>
                <w:sz w:val="17"/>
              </w:rPr>
            </w:pPr>
            <w:r>
              <w:rPr>
                <w:rFonts w:hint="eastAsia"/>
                <w:sz w:val="17"/>
              </w:rPr>
              <w:t>1999</w:t>
            </w:r>
            <w:r>
              <w:rPr>
                <w:rFonts w:hint="eastAsia"/>
                <w:sz w:val="17"/>
              </w:rPr>
              <w:t>年</w:t>
            </w:r>
          </w:p>
        </w:tc>
        <w:tc>
          <w:tcPr>
            <w:tcW w:w="1045" w:type="dxa"/>
          </w:tcPr>
          <w:p w:rsidR="0085027D" w:rsidRDefault="0085027D">
            <w:pPr>
              <w:pStyle w:val="7"/>
              <w:spacing w:before="40" w:after="40" w:line="280" w:lineRule="exact"/>
              <w:ind w:left="113"/>
              <w:rPr>
                <w:rFonts w:ascii="KaiTi_GB2312" w:eastAsia="KaiTi_GB2312"/>
                <w:sz w:val="17"/>
              </w:rPr>
            </w:pPr>
            <w:r>
              <w:rPr>
                <w:rFonts w:hint="eastAsia"/>
                <w:sz w:val="17"/>
              </w:rPr>
              <w:t>2000</w:t>
            </w:r>
            <w:r>
              <w:rPr>
                <w:rFonts w:hint="eastAsia"/>
                <w:sz w:val="17"/>
              </w:rPr>
              <w:t>年</w:t>
            </w:r>
          </w:p>
        </w:tc>
        <w:tc>
          <w:tcPr>
            <w:tcW w:w="1045" w:type="dxa"/>
          </w:tcPr>
          <w:p w:rsidR="0085027D" w:rsidRDefault="0085027D">
            <w:pPr>
              <w:pStyle w:val="7"/>
              <w:spacing w:before="40" w:after="40" w:line="280" w:lineRule="exact"/>
              <w:ind w:left="113"/>
              <w:rPr>
                <w:rFonts w:ascii="KaiTi_GB2312" w:eastAsia="KaiTi_GB2312"/>
                <w:sz w:val="17"/>
              </w:rPr>
            </w:pPr>
            <w:r>
              <w:rPr>
                <w:rFonts w:hint="eastAsia"/>
                <w:sz w:val="17"/>
              </w:rPr>
              <w:t>2001</w:t>
            </w:r>
            <w:r>
              <w:rPr>
                <w:rFonts w:hint="eastAsia"/>
                <w:sz w:val="17"/>
              </w:rPr>
              <w:t>年</w:t>
            </w:r>
          </w:p>
        </w:tc>
        <w:tc>
          <w:tcPr>
            <w:tcW w:w="1045" w:type="dxa"/>
          </w:tcPr>
          <w:p w:rsidR="0085027D" w:rsidRDefault="0085027D">
            <w:pPr>
              <w:pStyle w:val="7"/>
              <w:spacing w:before="40" w:after="40" w:line="280" w:lineRule="exact"/>
              <w:ind w:left="113"/>
              <w:rPr>
                <w:rFonts w:ascii="KaiTi_GB2312" w:eastAsia="KaiTi_GB2312"/>
                <w:sz w:val="17"/>
              </w:rPr>
            </w:pPr>
            <w:r>
              <w:rPr>
                <w:rFonts w:hint="eastAsia"/>
                <w:sz w:val="17"/>
              </w:rPr>
              <w:t>2002</w:t>
            </w:r>
            <w:r>
              <w:rPr>
                <w:rFonts w:hint="eastAsia"/>
                <w:sz w:val="17"/>
              </w:rPr>
              <w:t>年</w:t>
            </w:r>
          </w:p>
        </w:tc>
        <w:tc>
          <w:tcPr>
            <w:tcW w:w="1045" w:type="dxa"/>
          </w:tcPr>
          <w:p w:rsidR="0085027D" w:rsidRDefault="0085027D">
            <w:pPr>
              <w:pStyle w:val="7"/>
              <w:spacing w:before="40" w:after="40" w:line="280" w:lineRule="exact"/>
              <w:ind w:left="113"/>
              <w:rPr>
                <w:rFonts w:ascii="KaiTi_GB2312" w:eastAsia="KaiTi_GB2312"/>
                <w:sz w:val="17"/>
              </w:rPr>
            </w:pPr>
            <w:r>
              <w:rPr>
                <w:rFonts w:hint="eastAsia"/>
                <w:sz w:val="17"/>
              </w:rPr>
              <w:t>2003</w:t>
            </w:r>
            <w:r>
              <w:rPr>
                <w:rFonts w:hint="eastAsia"/>
                <w:sz w:val="17"/>
              </w:rPr>
              <w:t>年</w:t>
            </w:r>
          </w:p>
        </w:tc>
      </w:tr>
      <w:tr w:rsidR="0085027D">
        <w:tblPrEx>
          <w:tblCellMar>
            <w:top w:w="0" w:type="dxa"/>
            <w:left w:w="0" w:type="dxa"/>
            <w:bottom w:w="0" w:type="dxa"/>
            <w:right w:w="0" w:type="dxa"/>
          </w:tblCellMar>
        </w:tblPrEx>
        <w:trPr>
          <w:cantSplit/>
          <w:trHeight w:val="360"/>
        </w:trPr>
        <w:tc>
          <w:tcPr>
            <w:tcW w:w="1044" w:type="dxa"/>
            <w:tcBorders>
              <w:top w:val="nil"/>
            </w:tcBorders>
          </w:tcPr>
          <w:p w:rsidR="0085027D" w:rsidRDefault="0085027D">
            <w:pPr>
              <w:pStyle w:val="850"/>
              <w:spacing w:before="40" w:after="40" w:line="280" w:lineRule="exact"/>
              <w:ind w:left="57"/>
              <w:jc w:val="both"/>
              <w:rPr>
                <w:rFonts w:ascii="SimSun"/>
              </w:rPr>
            </w:pPr>
            <w:r>
              <w:rPr>
                <w:rFonts w:hint="eastAsia"/>
              </w:rPr>
              <w:t>原来的比例</w:t>
            </w:r>
          </w:p>
        </w:tc>
        <w:tc>
          <w:tcPr>
            <w:tcW w:w="1045" w:type="dxa"/>
            <w:tcBorders>
              <w:top w:val="nil"/>
            </w:tcBorders>
          </w:tcPr>
          <w:p w:rsidR="0085027D" w:rsidRDefault="0085027D">
            <w:pPr>
              <w:pStyle w:val="850"/>
              <w:spacing w:before="40" w:after="40" w:line="280" w:lineRule="exact"/>
              <w:ind w:left="113"/>
              <w:rPr>
                <w:rFonts w:ascii="SimSun"/>
              </w:rPr>
            </w:pPr>
            <w:r>
              <w:rPr>
                <w:rFonts w:hint="eastAsia"/>
              </w:rPr>
              <w:t>15</w:t>
            </w:r>
            <w:r>
              <w:rPr>
                <w:rFonts w:hint="eastAsia"/>
              </w:rPr>
              <w:t>％</w:t>
            </w:r>
          </w:p>
        </w:tc>
        <w:tc>
          <w:tcPr>
            <w:tcW w:w="1045" w:type="dxa"/>
            <w:tcBorders>
              <w:top w:val="nil"/>
            </w:tcBorders>
          </w:tcPr>
          <w:p w:rsidR="0085027D" w:rsidRDefault="0085027D">
            <w:pPr>
              <w:pStyle w:val="850"/>
              <w:spacing w:before="40" w:after="40" w:line="280" w:lineRule="exact"/>
              <w:ind w:left="113"/>
              <w:rPr>
                <w:rFonts w:ascii="SimSun"/>
              </w:rPr>
            </w:pPr>
            <w:r>
              <w:rPr>
                <w:rFonts w:hint="eastAsia"/>
              </w:rPr>
              <w:t>18</w:t>
            </w:r>
            <w:r>
              <w:rPr>
                <w:rFonts w:hint="eastAsia"/>
              </w:rPr>
              <w:t>％</w:t>
            </w:r>
          </w:p>
        </w:tc>
        <w:tc>
          <w:tcPr>
            <w:tcW w:w="1045" w:type="dxa"/>
            <w:tcBorders>
              <w:top w:val="nil"/>
            </w:tcBorders>
          </w:tcPr>
          <w:p w:rsidR="0085027D" w:rsidRDefault="0085027D">
            <w:pPr>
              <w:pStyle w:val="850"/>
              <w:spacing w:before="40" w:after="40" w:line="280" w:lineRule="exact"/>
              <w:ind w:left="113"/>
              <w:rPr>
                <w:rFonts w:ascii="SimSun"/>
              </w:rPr>
            </w:pPr>
            <w:r>
              <w:rPr>
                <w:rFonts w:hint="eastAsia"/>
              </w:rPr>
              <w:t>20</w:t>
            </w:r>
            <w:r>
              <w:rPr>
                <w:rFonts w:hint="eastAsia"/>
              </w:rPr>
              <w:t>％</w:t>
            </w:r>
          </w:p>
        </w:tc>
        <w:tc>
          <w:tcPr>
            <w:tcW w:w="1045" w:type="dxa"/>
            <w:tcBorders>
              <w:top w:val="nil"/>
            </w:tcBorders>
          </w:tcPr>
          <w:p w:rsidR="0085027D" w:rsidRDefault="0085027D">
            <w:pPr>
              <w:pStyle w:val="850"/>
              <w:spacing w:before="40" w:after="40" w:line="280" w:lineRule="exact"/>
              <w:ind w:left="113"/>
              <w:rPr>
                <w:rFonts w:ascii="SimSun"/>
              </w:rPr>
            </w:pPr>
            <w:r>
              <w:rPr>
                <w:rFonts w:hint="eastAsia"/>
              </w:rPr>
              <w:t>22</w:t>
            </w:r>
            <w:r>
              <w:rPr>
                <w:rFonts w:hint="eastAsia"/>
              </w:rPr>
              <w:t>％</w:t>
            </w:r>
          </w:p>
        </w:tc>
        <w:tc>
          <w:tcPr>
            <w:tcW w:w="1045" w:type="dxa"/>
            <w:tcBorders>
              <w:top w:val="nil"/>
            </w:tcBorders>
          </w:tcPr>
          <w:p w:rsidR="0085027D" w:rsidRDefault="0085027D">
            <w:pPr>
              <w:pStyle w:val="850"/>
              <w:spacing w:before="40" w:after="40" w:line="280" w:lineRule="exact"/>
              <w:ind w:left="113"/>
              <w:rPr>
                <w:rFonts w:ascii="SimSun"/>
              </w:rPr>
            </w:pPr>
            <w:r>
              <w:rPr>
                <w:rFonts w:hint="eastAsia"/>
              </w:rPr>
              <w:t>25</w:t>
            </w:r>
            <w:r>
              <w:rPr>
                <w:rFonts w:hint="eastAsia"/>
              </w:rPr>
              <w:t>％</w:t>
            </w:r>
          </w:p>
        </w:tc>
        <w:tc>
          <w:tcPr>
            <w:tcW w:w="1045" w:type="dxa"/>
            <w:tcBorders>
              <w:top w:val="nil"/>
            </w:tcBorders>
          </w:tcPr>
          <w:p w:rsidR="0085027D" w:rsidRDefault="0085027D">
            <w:pPr>
              <w:pStyle w:val="850"/>
              <w:spacing w:before="40" w:after="40" w:line="280" w:lineRule="exact"/>
              <w:ind w:left="113"/>
              <w:rPr>
                <w:rFonts w:ascii="SimSun"/>
              </w:rPr>
            </w:pPr>
            <w:r>
              <w:rPr>
                <w:rFonts w:hint="eastAsia"/>
              </w:rPr>
              <w:t>30</w:t>
            </w:r>
            <w:r>
              <w:rPr>
                <w:rFonts w:hint="eastAsia"/>
              </w:rPr>
              <w:t>％</w:t>
            </w:r>
          </w:p>
        </w:tc>
      </w:tr>
      <w:tr w:rsidR="0085027D">
        <w:tblPrEx>
          <w:tblCellMar>
            <w:top w:w="0" w:type="dxa"/>
            <w:left w:w="0" w:type="dxa"/>
            <w:bottom w:w="0" w:type="dxa"/>
            <w:right w:w="0" w:type="dxa"/>
          </w:tblCellMar>
        </w:tblPrEx>
        <w:trPr>
          <w:cantSplit/>
          <w:trHeight w:val="360"/>
        </w:trPr>
        <w:tc>
          <w:tcPr>
            <w:tcW w:w="1044" w:type="dxa"/>
          </w:tcPr>
          <w:p w:rsidR="0085027D" w:rsidRDefault="0085027D">
            <w:pPr>
              <w:pStyle w:val="850"/>
              <w:spacing w:before="40" w:after="40" w:line="280" w:lineRule="exact"/>
              <w:ind w:left="57"/>
              <w:jc w:val="both"/>
              <w:rPr>
                <w:rFonts w:hint="eastAsia"/>
              </w:rPr>
            </w:pPr>
            <w:r>
              <w:rPr>
                <w:rFonts w:hint="eastAsia"/>
              </w:rPr>
              <w:t>变化的比例</w:t>
            </w:r>
          </w:p>
        </w:tc>
        <w:tc>
          <w:tcPr>
            <w:tcW w:w="1045" w:type="dxa"/>
          </w:tcPr>
          <w:p w:rsidR="0085027D" w:rsidRDefault="0085027D">
            <w:pPr>
              <w:pStyle w:val="850"/>
              <w:spacing w:before="40" w:after="40" w:line="280" w:lineRule="exact"/>
              <w:ind w:left="113"/>
              <w:rPr>
                <w:rFonts w:hint="eastAsia"/>
              </w:rPr>
            </w:pPr>
            <w:r>
              <w:rPr>
                <w:rFonts w:hint="eastAsia"/>
              </w:rPr>
              <w:t>20</w:t>
            </w:r>
            <w:r>
              <w:rPr>
                <w:rFonts w:hint="eastAsia"/>
              </w:rPr>
              <w:t>％</w:t>
            </w:r>
          </w:p>
        </w:tc>
        <w:tc>
          <w:tcPr>
            <w:tcW w:w="1045" w:type="dxa"/>
          </w:tcPr>
          <w:p w:rsidR="0085027D" w:rsidRDefault="0085027D">
            <w:pPr>
              <w:pStyle w:val="850"/>
              <w:spacing w:before="40" w:after="40" w:line="280" w:lineRule="exact"/>
              <w:ind w:left="113"/>
              <w:rPr>
                <w:rFonts w:hint="eastAsia"/>
              </w:rPr>
            </w:pPr>
            <w:r>
              <w:rPr>
                <w:rFonts w:hint="eastAsia"/>
              </w:rPr>
              <w:t>23</w:t>
            </w:r>
            <w:r>
              <w:rPr>
                <w:rFonts w:hint="eastAsia"/>
              </w:rPr>
              <w:t>％</w:t>
            </w:r>
          </w:p>
        </w:tc>
        <w:tc>
          <w:tcPr>
            <w:tcW w:w="1045" w:type="dxa"/>
          </w:tcPr>
          <w:p w:rsidR="0085027D" w:rsidRDefault="0085027D">
            <w:pPr>
              <w:pStyle w:val="850"/>
              <w:spacing w:before="40" w:after="40" w:line="280" w:lineRule="exact"/>
              <w:ind w:left="113"/>
              <w:rPr>
                <w:rFonts w:hint="eastAsia"/>
              </w:rPr>
            </w:pPr>
            <w:r>
              <w:rPr>
                <w:rFonts w:hint="eastAsia"/>
              </w:rPr>
              <w:t>25</w:t>
            </w:r>
            <w:r>
              <w:rPr>
                <w:rFonts w:hint="eastAsia"/>
              </w:rPr>
              <w:t>％</w:t>
            </w:r>
          </w:p>
        </w:tc>
        <w:tc>
          <w:tcPr>
            <w:tcW w:w="1045" w:type="dxa"/>
          </w:tcPr>
          <w:p w:rsidR="0085027D" w:rsidRDefault="0085027D">
            <w:pPr>
              <w:pStyle w:val="850"/>
              <w:spacing w:before="40" w:after="40" w:line="280" w:lineRule="exact"/>
              <w:ind w:left="113"/>
              <w:rPr>
                <w:rFonts w:hint="eastAsia"/>
              </w:rPr>
            </w:pPr>
            <w:r>
              <w:rPr>
                <w:rFonts w:hint="eastAsia"/>
              </w:rPr>
              <w:t>28</w:t>
            </w:r>
            <w:r>
              <w:rPr>
                <w:rFonts w:hint="eastAsia"/>
              </w:rPr>
              <w:t>％</w:t>
            </w:r>
          </w:p>
        </w:tc>
        <w:tc>
          <w:tcPr>
            <w:tcW w:w="1045" w:type="dxa"/>
          </w:tcPr>
          <w:p w:rsidR="0085027D" w:rsidRDefault="0085027D">
            <w:pPr>
              <w:pStyle w:val="850"/>
              <w:spacing w:before="40" w:after="40" w:line="280" w:lineRule="exact"/>
              <w:ind w:left="113"/>
              <w:rPr>
                <w:rFonts w:hint="eastAsia"/>
              </w:rPr>
            </w:pPr>
            <w:r>
              <w:rPr>
                <w:rFonts w:hint="eastAsia"/>
              </w:rPr>
              <w:t>30</w:t>
            </w:r>
            <w:r>
              <w:rPr>
                <w:rFonts w:hint="eastAsia"/>
              </w:rPr>
              <w:t>％</w:t>
            </w:r>
          </w:p>
        </w:tc>
        <w:tc>
          <w:tcPr>
            <w:tcW w:w="1045" w:type="dxa"/>
          </w:tcPr>
          <w:p w:rsidR="0085027D" w:rsidRDefault="0085027D">
            <w:pPr>
              <w:pStyle w:val="850"/>
              <w:spacing w:before="40" w:after="40" w:line="280" w:lineRule="exact"/>
              <w:ind w:left="113"/>
              <w:rPr>
                <w:rFonts w:hint="eastAsia"/>
              </w:rPr>
            </w:pPr>
          </w:p>
        </w:tc>
      </w:tr>
    </w:tbl>
    <w:p w:rsidR="0085027D" w:rsidRDefault="0085027D">
      <w:pPr>
        <w:pStyle w:val="SingleTxt"/>
        <w:spacing w:after="0" w:line="120" w:lineRule="exact"/>
        <w:rPr>
          <w:rFonts w:hint="eastAsia"/>
          <w:sz w:val="10"/>
        </w:rPr>
      </w:pPr>
    </w:p>
    <w:p w:rsidR="0085027D" w:rsidRDefault="0085027D">
      <w:pPr>
        <w:pStyle w:val="SingleTxt"/>
        <w:rPr>
          <w:rFonts w:hint="eastAsia"/>
          <w:sz w:val="18"/>
        </w:rPr>
      </w:pPr>
      <w:r>
        <w:rPr>
          <w:rFonts w:hint="eastAsia"/>
          <w:sz w:val="18"/>
        </w:rPr>
        <w:t>资料来源：两性平等部内部文件（2001年）。</w:t>
      </w:r>
    </w:p>
    <w:p w:rsidR="0085027D" w:rsidRDefault="0085027D">
      <w:pPr>
        <w:pStyle w:val="SingleTxt"/>
        <w:rPr>
          <w:rFonts w:ascii="SimHei" w:eastAsia="SimHei" w:hint="eastAsia"/>
          <w:color w:val="FF0000"/>
        </w:rPr>
      </w:pPr>
      <w:r>
        <w:rPr>
          <w:rFonts w:ascii="SimHei" w:eastAsia="SimHei" w:hint="eastAsia"/>
          <w:color w:val="FF0000"/>
        </w:rPr>
        <w:t>扩大公职部门招聘妇女的名额</w:t>
      </w:r>
    </w:p>
    <w:p w:rsidR="0085027D" w:rsidRDefault="0085027D">
      <w:pPr>
        <w:pStyle w:val="SingleTxt"/>
        <w:rPr>
          <w:rFonts w:hint="eastAsia"/>
        </w:rPr>
      </w:pPr>
      <w:r>
        <w:rPr>
          <w:rFonts w:hint="eastAsia"/>
        </w:rPr>
        <w:t>65.</w:t>
      </w:r>
      <w:r>
        <w:rPr>
          <w:rFonts w:hint="eastAsia"/>
        </w:rPr>
        <w:tab/>
        <w:t>确定妇女名额的制度分别于1998年7月及1999年4月扩充了两次。在第一次扩充时，20％的目标比例的实施得以促进，并于1999年而不是原定的2000年</w:t>
      </w:r>
      <w:r>
        <w:rPr>
          <w:rFonts w:hint="eastAsia"/>
          <w:spacing w:val="-2"/>
        </w:rPr>
        <w:t>生效，此外还为较低（9级）级职位确定了名额。在第二次扩充时，配额制度的期限从2000年延长到2002年，并且包括技术职位。因此，妇女进入各级公职部门的比例在1998年增加到19.9％，1999年增加到13.7％，2000年增加到32.2％。</w:t>
      </w:r>
      <w:r>
        <w:rPr>
          <w:rFonts w:hint="eastAsia"/>
        </w:rPr>
        <w:t>（第116段）。</w:t>
      </w:r>
    </w:p>
    <w:p w:rsidR="0085027D" w:rsidRDefault="0085027D">
      <w:pPr>
        <w:pStyle w:val="SingleTxt"/>
        <w:rPr>
          <w:rFonts w:ascii="SimHei" w:eastAsia="SimHei" w:hint="eastAsia"/>
          <w:color w:val="FF0000"/>
        </w:rPr>
      </w:pPr>
      <w:r>
        <w:rPr>
          <w:rFonts w:hint="eastAsia"/>
        </w:rPr>
        <w:t>（表6）</w:t>
      </w:r>
      <w:r>
        <w:rPr>
          <w:rFonts w:ascii="SimHei" w:eastAsia="SimHei" w:hint="eastAsia"/>
          <w:color w:val="FF0000"/>
        </w:rPr>
        <w:t>妇女在政府中的招聘名额</w:t>
      </w:r>
    </w:p>
    <w:tbl>
      <w:tblPr>
        <w:tblW w:w="3650" w:type="pct"/>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02"/>
        <w:gridCol w:w="1750"/>
        <w:gridCol w:w="1749"/>
        <w:gridCol w:w="1749"/>
      </w:tblGrid>
      <w:tr w:rsidR="0085027D">
        <w:tblPrEx>
          <w:tblCellMar>
            <w:top w:w="0" w:type="dxa"/>
            <w:bottom w:w="0" w:type="dxa"/>
          </w:tblCellMar>
        </w:tblPrEx>
        <w:tc>
          <w:tcPr>
            <w:tcW w:w="1429" w:type="pct"/>
            <w:tcBorders>
              <w:tl2br w:val="single" w:sz="4" w:space="0" w:color="auto"/>
            </w:tcBorders>
          </w:tcPr>
          <w:p w:rsidR="0085027D" w:rsidRDefault="0085027D">
            <w:pPr>
              <w:spacing w:line="360" w:lineRule="atLeast"/>
              <w:rPr>
                <w:rFonts w:ascii="Times New Roman" w:eastAsia="KaiTi_GB2312" w:hint="eastAsia"/>
                <w:color w:val="0000FF"/>
                <w:sz w:val="17"/>
              </w:rPr>
            </w:pPr>
            <w:r>
              <w:rPr>
                <w:rFonts w:ascii="Times New Roman" w:eastAsia="KaiTi_GB2312" w:hint="eastAsia"/>
                <w:color w:val="0000FF"/>
                <w:sz w:val="17"/>
              </w:rPr>
              <w:t xml:space="preserve">　</w:t>
            </w:r>
            <w:r>
              <w:rPr>
                <w:rFonts w:ascii="Times New Roman" w:eastAsia="KaiTi_GB2312" w:hint="eastAsia"/>
                <w:color w:val="0000FF"/>
                <w:sz w:val="17"/>
              </w:rPr>
              <w:t xml:space="preserve">        </w:t>
            </w:r>
            <w:r>
              <w:rPr>
                <w:rFonts w:ascii="Times New Roman" w:eastAsia="KaiTi_GB2312" w:hint="eastAsia"/>
                <w:color w:val="0000FF"/>
                <w:sz w:val="17"/>
              </w:rPr>
              <w:t>年份</w:t>
            </w:r>
          </w:p>
          <w:p w:rsidR="0085027D" w:rsidRDefault="0085027D" w:rsidP="00E475B8">
            <w:pPr>
              <w:spacing w:line="360" w:lineRule="atLeast"/>
              <w:ind w:firstLineChars="100" w:firstLine="31680"/>
              <w:rPr>
                <w:rFonts w:ascii="Times New Roman" w:eastAsia="KaiTi_GB2312" w:hint="eastAsia"/>
                <w:color w:val="0000FF"/>
                <w:sz w:val="17"/>
              </w:rPr>
            </w:pPr>
            <w:r>
              <w:rPr>
                <w:rFonts w:ascii="Times New Roman" w:eastAsia="KaiTi_GB2312" w:hint="eastAsia"/>
                <w:color w:val="0000FF"/>
                <w:sz w:val="17"/>
              </w:rPr>
              <w:t>级别</w:t>
            </w:r>
          </w:p>
        </w:tc>
        <w:tc>
          <w:tcPr>
            <w:tcW w:w="1190" w:type="pct"/>
          </w:tcPr>
          <w:p w:rsidR="0085027D" w:rsidRDefault="0085027D">
            <w:pPr>
              <w:spacing w:line="360" w:lineRule="atLeast"/>
              <w:ind w:right="113"/>
              <w:jc w:val="right"/>
              <w:rPr>
                <w:rFonts w:ascii="Times New Roman" w:eastAsia="KaiTi_GB2312" w:hint="eastAsia"/>
                <w:color w:val="0000FF"/>
                <w:sz w:val="17"/>
              </w:rPr>
            </w:pPr>
            <w:r>
              <w:rPr>
                <w:rFonts w:ascii="Times New Roman" w:eastAsia="KaiTi_GB2312" w:hint="eastAsia"/>
                <w:color w:val="0000FF"/>
                <w:sz w:val="17"/>
              </w:rPr>
              <w:t>2000</w:t>
            </w:r>
            <w:r>
              <w:rPr>
                <w:rFonts w:ascii="Times New Roman" w:eastAsia="KaiTi_GB2312" w:hint="eastAsia"/>
                <w:color w:val="0000FF"/>
                <w:sz w:val="17"/>
              </w:rPr>
              <w:t>年</w:t>
            </w:r>
          </w:p>
        </w:tc>
        <w:tc>
          <w:tcPr>
            <w:tcW w:w="1190" w:type="pct"/>
          </w:tcPr>
          <w:p w:rsidR="0085027D" w:rsidRDefault="0085027D">
            <w:pPr>
              <w:spacing w:line="360" w:lineRule="atLeast"/>
              <w:ind w:right="113"/>
              <w:jc w:val="right"/>
              <w:rPr>
                <w:rFonts w:ascii="Times New Roman" w:eastAsia="KaiTi_GB2312" w:hint="eastAsia"/>
                <w:color w:val="0000FF"/>
                <w:sz w:val="17"/>
              </w:rPr>
            </w:pPr>
            <w:r>
              <w:rPr>
                <w:rFonts w:ascii="Times New Roman" w:eastAsia="KaiTi_GB2312" w:hint="eastAsia"/>
                <w:color w:val="0000FF"/>
                <w:sz w:val="17"/>
              </w:rPr>
              <w:t>2001</w:t>
            </w:r>
            <w:r>
              <w:rPr>
                <w:rFonts w:ascii="Times New Roman" w:eastAsia="KaiTi_GB2312" w:hint="eastAsia"/>
                <w:color w:val="0000FF"/>
                <w:sz w:val="17"/>
              </w:rPr>
              <w:t>年</w:t>
            </w:r>
          </w:p>
        </w:tc>
        <w:tc>
          <w:tcPr>
            <w:tcW w:w="1190" w:type="pct"/>
          </w:tcPr>
          <w:p w:rsidR="0085027D" w:rsidRDefault="0085027D">
            <w:pPr>
              <w:spacing w:line="360" w:lineRule="atLeast"/>
              <w:ind w:right="113"/>
              <w:jc w:val="right"/>
              <w:rPr>
                <w:rFonts w:ascii="Times New Roman" w:eastAsia="KaiTi_GB2312" w:hint="eastAsia"/>
                <w:color w:val="0000FF"/>
                <w:sz w:val="17"/>
              </w:rPr>
            </w:pPr>
            <w:r>
              <w:rPr>
                <w:rFonts w:ascii="Times New Roman" w:eastAsia="KaiTi_GB2312" w:hint="eastAsia"/>
                <w:color w:val="0000FF"/>
                <w:sz w:val="17"/>
              </w:rPr>
              <w:t>2002</w:t>
            </w:r>
            <w:r>
              <w:rPr>
                <w:rFonts w:ascii="Times New Roman" w:eastAsia="KaiTi_GB2312" w:hint="eastAsia"/>
                <w:color w:val="0000FF"/>
                <w:sz w:val="17"/>
              </w:rPr>
              <w:t>年</w:t>
            </w:r>
          </w:p>
        </w:tc>
      </w:tr>
      <w:tr w:rsidR="0085027D">
        <w:tblPrEx>
          <w:tblCellMar>
            <w:top w:w="0" w:type="dxa"/>
            <w:bottom w:w="0" w:type="dxa"/>
          </w:tblCellMar>
        </w:tblPrEx>
        <w:tc>
          <w:tcPr>
            <w:tcW w:w="1429" w:type="pct"/>
          </w:tcPr>
          <w:p w:rsidR="0085027D" w:rsidRDefault="0085027D">
            <w:pPr>
              <w:spacing w:line="360" w:lineRule="atLeast"/>
              <w:ind w:right="113"/>
              <w:jc w:val="both"/>
              <w:rPr>
                <w:rFonts w:ascii="Times New Roman" w:hint="eastAsia"/>
                <w:sz w:val="17"/>
              </w:rPr>
            </w:pPr>
            <w:r>
              <w:rPr>
                <w:rFonts w:ascii="Times New Roman" w:hint="eastAsia"/>
                <w:sz w:val="17"/>
              </w:rPr>
              <w:t>5</w:t>
            </w:r>
            <w:r>
              <w:rPr>
                <w:rFonts w:ascii="Times New Roman" w:hint="eastAsia"/>
                <w:sz w:val="17"/>
              </w:rPr>
              <w:t>级</w:t>
            </w:r>
          </w:p>
        </w:tc>
        <w:tc>
          <w:tcPr>
            <w:tcW w:w="1190" w:type="pct"/>
          </w:tcPr>
          <w:p w:rsidR="0085027D" w:rsidRDefault="0085027D">
            <w:pPr>
              <w:pStyle w:val="Date"/>
              <w:spacing w:line="360" w:lineRule="atLeast"/>
              <w:ind w:right="113"/>
              <w:jc w:val="right"/>
              <w:rPr>
                <w:rFonts w:hint="eastAsia"/>
                <w:sz w:val="17"/>
              </w:rPr>
            </w:pPr>
            <w:r>
              <w:rPr>
                <w:rFonts w:hint="eastAsia"/>
                <w:sz w:val="17"/>
              </w:rPr>
              <w:t>20%</w:t>
            </w:r>
          </w:p>
        </w:tc>
        <w:tc>
          <w:tcPr>
            <w:tcW w:w="1190" w:type="pct"/>
          </w:tcPr>
          <w:p w:rsidR="0085027D" w:rsidRDefault="0085027D">
            <w:pPr>
              <w:spacing w:line="360" w:lineRule="atLeast"/>
              <w:ind w:right="113"/>
              <w:jc w:val="right"/>
              <w:rPr>
                <w:rFonts w:ascii="Times New Roman"/>
                <w:sz w:val="17"/>
              </w:rPr>
            </w:pPr>
            <w:r>
              <w:rPr>
                <w:rFonts w:ascii="Times New Roman" w:hint="eastAsia"/>
                <w:sz w:val="17"/>
              </w:rPr>
              <w:t>23%</w:t>
            </w:r>
          </w:p>
        </w:tc>
        <w:tc>
          <w:tcPr>
            <w:tcW w:w="1190" w:type="pct"/>
          </w:tcPr>
          <w:p w:rsidR="0085027D" w:rsidRDefault="0085027D">
            <w:pPr>
              <w:spacing w:line="360" w:lineRule="atLeast"/>
              <w:ind w:right="113"/>
              <w:jc w:val="right"/>
              <w:rPr>
                <w:rFonts w:ascii="Times New Roman"/>
                <w:sz w:val="17"/>
              </w:rPr>
            </w:pPr>
            <w:r>
              <w:rPr>
                <w:rFonts w:ascii="Times New Roman" w:hint="eastAsia"/>
                <w:sz w:val="17"/>
              </w:rPr>
              <w:t>20%</w:t>
            </w:r>
          </w:p>
        </w:tc>
      </w:tr>
      <w:tr w:rsidR="0085027D">
        <w:tblPrEx>
          <w:tblCellMar>
            <w:top w:w="0" w:type="dxa"/>
            <w:bottom w:w="0" w:type="dxa"/>
          </w:tblCellMar>
        </w:tblPrEx>
        <w:tc>
          <w:tcPr>
            <w:tcW w:w="1429" w:type="pct"/>
          </w:tcPr>
          <w:p w:rsidR="0085027D" w:rsidRDefault="0085027D">
            <w:pPr>
              <w:spacing w:line="360" w:lineRule="atLeast"/>
              <w:ind w:right="113"/>
              <w:jc w:val="both"/>
              <w:rPr>
                <w:rFonts w:ascii="Times New Roman" w:hint="eastAsia"/>
                <w:sz w:val="17"/>
              </w:rPr>
            </w:pPr>
            <w:r>
              <w:rPr>
                <w:rFonts w:ascii="Times New Roman" w:hint="eastAsia"/>
                <w:sz w:val="17"/>
              </w:rPr>
              <w:t>6</w:t>
            </w:r>
            <w:r>
              <w:rPr>
                <w:rFonts w:ascii="Times New Roman" w:hint="eastAsia"/>
                <w:sz w:val="17"/>
              </w:rPr>
              <w:t>、</w:t>
            </w:r>
            <w:r>
              <w:rPr>
                <w:rFonts w:ascii="Times New Roman" w:hint="eastAsia"/>
                <w:sz w:val="17"/>
              </w:rPr>
              <w:t>7</w:t>
            </w:r>
            <w:r>
              <w:rPr>
                <w:rFonts w:ascii="Times New Roman" w:hint="eastAsia"/>
                <w:sz w:val="17"/>
              </w:rPr>
              <w:t>级</w:t>
            </w:r>
          </w:p>
        </w:tc>
        <w:tc>
          <w:tcPr>
            <w:tcW w:w="1190" w:type="pct"/>
          </w:tcPr>
          <w:p w:rsidR="0085027D" w:rsidRDefault="0085027D">
            <w:pPr>
              <w:spacing w:line="360" w:lineRule="atLeast"/>
              <w:ind w:right="113"/>
              <w:jc w:val="right"/>
              <w:rPr>
                <w:rFonts w:ascii="Times New Roman"/>
                <w:sz w:val="17"/>
              </w:rPr>
            </w:pPr>
            <w:r>
              <w:rPr>
                <w:rFonts w:ascii="Times New Roman" w:hint="eastAsia"/>
                <w:sz w:val="17"/>
              </w:rPr>
              <w:t>20%</w:t>
            </w:r>
          </w:p>
        </w:tc>
        <w:tc>
          <w:tcPr>
            <w:tcW w:w="1190" w:type="pct"/>
          </w:tcPr>
          <w:p w:rsidR="0085027D" w:rsidRDefault="0085027D">
            <w:pPr>
              <w:spacing w:line="360" w:lineRule="atLeast"/>
              <w:ind w:right="113"/>
              <w:jc w:val="right"/>
              <w:rPr>
                <w:rFonts w:ascii="Times New Roman"/>
                <w:sz w:val="17"/>
              </w:rPr>
            </w:pPr>
            <w:r>
              <w:rPr>
                <w:rFonts w:ascii="Times New Roman" w:hint="eastAsia"/>
                <w:sz w:val="17"/>
              </w:rPr>
              <w:t>23%</w:t>
            </w:r>
          </w:p>
        </w:tc>
        <w:tc>
          <w:tcPr>
            <w:tcW w:w="1190" w:type="pct"/>
          </w:tcPr>
          <w:p w:rsidR="0085027D" w:rsidRDefault="0085027D">
            <w:pPr>
              <w:spacing w:line="360" w:lineRule="atLeast"/>
              <w:ind w:right="113"/>
              <w:jc w:val="right"/>
              <w:rPr>
                <w:rFonts w:ascii="Times New Roman"/>
                <w:sz w:val="17"/>
              </w:rPr>
            </w:pPr>
            <w:r>
              <w:rPr>
                <w:rFonts w:ascii="Times New Roman" w:hint="eastAsia"/>
                <w:sz w:val="17"/>
              </w:rPr>
              <w:t>25%</w:t>
            </w:r>
          </w:p>
        </w:tc>
      </w:tr>
      <w:tr w:rsidR="0085027D">
        <w:tblPrEx>
          <w:tblCellMar>
            <w:top w:w="0" w:type="dxa"/>
            <w:bottom w:w="0" w:type="dxa"/>
          </w:tblCellMar>
        </w:tblPrEx>
        <w:tc>
          <w:tcPr>
            <w:tcW w:w="1429" w:type="pct"/>
          </w:tcPr>
          <w:p w:rsidR="0085027D" w:rsidRDefault="0085027D">
            <w:pPr>
              <w:spacing w:line="360" w:lineRule="atLeast"/>
              <w:ind w:right="113"/>
              <w:jc w:val="both"/>
              <w:rPr>
                <w:rFonts w:ascii="Times New Roman" w:hint="eastAsia"/>
                <w:sz w:val="17"/>
              </w:rPr>
            </w:pPr>
            <w:r>
              <w:rPr>
                <w:rFonts w:ascii="Times New Roman" w:hint="eastAsia"/>
                <w:sz w:val="17"/>
              </w:rPr>
              <w:t>8</w:t>
            </w:r>
            <w:r>
              <w:rPr>
                <w:rFonts w:ascii="Times New Roman" w:hint="eastAsia"/>
                <w:sz w:val="17"/>
              </w:rPr>
              <w:t>、</w:t>
            </w:r>
            <w:r>
              <w:rPr>
                <w:rFonts w:ascii="Times New Roman" w:hint="eastAsia"/>
                <w:sz w:val="17"/>
              </w:rPr>
              <w:t>9</w:t>
            </w:r>
            <w:r>
              <w:rPr>
                <w:rFonts w:ascii="Times New Roman" w:hint="eastAsia"/>
                <w:sz w:val="17"/>
              </w:rPr>
              <w:t>级</w:t>
            </w:r>
          </w:p>
        </w:tc>
        <w:tc>
          <w:tcPr>
            <w:tcW w:w="1190" w:type="pct"/>
          </w:tcPr>
          <w:p w:rsidR="0085027D" w:rsidRDefault="0085027D">
            <w:pPr>
              <w:spacing w:line="360" w:lineRule="atLeast"/>
              <w:ind w:right="113"/>
              <w:jc w:val="right"/>
              <w:rPr>
                <w:rFonts w:ascii="Times New Roman"/>
                <w:sz w:val="17"/>
              </w:rPr>
            </w:pPr>
            <w:r>
              <w:rPr>
                <w:rFonts w:ascii="Times New Roman" w:hint="eastAsia"/>
                <w:sz w:val="17"/>
              </w:rPr>
              <w:t>20%</w:t>
            </w:r>
          </w:p>
        </w:tc>
        <w:tc>
          <w:tcPr>
            <w:tcW w:w="1190" w:type="pct"/>
          </w:tcPr>
          <w:p w:rsidR="0085027D" w:rsidRDefault="0085027D">
            <w:pPr>
              <w:spacing w:line="360" w:lineRule="atLeast"/>
              <w:ind w:right="113"/>
              <w:jc w:val="right"/>
              <w:rPr>
                <w:rFonts w:ascii="Times New Roman"/>
                <w:sz w:val="17"/>
              </w:rPr>
            </w:pPr>
            <w:r>
              <w:rPr>
                <w:rFonts w:ascii="Times New Roman" w:hint="eastAsia"/>
                <w:sz w:val="17"/>
              </w:rPr>
              <w:t>23%</w:t>
            </w:r>
          </w:p>
        </w:tc>
        <w:tc>
          <w:tcPr>
            <w:tcW w:w="1190" w:type="pct"/>
          </w:tcPr>
          <w:p w:rsidR="0085027D" w:rsidRDefault="0085027D">
            <w:pPr>
              <w:spacing w:line="360" w:lineRule="atLeast"/>
              <w:ind w:right="113"/>
              <w:jc w:val="right"/>
              <w:rPr>
                <w:rFonts w:ascii="Times New Roman"/>
                <w:sz w:val="17"/>
              </w:rPr>
            </w:pPr>
            <w:r>
              <w:rPr>
                <w:rFonts w:ascii="Times New Roman" w:hint="eastAsia"/>
                <w:sz w:val="17"/>
              </w:rPr>
              <w:t>30%</w:t>
            </w:r>
          </w:p>
        </w:tc>
      </w:tr>
    </w:tbl>
    <w:p w:rsidR="0085027D" w:rsidRDefault="0085027D">
      <w:pPr>
        <w:pStyle w:val="SingleTxt"/>
        <w:spacing w:after="0" w:line="120" w:lineRule="exact"/>
        <w:rPr>
          <w:rFonts w:hint="eastAsia"/>
          <w:sz w:val="10"/>
        </w:rPr>
      </w:pPr>
    </w:p>
    <w:p w:rsidR="0085027D" w:rsidRDefault="0085027D">
      <w:pPr>
        <w:pStyle w:val="SingleTxt"/>
        <w:spacing w:after="0" w:line="120" w:lineRule="exact"/>
        <w:rPr>
          <w:rFonts w:ascii="SimHei" w:eastAsia="SimHei" w:hint="eastAsia"/>
          <w:color w:val="FF0000"/>
          <w:sz w:val="10"/>
        </w:rPr>
      </w:pPr>
    </w:p>
    <w:p w:rsidR="0085027D" w:rsidRDefault="0085027D">
      <w:pPr>
        <w:pStyle w:val="SingleTxt"/>
        <w:rPr>
          <w:rFonts w:ascii="SimHei" w:eastAsia="SimHei" w:hint="eastAsia"/>
          <w:color w:val="FF0000"/>
        </w:rPr>
      </w:pPr>
      <w:r>
        <w:rPr>
          <w:rFonts w:ascii="SimHei" w:eastAsia="SimHei" w:hint="eastAsia"/>
          <w:color w:val="FF0000"/>
        </w:rPr>
        <w:t>科学技术部实施女科学家招聘目标制度的计划</w:t>
      </w:r>
    </w:p>
    <w:p w:rsidR="0085027D" w:rsidRDefault="0085027D">
      <w:pPr>
        <w:pStyle w:val="SingleTxt"/>
        <w:rPr>
          <w:rFonts w:hint="eastAsia"/>
        </w:rPr>
      </w:pPr>
      <w:r>
        <w:rPr>
          <w:rFonts w:hint="eastAsia"/>
        </w:rPr>
        <w:t>66.</w:t>
      </w:r>
      <w:r>
        <w:rPr>
          <w:rFonts w:hint="eastAsia"/>
        </w:rPr>
        <w:tab/>
        <w:t>2001年7月，科学技术部宣布，到2003年，妇女参与科学技术领域事务的目标是10％。作为目标的组成部分，该部拟在科学技术领域由政府资助的研究所每年新招聘的研究人员当中，到2003年将妇女的比例提高到10％，到2010年提高到20％。科学技术部还决定在它提交给由总统主持工作的国家科学技术委员会的报告中，列入在科学技术领域招聘妇女的最新情况，并鼓励研究所组建负责妇女事务的办公室。此决定体现在该部起草在科学技术领域培训及援助女工的法案方面。</w:t>
      </w:r>
    </w:p>
    <w:p w:rsidR="0085027D" w:rsidRDefault="0085027D">
      <w:pPr>
        <w:pStyle w:val="SingleTxt"/>
        <w:rPr>
          <w:rFonts w:ascii="SimHei" w:eastAsia="SimHei" w:hint="eastAsia"/>
          <w:color w:val="FF0000"/>
        </w:rPr>
      </w:pPr>
      <w:r>
        <w:rPr>
          <w:rFonts w:ascii="SimHei" w:eastAsia="SimHei" w:hint="eastAsia"/>
          <w:color w:val="FF0000"/>
          <w:sz w:val="24"/>
        </w:rPr>
        <w:t>第5条</w:t>
      </w:r>
      <w:r>
        <w:rPr>
          <w:rFonts w:ascii="SimHei" w:eastAsia="SimHei"/>
          <w:color w:val="FF0000"/>
        </w:rPr>
        <w:br/>
      </w:r>
      <w:r>
        <w:rPr>
          <w:rFonts w:ascii="SimHei" w:eastAsia="SimHei" w:hint="eastAsia"/>
          <w:color w:val="FF0000"/>
        </w:rPr>
        <w:t>防止工作场所性骚扰的措施</w:t>
      </w:r>
    </w:p>
    <w:p w:rsidR="0085027D" w:rsidRDefault="0085027D">
      <w:pPr>
        <w:pStyle w:val="SingleTxt"/>
        <w:rPr>
          <w:rFonts w:hint="eastAsia"/>
        </w:rPr>
      </w:pPr>
      <w:r>
        <w:rPr>
          <w:rFonts w:hint="eastAsia"/>
        </w:rPr>
        <w:t>67.</w:t>
      </w:r>
      <w:r>
        <w:rPr>
          <w:rFonts w:hint="eastAsia"/>
        </w:rPr>
        <w:tab/>
        <w:t>1999年修订的《平等就业法》包含强制性的规定是，雇主应提供防止工作场所性骚扰的教育，并应惩处罪犯，禁止采取对受害人不利的措施。为预防性别歧视及性骚扰并在发生性别歧视及性骚扰时提供补救措施，1999年制定了《禁止性别歧视和救济法》。</w:t>
      </w:r>
    </w:p>
    <w:p w:rsidR="0085027D" w:rsidRDefault="0085027D">
      <w:pPr>
        <w:pStyle w:val="SingleTxt"/>
        <w:rPr>
          <w:rFonts w:hint="eastAsia"/>
        </w:rPr>
      </w:pPr>
      <w:r>
        <w:rPr>
          <w:rFonts w:hint="eastAsia"/>
        </w:rPr>
        <w:t>68.</w:t>
      </w:r>
      <w:r>
        <w:rPr>
          <w:rFonts w:hint="eastAsia"/>
        </w:rPr>
        <w:tab/>
      </w:r>
      <w:r>
        <w:rPr>
          <w:rFonts w:hint="eastAsia"/>
          <w:spacing w:val="-2"/>
        </w:rPr>
        <w:t>向劳动部或两性平等部提出的申诉每年都在增加，已向很多案件的受害人提供了补救。劳动部1999年受理19起发生在19个工作场所的案件（举行了142次咨询会议），2000年受理363起发生在36个工作场所的案件（举行了389次咨询会议）。在17个工作场所发生的84起案件中发现有性骚扰现象。在两性平等部，在报告的所有案件中要求矫正工作中性骚扰的人从1999年的20％上升到2000年的54％。性骚扰申诉主要来自私营企业，占65％，公职部门雇员及政府机构雇员占15％，包括大学在内的教育机构占9％，医院占4％，其他机构占</w:t>
      </w:r>
      <w:r>
        <w:rPr>
          <w:rFonts w:hint="eastAsia"/>
        </w:rPr>
        <w:t>7％。这表明社会各个领域普遍存在性骚扰现象。</w:t>
      </w:r>
    </w:p>
    <w:p w:rsidR="0085027D" w:rsidRDefault="0085027D">
      <w:pPr>
        <w:pStyle w:val="SingleTxt"/>
        <w:rPr>
          <w:rFonts w:hint="eastAsia"/>
        </w:rPr>
      </w:pPr>
      <w:r>
        <w:rPr>
          <w:rFonts w:hint="eastAsia"/>
        </w:rPr>
        <w:t>69.</w:t>
      </w:r>
      <w:r>
        <w:rPr>
          <w:rFonts w:hint="eastAsia"/>
        </w:rPr>
        <w:tab/>
        <w:t>妇女组织及劳工组织呼吁修订《平等就业法》，因为它没有对第三方，即在工作场所做业务的人或者来自其他公司的客户实施的性骚扰做出规定。也有人认为，对工作场所性骚扰的惩处过于宽大。现行法律的另一个缺陷是没有对雇主实施的性骚扰做出规定。此外，尽管在一起诉讼案件中确认因性骚扰引起的损失是工作中的伤害，但没有要求雇主给予受害人赔偿的规定。“修订劳动法妇女联盟”已经提出申请，要求纠正这种缺陷。</w:t>
      </w:r>
    </w:p>
    <w:p w:rsidR="0085027D" w:rsidRDefault="0085027D">
      <w:pPr>
        <w:pStyle w:val="SingleTxt"/>
        <w:rPr>
          <w:rFonts w:ascii="SimHei" w:eastAsia="SimHei" w:hint="eastAsia"/>
          <w:color w:val="FF0000"/>
        </w:rPr>
      </w:pPr>
      <w:r>
        <w:rPr>
          <w:rFonts w:ascii="SimHei" w:eastAsia="SimHei" w:hint="eastAsia"/>
          <w:color w:val="FF0000"/>
        </w:rPr>
        <w:t>预防性骚扰的教育</w:t>
      </w:r>
    </w:p>
    <w:p w:rsidR="0085027D" w:rsidRDefault="0085027D">
      <w:pPr>
        <w:pStyle w:val="SingleTxt"/>
        <w:rPr>
          <w:rFonts w:hint="eastAsia"/>
        </w:rPr>
      </w:pPr>
      <w:r>
        <w:rPr>
          <w:rFonts w:hint="eastAsia"/>
        </w:rPr>
        <w:t>70.</w:t>
      </w:r>
      <w:r>
        <w:rPr>
          <w:rFonts w:hint="eastAsia"/>
        </w:rPr>
        <w:tab/>
        <w:t>《禁止性别歧视和救济法》第7条及《执行令》第4条规定，政府机构负责人及雇主应为职员提供防止性骚扰的教育。</w:t>
      </w:r>
    </w:p>
    <w:p w:rsidR="0085027D" w:rsidRDefault="0085027D">
      <w:pPr>
        <w:pStyle w:val="SingleTxt"/>
        <w:spacing w:after="120"/>
        <w:rPr>
          <w:rFonts w:hint="eastAsia"/>
        </w:rPr>
      </w:pPr>
      <w:r>
        <w:rPr>
          <w:rFonts w:hint="eastAsia"/>
        </w:rPr>
        <w:t>71.</w:t>
      </w:r>
      <w:r>
        <w:rPr>
          <w:rFonts w:hint="eastAsia"/>
        </w:rPr>
        <w:tab/>
        <w:t>1999年，在国家及地方政府的全部2 701个机构中，2 505个机构（93％）提供了预防性骚扰的教育。2000年，妇女事务总统委员会主办了一个预防中学高年级学生性骚扰的特别教育方案。委员会主席为国家政府局级官员提供了性骚扰教育。</w:t>
      </w:r>
    </w:p>
    <w:p w:rsidR="0085027D" w:rsidRDefault="0085027D">
      <w:pPr>
        <w:pStyle w:val="SingleTxt"/>
        <w:spacing w:after="120"/>
        <w:rPr>
          <w:rFonts w:hint="eastAsia"/>
        </w:rPr>
      </w:pPr>
      <w:r>
        <w:rPr>
          <w:rFonts w:hint="eastAsia"/>
        </w:rPr>
        <w:t>72.</w:t>
      </w:r>
      <w:r>
        <w:rPr>
          <w:rFonts w:hint="eastAsia"/>
        </w:rPr>
        <w:tab/>
        <w:t>两性平等部举办了很多性骚扰预防教育讲座。自2001年12月起，登记表上有253个讲座。2000年12月，该部委托大韩民国妇女发展学会拟定“预防性骚扰教育标准教学材料”。2000年，在3 609个机构为366 892人提供了预防性教育，其中包括立法、司法及行政机构、宪法法院、国家选举委员会及地方政府。</w:t>
      </w:r>
    </w:p>
    <w:p w:rsidR="0085027D" w:rsidRDefault="0085027D">
      <w:pPr>
        <w:pStyle w:val="SingleTxt"/>
        <w:spacing w:after="120"/>
        <w:rPr>
          <w:rFonts w:ascii="SimHei" w:eastAsia="SimHei" w:hint="eastAsia"/>
          <w:color w:val="FF0000"/>
        </w:rPr>
      </w:pPr>
      <w:r>
        <w:rPr>
          <w:rFonts w:ascii="SimHei" w:eastAsia="SimHei" w:hint="eastAsia"/>
          <w:color w:val="FF0000"/>
        </w:rPr>
        <w:t>两性平等教育</w:t>
      </w:r>
    </w:p>
    <w:p w:rsidR="0085027D" w:rsidRDefault="0085027D">
      <w:pPr>
        <w:pStyle w:val="SingleTxt"/>
        <w:spacing w:after="120"/>
        <w:rPr>
          <w:rFonts w:hint="eastAsia"/>
        </w:rPr>
      </w:pPr>
      <w:r>
        <w:rPr>
          <w:rFonts w:hint="eastAsia"/>
        </w:rPr>
        <w:t>73.</w:t>
      </w:r>
      <w:r>
        <w:rPr>
          <w:rFonts w:hint="eastAsia"/>
        </w:rPr>
        <w:tab/>
        <w:t>《妇女发展法》关于家庭教育的第19条规定，国家及地方政府应努力首先在家庭提供两性平等教育。关于学校教育的第20条要求国家及地方政府在学校教育中促进两性平等原则，并扩充妇女教育机会。关于社会教育的第21条规定，国家及地方政府应努力在公共培训机构、社会教育机构及各行业的培训及教育方案中促进两性平等认识教育。两性平等部在公共培训机构实行平等教育课程，为两性平等教员制定了方案，并提供培训。保健社会部及大韩民国妇女发展学会也制定并实施培训方案，以加强政府官员对男女平等的认识。</w:t>
      </w:r>
    </w:p>
    <w:p w:rsidR="0085027D" w:rsidRDefault="0085027D">
      <w:pPr>
        <w:pStyle w:val="SingleTxt"/>
        <w:spacing w:after="160"/>
        <w:rPr>
          <w:rFonts w:hint="eastAsia"/>
        </w:rPr>
      </w:pPr>
      <w:r>
        <w:rPr>
          <w:rFonts w:hint="eastAsia"/>
        </w:rPr>
        <w:t>74.</w:t>
      </w:r>
      <w:r>
        <w:rPr>
          <w:rFonts w:hint="eastAsia"/>
        </w:rPr>
        <w:tab/>
        <w:t>2001年，教育及人力资源开发部向教育行政管理培训机构提出建议，认为两性平等教育方案应纳入学校行政管理人员及教师的教育及培训方案。此后，该部在当年第一个季度对这个问题提供了指导，并在第四个季度审查了方案。它还建议师范学院及教育学院开设两性平等教育课程，并出版关于两性平等的小册子，散发给家长。为乡村幼儿园提供了75 000份小册子。</w:t>
      </w:r>
    </w:p>
    <w:p w:rsidR="0085027D" w:rsidRDefault="0085027D">
      <w:pPr>
        <w:pStyle w:val="SingleTxt"/>
        <w:spacing w:after="160"/>
        <w:rPr>
          <w:rFonts w:ascii="SimHei" w:eastAsia="SimHei" w:hint="eastAsia"/>
          <w:color w:val="FF0000"/>
        </w:rPr>
      </w:pPr>
      <w:r>
        <w:rPr>
          <w:rFonts w:ascii="SimHei" w:eastAsia="SimHei" w:hint="eastAsia"/>
          <w:color w:val="FF0000"/>
        </w:rPr>
        <w:t>提高政府官员对男女有别的认识</w:t>
      </w:r>
    </w:p>
    <w:p w:rsidR="0085027D" w:rsidRDefault="0085027D">
      <w:pPr>
        <w:pStyle w:val="SingleTxt"/>
        <w:spacing w:after="160"/>
        <w:rPr>
          <w:rFonts w:hint="eastAsia"/>
        </w:rPr>
      </w:pPr>
      <w:r>
        <w:rPr>
          <w:rFonts w:hint="eastAsia"/>
        </w:rPr>
        <w:t>75.</w:t>
      </w:r>
      <w:r>
        <w:rPr>
          <w:rFonts w:hint="eastAsia"/>
        </w:rPr>
        <w:tab/>
        <w:t>随着决策人士对将性别纳入主流的兴趣提高，为政府官员（政府行政及内务部、保健社会部、农业林业部及汉城市）提供了促进男女有别的教育。2000年，政府行政及内务部为政府官员教育培训机构的80名专职人员提供了男女有别的教育。</w:t>
      </w:r>
    </w:p>
    <w:p w:rsidR="0085027D" w:rsidRDefault="0085027D">
      <w:pPr>
        <w:pStyle w:val="SingleTxt"/>
        <w:spacing w:after="160"/>
        <w:rPr>
          <w:rFonts w:ascii="SimHei" w:eastAsia="SimHei" w:hint="eastAsia"/>
          <w:color w:val="FF0000"/>
        </w:rPr>
      </w:pPr>
      <w:r>
        <w:rPr>
          <w:rFonts w:ascii="SimHei" w:eastAsia="SimHei" w:hint="eastAsia"/>
          <w:color w:val="FF0000"/>
        </w:rPr>
        <w:t>减轻妇女的传统习俗负担</w:t>
      </w:r>
    </w:p>
    <w:p w:rsidR="0085027D" w:rsidRDefault="0085027D">
      <w:pPr>
        <w:pStyle w:val="SingleTxt"/>
        <w:spacing w:after="160"/>
        <w:rPr>
          <w:rFonts w:hint="eastAsia"/>
        </w:rPr>
      </w:pPr>
      <w:r>
        <w:rPr>
          <w:rFonts w:hint="eastAsia"/>
        </w:rPr>
        <w:t>76.</w:t>
      </w:r>
      <w:r>
        <w:rPr>
          <w:rFonts w:hint="eastAsia"/>
        </w:rPr>
        <w:tab/>
        <w:t>为培养人们在日常生活中的两性平等观念，两性平等部正在以下五个领域发起一场改进做法及准则的运动：民间假日礼节、家务活、子女抚育、子女教育以及外出吃饭。该部也继续实施让公众认识两性平等模范案例的项目。</w:t>
      </w:r>
    </w:p>
    <w:p w:rsidR="0085027D" w:rsidRDefault="0085027D">
      <w:pPr>
        <w:pStyle w:val="SingleTxt"/>
        <w:spacing w:after="160"/>
        <w:rPr>
          <w:rFonts w:hint="eastAsia"/>
        </w:rPr>
      </w:pPr>
      <w:r>
        <w:rPr>
          <w:rFonts w:hint="eastAsia"/>
        </w:rPr>
        <w:t>77.</w:t>
      </w:r>
      <w:r>
        <w:rPr>
          <w:rFonts w:hint="eastAsia"/>
        </w:rPr>
        <w:tab/>
        <w:t>2001年，在大韩民国传统秋收庆祝节日“Chuseok”来临前的日子里，两性平等部与各种妇女组织携手实施旨在使妇女摆脱在民间节日期间向来由她们承担的繁重家务活的项目，提出的口号是“让家庭主妇也过个好节”。</w:t>
      </w:r>
    </w:p>
    <w:p w:rsidR="0085027D" w:rsidRDefault="0085027D">
      <w:pPr>
        <w:pStyle w:val="SingleTxt"/>
        <w:spacing w:after="160"/>
        <w:rPr>
          <w:rFonts w:ascii="SimHei" w:eastAsia="SimHei" w:hint="eastAsia"/>
          <w:color w:val="FF0000"/>
        </w:rPr>
      </w:pPr>
      <w:r>
        <w:rPr>
          <w:rFonts w:ascii="SimHei" w:eastAsia="SimHei" w:hint="eastAsia"/>
          <w:color w:val="FF0000"/>
        </w:rPr>
        <w:t>妇女周</w:t>
      </w:r>
    </w:p>
    <w:p w:rsidR="0085027D" w:rsidRDefault="0085027D">
      <w:pPr>
        <w:pStyle w:val="SingleTxt"/>
        <w:spacing w:after="160"/>
        <w:rPr>
          <w:rFonts w:hint="eastAsia"/>
        </w:rPr>
      </w:pPr>
      <w:r>
        <w:rPr>
          <w:rFonts w:hint="eastAsia"/>
        </w:rPr>
        <w:t>78.</w:t>
      </w:r>
      <w:r>
        <w:rPr>
          <w:rFonts w:hint="eastAsia"/>
        </w:rPr>
        <w:tab/>
        <w:t>《妇女发展法》规定，政府应在每年指定一个星期作为提高公众对两性平等及妇女发展的兴趣的妇女周，国家及地方政府应在妇女周举行纪念活动、研究项目及媒体运动。</w:t>
      </w:r>
    </w:p>
    <w:p w:rsidR="0085027D" w:rsidRDefault="0085027D">
      <w:pPr>
        <w:pStyle w:val="SingleTxt"/>
        <w:spacing w:after="160" w:line="328" w:lineRule="exact"/>
        <w:rPr>
          <w:rFonts w:hint="eastAsia"/>
        </w:rPr>
      </w:pPr>
      <w:r>
        <w:rPr>
          <w:rFonts w:hint="eastAsia"/>
        </w:rPr>
        <w:t>79.</w:t>
      </w:r>
      <w:r>
        <w:rPr>
          <w:rFonts w:hint="eastAsia"/>
        </w:rPr>
        <w:tab/>
        <w:t>2001年，在第6个妇女周（7月1日-7日）来临之际，两性平等部、地方政府及妇女组织举行由男子及妇女参加的全国性活动，以庆祝两性平等部的设立，并促进人们日常生活中的两性平等。全国有关16个城市相继发起实现平等观念的运动后，两性平等部组织并主办了各种方案，如大韩民国妇女国际网络会议、关于禁止卖淫的法律措施的意见听取会以及为小学生举行的主题为两性平等的活动。</w:t>
      </w:r>
    </w:p>
    <w:p w:rsidR="0085027D" w:rsidRDefault="0085027D">
      <w:pPr>
        <w:pStyle w:val="SingleTxt"/>
        <w:spacing w:line="328" w:lineRule="exact"/>
        <w:rPr>
          <w:rFonts w:hint="eastAsia"/>
        </w:rPr>
      </w:pPr>
      <w:r>
        <w:rPr>
          <w:rFonts w:hint="eastAsia"/>
        </w:rPr>
        <w:t>80.</w:t>
      </w:r>
      <w:r>
        <w:rPr>
          <w:rFonts w:hint="eastAsia"/>
        </w:rPr>
        <w:tab/>
        <w:t>2001年，两性平等部为妇女组织在妇女周期间组织的22个项目提供了1亿韩元（约合8万美元）。这些项目很多是基于因特网的项目。由汉城妇女工会组织的“妇女网上劳动法院”吸引市民对“工作中的强迫约会及威逼：是爱还是性暴力”展开讨论。大韩民国性暴力救济中心在三个因特网网站开设网上辩论论坛，对公众人物不检点的性行为这个主题展开辩论。大韩民国家庭主妇俱乐部联合会汉城分会发起一个“两性平等网上监督团体”，报告因特网上发生的性骚扰及性别歧视。基督教女青年会组织为女大学生举办了一次关于因特网风险企业的研讨会。</w:t>
      </w:r>
    </w:p>
    <w:p w:rsidR="0085027D" w:rsidRDefault="0085027D">
      <w:pPr>
        <w:pStyle w:val="SingleTxt"/>
        <w:rPr>
          <w:rFonts w:ascii="SimHei" w:eastAsia="SimHei" w:hint="eastAsia"/>
          <w:color w:val="FF0000"/>
        </w:rPr>
      </w:pPr>
      <w:r>
        <w:rPr>
          <w:rFonts w:ascii="SimHei" w:eastAsia="SimHei" w:hint="eastAsia"/>
          <w:color w:val="FF0000"/>
        </w:rPr>
        <w:t>《21世纪两性平等宪章》</w:t>
      </w:r>
    </w:p>
    <w:p w:rsidR="0085027D" w:rsidRDefault="0085027D">
      <w:pPr>
        <w:pStyle w:val="SingleTxt"/>
        <w:rPr>
          <w:rFonts w:hint="eastAsia"/>
        </w:rPr>
      </w:pPr>
      <w:r>
        <w:rPr>
          <w:rFonts w:hint="eastAsia"/>
        </w:rPr>
        <w:t>81.</w:t>
      </w:r>
      <w:r>
        <w:rPr>
          <w:rFonts w:hint="eastAsia"/>
        </w:rPr>
        <w:tab/>
        <w:t>2001年7月，两性平等部宣布《21世纪两性平等宪章》。基本目标是促进平等及民主观念，按照这种观念，男子与妇女共同承担家庭义务及任务，妇女不因生育及育儿而受歧视或处于不利地位，妇女与男子在工资及就业方面有同等权利和机会，包括残疾妇女在内的处于不利地位的妇女团体获得了积极援助。</w:t>
      </w:r>
    </w:p>
    <w:p w:rsidR="0085027D" w:rsidRDefault="0085027D">
      <w:pPr>
        <w:pStyle w:val="SingleTxt"/>
        <w:rPr>
          <w:rFonts w:ascii="SimHei" w:eastAsia="SimHei" w:hint="eastAsia"/>
          <w:color w:val="FF0000"/>
        </w:rPr>
      </w:pPr>
      <w:r>
        <w:rPr>
          <w:rFonts w:ascii="SimHei" w:eastAsia="SimHei" w:hint="eastAsia"/>
          <w:color w:val="FF0000"/>
        </w:rPr>
        <w:t>两性平等奖</w:t>
      </w:r>
    </w:p>
    <w:p w:rsidR="0085027D" w:rsidRDefault="0085027D">
      <w:pPr>
        <w:pStyle w:val="SingleTxt"/>
        <w:rPr>
          <w:rFonts w:hint="eastAsia"/>
        </w:rPr>
      </w:pPr>
      <w:r>
        <w:rPr>
          <w:rFonts w:hint="eastAsia"/>
        </w:rPr>
        <w:t>82.</w:t>
      </w:r>
      <w:r>
        <w:rPr>
          <w:rFonts w:hint="eastAsia"/>
        </w:rPr>
        <w:tab/>
        <w:t>自2000年以来，政府为在改变公众观念方面发挥影响的教师、警察、广播节目制作人及其他人颁发了两性平等奖，以表彰他们为加强社会对两性平等的认识所做的贡献。</w:t>
      </w:r>
    </w:p>
    <w:p w:rsidR="0085027D" w:rsidRDefault="0085027D">
      <w:pPr>
        <w:pStyle w:val="SingleTxt"/>
        <w:rPr>
          <w:rFonts w:ascii="SimHei" w:eastAsia="SimHei" w:hint="eastAsia"/>
          <w:color w:val="FF0000"/>
        </w:rPr>
      </w:pPr>
      <w:r>
        <w:rPr>
          <w:rFonts w:ascii="SimHei" w:eastAsia="SimHei" w:hint="eastAsia"/>
          <w:color w:val="FF0000"/>
        </w:rPr>
        <w:t>消除文化商品的歧视性因素</w:t>
      </w:r>
    </w:p>
    <w:p w:rsidR="0085027D" w:rsidRDefault="0085027D">
      <w:pPr>
        <w:pStyle w:val="SingleTxt"/>
        <w:rPr>
          <w:rFonts w:hint="eastAsia"/>
        </w:rPr>
      </w:pPr>
      <w:r>
        <w:rPr>
          <w:rFonts w:hint="eastAsia"/>
        </w:rPr>
        <w:t>83.</w:t>
      </w:r>
      <w:r>
        <w:rPr>
          <w:rFonts w:hint="eastAsia"/>
        </w:rPr>
        <w:tab/>
        <w:t>自1998年以来，政府致力于为评估文化商品有无歧视性内容制定标准。1998年12月，妇女事务总统委员会下发了关于提高大众媒体工作人员对性别的认识的指导方针，并出版了一份题为《没有性别歧视的媒体：请到平等社会来》的小册子。1999年，委员会完成了制定大众媒体内容歧视性因素评估标准的工作。2000年，公报及递信部为记录网络空间发生的性暴力程度并支持禁止性暴力的工作提供了6亿韩元。</w:t>
      </w:r>
    </w:p>
    <w:p w:rsidR="0085027D" w:rsidRDefault="0085027D">
      <w:pPr>
        <w:pStyle w:val="SingleTxt"/>
        <w:rPr>
          <w:rFonts w:ascii="SimHei" w:eastAsia="SimHei" w:hint="eastAsia"/>
          <w:color w:val="FF0000"/>
        </w:rPr>
      </w:pPr>
      <w:r>
        <w:rPr>
          <w:rFonts w:ascii="SimHei" w:eastAsia="SimHei" w:hint="eastAsia"/>
          <w:color w:val="FF0000"/>
          <w:sz w:val="24"/>
        </w:rPr>
        <w:t>第6条</w:t>
      </w:r>
      <w:r>
        <w:rPr>
          <w:rFonts w:ascii="SimHei" w:eastAsia="SimHei"/>
          <w:color w:val="FF0000"/>
          <w:sz w:val="24"/>
        </w:rPr>
        <w:br/>
      </w:r>
      <w:r>
        <w:rPr>
          <w:rFonts w:ascii="SimHei" w:eastAsia="SimHei" w:hint="eastAsia"/>
          <w:color w:val="FF0000"/>
        </w:rPr>
        <w:t>有关卖淫的法律</w:t>
      </w:r>
    </w:p>
    <w:p w:rsidR="0085027D" w:rsidRDefault="0085027D">
      <w:pPr>
        <w:pStyle w:val="SingleTxt"/>
        <w:rPr>
          <w:rFonts w:hint="eastAsia"/>
        </w:rPr>
      </w:pPr>
      <w:r>
        <w:rPr>
          <w:rFonts w:hint="eastAsia"/>
        </w:rPr>
        <w:t>84.</w:t>
      </w:r>
      <w:r>
        <w:rPr>
          <w:rFonts w:hint="eastAsia"/>
        </w:rPr>
        <w:tab/>
        <w:t>在大韩民国，根据《禁止卖淫法》，卖淫系为非法行为。2000年，为禁止涉及青少年的卖淫，制定了《禁止青少年遭受性剥削法》。这部法律规定，对于嫖娼青少年，或者强迫或介绍青少年卖淫的人，除要对他们进行刑事处罚以外，还要公布他们的个人资料。因此，2001年8月公布了169人的身份。此外，《青少年保护法》从总体上防止青少年遭受性剥削。</w:t>
      </w:r>
    </w:p>
    <w:p w:rsidR="0085027D" w:rsidRDefault="0085027D">
      <w:pPr>
        <w:pStyle w:val="SingleTxt"/>
        <w:rPr>
          <w:rFonts w:hint="eastAsia"/>
        </w:rPr>
      </w:pPr>
      <w:r>
        <w:rPr>
          <w:rFonts w:hint="eastAsia"/>
        </w:rPr>
        <w:t>85.</w:t>
      </w:r>
      <w:r>
        <w:rPr>
          <w:rFonts w:hint="eastAsia"/>
        </w:rPr>
        <w:tab/>
        <w:t>两性平等部宣布了制止卖淫、保护受害人以及加强公众对卖淫害处的认识的一系列综合措施。作为这项工作的组成部分，两性平等部正在研究修订《禁止卖淫法》的途径，以加强该法的效力。此外，妇女组织已经拟定一份关于惩处及禁止卖淫犯罪的法案草案。就该法案举行意见听证会后，该法案被提交国会。两性平等部也进行了调查，以记录这个问题在社会上的严重程度。因违反《禁止卖淫法》被捕的人数从1991年的1 304人上升到2000年的2 383人。</w:t>
      </w:r>
    </w:p>
    <w:p w:rsidR="0085027D" w:rsidRDefault="0085027D">
      <w:pPr>
        <w:pStyle w:val="SingleTxt"/>
        <w:rPr>
          <w:rFonts w:ascii="SimHei" w:eastAsia="SimHei" w:hint="eastAsia"/>
          <w:color w:val="FF0000"/>
        </w:rPr>
      </w:pPr>
      <w:r>
        <w:rPr>
          <w:rFonts w:ascii="SimHei" w:eastAsia="SimHei" w:hint="eastAsia"/>
          <w:color w:val="FF0000"/>
        </w:rPr>
        <w:t>保护卖淫受害人</w:t>
      </w:r>
    </w:p>
    <w:p w:rsidR="0085027D" w:rsidRDefault="0085027D">
      <w:pPr>
        <w:pStyle w:val="SingleTxt"/>
        <w:rPr>
          <w:rFonts w:hint="eastAsia"/>
        </w:rPr>
      </w:pPr>
      <w:r>
        <w:rPr>
          <w:rFonts w:hint="eastAsia"/>
        </w:rPr>
        <w:t>86.</w:t>
      </w:r>
      <w:r>
        <w:rPr>
          <w:rFonts w:hint="eastAsia"/>
        </w:rPr>
        <w:tab/>
        <w:t>为根据《禁止卖淫法》保护卖淫受害人，提供了保护设施和咨询服务。自本法1995年修订以来，保护设施的重点从职业指导改为个性调整。自2001年起，这样的保护设施有23个——10个中长期保护设施以及13个临时保护设施。最近，随着《禁止青少年遭受性剥削法》的实施，全国已经设立了约70个青少年避难所。此外，妇女福利辅导中心的数量自1998年以来不断减少。自2001年起，全国有83个中心，并配备了356名女性辅导员。</w:t>
      </w:r>
    </w:p>
    <w:p w:rsidR="0085027D" w:rsidRDefault="0085027D">
      <w:pPr>
        <w:pStyle w:val="SingleTxt"/>
        <w:rPr>
          <w:rFonts w:ascii="SimHei" w:eastAsia="SimHei" w:hint="eastAsia"/>
          <w:color w:val="FF0000"/>
        </w:rPr>
      </w:pPr>
      <w:r>
        <w:rPr>
          <w:rFonts w:hint="eastAsia"/>
        </w:rPr>
        <w:t>（表7）</w:t>
      </w:r>
      <w:r>
        <w:rPr>
          <w:rFonts w:ascii="SimHei" w:eastAsia="SimHei" w:hint="eastAsia"/>
          <w:color w:val="FF0000"/>
        </w:rPr>
        <w:t>保护设施、辅导中心及辅导员的数量</w:t>
      </w:r>
    </w:p>
    <w:tbl>
      <w:tblPr>
        <w:tblW w:w="0" w:type="auto"/>
        <w:tblInd w:w="1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28"/>
        <w:gridCol w:w="1829"/>
        <w:gridCol w:w="1828"/>
        <w:gridCol w:w="1829"/>
      </w:tblGrid>
      <w:tr w:rsidR="0085027D">
        <w:tblPrEx>
          <w:tblCellMar>
            <w:top w:w="0" w:type="dxa"/>
            <w:left w:w="0" w:type="dxa"/>
            <w:bottom w:w="0" w:type="dxa"/>
            <w:right w:w="0" w:type="dxa"/>
          </w:tblCellMar>
        </w:tblPrEx>
        <w:trPr>
          <w:cantSplit/>
          <w:trHeight w:val="280"/>
          <w:tblHeader/>
        </w:trPr>
        <w:tc>
          <w:tcPr>
            <w:tcW w:w="1828" w:type="dxa"/>
          </w:tcPr>
          <w:p w:rsidR="0085027D" w:rsidRDefault="0085027D">
            <w:pPr>
              <w:pStyle w:val="7"/>
              <w:spacing w:before="40" w:after="40" w:line="280" w:lineRule="exact"/>
              <w:ind w:left="113"/>
              <w:jc w:val="left"/>
              <w:rPr>
                <w:rFonts w:ascii="KaiTi_GB2312" w:eastAsia="KaiTi_GB2312"/>
              </w:rPr>
            </w:pPr>
            <w:r>
              <w:rPr>
                <w:rFonts w:hint="eastAsia"/>
              </w:rPr>
              <w:t>年份</w:t>
            </w:r>
          </w:p>
        </w:tc>
        <w:tc>
          <w:tcPr>
            <w:tcW w:w="1829" w:type="dxa"/>
          </w:tcPr>
          <w:p w:rsidR="0085027D" w:rsidRDefault="0085027D">
            <w:pPr>
              <w:pStyle w:val="7"/>
              <w:spacing w:before="40" w:after="40" w:line="280" w:lineRule="exact"/>
              <w:ind w:left="113"/>
              <w:rPr>
                <w:rFonts w:ascii="KaiTi_GB2312" w:eastAsia="KaiTi_GB2312"/>
              </w:rPr>
            </w:pPr>
            <w:r>
              <w:rPr>
                <w:rFonts w:hint="eastAsia"/>
              </w:rPr>
              <w:t>保护设施</w:t>
            </w:r>
          </w:p>
        </w:tc>
        <w:tc>
          <w:tcPr>
            <w:tcW w:w="1828" w:type="dxa"/>
          </w:tcPr>
          <w:p w:rsidR="0085027D" w:rsidRDefault="0085027D">
            <w:pPr>
              <w:pStyle w:val="7"/>
              <w:spacing w:before="40" w:after="40" w:line="280" w:lineRule="exact"/>
              <w:ind w:left="113"/>
              <w:rPr>
                <w:rFonts w:ascii="KaiTi_GB2312" w:eastAsia="KaiTi_GB2312"/>
              </w:rPr>
            </w:pPr>
            <w:r>
              <w:rPr>
                <w:rFonts w:hint="eastAsia"/>
              </w:rPr>
              <w:t>妇女福利辅导中心</w:t>
            </w:r>
          </w:p>
        </w:tc>
        <w:tc>
          <w:tcPr>
            <w:tcW w:w="1829" w:type="dxa"/>
          </w:tcPr>
          <w:p w:rsidR="0085027D" w:rsidRDefault="0085027D">
            <w:pPr>
              <w:pStyle w:val="7"/>
              <w:spacing w:before="40" w:after="40" w:line="280" w:lineRule="exact"/>
              <w:ind w:left="113"/>
              <w:rPr>
                <w:rFonts w:ascii="KaiTi_GB2312" w:eastAsia="KaiTi_GB2312"/>
              </w:rPr>
            </w:pPr>
            <w:r>
              <w:rPr>
                <w:rFonts w:hint="eastAsia"/>
              </w:rPr>
              <w:t>辅导员</w:t>
            </w:r>
          </w:p>
        </w:tc>
      </w:tr>
      <w:tr w:rsidR="0085027D">
        <w:tblPrEx>
          <w:tblCellMar>
            <w:top w:w="0" w:type="dxa"/>
            <w:left w:w="0" w:type="dxa"/>
            <w:bottom w:w="0" w:type="dxa"/>
            <w:right w:w="0" w:type="dxa"/>
          </w:tblCellMar>
        </w:tblPrEx>
        <w:trPr>
          <w:cantSplit/>
          <w:trHeight w:val="360"/>
        </w:trPr>
        <w:tc>
          <w:tcPr>
            <w:tcW w:w="1828" w:type="dxa"/>
            <w:tcBorders>
              <w:top w:val="nil"/>
            </w:tcBorders>
          </w:tcPr>
          <w:p w:rsidR="0085027D" w:rsidRDefault="0085027D">
            <w:pPr>
              <w:pStyle w:val="850"/>
              <w:spacing w:before="40" w:after="40" w:line="280" w:lineRule="exact"/>
              <w:ind w:left="113"/>
              <w:jc w:val="both"/>
              <w:rPr>
                <w:rFonts w:hint="eastAsia"/>
              </w:rPr>
            </w:pPr>
            <w:r>
              <w:rPr>
                <w:rFonts w:hint="eastAsia"/>
              </w:rPr>
              <w:t>1996</w:t>
            </w:r>
            <w:r>
              <w:rPr>
                <w:rFonts w:hint="eastAsia"/>
              </w:rPr>
              <w:t>年</w:t>
            </w:r>
          </w:p>
        </w:tc>
        <w:tc>
          <w:tcPr>
            <w:tcW w:w="1829" w:type="dxa"/>
            <w:tcBorders>
              <w:top w:val="nil"/>
            </w:tcBorders>
          </w:tcPr>
          <w:p w:rsidR="0085027D" w:rsidRDefault="0085027D">
            <w:pPr>
              <w:pStyle w:val="850"/>
              <w:spacing w:before="40" w:after="40" w:line="280" w:lineRule="exact"/>
              <w:ind w:left="113"/>
              <w:rPr>
                <w:rFonts w:hint="eastAsia"/>
              </w:rPr>
            </w:pPr>
            <w:r>
              <w:rPr>
                <w:rFonts w:hint="eastAsia"/>
              </w:rPr>
              <w:t>12</w:t>
            </w:r>
          </w:p>
        </w:tc>
        <w:tc>
          <w:tcPr>
            <w:tcW w:w="1828" w:type="dxa"/>
            <w:tcBorders>
              <w:top w:val="nil"/>
            </w:tcBorders>
          </w:tcPr>
          <w:p w:rsidR="0085027D" w:rsidRDefault="0085027D">
            <w:pPr>
              <w:pStyle w:val="850"/>
              <w:spacing w:before="40" w:after="40" w:line="280" w:lineRule="exact"/>
              <w:ind w:left="113"/>
              <w:rPr>
                <w:rFonts w:hint="eastAsia"/>
              </w:rPr>
            </w:pPr>
            <w:r>
              <w:rPr>
                <w:rFonts w:hint="eastAsia"/>
              </w:rPr>
              <w:t>92</w:t>
            </w:r>
          </w:p>
        </w:tc>
        <w:tc>
          <w:tcPr>
            <w:tcW w:w="1829" w:type="dxa"/>
            <w:tcBorders>
              <w:top w:val="nil"/>
            </w:tcBorders>
          </w:tcPr>
          <w:p w:rsidR="0085027D" w:rsidRDefault="0085027D">
            <w:pPr>
              <w:pStyle w:val="850"/>
              <w:spacing w:before="40" w:after="40" w:line="280" w:lineRule="exact"/>
              <w:ind w:left="113"/>
              <w:rPr>
                <w:rFonts w:hint="eastAsia"/>
              </w:rPr>
            </w:pPr>
            <w:r>
              <w:rPr>
                <w:rFonts w:hint="eastAsia"/>
              </w:rPr>
              <w:t>406</w:t>
            </w:r>
          </w:p>
        </w:tc>
      </w:tr>
      <w:tr w:rsidR="0085027D">
        <w:tblPrEx>
          <w:tblCellMar>
            <w:top w:w="0" w:type="dxa"/>
            <w:left w:w="0" w:type="dxa"/>
            <w:bottom w:w="0" w:type="dxa"/>
            <w:right w:w="0" w:type="dxa"/>
          </w:tblCellMar>
        </w:tblPrEx>
        <w:trPr>
          <w:cantSplit/>
          <w:trHeight w:val="360"/>
        </w:trPr>
        <w:tc>
          <w:tcPr>
            <w:tcW w:w="1828" w:type="dxa"/>
          </w:tcPr>
          <w:p w:rsidR="0085027D" w:rsidRDefault="0085027D">
            <w:pPr>
              <w:pStyle w:val="850"/>
              <w:spacing w:before="40" w:after="40" w:line="280" w:lineRule="exact"/>
              <w:ind w:left="113"/>
              <w:jc w:val="both"/>
              <w:rPr>
                <w:rFonts w:hint="eastAsia"/>
              </w:rPr>
            </w:pPr>
            <w:r>
              <w:rPr>
                <w:rFonts w:hint="eastAsia"/>
              </w:rPr>
              <w:t>1998</w:t>
            </w:r>
            <w:r>
              <w:rPr>
                <w:rFonts w:hint="eastAsia"/>
              </w:rPr>
              <w:t>年</w:t>
            </w:r>
          </w:p>
        </w:tc>
        <w:tc>
          <w:tcPr>
            <w:tcW w:w="1829" w:type="dxa"/>
          </w:tcPr>
          <w:p w:rsidR="0085027D" w:rsidRDefault="0085027D">
            <w:pPr>
              <w:pStyle w:val="850"/>
              <w:spacing w:before="40" w:after="40" w:line="280" w:lineRule="exact"/>
              <w:ind w:left="113"/>
              <w:rPr>
                <w:rFonts w:hint="eastAsia"/>
              </w:rPr>
            </w:pPr>
            <w:r>
              <w:rPr>
                <w:rFonts w:hint="eastAsia"/>
              </w:rPr>
              <w:t>11</w:t>
            </w:r>
          </w:p>
        </w:tc>
        <w:tc>
          <w:tcPr>
            <w:tcW w:w="1828" w:type="dxa"/>
          </w:tcPr>
          <w:p w:rsidR="0085027D" w:rsidRDefault="0085027D">
            <w:pPr>
              <w:pStyle w:val="850"/>
              <w:spacing w:before="40" w:after="40" w:line="280" w:lineRule="exact"/>
              <w:ind w:left="113"/>
              <w:rPr>
                <w:rFonts w:hint="eastAsia"/>
              </w:rPr>
            </w:pPr>
            <w:r>
              <w:rPr>
                <w:rFonts w:hint="eastAsia"/>
              </w:rPr>
              <w:t>147</w:t>
            </w:r>
          </w:p>
        </w:tc>
        <w:tc>
          <w:tcPr>
            <w:tcW w:w="1829" w:type="dxa"/>
          </w:tcPr>
          <w:p w:rsidR="0085027D" w:rsidRDefault="0085027D">
            <w:pPr>
              <w:pStyle w:val="850"/>
              <w:spacing w:before="40" w:after="40" w:line="280" w:lineRule="exact"/>
              <w:ind w:left="113"/>
              <w:rPr>
                <w:rFonts w:hint="eastAsia"/>
              </w:rPr>
            </w:pPr>
            <w:r>
              <w:rPr>
                <w:rFonts w:hint="eastAsia"/>
              </w:rPr>
              <w:t>423</w:t>
            </w:r>
          </w:p>
        </w:tc>
      </w:tr>
      <w:tr w:rsidR="0085027D">
        <w:tblPrEx>
          <w:tblCellMar>
            <w:top w:w="0" w:type="dxa"/>
            <w:left w:w="0" w:type="dxa"/>
            <w:bottom w:w="0" w:type="dxa"/>
            <w:right w:w="0" w:type="dxa"/>
          </w:tblCellMar>
        </w:tblPrEx>
        <w:trPr>
          <w:cantSplit/>
          <w:trHeight w:val="360"/>
        </w:trPr>
        <w:tc>
          <w:tcPr>
            <w:tcW w:w="1828" w:type="dxa"/>
          </w:tcPr>
          <w:p w:rsidR="0085027D" w:rsidRDefault="0085027D">
            <w:pPr>
              <w:pStyle w:val="850"/>
              <w:spacing w:before="40" w:after="40" w:line="280" w:lineRule="exact"/>
              <w:ind w:left="113"/>
              <w:jc w:val="both"/>
              <w:rPr>
                <w:rFonts w:hint="eastAsia"/>
              </w:rPr>
            </w:pPr>
            <w:r>
              <w:rPr>
                <w:rFonts w:hint="eastAsia"/>
              </w:rPr>
              <w:t>2001</w:t>
            </w:r>
            <w:r>
              <w:rPr>
                <w:rFonts w:hint="eastAsia"/>
              </w:rPr>
              <w:t>年（自</w:t>
            </w:r>
            <w:r>
              <w:rPr>
                <w:rFonts w:hint="eastAsia"/>
              </w:rPr>
              <w:t>6</w:t>
            </w:r>
            <w:r>
              <w:rPr>
                <w:rFonts w:hint="eastAsia"/>
              </w:rPr>
              <w:t>月份起）</w:t>
            </w:r>
          </w:p>
        </w:tc>
        <w:tc>
          <w:tcPr>
            <w:tcW w:w="1829" w:type="dxa"/>
          </w:tcPr>
          <w:p w:rsidR="0085027D" w:rsidRDefault="0085027D">
            <w:pPr>
              <w:pStyle w:val="850"/>
              <w:spacing w:before="40" w:after="40" w:line="280" w:lineRule="exact"/>
              <w:ind w:left="113"/>
              <w:rPr>
                <w:rFonts w:hint="eastAsia"/>
              </w:rPr>
            </w:pPr>
            <w:r>
              <w:rPr>
                <w:rFonts w:hint="eastAsia"/>
              </w:rPr>
              <w:t>23</w:t>
            </w:r>
          </w:p>
        </w:tc>
        <w:tc>
          <w:tcPr>
            <w:tcW w:w="1828" w:type="dxa"/>
          </w:tcPr>
          <w:p w:rsidR="0085027D" w:rsidRDefault="0085027D">
            <w:pPr>
              <w:pStyle w:val="850"/>
              <w:spacing w:before="40" w:after="40" w:line="280" w:lineRule="exact"/>
              <w:ind w:left="113"/>
              <w:rPr>
                <w:rFonts w:hint="eastAsia"/>
              </w:rPr>
            </w:pPr>
            <w:r>
              <w:rPr>
                <w:rFonts w:hint="eastAsia"/>
              </w:rPr>
              <w:t>83</w:t>
            </w:r>
          </w:p>
        </w:tc>
        <w:tc>
          <w:tcPr>
            <w:tcW w:w="1829" w:type="dxa"/>
          </w:tcPr>
          <w:p w:rsidR="0085027D" w:rsidRDefault="0085027D">
            <w:pPr>
              <w:pStyle w:val="850"/>
              <w:spacing w:before="40" w:after="40" w:line="280" w:lineRule="exact"/>
              <w:ind w:left="113"/>
              <w:rPr>
                <w:rFonts w:hint="eastAsia"/>
              </w:rPr>
            </w:pPr>
            <w:r>
              <w:rPr>
                <w:rFonts w:hint="eastAsia"/>
              </w:rPr>
              <w:t>356</w:t>
            </w:r>
          </w:p>
        </w:tc>
      </w:tr>
    </w:tbl>
    <w:p w:rsidR="0085027D" w:rsidRDefault="0085027D">
      <w:pPr>
        <w:pStyle w:val="SingleTxt"/>
        <w:spacing w:after="0" w:line="120" w:lineRule="exact"/>
        <w:rPr>
          <w:rFonts w:ascii="SimHei" w:eastAsia="SimHei" w:hint="eastAsia"/>
          <w:color w:val="FF0000"/>
          <w:sz w:val="10"/>
        </w:rPr>
      </w:pPr>
    </w:p>
    <w:p w:rsidR="0085027D" w:rsidRDefault="0085027D">
      <w:pPr>
        <w:pStyle w:val="SingleTxt"/>
        <w:spacing w:after="0" w:line="120" w:lineRule="exact"/>
        <w:rPr>
          <w:rFonts w:ascii="SimHei" w:eastAsia="SimHei" w:hint="eastAsia"/>
          <w:color w:val="FF0000"/>
          <w:sz w:val="10"/>
        </w:rPr>
      </w:pPr>
    </w:p>
    <w:p w:rsidR="0085027D" w:rsidRDefault="0085027D">
      <w:pPr>
        <w:pStyle w:val="SingleTxt"/>
        <w:rPr>
          <w:rFonts w:ascii="SimHei" w:eastAsia="SimHei" w:hint="eastAsia"/>
          <w:color w:val="FF0000"/>
        </w:rPr>
      </w:pPr>
      <w:r>
        <w:rPr>
          <w:rFonts w:ascii="SimHei" w:eastAsia="SimHei" w:hint="eastAsia"/>
          <w:color w:val="FF0000"/>
        </w:rPr>
        <w:t>贩卖妇女</w:t>
      </w:r>
    </w:p>
    <w:p w:rsidR="0085027D" w:rsidRDefault="0085027D">
      <w:pPr>
        <w:pStyle w:val="SingleTxt"/>
        <w:rPr>
          <w:rFonts w:hint="eastAsia"/>
        </w:rPr>
      </w:pPr>
      <w:r>
        <w:rPr>
          <w:rFonts w:hint="eastAsia"/>
        </w:rPr>
        <w:t>87.</w:t>
      </w:r>
      <w:r>
        <w:rPr>
          <w:rFonts w:hint="eastAsia"/>
        </w:rPr>
        <w:tab/>
        <w:t>《刑法典》规定，贩卖人口的受害者主要是妇女，贩卖人口系为侵害个人法律利益的重罪，应根据特别立法加重惩处，因为这种行为不仅侵害了公民的生命及身体，而且违反了社会基本道德和秩序。</w:t>
      </w:r>
    </w:p>
    <w:p w:rsidR="0085027D" w:rsidRDefault="0085027D">
      <w:pPr>
        <w:pStyle w:val="SingleTxt"/>
        <w:rPr>
          <w:rFonts w:hint="eastAsia"/>
        </w:rPr>
      </w:pPr>
      <w:r>
        <w:rPr>
          <w:rFonts w:hint="eastAsia"/>
        </w:rPr>
        <w:t>88.</w:t>
      </w:r>
      <w:r>
        <w:rPr>
          <w:rFonts w:hint="eastAsia"/>
        </w:rPr>
        <w:tab/>
        <w:t>《刑法典》载有对以下行为实施惩处的规定：诱拐未成年人（第287条），骚扰，通奸，为谋利的拐骗（第288条第1款），贩卖妇女（第288条第2款），拐骗并输送到国外，诱骗（第289条第1款），以及将贩卖的妇女送到国外（第289条第2款）。这种犯罪应依照《加重惩处特定罪行法》（第5条第2款，第4段）加重惩处。《儿童福利法》（2001年修订）也有禁止贩卖儿童的规定（第29条第5款及第40条第1款），《禁止青少年遭受性剥削法》也对在国内外贩运青少年做出了惩罚规定（第9条）。</w:t>
      </w:r>
    </w:p>
    <w:p w:rsidR="0085027D" w:rsidRDefault="0085027D">
      <w:pPr>
        <w:pStyle w:val="SingleTxt"/>
        <w:rPr>
          <w:rFonts w:hint="eastAsia"/>
        </w:rPr>
      </w:pPr>
      <w:r>
        <w:rPr>
          <w:rFonts w:hint="eastAsia"/>
        </w:rPr>
        <w:t>89.</w:t>
      </w:r>
      <w:r>
        <w:rPr>
          <w:rFonts w:hint="eastAsia"/>
        </w:rPr>
        <w:tab/>
        <w:t>涉嫌贩卖人口的罪犯被警方拘留的人数从1998年611人增加到2000年的789人，但逮捕的人数减少。自2001年8月以来，国家警察局组建特别工作组，以便在全国所有地方警察局取缔贩卖人口。这个特别工作组为消除与贩卖人口有关的犯罪活动，长年开展工作。它们还通过加强与国际刑事警察组织及驻外使团的合作，采取积极措施，阻止东南亚、俄罗斯及东欧的境外犯罪组织渗入大韩民国，与大韩民国国内犯罪组织勾结犯罪。</w:t>
      </w:r>
    </w:p>
    <w:p w:rsidR="0085027D" w:rsidRDefault="0085027D">
      <w:pPr>
        <w:pStyle w:val="SingleTxt"/>
        <w:rPr>
          <w:rFonts w:ascii="SimHei" w:eastAsia="SimHei" w:hint="eastAsia"/>
          <w:color w:val="FF0000"/>
        </w:rPr>
      </w:pPr>
      <w:r>
        <w:rPr>
          <w:rFonts w:hint="eastAsia"/>
        </w:rPr>
        <w:t>（表8）</w:t>
      </w:r>
      <w:r>
        <w:rPr>
          <w:rFonts w:ascii="SimHei" w:eastAsia="SimHei" w:hint="eastAsia"/>
          <w:color w:val="FF0000"/>
        </w:rPr>
        <w:t>经调查参与贩卖、诱拐的罪犯的人数</w:t>
      </w:r>
      <w:r>
        <w:rPr>
          <w:rFonts w:ascii="SimHei" w:eastAsia="SimHei"/>
          <w:color w:val="FF0000"/>
        </w:rPr>
        <w:t xml:space="preserve"> </w:t>
      </w:r>
      <w:r>
        <w:rPr>
          <w:rFonts w:ascii="SimHei" w:eastAsia="SimHei" w:hint="eastAsia"/>
          <w:color w:val="FF0000"/>
          <w:vertAlign w:val="superscript"/>
        </w:rPr>
        <w:t>*</w:t>
      </w:r>
    </w:p>
    <w:tbl>
      <w:tblPr>
        <w:tblW w:w="0" w:type="auto"/>
        <w:tblInd w:w="1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62"/>
        <w:gridCol w:w="1463"/>
        <w:gridCol w:w="1463"/>
        <w:gridCol w:w="1463"/>
        <w:gridCol w:w="1463"/>
      </w:tblGrid>
      <w:tr w:rsidR="0085027D">
        <w:tblPrEx>
          <w:tblCellMar>
            <w:top w:w="0" w:type="dxa"/>
            <w:left w:w="0" w:type="dxa"/>
            <w:bottom w:w="0" w:type="dxa"/>
            <w:right w:w="0" w:type="dxa"/>
          </w:tblCellMar>
        </w:tblPrEx>
        <w:trPr>
          <w:cantSplit/>
          <w:trHeight w:val="280"/>
          <w:tblHeader/>
        </w:trPr>
        <w:tc>
          <w:tcPr>
            <w:tcW w:w="1462" w:type="dxa"/>
          </w:tcPr>
          <w:p w:rsidR="0085027D" w:rsidRDefault="0085027D">
            <w:pPr>
              <w:pStyle w:val="7"/>
              <w:spacing w:before="40" w:after="40" w:line="280" w:lineRule="exact"/>
              <w:ind w:left="113"/>
              <w:jc w:val="both"/>
              <w:rPr>
                <w:rFonts w:ascii="KaiTi_GB2312" w:eastAsia="KaiTi_GB2312"/>
              </w:rPr>
            </w:pPr>
            <w:r>
              <w:rPr>
                <w:rFonts w:hint="eastAsia"/>
              </w:rPr>
              <w:t>年份</w:t>
            </w:r>
          </w:p>
        </w:tc>
        <w:tc>
          <w:tcPr>
            <w:tcW w:w="1463" w:type="dxa"/>
          </w:tcPr>
          <w:p w:rsidR="0085027D" w:rsidRDefault="0085027D">
            <w:pPr>
              <w:pStyle w:val="7"/>
              <w:spacing w:before="40" w:after="40" w:line="280" w:lineRule="exact"/>
              <w:ind w:left="113"/>
              <w:rPr>
                <w:rFonts w:ascii="KaiTi_GB2312" w:eastAsia="KaiTi_GB2312"/>
              </w:rPr>
            </w:pPr>
            <w:r>
              <w:rPr>
                <w:rFonts w:hint="eastAsia"/>
              </w:rPr>
              <w:t>1998</w:t>
            </w:r>
            <w:r>
              <w:rPr>
                <w:rFonts w:hint="eastAsia"/>
              </w:rPr>
              <w:t>年</w:t>
            </w:r>
          </w:p>
        </w:tc>
        <w:tc>
          <w:tcPr>
            <w:tcW w:w="1463" w:type="dxa"/>
          </w:tcPr>
          <w:p w:rsidR="0085027D" w:rsidRDefault="0085027D">
            <w:pPr>
              <w:pStyle w:val="7"/>
              <w:spacing w:before="40" w:after="40" w:line="280" w:lineRule="exact"/>
              <w:ind w:left="113"/>
              <w:rPr>
                <w:rFonts w:ascii="KaiTi_GB2312" w:eastAsia="KaiTi_GB2312"/>
              </w:rPr>
            </w:pPr>
            <w:r>
              <w:rPr>
                <w:rFonts w:hint="eastAsia"/>
              </w:rPr>
              <w:t>1999</w:t>
            </w:r>
            <w:r>
              <w:rPr>
                <w:rFonts w:hint="eastAsia"/>
              </w:rPr>
              <w:t>年</w:t>
            </w:r>
          </w:p>
        </w:tc>
        <w:tc>
          <w:tcPr>
            <w:tcW w:w="1463" w:type="dxa"/>
          </w:tcPr>
          <w:p w:rsidR="0085027D" w:rsidRDefault="0085027D">
            <w:pPr>
              <w:pStyle w:val="7"/>
              <w:spacing w:before="40" w:after="40" w:line="280" w:lineRule="exact"/>
              <w:ind w:left="113"/>
              <w:rPr>
                <w:rFonts w:ascii="KaiTi_GB2312" w:eastAsia="KaiTi_GB2312"/>
              </w:rPr>
            </w:pPr>
            <w:r>
              <w:rPr>
                <w:rFonts w:hint="eastAsia"/>
              </w:rPr>
              <w:t>2000</w:t>
            </w:r>
            <w:r>
              <w:rPr>
                <w:rFonts w:hint="eastAsia"/>
              </w:rPr>
              <w:t>年</w:t>
            </w:r>
          </w:p>
        </w:tc>
        <w:tc>
          <w:tcPr>
            <w:tcW w:w="1463" w:type="dxa"/>
          </w:tcPr>
          <w:p w:rsidR="0085027D" w:rsidRDefault="0085027D">
            <w:pPr>
              <w:pStyle w:val="7"/>
              <w:spacing w:before="40" w:after="40" w:line="280" w:lineRule="exact"/>
              <w:ind w:left="113"/>
              <w:rPr>
                <w:rFonts w:ascii="KaiTi_GB2312" w:eastAsia="KaiTi_GB2312"/>
              </w:rPr>
            </w:pPr>
            <w:r>
              <w:rPr>
                <w:rFonts w:hint="eastAsia"/>
              </w:rPr>
              <w:t>2001</w:t>
            </w:r>
            <w:r>
              <w:rPr>
                <w:rFonts w:hint="eastAsia"/>
              </w:rPr>
              <w:t>年（自</w:t>
            </w:r>
            <w:r>
              <w:rPr>
                <w:rFonts w:hint="eastAsia"/>
              </w:rPr>
              <w:t>6</w:t>
            </w:r>
            <w:r>
              <w:rPr>
                <w:rFonts w:hint="eastAsia"/>
              </w:rPr>
              <w:t>月份起）</w:t>
            </w:r>
          </w:p>
        </w:tc>
      </w:tr>
      <w:tr w:rsidR="0085027D">
        <w:tblPrEx>
          <w:tblCellMar>
            <w:top w:w="0" w:type="dxa"/>
            <w:left w:w="0" w:type="dxa"/>
            <w:bottom w:w="0" w:type="dxa"/>
            <w:right w:w="0" w:type="dxa"/>
          </w:tblCellMar>
        </w:tblPrEx>
        <w:trPr>
          <w:cantSplit/>
          <w:trHeight w:val="360"/>
        </w:trPr>
        <w:tc>
          <w:tcPr>
            <w:tcW w:w="1462" w:type="dxa"/>
            <w:tcBorders>
              <w:top w:val="nil"/>
            </w:tcBorders>
          </w:tcPr>
          <w:p w:rsidR="0085027D" w:rsidRDefault="0085027D">
            <w:pPr>
              <w:pStyle w:val="850"/>
              <w:spacing w:before="40" w:after="40" w:line="280" w:lineRule="exact"/>
              <w:ind w:left="113"/>
              <w:jc w:val="both"/>
              <w:rPr>
                <w:rFonts w:hint="eastAsia"/>
              </w:rPr>
            </w:pPr>
            <w:r>
              <w:rPr>
                <w:rFonts w:hint="eastAsia"/>
              </w:rPr>
              <w:t>罪犯</w:t>
            </w:r>
          </w:p>
        </w:tc>
        <w:tc>
          <w:tcPr>
            <w:tcW w:w="1463" w:type="dxa"/>
            <w:tcBorders>
              <w:top w:val="nil"/>
            </w:tcBorders>
          </w:tcPr>
          <w:p w:rsidR="0085027D" w:rsidRDefault="0085027D">
            <w:pPr>
              <w:pStyle w:val="850"/>
              <w:spacing w:before="40" w:after="40" w:line="280" w:lineRule="exact"/>
              <w:ind w:left="113"/>
              <w:rPr>
                <w:rFonts w:hint="eastAsia"/>
              </w:rPr>
            </w:pPr>
            <w:r>
              <w:rPr>
                <w:rFonts w:hint="eastAsia"/>
              </w:rPr>
              <w:t>611(192)</w:t>
            </w:r>
            <w:r>
              <w:rPr>
                <w:rFonts w:hint="eastAsia"/>
              </w:rPr>
              <w:tab/>
            </w:r>
          </w:p>
        </w:tc>
        <w:tc>
          <w:tcPr>
            <w:tcW w:w="1463" w:type="dxa"/>
            <w:tcBorders>
              <w:top w:val="nil"/>
            </w:tcBorders>
          </w:tcPr>
          <w:p w:rsidR="0085027D" w:rsidRDefault="0085027D">
            <w:pPr>
              <w:pStyle w:val="850"/>
              <w:spacing w:before="40" w:after="40" w:line="280" w:lineRule="exact"/>
              <w:ind w:left="113"/>
              <w:rPr>
                <w:rFonts w:hint="eastAsia"/>
              </w:rPr>
            </w:pPr>
            <w:r>
              <w:rPr>
                <w:rFonts w:hint="eastAsia"/>
              </w:rPr>
              <w:t>567(151)</w:t>
            </w:r>
          </w:p>
        </w:tc>
        <w:tc>
          <w:tcPr>
            <w:tcW w:w="1463" w:type="dxa"/>
            <w:tcBorders>
              <w:top w:val="nil"/>
            </w:tcBorders>
          </w:tcPr>
          <w:p w:rsidR="0085027D" w:rsidRDefault="0085027D">
            <w:pPr>
              <w:pStyle w:val="850"/>
              <w:spacing w:before="40" w:after="40" w:line="280" w:lineRule="exact"/>
              <w:ind w:left="113"/>
              <w:rPr>
                <w:rFonts w:hint="eastAsia"/>
              </w:rPr>
            </w:pPr>
            <w:r>
              <w:rPr>
                <w:rFonts w:hint="eastAsia"/>
              </w:rPr>
              <w:t>789(148)</w:t>
            </w:r>
          </w:p>
        </w:tc>
        <w:tc>
          <w:tcPr>
            <w:tcW w:w="1463" w:type="dxa"/>
            <w:tcBorders>
              <w:top w:val="nil"/>
            </w:tcBorders>
          </w:tcPr>
          <w:p w:rsidR="0085027D" w:rsidRDefault="0085027D">
            <w:pPr>
              <w:pStyle w:val="850"/>
              <w:spacing w:before="40" w:after="40" w:line="280" w:lineRule="exact"/>
              <w:ind w:left="113"/>
              <w:rPr>
                <w:rFonts w:hint="eastAsia"/>
              </w:rPr>
            </w:pPr>
            <w:r>
              <w:rPr>
                <w:rFonts w:hint="eastAsia"/>
              </w:rPr>
              <w:t>342(65)</w:t>
            </w:r>
          </w:p>
        </w:tc>
      </w:tr>
    </w:tbl>
    <w:p w:rsidR="0085027D" w:rsidRDefault="0085027D">
      <w:pPr>
        <w:pStyle w:val="SingleTxt"/>
        <w:spacing w:after="0" w:line="120" w:lineRule="exact"/>
        <w:rPr>
          <w:rFonts w:hint="eastAsia"/>
          <w:sz w:val="10"/>
          <w:vertAlign w:val="superscript"/>
        </w:rPr>
      </w:pPr>
    </w:p>
    <w:p w:rsidR="0085027D" w:rsidRDefault="0085027D">
      <w:pPr>
        <w:pStyle w:val="SingleTxt"/>
        <w:rPr>
          <w:rFonts w:hint="eastAsia"/>
        </w:rPr>
      </w:pPr>
      <w:r>
        <w:rPr>
          <w:rFonts w:hint="eastAsia"/>
          <w:vertAlign w:val="superscript"/>
        </w:rPr>
        <w:t>*</w:t>
      </w:r>
      <w:r>
        <w:rPr>
          <w:rFonts w:hint="eastAsia"/>
        </w:rPr>
        <w:tab/>
      </w:r>
      <w:r>
        <w:rPr>
          <w:rFonts w:hint="eastAsia"/>
          <w:sz w:val="18"/>
        </w:rPr>
        <w:t>括号中的数字是被捕人数。</w:t>
      </w:r>
    </w:p>
    <w:p w:rsidR="0085027D" w:rsidRDefault="0085027D">
      <w:pPr>
        <w:pStyle w:val="SingleTxt"/>
        <w:rPr>
          <w:rFonts w:ascii="SimHei" w:eastAsia="SimHei" w:hint="eastAsia"/>
          <w:color w:val="FF0000"/>
        </w:rPr>
      </w:pPr>
      <w:r>
        <w:rPr>
          <w:rFonts w:ascii="SimHei" w:eastAsia="SimHei" w:hint="eastAsia"/>
          <w:color w:val="FF0000"/>
        </w:rPr>
        <w:t>禁止性暴力的法律</w:t>
      </w:r>
    </w:p>
    <w:p w:rsidR="0085027D" w:rsidRDefault="0085027D">
      <w:pPr>
        <w:pStyle w:val="SingleTxt"/>
        <w:rPr>
          <w:rFonts w:hint="eastAsia"/>
        </w:rPr>
      </w:pPr>
      <w:r>
        <w:rPr>
          <w:rFonts w:hint="eastAsia"/>
        </w:rPr>
        <w:t>90.</w:t>
      </w:r>
      <w:r>
        <w:rPr>
          <w:rFonts w:hint="eastAsia"/>
        </w:rPr>
        <w:tab/>
        <w:t>1994年制定的《惩处性犯罪及保护受害人法》于1998年修订，增补了禁止为激起性欲或羞辱感而拍照他人躯体的规定（第四次定期报告第82-84段）。</w:t>
      </w:r>
    </w:p>
    <w:p w:rsidR="0085027D" w:rsidRDefault="0085027D">
      <w:pPr>
        <w:pStyle w:val="SingleTxt"/>
        <w:rPr>
          <w:rFonts w:ascii="SimHei" w:eastAsia="SimHei" w:hint="eastAsia"/>
          <w:color w:val="FF0000"/>
        </w:rPr>
      </w:pPr>
      <w:r>
        <w:rPr>
          <w:rFonts w:ascii="SimHei" w:eastAsia="SimHei" w:hint="eastAsia"/>
          <w:color w:val="FF0000"/>
        </w:rPr>
        <w:t>禁止家庭暴力的法律</w:t>
      </w:r>
    </w:p>
    <w:p w:rsidR="0085027D" w:rsidRDefault="0085027D">
      <w:pPr>
        <w:pStyle w:val="SingleTxt"/>
        <w:rPr>
          <w:rFonts w:hint="eastAsia"/>
        </w:rPr>
      </w:pPr>
      <w:r>
        <w:rPr>
          <w:rFonts w:hint="eastAsia"/>
        </w:rPr>
        <w:t>91.</w:t>
      </w:r>
      <w:r>
        <w:rPr>
          <w:rFonts w:hint="eastAsia"/>
        </w:rPr>
        <w:tab/>
        <w:t>有两部禁止家庭暴力的法律：《处罚家庭暴力行为特别法案》及《禁止家庭暴力及保护受害人法》。1999年1月，这部特别法的部分内容修订后将学校教师及校长列为应为受害人资料保密的名单中，以防止家庭暴力犯罪人将魔爪伸向学龄期受害人。</w:t>
      </w:r>
    </w:p>
    <w:p w:rsidR="0085027D" w:rsidRDefault="0085027D">
      <w:pPr>
        <w:pStyle w:val="SingleTxt"/>
        <w:rPr>
          <w:rFonts w:ascii="SimHei" w:eastAsia="SimHei" w:hint="eastAsia"/>
          <w:color w:val="FF0000"/>
        </w:rPr>
      </w:pPr>
      <w:r>
        <w:rPr>
          <w:rFonts w:ascii="SimHei" w:eastAsia="SimHei" w:hint="eastAsia"/>
          <w:color w:val="FF0000"/>
        </w:rPr>
        <w:t>禁止性暴力及家庭暴力的政策</w:t>
      </w:r>
    </w:p>
    <w:p w:rsidR="0085027D" w:rsidRDefault="0085027D">
      <w:pPr>
        <w:pStyle w:val="SingleTxt"/>
        <w:rPr>
          <w:rFonts w:hint="eastAsia"/>
        </w:rPr>
      </w:pPr>
      <w:r>
        <w:rPr>
          <w:rFonts w:hint="eastAsia"/>
        </w:rPr>
        <w:t>92.</w:t>
      </w:r>
      <w:r>
        <w:rPr>
          <w:rFonts w:hint="eastAsia"/>
        </w:rPr>
        <w:tab/>
        <w:t>1998年11月，妇女事务总统委员会及6个重要部的妇女政策局长一道制定了一整套提高法律效力的措施。主要措施有：为调查人员、教师及辅导员提供关于《特别法》的教育；利用媒体及资料手册开展介绍《特别法》的宣传运动；帮助妇女组织及公民团体致力于防止家庭暴力；在调查报告的案例方面交流信息并开展公私合作；审查弥补法律实施方面的缺陷的措施。</w:t>
      </w:r>
    </w:p>
    <w:p w:rsidR="0085027D" w:rsidRDefault="0085027D">
      <w:pPr>
        <w:pStyle w:val="SingleTxt"/>
        <w:rPr>
          <w:rFonts w:hint="eastAsia"/>
        </w:rPr>
      </w:pPr>
      <w:r>
        <w:rPr>
          <w:rFonts w:hint="eastAsia"/>
        </w:rPr>
        <w:t>93.</w:t>
      </w:r>
      <w:r>
        <w:rPr>
          <w:rFonts w:hint="eastAsia"/>
        </w:rPr>
        <w:tab/>
        <w:t>两性平等部自2001年1月成立以来，宣布打击家庭暴力及性暴力是它的主要任务之一，并且拟定了一整套禁止针对妇女暴力的措施。纳入的措施增加了政府对性暴力及家庭暴力辅导中心以及受害人避难所的支持。另外纳入的措施是加强对性暴力受害人的援助，以便使她（他）们遭受的精神创伤康复，并促进法律追索权，加大在媒体上宣传性暴力及家庭暴力的预算，制定预防性教育方案并散发教育材料。</w:t>
      </w:r>
    </w:p>
    <w:p w:rsidR="0085027D" w:rsidRDefault="0085027D">
      <w:pPr>
        <w:pStyle w:val="SingleTxt"/>
        <w:rPr>
          <w:rFonts w:ascii="SimHei" w:eastAsia="SimHei" w:hint="eastAsia"/>
          <w:color w:val="FF0000"/>
        </w:rPr>
      </w:pPr>
      <w:r>
        <w:rPr>
          <w:rFonts w:ascii="SimHei" w:eastAsia="SimHei" w:hint="eastAsia"/>
          <w:color w:val="FF0000"/>
        </w:rPr>
        <w:t>禁止性暴力及家庭暴力的努力</w:t>
      </w:r>
    </w:p>
    <w:p w:rsidR="0085027D" w:rsidRDefault="0085027D">
      <w:pPr>
        <w:pStyle w:val="SingleTxt"/>
        <w:rPr>
          <w:rFonts w:hint="eastAsia"/>
        </w:rPr>
      </w:pPr>
      <w:r>
        <w:rPr>
          <w:rFonts w:hint="eastAsia"/>
        </w:rPr>
        <w:t>94.</w:t>
      </w:r>
      <w:r>
        <w:rPr>
          <w:rFonts w:hint="eastAsia"/>
        </w:rPr>
        <w:tab/>
        <w:t>尽管政府及妇女组织作出了努力，但报告的性暴力及家庭暴力案件持续增加。2000年报告的性暴力及家庭暴力案件分别为9 775例和12 983例。案件数量自法律生效后增多。鉴于暴力的性质及受害人不报告犯罪的趋势，推定社会上的性暴力及家庭暴力比备案案件数量显示得更为普遍。另外应当注意的是，新型暴力，如因特网上的网络性暴力，在网络高度发达的大韩民国特别值得关切。</w:t>
      </w:r>
    </w:p>
    <w:p w:rsidR="0085027D" w:rsidRDefault="0085027D">
      <w:pPr>
        <w:pStyle w:val="SingleTxt"/>
        <w:rPr>
          <w:rFonts w:ascii="SimHei" w:eastAsia="SimHei"/>
          <w:color w:val="FF0000"/>
        </w:rPr>
      </w:pPr>
      <w:r>
        <w:rPr>
          <w:rFonts w:hint="eastAsia"/>
        </w:rPr>
        <w:t>（表9）</w:t>
      </w:r>
      <w:r>
        <w:rPr>
          <w:rFonts w:ascii="SimHei" w:eastAsia="SimHei" w:hint="eastAsia"/>
          <w:color w:val="FF0000"/>
        </w:rPr>
        <w:t>报告的性暴力案件的数量</w:t>
      </w:r>
    </w:p>
    <w:tbl>
      <w:tblPr>
        <w:tblW w:w="3587" w:type="pct"/>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1"/>
        <w:gridCol w:w="922"/>
        <w:gridCol w:w="925"/>
        <w:gridCol w:w="925"/>
        <w:gridCol w:w="923"/>
        <w:gridCol w:w="925"/>
        <w:gridCol w:w="922"/>
      </w:tblGrid>
      <w:tr w:rsidR="0085027D">
        <w:tblPrEx>
          <w:tblCellMar>
            <w:top w:w="0" w:type="dxa"/>
            <w:bottom w:w="0" w:type="dxa"/>
          </w:tblCellMar>
        </w:tblPrEx>
        <w:trPr>
          <w:cantSplit/>
        </w:trPr>
        <w:tc>
          <w:tcPr>
            <w:tcW w:w="1164" w:type="pct"/>
            <w:tcBorders>
              <w:tl2br w:val="single" w:sz="4" w:space="0" w:color="auto"/>
            </w:tcBorders>
          </w:tcPr>
          <w:p w:rsidR="0085027D" w:rsidRDefault="0085027D">
            <w:pPr>
              <w:spacing w:line="360" w:lineRule="atLeast"/>
              <w:rPr>
                <w:rFonts w:ascii="KaiTi_GB2312" w:eastAsia="KaiTi_GB2312" w:hint="eastAsia"/>
                <w:color w:val="0000FF"/>
                <w:sz w:val="17"/>
              </w:rPr>
            </w:pPr>
            <w:r>
              <w:rPr>
                <w:rFonts w:ascii="KaiTi_GB2312" w:eastAsia="KaiTi_GB2312"/>
                <w:color w:val="0000FF"/>
                <w:sz w:val="17"/>
              </w:rPr>
              <w:t xml:space="preserve">     </w:t>
            </w:r>
            <w:r>
              <w:rPr>
                <w:rFonts w:ascii="KaiTi_GB2312" w:eastAsia="KaiTi_GB2312" w:hint="eastAsia"/>
                <w:color w:val="0000FF"/>
                <w:sz w:val="17"/>
              </w:rPr>
              <w:t xml:space="preserve">     年份</w:t>
            </w:r>
          </w:p>
          <w:p w:rsidR="0085027D" w:rsidRDefault="0085027D">
            <w:pPr>
              <w:pStyle w:val="Header"/>
              <w:tabs>
                <w:tab w:val="clear" w:pos="4320"/>
                <w:tab w:val="clear" w:pos="8640"/>
              </w:tabs>
              <w:spacing w:line="360" w:lineRule="atLeast"/>
              <w:rPr>
                <w:rFonts w:ascii="KaiTi_GB2312" w:eastAsia="KaiTi_GB2312"/>
                <w:noProof w:val="0"/>
                <w:color w:val="0000FF"/>
                <w:kern w:val="14"/>
                <w:sz w:val="17"/>
              </w:rPr>
            </w:pPr>
            <w:r>
              <w:rPr>
                <w:rFonts w:ascii="KaiTi_GB2312" w:eastAsia="KaiTi_GB2312" w:hint="eastAsia"/>
                <w:noProof w:val="0"/>
                <w:color w:val="0000FF"/>
                <w:kern w:val="14"/>
                <w:sz w:val="17"/>
              </w:rPr>
              <w:t>类别</w:t>
            </w:r>
          </w:p>
        </w:tc>
        <w:tc>
          <w:tcPr>
            <w:tcW w:w="639" w:type="pct"/>
          </w:tcPr>
          <w:p w:rsidR="0085027D" w:rsidRDefault="0085027D">
            <w:pPr>
              <w:spacing w:line="360" w:lineRule="atLeast"/>
              <w:ind w:right="113"/>
              <w:jc w:val="right"/>
              <w:rPr>
                <w:rFonts w:ascii="KaiTi_GB2312" w:eastAsia="KaiTi_GB2312" w:hint="eastAsia"/>
                <w:color w:val="0000FF"/>
                <w:sz w:val="17"/>
              </w:rPr>
            </w:pPr>
            <w:r>
              <w:rPr>
                <w:rFonts w:ascii="KaiTi_GB2312" w:eastAsia="KaiTi_GB2312" w:hint="eastAsia"/>
                <w:color w:val="0000FF"/>
                <w:sz w:val="17"/>
              </w:rPr>
              <w:t>1995年</w:t>
            </w:r>
          </w:p>
        </w:tc>
        <w:tc>
          <w:tcPr>
            <w:tcW w:w="640" w:type="pct"/>
          </w:tcPr>
          <w:p w:rsidR="0085027D" w:rsidRDefault="0085027D">
            <w:pPr>
              <w:spacing w:line="360" w:lineRule="atLeast"/>
              <w:ind w:right="113"/>
              <w:jc w:val="right"/>
              <w:rPr>
                <w:rFonts w:ascii="KaiTi_GB2312" w:eastAsia="KaiTi_GB2312" w:hint="eastAsia"/>
                <w:color w:val="0000FF"/>
                <w:sz w:val="17"/>
              </w:rPr>
            </w:pPr>
            <w:r>
              <w:rPr>
                <w:rFonts w:ascii="KaiTi_GB2312" w:eastAsia="KaiTi_GB2312" w:hint="eastAsia"/>
                <w:color w:val="0000FF"/>
                <w:sz w:val="17"/>
              </w:rPr>
              <w:t>1996年</w:t>
            </w:r>
          </w:p>
        </w:tc>
        <w:tc>
          <w:tcPr>
            <w:tcW w:w="640" w:type="pct"/>
          </w:tcPr>
          <w:p w:rsidR="0085027D" w:rsidRDefault="0085027D">
            <w:pPr>
              <w:spacing w:line="360" w:lineRule="atLeast"/>
              <w:ind w:right="113"/>
              <w:jc w:val="right"/>
              <w:rPr>
                <w:rFonts w:ascii="KaiTi_GB2312" w:eastAsia="KaiTi_GB2312" w:hint="eastAsia"/>
                <w:color w:val="0000FF"/>
                <w:sz w:val="17"/>
              </w:rPr>
            </w:pPr>
            <w:r>
              <w:rPr>
                <w:rFonts w:ascii="KaiTi_GB2312" w:eastAsia="KaiTi_GB2312" w:hint="eastAsia"/>
                <w:color w:val="0000FF"/>
                <w:sz w:val="17"/>
              </w:rPr>
              <w:t>1997年</w:t>
            </w:r>
          </w:p>
        </w:tc>
        <w:tc>
          <w:tcPr>
            <w:tcW w:w="639" w:type="pct"/>
          </w:tcPr>
          <w:p w:rsidR="0085027D" w:rsidRDefault="0085027D">
            <w:pPr>
              <w:spacing w:line="360" w:lineRule="atLeast"/>
              <w:ind w:right="113"/>
              <w:jc w:val="right"/>
              <w:rPr>
                <w:rFonts w:ascii="KaiTi_GB2312" w:eastAsia="KaiTi_GB2312" w:hint="eastAsia"/>
                <w:color w:val="0000FF"/>
                <w:sz w:val="17"/>
              </w:rPr>
            </w:pPr>
            <w:r>
              <w:rPr>
                <w:rFonts w:ascii="KaiTi_GB2312" w:eastAsia="KaiTi_GB2312" w:hint="eastAsia"/>
                <w:color w:val="0000FF"/>
                <w:sz w:val="17"/>
              </w:rPr>
              <w:t>1998年</w:t>
            </w:r>
          </w:p>
        </w:tc>
        <w:tc>
          <w:tcPr>
            <w:tcW w:w="640" w:type="pct"/>
          </w:tcPr>
          <w:p w:rsidR="0085027D" w:rsidRDefault="0085027D">
            <w:pPr>
              <w:spacing w:line="360" w:lineRule="atLeast"/>
              <w:ind w:right="113"/>
              <w:jc w:val="right"/>
              <w:rPr>
                <w:rFonts w:ascii="KaiTi_GB2312" w:eastAsia="KaiTi_GB2312" w:hint="eastAsia"/>
                <w:color w:val="0000FF"/>
                <w:sz w:val="17"/>
              </w:rPr>
            </w:pPr>
            <w:r>
              <w:rPr>
                <w:rFonts w:ascii="KaiTi_GB2312" w:eastAsia="KaiTi_GB2312" w:hint="eastAsia"/>
                <w:color w:val="0000FF"/>
                <w:sz w:val="17"/>
              </w:rPr>
              <w:t>1999年</w:t>
            </w:r>
          </w:p>
        </w:tc>
        <w:tc>
          <w:tcPr>
            <w:tcW w:w="640" w:type="pct"/>
          </w:tcPr>
          <w:p w:rsidR="0085027D" w:rsidRDefault="0085027D">
            <w:pPr>
              <w:spacing w:line="360" w:lineRule="atLeast"/>
              <w:ind w:right="113"/>
              <w:jc w:val="right"/>
              <w:rPr>
                <w:rFonts w:ascii="KaiTi_GB2312" w:eastAsia="KaiTi_GB2312" w:hint="eastAsia"/>
                <w:color w:val="0000FF"/>
                <w:sz w:val="17"/>
              </w:rPr>
            </w:pPr>
            <w:r>
              <w:rPr>
                <w:rFonts w:ascii="KaiTi_GB2312" w:eastAsia="KaiTi_GB2312" w:hint="eastAsia"/>
                <w:color w:val="0000FF"/>
                <w:sz w:val="17"/>
              </w:rPr>
              <w:t>2000年</w:t>
            </w:r>
          </w:p>
        </w:tc>
      </w:tr>
      <w:tr w:rsidR="0085027D">
        <w:tblPrEx>
          <w:tblCellMar>
            <w:top w:w="0" w:type="dxa"/>
            <w:bottom w:w="0" w:type="dxa"/>
          </w:tblCellMar>
        </w:tblPrEx>
        <w:trPr>
          <w:cantSplit/>
        </w:trPr>
        <w:tc>
          <w:tcPr>
            <w:tcW w:w="1164" w:type="pct"/>
          </w:tcPr>
          <w:p w:rsidR="0085027D" w:rsidRDefault="0085027D">
            <w:pPr>
              <w:pStyle w:val="Header"/>
              <w:tabs>
                <w:tab w:val="clear" w:pos="4320"/>
                <w:tab w:val="clear" w:pos="8640"/>
              </w:tabs>
              <w:spacing w:line="360" w:lineRule="atLeast"/>
              <w:jc w:val="both"/>
              <w:rPr>
                <w:rFonts w:hint="eastAsia"/>
                <w:sz w:val="17"/>
              </w:rPr>
            </w:pPr>
            <w:r>
              <w:rPr>
                <w:rFonts w:hint="eastAsia"/>
                <w:sz w:val="17"/>
              </w:rPr>
              <w:t>合计</w:t>
            </w:r>
          </w:p>
        </w:tc>
        <w:tc>
          <w:tcPr>
            <w:tcW w:w="639" w:type="pct"/>
          </w:tcPr>
          <w:p w:rsidR="0085027D" w:rsidRDefault="0085027D">
            <w:pPr>
              <w:pStyle w:val="Date"/>
              <w:spacing w:line="360" w:lineRule="atLeast"/>
              <w:ind w:right="113"/>
              <w:jc w:val="right"/>
              <w:rPr>
                <w:sz w:val="17"/>
              </w:rPr>
            </w:pPr>
            <w:r>
              <w:rPr>
                <w:sz w:val="17"/>
              </w:rPr>
              <w:t>6 093</w:t>
            </w:r>
          </w:p>
        </w:tc>
        <w:tc>
          <w:tcPr>
            <w:tcW w:w="640" w:type="pct"/>
          </w:tcPr>
          <w:p w:rsidR="0085027D" w:rsidRDefault="0085027D">
            <w:pPr>
              <w:spacing w:line="360" w:lineRule="atLeast"/>
              <w:ind w:right="113"/>
              <w:jc w:val="right"/>
              <w:rPr>
                <w:rFonts w:ascii="Times New Roman"/>
                <w:sz w:val="17"/>
              </w:rPr>
            </w:pPr>
            <w:r>
              <w:rPr>
                <w:rFonts w:ascii="Times New Roman"/>
                <w:sz w:val="17"/>
              </w:rPr>
              <w:t>7 026</w:t>
            </w:r>
          </w:p>
        </w:tc>
        <w:tc>
          <w:tcPr>
            <w:tcW w:w="640" w:type="pct"/>
          </w:tcPr>
          <w:p w:rsidR="0085027D" w:rsidRDefault="0085027D">
            <w:pPr>
              <w:pStyle w:val="Header"/>
              <w:tabs>
                <w:tab w:val="clear" w:pos="4320"/>
                <w:tab w:val="clear" w:pos="8640"/>
              </w:tabs>
              <w:spacing w:line="360" w:lineRule="atLeast"/>
              <w:ind w:right="113"/>
              <w:jc w:val="right"/>
              <w:rPr>
                <w:sz w:val="17"/>
              </w:rPr>
            </w:pPr>
            <w:r>
              <w:rPr>
                <w:sz w:val="17"/>
              </w:rPr>
              <w:t>7 067</w:t>
            </w:r>
          </w:p>
        </w:tc>
        <w:tc>
          <w:tcPr>
            <w:tcW w:w="639" w:type="pct"/>
          </w:tcPr>
          <w:p w:rsidR="0085027D" w:rsidRDefault="0085027D">
            <w:pPr>
              <w:spacing w:line="360" w:lineRule="atLeast"/>
              <w:ind w:right="113"/>
              <w:jc w:val="right"/>
              <w:rPr>
                <w:rFonts w:ascii="Times New Roman"/>
                <w:sz w:val="17"/>
              </w:rPr>
            </w:pPr>
            <w:r>
              <w:rPr>
                <w:rFonts w:ascii="Times New Roman"/>
                <w:sz w:val="17"/>
              </w:rPr>
              <w:t>7 846</w:t>
            </w:r>
          </w:p>
        </w:tc>
        <w:tc>
          <w:tcPr>
            <w:tcW w:w="640" w:type="pct"/>
          </w:tcPr>
          <w:p w:rsidR="0085027D" w:rsidRDefault="0085027D">
            <w:pPr>
              <w:spacing w:line="360" w:lineRule="atLeast"/>
              <w:ind w:right="113"/>
              <w:jc w:val="right"/>
              <w:rPr>
                <w:rFonts w:ascii="Times New Roman"/>
                <w:sz w:val="17"/>
              </w:rPr>
            </w:pPr>
            <w:r>
              <w:rPr>
                <w:rFonts w:ascii="Times New Roman"/>
                <w:sz w:val="17"/>
              </w:rPr>
              <w:t>8 565</w:t>
            </w:r>
          </w:p>
        </w:tc>
        <w:tc>
          <w:tcPr>
            <w:tcW w:w="640" w:type="pct"/>
          </w:tcPr>
          <w:p w:rsidR="0085027D" w:rsidRDefault="0085027D">
            <w:pPr>
              <w:spacing w:line="360" w:lineRule="atLeast"/>
              <w:ind w:right="113"/>
              <w:jc w:val="right"/>
              <w:rPr>
                <w:rFonts w:ascii="Times New Roman"/>
                <w:sz w:val="17"/>
              </w:rPr>
            </w:pPr>
            <w:r>
              <w:rPr>
                <w:rFonts w:ascii="Times New Roman"/>
                <w:sz w:val="17"/>
              </w:rPr>
              <w:t>9 775</w:t>
            </w:r>
          </w:p>
        </w:tc>
      </w:tr>
      <w:tr w:rsidR="0085027D">
        <w:tblPrEx>
          <w:tblCellMar>
            <w:top w:w="0" w:type="dxa"/>
            <w:bottom w:w="0" w:type="dxa"/>
          </w:tblCellMar>
        </w:tblPrEx>
        <w:trPr>
          <w:cantSplit/>
        </w:trPr>
        <w:tc>
          <w:tcPr>
            <w:tcW w:w="1164" w:type="pct"/>
          </w:tcPr>
          <w:p w:rsidR="0085027D" w:rsidRDefault="0085027D">
            <w:pPr>
              <w:spacing w:line="360" w:lineRule="atLeast"/>
              <w:jc w:val="both"/>
              <w:rPr>
                <w:rFonts w:ascii="Times New Roman" w:hint="eastAsia"/>
                <w:sz w:val="17"/>
              </w:rPr>
            </w:pPr>
            <w:r>
              <w:rPr>
                <w:rFonts w:ascii="Times New Roman" w:hint="eastAsia"/>
                <w:sz w:val="17"/>
              </w:rPr>
              <w:t>强奸</w:t>
            </w:r>
          </w:p>
        </w:tc>
        <w:tc>
          <w:tcPr>
            <w:tcW w:w="639" w:type="pct"/>
          </w:tcPr>
          <w:p w:rsidR="0085027D" w:rsidRDefault="0085027D">
            <w:pPr>
              <w:spacing w:line="360" w:lineRule="atLeast"/>
              <w:ind w:right="113"/>
              <w:jc w:val="right"/>
              <w:rPr>
                <w:rFonts w:ascii="Times New Roman"/>
                <w:sz w:val="17"/>
              </w:rPr>
            </w:pPr>
            <w:r>
              <w:rPr>
                <w:rFonts w:ascii="Times New Roman"/>
                <w:sz w:val="17"/>
              </w:rPr>
              <w:t>4 844</w:t>
            </w:r>
          </w:p>
        </w:tc>
        <w:tc>
          <w:tcPr>
            <w:tcW w:w="640" w:type="pct"/>
          </w:tcPr>
          <w:p w:rsidR="0085027D" w:rsidRDefault="0085027D">
            <w:pPr>
              <w:spacing w:line="360" w:lineRule="atLeast"/>
              <w:ind w:right="113"/>
              <w:jc w:val="right"/>
              <w:rPr>
                <w:rFonts w:ascii="Times New Roman"/>
                <w:sz w:val="17"/>
              </w:rPr>
            </w:pPr>
            <w:r>
              <w:rPr>
                <w:rFonts w:ascii="Times New Roman"/>
                <w:sz w:val="17"/>
              </w:rPr>
              <w:t>5 580</w:t>
            </w:r>
          </w:p>
        </w:tc>
        <w:tc>
          <w:tcPr>
            <w:tcW w:w="640" w:type="pct"/>
          </w:tcPr>
          <w:p w:rsidR="0085027D" w:rsidRDefault="0085027D">
            <w:pPr>
              <w:spacing w:line="360" w:lineRule="atLeast"/>
              <w:ind w:right="113"/>
              <w:jc w:val="right"/>
              <w:rPr>
                <w:rFonts w:ascii="Times New Roman"/>
                <w:sz w:val="17"/>
              </w:rPr>
            </w:pPr>
            <w:r>
              <w:rPr>
                <w:rFonts w:ascii="Times New Roman"/>
                <w:sz w:val="17"/>
              </w:rPr>
              <w:t>5 627</w:t>
            </w:r>
          </w:p>
        </w:tc>
        <w:tc>
          <w:tcPr>
            <w:tcW w:w="639" w:type="pct"/>
          </w:tcPr>
          <w:p w:rsidR="0085027D" w:rsidRDefault="0085027D">
            <w:pPr>
              <w:spacing w:line="360" w:lineRule="atLeast"/>
              <w:ind w:right="113"/>
              <w:jc w:val="right"/>
              <w:rPr>
                <w:rFonts w:ascii="Times New Roman"/>
                <w:sz w:val="17"/>
              </w:rPr>
            </w:pPr>
            <w:r>
              <w:rPr>
                <w:rFonts w:ascii="Times New Roman"/>
                <w:sz w:val="17"/>
              </w:rPr>
              <w:t>5 978</w:t>
            </w:r>
          </w:p>
        </w:tc>
        <w:tc>
          <w:tcPr>
            <w:tcW w:w="640" w:type="pct"/>
          </w:tcPr>
          <w:p w:rsidR="0085027D" w:rsidRDefault="0085027D">
            <w:pPr>
              <w:spacing w:line="360" w:lineRule="atLeast"/>
              <w:ind w:right="113"/>
              <w:jc w:val="right"/>
              <w:rPr>
                <w:rFonts w:ascii="Times New Roman"/>
                <w:sz w:val="17"/>
              </w:rPr>
            </w:pPr>
            <w:r>
              <w:rPr>
                <w:rFonts w:ascii="Times New Roman"/>
                <w:sz w:val="17"/>
              </w:rPr>
              <w:t>6 359</w:t>
            </w:r>
          </w:p>
        </w:tc>
        <w:tc>
          <w:tcPr>
            <w:tcW w:w="640" w:type="pct"/>
          </w:tcPr>
          <w:p w:rsidR="0085027D" w:rsidRDefault="0085027D">
            <w:pPr>
              <w:spacing w:line="360" w:lineRule="atLeast"/>
              <w:ind w:right="113"/>
              <w:jc w:val="right"/>
              <w:rPr>
                <w:rFonts w:ascii="Times New Roman"/>
                <w:sz w:val="17"/>
              </w:rPr>
            </w:pPr>
            <w:r>
              <w:rPr>
                <w:rFonts w:ascii="Times New Roman"/>
                <w:sz w:val="17"/>
              </w:rPr>
              <w:t>6 855</w:t>
            </w:r>
          </w:p>
        </w:tc>
      </w:tr>
      <w:tr w:rsidR="0085027D">
        <w:tblPrEx>
          <w:tblCellMar>
            <w:top w:w="0" w:type="dxa"/>
            <w:bottom w:w="0" w:type="dxa"/>
          </w:tblCellMar>
        </w:tblPrEx>
        <w:trPr>
          <w:cantSplit/>
        </w:trPr>
        <w:tc>
          <w:tcPr>
            <w:tcW w:w="1164" w:type="pct"/>
          </w:tcPr>
          <w:p w:rsidR="0085027D" w:rsidRDefault="0085027D">
            <w:pPr>
              <w:spacing w:line="360" w:lineRule="atLeast"/>
              <w:jc w:val="both"/>
              <w:rPr>
                <w:rFonts w:ascii="Times New Roman" w:hint="eastAsia"/>
                <w:sz w:val="17"/>
              </w:rPr>
            </w:pPr>
            <w:r>
              <w:rPr>
                <w:rFonts w:ascii="Times New Roman" w:hint="eastAsia"/>
                <w:sz w:val="17"/>
              </w:rPr>
              <w:t>其他</w:t>
            </w:r>
          </w:p>
        </w:tc>
        <w:tc>
          <w:tcPr>
            <w:tcW w:w="639" w:type="pct"/>
          </w:tcPr>
          <w:p w:rsidR="0085027D" w:rsidRDefault="0085027D">
            <w:pPr>
              <w:spacing w:line="360" w:lineRule="atLeast"/>
              <w:ind w:right="113"/>
              <w:jc w:val="right"/>
              <w:rPr>
                <w:rFonts w:ascii="Times New Roman"/>
                <w:sz w:val="17"/>
              </w:rPr>
            </w:pPr>
            <w:r>
              <w:rPr>
                <w:rFonts w:ascii="Times New Roman"/>
                <w:sz w:val="17"/>
              </w:rPr>
              <w:t>1 249</w:t>
            </w:r>
          </w:p>
        </w:tc>
        <w:tc>
          <w:tcPr>
            <w:tcW w:w="640" w:type="pct"/>
          </w:tcPr>
          <w:p w:rsidR="0085027D" w:rsidRDefault="0085027D">
            <w:pPr>
              <w:spacing w:line="360" w:lineRule="atLeast"/>
              <w:ind w:right="113"/>
              <w:jc w:val="right"/>
              <w:rPr>
                <w:rFonts w:ascii="Times New Roman"/>
                <w:sz w:val="17"/>
              </w:rPr>
            </w:pPr>
            <w:r>
              <w:rPr>
                <w:rFonts w:ascii="Times New Roman"/>
                <w:sz w:val="17"/>
              </w:rPr>
              <w:t>1 446</w:t>
            </w:r>
          </w:p>
        </w:tc>
        <w:tc>
          <w:tcPr>
            <w:tcW w:w="640" w:type="pct"/>
          </w:tcPr>
          <w:p w:rsidR="0085027D" w:rsidRDefault="0085027D">
            <w:pPr>
              <w:spacing w:line="360" w:lineRule="atLeast"/>
              <w:ind w:right="113"/>
              <w:jc w:val="right"/>
              <w:rPr>
                <w:rFonts w:ascii="Times New Roman"/>
                <w:sz w:val="17"/>
              </w:rPr>
            </w:pPr>
            <w:r>
              <w:rPr>
                <w:rFonts w:ascii="Times New Roman"/>
                <w:sz w:val="17"/>
              </w:rPr>
              <w:t>1 440</w:t>
            </w:r>
          </w:p>
        </w:tc>
        <w:tc>
          <w:tcPr>
            <w:tcW w:w="639" w:type="pct"/>
          </w:tcPr>
          <w:p w:rsidR="0085027D" w:rsidRDefault="0085027D">
            <w:pPr>
              <w:spacing w:line="360" w:lineRule="atLeast"/>
              <w:ind w:right="113"/>
              <w:jc w:val="right"/>
              <w:rPr>
                <w:rFonts w:ascii="Times New Roman"/>
                <w:sz w:val="17"/>
              </w:rPr>
            </w:pPr>
            <w:r>
              <w:rPr>
                <w:rFonts w:ascii="Times New Roman"/>
                <w:sz w:val="17"/>
              </w:rPr>
              <w:t xml:space="preserve">1 </w:t>
            </w:r>
            <w:r>
              <w:rPr>
                <w:rFonts w:ascii="Times New Roman" w:hint="eastAsia"/>
                <w:sz w:val="17"/>
              </w:rPr>
              <w:t>8</w:t>
            </w:r>
            <w:r>
              <w:rPr>
                <w:rFonts w:ascii="Times New Roman"/>
                <w:sz w:val="17"/>
              </w:rPr>
              <w:t>68</w:t>
            </w:r>
          </w:p>
        </w:tc>
        <w:tc>
          <w:tcPr>
            <w:tcW w:w="640" w:type="pct"/>
          </w:tcPr>
          <w:p w:rsidR="0085027D" w:rsidRDefault="0085027D">
            <w:pPr>
              <w:spacing w:line="360" w:lineRule="atLeast"/>
              <w:ind w:right="113"/>
              <w:jc w:val="right"/>
              <w:rPr>
                <w:rFonts w:ascii="Times New Roman"/>
                <w:sz w:val="17"/>
              </w:rPr>
            </w:pPr>
            <w:r>
              <w:rPr>
                <w:rFonts w:ascii="Times New Roman"/>
                <w:sz w:val="17"/>
              </w:rPr>
              <w:t>2 206</w:t>
            </w:r>
          </w:p>
        </w:tc>
        <w:tc>
          <w:tcPr>
            <w:tcW w:w="640" w:type="pct"/>
          </w:tcPr>
          <w:p w:rsidR="0085027D" w:rsidRDefault="0085027D">
            <w:pPr>
              <w:spacing w:line="360" w:lineRule="atLeast"/>
              <w:ind w:right="113"/>
              <w:jc w:val="right"/>
              <w:rPr>
                <w:rFonts w:ascii="Times New Roman"/>
                <w:sz w:val="17"/>
              </w:rPr>
            </w:pPr>
            <w:r>
              <w:rPr>
                <w:rFonts w:ascii="Times New Roman"/>
                <w:sz w:val="17"/>
              </w:rPr>
              <w:t>2 920</w:t>
            </w:r>
          </w:p>
        </w:tc>
      </w:tr>
    </w:tbl>
    <w:p w:rsidR="0085027D" w:rsidRDefault="0085027D">
      <w:pPr>
        <w:pStyle w:val="SingleTxt"/>
        <w:spacing w:after="0" w:line="120" w:lineRule="exact"/>
        <w:rPr>
          <w:rFonts w:ascii="KaiTi_GB2312" w:eastAsia="KaiTi_GB2312" w:hint="eastAsia"/>
          <w:color w:val="0000FF"/>
          <w:sz w:val="10"/>
        </w:rPr>
      </w:pPr>
    </w:p>
    <w:p w:rsidR="0085027D" w:rsidRDefault="0085027D">
      <w:pPr>
        <w:pStyle w:val="SingleTxt"/>
        <w:spacing w:after="80" w:line="280" w:lineRule="exact"/>
        <w:rPr>
          <w:rFonts w:hint="eastAsia"/>
          <w:sz w:val="18"/>
        </w:rPr>
      </w:pPr>
      <w:r>
        <w:rPr>
          <w:rFonts w:ascii="KaiTi_GB2312" w:eastAsia="KaiTi_GB2312" w:hint="eastAsia"/>
          <w:color w:val="0000FF"/>
          <w:sz w:val="18"/>
        </w:rPr>
        <w:t>注：</w:t>
      </w:r>
      <w:r>
        <w:rPr>
          <w:sz w:val="18"/>
        </w:rPr>
        <w:t>(</w:t>
      </w:r>
      <w:r>
        <w:rPr>
          <w:rFonts w:hint="eastAsia"/>
          <w:sz w:val="18"/>
        </w:rPr>
        <w:t>1)</w:t>
      </w:r>
      <w:r>
        <w:rPr>
          <w:sz w:val="18"/>
        </w:rPr>
        <w:t xml:space="preserve"> </w:t>
      </w:r>
      <w:r>
        <w:rPr>
          <w:rFonts w:hint="eastAsia"/>
          <w:sz w:val="18"/>
        </w:rPr>
        <w:t>“强奸”包含《刑法典》关于“损害贞操罪”的章节规定的一切罪行。</w:t>
      </w:r>
    </w:p>
    <w:p w:rsidR="0085027D" w:rsidRDefault="0085027D">
      <w:pPr>
        <w:pStyle w:val="SingleTxt"/>
        <w:spacing w:after="80" w:line="280" w:lineRule="exact"/>
        <w:rPr>
          <w:rFonts w:hint="eastAsia"/>
          <w:sz w:val="18"/>
        </w:rPr>
      </w:pPr>
      <w:r>
        <w:rPr>
          <w:rFonts w:hint="eastAsia"/>
          <w:sz w:val="18"/>
        </w:rPr>
        <w:t xml:space="preserve">    </w:t>
      </w:r>
      <w:r>
        <w:rPr>
          <w:sz w:val="18"/>
        </w:rPr>
        <w:t>(</w:t>
      </w:r>
      <w:r>
        <w:rPr>
          <w:rFonts w:hint="eastAsia"/>
          <w:sz w:val="18"/>
        </w:rPr>
        <w:t>2)</w:t>
      </w:r>
      <w:r>
        <w:rPr>
          <w:sz w:val="18"/>
        </w:rPr>
        <w:t xml:space="preserve"> </w:t>
      </w:r>
      <w:r>
        <w:rPr>
          <w:rFonts w:hint="eastAsia"/>
          <w:sz w:val="18"/>
        </w:rPr>
        <w:t>“其他”一栏的数字于1994年开始记录，当时，《惩处性犯罪及保护受害人法》开始</w:t>
      </w:r>
      <w:r>
        <w:rPr>
          <w:sz w:val="18"/>
        </w:rPr>
        <w:tab/>
        <w:t xml:space="preserve"> </w:t>
      </w:r>
      <w:r>
        <w:t xml:space="preserve">  </w:t>
      </w:r>
      <w:r>
        <w:rPr>
          <w:rFonts w:hint="eastAsia"/>
          <w:sz w:val="18"/>
        </w:rPr>
        <w:t>生效。</w:t>
      </w:r>
    </w:p>
    <w:p w:rsidR="0085027D" w:rsidRDefault="0085027D">
      <w:pPr>
        <w:pStyle w:val="SingleTxt"/>
        <w:spacing w:after="80" w:line="280" w:lineRule="exact"/>
        <w:rPr>
          <w:rFonts w:hint="eastAsia"/>
        </w:rPr>
      </w:pPr>
      <w:r>
        <w:rPr>
          <w:rFonts w:ascii="KaiTi_GB2312" w:eastAsia="KaiTi_GB2312" w:hint="eastAsia"/>
          <w:color w:val="0000FF"/>
          <w:sz w:val="18"/>
        </w:rPr>
        <w:t>资料来源</w:t>
      </w:r>
      <w:r>
        <w:rPr>
          <w:rFonts w:hint="eastAsia"/>
          <w:sz w:val="18"/>
        </w:rPr>
        <w:t>：国家警察局（2001年），《警察白皮书》。</w:t>
      </w:r>
    </w:p>
    <w:p w:rsidR="0085027D" w:rsidRDefault="0085027D">
      <w:pPr>
        <w:pStyle w:val="SingleTxt"/>
        <w:rPr>
          <w:rFonts w:ascii="SimHei" w:eastAsia="SimHei" w:hint="eastAsia"/>
          <w:color w:val="FF0000"/>
        </w:rPr>
      </w:pPr>
      <w:r>
        <w:rPr>
          <w:rFonts w:hint="eastAsia"/>
        </w:rPr>
        <w:t>（表10）</w:t>
      </w:r>
      <w:r>
        <w:rPr>
          <w:rFonts w:ascii="SimHei" w:eastAsia="SimHei" w:hint="eastAsia"/>
          <w:color w:val="FF0000"/>
        </w:rPr>
        <w:t>报告的家庭暴力案件的数量</w:t>
      </w:r>
    </w:p>
    <w:tbl>
      <w:tblPr>
        <w:tblW w:w="0" w:type="auto"/>
        <w:tblInd w:w="1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22"/>
        <w:gridCol w:w="873"/>
        <w:gridCol w:w="1235"/>
        <w:gridCol w:w="1236"/>
        <w:gridCol w:w="1155"/>
        <w:gridCol w:w="1155"/>
        <w:gridCol w:w="1138"/>
      </w:tblGrid>
      <w:tr w:rsidR="0085027D">
        <w:tblPrEx>
          <w:tblCellMar>
            <w:top w:w="0" w:type="dxa"/>
            <w:left w:w="0" w:type="dxa"/>
            <w:bottom w:w="0" w:type="dxa"/>
            <w:right w:w="0" w:type="dxa"/>
          </w:tblCellMar>
        </w:tblPrEx>
        <w:trPr>
          <w:cantSplit/>
          <w:trHeight w:hRule="exact" w:val="340"/>
          <w:tblHeader/>
        </w:trPr>
        <w:tc>
          <w:tcPr>
            <w:tcW w:w="522" w:type="dxa"/>
            <w:tcBorders>
              <w:bottom w:val="nil"/>
              <w:right w:val="nil"/>
            </w:tcBorders>
          </w:tcPr>
          <w:p w:rsidR="0085027D" w:rsidRDefault="0085027D">
            <w:pPr>
              <w:pStyle w:val="7"/>
              <w:spacing w:after="60" w:line="240" w:lineRule="exact"/>
              <w:ind w:left="113"/>
              <w:rPr>
                <w:rFonts w:ascii="KaiTi_GB2312" w:eastAsia="KaiTi_GB2312"/>
              </w:rPr>
            </w:pPr>
            <w:r>
              <w:rPr>
                <w:rFonts w:ascii="KaiTi_GB2312" w:eastAsia="KaiTi_GB2312"/>
                <w:noProof/>
                <w:sz w:val="20"/>
              </w:rPr>
              <w:pict>
                <v:line id="_x0000_s2062" style="position:absolute;left:0;text-align:left;z-index:2" from="-.8pt,2.85pt" to="68.8pt,30.6pt"/>
              </w:pict>
            </w:r>
          </w:p>
        </w:tc>
        <w:tc>
          <w:tcPr>
            <w:tcW w:w="873" w:type="dxa"/>
            <w:tcBorders>
              <w:left w:val="nil"/>
              <w:bottom w:val="nil"/>
            </w:tcBorders>
          </w:tcPr>
          <w:p w:rsidR="0085027D" w:rsidRDefault="0085027D">
            <w:pPr>
              <w:pStyle w:val="7"/>
              <w:spacing w:after="60" w:line="240" w:lineRule="exact"/>
              <w:ind w:left="113"/>
              <w:rPr>
                <w:rFonts w:ascii="KaiTi_GB2312" w:eastAsia="KaiTi_GB2312"/>
              </w:rPr>
            </w:pPr>
            <w:r>
              <w:rPr>
                <w:rFonts w:hint="eastAsia"/>
              </w:rPr>
              <w:t>类别</w:t>
            </w:r>
          </w:p>
        </w:tc>
        <w:tc>
          <w:tcPr>
            <w:tcW w:w="1235" w:type="dxa"/>
          </w:tcPr>
          <w:p w:rsidR="0085027D" w:rsidRDefault="0085027D">
            <w:pPr>
              <w:pStyle w:val="7"/>
              <w:spacing w:after="60" w:line="240" w:lineRule="exact"/>
              <w:ind w:left="113"/>
              <w:rPr>
                <w:rFonts w:ascii="KaiTi_GB2312" w:eastAsia="KaiTi_GB2312"/>
              </w:rPr>
            </w:pPr>
          </w:p>
        </w:tc>
        <w:tc>
          <w:tcPr>
            <w:tcW w:w="1236" w:type="dxa"/>
          </w:tcPr>
          <w:p w:rsidR="0085027D" w:rsidRDefault="0085027D">
            <w:pPr>
              <w:pStyle w:val="7"/>
              <w:spacing w:after="60" w:line="240" w:lineRule="exact"/>
              <w:ind w:left="113"/>
              <w:rPr>
                <w:rFonts w:ascii="KaiTi_GB2312" w:eastAsia="KaiTi_GB2312"/>
              </w:rPr>
            </w:pPr>
          </w:p>
        </w:tc>
        <w:tc>
          <w:tcPr>
            <w:tcW w:w="3448" w:type="dxa"/>
            <w:gridSpan w:val="3"/>
          </w:tcPr>
          <w:p w:rsidR="0085027D" w:rsidRDefault="0085027D">
            <w:pPr>
              <w:pStyle w:val="7"/>
              <w:spacing w:after="60" w:line="240" w:lineRule="exact"/>
              <w:ind w:left="113"/>
              <w:jc w:val="center"/>
              <w:rPr>
                <w:rFonts w:ascii="KaiTi_GB2312" w:eastAsia="KaiTi_GB2312"/>
              </w:rPr>
            </w:pPr>
            <w:r>
              <w:rPr>
                <w:rFonts w:hint="eastAsia"/>
              </w:rPr>
              <w:t>结果</w:t>
            </w:r>
          </w:p>
        </w:tc>
      </w:tr>
      <w:tr w:rsidR="0085027D">
        <w:tblPrEx>
          <w:tblCellMar>
            <w:top w:w="0" w:type="dxa"/>
            <w:left w:w="0" w:type="dxa"/>
            <w:bottom w:w="0" w:type="dxa"/>
            <w:right w:w="0" w:type="dxa"/>
          </w:tblCellMar>
        </w:tblPrEx>
        <w:trPr>
          <w:cantSplit/>
          <w:trHeight w:hRule="exact" w:val="340"/>
          <w:tblHeader/>
        </w:trPr>
        <w:tc>
          <w:tcPr>
            <w:tcW w:w="522" w:type="dxa"/>
            <w:tcBorders>
              <w:top w:val="nil"/>
              <w:right w:val="nil"/>
            </w:tcBorders>
          </w:tcPr>
          <w:p w:rsidR="0085027D" w:rsidRDefault="0085027D">
            <w:pPr>
              <w:pStyle w:val="7"/>
              <w:spacing w:after="60" w:line="240" w:lineRule="exact"/>
              <w:ind w:left="113"/>
              <w:rPr>
                <w:rFonts w:ascii="KaiTi_GB2312" w:eastAsia="KaiTi_GB2312"/>
              </w:rPr>
            </w:pPr>
            <w:r>
              <w:rPr>
                <w:rFonts w:hint="eastAsia"/>
              </w:rPr>
              <w:t>年份</w:t>
            </w:r>
          </w:p>
        </w:tc>
        <w:tc>
          <w:tcPr>
            <w:tcW w:w="873" w:type="dxa"/>
            <w:tcBorders>
              <w:top w:val="nil"/>
              <w:left w:val="nil"/>
            </w:tcBorders>
          </w:tcPr>
          <w:p w:rsidR="0085027D" w:rsidRDefault="0085027D">
            <w:pPr>
              <w:pStyle w:val="7"/>
              <w:spacing w:after="60" w:line="240" w:lineRule="exact"/>
              <w:ind w:left="113"/>
              <w:rPr>
                <w:rFonts w:ascii="KaiTi_GB2312" w:eastAsia="KaiTi_GB2312"/>
              </w:rPr>
            </w:pPr>
          </w:p>
        </w:tc>
        <w:tc>
          <w:tcPr>
            <w:tcW w:w="1235" w:type="dxa"/>
          </w:tcPr>
          <w:p w:rsidR="0085027D" w:rsidRDefault="0085027D">
            <w:pPr>
              <w:pStyle w:val="7"/>
              <w:spacing w:after="60" w:line="240" w:lineRule="exact"/>
              <w:ind w:left="113"/>
              <w:rPr>
                <w:rFonts w:ascii="KaiTi_GB2312" w:eastAsia="KaiTi_GB2312"/>
              </w:rPr>
            </w:pPr>
            <w:r>
              <w:rPr>
                <w:rFonts w:hint="eastAsia"/>
              </w:rPr>
              <w:t>发案量</w:t>
            </w:r>
          </w:p>
        </w:tc>
        <w:tc>
          <w:tcPr>
            <w:tcW w:w="1236" w:type="dxa"/>
          </w:tcPr>
          <w:p w:rsidR="0085027D" w:rsidRDefault="0085027D">
            <w:pPr>
              <w:pStyle w:val="7"/>
              <w:spacing w:after="60" w:line="240" w:lineRule="exact"/>
              <w:ind w:left="113"/>
              <w:rPr>
                <w:rFonts w:ascii="KaiTi_GB2312" w:eastAsia="KaiTi_GB2312"/>
              </w:rPr>
            </w:pPr>
            <w:r>
              <w:rPr>
                <w:rFonts w:hint="eastAsia"/>
              </w:rPr>
              <w:t>被捕人数</w:t>
            </w:r>
          </w:p>
        </w:tc>
        <w:tc>
          <w:tcPr>
            <w:tcW w:w="1155" w:type="dxa"/>
          </w:tcPr>
          <w:p w:rsidR="0085027D" w:rsidRDefault="0085027D">
            <w:pPr>
              <w:pStyle w:val="7"/>
              <w:spacing w:after="60" w:line="240" w:lineRule="exact"/>
              <w:ind w:left="113"/>
              <w:rPr>
                <w:rFonts w:ascii="KaiTi_GB2312" w:eastAsia="KaiTi_GB2312"/>
              </w:rPr>
            </w:pPr>
            <w:r>
              <w:rPr>
                <w:rFonts w:hint="eastAsia"/>
              </w:rPr>
              <w:t>逮捕人数</w:t>
            </w:r>
          </w:p>
        </w:tc>
        <w:tc>
          <w:tcPr>
            <w:tcW w:w="1155" w:type="dxa"/>
          </w:tcPr>
          <w:p w:rsidR="0085027D" w:rsidRDefault="0085027D">
            <w:pPr>
              <w:pStyle w:val="7"/>
              <w:spacing w:after="60" w:line="240" w:lineRule="exact"/>
              <w:ind w:left="113"/>
              <w:rPr>
                <w:rFonts w:ascii="KaiTi_GB2312" w:eastAsia="KaiTi_GB2312"/>
              </w:rPr>
            </w:pPr>
            <w:r>
              <w:rPr>
                <w:rFonts w:hint="eastAsia"/>
              </w:rPr>
              <w:t>未逮捕的惩处</w:t>
            </w:r>
          </w:p>
        </w:tc>
        <w:tc>
          <w:tcPr>
            <w:tcW w:w="1138" w:type="dxa"/>
          </w:tcPr>
          <w:p w:rsidR="0085027D" w:rsidRDefault="0085027D">
            <w:pPr>
              <w:pStyle w:val="7"/>
              <w:spacing w:after="60" w:line="240" w:lineRule="exact"/>
              <w:ind w:left="113"/>
              <w:rPr>
                <w:rFonts w:ascii="KaiTi_GB2312" w:eastAsia="KaiTi_GB2312"/>
              </w:rPr>
            </w:pPr>
            <w:r>
              <w:rPr>
                <w:rFonts w:hint="eastAsia"/>
              </w:rPr>
              <w:t>其他（警告）</w:t>
            </w:r>
          </w:p>
        </w:tc>
      </w:tr>
      <w:tr w:rsidR="0085027D">
        <w:tblPrEx>
          <w:tblCellMar>
            <w:top w:w="0" w:type="dxa"/>
            <w:left w:w="0" w:type="dxa"/>
            <w:bottom w:w="0" w:type="dxa"/>
            <w:right w:w="0" w:type="dxa"/>
          </w:tblCellMar>
        </w:tblPrEx>
        <w:trPr>
          <w:cantSplit/>
          <w:trHeight w:hRule="exact" w:val="318"/>
        </w:trPr>
        <w:tc>
          <w:tcPr>
            <w:tcW w:w="1395" w:type="dxa"/>
            <w:gridSpan w:val="2"/>
          </w:tcPr>
          <w:p w:rsidR="0085027D" w:rsidRDefault="0085027D">
            <w:pPr>
              <w:pStyle w:val="850"/>
              <w:spacing w:before="20" w:after="20"/>
              <w:ind w:left="113"/>
              <w:jc w:val="both"/>
              <w:rPr>
                <w:rFonts w:hint="eastAsia"/>
              </w:rPr>
            </w:pPr>
            <w:r>
              <w:rPr>
                <w:rFonts w:hint="eastAsia"/>
              </w:rPr>
              <w:t>1998</w:t>
            </w:r>
            <w:r>
              <w:rPr>
                <w:rFonts w:hint="eastAsia"/>
              </w:rPr>
              <w:t>年</w:t>
            </w:r>
          </w:p>
        </w:tc>
        <w:tc>
          <w:tcPr>
            <w:tcW w:w="1235" w:type="dxa"/>
          </w:tcPr>
          <w:p w:rsidR="0085027D" w:rsidRDefault="0085027D">
            <w:pPr>
              <w:pStyle w:val="850"/>
              <w:spacing w:before="20" w:after="20"/>
              <w:ind w:left="113"/>
              <w:rPr>
                <w:rFonts w:hint="eastAsia"/>
              </w:rPr>
            </w:pPr>
            <w:r>
              <w:rPr>
                <w:rFonts w:hint="eastAsia"/>
              </w:rPr>
              <w:t>3 685</w:t>
            </w:r>
          </w:p>
        </w:tc>
        <w:tc>
          <w:tcPr>
            <w:tcW w:w="1236" w:type="dxa"/>
          </w:tcPr>
          <w:p w:rsidR="0085027D" w:rsidRDefault="0085027D">
            <w:pPr>
              <w:pStyle w:val="850"/>
              <w:spacing w:before="20" w:after="20"/>
              <w:ind w:left="113"/>
              <w:rPr>
                <w:rFonts w:hint="eastAsia"/>
              </w:rPr>
            </w:pPr>
            <w:r>
              <w:rPr>
                <w:rFonts w:hint="eastAsia"/>
              </w:rPr>
              <w:t>4 002</w:t>
            </w:r>
          </w:p>
        </w:tc>
        <w:tc>
          <w:tcPr>
            <w:tcW w:w="1155" w:type="dxa"/>
          </w:tcPr>
          <w:p w:rsidR="0085027D" w:rsidRDefault="0085027D">
            <w:pPr>
              <w:pStyle w:val="850"/>
              <w:spacing w:before="20" w:after="20"/>
              <w:ind w:left="113"/>
              <w:rPr>
                <w:rFonts w:hint="eastAsia"/>
              </w:rPr>
            </w:pPr>
            <w:r>
              <w:rPr>
                <w:rFonts w:hint="eastAsia"/>
              </w:rPr>
              <w:t>498</w:t>
            </w:r>
          </w:p>
        </w:tc>
        <w:tc>
          <w:tcPr>
            <w:tcW w:w="1155" w:type="dxa"/>
          </w:tcPr>
          <w:p w:rsidR="0085027D" w:rsidRDefault="0085027D">
            <w:pPr>
              <w:pStyle w:val="850"/>
              <w:spacing w:before="20" w:after="20"/>
              <w:ind w:left="113"/>
              <w:rPr>
                <w:rFonts w:hint="eastAsia"/>
              </w:rPr>
            </w:pPr>
            <w:r>
              <w:rPr>
                <w:rFonts w:hint="eastAsia"/>
              </w:rPr>
              <w:t>3 491</w:t>
            </w:r>
          </w:p>
        </w:tc>
        <w:tc>
          <w:tcPr>
            <w:tcW w:w="1138" w:type="dxa"/>
          </w:tcPr>
          <w:p w:rsidR="0085027D" w:rsidRDefault="0085027D">
            <w:pPr>
              <w:pStyle w:val="850"/>
              <w:spacing w:before="20" w:after="20"/>
              <w:ind w:left="113"/>
              <w:rPr>
                <w:rFonts w:hint="eastAsia"/>
              </w:rPr>
            </w:pPr>
            <w:r>
              <w:rPr>
                <w:rFonts w:hint="eastAsia"/>
              </w:rPr>
              <w:t>13</w:t>
            </w:r>
          </w:p>
        </w:tc>
      </w:tr>
      <w:tr w:rsidR="0085027D">
        <w:tblPrEx>
          <w:tblCellMar>
            <w:top w:w="0" w:type="dxa"/>
            <w:left w:w="0" w:type="dxa"/>
            <w:bottom w:w="0" w:type="dxa"/>
            <w:right w:w="0" w:type="dxa"/>
          </w:tblCellMar>
        </w:tblPrEx>
        <w:trPr>
          <w:cantSplit/>
          <w:trHeight w:hRule="exact" w:val="318"/>
        </w:trPr>
        <w:tc>
          <w:tcPr>
            <w:tcW w:w="1395" w:type="dxa"/>
            <w:gridSpan w:val="2"/>
          </w:tcPr>
          <w:p w:rsidR="0085027D" w:rsidRDefault="0085027D">
            <w:pPr>
              <w:pStyle w:val="850"/>
              <w:spacing w:before="20" w:after="20"/>
              <w:ind w:left="113"/>
              <w:jc w:val="both"/>
              <w:rPr>
                <w:rFonts w:hint="eastAsia"/>
              </w:rPr>
            </w:pPr>
            <w:r>
              <w:rPr>
                <w:rFonts w:hint="eastAsia"/>
              </w:rPr>
              <w:t>1999</w:t>
            </w:r>
            <w:r>
              <w:rPr>
                <w:rFonts w:hint="eastAsia"/>
              </w:rPr>
              <w:t>年</w:t>
            </w:r>
          </w:p>
        </w:tc>
        <w:tc>
          <w:tcPr>
            <w:tcW w:w="1235" w:type="dxa"/>
          </w:tcPr>
          <w:p w:rsidR="0085027D" w:rsidRDefault="0085027D">
            <w:pPr>
              <w:pStyle w:val="850"/>
              <w:spacing w:before="20" w:after="20"/>
              <w:ind w:left="113"/>
              <w:rPr>
                <w:rFonts w:hint="eastAsia"/>
              </w:rPr>
            </w:pPr>
            <w:r>
              <w:rPr>
                <w:rFonts w:hint="eastAsia"/>
              </w:rPr>
              <w:t>11 850</w:t>
            </w:r>
          </w:p>
        </w:tc>
        <w:tc>
          <w:tcPr>
            <w:tcW w:w="1236" w:type="dxa"/>
          </w:tcPr>
          <w:p w:rsidR="0085027D" w:rsidRDefault="0085027D">
            <w:pPr>
              <w:pStyle w:val="850"/>
              <w:spacing w:before="20" w:after="20"/>
              <w:ind w:left="113"/>
              <w:rPr>
                <w:rFonts w:hint="eastAsia"/>
              </w:rPr>
            </w:pPr>
            <w:r>
              <w:rPr>
                <w:rFonts w:hint="eastAsia"/>
              </w:rPr>
              <w:t>12 719</w:t>
            </w:r>
          </w:p>
        </w:tc>
        <w:tc>
          <w:tcPr>
            <w:tcW w:w="1155" w:type="dxa"/>
          </w:tcPr>
          <w:p w:rsidR="0085027D" w:rsidRDefault="0085027D">
            <w:pPr>
              <w:pStyle w:val="850"/>
              <w:spacing w:before="20" w:after="20"/>
              <w:ind w:left="113"/>
              <w:rPr>
                <w:rFonts w:hint="eastAsia"/>
              </w:rPr>
            </w:pPr>
            <w:r>
              <w:rPr>
                <w:rFonts w:hint="eastAsia"/>
              </w:rPr>
              <w:t>868</w:t>
            </w:r>
          </w:p>
        </w:tc>
        <w:tc>
          <w:tcPr>
            <w:tcW w:w="1155" w:type="dxa"/>
          </w:tcPr>
          <w:p w:rsidR="0085027D" w:rsidRDefault="0085027D">
            <w:pPr>
              <w:pStyle w:val="850"/>
              <w:spacing w:before="20" w:after="20"/>
              <w:ind w:left="113"/>
              <w:rPr>
                <w:rFonts w:hint="eastAsia"/>
              </w:rPr>
            </w:pPr>
            <w:r>
              <w:rPr>
                <w:rFonts w:hint="eastAsia"/>
              </w:rPr>
              <w:t>11 804</w:t>
            </w:r>
          </w:p>
        </w:tc>
        <w:tc>
          <w:tcPr>
            <w:tcW w:w="1138" w:type="dxa"/>
          </w:tcPr>
          <w:p w:rsidR="0085027D" w:rsidRDefault="0085027D">
            <w:pPr>
              <w:pStyle w:val="850"/>
              <w:spacing w:before="20" w:after="20"/>
              <w:ind w:left="113"/>
              <w:rPr>
                <w:rFonts w:hint="eastAsia"/>
              </w:rPr>
            </w:pPr>
            <w:r>
              <w:rPr>
                <w:rFonts w:hint="eastAsia"/>
              </w:rPr>
              <w:t>47</w:t>
            </w:r>
          </w:p>
        </w:tc>
      </w:tr>
      <w:tr w:rsidR="0085027D">
        <w:tblPrEx>
          <w:tblCellMar>
            <w:top w:w="0" w:type="dxa"/>
            <w:left w:w="0" w:type="dxa"/>
            <w:bottom w:w="0" w:type="dxa"/>
            <w:right w:w="0" w:type="dxa"/>
          </w:tblCellMar>
        </w:tblPrEx>
        <w:trPr>
          <w:cantSplit/>
          <w:trHeight w:hRule="exact" w:val="318"/>
        </w:trPr>
        <w:tc>
          <w:tcPr>
            <w:tcW w:w="1395" w:type="dxa"/>
            <w:gridSpan w:val="2"/>
          </w:tcPr>
          <w:p w:rsidR="0085027D" w:rsidRDefault="0085027D">
            <w:pPr>
              <w:pStyle w:val="850"/>
              <w:spacing w:before="20" w:after="20"/>
              <w:ind w:left="113"/>
              <w:jc w:val="both"/>
              <w:rPr>
                <w:rFonts w:hint="eastAsia"/>
              </w:rPr>
            </w:pPr>
            <w:r>
              <w:rPr>
                <w:rFonts w:hint="eastAsia"/>
              </w:rPr>
              <w:t>2000</w:t>
            </w:r>
            <w:r>
              <w:rPr>
                <w:rFonts w:hint="eastAsia"/>
              </w:rPr>
              <w:t>年</w:t>
            </w:r>
          </w:p>
        </w:tc>
        <w:tc>
          <w:tcPr>
            <w:tcW w:w="1235" w:type="dxa"/>
          </w:tcPr>
          <w:p w:rsidR="0085027D" w:rsidRDefault="0085027D">
            <w:pPr>
              <w:pStyle w:val="850"/>
              <w:spacing w:before="20" w:after="20"/>
              <w:ind w:left="113"/>
              <w:rPr>
                <w:rFonts w:hint="eastAsia"/>
              </w:rPr>
            </w:pPr>
            <w:r>
              <w:rPr>
                <w:rFonts w:hint="eastAsia"/>
              </w:rPr>
              <w:t>12 983</w:t>
            </w:r>
          </w:p>
        </w:tc>
        <w:tc>
          <w:tcPr>
            <w:tcW w:w="1236" w:type="dxa"/>
          </w:tcPr>
          <w:p w:rsidR="0085027D" w:rsidRDefault="0085027D">
            <w:pPr>
              <w:pStyle w:val="850"/>
              <w:spacing w:before="20" w:after="20"/>
              <w:ind w:left="113"/>
              <w:rPr>
                <w:rFonts w:hint="eastAsia"/>
              </w:rPr>
            </w:pPr>
            <w:r>
              <w:rPr>
                <w:rFonts w:hint="eastAsia"/>
              </w:rPr>
              <w:t>14 105</w:t>
            </w:r>
          </w:p>
        </w:tc>
        <w:tc>
          <w:tcPr>
            <w:tcW w:w="1155" w:type="dxa"/>
          </w:tcPr>
          <w:p w:rsidR="0085027D" w:rsidRDefault="0085027D">
            <w:pPr>
              <w:pStyle w:val="850"/>
              <w:spacing w:before="20" w:after="20"/>
              <w:ind w:left="113"/>
              <w:rPr>
                <w:rFonts w:hint="eastAsia"/>
              </w:rPr>
            </w:pPr>
            <w:r>
              <w:rPr>
                <w:rFonts w:hint="eastAsia"/>
              </w:rPr>
              <w:t>678</w:t>
            </w:r>
          </w:p>
        </w:tc>
        <w:tc>
          <w:tcPr>
            <w:tcW w:w="1155" w:type="dxa"/>
          </w:tcPr>
          <w:p w:rsidR="0085027D" w:rsidRDefault="0085027D">
            <w:pPr>
              <w:pStyle w:val="850"/>
              <w:spacing w:before="20" w:after="20"/>
              <w:ind w:left="113"/>
              <w:rPr>
                <w:rFonts w:hint="eastAsia"/>
              </w:rPr>
            </w:pPr>
            <w:r>
              <w:rPr>
                <w:rFonts w:hint="eastAsia"/>
              </w:rPr>
              <w:t>13 380</w:t>
            </w:r>
          </w:p>
        </w:tc>
        <w:tc>
          <w:tcPr>
            <w:tcW w:w="1138" w:type="dxa"/>
          </w:tcPr>
          <w:p w:rsidR="0085027D" w:rsidRDefault="0085027D">
            <w:pPr>
              <w:pStyle w:val="850"/>
              <w:spacing w:before="20" w:after="20"/>
              <w:ind w:left="113"/>
              <w:rPr>
                <w:rFonts w:hint="eastAsia"/>
              </w:rPr>
            </w:pPr>
            <w:r>
              <w:rPr>
                <w:rFonts w:hint="eastAsia"/>
              </w:rPr>
              <w:t>47</w:t>
            </w:r>
          </w:p>
        </w:tc>
      </w:tr>
    </w:tbl>
    <w:p w:rsidR="0085027D" w:rsidRDefault="0085027D">
      <w:pPr>
        <w:pStyle w:val="SingleTxt"/>
        <w:spacing w:after="0" w:line="120" w:lineRule="exact"/>
        <w:rPr>
          <w:sz w:val="10"/>
        </w:rPr>
      </w:pPr>
    </w:p>
    <w:p w:rsidR="0085027D" w:rsidRDefault="0085027D">
      <w:pPr>
        <w:pStyle w:val="SingleTxt"/>
        <w:spacing w:after="0" w:line="300" w:lineRule="exact"/>
        <w:rPr>
          <w:rFonts w:hint="eastAsia"/>
          <w:sz w:val="18"/>
        </w:rPr>
      </w:pPr>
      <w:r>
        <w:rPr>
          <w:rFonts w:ascii="KaiTi_GB2312" w:eastAsia="KaiTi_GB2312" w:hint="eastAsia"/>
          <w:color w:val="0000FF"/>
          <w:sz w:val="18"/>
        </w:rPr>
        <w:t>注</w:t>
      </w:r>
      <w:r>
        <w:rPr>
          <w:rFonts w:hint="eastAsia"/>
          <w:sz w:val="18"/>
        </w:rPr>
        <w:t>：1998年的数字从《处罚家庭暴力行为特别法案》生效的7月1日起算。</w:t>
      </w:r>
    </w:p>
    <w:p w:rsidR="0085027D" w:rsidRDefault="0085027D">
      <w:pPr>
        <w:pStyle w:val="SingleTxt"/>
        <w:spacing w:after="100"/>
        <w:rPr>
          <w:rFonts w:hint="eastAsia"/>
          <w:sz w:val="18"/>
        </w:rPr>
      </w:pPr>
      <w:r>
        <w:rPr>
          <w:rFonts w:ascii="KaiTi_GB2312" w:eastAsia="KaiTi_GB2312" w:hint="eastAsia"/>
          <w:color w:val="0000FF"/>
          <w:sz w:val="18"/>
        </w:rPr>
        <w:t>资料来源：</w:t>
      </w:r>
      <w:r>
        <w:rPr>
          <w:rFonts w:hint="eastAsia"/>
          <w:sz w:val="18"/>
        </w:rPr>
        <w:t>国家警察局（2001年），《警察白皮书》。</w:t>
      </w:r>
    </w:p>
    <w:p w:rsidR="0085027D" w:rsidRDefault="0085027D">
      <w:pPr>
        <w:pStyle w:val="SingleTxt"/>
        <w:spacing w:after="120" w:line="312" w:lineRule="exact"/>
        <w:rPr>
          <w:rFonts w:hint="eastAsia"/>
        </w:rPr>
      </w:pPr>
      <w:r>
        <w:rPr>
          <w:rFonts w:hint="eastAsia"/>
        </w:rPr>
        <w:t>95.</w:t>
      </w:r>
      <w:r>
        <w:rPr>
          <w:rFonts w:hint="eastAsia"/>
        </w:rPr>
        <w:tab/>
        <w:t>自1998年10月起，国家警察局每月为警官提供两次关于法律对报告作出反应的程序以及保护受害人的措施的教育。1998年12月，国家警察局对警官进行了一次全国性考试，以考核他们的法律知识。《处罚家庭暴力行为特别法案》在警察学院这样的教育机构的课程中，作为一门专业课程讲授。</w:t>
      </w:r>
    </w:p>
    <w:p w:rsidR="0085027D" w:rsidRDefault="0085027D">
      <w:pPr>
        <w:pStyle w:val="SingleTxt"/>
        <w:rPr>
          <w:rFonts w:ascii="SimHei" w:eastAsia="SimHei"/>
          <w:color w:val="FF0000"/>
        </w:rPr>
      </w:pPr>
      <w:r>
        <w:rPr>
          <w:rFonts w:hint="eastAsia"/>
        </w:rPr>
        <w:t>（表11）</w:t>
      </w:r>
      <w:r>
        <w:rPr>
          <w:rFonts w:ascii="SimHei" w:eastAsia="SimHei" w:hint="eastAsia"/>
          <w:color w:val="FF0000"/>
        </w:rPr>
        <w:t>参加家庭暴力教育课程的警官人数</w:t>
      </w:r>
    </w:p>
    <w:tbl>
      <w:tblPr>
        <w:tblW w:w="7263" w:type="dxa"/>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5"/>
        <w:gridCol w:w="943"/>
        <w:gridCol w:w="946"/>
        <w:gridCol w:w="946"/>
        <w:gridCol w:w="944"/>
        <w:gridCol w:w="933"/>
        <w:gridCol w:w="976"/>
      </w:tblGrid>
      <w:tr w:rsidR="0085027D">
        <w:tblPrEx>
          <w:tblCellMar>
            <w:top w:w="0" w:type="dxa"/>
            <w:bottom w:w="0" w:type="dxa"/>
          </w:tblCellMar>
        </w:tblPrEx>
        <w:trPr>
          <w:cantSplit/>
        </w:trPr>
        <w:tc>
          <w:tcPr>
            <w:tcW w:w="1084" w:type="pct"/>
            <w:vMerge w:val="restart"/>
            <w:tcBorders>
              <w:tl2br w:val="single" w:sz="4" w:space="0" w:color="auto"/>
            </w:tcBorders>
          </w:tcPr>
          <w:p w:rsidR="0085027D" w:rsidRDefault="0085027D">
            <w:pPr>
              <w:spacing w:after="20" w:line="280" w:lineRule="atLeast"/>
              <w:rPr>
                <w:rFonts w:ascii="KaiTi_GB2312" w:eastAsia="KaiTi_GB2312" w:hint="eastAsia"/>
                <w:color w:val="0000FF"/>
                <w:sz w:val="13"/>
              </w:rPr>
            </w:pPr>
            <w:r>
              <w:rPr>
                <w:rFonts w:ascii="KaiTi_GB2312" w:eastAsia="KaiTi_GB2312"/>
                <w:color w:val="0000FF"/>
                <w:sz w:val="13"/>
              </w:rPr>
              <w:t xml:space="preserve">            </w:t>
            </w:r>
            <w:r>
              <w:rPr>
                <w:rFonts w:ascii="KaiTi_GB2312" w:eastAsia="KaiTi_GB2312" w:hint="eastAsia"/>
                <w:color w:val="0000FF"/>
                <w:sz w:val="13"/>
              </w:rPr>
              <w:t>教育机构</w:t>
            </w:r>
          </w:p>
          <w:p w:rsidR="0085027D" w:rsidRDefault="0085027D" w:rsidP="00E475B8">
            <w:pPr>
              <w:spacing w:after="20" w:line="280" w:lineRule="atLeast"/>
              <w:ind w:firstLineChars="100" w:firstLine="31680"/>
              <w:rPr>
                <w:rFonts w:ascii="KaiTi_GB2312" w:eastAsia="KaiTi_GB2312" w:hint="eastAsia"/>
                <w:color w:val="0000FF"/>
                <w:sz w:val="13"/>
              </w:rPr>
            </w:pPr>
            <w:r>
              <w:rPr>
                <w:rFonts w:ascii="KaiTi_GB2312" w:eastAsia="KaiTi_GB2312" w:hint="eastAsia"/>
                <w:color w:val="0000FF"/>
                <w:sz w:val="13"/>
              </w:rPr>
              <w:t>年份</w:t>
            </w:r>
          </w:p>
        </w:tc>
        <w:tc>
          <w:tcPr>
            <w:tcW w:w="1300" w:type="pct"/>
            <w:gridSpan w:val="2"/>
          </w:tcPr>
          <w:p w:rsidR="0085027D" w:rsidRDefault="0085027D">
            <w:pPr>
              <w:spacing w:after="20" w:line="280" w:lineRule="atLeast"/>
              <w:jc w:val="center"/>
              <w:rPr>
                <w:rFonts w:ascii="KaiTi_GB2312" w:eastAsia="KaiTi_GB2312" w:hint="eastAsia"/>
                <w:color w:val="0000FF"/>
                <w:sz w:val="13"/>
              </w:rPr>
            </w:pPr>
            <w:r>
              <w:rPr>
                <w:rFonts w:ascii="KaiTi_GB2312" w:eastAsia="KaiTi_GB2312" w:hint="eastAsia"/>
                <w:color w:val="0000FF"/>
                <w:sz w:val="13"/>
              </w:rPr>
              <w:t>合计</w:t>
            </w:r>
          </w:p>
        </w:tc>
        <w:tc>
          <w:tcPr>
            <w:tcW w:w="1301" w:type="pct"/>
            <w:gridSpan w:val="2"/>
          </w:tcPr>
          <w:p w:rsidR="0085027D" w:rsidRDefault="0085027D">
            <w:pPr>
              <w:spacing w:after="20" w:line="280" w:lineRule="atLeast"/>
              <w:jc w:val="center"/>
              <w:rPr>
                <w:rFonts w:ascii="KaiTi_GB2312" w:eastAsia="KaiTi_GB2312" w:hint="eastAsia"/>
                <w:color w:val="0000FF"/>
                <w:sz w:val="13"/>
              </w:rPr>
            </w:pPr>
            <w:r>
              <w:rPr>
                <w:rFonts w:ascii="KaiTi_GB2312" w:eastAsia="KaiTi_GB2312" w:hint="eastAsia"/>
                <w:color w:val="0000FF"/>
                <w:sz w:val="13"/>
              </w:rPr>
              <w:t>地方警察局</w:t>
            </w:r>
          </w:p>
        </w:tc>
        <w:tc>
          <w:tcPr>
            <w:tcW w:w="1314" w:type="pct"/>
            <w:gridSpan w:val="2"/>
          </w:tcPr>
          <w:p w:rsidR="0085027D" w:rsidRDefault="0085027D">
            <w:pPr>
              <w:spacing w:after="20" w:line="280" w:lineRule="atLeast"/>
              <w:jc w:val="center"/>
              <w:rPr>
                <w:rFonts w:ascii="KaiTi_GB2312" w:eastAsia="KaiTi_GB2312" w:hint="eastAsia"/>
                <w:color w:val="0000FF"/>
                <w:sz w:val="13"/>
              </w:rPr>
            </w:pPr>
            <w:r>
              <w:rPr>
                <w:rFonts w:ascii="KaiTi_GB2312" w:eastAsia="KaiTi_GB2312" w:hint="eastAsia"/>
                <w:color w:val="0000FF"/>
                <w:sz w:val="13"/>
              </w:rPr>
              <w:t>警察局</w:t>
            </w:r>
          </w:p>
        </w:tc>
      </w:tr>
      <w:tr w:rsidR="0085027D">
        <w:tblPrEx>
          <w:tblCellMar>
            <w:top w:w="0" w:type="dxa"/>
            <w:bottom w:w="0" w:type="dxa"/>
          </w:tblCellMar>
        </w:tblPrEx>
        <w:trPr>
          <w:cantSplit/>
        </w:trPr>
        <w:tc>
          <w:tcPr>
            <w:tcW w:w="1084" w:type="pct"/>
            <w:vMerge/>
            <w:tcBorders>
              <w:tl2br w:val="single" w:sz="4" w:space="0" w:color="auto"/>
            </w:tcBorders>
          </w:tcPr>
          <w:p w:rsidR="0085027D" w:rsidRDefault="0085027D">
            <w:pPr>
              <w:spacing w:after="20" w:line="280" w:lineRule="atLeast"/>
              <w:rPr>
                <w:rFonts w:ascii="KaiTi_GB2312" w:eastAsia="KaiTi_GB2312" w:hint="eastAsia"/>
                <w:color w:val="0000FF"/>
                <w:sz w:val="13"/>
              </w:rPr>
            </w:pPr>
          </w:p>
        </w:tc>
        <w:tc>
          <w:tcPr>
            <w:tcW w:w="649" w:type="pct"/>
          </w:tcPr>
          <w:p w:rsidR="0085027D" w:rsidRDefault="0085027D">
            <w:pPr>
              <w:pStyle w:val="Header"/>
              <w:tabs>
                <w:tab w:val="clear" w:pos="4320"/>
                <w:tab w:val="clear" w:pos="8640"/>
              </w:tabs>
              <w:spacing w:after="20" w:line="280" w:lineRule="atLeast"/>
              <w:ind w:right="113"/>
              <w:jc w:val="right"/>
              <w:rPr>
                <w:rFonts w:ascii="KaiTi_GB2312" w:eastAsia="KaiTi_GB2312" w:hint="eastAsia"/>
                <w:color w:val="0000FF"/>
                <w:sz w:val="13"/>
              </w:rPr>
            </w:pPr>
            <w:r>
              <w:rPr>
                <w:rFonts w:ascii="KaiTi_GB2312" w:eastAsia="KaiTi_GB2312" w:hint="eastAsia"/>
                <w:color w:val="0000FF"/>
                <w:sz w:val="13"/>
              </w:rPr>
              <w:t>课程</w:t>
            </w:r>
          </w:p>
        </w:tc>
        <w:tc>
          <w:tcPr>
            <w:tcW w:w="651" w:type="pct"/>
          </w:tcPr>
          <w:p w:rsidR="0085027D" w:rsidRDefault="0085027D">
            <w:pPr>
              <w:spacing w:after="20" w:line="280" w:lineRule="atLeast"/>
              <w:ind w:right="113"/>
              <w:jc w:val="right"/>
              <w:rPr>
                <w:rFonts w:ascii="KaiTi_GB2312" w:eastAsia="KaiTi_GB2312" w:hint="eastAsia"/>
                <w:color w:val="0000FF"/>
                <w:sz w:val="13"/>
              </w:rPr>
            </w:pPr>
            <w:r>
              <w:rPr>
                <w:rFonts w:ascii="KaiTi_GB2312" w:eastAsia="KaiTi_GB2312" w:hint="eastAsia"/>
                <w:color w:val="0000FF"/>
                <w:sz w:val="13"/>
              </w:rPr>
              <w:t>人数</w:t>
            </w:r>
          </w:p>
        </w:tc>
        <w:tc>
          <w:tcPr>
            <w:tcW w:w="651" w:type="pct"/>
          </w:tcPr>
          <w:p w:rsidR="0085027D" w:rsidRDefault="0085027D">
            <w:pPr>
              <w:spacing w:after="20" w:line="280" w:lineRule="atLeast"/>
              <w:ind w:right="113"/>
              <w:jc w:val="right"/>
              <w:rPr>
                <w:rFonts w:ascii="KaiTi_GB2312" w:eastAsia="KaiTi_GB2312" w:hint="eastAsia"/>
                <w:color w:val="0000FF"/>
                <w:sz w:val="13"/>
              </w:rPr>
            </w:pPr>
            <w:r>
              <w:rPr>
                <w:rFonts w:ascii="KaiTi_GB2312" w:eastAsia="KaiTi_GB2312" w:hint="eastAsia"/>
                <w:color w:val="0000FF"/>
                <w:sz w:val="13"/>
              </w:rPr>
              <w:t>课程</w:t>
            </w:r>
          </w:p>
        </w:tc>
        <w:tc>
          <w:tcPr>
            <w:tcW w:w="650" w:type="pct"/>
          </w:tcPr>
          <w:p w:rsidR="0085027D" w:rsidRDefault="0085027D">
            <w:pPr>
              <w:spacing w:after="20" w:line="280" w:lineRule="atLeast"/>
              <w:ind w:right="113"/>
              <w:jc w:val="right"/>
              <w:rPr>
                <w:rFonts w:ascii="KaiTi_GB2312" w:eastAsia="KaiTi_GB2312" w:hint="eastAsia"/>
                <w:color w:val="0000FF"/>
                <w:sz w:val="13"/>
              </w:rPr>
            </w:pPr>
            <w:r>
              <w:rPr>
                <w:rFonts w:ascii="KaiTi_GB2312" w:eastAsia="KaiTi_GB2312" w:hint="eastAsia"/>
                <w:color w:val="0000FF"/>
                <w:sz w:val="13"/>
              </w:rPr>
              <w:t>人数</w:t>
            </w:r>
          </w:p>
        </w:tc>
        <w:tc>
          <w:tcPr>
            <w:tcW w:w="642" w:type="pct"/>
          </w:tcPr>
          <w:p w:rsidR="0085027D" w:rsidRDefault="0085027D">
            <w:pPr>
              <w:spacing w:after="20" w:line="280" w:lineRule="atLeast"/>
              <w:ind w:right="113"/>
              <w:jc w:val="right"/>
              <w:rPr>
                <w:rFonts w:ascii="KaiTi_GB2312" w:eastAsia="KaiTi_GB2312" w:hint="eastAsia"/>
                <w:color w:val="0000FF"/>
                <w:sz w:val="13"/>
              </w:rPr>
            </w:pPr>
            <w:r>
              <w:rPr>
                <w:rFonts w:ascii="KaiTi_GB2312" w:eastAsia="KaiTi_GB2312" w:hint="eastAsia"/>
                <w:color w:val="0000FF"/>
                <w:sz w:val="13"/>
              </w:rPr>
              <w:t>课程</w:t>
            </w:r>
          </w:p>
        </w:tc>
        <w:tc>
          <w:tcPr>
            <w:tcW w:w="672" w:type="pct"/>
          </w:tcPr>
          <w:p w:rsidR="0085027D" w:rsidRDefault="0085027D">
            <w:pPr>
              <w:spacing w:after="20" w:line="280" w:lineRule="atLeast"/>
              <w:ind w:right="113"/>
              <w:jc w:val="right"/>
              <w:rPr>
                <w:rFonts w:ascii="KaiTi_GB2312" w:eastAsia="KaiTi_GB2312" w:hint="eastAsia"/>
                <w:color w:val="0000FF"/>
                <w:sz w:val="13"/>
              </w:rPr>
            </w:pPr>
            <w:r>
              <w:rPr>
                <w:rFonts w:ascii="KaiTi_GB2312" w:eastAsia="KaiTi_GB2312" w:hint="eastAsia"/>
                <w:color w:val="0000FF"/>
                <w:sz w:val="13"/>
              </w:rPr>
              <w:t>人数</w:t>
            </w:r>
          </w:p>
        </w:tc>
      </w:tr>
      <w:tr w:rsidR="0085027D">
        <w:tblPrEx>
          <w:tblCellMar>
            <w:top w:w="0" w:type="dxa"/>
            <w:bottom w:w="0" w:type="dxa"/>
          </w:tblCellMar>
        </w:tblPrEx>
        <w:tc>
          <w:tcPr>
            <w:tcW w:w="1084" w:type="pct"/>
          </w:tcPr>
          <w:p w:rsidR="0085027D" w:rsidRDefault="0085027D">
            <w:pPr>
              <w:spacing w:after="20" w:line="280" w:lineRule="atLeast"/>
              <w:jc w:val="both"/>
              <w:rPr>
                <w:rFonts w:hint="eastAsia"/>
                <w:sz w:val="13"/>
              </w:rPr>
            </w:pPr>
            <w:r>
              <w:rPr>
                <w:rFonts w:hint="eastAsia"/>
                <w:sz w:val="13"/>
              </w:rPr>
              <w:t>1999年</w:t>
            </w:r>
          </w:p>
        </w:tc>
        <w:tc>
          <w:tcPr>
            <w:tcW w:w="649" w:type="pct"/>
          </w:tcPr>
          <w:p w:rsidR="0085027D" w:rsidRDefault="0085027D">
            <w:pPr>
              <w:pStyle w:val="Date"/>
              <w:spacing w:after="20" w:line="280" w:lineRule="atLeast"/>
              <w:ind w:right="113"/>
              <w:jc w:val="right"/>
              <w:rPr>
                <w:rFonts w:hint="eastAsia"/>
                <w:sz w:val="13"/>
              </w:rPr>
            </w:pPr>
            <w:r>
              <w:rPr>
                <w:rFonts w:hint="eastAsia"/>
                <w:sz w:val="13"/>
              </w:rPr>
              <w:t>5 679</w:t>
            </w:r>
          </w:p>
        </w:tc>
        <w:tc>
          <w:tcPr>
            <w:tcW w:w="651" w:type="pct"/>
          </w:tcPr>
          <w:p w:rsidR="0085027D" w:rsidRDefault="0085027D">
            <w:pPr>
              <w:spacing w:after="20" w:line="280" w:lineRule="atLeast"/>
              <w:ind w:right="113"/>
              <w:jc w:val="right"/>
              <w:rPr>
                <w:rFonts w:hint="eastAsia"/>
                <w:sz w:val="13"/>
              </w:rPr>
            </w:pPr>
            <w:r>
              <w:rPr>
                <w:rFonts w:hint="eastAsia"/>
                <w:sz w:val="13"/>
              </w:rPr>
              <w:t>931 877</w:t>
            </w:r>
          </w:p>
        </w:tc>
        <w:tc>
          <w:tcPr>
            <w:tcW w:w="651" w:type="pct"/>
          </w:tcPr>
          <w:p w:rsidR="0085027D" w:rsidRDefault="0085027D">
            <w:pPr>
              <w:spacing w:after="20" w:line="280" w:lineRule="atLeast"/>
              <w:ind w:right="113"/>
              <w:jc w:val="right"/>
              <w:rPr>
                <w:rFonts w:hint="eastAsia"/>
                <w:sz w:val="13"/>
              </w:rPr>
            </w:pPr>
            <w:r>
              <w:rPr>
                <w:rFonts w:hint="eastAsia"/>
                <w:sz w:val="13"/>
              </w:rPr>
              <w:t>228</w:t>
            </w:r>
          </w:p>
        </w:tc>
        <w:tc>
          <w:tcPr>
            <w:tcW w:w="650" w:type="pct"/>
          </w:tcPr>
          <w:p w:rsidR="0085027D" w:rsidRDefault="0085027D">
            <w:pPr>
              <w:spacing w:after="20" w:line="280" w:lineRule="atLeast"/>
              <w:ind w:right="113"/>
              <w:jc w:val="right"/>
              <w:rPr>
                <w:rFonts w:hint="eastAsia"/>
                <w:sz w:val="13"/>
              </w:rPr>
            </w:pPr>
            <w:r>
              <w:rPr>
                <w:rFonts w:hint="eastAsia"/>
                <w:sz w:val="13"/>
              </w:rPr>
              <w:t>76 449</w:t>
            </w:r>
          </w:p>
        </w:tc>
        <w:tc>
          <w:tcPr>
            <w:tcW w:w="642" w:type="pct"/>
          </w:tcPr>
          <w:p w:rsidR="0085027D" w:rsidRDefault="0085027D">
            <w:pPr>
              <w:spacing w:after="20" w:line="280" w:lineRule="atLeast"/>
              <w:ind w:right="113"/>
              <w:jc w:val="right"/>
              <w:rPr>
                <w:rFonts w:hint="eastAsia"/>
                <w:sz w:val="13"/>
              </w:rPr>
            </w:pPr>
            <w:r>
              <w:rPr>
                <w:rFonts w:hint="eastAsia"/>
                <w:sz w:val="13"/>
              </w:rPr>
              <w:t>5 451</w:t>
            </w:r>
          </w:p>
        </w:tc>
        <w:tc>
          <w:tcPr>
            <w:tcW w:w="672" w:type="pct"/>
          </w:tcPr>
          <w:p w:rsidR="0085027D" w:rsidRDefault="0085027D">
            <w:pPr>
              <w:spacing w:after="20" w:line="280" w:lineRule="atLeast"/>
              <w:ind w:right="113"/>
              <w:jc w:val="right"/>
              <w:rPr>
                <w:rFonts w:hint="eastAsia"/>
                <w:sz w:val="13"/>
              </w:rPr>
            </w:pPr>
            <w:r>
              <w:rPr>
                <w:rFonts w:hint="eastAsia"/>
                <w:sz w:val="13"/>
              </w:rPr>
              <w:t>855 428</w:t>
            </w:r>
          </w:p>
        </w:tc>
      </w:tr>
      <w:tr w:rsidR="0085027D">
        <w:tblPrEx>
          <w:tblCellMar>
            <w:top w:w="0" w:type="dxa"/>
            <w:bottom w:w="0" w:type="dxa"/>
          </w:tblCellMar>
        </w:tblPrEx>
        <w:tc>
          <w:tcPr>
            <w:tcW w:w="1084" w:type="pct"/>
          </w:tcPr>
          <w:p w:rsidR="0085027D" w:rsidRDefault="0085027D">
            <w:pPr>
              <w:spacing w:after="20" w:line="280" w:lineRule="atLeast"/>
              <w:jc w:val="both"/>
              <w:rPr>
                <w:rFonts w:hint="eastAsia"/>
                <w:sz w:val="13"/>
              </w:rPr>
            </w:pPr>
            <w:r>
              <w:rPr>
                <w:rFonts w:hint="eastAsia"/>
                <w:sz w:val="13"/>
              </w:rPr>
              <w:t>2000年</w:t>
            </w:r>
          </w:p>
        </w:tc>
        <w:tc>
          <w:tcPr>
            <w:tcW w:w="649" w:type="pct"/>
          </w:tcPr>
          <w:p w:rsidR="0085027D" w:rsidRDefault="0085027D">
            <w:pPr>
              <w:spacing w:after="20" w:line="280" w:lineRule="atLeast"/>
              <w:ind w:right="113"/>
              <w:jc w:val="right"/>
              <w:rPr>
                <w:rFonts w:hint="eastAsia"/>
                <w:sz w:val="13"/>
              </w:rPr>
            </w:pPr>
            <w:r>
              <w:rPr>
                <w:rFonts w:hint="eastAsia"/>
                <w:sz w:val="13"/>
              </w:rPr>
              <w:t>4 609</w:t>
            </w:r>
          </w:p>
        </w:tc>
        <w:tc>
          <w:tcPr>
            <w:tcW w:w="651" w:type="pct"/>
          </w:tcPr>
          <w:p w:rsidR="0085027D" w:rsidRDefault="0085027D">
            <w:pPr>
              <w:spacing w:after="20" w:line="280" w:lineRule="atLeast"/>
              <w:ind w:right="113"/>
              <w:jc w:val="right"/>
              <w:rPr>
                <w:rFonts w:hint="eastAsia"/>
                <w:sz w:val="13"/>
              </w:rPr>
            </w:pPr>
            <w:r>
              <w:rPr>
                <w:rFonts w:hint="eastAsia"/>
                <w:sz w:val="13"/>
              </w:rPr>
              <w:t>584 797</w:t>
            </w:r>
          </w:p>
        </w:tc>
        <w:tc>
          <w:tcPr>
            <w:tcW w:w="651" w:type="pct"/>
          </w:tcPr>
          <w:p w:rsidR="0085027D" w:rsidRDefault="0085027D">
            <w:pPr>
              <w:spacing w:after="20" w:line="280" w:lineRule="atLeast"/>
              <w:ind w:right="113"/>
              <w:jc w:val="right"/>
              <w:rPr>
                <w:rFonts w:hint="eastAsia"/>
                <w:sz w:val="13"/>
              </w:rPr>
            </w:pPr>
            <w:r>
              <w:rPr>
                <w:rFonts w:hint="eastAsia"/>
                <w:sz w:val="13"/>
              </w:rPr>
              <w:t>120</w:t>
            </w:r>
          </w:p>
        </w:tc>
        <w:tc>
          <w:tcPr>
            <w:tcW w:w="650" w:type="pct"/>
          </w:tcPr>
          <w:p w:rsidR="0085027D" w:rsidRDefault="0085027D">
            <w:pPr>
              <w:spacing w:after="20" w:line="280" w:lineRule="atLeast"/>
              <w:ind w:right="113"/>
              <w:jc w:val="right"/>
              <w:rPr>
                <w:rFonts w:hint="eastAsia"/>
                <w:sz w:val="13"/>
              </w:rPr>
            </w:pPr>
            <w:r>
              <w:rPr>
                <w:rFonts w:hint="eastAsia"/>
                <w:sz w:val="13"/>
              </w:rPr>
              <w:t>43 909</w:t>
            </w:r>
          </w:p>
        </w:tc>
        <w:tc>
          <w:tcPr>
            <w:tcW w:w="642" w:type="pct"/>
          </w:tcPr>
          <w:p w:rsidR="0085027D" w:rsidRDefault="0085027D">
            <w:pPr>
              <w:spacing w:after="20" w:line="280" w:lineRule="atLeast"/>
              <w:ind w:right="113"/>
              <w:jc w:val="right"/>
              <w:rPr>
                <w:rFonts w:hint="eastAsia"/>
                <w:sz w:val="13"/>
              </w:rPr>
            </w:pPr>
            <w:r>
              <w:rPr>
                <w:rFonts w:hint="eastAsia"/>
                <w:sz w:val="13"/>
              </w:rPr>
              <w:t>4 489</w:t>
            </w:r>
          </w:p>
        </w:tc>
        <w:tc>
          <w:tcPr>
            <w:tcW w:w="672" w:type="pct"/>
          </w:tcPr>
          <w:p w:rsidR="0085027D" w:rsidRDefault="0085027D">
            <w:pPr>
              <w:spacing w:after="20" w:line="280" w:lineRule="atLeast"/>
              <w:ind w:right="113"/>
              <w:jc w:val="right"/>
              <w:rPr>
                <w:rFonts w:hint="eastAsia"/>
                <w:sz w:val="13"/>
              </w:rPr>
            </w:pPr>
            <w:r>
              <w:rPr>
                <w:rFonts w:hint="eastAsia"/>
                <w:sz w:val="13"/>
              </w:rPr>
              <w:t>540 888</w:t>
            </w:r>
          </w:p>
        </w:tc>
      </w:tr>
    </w:tbl>
    <w:p w:rsidR="0085027D" w:rsidRDefault="0085027D">
      <w:pPr>
        <w:pStyle w:val="SingleTxt"/>
        <w:spacing w:after="0" w:line="120" w:lineRule="exact"/>
        <w:rPr>
          <w:sz w:val="10"/>
        </w:rPr>
      </w:pPr>
    </w:p>
    <w:p w:rsidR="0085027D" w:rsidRDefault="0085027D">
      <w:pPr>
        <w:pStyle w:val="SingleTxt"/>
        <w:spacing w:after="120" w:line="312" w:lineRule="exact"/>
        <w:rPr>
          <w:rFonts w:hint="eastAsia"/>
        </w:rPr>
      </w:pPr>
      <w:r>
        <w:rPr>
          <w:rFonts w:hint="eastAsia"/>
        </w:rPr>
        <w:t>96.</w:t>
      </w:r>
      <w:r>
        <w:rPr>
          <w:rFonts w:hint="eastAsia"/>
        </w:rPr>
        <w:tab/>
        <w:t>2001年，为有效针对妇女的犯罪作出反应，如家庭暴力及性暴力，国家警察局新设立了妇女办公室，国家警察局及地方警察局的青少年部扩充并改组为妇女及青少年部，作为专门负责针对妇女的犯罪，如性暴力的调查小组开展工作。</w:t>
      </w:r>
    </w:p>
    <w:p w:rsidR="0085027D" w:rsidRDefault="0085027D">
      <w:pPr>
        <w:pStyle w:val="SingleTxt"/>
        <w:spacing w:after="120" w:line="312" w:lineRule="exact"/>
        <w:rPr>
          <w:rFonts w:hint="eastAsia"/>
        </w:rPr>
      </w:pPr>
      <w:r>
        <w:rPr>
          <w:rFonts w:hint="eastAsia"/>
        </w:rPr>
        <w:t>97.</w:t>
      </w:r>
      <w:r>
        <w:rPr>
          <w:rFonts w:hint="eastAsia"/>
        </w:rPr>
        <w:tab/>
        <w:t>1999年9月，法务部在全国范围的检察厅设立了处理家庭暴力的特别检察官职位，不仅负责家庭暴力案件，而且负责涉及儿童以及乱伦的性暴力案件。2000年8月，向全国范围的检察厅下发了调查家庭暴力的一系列指导方针，指导执法人员通过积极采取应急措施及临时措施对家庭暴力犯罪人采取快速得当的措施，并根据《处罚家庭暴力行为特别法案》将罪犯移交法院，以及根据《禁止家庭暴力及保护受害人法》指导受害人向辅导中心及保护机构求助协助保护他们。</w:t>
      </w:r>
    </w:p>
    <w:p w:rsidR="0085027D" w:rsidRDefault="0085027D">
      <w:pPr>
        <w:pStyle w:val="SingleTxt"/>
        <w:spacing w:after="120" w:line="312" w:lineRule="exact"/>
        <w:rPr>
          <w:rFonts w:hint="eastAsia"/>
        </w:rPr>
      </w:pPr>
      <w:r>
        <w:rPr>
          <w:rFonts w:hint="eastAsia"/>
        </w:rPr>
        <w:t>98.</w:t>
      </w:r>
      <w:r>
        <w:rPr>
          <w:rFonts w:hint="eastAsia"/>
        </w:rPr>
        <w:tab/>
        <w:t>法律研究及培训机构在为新招聘的检察官及工作人员开设的入门及专业培训课程方面，开设1-2小时关于“妇女及人权”问题的课程。自2000年9月起，这门课程为2 489名学员提供了关于性暴力及家庭暴力的教育。2000年2月，法务部向所有检察厅传达关于积极培训和动员妇女调查员的指导方针。汉城检察厅优先指定妇女检查官处理家庭暴力及性暴力案件。</w:t>
      </w:r>
    </w:p>
    <w:p w:rsidR="0085027D" w:rsidRDefault="0085027D">
      <w:pPr>
        <w:pStyle w:val="SingleTxt"/>
        <w:spacing w:after="60" w:line="312" w:lineRule="exact"/>
        <w:rPr>
          <w:rFonts w:hint="eastAsia"/>
        </w:rPr>
      </w:pPr>
      <w:r>
        <w:rPr>
          <w:rFonts w:hint="eastAsia"/>
        </w:rPr>
        <w:t>99.</w:t>
      </w:r>
      <w:r>
        <w:rPr>
          <w:rFonts w:hint="eastAsia"/>
        </w:rPr>
        <w:tab/>
        <w:t>2000年9月，法务部妇女政策办公室制定了在调查家庭暴力案件期间与民间社会管理的辅导中心开展合作的制度。因此，譬如，负责汉城检察厅青少年部家庭暴力事务的检查官可以指导受害人或罪犯接受辅导员的辅导，并在提起公诉时考虑辅导员的报告。</w:t>
      </w:r>
    </w:p>
    <w:p w:rsidR="0085027D" w:rsidRDefault="0085027D">
      <w:pPr>
        <w:pStyle w:val="SingleTxt"/>
        <w:spacing w:after="120"/>
        <w:rPr>
          <w:rFonts w:hint="eastAsia"/>
        </w:rPr>
      </w:pPr>
      <w:r>
        <w:rPr>
          <w:rFonts w:hint="eastAsia"/>
        </w:rPr>
        <w:t>100.  1999年2月，大检察厅向所有检察机关及警察局下发关于在调查及审理期间保护性犯罪受害人的指导方针。这项指导方针规定调查员及法院当局的基本态度，在犯罪现场及传讯期间保护受害人的步骤，以及应铭记的关于调查环境和方法以及审判程序的问题。</w:t>
      </w:r>
    </w:p>
    <w:p w:rsidR="0085027D" w:rsidRDefault="0085027D">
      <w:pPr>
        <w:pStyle w:val="SingleTxt"/>
        <w:spacing w:after="120"/>
        <w:rPr>
          <w:rFonts w:ascii="SimHei" w:eastAsia="SimHei" w:hint="eastAsia"/>
          <w:color w:val="FF0000"/>
        </w:rPr>
      </w:pPr>
      <w:r>
        <w:rPr>
          <w:rFonts w:ascii="SimHei" w:eastAsia="SimHei" w:hint="eastAsia"/>
          <w:color w:val="FF0000"/>
        </w:rPr>
        <w:t>保护性暴力及家庭暴力的受害者</w:t>
      </w:r>
    </w:p>
    <w:p w:rsidR="0085027D" w:rsidRDefault="0085027D">
      <w:pPr>
        <w:pStyle w:val="SingleTxt"/>
        <w:spacing w:after="120"/>
      </w:pPr>
      <w:r>
        <w:rPr>
          <w:rFonts w:hint="eastAsia"/>
        </w:rPr>
        <w:t>101.  辅导中心及保护设施的数量自性暴力及家庭暴力法生效后一直在增长。自2001年11月起，有91个性暴力辅导中心及128个家庭暴力辅导中心，并且7个性暴力受害人避难所及29个家庭暴力避难所，其中的4个避难所既收留性暴力受害人，也收留家庭暴力受害人。这些设施和中心大多数由民间组织管理，有些接受政府提供的财政援助。</w:t>
      </w:r>
    </w:p>
    <w:p w:rsidR="0085027D" w:rsidRDefault="0085027D">
      <w:pPr>
        <w:pStyle w:val="SingleTxt"/>
      </w:pPr>
      <w:r>
        <w:rPr>
          <w:rFonts w:hint="eastAsia"/>
        </w:rPr>
        <w:t>（表12）</w:t>
      </w:r>
      <w:r>
        <w:rPr>
          <w:rFonts w:ascii="SimHei" w:eastAsia="SimHei" w:hint="eastAsia"/>
          <w:color w:val="FF0000"/>
        </w:rPr>
        <w:t>性暴力及家庭暴力辅导中心及保护设施的数量</w:t>
      </w:r>
    </w:p>
    <w:tbl>
      <w:tblPr>
        <w:tblW w:w="7263" w:type="dxa"/>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8"/>
        <w:gridCol w:w="1399"/>
        <w:gridCol w:w="1415"/>
        <w:gridCol w:w="1400"/>
        <w:gridCol w:w="1341"/>
      </w:tblGrid>
      <w:tr w:rsidR="0085027D">
        <w:tblPrEx>
          <w:tblCellMar>
            <w:top w:w="0" w:type="dxa"/>
            <w:bottom w:w="0" w:type="dxa"/>
          </w:tblCellMar>
        </w:tblPrEx>
        <w:trPr>
          <w:cantSplit/>
        </w:trPr>
        <w:tc>
          <w:tcPr>
            <w:tcW w:w="1176" w:type="pct"/>
            <w:vMerge w:val="restart"/>
            <w:tcBorders>
              <w:tl2br w:val="single" w:sz="4" w:space="0" w:color="auto"/>
            </w:tcBorders>
          </w:tcPr>
          <w:p w:rsidR="0085027D" w:rsidRDefault="0085027D">
            <w:pPr>
              <w:spacing w:before="40" w:after="40" w:line="280" w:lineRule="atLeast"/>
              <w:rPr>
                <w:rFonts w:ascii="KaiTi_GB2312" w:eastAsia="KaiTi_GB2312" w:hint="eastAsia"/>
                <w:color w:val="0000FF"/>
                <w:sz w:val="14"/>
              </w:rPr>
            </w:pPr>
            <w:r>
              <w:rPr>
                <w:rFonts w:ascii="KaiTi_GB2312" w:eastAsia="KaiTi_GB2312"/>
                <w:color w:val="0000FF"/>
                <w:sz w:val="14"/>
              </w:rPr>
              <w:t xml:space="preserve">        </w:t>
            </w:r>
            <w:r>
              <w:rPr>
                <w:rFonts w:ascii="KaiTi_GB2312" w:eastAsia="KaiTi_GB2312" w:hint="eastAsia"/>
                <w:color w:val="0000FF"/>
                <w:sz w:val="14"/>
              </w:rPr>
              <w:t xml:space="preserve">     类别</w:t>
            </w:r>
          </w:p>
          <w:p w:rsidR="0085027D" w:rsidRDefault="0085027D" w:rsidP="00E475B8">
            <w:pPr>
              <w:spacing w:before="40" w:after="40" w:line="280" w:lineRule="atLeast"/>
              <w:ind w:firstLineChars="100" w:firstLine="31680"/>
              <w:rPr>
                <w:rFonts w:ascii="KaiTi_GB2312" w:eastAsia="KaiTi_GB2312" w:hint="eastAsia"/>
                <w:color w:val="0000FF"/>
                <w:sz w:val="14"/>
              </w:rPr>
            </w:pPr>
            <w:r>
              <w:rPr>
                <w:rFonts w:ascii="KaiTi_GB2312" w:eastAsia="KaiTi_GB2312" w:hint="eastAsia"/>
                <w:color w:val="0000FF"/>
                <w:sz w:val="14"/>
              </w:rPr>
              <w:t>年份</w:t>
            </w:r>
          </w:p>
        </w:tc>
        <w:tc>
          <w:tcPr>
            <w:tcW w:w="1937" w:type="pct"/>
            <w:gridSpan w:val="2"/>
          </w:tcPr>
          <w:p w:rsidR="0085027D" w:rsidRDefault="0085027D">
            <w:pPr>
              <w:pStyle w:val="Date"/>
              <w:spacing w:before="40" w:after="40" w:line="280" w:lineRule="atLeast"/>
              <w:jc w:val="center"/>
              <w:rPr>
                <w:rFonts w:ascii="KaiTi_GB2312" w:eastAsia="KaiTi_GB2312" w:hint="eastAsia"/>
                <w:color w:val="0000FF"/>
                <w:sz w:val="14"/>
              </w:rPr>
            </w:pPr>
            <w:r>
              <w:rPr>
                <w:rFonts w:ascii="KaiTi_GB2312" w:eastAsia="KaiTi_GB2312" w:hint="eastAsia"/>
                <w:color w:val="0000FF"/>
                <w:sz w:val="14"/>
              </w:rPr>
              <w:t>性暴力</w:t>
            </w:r>
          </w:p>
        </w:tc>
        <w:tc>
          <w:tcPr>
            <w:tcW w:w="1888" w:type="pct"/>
            <w:gridSpan w:val="2"/>
          </w:tcPr>
          <w:p w:rsidR="0085027D" w:rsidRDefault="0085027D">
            <w:pPr>
              <w:spacing w:before="40" w:after="40" w:line="280" w:lineRule="atLeast"/>
              <w:jc w:val="center"/>
              <w:rPr>
                <w:rFonts w:ascii="KaiTi_GB2312" w:eastAsia="KaiTi_GB2312" w:hint="eastAsia"/>
                <w:color w:val="0000FF"/>
                <w:sz w:val="14"/>
              </w:rPr>
            </w:pPr>
            <w:r>
              <w:rPr>
                <w:rFonts w:ascii="KaiTi_GB2312" w:eastAsia="KaiTi_GB2312" w:hint="eastAsia"/>
                <w:color w:val="0000FF"/>
                <w:sz w:val="14"/>
              </w:rPr>
              <w:t>家庭暴力</w:t>
            </w:r>
          </w:p>
        </w:tc>
      </w:tr>
      <w:tr w:rsidR="0085027D">
        <w:tblPrEx>
          <w:tblCellMar>
            <w:top w:w="0" w:type="dxa"/>
            <w:bottom w:w="0" w:type="dxa"/>
          </w:tblCellMar>
        </w:tblPrEx>
        <w:trPr>
          <w:cantSplit/>
        </w:trPr>
        <w:tc>
          <w:tcPr>
            <w:tcW w:w="1176" w:type="pct"/>
            <w:vMerge/>
          </w:tcPr>
          <w:p w:rsidR="0085027D" w:rsidRDefault="0085027D">
            <w:pPr>
              <w:spacing w:before="40" w:after="40" w:line="280" w:lineRule="atLeast"/>
              <w:rPr>
                <w:rFonts w:ascii="KaiTi_GB2312" w:eastAsia="KaiTi_GB2312" w:hint="eastAsia"/>
                <w:color w:val="0000FF"/>
                <w:sz w:val="14"/>
              </w:rPr>
            </w:pPr>
          </w:p>
        </w:tc>
        <w:tc>
          <w:tcPr>
            <w:tcW w:w="963" w:type="pct"/>
          </w:tcPr>
          <w:p w:rsidR="0085027D" w:rsidRDefault="0085027D">
            <w:pPr>
              <w:spacing w:before="40" w:after="40" w:line="280" w:lineRule="atLeast"/>
              <w:ind w:right="113"/>
              <w:jc w:val="right"/>
              <w:rPr>
                <w:rFonts w:ascii="KaiTi_GB2312" w:eastAsia="KaiTi_GB2312" w:hint="eastAsia"/>
                <w:color w:val="0000FF"/>
                <w:sz w:val="14"/>
              </w:rPr>
            </w:pPr>
            <w:r>
              <w:rPr>
                <w:rFonts w:ascii="KaiTi_GB2312" w:eastAsia="KaiTi_GB2312" w:hint="eastAsia"/>
                <w:color w:val="0000FF"/>
                <w:sz w:val="14"/>
              </w:rPr>
              <w:t>辅导中心</w:t>
            </w:r>
          </w:p>
        </w:tc>
        <w:tc>
          <w:tcPr>
            <w:tcW w:w="973" w:type="pct"/>
          </w:tcPr>
          <w:p w:rsidR="0085027D" w:rsidRDefault="0085027D">
            <w:pPr>
              <w:spacing w:before="40" w:after="40" w:line="280" w:lineRule="atLeast"/>
              <w:ind w:right="113"/>
              <w:jc w:val="right"/>
              <w:rPr>
                <w:rFonts w:ascii="KaiTi_GB2312" w:eastAsia="KaiTi_GB2312" w:hint="eastAsia"/>
                <w:color w:val="0000FF"/>
                <w:sz w:val="14"/>
              </w:rPr>
            </w:pPr>
            <w:r>
              <w:rPr>
                <w:rFonts w:ascii="KaiTi_GB2312" w:eastAsia="KaiTi_GB2312" w:hint="eastAsia"/>
                <w:color w:val="0000FF"/>
                <w:sz w:val="14"/>
              </w:rPr>
              <w:t>避难所</w:t>
            </w:r>
          </w:p>
        </w:tc>
        <w:tc>
          <w:tcPr>
            <w:tcW w:w="964" w:type="pct"/>
          </w:tcPr>
          <w:p w:rsidR="0085027D" w:rsidRDefault="0085027D">
            <w:pPr>
              <w:spacing w:before="40" w:after="40" w:line="280" w:lineRule="atLeast"/>
              <w:ind w:right="113"/>
              <w:jc w:val="right"/>
              <w:rPr>
                <w:rFonts w:ascii="KaiTi_GB2312" w:eastAsia="KaiTi_GB2312" w:hint="eastAsia"/>
                <w:color w:val="0000FF"/>
                <w:sz w:val="14"/>
              </w:rPr>
            </w:pPr>
            <w:r>
              <w:rPr>
                <w:rFonts w:ascii="KaiTi_GB2312" w:eastAsia="KaiTi_GB2312" w:hint="eastAsia"/>
                <w:color w:val="0000FF"/>
                <w:sz w:val="14"/>
              </w:rPr>
              <w:t>辅导中心</w:t>
            </w:r>
          </w:p>
        </w:tc>
        <w:tc>
          <w:tcPr>
            <w:tcW w:w="924" w:type="pct"/>
          </w:tcPr>
          <w:p w:rsidR="0085027D" w:rsidRDefault="0085027D">
            <w:pPr>
              <w:spacing w:before="40" w:after="40" w:line="280" w:lineRule="atLeast"/>
              <w:ind w:right="113"/>
              <w:jc w:val="right"/>
              <w:rPr>
                <w:rFonts w:ascii="KaiTi_GB2312" w:eastAsia="KaiTi_GB2312" w:hint="eastAsia"/>
                <w:color w:val="0000FF"/>
                <w:sz w:val="14"/>
              </w:rPr>
            </w:pPr>
            <w:r>
              <w:rPr>
                <w:rFonts w:ascii="KaiTi_GB2312" w:eastAsia="KaiTi_GB2312" w:hint="eastAsia"/>
                <w:color w:val="0000FF"/>
                <w:sz w:val="14"/>
              </w:rPr>
              <w:t>避难所</w:t>
            </w:r>
          </w:p>
        </w:tc>
      </w:tr>
      <w:tr w:rsidR="0085027D">
        <w:tblPrEx>
          <w:tblCellMar>
            <w:top w:w="0" w:type="dxa"/>
            <w:bottom w:w="0" w:type="dxa"/>
          </w:tblCellMar>
        </w:tblPrEx>
        <w:tc>
          <w:tcPr>
            <w:tcW w:w="1176" w:type="pct"/>
          </w:tcPr>
          <w:p w:rsidR="0085027D" w:rsidRDefault="0085027D">
            <w:pPr>
              <w:spacing w:before="40" w:after="40" w:line="280" w:lineRule="atLeast"/>
              <w:jc w:val="center"/>
              <w:rPr>
                <w:rFonts w:ascii="Times New Roman" w:hint="eastAsia"/>
                <w:sz w:val="17"/>
              </w:rPr>
            </w:pPr>
            <w:r>
              <w:rPr>
                <w:rFonts w:ascii="Times New Roman" w:hint="eastAsia"/>
                <w:sz w:val="17"/>
              </w:rPr>
              <w:t>1996</w:t>
            </w:r>
            <w:r>
              <w:rPr>
                <w:rFonts w:ascii="Times New Roman" w:hint="eastAsia"/>
                <w:sz w:val="17"/>
              </w:rPr>
              <w:t>年</w:t>
            </w:r>
          </w:p>
        </w:tc>
        <w:tc>
          <w:tcPr>
            <w:tcW w:w="963" w:type="pct"/>
          </w:tcPr>
          <w:p w:rsidR="0085027D" w:rsidRDefault="0085027D" w:rsidP="00E475B8">
            <w:pPr>
              <w:spacing w:before="40" w:after="40" w:line="280" w:lineRule="atLeast"/>
              <w:ind w:rightChars="20" w:right="31680"/>
              <w:jc w:val="right"/>
              <w:rPr>
                <w:rFonts w:ascii="Times New Roman" w:hint="eastAsia"/>
                <w:sz w:val="17"/>
              </w:rPr>
            </w:pPr>
            <w:r>
              <w:rPr>
                <w:rFonts w:ascii="Times New Roman" w:hint="eastAsia"/>
                <w:sz w:val="17"/>
              </w:rPr>
              <w:t>13</w:t>
            </w:r>
          </w:p>
        </w:tc>
        <w:tc>
          <w:tcPr>
            <w:tcW w:w="973" w:type="pct"/>
          </w:tcPr>
          <w:p w:rsidR="0085027D" w:rsidRDefault="0085027D" w:rsidP="00E475B8">
            <w:pPr>
              <w:spacing w:before="40" w:after="40" w:line="280" w:lineRule="atLeast"/>
              <w:ind w:rightChars="20" w:right="31680"/>
              <w:jc w:val="right"/>
              <w:rPr>
                <w:rFonts w:ascii="Times New Roman" w:hint="eastAsia"/>
                <w:sz w:val="17"/>
              </w:rPr>
            </w:pPr>
            <w:r>
              <w:rPr>
                <w:rFonts w:ascii="Times New Roman" w:hint="eastAsia"/>
                <w:sz w:val="17"/>
              </w:rPr>
              <w:t>3</w:t>
            </w:r>
          </w:p>
        </w:tc>
        <w:tc>
          <w:tcPr>
            <w:tcW w:w="964" w:type="pct"/>
          </w:tcPr>
          <w:p w:rsidR="0085027D" w:rsidRDefault="0085027D" w:rsidP="00E475B8">
            <w:pPr>
              <w:spacing w:before="40" w:after="40" w:line="280" w:lineRule="atLeast"/>
              <w:ind w:rightChars="20" w:right="31680"/>
              <w:jc w:val="right"/>
              <w:rPr>
                <w:rFonts w:ascii="Times New Roman" w:hint="eastAsia"/>
                <w:sz w:val="17"/>
              </w:rPr>
            </w:pPr>
            <w:r>
              <w:rPr>
                <w:rFonts w:ascii="Times New Roman" w:hint="eastAsia"/>
                <w:sz w:val="17"/>
              </w:rPr>
              <w:t>-</w:t>
            </w:r>
          </w:p>
        </w:tc>
        <w:tc>
          <w:tcPr>
            <w:tcW w:w="924" w:type="pct"/>
          </w:tcPr>
          <w:p w:rsidR="0085027D" w:rsidRDefault="0085027D" w:rsidP="00E475B8">
            <w:pPr>
              <w:spacing w:before="40" w:after="40" w:line="280" w:lineRule="atLeast"/>
              <w:ind w:rightChars="20" w:right="31680"/>
              <w:jc w:val="right"/>
              <w:rPr>
                <w:rFonts w:ascii="Times New Roman" w:hint="eastAsia"/>
                <w:sz w:val="17"/>
              </w:rPr>
            </w:pPr>
            <w:r>
              <w:rPr>
                <w:rFonts w:ascii="Times New Roman" w:hint="eastAsia"/>
                <w:sz w:val="17"/>
              </w:rPr>
              <w:t>-</w:t>
            </w:r>
          </w:p>
        </w:tc>
      </w:tr>
      <w:tr w:rsidR="0085027D">
        <w:tblPrEx>
          <w:tblCellMar>
            <w:top w:w="0" w:type="dxa"/>
            <w:bottom w:w="0" w:type="dxa"/>
          </w:tblCellMar>
        </w:tblPrEx>
        <w:tc>
          <w:tcPr>
            <w:tcW w:w="1176" w:type="pct"/>
          </w:tcPr>
          <w:p w:rsidR="0085027D" w:rsidRDefault="0085027D">
            <w:pPr>
              <w:spacing w:before="40" w:after="40" w:line="280" w:lineRule="atLeast"/>
              <w:jc w:val="center"/>
              <w:rPr>
                <w:rFonts w:ascii="Times New Roman" w:hint="eastAsia"/>
                <w:sz w:val="17"/>
              </w:rPr>
            </w:pPr>
            <w:r>
              <w:rPr>
                <w:rFonts w:ascii="Times New Roman" w:hint="eastAsia"/>
                <w:sz w:val="17"/>
              </w:rPr>
              <w:t>1998</w:t>
            </w:r>
            <w:r>
              <w:rPr>
                <w:rFonts w:ascii="Times New Roman" w:hint="eastAsia"/>
                <w:sz w:val="17"/>
              </w:rPr>
              <w:t>年</w:t>
            </w:r>
          </w:p>
        </w:tc>
        <w:tc>
          <w:tcPr>
            <w:tcW w:w="963" w:type="pct"/>
          </w:tcPr>
          <w:p w:rsidR="0085027D" w:rsidRDefault="0085027D" w:rsidP="00E475B8">
            <w:pPr>
              <w:spacing w:before="40" w:after="40" w:line="280" w:lineRule="atLeast"/>
              <w:ind w:rightChars="20" w:right="31680"/>
              <w:jc w:val="right"/>
              <w:rPr>
                <w:rFonts w:ascii="Times New Roman" w:hint="eastAsia"/>
                <w:sz w:val="17"/>
              </w:rPr>
            </w:pPr>
            <w:r>
              <w:rPr>
                <w:rFonts w:ascii="Times New Roman" w:hint="eastAsia"/>
                <w:sz w:val="17"/>
              </w:rPr>
              <w:t>43</w:t>
            </w:r>
          </w:p>
        </w:tc>
        <w:tc>
          <w:tcPr>
            <w:tcW w:w="973" w:type="pct"/>
          </w:tcPr>
          <w:p w:rsidR="0085027D" w:rsidRDefault="0085027D" w:rsidP="00E475B8">
            <w:pPr>
              <w:spacing w:before="40" w:after="40" w:line="280" w:lineRule="atLeast"/>
              <w:ind w:rightChars="20" w:right="31680"/>
              <w:jc w:val="right"/>
              <w:rPr>
                <w:rFonts w:ascii="Times New Roman" w:hint="eastAsia"/>
                <w:sz w:val="17"/>
              </w:rPr>
            </w:pPr>
            <w:r>
              <w:rPr>
                <w:rFonts w:ascii="Times New Roman" w:hint="eastAsia"/>
                <w:sz w:val="17"/>
              </w:rPr>
              <w:t>5</w:t>
            </w:r>
          </w:p>
        </w:tc>
        <w:tc>
          <w:tcPr>
            <w:tcW w:w="964" w:type="pct"/>
          </w:tcPr>
          <w:p w:rsidR="0085027D" w:rsidRDefault="0085027D" w:rsidP="00E475B8">
            <w:pPr>
              <w:spacing w:before="40" w:after="40" w:line="280" w:lineRule="atLeast"/>
              <w:ind w:rightChars="20" w:right="31680"/>
              <w:jc w:val="right"/>
              <w:rPr>
                <w:rFonts w:ascii="Times New Roman" w:hint="eastAsia"/>
                <w:sz w:val="17"/>
              </w:rPr>
            </w:pPr>
            <w:r>
              <w:rPr>
                <w:rFonts w:ascii="Times New Roman" w:hint="eastAsia"/>
                <w:sz w:val="17"/>
              </w:rPr>
              <w:t>66</w:t>
            </w:r>
          </w:p>
        </w:tc>
        <w:tc>
          <w:tcPr>
            <w:tcW w:w="924" w:type="pct"/>
          </w:tcPr>
          <w:p w:rsidR="0085027D" w:rsidRDefault="0085027D" w:rsidP="00E475B8">
            <w:pPr>
              <w:spacing w:before="40" w:after="40" w:line="280" w:lineRule="atLeast"/>
              <w:ind w:rightChars="20" w:right="31680"/>
              <w:jc w:val="right"/>
              <w:rPr>
                <w:rFonts w:ascii="Times New Roman" w:hint="eastAsia"/>
                <w:sz w:val="17"/>
              </w:rPr>
            </w:pPr>
            <w:r>
              <w:rPr>
                <w:rFonts w:ascii="Times New Roman" w:hint="eastAsia"/>
                <w:sz w:val="17"/>
              </w:rPr>
              <w:t>15</w:t>
            </w:r>
          </w:p>
        </w:tc>
      </w:tr>
      <w:tr w:rsidR="0085027D">
        <w:tblPrEx>
          <w:tblCellMar>
            <w:top w:w="0" w:type="dxa"/>
            <w:bottom w:w="0" w:type="dxa"/>
          </w:tblCellMar>
        </w:tblPrEx>
        <w:tc>
          <w:tcPr>
            <w:tcW w:w="1176" w:type="pct"/>
          </w:tcPr>
          <w:p w:rsidR="0085027D" w:rsidRDefault="0085027D">
            <w:pPr>
              <w:spacing w:before="40" w:after="40" w:line="280" w:lineRule="atLeast"/>
              <w:jc w:val="center"/>
              <w:rPr>
                <w:rFonts w:ascii="Times New Roman" w:hint="eastAsia"/>
                <w:sz w:val="17"/>
              </w:rPr>
            </w:pPr>
            <w:r>
              <w:rPr>
                <w:rFonts w:ascii="Times New Roman" w:hint="eastAsia"/>
                <w:sz w:val="17"/>
              </w:rPr>
              <w:t>2001</w:t>
            </w:r>
            <w:r>
              <w:rPr>
                <w:rFonts w:ascii="Times New Roman" w:hint="eastAsia"/>
                <w:sz w:val="17"/>
              </w:rPr>
              <w:t>年</w:t>
            </w:r>
          </w:p>
        </w:tc>
        <w:tc>
          <w:tcPr>
            <w:tcW w:w="963" w:type="pct"/>
          </w:tcPr>
          <w:p w:rsidR="0085027D" w:rsidRDefault="0085027D" w:rsidP="00E475B8">
            <w:pPr>
              <w:spacing w:before="40" w:after="40" w:line="280" w:lineRule="atLeast"/>
              <w:ind w:rightChars="20" w:right="31680"/>
              <w:jc w:val="right"/>
              <w:rPr>
                <w:rFonts w:ascii="Times New Roman" w:hint="eastAsia"/>
                <w:sz w:val="17"/>
              </w:rPr>
            </w:pPr>
            <w:r>
              <w:rPr>
                <w:rFonts w:ascii="Times New Roman" w:hint="eastAsia"/>
                <w:sz w:val="17"/>
              </w:rPr>
              <w:t>73</w:t>
            </w:r>
          </w:p>
        </w:tc>
        <w:tc>
          <w:tcPr>
            <w:tcW w:w="973" w:type="pct"/>
          </w:tcPr>
          <w:p w:rsidR="0085027D" w:rsidRDefault="0085027D" w:rsidP="00E475B8">
            <w:pPr>
              <w:spacing w:before="40" w:after="40" w:line="280" w:lineRule="atLeast"/>
              <w:ind w:rightChars="20" w:right="31680"/>
              <w:jc w:val="right"/>
              <w:rPr>
                <w:rFonts w:ascii="Times New Roman" w:hint="eastAsia"/>
                <w:sz w:val="17"/>
              </w:rPr>
            </w:pPr>
            <w:r>
              <w:rPr>
                <w:rFonts w:ascii="Times New Roman" w:hint="eastAsia"/>
                <w:sz w:val="17"/>
              </w:rPr>
              <w:t>8</w:t>
            </w:r>
          </w:p>
        </w:tc>
        <w:tc>
          <w:tcPr>
            <w:tcW w:w="964" w:type="pct"/>
          </w:tcPr>
          <w:p w:rsidR="0085027D" w:rsidRDefault="0085027D" w:rsidP="00E475B8">
            <w:pPr>
              <w:spacing w:before="40" w:after="40" w:line="280" w:lineRule="atLeast"/>
              <w:ind w:rightChars="20" w:right="31680"/>
              <w:jc w:val="right"/>
              <w:rPr>
                <w:rFonts w:ascii="Times New Roman" w:hint="eastAsia"/>
                <w:sz w:val="17"/>
              </w:rPr>
            </w:pPr>
            <w:r>
              <w:rPr>
                <w:rFonts w:ascii="Times New Roman" w:hint="eastAsia"/>
                <w:sz w:val="17"/>
              </w:rPr>
              <w:t>128</w:t>
            </w:r>
          </w:p>
        </w:tc>
        <w:tc>
          <w:tcPr>
            <w:tcW w:w="924" w:type="pct"/>
          </w:tcPr>
          <w:p w:rsidR="0085027D" w:rsidRDefault="0085027D" w:rsidP="00E475B8">
            <w:pPr>
              <w:spacing w:before="40" w:after="40" w:line="280" w:lineRule="atLeast"/>
              <w:ind w:rightChars="20" w:right="31680"/>
              <w:jc w:val="right"/>
              <w:rPr>
                <w:rFonts w:ascii="Times New Roman" w:hint="eastAsia"/>
                <w:sz w:val="17"/>
              </w:rPr>
            </w:pPr>
            <w:r>
              <w:rPr>
                <w:rFonts w:ascii="Times New Roman" w:hint="eastAsia"/>
                <w:sz w:val="17"/>
              </w:rPr>
              <w:t>28</w:t>
            </w:r>
          </w:p>
        </w:tc>
      </w:tr>
    </w:tbl>
    <w:p w:rsidR="0085027D" w:rsidRDefault="0085027D">
      <w:pPr>
        <w:pStyle w:val="SingleTxt"/>
        <w:spacing w:after="0" w:line="120" w:lineRule="exact"/>
        <w:rPr>
          <w:sz w:val="10"/>
        </w:rPr>
      </w:pPr>
    </w:p>
    <w:p w:rsidR="0085027D" w:rsidRDefault="0085027D">
      <w:pPr>
        <w:pStyle w:val="SingleTxt"/>
        <w:rPr>
          <w:rFonts w:hint="eastAsia"/>
        </w:rPr>
      </w:pPr>
      <w:r>
        <w:rPr>
          <w:rFonts w:hint="eastAsia"/>
        </w:rPr>
        <w:t>102.  在法律实施后的第一年，辅导服务需求没有大幅增加。但随着辅导中心及设施在以后各年的增加，提交中心的案件数量也大幅增多。自2000年起，为28 670宗性暴力案件及75 723宗家庭暴力案件中提供了辅导。</w:t>
      </w:r>
    </w:p>
    <w:p w:rsidR="0085027D" w:rsidRDefault="0085027D">
      <w:pPr>
        <w:pStyle w:val="SingleTxt"/>
        <w:rPr>
          <w:rFonts w:hint="eastAsia"/>
        </w:rPr>
      </w:pPr>
      <w:r>
        <w:rPr>
          <w:rFonts w:hint="eastAsia"/>
        </w:rPr>
        <w:t>103.  到避难所避难的人数也不断增加。特别是到家庭暴力受害者避难所避难的人数激增。2000年，93人接受7个性暴力受害者避难所的保护。在家庭暴力方面，2 681人被27个机构收容，其中的许多人是妇女，她们在本法通过前没有取得帮助的机会。</w:t>
      </w:r>
    </w:p>
    <w:p w:rsidR="0085027D" w:rsidRDefault="0085027D">
      <w:pPr>
        <w:pStyle w:val="SingleTxt"/>
        <w:rPr>
          <w:rFonts w:hint="eastAsia"/>
        </w:rPr>
      </w:pPr>
      <w:r>
        <w:rPr>
          <w:rFonts w:hint="eastAsia"/>
        </w:rPr>
        <w:t>104.  至于医疗援助，1998年有100个医疗机构被指定为治疗性暴力受害者的协调中心。自2001年以来，紧急治疗费及检查费享有补贴。2001年10月，包括国家警察医院在内的7个大医院设立了性暴力受害者急救中心。</w:t>
      </w:r>
    </w:p>
    <w:p w:rsidR="0085027D" w:rsidRDefault="0085027D">
      <w:pPr>
        <w:pStyle w:val="SingleTxt"/>
        <w:rPr>
          <w:rFonts w:hint="eastAsia"/>
        </w:rPr>
      </w:pPr>
      <w:r>
        <w:rPr>
          <w:rFonts w:hint="eastAsia"/>
        </w:rPr>
        <w:t>105.  1998年1月，妇女危机热线“1366”在全国投入使用，为性暴力、家庭暴力及人口贩卖受害者提供信息、辅导及保护服务。两性平等部于2001年成立后，援助调整为一站式服务制度，因为妇女求救热线1366在16个省市设有中心。</w:t>
      </w:r>
    </w:p>
    <w:p w:rsidR="0085027D" w:rsidRDefault="0085027D">
      <w:pPr>
        <w:pStyle w:val="SingleTxt"/>
        <w:rPr>
          <w:rFonts w:hint="eastAsia"/>
        </w:rPr>
      </w:pPr>
      <w:r>
        <w:rPr>
          <w:rFonts w:hint="eastAsia"/>
        </w:rPr>
        <w:t xml:space="preserve">106.  </w:t>
      </w:r>
      <w:r>
        <w:rPr>
          <w:rFonts w:hint="eastAsia"/>
          <w:spacing w:val="-2"/>
        </w:rPr>
        <w:t>2001年，两性平等部禁止针对妇女暴力的工作预算将近32亿韩元；13亿用于打击卖淫，17亿用于打击性暴力，12亿用于打击家庭暴力，约3.5亿用于妇女求救热线1366。此外，在2001年，妇女发展基金提供的</w:t>
      </w:r>
      <w:r>
        <w:rPr>
          <w:rFonts w:hint="eastAsia"/>
        </w:rPr>
        <w:t>项目资金有18％，或者2.8亿韩元，用于制止网络性暴力的活动，以及对日军军妓受害人状况的研究。</w:t>
      </w:r>
    </w:p>
    <w:p w:rsidR="0085027D" w:rsidRDefault="0085027D">
      <w:pPr>
        <w:pStyle w:val="SingleTxt"/>
        <w:spacing w:after="120" w:line="312" w:lineRule="exact"/>
        <w:rPr>
          <w:rFonts w:ascii="SimHei" w:eastAsia="SimHei" w:hint="eastAsia"/>
          <w:color w:val="FF0000"/>
        </w:rPr>
      </w:pPr>
      <w:r>
        <w:rPr>
          <w:rFonts w:ascii="SimHei" w:eastAsia="SimHei" w:hint="eastAsia"/>
          <w:color w:val="FF0000"/>
        </w:rPr>
        <w:t>保护及援助被日军征为军妓的妇女</w:t>
      </w:r>
    </w:p>
    <w:p w:rsidR="0085027D" w:rsidRDefault="0085027D">
      <w:pPr>
        <w:pStyle w:val="SingleTxt"/>
        <w:spacing w:after="120" w:line="312" w:lineRule="exact"/>
        <w:rPr>
          <w:rFonts w:hint="eastAsia"/>
        </w:rPr>
      </w:pPr>
      <w:r>
        <w:rPr>
          <w:rFonts w:hint="eastAsia"/>
        </w:rPr>
        <w:t>107.  1993年，《援助前日军军妓法》出台，目的是帮助安定这些年老妇女的生活。因此，为每个受害人一次性支付4 300万韩元的援助金，并按月为她们支付50万韩元的补助。另外还为她们提供生活费津贴及医疗保护津贴，以及被埋葬在国家公墓之一的选择机会。（第四次定期报告第99段）。自2001年起，206名前日军军妓登记备案，其中有61人过世。</w:t>
      </w:r>
    </w:p>
    <w:p w:rsidR="0085027D" w:rsidRDefault="0085027D">
      <w:pPr>
        <w:pStyle w:val="SingleTxt"/>
        <w:spacing w:after="120" w:line="312" w:lineRule="exact"/>
        <w:rPr>
          <w:rFonts w:hint="eastAsia"/>
        </w:rPr>
      </w:pPr>
      <w:r>
        <w:rPr>
          <w:rFonts w:hint="eastAsia"/>
        </w:rPr>
        <w:t>108.  两性平等部对被征为日军军妓的妇女的状况进行研究，公布了她们的证词，并力求使中学及高中历史教科书描写她们的方式更加准确。对于教师，该部也制定了关于受害人状况、关于日军暴行的历史事实以及民间团体在解决这些妇女的困境方面发挥的关键作用的教学材料。</w:t>
      </w:r>
    </w:p>
    <w:p w:rsidR="0085027D" w:rsidRDefault="0085027D">
      <w:pPr>
        <w:pStyle w:val="SingleTxt"/>
        <w:rPr>
          <w:rFonts w:ascii="SimHei" w:eastAsia="SimHei" w:hint="eastAsia"/>
          <w:color w:val="FF0000"/>
        </w:rPr>
      </w:pPr>
      <w:r>
        <w:rPr>
          <w:rFonts w:hint="eastAsia"/>
        </w:rPr>
        <w:t>（表13）</w:t>
      </w:r>
      <w:r>
        <w:rPr>
          <w:rFonts w:ascii="SimHei" w:eastAsia="SimHei" w:hint="eastAsia"/>
          <w:color w:val="FF0000"/>
        </w:rPr>
        <w:t>《援助前日军军妓法》涵盖的妇女的人数</w:t>
      </w:r>
    </w:p>
    <w:tbl>
      <w:tblPr>
        <w:tblW w:w="7263" w:type="dxa"/>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1063"/>
        <w:gridCol w:w="1092"/>
        <w:gridCol w:w="951"/>
        <w:gridCol w:w="1091"/>
        <w:gridCol w:w="1010"/>
        <w:gridCol w:w="892"/>
      </w:tblGrid>
      <w:tr w:rsidR="0085027D">
        <w:tblPrEx>
          <w:tblCellMar>
            <w:top w:w="0" w:type="dxa"/>
            <w:bottom w:w="0" w:type="dxa"/>
          </w:tblCellMar>
        </w:tblPrEx>
        <w:trPr>
          <w:cantSplit/>
        </w:trPr>
        <w:tc>
          <w:tcPr>
            <w:tcW w:w="801" w:type="pct"/>
            <w:vMerge w:val="restart"/>
          </w:tcPr>
          <w:p w:rsidR="0085027D" w:rsidRDefault="0085027D">
            <w:pPr>
              <w:rPr>
                <w:rFonts w:ascii="Times New Roman" w:hint="eastAsia"/>
                <w:sz w:val="17"/>
              </w:rPr>
            </w:pPr>
          </w:p>
        </w:tc>
        <w:tc>
          <w:tcPr>
            <w:tcW w:w="732" w:type="pct"/>
            <w:vMerge w:val="restart"/>
          </w:tcPr>
          <w:p w:rsidR="0085027D" w:rsidRDefault="0085027D">
            <w:pPr>
              <w:pStyle w:val="Header"/>
              <w:tabs>
                <w:tab w:val="clear" w:pos="4320"/>
                <w:tab w:val="clear" w:pos="8640"/>
              </w:tabs>
              <w:spacing w:line="320" w:lineRule="exact"/>
              <w:jc w:val="center"/>
              <w:rPr>
                <w:rFonts w:ascii="KaiTi_GB2312" w:eastAsia="KaiTi_GB2312" w:hint="eastAsia"/>
                <w:color w:val="0000FF"/>
                <w:sz w:val="15"/>
              </w:rPr>
            </w:pPr>
            <w:r>
              <w:rPr>
                <w:rFonts w:ascii="KaiTi_GB2312" w:eastAsia="KaiTi_GB2312" w:hint="eastAsia"/>
                <w:color w:val="0000FF"/>
                <w:sz w:val="15"/>
              </w:rPr>
              <w:t>去年年底的幸存者</w:t>
            </w:r>
          </w:p>
        </w:tc>
        <w:tc>
          <w:tcPr>
            <w:tcW w:w="1407" w:type="pct"/>
            <w:gridSpan w:val="2"/>
          </w:tcPr>
          <w:p w:rsidR="0085027D" w:rsidRDefault="0085027D">
            <w:pPr>
              <w:jc w:val="center"/>
              <w:rPr>
                <w:rFonts w:ascii="KaiTi_GB2312" w:eastAsia="KaiTi_GB2312" w:hint="eastAsia"/>
                <w:color w:val="0000FF"/>
                <w:sz w:val="15"/>
              </w:rPr>
            </w:pPr>
            <w:r>
              <w:rPr>
                <w:rFonts w:ascii="KaiTi_GB2312" w:eastAsia="KaiTi_GB2312" w:hint="eastAsia"/>
                <w:color w:val="0000FF"/>
                <w:sz w:val="15"/>
              </w:rPr>
              <w:t>登记在案</w:t>
            </w:r>
          </w:p>
        </w:tc>
        <w:tc>
          <w:tcPr>
            <w:tcW w:w="1446" w:type="pct"/>
            <w:gridSpan w:val="2"/>
          </w:tcPr>
          <w:p w:rsidR="0085027D" w:rsidRDefault="0085027D">
            <w:pPr>
              <w:jc w:val="center"/>
              <w:rPr>
                <w:rFonts w:ascii="KaiTi_GB2312" w:eastAsia="KaiTi_GB2312" w:hint="eastAsia"/>
                <w:color w:val="0000FF"/>
                <w:sz w:val="15"/>
              </w:rPr>
            </w:pPr>
            <w:r>
              <w:rPr>
                <w:rFonts w:ascii="KaiTi_GB2312" w:eastAsia="KaiTi_GB2312" w:hint="eastAsia"/>
                <w:color w:val="0000FF"/>
                <w:sz w:val="15"/>
              </w:rPr>
              <w:t>已过世</w:t>
            </w:r>
          </w:p>
        </w:tc>
        <w:tc>
          <w:tcPr>
            <w:tcW w:w="614" w:type="pct"/>
            <w:vMerge w:val="restart"/>
          </w:tcPr>
          <w:p w:rsidR="0085027D" w:rsidRDefault="0085027D">
            <w:pPr>
              <w:jc w:val="center"/>
              <w:rPr>
                <w:rFonts w:ascii="KaiTi_GB2312" w:eastAsia="KaiTi_GB2312" w:hint="eastAsia"/>
                <w:color w:val="0000FF"/>
                <w:sz w:val="15"/>
              </w:rPr>
            </w:pPr>
            <w:r>
              <w:rPr>
                <w:rFonts w:ascii="KaiTi_GB2312" w:eastAsia="KaiTi_GB2312"/>
                <w:color w:val="0000FF"/>
                <w:sz w:val="15"/>
              </w:rPr>
              <w:br/>
            </w:r>
            <w:r>
              <w:rPr>
                <w:rFonts w:ascii="KaiTi_GB2312" w:eastAsia="KaiTi_GB2312" w:hint="eastAsia"/>
                <w:color w:val="0000FF"/>
                <w:sz w:val="15"/>
              </w:rPr>
              <w:t>自年底起</w:t>
            </w:r>
          </w:p>
        </w:tc>
      </w:tr>
      <w:tr w:rsidR="0085027D">
        <w:tblPrEx>
          <w:tblCellMar>
            <w:top w:w="0" w:type="dxa"/>
            <w:bottom w:w="0" w:type="dxa"/>
          </w:tblCellMar>
        </w:tblPrEx>
        <w:trPr>
          <w:cantSplit/>
        </w:trPr>
        <w:tc>
          <w:tcPr>
            <w:tcW w:w="801" w:type="pct"/>
            <w:vMerge/>
          </w:tcPr>
          <w:p w:rsidR="0085027D" w:rsidRDefault="0085027D">
            <w:pPr>
              <w:spacing w:line="400" w:lineRule="atLeast"/>
              <w:rPr>
                <w:rFonts w:ascii="Times New Roman" w:hint="eastAsia"/>
                <w:sz w:val="17"/>
              </w:rPr>
            </w:pPr>
          </w:p>
        </w:tc>
        <w:tc>
          <w:tcPr>
            <w:tcW w:w="732" w:type="pct"/>
            <w:vMerge/>
          </w:tcPr>
          <w:p w:rsidR="0085027D" w:rsidRDefault="0085027D">
            <w:pPr>
              <w:spacing w:line="400" w:lineRule="atLeast"/>
              <w:jc w:val="center"/>
              <w:rPr>
                <w:rFonts w:ascii="Times New Roman" w:hint="eastAsia"/>
                <w:sz w:val="17"/>
              </w:rPr>
            </w:pPr>
          </w:p>
        </w:tc>
        <w:tc>
          <w:tcPr>
            <w:tcW w:w="752" w:type="pct"/>
          </w:tcPr>
          <w:p w:rsidR="0085027D" w:rsidRDefault="0085027D">
            <w:pPr>
              <w:ind w:right="113"/>
              <w:jc w:val="right"/>
              <w:rPr>
                <w:rFonts w:ascii="KaiTi_GB2312" w:eastAsia="KaiTi_GB2312" w:hint="eastAsia"/>
                <w:color w:val="0000FF"/>
                <w:sz w:val="15"/>
              </w:rPr>
            </w:pPr>
            <w:r>
              <w:rPr>
                <w:rFonts w:ascii="KaiTi_GB2312" w:eastAsia="KaiTi_GB2312" w:hint="eastAsia"/>
                <w:color w:val="0000FF"/>
                <w:sz w:val="15"/>
              </w:rPr>
              <w:t>新登记人数</w:t>
            </w:r>
          </w:p>
        </w:tc>
        <w:tc>
          <w:tcPr>
            <w:tcW w:w="655" w:type="pct"/>
          </w:tcPr>
          <w:p w:rsidR="0085027D" w:rsidRDefault="0085027D">
            <w:pPr>
              <w:ind w:right="113"/>
              <w:jc w:val="right"/>
              <w:rPr>
                <w:rFonts w:ascii="KaiTi_GB2312" w:eastAsia="KaiTi_GB2312" w:hint="eastAsia"/>
                <w:color w:val="0000FF"/>
                <w:sz w:val="15"/>
              </w:rPr>
            </w:pPr>
            <w:r>
              <w:rPr>
                <w:rFonts w:ascii="KaiTi_GB2312" w:eastAsia="KaiTi_GB2312" w:hint="eastAsia"/>
                <w:color w:val="0000FF"/>
                <w:sz w:val="15"/>
              </w:rPr>
              <w:t>合计</w:t>
            </w:r>
          </w:p>
        </w:tc>
        <w:tc>
          <w:tcPr>
            <w:tcW w:w="751" w:type="pct"/>
          </w:tcPr>
          <w:p w:rsidR="0085027D" w:rsidRDefault="0085027D">
            <w:pPr>
              <w:ind w:right="113"/>
              <w:jc w:val="right"/>
              <w:rPr>
                <w:rFonts w:ascii="KaiTi_GB2312" w:eastAsia="KaiTi_GB2312" w:hint="eastAsia"/>
                <w:color w:val="0000FF"/>
                <w:sz w:val="15"/>
              </w:rPr>
            </w:pPr>
            <w:r>
              <w:rPr>
                <w:rFonts w:ascii="KaiTi_GB2312" w:eastAsia="KaiTi_GB2312" w:hint="eastAsia"/>
                <w:color w:val="0000FF"/>
                <w:sz w:val="15"/>
              </w:rPr>
              <w:t>年死亡人数</w:t>
            </w:r>
          </w:p>
        </w:tc>
        <w:tc>
          <w:tcPr>
            <w:tcW w:w="695" w:type="pct"/>
          </w:tcPr>
          <w:p w:rsidR="0085027D" w:rsidRDefault="0085027D">
            <w:pPr>
              <w:ind w:right="113"/>
              <w:jc w:val="right"/>
              <w:rPr>
                <w:rFonts w:ascii="KaiTi_GB2312" w:eastAsia="KaiTi_GB2312" w:hint="eastAsia"/>
                <w:color w:val="0000FF"/>
                <w:sz w:val="15"/>
              </w:rPr>
            </w:pPr>
            <w:r>
              <w:rPr>
                <w:rFonts w:ascii="KaiTi_GB2312" w:eastAsia="KaiTi_GB2312" w:hint="eastAsia"/>
                <w:color w:val="0000FF"/>
                <w:sz w:val="15"/>
              </w:rPr>
              <w:t>合计</w:t>
            </w:r>
          </w:p>
        </w:tc>
        <w:tc>
          <w:tcPr>
            <w:tcW w:w="614" w:type="pct"/>
            <w:vMerge/>
          </w:tcPr>
          <w:p w:rsidR="0085027D" w:rsidRDefault="0085027D">
            <w:pPr>
              <w:spacing w:line="400" w:lineRule="atLeast"/>
              <w:jc w:val="center"/>
              <w:rPr>
                <w:rFonts w:ascii="Times New Roman" w:hint="eastAsia"/>
                <w:sz w:val="17"/>
              </w:rPr>
            </w:pPr>
          </w:p>
        </w:tc>
      </w:tr>
      <w:tr w:rsidR="0085027D">
        <w:tblPrEx>
          <w:tblCellMar>
            <w:top w:w="0" w:type="dxa"/>
            <w:bottom w:w="0" w:type="dxa"/>
          </w:tblCellMar>
        </w:tblPrEx>
        <w:tc>
          <w:tcPr>
            <w:tcW w:w="801" w:type="pct"/>
          </w:tcPr>
          <w:p w:rsidR="0085027D" w:rsidRDefault="0085027D">
            <w:pPr>
              <w:spacing w:line="320" w:lineRule="atLeast"/>
              <w:jc w:val="both"/>
              <w:rPr>
                <w:rFonts w:ascii="Times New Roman" w:hint="eastAsia"/>
                <w:sz w:val="17"/>
              </w:rPr>
            </w:pPr>
            <w:r>
              <w:rPr>
                <w:rFonts w:ascii="Times New Roman" w:hint="eastAsia"/>
                <w:sz w:val="17"/>
              </w:rPr>
              <w:t>1996</w:t>
            </w:r>
            <w:r>
              <w:rPr>
                <w:rFonts w:ascii="Times New Roman" w:hint="eastAsia"/>
                <w:sz w:val="17"/>
              </w:rPr>
              <w:t>年</w:t>
            </w:r>
          </w:p>
        </w:tc>
        <w:tc>
          <w:tcPr>
            <w:tcW w:w="732" w:type="pct"/>
          </w:tcPr>
          <w:p w:rsidR="0085027D" w:rsidRDefault="0085027D">
            <w:pPr>
              <w:pStyle w:val="Date"/>
              <w:spacing w:line="320" w:lineRule="atLeast"/>
              <w:ind w:right="113"/>
              <w:jc w:val="right"/>
              <w:rPr>
                <w:rFonts w:hint="eastAsia"/>
                <w:sz w:val="17"/>
              </w:rPr>
            </w:pPr>
            <w:r>
              <w:rPr>
                <w:rFonts w:hint="eastAsia"/>
                <w:sz w:val="17"/>
              </w:rPr>
              <w:t>158</w:t>
            </w:r>
          </w:p>
        </w:tc>
        <w:tc>
          <w:tcPr>
            <w:tcW w:w="752" w:type="pct"/>
          </w:tcPr>
          <w:p w:rsidR="0085027D" w:rsidRDefault="0085027D">
            <w:pPr>
              <w:spacing w:line="320" w:lineRule="atLeast"/>
              <w:ind w:right="113"/>
              <w:jc w:val="right"/>
              <w:rPr>
                <w:rFonts w:ascii="Times New Roman" w:hint="eastAsia"/>
                <w:sz w:val="17"/>
              </w:rPr>
            </w:pPr>
            <w:r>
              <w:rPr>
                <w:rFonts w:ascii="Times New Roman" w:hint="eastAsia"/>
                <w:sz w:val="17"/>
              </w:rPr>
              <w:t>6</w:t>
            </w:r>
          </w:p>
        </w:tc>
        <w:tc>
          <w:tcPr>
            <w:tcW w:w="655" w:type="pct"/>
          </w:tcPr>
          <w:p w:rsidR="0085027D" w:rsidRDefault="0085027D">
            <w:pPr>
              <w:spacing w:line="320" w:lineRule="atLeast"/>
              <w:ind w:right="113"/>
              <w:jc w:val="right"/>
              <w:rPr>
                <w:rFonts w:ascii="Times New Roman" w:hint="eastAsia"/>
                <w:sz w:val="17"/>
              </w:rPr>
            </w:pPr>
            <w:r>
              <w:rPr>
                <w:rFonts w:ascii="Times New Roman" w:hint="eastAsia"/>
                <w:sz w:val="17"/>
              </w:rPr>
              <w:t>179</w:t>
            </w:r>
          </w:p>
        </w:tc>
        <w:tc>
          <w:tcPr>
            <w:tcW w:w="751" w:type="pct"/>
          </w:tcPr>
          <w:p w:rsidR="0085027D" w:rsidRDefault="0085027D">
            <w:pPr>
              <w:spacing w:line="320" w:lineRule="atLeast"/>
              <w:ind w:right="113"/>
              <w:jc w:val="right"/>
              <w:rPr>
                <w:rFonts w:ascii="Times New Roman" w:hint="eastAsia"/>
                <w:sz w:val="17"/>
              </w:rPr>
            </w:pPr>
            <w:r>
              <w:rPr>
                <w:rFonts w:ascii="Times New Roman" w:hint="eastAsia"/>
                <w:sz w:val="17"/>
              </w:rPr>
              <w:t>5</w:t>
            </w:r>
          </w:p>
        </w:tc>
        <w:tc>
          <w:tcPr>
            <w:tcW w:w="695" w:type="pct"/>
          </w:tcPr>
          <w:p w:rsidR="0085027D" w:rsidRDefault="0085027D">
            <w:pPr>
              <w:spacing w:line="320" w:lineRule="atLeast"/>
              <w:ind w:right="113"/>
              <w:jc w:val="right"/>
              <w:rPr>
                <w:rFonts w:ascii="Times New Roman" w:hint="eastAsia"/>
                <w:sz w:val="17"/>
              </w:rPr>
            </w:pPr>
            <w:r>
              <w:rPr>
                <w:rFonts w:ascii="Times New Roman" w:hint="eastAsia"/>
                <w:sz w:val="17"/>
              </w:rPr>
              <w:t>20</w:t>
            </w:r>
          </w:p>
        </w:tc>
        <w:tc>
          <w:tcPr>
            <w:tcW w:w="614" w:type="pct"/>
          </w:tcPr>
          <w:p w:rsidR="0085027D" w:rsidRDefault="0085027D">
            <w:pPr>
              <w:spacing w:line="320" w:lineRule="atLeast"/>
              <w:ind w:right="113"/>
              <w:jc w:val="right"/>
              <w:rPr>
                <w:rFonts w:ascii="Times New Roman" w:hint="eastAsia"/>
                <w:sz w:val="17"/>
              </w:rPr>
            </w:pPr>
            <w:r>
              <w:rPr>
                <w:rFonts w:ascii="Times New Roman" w:hint="eastAsia"/>
                <w:sz w:val="17"/>
              </w:rPr>
              <w:t>159</w:t>
            </w:r>
          </w:p>
        </w:tc>
      </w:tr>
      <w:tr w:rsidR="0085027D">
        <w:tblPrEx>
          <w:tblCellMar>
            <w:top w:w="0" w:type="dxa"/>
            <w:bottom w:w="0" w:type="dxa"/>
          </w:tblCellMar>
        </w:tblPrEx>
        <w:tc>
          <w:tcPr>
            <w:tcW w:w="801" w:type="pct"/>
          </w:tcPr>
          <w:p w:rsidR="0085027D" w:rsidRDefault="0085027D">
            <w:pPr>
              <w:spacing w:line="320" w:lineRule="atLeast"/>
              <w:jc w:val="both"/>
              <w:rPr>
                <w:rFonts w:ascii="Times New Roman" w:hint="eastAsia"/>
                <w:sz w:val="17"/>
              </w:rPr>
            </w:pPr>
            <w:r>
              <w:rPr>
                <w:rFonts w:ascii="Times New Roman" w:hint="eastAsia"/>
                <w:sz w:val="17"/>
              </w:rPr>
              <w:t>1998</w:t>
            </w:r>
            <w:r>
              <w:rPr>
                <w:rFonts w:ascii="Times New Roman" w:hint="eastAsia"/>
                <w:sz w:val="17"/>
              </w:rPr>
              <w:t>年</w:t>
            </w:r>
          </w:p>
        </w:tc>
        <w:tc>
          <w:tcPr>
            <w:tcW w:w="732" w:type="pct"/>
          </w:tcPr>
          <w:p w:rsidR="0085027D" w:rsidRDefault="0085027D">
            <w:pPr>
              <w:spacing w:line="320" w:lineRule="atLeast"/>
              <w:ind w:right="113"/>
              <w:jc w:val="right"/>
              <w:rPr>
                <w:rFonts w:ascii="Times New Roman" w:hint="eastAsia"/>
                <w:sz w:val="17"/>
              </w:rPr>
            </w:pPr>
            <w:r>
              <w:rPr>
                <w:rFonts w:ascii="Times New Roman" w:hint="eastAsia"/>
                <w:sz w:val="17"/>
              </w:rPr>
              <w:t>154</w:t>
            </w:r>
          </w:p>
        </w:tc>
        <w:tc>
          <w:tcPr>
            <w:tcW w:w="752" w:type="pct"/>
          </w:tcPr>
          <w:p w:rsidR="0085027D" w:rsidRDefault="0085027D">
            <w:pPr>
              <w:spacing w:line="320" w:lineRule="atLeast"/>
              <w:ind w:right="113"/>
              <w:jc w:val="right"/>
              <w:rPr>
                <w:rFonts w:ascii="Times New Roman" w:hint="eastAsia"/>
                <w:sz w:val="17"/>
              </w:rPr>
            </w:pPr>
            <w:r>
              <w:rPr>
                <w:rFonts w:ascii="Times New Roman" w:hint="eastAsia"/>
                <w:sz w:val="17"/>
              </w:rPr>
              <w:t>5</w:t>
            </w:r>
          </w:p>
        </w:tc>
        <w:tc>
          <w:tcPr>
            <w:tcW w:w="655" w:type="pct"/>
          </w:tcPr>
          <w:p w:rsidR="0085027D" w:rsidRDefault="0085027D">
            <w:pPr>
              <w:spacing w:line="320" w:lineRule="atLeast"/>
              <w:ind w:right="113"/>
              <w:jc w:val="right"/>
              <w:rPr>
                <w:rFonts w:ascii="Times New Roman" w:hint="eastAsia"/>
                <w:sz w:val="17"/>
              </w:rPr>
            </w:pPr>
            <w:r>
              <w:rPr>
                <w:rFonts w:ascii="Times New Roman" w:hint="eastAsia"/>
                <w:sz w:val="17"/>
              </w:rPr>
              <w:t>190</w:t>
            </w:r>
          </w:p>
        </w:tc>
        <w:tc>
          <w:tcPr>
            <w:tcW w:w="751" w:type="pct"/>
          </w:tcPr>
          <w:p w:rsidR="0085027D" w:rsidRDefault="0085027D">
            <w:pPr>
              <w:spacing w:line="320" w:lineRule="atLeast"/>
              <w:ind w:right="113"/>
              <w:jc w:val="right"/>
              <w:rPr>
                <w:rFonts w:ascii="Times New Roman" w:hint="eastAsia"/>
                <w:sz w:val="17"/>
              </w:rPr>
            </w:pPr>
            <w:r>
              <w:rPr>
                <w:rFonts w:ascii="Times New Roman" w:hint="eastAsia"/>
                <w:sz w:val="17"/>
              </w:rPr>
              <w:t>6</w:t>
            </w:r>
          </w:p>
        </w:tc>
        <w:tc>
          <w:tcPr>
            <w:tcW w:w="695" w:type="pct"/>
          </w:tcPr>
          <w:p w:rsidR="0085027D" w:rsidRDefault="0085027D">
            <w:pPr>
              <w:spacing w:line="320" w:lineRule="atLeast"/>
              <w:ind w:right="113"/>
              <w:jc w:val="right"/>
              <w:rPr>
                <w:rFonts w:ascii="Times New Roman" w:hint="eastAsia"/>
                <w:sz w:val="17"/>
              </w:rPr>
            </w:pPr>
            <w:r>
              <w:rPr>
                <w:rFonts w:ascii="Times New Roman" w:hint="eastAsia"/>
                <w:sz w:val="17"/>
              </w:rPr>
              <w:t>37</w:t>
            </w:r>
          </w:p>
        </w:tc>
        <w:tc>
          <w:tcPr>
            <w:tcW w:w="614" w:type="pct"/>
          </w:tcPr>
          <w:p w:rsidR="0085027D" w:rsidRDefault="0085027D">
            <w:pPr>
              <w:spacing w:line="320" w:lineRule="atLeast"/>
              <w:ind w:right="113"/>
              <w:jc w:val="right"/>
              <w:rPr>
                <w:rFonts w:ascii="Times New Roman" w:hint="eastAsia"/>
                <w:sz w:val="17"/>
              </w:rPr>
            </w:pPr>
            <w:r>
              <w:rPr>
                <w:rFonts w:ascii="Times New Roman" w:hint="eastAsia"/>
                <w:sz w:val="17"/>
              </w:rPr>
              <w:t>159</w:t>
            </w:r>
          </w:p>
        </w:tc>
      </w:tr>
      <w:tr w:rsidR="0085027D">
        <w:tblPrEx>
          <w:tblCellMar>
            <w:top w:w="0" w:type="dxa"/>
            <w:bottom w:w="0" w:type="dxa"/>
          </w:tblCellMar>
        </w:tblPrEx>
        <w:tc>
          <w:tcPr>
            <w:tcW w:w="801" w:type="pct"/>
          </w:tcPr>
          <w:p w:rsidR="0085027D" w:rsidRDefault="0085027D">
            <w:pPr>
              <w:spacing w:line="320" w:lineRule="atLeast"/>
              <w:jc w:val="both"/>
              <w:rPr>
                <w:rFonts w:ascii="Times New Roman" w:hint="eastAsia"/>
                <w:sz w:val="17"/>
              </w:rPr>
            </w:pPr>
            <w:r>
              <w:rPr>
                <w:rFonts w:ascii="Times New Roman" w:hint="eastAsia"/>
                <w:sz w:val="17"/>
              </w:rPr>
              <w:t>2000</w:t>
            </w:r>
            <w:r>
              <w:rPr>
                <w:rFonts w:ascii="Times New Roman" w:hint="eastAsia"/>
                <w:sz w:val="17"/>
              </w:rPr>
              <w:t>年</w:t>
            </w:r>
          </w:p>
        </w:tc>
        <w:tc>
          <w:tcPr>
            <w:tcW w:w="732" w:type="pct"/>
          </w:tcPr>
          <w:p w:rsidR="0085027D" w:rsidRDefault="0085027D">
            <w:pPr>
              <w:spacing w:line="320" w:lineRule="atLeast"/>
              <w:ind w:right="113"/>
              <w:jc w:val="right"/>
              <w:rPr>
                <w:rFonts w:ascii="Times New Roman" w:hint="eastAsia"/>
                <w:sz w:val="17"/>
              </w:rPr>
            </w:pPr>
            <w:r>
              <w:rPr>
                <w:rFonts w:ascii="Times New Roman" w:hint="eastAsia"/>
                <w:sz w:val="17"/>
              </w:rPr>
              <w:t>147</w:t>
            </w:r>
          </w:p>
        </w:tc>
        <w:tc>
          <w:tcPr>
            <w:tcW w:w="752" w:type="pct"/>
          </w:tcPr>
          <w:p w:rsidR="0085027D" w:rsidRDefault="0085027D">
            <w:pPr>
              <w:spacing w:line="320" w:lineRule="atLeast"/>
              <w:ind w:right="113"/>
              <w:jc w:val="right"/>
              <w:rPr>
                <w:rFonts w:ascii="Times New Roman" w:hint="eastAsia"/>
                <w:sz w:val="17"/>
              </w:rPr>
            </w:pPr>
            <w:r>
              <w:rPr>
                <w:rFonts w:ascii="Times New Roman" w:hint="eastAsia"/>
                <w:sz w:val="17"/>
              </w:rPr>
              <w:t>6</w:t>
            </w:r>
          </w:p>
        </w:tc>
        <w:tc>
          <w:tcPr>
            <w:tcW w:w="655" w:type="pct"/>
          </w:tcPr>
          <w:p w:rsidR="0085027D" w:rsidRDefault="0085027D">
            <w:pPr>
              <w:spacing w:line="320" w:lineRule="atLeast"/>
              <w:ind w:right="113"/>
              <w:jc w:val="right"/>
              <w:rPr>
                <w:rFonts w:ascii="Times New Roman" w:hint="eastAsia"/>
                <w:sz w:val="17"/>
              </w:rPr>
            </w:pPr>
            <w:r>
              <w:rPr>
                <w:rFonts w:ascii="Times New Roman" w:hint="eastAsia"/>
                <w:sz w:val="17"/>
              </w:rPr>
              <w:t>200</w:t>
            </w:r>
          </w:p>
        </w:tc>
        <w:tc>
          <w:tcPr>
            <w:tcW w:w="751" w:type="pct"/>
          </w:tcPr>
          <w:p w:rsidR="0085027D" w:rsidRDefault="0085027D">
            <w:pPr>
              <w:spacing w:line="320" w:lineRule="atLeast"/>
              <w:ind w:right="113"/>
              <w:jc w:val="right"/>
              <w:rPr>
                <w:rFonts w:ascii="Times New Roman" w:hint="eastAsia"/>
                <w:sz w:val="17"/>
              </w:rPr>
            </w:pPr>
            <w:r>
              <w:rPr>
                <w:rFonts w:ascii="Times New Roman" w:hint="eastAsia"/>
                <w:sz w:val="17"/>
              </w:rPr>
              <w:t>10</w:t>
            </w:r>
          </w:p>
        </w:tc>
        <w:tc>
          <w:tcPr>
            <w:tcW w:w="695" w:type="pct"/>
          </w:tcPr>
          <w:p w:rsidR="0085027D" w:rsidRDefault="0085027D">
            <w:pPr>
              <w:spacing w:line="320" w:lineRule="atLeast"/>
              <w:ind w:right="113"/>
              <w:jc w:val="right"/>
              <w:rPr>
                <w:rFonts w:ascii="Times New Roman" w:hint="eastAsia"/>
                <w:sz w:val="17"/>
              </w:rPr>
            </w:pPr>
            <w:r>
              <w:rPr>
                <w:rFonts w:ascii="Times New Roman" w:hint="eastAsia"/>
                <w:sz w:val="17"/>
              </w:rPr>
              <w:t>57</w:t>
            </w:r>
          </w:p>
        </w:tc>
        <w:tc>
          <w:tcPr>
            <w:tcW w:w="614" w:type="pct"/>
          </w:tcPr>
          <w:p w:rsidR="0085027D" w:rsidRDefault="0085027D">
            <w:pPr>
              <w:spacing w:line="320" w:lineRule="atLeast"/>
              <w:ind w:right="113"/>
              <w:jc w:val="right"/>
              <w:rPr>
                <w:rFonts w:ascii="Times New Roman" w:hint="eastAsia"/>
                <w:sz w:val="17"/>
              </w:rPr>
            </w:pPr>
            <w:r>
              <w:rPr>
                <w:rFonts w:ascii="Times New Roman" w:hint="eastAsia"/>
                <w:sz w:val="17"/>
              </w:rPr>
              <w:t>159</w:t>
            </w:r>
          </w:p>
        </w:tc>
      </w:tr>
    </w:tbl>
    <w:p w:rsidR="0085027D" w:rsidRDefault="0085027D">
      <w:pPr>
        <w:pStyle w:val="SingleTxt"/>
        <w:spacing w:after="0" w:line="120" w:lineRule="exact"/>
        <w:rPr>
          <w:rFonts w:ascii="SimHei" w:eastAsia="SimHei"/>
          <w:color w:val="FF0000"/>
          <w:sz w:val="10"/>
        </w:rPr>
      </w:pPr>
    </w:p>
    <w:p w:rsidR="0085027D" w:rsidRDefault="0085027D">
      <w:pPr>
        <w:pStyle w:val="SingleTxt"/>
        <w:spacing w:after="0" w:line="120" w:lineRule="exact"/>
        <w:rPr>
          <w:rFonts w:ascii="SimHei" w:eastAsia="SimHei" w:hint="eastAsia"/>
          <w:color w:val="FF0000"/>
          <w:sz w:val="10"/>
        </w:rPr>
      </w:pPr>
    </w:p>
    <w:p w:rsidR="0085027D" w:rsidRDefault="0085027D">
      <w:pPr>
        <w:pStyle w:val="SingleTxt"/>
        <w:spacing w:after="120" w:line="312" w:lineRule="exact"/>
        <w:rPr>
          <w:rFonts w:ascii="SimHei" w:eastAsia="SimHei" w:hint="eastAsia"/>
          <w:color w:val="FF0000"/>
          <w:sz w:val="24"/>
        </w:rPr>
      </w:pPr>
      <w:r>
        <w:rPr>
          <w:rFonts w:ascii="SimHei" w:eastAsia="SimHei" w:hint="eastAsia"/>
          <w:color w:val="FF0000"/>
          <w:sz w:val="24"/>
        </w:rPr>
        <w:t>第7条</w:t>
      </w:r>
    </w:p>
    <w:p w:rsidR="0085027D" w:rsidRDefault="0085027D">
      <w:pPr>
        <w:pStyle w:val="SingleTxt"/>
        <w:spacing w:after="120" w:line="312" w:lineRule="exact"/>
        <w:rPr>
          <w:rFonts w:hint="eastAsia"/>
        </w:rPr>
      </w:pPr>
      <w:r>
        <w:rPr>
          <w:rFonts w:hint="eastAsia"/>
        </w:rPr>
        <w:t>109.  《宪法》及相关法律保障男子与妇女享有参与政治及公共事务的同等权利，包括选举权，参加政党、非政府组织及协会的权利，以及竞选及担任公职的权利。</w:t>
      </w:r>
    </w:p>
    <w:p w:rsidR="0085027D" w:rsidRDefault="0085027D">
      <w:pPr>
        <w:pStyle w:val="SingleTxt"/>
        <w:spacing w:after="120" w:line="312" w:lineRule="exact"/>
        <w:rPr>
          <w:rFonts w:ascii="SimHei" w:eastAsia="SimHei" w:hint="eastAsia"/>
          <w:color w:val="FF0000"/>
        </w:rPr>
      </w:pPr>
      <w:r>
        <w:rPr>
          <w:rFonts w:ascii="SimHei" w:eastAsia="SimHei" w:hint="eastAsia"/>
          <w:color w:val="FF0000"/>
        </w:rPr>
        <w:t>女选民</w:t>
      </w:r>
    </w:p>
    <w:p w:rsidR="0085027D" w:rsidRDefault="0085027D">
      <w:pPr>
        <w:pStyle w:val="SingleTxt"/>
        <w:spacing w:after="120" w:line="312" w:lineRule="exact"/>
        <w:rPr>
          <w:rFonts w:hint="eastAsia"/>
        </w:rPr>
      </w:pPr>
      <w:r>
        <w:rPr>
          <w:rFonts w:hint="eastAsia"/>
        </w:rPr>
        <w:t>110.  在目前的报告期，女选民的人数略多于男选民，但她们的投票率略低于男选民。在2000年4月13日的第十六届国会选举中，合格女选民的人数为17 045 456（占总人数的50.9％），男选民的人数是16 436 931（占总人数的49.1％）。但女选民的投票率是56.5％，比男选民的58.7％的投票率低2.2％。</w:t>
      </w:r>
    </w:p>
    <w:p w:rsidR="0085027D" w:rsidRDefault="0085027D">
      <w:pPr>
        <w:pStyle w:val="SingleTxt"/>
        <w:rPr>
          <w:rFonts w:ascii="SimHei" w:eastAsia="SimHei"/>
          <w:color w:val="FF0000"/>
        </w:rPr>
      </w:pPr>
      <w:r>
        <w:rPr>
          <w:rFonts w:hint="eastAsia"/>
        </w:rPr>
        <w:t>（表14）</w:t>
      </w:r>
      <w:r>
        <w:rPr>
          <w:rFonts w:ascii="SimHei" w:eastAsia="SimHei" w:hint="eastAsia"/>
          <w:color w:val="FF0000"/>
        </w:rPr>
        <w:t>按三次选举中的地区及性别计算的投票率（合格选民的投票率）</w:t>
      </w:r>
    </w:p>
    <w:tbl>
      <w:tblPr>
        <w:tblW w:w="7263" w:type="dxa"/>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0"/>
        <w:gridCol w:w="647"/>
        <w:gridCol w:w="614"/>
        <w:gridCol w:w="607"/>
        <w:gridCol w:w="687"/>
        <w:gridCol w:w="755"/>
        <w:gridCol w:w="771"/>
        <w:gridCol w:w="755"/>
        <w:gridCol w:w="787"/>
      </w:tblGrid>
      <w:tr w:rsidR="0085027D">
        <w:tblPrEx>
          <w:tblCellMar>
            <w:top w:w="0" w:type="dxa"/>
            <w:bottom w:w="0" w:type="dxa"/>
          </w:tblCellMar>
        </w:tblPrEx>
        <w:trPr>
          <w:cantSplit/>
          <w:trHeight w:val="264"/>
        </w:trPr>
        <w:tc>
          <w:tcPr>
            <w:tcW w:w="1572" w:type="pct"/>
            <w:gridSpan w:val="2"/>
            <w:vMerge w:val="restart"/>
            <w:tcBorders>
              <w:tl2br w:val="single" w:sz="4" w:space="0" w:color="auto"/>
            </w:tcBorders>
          </w:tcPr>
          <w:p w:rsidR="0085027D" w:rsidRDefault="0085027D">
            <w:pPr>
              <w:spacing w:line="240" w:lineRule="exact"/>
              <w:rPr>
                <w:rFonts w:ascii="Times New Roman" w:eastAsia="KaiTi_GB2312" w:hint="eastAsia"/>
                <w:color w:val="0000FF"/>
                <w:sz w:val="12"/>
              </w:rPr>
            </w:pPr>
            <w:r>
              <w:rPr>
                <w:rFonts w:ascii="Times New Roman" w:eastAsia="KaiTi_GB2312"/>
                <w:color w:val="0000FF"/>
                <w:sz w:val="12"/>
              </w:rPr>
              <w:t xml:space="preserve">       </w:t>
            </w:r>
            <w:r>
              <w:rPr>
                <w:rFonts w:ascii="Times New Roman" w:eastAsia="KaiTi_GB2312" w:hint="eastAsia"/>
                <w:color w:val="0000FF"/>
                <w:sz w:val="12"/>
              </w:rPr>
              <w:t xml:space="preserve">         </w:t>
            </w:r>
            <w:r>
              <w:rPr>
                <w:rFonts w:ascii="Times New Roman" w:eastAsia="KaiTi_GB2312"/>
                <w:color w:val="0000FF"/>
                <w:sz w:val="12"/>
              </w:rPr>
              <w:t xml:space="preserve">   </w:t>
            </w:r>
            <w:r>
              <w:rPr>
                <w:rFonts w:ascii="Times New Roman" w:eastAsia="KaiTi_GB2312" w:hint="eastAsia"/>
                <w:color w:val="0000FF"/>
                <w:sz w:val="12"/>
              </w:rPr>
              <w:t xml:space="preserve"> </w:t>
            </w:r>
            <w:r>
              <w:rPr>
                <w:rFonts w:ascii="Times New Roman" w:eastAsia="KaiTi_GB2312" w:hint="eastAsia"/>
                <w:color w:val="0000FF"/>
                <w:sz w:val="12"/>
              </w:rPr>
              <w:t>地区</w:t>
            </w:r>
          </w:p>
          <w:p w:rsidR="0085027D" w:rsidRDefault="0085027D">
            <w:pPr>
              <w:spacing w:line="240" w:lineRule="exact"/>
              <w:rPr>
                <w:rFonts w:ascii="Times New Roman" w:eastAsia="KaiTi_GB2312" w:hint="eastAsia"/>
                <w:color w:val="0000FF"/>
                <w:sz w:val="12"/>
              </w:rPr>
            </w:pPr>
            <w:r>
              <w:rPr>
                <w:rFonts w:ascii="Times New Roman" w:eastAsia="KaiTi_GB2312" w:hint="eastAsia"/>
                <w:color w:val="0000FF"/>
                <w:sz w:val="12"/>
              </w:rPr>
              <w:t>选举</w:t>
            </w:r>
          </w:p>
        </w:tc>
        <w:tc>
          <w:tcPr>
            <w:tcW w:w="423" w:type="pct"/>
            <w:vMerge w:val="restart"/>
            <w:vAlign w:val="center"/>
          </w:tcPr>
          <w:p w:rsidR="0085027D" w:rsidRDefault="0085027D">
            <w:pPr>
              <w:spacing w:line="240" w:lineRule="exact"/>
              <w:jc w:val="right"/>
              <w:rPr>
                <w:rFonts w:ascii="Times New Roman" w:eastAsia="KaiTi_GB2312" w:hint="eastAsia"/>
                <w:color w:val="0000FF"/>
                <w:sz w:val="12"/>
              </w:rPr>
            </w:pPr>
            <w:r>
              <w:rPr>
                <w:rFonts w:ascii="Times New Roman" w:eastAsia="KaiTi_GB2312" w:hint="eastAsia"/>
                <w:color w:val="0000FF"/>
                <w:sz w:val="12"/>
              </w:rPr>
              <w:t>全国</w:t>
            </w:r>
          </w:p>
        </w:tc>
        <w:tc>
          <w:tcPr>
            <w:tcW w:w="418" w:type="pct"/>
            <w:vMerge w:val="restart"/>
            <w:vAlign w:val="center"/>
          </w:tcPr>
          <w:p w:rsidR="0085027D" w:rsidRDefault="0085027D">
            <w:pPr>
              <w:spacing w:line="240" w:lineRule="exact"/>
              <w:jc w:val="right"/>
              <w:rPr>
                <w:rFonts w:ascii="Times New Roman" w:eastAsia="KaiTi_GB2312" w:hint="eastAsia"/>
                <w:color w:val="0000FF"/>
                <w:sz w:val="12"/>
              </w:rPr>
            </w:pPr>
            <w:r>
              <w:rPr>
                <w:rFonts w:ascii="Times New Roman" w:eastAsia="KaiTi_GB2312" w:hint="eastAsia"/>
                <w:color w:val="0000FF"/>
                <w:sz w:val="12"/>
              </w:rPr>
              <w:t>汉城</w:t>
            </w:r>
          </w:p>
        </w:tc>
        <w:tc>
          <w:tcPr>
            <w:tcW w:w="473" w:type="pct"/>
            <w:vMerge w:val="restart"/>
            <w:vAlign w:val="center"/>
          </w:tcPr>
          <w:p w:rsidR="0085027D" w:rsidRDefault="0085027D">
            <w:pPr>
              <w:spacing w:line="240" w:lineRule="exact"/>
              <w:jc w:val="right"/>
              <w:rPr>
                <w:rFonts w:ascii="Times New Roman" w:eastAsia="KaiTi_GB2312" w:hint="eastAsia"/>
                <w:color w:val="0000FF"/>
                <w:sz w:val="12"/>
              </w:rPr>
            </w:pPr>
            <w:r>
              <w:rPr>
                <w:rFonts w:ascii="Times New Roman" w:eastAsia="KaiTi_GB2312" w:hint="eastAsia"/>
                <w:color w:val="0000FF"/>
                <w:sz w:val="12"/>
              </w:rPr>
              <w:t>大都市</w:t>
            </w:r>
          </w:p>
        </w:tc>
        <w:tc>
          <w:tcPr>
            <w:tcW w:w="2114" w:type="pct"/>
            <w:gridSpan w:val="4"/>
            <w:vAlign w:val="center"/>
          </w:tcPr>
          <w:p w:rsidR="0085027D" w:rsidRDefault="0085027D">
            <w:pPr>
              <w:pStyle w:val="Header"/>
              <w:tabs>
                <w:tab w:val="clear" w:pos="4320"/>
                <w:tab w:val="clear" w:pos="8640"/>
              </w:tabs>
              <w:spacing w:line="240" w:lineRule="exact"/>
              <w:jc w:val="center"/>
              <w:rPr>
                <w:rFonts w:eastAsia="KaiTi_GB2312" w:hint="eastAsia"/>
                <w:color w:val="0000FF"/>
                <w:sz w:val="12"/>
              </w:rPr>
            </w:pPr>
            <w:r>
              <w:rPr>
                <w:rFonts w:eastAsia="KaiTi_GB2312" w:hint="eastAsia"/>
                <w:color w:val="0000FF"/>
                <w:sz w:val="12"/>
              </w:rPr>
              <w:t>省</w:t>
            </w:r>
          </w:p>
        </w:tc>
      </w:tr>
      <w:tr w:rsidR="0085027D">
        <w:tblPrEx>
          <w:tblCellMar>
            <w:top w:w="0" w:type="dxa"/>
            <w:bottom w:w="0" w:type="dxa"/>
          </w:tblCellMar>
        </w:tblPrEx>
        <w:trPr>
          <w:cantSplit/>
          <w:trHeight w:val="216"/>
        </w:trPr>
        <w:tc>
          <w:tcPr>
            <w:tcW w:w="1572" w:type="pct"/>
            <w:gridSpan w:val="2"/>
            <w:vMerge/>
          </w:tcPr>
          <w:p w:rsidR="0085027D" w:rsidRDefault="0085027D">
            <w:pPr>
              <w:spacing w:line="240" w:lineRule="exact"/>
              <w:rPr>
                <w:rFonts w:ascii="Times New Roman" w:eastAsia="KaiTi_GB2312" w:hint="eastAsia"/>
                <w:color w:val="0000FF"/>
                <w:sz w:val="12"/>
              </w:rPr>
            </w:pPr>
          </w:p>
        </w:tc>
        <w:tc>
          <w:tcPr>
            <w:tcW w:w="423" w:type="pct"/>
            <w:vMerge/>
            <w:vAlign w:val="center"/>
          </w:tcPr>
          <w:p w:rsidR="0085027D" w:rsidRDefault="0085027D">
            <w:pPr>
              <w:spacing w:line="240" w:lineRule="exact"/>
              <w:jc w:val="right"/>
              <w:rPr>
                <w:rFonts w:ascii="Times New Roman" w:eastAsia="KaiTi_GB2312" w:hint="eastAsia"/>
                <w:color w:val="0000FF"/>
                <w:sz w:val="12"/>
              </w:rPr>
            </w:pPr>
          </w:p>
        </w:tc>
        <w:tc>
          <w:tcPr>
            <w:tcW w:w="418" w:type="pct"/>
            <w:vMerge/>
            <w:vAlign w:val="center"/>
          </w:tcPr>
          <w:p w:rsidR="0085027D" w:rsidRDefault="0085027D">
            <w:pPr>
              <w:spacing w:line="240" w:lineRule="exact"/>
              <w:jc w:val="right"/>
              <w:rPr>
                <w:rFonts w:ascii="Times New Roman" w:eastAsia="KaiTi_GB2312" w:hint="eastAsia"/>
                <w:color w:val="0000FF"/>
                <w:sz w:val="12"/>
              </w:rPr>
            </w:pPr>
          </w:p>
        </w:tc>
        <w:tc>
          <w:tcPr>
            <w:tcW w:w="473" w:type="pct"/>
            <w:vMerge/>
            <w:vAlign w:val="center"/>
          </w:tcPr>
          <w:p w:rsidR="0085027D" w:rsidRDefault="0085027D">
            <w:pPr>
              <w:spacing w:line="240" w:lineRule="exact"/>
              <w:jc w:val="right"/>
              <w:rPr>
                <w:rFonts w:ascii="Times New Roman" w:eastAsia="KaiTi_GB2312" w:hint="eastAsia"/>
                <w:color w:val="0000FF"/>
                <w:sz w:val="12"/>
              </w:rPr>
            </w:pPr>
          </w:p>
        </w:tc>
        <w:tc>
          <w:tcPr>
            <w:tcW w:w="520" w:type="pct"/>
            <w:vAlign w:val="center"/>
          </w:tcPr>
          <w:p w:rsidR="0085027D" w:rsidRDefault="0085027D">
            <w:pPr>
              <w:spacing w:line="240" w:lineRule="exact"/>
              <w:jc w:val="right"/>
              <w:rPr>
                <w:rFonts w:ascii="Times New Roman" w:eastAsia="KaiTi_GB2312" w:hint="eastAsia"/>
                <w:color w:val="0000FF"/>
                <w:sz w:val="12"/>
              </w:rPr>
            </w:pPr>
            <w:r>
              <w:rPr>
                <w:rFonts w:ascii="Times New Roman" w:eastAsia="KaiTi_GB2312" w:hint="eastAsia"/>
                <w:color w:val="0000FF"/>
                <w:sz w:val="12"/>
              </w:rPr>
              <w:t>合计</w:t>
            </w:r>
          </w:p>
        </w:tc>
        <w:tc>
          <w:tcPr>
            <w:tcW w:w="531" w:type="pct"/>
            <w:vAlign w:val="center"/>
          </w:tcPr>
          <w:p w:rsidR="0085027D" w:rsidRDefault="0085027D">
            <w:pPr>
              <w:spacing w:line="240" w:lineRule="exact"/>
              <w:jc w:val="right"/>
              <w:rPr>
                <w:rFonts w:ascii="Times New Roman" w:eastAsia="KaiTi_GB2312" w:hint="eastAsia"/>
                <w:color w:val="0000FF"/>
                <w:sz w:val="12"/>
              </w:rPr>
            </w:pPr>
            <w:r>
              <w:rPr>
                <w:rFonts w:ascii="Times New Roman" w:eastAsia="KaiTi_GB2312" w:hint="eastAsia"/>
                <w:color w:val="0000FF"/>
                <w:sz w:val="12"/>
              </w:rPr>
              <w:t>中小城市</w:t>
            </w:r>
          </w:p>
        </w:tc>
        <w:tc>
          <w:tcPr>
            <w:tcW w:w="520" w:type="pct"/>
            <w:vAlign w:val="center"/>
          </w:tcPr>
          <w:p w:rsidR="0085027D" w:rsidRDefault="0085027D">
            <w:pPr>
              <w:spacing w:line="240" w:lineRule="exact"/>
              <w:jc w:val="right"/>
              <w:rPr>
                <w:rFonts w:ascii="Times New Roman" w:eastAsia="KaiTi_GB2312" w:hint="eastAsia"/>
                <w:color w:val="0000FF"/>
                <w:sz w:val="12"/>
              </w:rPr>
            </w:pPr>
            <w:r>
              <w:rPr>
                <w:rFonts w:ascii="Times New Roman" w:eastAsia="KaiTi_GB2312" w:hint="eastAsia"/>
                <w:color w:val="0000FF"/>
                <w:sz w:val="12"/>
              </w:rPr>
              <w:t>Eup</w:t>
            </w:r>
            <w:r>
              <w:rPr>
                <w:rFonts w:ascii="Times New Roman" w:eastAsia="KaiTi_GB2312" w:hint="eastAsia"/>
                <w:color w:val="0000FF"/>
                <w:sz w:val="12"/>
              </w:rPr>
              <w:t>（镇）</w:t>
            </w:r>
          </w:p>
        </w:tc>
        <w:tc>
          <w:tcPr>
            <w:tcW w:w="544" w:type="pct"/>
            <w:vAlign w:val="center"/>
          </w:tcPr>
          <w:p w:rsidR="0085027D" w:rsidRDefault="0085027D">
            <w:pPr>
              <w:spacing w:line="240" w:lineRule="exact"/>
              <w:jc w:val="right"/>
              <w:rPr>
                <w:rFonts w:ascii="Times New Roman" w:eastAsia="KaiTi_GB2312" w:hint="eastAsia"/>
                <w:color w:val="0000FF"/>
                <w:sz w:val="12"/>
              </w:rPr>
            </w:pPr>
            <w:r>
              <w:rPr>
                <w:rFonts w:ascii="Times New Roman" w:eastAsia="KaiTi_GB2312" w:hint="eastAsia"/>
                <w:color w:val="0000FF"/>
                <w:sz w:val="12"/>
              </w:rPr>
              <w:t>Myon</w:t>
            </w:r>
            <w:r>
              <w:rPr>
                <w:rFonts w:ascii="Times New Roman" w:eastAsia="KaiTi_GB2312" w:hint="eastAsia"/>
                <w:color w:val="0000FF"/>
                <w:sz w:val="12"/>
              </w:rPr>
              <w:t>（村）</w:t>
            </w:r>
          </w:p>
        </w:tc>
      </w:tr>
      <w:tr w:rsidR="0085027D">
        <w:tblPrEx>
          <w:tblCellMar>
            <w:top w:w="0" w:type="dxa"/>
            <w:bottom w:w="0" w:type="dxa"/>
          </w:tblCellMar>
        </w:tblPrEx>
        <w:trPr>
          <w:cantSplit/>
        </w:trPr>
        <w:tc>
          <w:tcPr>
            <w:tcW w:w="1128" w:type="pct"/>
            <w:vMerge w:val="restart"/>
          </w:tcPr>
          <w:p w:rsidR="0085027D" w:rsidRDefault="0085027D">
            <w:pPr>
              <w:spacing w:line="320" w:lineRule="atLeast"/>
              <w:jc w:val="both"/>
              <w:rPr>
                <w:rFonts w:ascii="Times New Roman"/>
                <w:spacing w:val="-4"/>
                <w:sz w:val="15"/>
              </w:rPr>
            </w:pPr>
            <w:r>
              <w:rPr>
                <w:rFonts w:ascii="Times New Roman" w:hint="eastAsia"/>
                <w:spacing w:val="-4"/>
                <w:sz w:val="15"/>
              </w:rPr>
              <w:t>第</w:t>
            </w:r>
            <w:r>
              <w:rPr>
                <w:rFonts w:ascii="Times New Roman" w:hint="eastAsia"/>
                <w:spacing w:val="-4"/>
                <w:sz w:val="15"/>
              </w:rPr>
              <w:t>16</w:t>
            </w:r>
            <w:r>
              <w:rPr>
                <w:rFonts w:ascii="Times New Roman" w:hint="eastAsia"/>
                <w:spacing w:val="-4"/>
                <w:sz w:val="15"/>
              </w:rPr>
              <w:t>届国会选举（</w:t>
            </w:r>
            <w:r>
              <w:rPr>
                <w:rFonts w:ascii="Times New Roman" w:hint="eastAsia"/>
                <w:spacing w:val="-4"/>
                <w:sz w:val="15"/>
              </w:rPr>
              <w:t>2000</w:t>
            </w:r>
            <w:r>
              <w:rPr>
                <w:rFonts w:ascii="Times New Roman" w:hint="eastAsia"/>
                <w:spacing w:val="-4"/>
                <w:sz w:val="15"/>
              </w:rPr>
              <w:t>年</w:t>
            </w:r>
            <w:r>
              <w:rPr>
                <w:rFonts w:ascii="Times New Roman" w:hint="eastAsia"/>
                <w:spacing w:val="-4"/>
                <w:sz w:val="15"/>
              </w:rPr>
              <w:t>4</w:t>
            </w:r>
            <w:r>
              <w:rPr>
                <w:rFonts w:ascii="Times New Roman" w:hint="eastAsia"/>
                <w:spacing w:val="-4"/>
                <w:sz w:val="15"/>
              </w:rPr>
              <w:t>月</w:t>
            </w:r>
            <w:r>
              <w:rPr>
                <w:rFonts w:ascii="Times New Roman" w:hint="eastAsia"/>
                <w:spacing w:val="-4"/>
                <w:sz w:val="15"/>
              </w:rPr>
              <w:t>13</w:t>
            </w:r>
            <w:r>
              <w:rPr>
                <w:rFonts w:ascii="Times New Roman" w:hint="eastAsia"/>
                <w:spacing w:val="-4"/>
                <w:sz w:val="15"/>
              </w:rPr>
              <w:t>日）</w:t>
            </w:r>
          </w:p>
        </w:tc>
        <w:tc>
          <w:tcPr>
            <w:tcW w:w="445" w:type="pct"/>
          </w:tcPr>
          <w:p w:rsidR="0085027D" w:rsidRDefault="0085027D">
            <w:pPr>
              <w:pStyle w:val="Header"/>
              <w:tabs>
                <w:tab w:val="clear" w:pos="4320"/>
                <w:tab w:val="clear" w:pos="8640"/>
              </w:tabs>
              <w:spacing w:line="320" w:lineRule="atLeast"/>
              <w:rPr>
                <w:rFonts w:hint="eastAsia"/>
                <w:sz w:val="15"/>
              </w:rPr>
            </w:pPr>
            <w:r>
              <w:rPr>
                <w:rFonts w:hint="eastAsia"/>
                <w:sz w:val="15"/>
              </w:rPr>
              <w:t>男性</w:t>
            </w:r>
          </w:p>
        </w:tc>
        <w:tc>
          <w:tcPr>
            <w:tcW w:w="423" w:type="pct"/>
          </w:tcPr>
          <w:p w:rsidR="0085027D" w:rsidRDefault="0085027D">
            <w:pPr>
              <w:spacing w:line="320" w:lineRule="atLeast"/>
              <w:jc w:val="right"/>
              <w:rPr>
                <w:rFonts w:ascii="Times New Roman"/>
                <w:sz w:val="15"/>
              </w:rPr>
            </w:pPr>
            <w:r>
              <w:rPr>
                <w:rFonts w:ascii="Times New Roman" w:hint="eastAsia"/>
                <w:sz w:val="15"/>
              </w:rPr>
              <w:t>5</w:t>
            </w:r>
            <w:r>
              <w:rPr>
                <w:rFonts w:ascii="Times New Roman"/>
                <w:sz w:val="15"/>
              </w:rPr>
              <w:t>8.7</w:t>
            </w:r>
          </w:p>
        </w:tc>
        <w:tc>
          <w:tcPr>
            <w:tcW w:w="418" w:type="pct"/>
          </w:tcPr>
          <w:p w:rsidR="0085027D" w:rsidRDefault="0085027D">
            <w:pPr>
              <w:spacing w:line="320" w:lineRule="atLeast"/>
              <w:jc w:val="right"/>
              <w:rPr>
                <w:rFonts w:ascii="Times New Roman"/>
                <w:sz w:val="15"/>
              </w:rPr>
            </w:pPr>
            <w:r>
              <w:rPr>
                <w:rFonts w:ascii="Times New Roman"/>
                <w:sz w:val="15"/>
              </w:rPr>
              <w:t>57.0</w:t>
            </w:r>
          </w:p>
        </w:tc>
        <w:tc>
          <w:tcPr>
            <w:tcW w:w="473" w:type="pct"/>
          </w:tcPr>
          <w:p w:rsidR="0085027D" w:rsidRDefault="0085027D">
            <w:pPr>
              <w:spacing w:line="320" w:lineRule="atLeast"/>
              <w:jc w:val="right"/>
              <w:rPr>
                <w:rFonts w:ascii="Times New Roman"/>
                <w:sz w:val="15"/>
              </w:rPr>
            </w:pPr>
            <w:r>
              <w:rPr>
                <w:rFonts w:ascii="Times New Roman"/>
                <w:sz w:val="15"/>
              </w:rPr>
              <w:t>55.4</w:t>
            </w:r>
          </w:p>
        </w:tc>
        <w:tc>
          <w:tcPr>
            <w:tcW w:w="520" w:type="pct"/>
          </w:tcPr>
          <w:p w:rsidR="0085027D" w:rsidRDefault="0085027D">
            <w:pPr>
              <w:spacing w:line="320" w:lineRule="atLeast"/>
              <w:jc w:val="right"/>
              <w:rPr>
                <w:rFonts w:ascii="Times New Roman"/>
                <w:sz w:val="15"/>
              </w:rPr>
            </w:pPr>
            <w:r>
              <w:rPr>
                <w:rFonts w:ascii="Times New Roman"/>
                <w:sz w:val="15"/>
              </w:rPr>
              <w:t>60.5</w:t>
            </w:r>
          </w:p>
        </w:tc>
        <w:tc>
          <w:tcPr>
            <w:tcW w:w="531" w:type="pct"/>
          </w:tcPr>
          <w:p w:rsidR="0085027D" w:rsidRDefault="0085027D">
            <w:pPr>
              <w:spacing w:line="320" w:lineRule="atLeast"/>
              <w:jc w:val="right"/>
              <w:rPr>
                <w:rFonts w:ascii="Times New Roman"/>
                <w:sz w:val="15"/>
              </w:rPr>
            </w:pPr>
            <w:r>
              <w:rPr>
                <w:rFonts w:ascii="Times New Roman"/>
                <w:sz w:val="15"/>
              </w:rPr>
              <w:t>57.3</w:t>
            </w:r>
          </w:p>
        </w:tc>
        <w:tc>
          <w:tcPr>
            <w:tcW w:w="520" w:type="pct"/>
          </w:tcPr>
          <w:p w:rsidR="0085027D" w:rsidRDefault="0085027D">
            <w:pPr>
              <w:spacing w:line="320" w:lineRule="atLeast"/>
              <w:jc w:val="right"/>
              <w:rPr>
                <w:rFonts w:ascii="Times New Roman"/>
                <w:sz w:val="15"/>
              </w:rPr>
            </w:pPr>
            <w:r>
              <w:rPr>
                <w:rFonts w:ascii="Times New Roman"/>
                <w:sz w:val="15"/>
              </w:rPr>
              <w:t>62.8</w:t>
            </w:r>
          </w:p>
        </w:tc>
        <w:tc>
          <w:tcPr>
            <w:tcW w:w="544" w:type="pct"/>
          </w:tcPr>
          <w:p w:rsidR="0085027D" w:rsidRDefault="0085027D">
            <w:pPr>
              <w:spacing w:line="320" w:lineRule="atLeast"/>
              <w:jc w:val="right"/>
              <w:rPr>
                <w:rFonts w:ascii="Times New Roman"/>
                <w:sz w:val="15"/>
              </w:rPr>
            </w:pPr>
            <w:r>
              <w:rPr>
                <w:rFonts w:ascii="Times New Roman"/>
                <w:sz w:val="15"/>
              </w:rPr>
              <w:t>68.2</w:t>
            </w:r>
          </w:p>
        </w:tc>
      </w:tr>
      <w:tr w:rsidR="0085027D">
        <w:tblPrEx>
          <w:tblCellMar>
            <w:top w:w="0" w:type="dxa"/>
            <w:bottom w:w="0" w:type="dxa"/>
          </w:tblCellMar>
        </w:tblPrEx>
        <w:trPr>
          <w:cantSplit/>
        </w:trPr>
        <w:tc>
          <w:tcPr>
            <w:tcW w:w="1128" w:type="pct"/>
            <w:vMerge/>
          </w:tcPr>
          <w:p w:rsidR="0085027D" w:rsidRDefault="0085027D">
            <w:pPr>
              <w:spacing w:line="320" w:lineRule="atLeast"/>
              <w:jc w:val="both"/>
              <w:rPr>
                <w:rFonts w:ascii="Times New Roman" w:hint="eastAsia"/>
                <w:spacing w:val="-4"/>
                <w:sz w:val="15"/>
              </w:rPr>
            </w:pPr>
          </w:p>
        </w:tc>
        <w:tc>
          <w:tcPr>
            <w:tcW w:w="445" w:type="pct"/>
          </w:tcPr>
          <w:p w:rsidR="0085027D" w:rsidRDefault="0085027D">
            <w:pPr>
              <w:spacing w:line="320" w:lineRule="atLeast"/>
              <w:jc w:val="center"/>
              <w:rPr>
                <w:rFonts w:ascii="Times New Roman" w:hint="eastAsia"/>
                <w:sz w:val="15"/>
              </w:rPr>
            </w:pPr>
            <w:r>
              <w:rPr>
                <w:rFonts w:ascii="Times New Roman" w:hint="eastAsia"/>
                <w:sz w:val="15"/>
              </w:rPr>
              <w:t>女性</w:t>
            </w:r>
          </w:p>
        </w:tc>
        <w:tc>
          <w:tcPr>
            <w:tcW w:w="423" w:type="pct"/>
          </w:tcPr>
          <w:p w:rsidR="0085027D" w:rsidRDefault="0085027D">
            <w:pPr>
              <w:spacing w:line="320" w:lineRule="atLeast"/>
              <w:jc w:val="right"/>
              <w:rPr>
                <w:rFonts w:ascii="Times New Roman"/>
                <w:sz w:val="15"/>
              </w:rPr>
            </w:pPr>
            <w:r>
              <w:rPr>
                <w:rFonts w:ascii="Times New Roman"/>
                <w:sz w:val="15"/>
              </w:rPr>
              <w:t>56.5</w:t>
            </w:r>
          </w:p>
        </w:tc>
        <w:tc>
          <w:tcPr>
            <w:tcW w:w="418" w:type="pct"/>
          </w:tcPr>
          <w:p w:rsidR="0085027D" w:rsidRDefault="0085027D">
            <w:pPr>
              <w:spacing w:line="320" w:lineRule="atLeast"/>
              <w:jc w:val="right"/>
              <w:rPr>
                <w:rFonts w:ascii="Times New Roman"/>
                <w:sz w:val="15"/>
              </w:rPr>
            </w:pPr>
            <w:r>
              <w:rPr>
                <w:rFonts w:ascii="Times New Roman"/>
                <w:sz w:val="15"/>
              </w:rPr>
              <w:t>53.3</w:t>
            </w:r>
          </w:p>
        </w:tc>
        <w:tc>
          <w:tcPr>
            <w:tcW w:w="473" w:type="pct"/>
          </w:tcPr>
          <w:p w:rsidR="0085027D" w:rsidRDefault="0085027D">
            <w:pPr>
              <w:spacing w:line="320" w:lineRule="atLeast"/>
              <w:jc w:val="right"/>
              <w:rPr>
                <w:rFonts w:ascii="Times New Roman"/>
                <w:sz w:val="15"/>
              </w:rPr>
            </w:pPr>
            <w:r>
              <w:rPr>
                <w:rFonts w:ascii="Times New Roman"/>
                <w:sz w:val="15"/>
              </w:rPr>
              <w:t>53.7</w:t>
            </w:r>
          </w:p>
        </w:tc>
        <w:tc>
          <w:tcPr>
            <w:tcW w:w="520" w:type="pct"/>
          </w:tcPr>
          <w:p w:rsidR="0085027D" w:rsidRDefault="0085027D">
            <w:pPr>
              <w:spacing w:line="320" w:lineRule="atLeast"/>
              <w:jc w:val="right"/>
              <w:rPr>
                <w:rFonts w:ascii="Times New Roman"/>
                <w:sz w:val="15"/>
              </w:rPr>
            </w:pPr>
            <w:r>
              <w:rPr>
                <w:rFonts w:ascii="Times New Roman"/>
                <w:sz w:val="15"/>
              </w:rPr>
              <w:t>58.6</w:t>
            </w:r>
          </w:p>
        </w:tc>
        <w:tc>
          <w:tcPr>
            <w:tcW w:w="531" w:type="pct"/>
          </w:tcPr>
          <w:p w:rsidR="0085027D" w:rsidRDefault="0085027D">
            <w:pPr>
              <w:spacing w:line="320" w:lineRule="atLeast"/>
              <w:jc w:val="right"/>
              <w:rPr>
                <w:rFonts w:ascii="Times New Roman"/>
                <w:sz w:val="15"/>
              </w:rPr>
            </w:pPr>
            <w:r>
              <w:rPr>
                <w:rFonts w:ascii="Times New Roman"/>
                <w:sz w:val="15"/>
              </w:rPr>
              <w:t>54.7</w:t>
            </w:r>
          </w:p>
        </w:tc>
        <w:tc>
          <w:tcPr>
            <w:tcW w:w="520" w:type="pct"/>
          </w:tcPr>
          <w:p w:rsidR="0085027D" w:rsidRDefault="0085027D">
            <w:pPr>
              <w:spacing w:line="320" w:lineRule="atLeast"/>
              <w:jc w:val="right"/>
              <w:rPr>
                <w:rFonts w:ascii="Times New Roman"/>
                <w:sz w:val="15"/>
              </w:rPr>
            </w:pPr>
            <w:r>
              <w:rPr>
                <w:rFonts w:ascii="Times New Roman"/>
                <w:sz w:val="15"/>
              </w:rPr>
              <w:t>61.1</w:t>
            </w:r>
          </w:p>
        </w:tc>
        <w:tc>
          <w:tcPr>
            <w:tcW w:w="544" w:type="pct"/>
          </w:tcPr>
          <w:p w:rsidR="0085027D" w:rsidRDefault="0085027D">
            <w:pPr>
              <w:spacing w:line="320" w:lineRule="atLeast"/>
              <w:jc w:val="right"/>
              <w:rPr>
                <w:rFonts w:ascii="Times New Roman"/>
                <w:sz w:val="15"/>
              </w:rPr>
            </w:pPr>
            <w:r>
              <w:rPr>
                <w:rFonts w:ascii="Times New Roman"/>
                <w:sz w:val="15"/>
              </w:rPr>
              <w:t>67.9</w:t>
            </w:r>
          </w:p>
        </w:tc>
      </w:tr>
      <w:tr w:rsidR="0085027D">
        <w:tblPrEx>
          <w:tblCellMar>
            <w:top w:w="0" w:type="dxa"/>
            <w:bottom w:w="0" w:type="dxa"/>
          </w:tblCellMar>
        </w:tblPrEx>
        <w:trPr>
          <w:cantSplit/>
        </w:trPr>
        <w:tc>
          <w:tcPr>
            <w:tcW w:w="1128" w:type="pct"/>
            <w:vMerge w:val="restart"/>
          </w:tcPr>
          <w:p w:rsidR="0085027D" w:rsidRDefault="0085027D">
            <w:pPr>
              <w:spacing w:line="320" w:lineRule="atLeast"/>
              <w:jc w:val="both"/>
              <w:rPr>
                <w:rFonts w:ascii="Times New Roman" w:hint="eastAsia"/>
                <w:spacing w:val="-4"/>
                <w:sz w:val="15"/>
              </w:rPr>
            </w:pPr>
            <w:r>
              <w:rPr>
                <w:rFonts w:ascii="Times New Roman" w:hint="eastAsia"/>
                <w:spacing w:val="-4"/>
                <w:sz w:val="15"/>
              </w:rPr>
              <w:t>第二届地方选举（</w:t>
            </w:r>
            <w:r>
              <w:rPr>
                <w:rFonts w:ascii="Times New Roman" w:hint="eastAsia"/>
                <w:spacing w:val="-4"/>
                <w:sz w:val="15"/>
              </w:rPr>
              <w:t>1998</w:t>
            </w:r>
            <w:r>
              <w:rPr>
                <w:rFonts w:ascii="Times New Roman" w:hint="eastAsia"/>
                <w:spacing w:val="-4"/>
                <w:sz w:val="15"/>
              </w:rPr>
              <w:t>年</w:t>
            </w:r>
            <w:r>
              <w:rPr>
                <w:rFonts w:ascii="Times New Roman" w:hint="eastAsia"/>
                <w:spacing w:val="-4"/>
                <w:sz w:val="15"/>
              </w:rPr>
              <w:t>6</w:t>
            </w:r>
            <w:r>
              <w:rPr>
                <w:rFonts w:ascii="Times New Roman" w:hint="eastAsia"/>
                <w:spacing w:val="-4"/>
                <w:sz w:val="15"/>
              </w:rPr>
              <w:t>月</w:t>
            </w:r>
            <w:r>
              <w:rPr>
                <w:rFonts w:ascii="Times New Roman" w:hint="eastAsia"/>
                <w:spacing w:val="-4"/>
                <w:sz w:val="15"/>
              </w:rPr>
              <w:t>4</w:t>
            </w:r>
            <w:r>
              <w:rPr>
                <w:rFonts w:ascii="Times New Roman" w:hint="eastAsia"/>
                <w:spacing w:val="-4"/>
                <w:sz w:val="15"/>
              </w:rPr>
              <w:t>日）</w:t>
            </w:r>
          </w:p>
        </w:tc>
        <w:tc>
          <w:tcPr>
            <w:tcW w:w="445" w:type="pct"/>
          </w:tcPr>
          <w:p w:rsidR="0085027D" w:rsidRDefault="0085027D">
            <w:pPr>
              <w:spacing w:line="320" w:lineRule="atLeast"/>
              <w:jc w:val="center"/>
              <w:rPr>
                <w:rFonts w:ascii="Times New Roman" w:hint="eastAsia"/>
                <w:sz w:val="15"/>
              </w:rPr>
            </w:pPr>
            <w:r>
              <w:rPr>
                <w:rFonts w:ascii="Times New Roman" w:hint="eastAsia"/>
                <w:sz w:val="15"/>
              </w:rPr>
              <w:t>男性</w:t>
            </w:r>
          </w:p>
        </w:tc>
        <w:tc>
          <w:tcPr>
            <w:tcW w:w="423" w:type="pct"/>
          </w:tcPr>
          <w:p w:rsidR="0085027D" w:rsidRDefault="0085027D">
            <w:pPr>
              <w:spacing w:line="320" w:lineRule="atLeast"/>
              <w:jc w:val="right"/>
              <w:rPr>
                <w:rFonts w:ascii="Times New Roman"/>
                <w:sz w:val="15"/>
              </w:rPr>
            </w:pPr>
            <w:r>
              <w:rPr>
                <w:rFonts w:ascii="Times New Roman"/>
                <w:sz w:val="15"/>
              </w:rPr>
              <w:t>54.3</w:t>
            </w:r>
          </w:p>
        </w:tc>
        <w:tc>
          <w:tcPr>
            <w:tcW w:w="418" w:type="pct"/>
          </w:tcPr>
          <w:p w:rsidR="0085027D" w:rsidRDefault="0085027D">
            <w:pPr>
              <w:spacing w:line="320" w:lineRule="atLeast"/>
              <w:jc w:val="right"/>
              <w:rPr>
                <w:rFonts w:ascii="Times New Roman"/>
                <w:sz w:val="15"/>
              </w:rPr>
            </w:pPr>
            <w:r>
              <w:rPr>
                <w:rFonts w:ascii="Times New Roman"/>
                <w:sz w:val="15"/>
              </w:rPr>
              <w:t>49.0</w:t>
            </w:r>
          </w:p>
        </w:tc>
        <w:tc>
          <w:tcPr>
            <w:tcW w:w="473" w:type="pct"/>
          </w:tcPr>
          <w:p w:rsidR="0085027D" w:rsidRDefault="0085027D">
            <w:pPr>
              <w:spacing w:line="320" w:lineRule="atLeast"/>
              <w:jc w:val="right"/>
              <w:rPr>
                <w:rFonts w:ascii="Times New Roman"/>
                <w:sz w:val="15"/>
              </w:rPr>
            </w:pPr>
            <w:r>
              <w:rPr>
                <w:rFonts w:ascii="Times New Roman"/>
                <w:sz w:val="15"/>
              </w:rPr>
              <w:t>48.0</w:t>
            </w:r>
          </w:p>
        </w:tc>
        <w:tc>
          <w:tcPr>
            <w:tcW w:w="520" w:type="pct"/>
          </w:tcPr>
          <w:p w:rsidR="0085027D" w:rsidRDefault="0085027D">
            <w:pPr>
              <w:spacing w:line="320" w:lineRule="atLeast"/>
              <w:jc w:val="right"/>
              <w:rPr>
                <w:rFonts w:ascii="Times New Roman"/>
                <w:sz w:val="15"/>
              </w:rPr>
            </w:pPr>
            <w:r>
              <w:rPr>
                <w:rFonts w:ascii="Times New Roman"/>
                <w:sz w:val="15"/>
              </w:rPr>
              <w:t>59.6</w:t>
            </w:r>
          </w:p>
        </w:tc>
        <w:tc>
          <w:tcPr>
            <w:tcW w:w="531" w:type="pct"/>
          </w:tcPr>
          <w:p w:rsidR="0085027D" w:rsidRDefault="0085027D">
            <w:pPr>
              <w:spacing w:line="320" w:lineRule="atLeast"/>
              <w:jc w:val="right"/>
              <w:rPr>
                <w:rFonts w:ascii="Times New Roman"/>
                <w:sz w:val="15"/>
              </w:rPr>
            </w:pPr>
            <w:r>
              <w:rPr>
                <w:rFonts w:ascii="Times New Roman"/>
                <w:sz w:val="15"/>
              </w:rPr>
              <w:t>55.1</w:t>
            </w:r>
          </w:p>
        </w:tc>
        <w:tc>
          <w:tcPr>
            <w:tcW w:w="520" w:type="pct"/>
          </w:tcPr>
          <w:p w:rsidR="0085027D" w:rsidRDefault="0085027D">
            <w:pPr>
              <w:spacing w:line="320" w:lineRule="atLeast"/>
              <w:jc w:val="right"/>
              <w:rPr>
                <w:rFonts w:ascii="Times New Roman"/>
                <w:sz w:val="15"/>
              </w:rPr>
            </w:pPr>
            <w:r>
              <w:rPr>
                <w:rFonts w:ascii="Times New Roman"/>
                <w:sz w:val="15"/>
              </w:rPr>
              <w:t>62.7</w:t>
            </w:r>
          </w:p>
        </w:tc>
        <w:tc>
          <w:tcPr>
            <w:tcW w:w="544" w:type="pct"/>
          </w:tcPr>
          <w:p w:rsidR="0085027D" w:rsidRDefault="0085027D">
            <w:pPr>
              <w:spacing w:line="320" w:lineRule="atLeast"/>
              <w:jc w:val="right"/>
              <w:rPr>
                <w:rFonts w:ascii="Times New Roman"/>
                <w:sz w:val="15"/>
              </w:rPr>
            </w:pPr>
            <w:r>
              <w:rPr>
                <w:rFonts w:ascii="Times New Roman"/>
                <w:sz w:val="15"/>
              </w:rPr>
              <w:t>71.9</w:t>
            </w:r>
          </w:p>
        </w:tc>
      </w:tr>
      <w:tr w:rsidR="0085027D">
        <w:tblPrEx>
          <w:tblCellMar>
            <w:top w:w="0" w:type="dxa"/>
            <w:bottom w:w="0" w:type="dxa"/>
          </w:tblCellMar>
        </w:tblPrEx>
        <w:trPr>
          <w:cantSplit/>
        </w:trPr>
        <w:tc>
          <w:tcPr>
            <w:tcW w:w="1128" w:type="pct"/>
            <w:vMerge/>
          </w:tcPr>
          <w:p w:rsidR="0085027D" w:rsidRDefault="0085027D">
            <w:pPr>
              <w:spacing w:line="320" w:lineRule="atLeast"/>
              <w:jc w:val="both"/>
              <w:rPr>
                <w:rFonts w:ascii="Times New Roman" w:hint="eastAsia"/>
                <w:spacing w:val="-4"/>
                <w:sz w:val="15"/>
              </w:rPr>
            </w:pPr>
          </w:p>
        </w:tc>
        <w:tc>
          <w:tcPr>
            <w:tcW w:w="445" w:type="pct"/>
          </w:tcPr>
          <w:p w:rsidR="0085027D" w:rsidRDefault="0085027D">
            <w:pPr>
              <w:spacing w:line="320" w:lineRule="atLeast"/>
              <w:jc w:val="center"/>
              <w:rPr>
                <w:rFonts w:ascii="Times New Roman" w:hint="eastAsia"/>
                <w:sz w:val="15"/>
              </w:rPr>
            </w:pPr>
            <w:r>
              <w:rPr>
                <w:rFonts w:ascii="Times New Roman" w:hint="eastAsia"/>
                <w:sz w:val="15"/>
              </w:rPr>
              <w:t>女性</w:t>
            </w:r>
          </w:p>
        </w:tc>
        <w:tc>
          <w:tcPr>
            <w:tcW w:w="423" w:type="pct"/>
          </w:tcPr>
          <w:p w:rsidR="0085027D" w:rsidRDefault="0085027D">
            <w:pPr>
              <w:spacing w:line="320" w:lineRule="atLeast"/>
              <w:jc w:val="right"/>
              <w:rPr>
                <w:rFonts w:ascii="Times New Roman"/>
                <w:sz w:val="15"/>
              </w:rPr>
            </w:pPr>
            <w:r>
              <w:rPr>
                <w:rFonts w:ascii="Times New Roman"/>
                <w:sz w:val="15"/>
              </w:rPr>
              <w:t>52.1</w:t>
            </w:r>
          </w:p>
        </w:tc>
        <w:tc>
          <w:tcPr>
            <w:tcW w:w="418" w:type="pct"/>
          </w:tcPr>
          <w:p w:rsidR="0085027D" w:rsidRDefault="0085027D">
            <w:pPr>
              <w:spacing w:line="320" w:lineRule="atLeast"/>
              <w:jc w:val="right"/>
              <w:rPr>
                <w:rFonts w:ascii="Times New Roman"/>
                <w:sz w:val="15"/>
              </w:rPr>
            </w:pPr>
            <w:r>
              <w:rPr>
                <w:rFonts w:ascii="Times New Roman"/>
                <w:sz w:val="15"/>
              </w:rPr>
              <w:t>45.9</w:t>
            </w:r>
          </w:p>
        </w:tc>
        <w:tc>
          <w:tcPr>
            <w:tcW w:w="473" w:type="pct"/>
          </w:tcPr>
          <w:p w:rsidR="0085027D" w:rsidRDefault="0085027D">
            <w:pPr>
              <w:spacing w:line="320" w:lineRule="atLeast"/>
              <w:jc w:val="right"/>
              <w:rPr>
                <w:rFonts w:ascii="Times New Roman"/>
                <w:sz w:val="15"/>
              </w:rPr>
            </w:pPr>
            <w:r>
              <w:rPr>
                <w:rFonts w:ascii="Times New Roman"/>
                <w:sz w:val="15"/>
              </w:rPr>
              <w:t>46.6</w:t>
            </w:r>
          </w:p>
        </w:tc>
        <w:tc>
          <w:tcPr>
            <w:tcW w:w="520" w:type="pct"/>
          </w:tcPr>
          <w:p w:rsidR="0085027D" w:rsidRDefault="0085027D">
            <w:pPr>
              <w:spacing w:line="320" w:lineRule="atLeast"/>
              <w:jc w:val="right"/>
              <w:rPr>
                <w:rFonts w:ascii="Times New Roman"/>
                <w:sz w:val="15"/>
              </w:rPr>
            </w:pPr>
            <w:r>
              <w:rPr>
                <w:rFonts w:ascii="Times New Roman"/>
                <w:sz w:val="15"/>
              </w:rPr>
              <w:t>57.7</w:t>
            </w:r>
          </w:p>
        </w:tc>
        <w:tc>
          <w:tcPr>
            <w:tcW w:w="531" w:type="pct"/>
          </w:tcPr>
          <w:p w:rsidR="0085027D" w:rsidRDefault="0085027D">
            <w:pPr>
              <w:spacing w:line="320" w:lineRule="atLeast"/>
              <w:jc w:val="right"/>
              <w:rPr>
                <w:rFonts w:ascii="Times New Roman"/>
                <w:sz w:val="15"/>
              </w:rPr>
            </w:pPr>
            <w:r>
              <w:rPr>
                <w:rFonts w:ascii="Times New Roman"/>
                <w:sz w:val="15"/>
              </w:rPr>
              <w:t>53.0</w:t>
            </w:r>
          </w:p>
        </w:tc>
        <w:tc>
          <w:tcPr>
            <w:tcW w:w="520" w:type="pct"/>
          </w:tcPr>
          <w:p w:rsidR="0085027D" w:rsidRDefault="0085027D">
            <w:pPr>
              <w:spacing w:line="320" w:lineRule="atLeast"/>
              <w:jc w:val="right"/>
              <w:rPr>
                <w:rFonts w:ascii="Times New Roman"/>
                <w:sz w:val="15"/>
              </w:rPr>
            </w:pPr>
            <w:r>
              <w:rPr>
                <w:rFonts w:ascii="Times New Roman"/>
                <w:sz w:val="15"/>
              </w:rPr>
              <w:t>60.0</w:t>
            </w:r>
          </w:p>
        </w:tc>
        <w:tc>
          <w:tcPr>
            <w:tcW w:w="544" w:type="pct"/>
          </w:tcPr>
          <w:p w:rsidR="0085027D" w:rsidRDefault="0085027D">
            <w:pPr>
              <w:spacing w:line="320" w:lineRule="atLeast"/>
              <w:jc w:val="right"/>
              <w:rPr>
                <w:rFonts w:ascii="Times New Roman"/>
                <w:sz w:val="15"/>
              </w:rPr>
            </w:pPr>
            <w:r>
              <w:rPr>
                <w:rFonts w:ascii="Times New Roman"/>
                <w:sz w:val="15"/>
              </w:rPr>
              <w:t>70.9</w:t>
            </w:r>
          </w:p>
        </w:tc>
      </w:tr>
      <w:tr w:rsidR="0085027D">
        <w:tblPrEx>
          <w:tblCellMar>
            <w:top w:w="0" w:type="dxa"/>
            <w:bottom w:w="0" w:type="dxa"/>
          </w:tblCellMar>
        </w:tblPrEx>
        <w:trPr>
          <w:cantSplit/>
        </w:trPr>
        <w:tc>
          <w:tcPr>
            <w:tcW w:w="1128" w:type="pct"/>
            <w:vMerge w:val="restart"/>
          </w:tcPr>
          <w:p w:rsidR="0085027D" w:rsidRDefault="0085027D">
            <w:pPr>
              <w:spacing w:line="320" w:lineRule="atLeast"/>
              <w:jc w:val="both"/>
              <w:rPr>
                <w:rFonts w:ascii="Times New Roman" w:hint="eastAsia"/>
                <w:spacing w:val="-4"/>
                <w:sz w:val="15"/>
              </w:rPr>
            </w:pPr>
            <w:r>
              <w:rPr>
                <w:rFonts w:ascii="Times New Roman" w:hint="eastAsia"/>
                <w:spacing w:val="-4"/>
                <w:sz w:val="15"/>
              </w:rPr>
              <w:t>第</w:t>
            </w:r>
            <w:r>
              <w:rPr>
                <w:rFonts w:ascii="Times New Roman" w:hint="eastAsia"/>
                <w:spacing w:val="-4"/>
                <w:sz w:val="15"/>
              </w:rPr>
              <w:t>15</w:t>
            </w:r>
            <w:r>
              <w:rPr>
                <w:rFonts w:ascii="Times New Roman" w:hint="eastAsia"/>
                <w:spacing w:val="-4"/>
                <w:sz w:val="15"/>
              </w:rPr>
              <w:t>届总统选举（</w:t>
            </w:r>
            <w:r>
              <w:rPr>
                <w:rFonts w:ascii="Times New Roman" w:hint="eastAsia"/>
                <w:spacing w:val="-4"/>
                <w:sz w:val="15"/>
              </w:rPr>
              <w:t>1997</w:t>
            </w:r>
            <w:r>
              <w:rPr>
                <w:rFonts w:ascii="Times New Roman" w:hint="eastAsia"/>
                <w:spacing w:val="-4"/>
                <w:sz w:val="15"/>
              </w:rPr>
              <w:t>年</w:t>
            </w:r>
            <w:r>
              <w:rPr>
                <w:rFonts w:ascii="Times New Roman" w:hint="eastAsia"/>
                <w:spacing w:val="-4"/>
                <w:sz w:val="15"/>
              </w:rPr>
              <w:t>12</w:t>
            </w:r>
            <w:r>
              <w:rPr>
                <w:rFonts w:ascii="Times New Roman" w:hint="eastAsia"/>
                <w:spacing w:val="-4"/>
                <w:sz w:val="15"/>
              </w:rPr>
              <w:t>月</w:t>
            </w:r>
            <w:r>
              <w:rPr>
                <w:rFonts w:ascii="Times New Roman" w:hint="eastAsia"/>
                <w:spacing w:val="-4"/>
                <w:sz w:val="15"/>
              </w:rPr>
              <w:t>18</w:t>
            </w:r>
            <w:r>
              <w:rPr>
                <w:rFonts w:ascii="Times New Roman" w:hint="eastAsia"/>
                <w:spacing w:val="-4"/>
                <w:sz w:val="15"/>
              </w:rPr>
              <w:t>日）</w:t>
            </w:r>
          </w:p>
        </w:tc>
        <w:tc>
          <w:tcPr>
            <w:tcW w:w="445" w:type="pct"/>
          </w:tcPr>
          <w:p w:rsidR="0085027D" w:rsidRDefault="0085027D">
            <w:pPr>
              <w:spacing w:line="320" w:lineRule="atLeast"/>
              <w:jc w:val="center"/>
              <w:rPr>
                <w:rFonts w:ascii="Times New Roman" w:hint="eastAsia"/>
                <w:sz w:val="15"/>
              </w:rPr>
            </w:pPr>
            <w:r>
              <w:rPr>
                <w:rFonts w:ascii="Times New Roman" w:hint="eastAsia"/>
                <w:sz w:val="15"/>
              </w:rPr>
              <w:t>男性</w:t>
            </w:r>
          </w:p>
        </w:tc>
        <w:tc>
          <w:tcPr>
            <w:tcW w:w="423" w:type="pct"/>
          </w:tcPr>
          <w:p w:rsidR="0085027D" w:rsidRDefault="0085027D">
            <w:pPr>
              <w:spacing w:line="320" w:lineRule="atLeast"/>
              <w:jc w:val="right"/>
              <w:rPr>
                <w:rFonts w:ascii="Times New Roman"/>
                <w:sz w:val="15"/>
              </w:rPr>
            </w:pPr>
            <w:r>
              <w:rPr>
                <w:rFonts w:ascii="Times New Roman"/>
                <w:sz w:val="15"/>
              </w:rPr>
              <w:t>81.3</w:t>
            </w:r>
          </w:p>
        </w:tc>
        <w:tc>
          <w:tcPr>
            <w:tcW w:w="418" w:type="pct"/>
          </w:tcPr>
          <w:p w:rsidR="0085027D" w:rsidRDefault="0085027D">
            <w:pPr>
              <w:spacing w:line="320" w:lineRule="atLeast"/>
              <w:jc w:val="right"/>
              <w:rPr>
                <w:rFonts w:ascii="Times New Roman"/>
                <w:sz w:val="15"/>
              </w:rPr>
            </w:pPr>
            <w:r>
              <w:rPr>
                <w:rFonts w:ascii="Times New Roman"/>
                <w:sz w:val="15"/>
              </w:rPr>
              <w:t>81.4</w:t>
            </w:r>
          </w:p>
        </w:tc>
        <w:tc>
          <w:tcPr>
            <w:tcW w:w="473" w:type="pct"/>
          </w:tcPr>
          <w:p w:rsidR="0085027D" w:rsidRDefault="0085027D">
            <w:pPr>
              <w:spacing w:line="320" w:lineRule="atLeast"/>
              <w:jc w:val="right"/>
              <w:rPr>
                <w:rFonts w:ascii="Times New Roman"/>
                <w:sz w:val="15"/>
              </w:rPr>
            </w:pPr>
            <w:r>
              <w:rPr>
                <w:rFonts w:ascii="Times New Roman"/>
                <w:sz w:val="15"/>
              </w:rPr>
              <w:t>80.8</w:t>
            </w:r>
          </w:p>
        </w:tc>
        <w:tc>
          <w:tcPr>
            <w:tcW w:w="520" w:type="pct"/>
          </w:tcPr>
          <w:p w:rsidR="0085027D" w:rsidRDefault="0085027D">
            <w:pPr>
              <w:spacing w:line="320" w:lineRule="atLeast"/>
              <w:jc w:val="right"/>
              <w:rPr>
                <w:rFonts w:ascii="Times New Roman"/>
                <w:sz w:val="15"/>
              </w:rPr>
            </w:pPr>
            <w:r>
              <w:rPr>
                <w:rFonts w:ascii="Times New Roman"/>
                <w:sz w:val="15"/>
              </w:rPr>
              <w:t>81.5</w:t>
            </w:r>
          </w:p>
        </w:tc>
        <w:tc>
          <w:tcPr>
            <w:tcW w:w="531" w:type="pct"/>
          </w:tcPr>
          <w:p w:rsidR="0085027D" w:rsidRDefault="0085027D">
            <w:pPr>
              <w:spacing w:line="320" w:lineRule="atLeast"/>
              <w:jc w:val="right"/>
              <w:rPr>
                <w:rFonts w:ascii="Times New Roman"/>
                <w:sz w:val="15"/>
              </w:rPr>
            </w:pPr>
            <w:r>
              <w:rPr>
                <w:rFonts w:ascii="Times New Roman"/>
                <w:sz w:val="15"/>
              </w:rPr>
              <w:t>81.5</w:t>
            </w:r>
          </w:p>
        </w:tc>
        <w:tc>
          <w:tcPr>
            <w:tcW w:w="520" w:type="pct"/>
          </w:tcPr>
          <w:p w:rsidR="0085027D" w:rsidRDefault="0085027D">
            <w:pPr>
              <w:spacing w:line="320" w:lineRule="atLeast"/>
              <w:jc w:val="right"/>
              <w:rPr>
                <w:rFonts w:ascii="Times New Roman"/>
                <w:sz w:val="15"/>
              </w:rPr>
            </w:pPr>
            <w:r>
              <w:rPr>
                <w:rFonts w:ascii="Times New Roman"/>
                <w:sz w:val="15"/>
              </w:rPr>
              <w:t>81.0</w:t>
            </w:r>
          </w:p>
        </w:tc>
        <w:tc>
          <w:tcPr>
            <w:tcW w:w="544" w:type="pct"/>
          </w:tcPr>
          <w:p w:rsidR="0085027D" w:rsidRDefault="0085027D">
            <w:pPr>
              <w:spacing w:line="320" w:lineRule="atLeast"/>
              <w:jc w:val="right"/>
              <w:rPr>
                <w:rFonts w:ascii="Times New Roman"/>
                <w:sz w:val="15"/>
              </w:rPr>
            </w:pPr>
            <w:r>
              <w:rPr>
                <w:rFonts w:ascii="Times New Roman"/>
                <w:sz w:val="15"/>
              </w:rPr>
              <w:t>81.6</w:t>
            </w:r>
          </w:p>
        </w:tc>
      </w:tr>
      <w:tr w:rsidR="0085027D">
        <w:tblPrEx>
          <w:tblCellMar>
            <w:top w:w="0" w:type="dxa"/>
            <w:bottom w:w="0" w:type="dxa"/>
          </w:tblCellMar>
        </w:tblPrEx>
        <w:trPr>
          <w:cantSplit/>
        </w:trPr>
        <w:tc>
          <w:tcPr>
            <w:tcW w:w="1128" w:type="pct"/>
            <w:vMerge/>
          </w:tcPr>
          <w:p w:rsidR="0085027D" w:rsidRDefault="0085027D">
            <w:pPr>
              <w:spacing w:line="320" w:lineRule="atLeast"/>
              <w:rPr>
                <w:rFonts w:ascii="Times New Roman" w:hint="eastAsia"/>
                <w:sz w:val="15"/>
              </w:rPr>
            </w:pPr>
          </w:p>
        </w:tc>
        <w:tc>
          <w:tcPr>
            <w:tcW w:w="445" w:type="pct"/>
          </w:tcPr>
          <w:p w:rsidR="0085027D" w:rsidRDefault="0085027D">
            <w:pPr>
              <w:spacing w:line="320" w:lineRule="atLeast"/>
              <w:jc w:val="center"/>
              <w:rPr>
                <w:rFonts w:ascii="Times New Roman" w:hint="eastAsia"/>
                <w:sz w:val="15"/>
              </w:rPr>
            </w:pPr>
            <w:r>
              <w:rPr>
                <w:rFonts w:ascii="Times New Roman" w:hint="eastAsia"/>
                <w:sz w:val="15"/>
              </w:rPr>
              <w:t>女性</w:t>
            </w:r>
          </w:p>
        </w:tc>
        <w:tc>
          <w:tcPr>
            <w:tcW w:w="423" w:type="pct"/>
          </w:tcPr>
          <w:p w:rsidR="0085027D" w:rsidRDefault="0085027D">
            <w:pPr>
              <w:spacing w:line="320" w:lineRule="atLeast"/>
              <w:jc w:val="right"/>
              <w:rPr>
                <w:rFonts w:ascii="Times New Roman"/>
                <w:sz w:val="15"/>
              </w:rPr>
            </w:pPr>
            <w:r>
              <w:rPr>
                <w:rFonts w:ascii="Times New Roman"/>
                <w:sz w:val="15"/>
              </w:rPr>
              <w:t>80.1</w:t>
            </w:r>
          </w:p>
        </w:tc>
        <w:tc>
          <w:tcPr>
            <w:tcW w:w="418" w:type="pct"/>
          </w:tcPr>
          <w:p w:rsidR="0085027D" w:rsidRDefault="0085027D">
            <w:pPr>
              <w:spacing w:line="320" w:lineRule="atLeast"/>
              <w:jc w:val="right"/>
              <w:rPr>
                <w:rFonts w:ascii="Times New Roman"/>
                <w:sz w:val="15"/>
              </w:rPr>
            </w:pPr>
            <w:r>
              <w:rPr>
                <w:rFonts w:ascii="Times New Roman"/>
                <w:sz w:val="15"/>
              </w:rPr>
              <w:t>80.3</w:t>
            </w:r>
          </w:p>
        </w:tc>
        <w:tc>
          <w:tcPr>
            <w:tcW w:w="473" w:type="pct"/>
          </w:tcPr>
          <w:p w:rsidR="0085027D" w:rsidRDefault="0085027D">
            <w:pPr>
              <w:spacing w:line="320" w:lineRule="atLeast"/>
              <w:jc w:val="right"/>
              <w:rPr>
                <w:rFonts w:ascii="Times New Roman"/>
                <w:sz w:val="15"/>
              </w:rPr>
            </w:pPr>
            <w:r>
              <w:rPr>
                <w:rFonts w:ascii="Times New Roman"/>
                <w:sz w:val="15"/>
              </w:rPr>
              <w:t>82.2</w:t>
            </w:r>
          </w:p>
        </w:tc>
        <w:tc>
          <w:tcPr>
            <w:tcW w:w="520" w:type="pct"/>
          </w:tcPr>
          <w:p w:rsidR="0085027D" w:rsidRDefault="0085027D">
            <w:pPr>
              <w:spacing w:line="320" w:lineRule="atLeast"/>
              <w:jc w:val="right"/>
              <w:rPr>
                <w:rFonts w:ascii="Times New Roman"/>
                <w:sz w:val="15"/>
              </w:rPr>
            </w:pPr>
            <w:r>
              <w:rPr>
                <w:rFonts w:ascii="Times New Roman"/>
                <w:sz w:val="15"/>
              </w:rPr>
              <w:t>79.9</w:t>
            </w:r>
          </w:p>
        </w:tc>
        <w:tc>
          <w:tcPr>
            <w:tcW w:w="531" w:type="pct"/>
          </w:tcPr>
          <w:p w:rsidR="0085027D" w:rsidRDefault="0085027D">
            <w:pPr>
              <w:spacing w:line="320" w:lineRule="atLeast"/>
              <w:jc w:val="right"/>
              <w:rPr>
                <w:rFonts w:ascii="Times New Roman"/>
                <w:sz w:val="15"/>
              </w:rPr>
            </w:pPr>
            <w:r>
              <w:rPr>
                <w:rFonts w:ascii="Times New Roman"/>
                <w:sz w:val="15"/>
              </w:rPr>
              <w:t>80.2</w:t>
            </w:r>
          </w:p>
        </w:tc>
        <w:tc>
          <w:tcPr>
            <w:tcW w:w="520" w:type="pct"/>
          </w:tcPr>
          <w:p w:rsidR="0085027D" w:rsidRDefault="0085027D">
            <w:pPr>
              <w:spacing w:line="320" w:lineRule="atLeast"/>
              <w:jc w:val="right"/>
              <w:rPr>
                <w:rFonts w:ascii="Times New Roman"/>
                <w:sz w:val="15"/>
              </w:rPr>
            </w:pPr>
            <w:r>
              <w:rPr>
                <w:rFonts w:ascii="Times New Roman"/>
                <w:sz w:val="15"/>
              </w:rPr>
              <w:t>79.1</w:t>
            </w:r>
          </w:p>
        </w:tc>
        <w:tc>
          <w:tcPr>
            <w:tcW w:w="544" w:type="pct"/>
          </w:tcPr>
          <w:p w:rsidR="0085027D" w:rsidRDefault="0085027D">
            <w:pPr>
              <w:pStyle w:val="Header"/>
              <w:tabs>
                <w:tab w:val="clear" w:pos="4320"/>
                <w:tab w:val="clear" w:pos="8640"/>
              </w:tabs>
              <w:spacing w:line="320" w:lineRule="atLeast"/>
              <w:jc w:val="right"/>
              <w:rPr>
                <w:sz w:val="15"/>
              </w:rPr>
            </w:pPr>
            <w:r>
              <w:rPr>
                <w:sz w:val="15"/>
              </w:rPr>
              <w:t>79.6</w:t>
            </w:r>
          </w:p>
        </w:tc>
      </w:tr>
    </w:tbl>
    <w:p w:rsidR="0085027D" w:rsidRDefault="0085027D">
      <w:pPr>
        <w:pStyle w:val="SingleTxt"/>
        <w:spacing w:after="0" w:line="120" w:lineRule="exact"/>
        <w:rPr>
          <w:rFonts w:hint="eastAsia"/>
          <w:sz w:val="10"/>
        </w:rPr>
      </w:pPr>
    </w:p>
    <w:p w:rsidR="0085027D" w:rsidRDefault="0085027D">
      <w:pPr>
        <w:pStyle w:val="SingleTxt"/>
        <w:rPr>
          <w:rFonts w:hint="eastAsia"/>
          <w:sz w:val="18"/>
        </w:rPr>
      </w:pPr>
      <w:r>
        <w:rPr>
          <w:rFonts w:ascii="KaiTi_GB2312" w:eastAsia="KaiTi_GB2312" w:hint="eastAsia"/>
          <w:color w:val="0000FF"/>
          <w:sz w:val="18"/>
        </w:rPr>
        <w:t>资料来源</w:t>
      </w:r>
      <w:r>
        <w:rPr>
          <w:rFonts w:hint="eastAsia"/>
          <w:sz w:val="18"/>
        </w:rPr>
        <w:t>：国家选举委员会（2000年），《第十五届国会选举投票率分析》。</w:t>
      </w:r>
    </w:p>
    <w:p w:rsidR="0085027D" w:rsidRDefault="0085027D">
      <w:pPr>
        <w:pStyle w:val="SingleTxt"/>
        <w:rPr>
          <w:rFonts w:ascii="SimHei" w:eastAsia="SimHei" w:hint="eastAsia"/>
          <w:color w:val="FF0000"/>
        </w:rPr>
      </w:pPr>
      <w:r>
        <w:rPr>
          <w:rFonts w:ascii="SimHei" w:eastAsia="SimHei" w:hint="eastAsia"/>
          <w:color w:val="FF0000"/>
        </w:rPr>
        <w:t>国会</w:t>
      </w:r>
    </w:p>
    <w:p w:rsidR="0085027D" w:rsidRDefault="0085027D">
      <w:pPr>
        <w:pStyle w:val="SingleTxt"/>
        <w:rPr>
          <w:rFonts w:hint="eastAsia"/>
        </w:rPr>
      </w:pPr>
      <w:r>
        <w:rPr>
          <w:rFonts w:hint="eastAsia"/>
        </w:rPr>
        <w:t>111</w:t>
      </w:r>
      <w:r>
        <w:t xml:space="preserve">.  </w:t>
      </w:r>
      <w:r>
        <w:rPr>
          <w:rFonts w:hint="eastAsia"/>
        </w:rPr>
        <w:t>妇女参与国家政治事务的比例居低。在第十五届国会（1996-2000年）的299名议员中，仅有9名（3.0％）是妇女。在第十六届国会（2000-2004年）中，273名议员中有16名（5.9％）是妇女。第十六届国会女议员增多的原因是对《政党法》的修订，该法按比例议员制为女候选人分配了30％的名额。此外，政党使女候选人参加选区选举的人数比以往多，选民在支持女候选人方面比以往积极。按比例议员制为女候选人分配的30％的名额是由101个组织组成的妇女配额联盟牵头开展的民间活动的结果。（第63段）</w:t>
      </w:r>
    </w:p>
    <w:p w:rsidR="0085027D" w:rsidRDefault="0085027D">
      <w:pPr>
        <w:pStyle w:val="SingleTxt"/>
        <w:rPr>
          <w:rFonts w:ascii="SimHei" w:eastAsia="SimHei" w:hint="eastAsia"/>
          <w:color w:val="FF0000"/>
        </w:rPr>
      </w:pPr>
      <w:r>
        <w:rPr>
          <w:rFonts w:hint="eastAsia"/>
        </w:rPr>
        <w:t>（表15）</w:t>
      </w:r>
      <w:r>
        <w:rPr>
          <w:rFonts w:ascii="SimHei" w:eastAsia="SimHei" w:hint="eastAsia"/>
          <w:color w:val="FF0000"/>
        </w:rPr>
        <w:t>国会中的妇女</w:t>
      </w:r>
    </w:p>
    <w:tbl>
      <w:tblPr>
        <w:tblW w:w="0" w:type="auto"/>
        <w:tblInd w:w="1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62"/>
        <w:gridCol w:w="1463"/>
        <w:gridCol w:w="1463"/>
        <w:gridCol w:w="1463"/>
        <w:gridCol w:w="1463"/>
      </w:tblGrid>
      <w:tr w:rsidR="0085027D">
        <w:tblPrEx>
          <w:tblCellMar>
            <w:top w:w="0" w:type="dxa"/>
            <w:left w:w="0" w:type="dxa"/>
            <w:bottom w:w="0" w:type="dxa"/>
            <w:right w:w="0" w:type="dxa"/>
          </w:tblCellMar>
        </w:tblPrEx>
        <w:trPr>
          <w:cantSplit/>
          <w:trHeight w:val="280"/>
          <w:tblHeader/>
        </w:trPr>
        <w:tc>
          <w:tcPr>
            <w:tcW w:w="1462" w:type="dxa"/>
            <w:tcBorders>
              <w:bottom w:val="nil"/>
            </w:tcBorders>
          </w:tcPr>
          <w:p w:rsidR="0085027D" w:rsidRDefault="0085027D">
            <w:pPr>
              <w:pStyle w:val="7"/>
              <w:spacing w:after="60" w:line="240" w:lineRule="exact"/>
              <w:ind w:left="113"/>
              <w:jc w:val="center"/>
              <w:rPr>
                <w:rFonts w:ascii="KaiTi_GB2312" w:eastAsia="KaiTi_GB2312" w:hint="eastAsia"/>
              </w:rPr>
            </w:pPr>
          </w:p>
        </w:tc>
        <w:tc>
          <w:tcPr>
            <w:tcW w:w="1463" w:type="dxa"/>
            <w:tcBorders>
              <w:bottom w:val="nil"/>
            </w:tcBorders>
          </w:tcPr>
          <w:p w:rsidR="0085027D" w:rsidRDefault="0085027D">
            <w:pPr>
              <w:pStyle w:val="7"/>
              <w:spacing w:after="60" w:line="240" w:lineRule="exact"/>
              <w:ind w:left="113"/>
              <w:jc w:val="center"/>
              <w:rPr>
                <w:rFonts w:ascii="KaiTi_GB2312" w:eastAsia="KaiTi_GB2312" w:hint="eastAsia"/>
              </w:rPr>
            </w:pPr>
          </w:p>
        </w:tc>
        <w:tc>
          <w:tcPr>
            <w:tcW w:w="1463" w:type="dxa"/>
            <w:tcBorders>
              <w:bottom w:val="nil"/>
            </w:tcBorders>
          </w:tcPr>
          <w:p w:rsidR="0085027D" w:rsidRDefault="0085027D">
            <w:pPr>
              <w:pStyle w:val="7"/>
              <w:spacing w:after="60" w:line="240" w:lineRule="exact"/>
              <w:ind w:left="113"/>
              <w:jc w:val="center"/>
              <w:rPr>
                <w:rFonts w:ascii="KaiTi_GB2312" w:eastAsia="KaiTi_GB2312" w:hint="eastAsia"/>
              </w:rPr>
            </w:pPr>
          </w:p>
        </w:tc>
        <w:tc>
          <w:tcPr>
            <w:tcW w:w="1463" w:type="dxa"/>
            <w:tcBorders>
              <w:bottom w:val="nil"/>
            </w:tcBorders>
          </w:tcPr>
          <w:p w:rsidR="0085027D" w:rsidRDefault="0085027D">
            <w:pPr>
              <w:pStyle w:val="7"/>
              <w:spacing w:after="60" w:line="240" w:lineRule="exact"/>
              <w:ind w:left="113"/>
              <w:rPr>
                <w:rFonts w:ascii="KaiTi_GB2312" w:eastAsia="KaiTi_GB2312" w:hint="eastAsia"/>
              </w:rPr>
            </w:pPr>
            <w:r>
              <w:rPr>
                <w:rFonts w:hint="eastAsia"/>
              </w:rPr>
              <w:t>地方选举的女议员</w:t>
            </w:r>
          </w:p>
        </w:tc>
        <w:tc>
          <w:tcPr>
            <w:tcW w:w="1463" w:type="dxa"/>
            <w:tcBorders>
              <w:bottom w:val="nil"/>
            </w:tcBorders>
          </w:tcPr>
          <w:p w:rsidR="0085027D" w:rsidRDefault="0085027D">
            <w:pPr>
              <w:pStyle w:val="7"/>
              <w:spacing w:after="60" w:line="240" w:lineRule="exact"/>
              <w:ind w:left="113"/>
              <w:jc w:val="center"/>
              <w:rPr>
                <w:rFonts w:ascii="KaiTi_GB2312" w:eastAsia="KaiTi_GB2312" w:hint="eastAsia"/>
              </w:rPr>
            </w:pPr>
            <w:r>
              <w:rPr>
                <w:rFonts w:hint="eastAsia"/>
              </w:rPr>
              <w:t>按比例议员制选出的</w:t>
            </w:r>
          </w:p>
        </w:tc>
      </w:tr>
      <w:tr w:rsidR="0085027D">
        <w:tblPrEx>
          <w:tblCellMar>
            <w:top w:w="0" w:type="dxa"/>
            <w:left w:w="0" w:type="dxa"/>
            <w:bottom w:w="0" w:type="dxa"/>
            <w:right w:w="0" w:type="dxa"/>
          </w:tblCellMar>
        </w:tblPrEx>
        <w:trPr>
          <w:cantSplit/>
          <w:trHeight w:val="280"/>
          <w:tblHeader/>
        </w:trPr>
        <w:tc>
          <w:tcPr>
            <w:tcW w:w="1462" w:type="dxa"/>
            <w:tcBorders>
              <w:top w:val="nil"/>
            </w:tcBorders>
          </w:tcPr>
          <w:p w:rsidR="0085027D" w:rsidRDefault="0085027D">
            <w:pPr>
              <w:pStyle w:val="7"/>
              <w:spacing w:after="60" w:line="240" w:lineRule="exact"/>
              <w:ind w:left="113"/>
              <w:rPr>
                <w:rFonts w:ascii="KaiTi_GB2312" w:eastAsia="KaiTi_GB2312"/>
              </w:rPr>
            </w:pPr>
          </w:p>
        </w:tc>
        <w:tc>
          <w:tcPr>
            <w:tcW w:w="1463" w:type="dxa"/>
            <w:tcBorders>
              <w:top w:val="nil"/>
            </w:tcBorders>
          </w:tcPr>
          <w:p w:rsidR="0085027D" w:rsidRDefault="0085027D">
            <w:pPr>
              <w:pStyle w:val="7"/>
              <w:spacing w:after="60" w:line="240" w:lineRule="exact"/>
              <w:ind w:left="113"/>
              <w:jc w:val="center"/>
              <w:rPr>
                <w:rFonts w:ascii="KaiTi_GB2312" w:eastAsia="KaiTi_GB2312" w:hint="eastAsia"/>
              </w:rPr>
            </w:pPr>
            <w:r>
              <w:rPr>
                <w:rFonts w:hint="eastAsia"/>
              </w:rPr>
              <w:t>议员总数</w:t>
            </w:r>
          </w:p>
        </w:tc>
        <w:tc>
          <w:tcPr>
            <w:tcW w:w="1463" w:type="dxa"/>
            <w:tcBorders>
              <w:top w:val="nil"/>
            </w:tcBorders>
          </w:tcPr>
          <w:p w:rsidR="0085027D" w:rsidRDefault="0085027D">
            <w:pPr>
              <w:pStyle w:val="7"/>
              <w:spacing w:after="60" w:line="240" w:lineRule="exact"/>
              <w:ind w:left="113"/>
              <w:jc w:val="center"/>
              <w:rPr>
                <w:rFonts w:ascii="KaiTi_GB2312" w:eastAsia="KaiTi_GB2312" w:hint="eastAsia"/>
              </w:rPr>
            </w:pPr>
            <w:r>
              <w:rPr>
                <w:rFonts w:hint="eastAsia"/>
              </w:rPr>
              <w:t>女议员人数</w:t>
            </w:r>
          </w:p>
        </w:tc>
        <w:tc>
          <w:tcPr>
            <w:tcW w:w="1463" w:type="dxa"/>
            <w:tcBorders>
              <w:top w:val="nil"/>
            </w:tcBorders>
          </w:tcPr>
          <w:p w:rsidR="0085027D" w:rsidRDefault="0085027D">
            <w:pPr>
              <w:pStyle w:val="7"/>
              <w:spacing w:after="60" w:line="240" w:lineRule="exact"/>
              <w:ind w:left="113"/>
            </w:pPr>
            <w:r>
              <w:rPr>
                <w:rFonts w:hint="eastAsia"/>
              </w:rPr>
              <w:t>人数</w:t>
            </w:r>
          </w:p>
        </w:tc>
        <w:tc>
          <w:tcPr>
            <w:tcW w:w="1463" w:type="dxa"/>
            <w:tcBorders>
              <w:top w:val="nil"/>
            </w:tcBorders>
          </w:tcPr>
          <w:p w:rsidR="0085027D" w:rsidRDefault="0085027D">
            <w:pPr>
              <w:pStyle w:val="7"/>
              <w:spacing w:after="60" w:line="240" w:lineRule="exact"/>
              <w:ind w:left="113"/>
              <w:rPr>
                <w:rFonts w:ascii="KaiTi_GB2312" w:eastAsia="KaiTi_GB2312"/>
              </w:rPr>
            </w:pPr>
            <w:r>
              <w:rPr>
                <w:rFonts w:hint="eastAsia"/>
              </w:rPr>
              <w:t>女议员人数</w:t>
            </w:r>
          </w:p>
        </w:tc>
      </w:tr>
      <w:tr w:rsidR="0085027D">
        <w:tblPrEx>
          <w:tblCellMar>
            <w:top w:w="0" w:type="dxa"/>
            <w:left w:w="0" w:type="dxa"/>
            <w:bottom w:w="0" w:type="dxa"/>
            <w:right w:w="0" w:type="dxa"/>
          </w:tblCellMar>
        </w:tblPrEx>
        <w:trPr>
          <w:cantSplit/>
          <w:trHeight w:hRule="exact" w:val="140"/>
          <w:tblHeader/>
        </w:trPr>
        <w:tc>
          <w:tcPr>
            <w:tcW w:w="1462" w:type="dxa"/>
            <w:tcBorders>
              <w:bottom w:val="nil"/>
            </w:tcBorders>
          </w:tcPr>
          <w:p w:rsidR="0085027D" w:rsidRDefault="0085027D">
            <w:pPr>
              <w:spacing w:after="60" w:line="240" w:lineRule="exact"/>
              <w:jc w:val="right"/>
              <w:rPr>
                <w:rFonts w:ascii="长城楷体" w:eastAsia="长城楷体"/>
                <w:color w:val="0000FF"/>
                <w:sz w:val="14"/>
              </w:rPr>
            </w:pPr>
          </w:p>
        </w:tc>
        <w:tc>
          <w:tcPr>
            <w:tcW w:w="1463" w:type="dxa"/>
            <w:tcBorders>
              <w:bottom w:val="nil"/>
            </w:tcBorders>
          </w:tcPr>
          <w:p w:rsidR="0085027D" w:rsidRDefault="0085027D">
            <w:pPr>
              <w:spacing w:after="60" w:line="240" w:lineRule="exact"/>
              <w:jc w:val="right"/>
              <w:rPr>
                <w:rFonts w:ascii="长城楷体" w:eastAsia="长城楷体"/>
                <w:color w:val="0000FF"/>
                <w:sz w:val="14"/>
              </w:rPr>
            </w:pPr>
          </w:p>
        </w:tc>
        <w:tc>
          <w:tcPr>
            <w:tcW w:w="1463" w:type="dxa"/>
            <w:tcBorders>
              <w:bottom w:val="nil"/>
            </w:tcBorders>
          </w:tcPr>
          <w:p w:rsidR="0085027D" w:rsidRDefault="0085027D">
            <w:pPr>
              <w:spacing w:after="60" w:line="240" w:lineRule="exact"/>
              <w:jc w:val="right"/>
              <w:rPr>
                <w:rFonts w:ascii="长城楷体" w:eastAsia="长城楷体"/>
                <w:color w:val="0000FF"/>
                <w:sz w:val="14"/>
              </w:rPr>
            </w:pPr>
          </w:p>
        </w:tc>
        <w:tc>
          <w:tcPr>
            <w:tcW w:w="1463" w:type="dxa"/>
            <w:tcBorders>
              <w:bottom w:val="nil"/>
            </w:tcBorders>
          </w:tcPr>
          <w:p w:rsidR="0085027D" w:rsidRDefault="0085027D">
            <w:pPr>
              <w:spacing w:after="60" w:line="240" w:lineRule="exact"/>
              <w:jc w:val="right"/>
              <w:rPr>
                <w:rFonts w:ascii="长城楷体" w:eastAsia="长城楷体"/>
                <w:color w:val="0000FF"/>
                <w:sz w:val="14"/>
              </w:rPr>
            </w:pPr>
          </w:p>
        </w:tc>
        <w:tc>
          <w:tcPr>
            <w:tcW w:w="1463" w:type="dxa"/>
            <w:tcBorders>
              <w:bottom w:val="nil"/>
            </w:tcBorders>
          </w:tcPr>
          <w:p w:rsidR="0085027D" w:rsidRDefault="0085027D">
            <w:pPr>
              <w:spacing w:after="60" w:line="240" w:lineRule="exact"/>
              <w:jc w:val="right"/>
              <w:rPr>
                <w:rFonts w:ascii="长城楷体" w:eastAsia="长城楷体"/>
                <w:color w:val="0000FF"/>
                <w:sz w:val="14"/>
              </w:rPr>
            </w:pPr>
          </w:p>
        </w:tc>
      </w:tr>
      <w:tr w:rsidR="0085027D">
        <w:tblPrEx>
          <w:tblCellMar>
            <w:top w:w="0" w:type="dxa"/>
            <w:left w:w="0" w:type="dxa"/>
            <w:bottom w:w="0" w:type="dxa"/>
            <w:right w:w="0" w:type="dxa"/>
          </w:tblCellMar>
        </w:tblPrEx>
        <w:trPr>
          <w:cantSplit/>
          <w:trHeight w:hRule="exact" w:val="340"/>
        </w:trPr>
        <w:tc>
          <w:tcPr>
            <w:tcW w:w="1462" w:type="dxa"/>
            <w:tcBorders>
              <w:top w:val="nil"/>
            </w:tcBorders>
          </w:tcPr>
          <w:p w:rsidR="0085027D" w:rsidRDefault="0085027D">
            <w:pPr>
              <w:pStyle w:val="850"/>
              <w:spacing w:before="20" w:after="20"/>
              <w:ind w:left="113"/>
              <w:jc w:val="both"/>
              <w:rPr>
                <w:rFonts w:hint="eastAsia"/>
              </w:rPr>
            </w:pPr>
            <w:r>
              <w:rPr>
                <w:rFonts w:hint="eastAsia"/>
              </w:rPr>
              <w:t>第十五届国会</w:t>
            </w:r>
          </w:p>
        </w:tc>
        <w:tc>
          <w:tcPr>
            <w:tcW w:w="1463" w:type="dxa"/>
            <w:tcBorders>
              <w:top w:val="nil"/>
            </w:tcBorders>
          </w:tcPr>
          <w:p w:rsidR="0085027D" w:rsidRDefault="0085027D">
            <w:pPr>
              <w:pStyle w:val="850"/>
              <w:spacing w:before="20" w:after="20"/>
              <w:ind w:left="113"/>
              <w:rPr>
                <w:rFonts w:hint="eastAsia"/>
              </w:rPr>
            </w:pPr>
          </w:p>
        </w:tc>
        <w:tc>
          <w:tcPr>
            <w:tcW w:w="1463" w:type="dxa"/>
            <w:tcBorders>
              <w:top w:val="nil"/>
            </w:tcBorders>
          </w:tcPr>
          <w:p w:rsidR="0085027D" w:rsidRDefault="0085027D">
            <w:pPr>
              <w:pStyle w:val="850"/>
              <w:spacing w:before="20" w:after="20"/>
              <w:ind w:left="113"/>
              <w:rPr>
                <w:rFonts w:hint="eastAsia"/>
              </w:rPr>
            </w:pPr>
          </w:p>
        </w:tc>
        <w:tc>
          <w:tcPr>
            <w:tcW w:w="1463" w:type="dxa"/>
            <w:tcBorders>
              <w:top w:val="nil"/>
            </w:tcBorders>
          </w:tcPr>
          <w:p w:rsidR="0085027D" w:rsidRDefault="0085027D">
            <w:pPr>
              <w:pStyle w:val="850"/>
              <w:spacing w:before="20" w:after="20"/>
              <w:ind w:left="113"/>
              <w:rPr>
                <w:rFonts w:hint="eastAsia"/>
              </w:rPr>
            </w:pPr>
          </w:p>
        </w:tc>
        <w:tc>
          <w:tcPr>
            <w:tcW w:w="1463" w:type="dxa"/>
            <w:tcBorders>
              <w:top w:val="nil"/>
            </w:tcBorders>
          </w:tcPr>
          <w:p w:rsidR="0085027D" w:rsidRDefault="0085027D">
            <w:pPr>
              <w:pStyle w:val="850"/>
              <w:spacing w:before="20" w:after="20"/>
              <w:ind w:left="113"/>
              <w:rPr>
                <w:rFonts w:hint="eastAsia"/>
              </w:rPr>
            </w:pPr>
          </w:p>
        </w:tc>
      </w:tr>
      <w:tr w:rsidR="0085027D">
        <w:tblPrEx>
          <w:tblCellMar>
            <w:top w:w="0" w:type="dxa"/>
            <w:left w:w="0" w:type="dxa"/>
            <w:bottom w:w="0" w:type="dxa"/>
            <w:right w:w="0" w:type="dxa"/>
          </w:tblCellMar>
        </w:tblPrEx>
        <w:trPr>
          <w:cantSplit/>
          <w:trHeight w:hRule="exact" w:val="340"/>
        </w:trPr>
        <w:tc>
          <w:tcPr>
            <w:tcW w:w="1462" w:type="dxa"/>
          </w:tcPr>
          <w:p w:rsidR="0085027D" w:rsidRDefault="0085027D">
            <w:pPr>
              <w:pStyle w:val="850"/>
              <w:spacing w:before="20" w:after="20"/>
              <w:ind w:left="113"/>
              <w:jc w:val="both"/>
              <w:rPr>
                <w:rFonts w:hint="eastAsia"/>
              </w:rPr>
            </w:pPr>
            <w:r>
              <w:rPr>
                <w:rFonts w:hint="eastAsia"/>
              </w:rPr>
              <w:t>（</w:t>
            </w:r>
            <w:r>
              <w:rPr>
                <w:rFonts w:hint="eastAsia"/>
              </w:rPr>
              <w:t>1996-2000</w:t>
            </w:r>
            <w:r>
              <w:rPr>
                <w:rFonts w:hint="eastAsia"/>
              </w:rPr>
              <w:t>年）</w:t>
            </w:r>
          </w:p>
        </w:tc>
        <w:tc>
          <w:tcPr>
            <w:tcW w:w="1463" w:type="dxa"/>
          </w:tcPr>
          <w:p w:rsidR="0085027D" w:rsidRDefault="0085027D">
            <w:pPr>
              <w:pStyle w:val="850"/>
              <w:spacing w:before="20" w:after="20"/>
              <w:ind w:left="113"/>
              <w:rPr>
                <w:rFonts w:hint="eastAsia"/>
              </w:rPr>
            </w:pPr>
            <w:r>
              <w:rPr>
                <w:rFonts w:hint="eastAsia"/>
              </w:rPr>
              <w:t>299</w:t>
            </w:r>
          </w:p>
        </w:tc>
        <w:tc>
          <w:tcPr>
            <w:tcW w:w="1463" w:type="dxa"/>
          </w:tcPr>
          <w:p w:rsidR="0085027D" w:rsidRDefault="0085027D">
            <w:pPr>
              <w:pStyle w:val="850"/>
              <w:spacing w:before="20" w:after="20"/>
              <w:ind w:left="113"/>
              <w:rPr>
                <w:rFonts w:hint="eastAsia"/>
              </w:rPr>
            </w:pPr>
            <w:r>
              <w:rPr>
                <w:rFonts w:hint="eastAsia"/>
              </w:rPr>
              <w:t>9(3.0)</w:t>
            </w:r>
          </w:p>
        </w:tc>
        <w:tc>
          <w:tcPr>
            <w:tcW w:w="1463" w:type="dxa"/>
          </w:tcPr>
          <w:p w:rsidR="0085027D" w:rsidRDefault="0085027D">
            <w:pPr>
              <w:pStyle w:val="850"/>
              <w:spacing w:before="20" w:after="20"/>
              <w:ind w:left="113"/>
              <w:rPr>
                <w:rFonts w:hint="eastAsia"/>
              </w:rPr>
            </w:pPr>
            <w:r>
              <w:rPr>
                <w:rFonts w:hint="eastAsia"/>
              </w:rPr>
              <w:t>2(0.8)</w:t>
            </w:r>
          </w:p>
        </w:tc>
        <w:tc>
          <w:tcPr>
            <w:tcW w:w="1463" w:type="dxa"/>
          </w:tcPr>
          <w:p w:rsidR="0085027D" w:rsidRDefault="0085027D">
            <w:pPr>
              <w:pStyle w:val="850"/>
              <w:spacing w:before="20" w:after="20"/>
              <w:ind w:left="113"/>
              <w:rPr>
                <w:rFonts w:hint="eastAsia"/>
              </w:rPr>
            </w:pPr>
            <w:r>
              <w:rPr>
                <w:rFonts w:hint="eastAsia"/>
              </w:rPr>
              <w:t>7(15.2)</w:t>
            </w:r>
          </w:p>
        </w:tc>
      </w:tr>
      <w:tr w:rsidR="0085027D">
        <w:tblPrEx>
          <w:tblCellMar>
            <w:top w:w="0" w:type="dxa"/>
            <w:left w:w="0" w:type="dxa"/>
            <w:bottom w:w="0" w:type="dxa"/>
            <w:right w:w="0" w:type="dxa"/>
          </w:tblCellMar>
        </w:tblPrEx>
        <w:trPr>
          <w:cantSplit/>
          <w:trHeight w:hRule="exact" w:val="340"/>
        </w:trPr>
        <w:tc>
          <w:tcPr>
            <w:tcW w:w="1462" w:type="dxa"/>
          </w:tcPr>
          <w:p w:rsidR="0085027D" w:rsidRDefault="0085027D">
            <w:pPr>
              <w:pStyle w:val="850"/>
              <w:spacing w:before="20" w:after="20"/>
              <w:ind w:left="113"/>
              <w:jc w:val="both"/>
              <w:rPr>
                <w:rFonts w:hint="eastAsia"/>
              </w:rPr>
            </w:pPr>
            <w:r>
              <w:rPr>
                <w:rFonts w:hint="eastAsia"/>
              </w:rPr>
              <w:t>第十六届国会</w:t>
            </w:r>
          </w:p>
        </w:tc>
        <w:tc>
          <w:tcPr>
            <w:tcW w:w="1463" w:type="dxa"/>
          </w:tcPr>
          <w:p w:rsidR="0085027D" w:rsidRDefault="0085027D">
            <w:pPr>
              <w:pStyle w:val="850"/>
              <w:spacing w:before="20" w:after="20"/>
              <w:ind w:left="113"/>
              <w:rPr>
                <w:rFonts w:hint="eastAsia"/>
              </w:rPr>
            </w:pPr>
          </w:p>
        </w:tc>
        <w:tc>
          <w:tcPr>
            <w:tcW w:w="1463" w:type="dxa"/>
          </w:tcPr>
          <w:p w:rsidR="0085027D" w:rsidRDefault="0085027D">
            <w:pPr>
              <w:pStyle w:val="850"/>
              <w:spacing w:before="20" w:after="20"/>
              <w:ind w:left="113"/>
              <w:rPr>
                <w:rFonts w:hint="eastAsia"/>
              </w:rPr>
            </w:pPr>
          </w:p>
        </w:tc>
        <w:tc>
          <w:tcPr>
            <w:tcW w:w="1463" w:type="dxa"/>
          </w:tcPr>
          <w:p w:rsidR="0085027D" w:rsidRDefault="0085027D">
            <w:pPr>
              <w:pStyle w:val="850"/>
              <w:spacing w:before="20" w:after="20"/>
              <w:ind w:left="113"/>
              <w:rPr>
                <w:rFonts w:hint="eastAsia"/>
              </w:rPr>
            </w:pPr>
          </w:p>
        </w:tc>
        <w:tc>
          <w:tcPr>
            <w:tcW w:w="1463" w:type="dxa"/>
          </w:tcPr>
          <w:p w:rsidR="0085027D" w:rsidRDefault="0085027D">
            <w:pPr>
              <w:pStyle w:val="850"/>
              <w:spacing w:before="20" w:after="20"/>
              <w:ind w:left="113"/>
              <w:rPr>
                <w:rFonts w:hint="eastAsia"/>
              </w:rPr>
            </w:pPr>
          </w:p>
        </w:tc>
      </w:tr>
      <w:tr w:rsidR="0085027D">
        <w:tblPrEx>
          <w:tblCellMar>
            <w:top w:w="0" w:type="dxa"/>
            <w:left w:w="0" w:type="dxa"/>
            <w:bottom w:w="0" w:type="dxa"/>
            <w:right w:w="0" w:type="dxa"/>
          </w:tblCellMar>
        </w:tblPrEx>
        <w:trPr>
          <w:cantSplit/>
          <w:trHeight w:hRule="exact" w:val="340"/>
        </w:trPr>
        <w:tc>
          <w:tcPr>
            <w:tcW w:w="1462" w:type="dxa"/>
          </w:tcPr>
          <w:p w:rsidR="0085027D" w:rsidRDefault="0085027D">
            <w:pPr>
              <w:pStyle w:val="850"/>
              <w:spacing w:before="20" w:after="20"/>
              <w:ind w:left="113"/>
              <w:jc w:val="both"/>
              <w:rPr>
                <w:rFonts w:hint="eastAsia"/>
              </w:rPr>
            </w:pPr>
            <w:r>
              <w:rPr>
                <w:rFonts w:hint="eastAsia"/>
              </w:rPr>
              <w:t>（</w:t>
            </w:r>
            <w:r>
              <w:rPr>
                <w:rFonts w:hint="eastAsia"/>
              </w:rPr>
              <w:t>2000-2004</w:t>
            </w:r>
            <w:r>
              <w:rPr>
                <w:rFonts w:hint="eastAsia"/>
              </w:rPr>
              <w:t>年）</w:t>
            </w:r>
          </w:p>
        </w:tc>
        <w:tc>
          <w:tcPr>
            <w:tcW w:w="1463" w:type="dxa"/>
          </w:tcPr>
          <w:p w:rsidR="0085027D" w:rsidRDefault="0085027D">
            <w:pPr>
              <w:pStyle w:val="850"/>
              <w:spacing w:before="20" w:after="20"/>
              <w:ind w:left="113"/>
              <w:rPr>
                <w:rFonts w:hint="eastAsia"/>
              </w:rPr>
            </w:pPr>
            <w:r>
              <w:rPr>
                <w:rFonts w:hint="eastAsia"/>
              </w:rPr>
              <w:t>273</w:t>
            </w:r>
          </w:p>
        </w:tc>
        <w:tc>
          <w:tcPr>
            <w:tcW w:w="1463" w:type="dxa"/>
          </w:tcPr>
          <w:p w:rsidR="0085027D" w:rsidRDefault="0085027D">
            <w:pPr>
              <w:pStyle w:val="850"/>
              <w:spacing w:before="20" w:after="20"/>
              <w:ind w:left="113"/>
              <w:rPr>
                <w:rFonts w:hint="eastAsia"/>
              </w:rPr>
            </w:pPr>
            <w:r>
              <w:rPr>
                <w:rFonts w:hint="eastAsia"/>
              </w:rPr>
              <w:t>16(5.9)</w:t>
            </w:r>
          </w:p>
        </w:tc>
        <w:tc>
          <w:tcPr>
            <w:tcW w:w="1463" w:type="dxa"/>
          </w:tcPr>
          <w:p w:rsidR="0085027D" w:rsidRDefault="0085027D">
            <w:pPr>
              <w:pStyle w:val="850"/>
              <w:spacing w:before="20" w:after="20"/>
              <w:ind w:left="113"/>
              <w:rPr>
                <w:rFonts w:hint="eastAsia"/>
              </w:rPr>
            </w:pPr>
            <w:r>
              <w:rPr>
                <w:rFonts w:hint="eastAsia"/>
              </w:rPr>
              <w:t>5(2.2)</w:t>
            </w:r>
          </w:p>
        </w:tc>
        <w:tc>
          <w:tcPr>
            <w:tcW w:w="1463" w:type="dxa"/>
          </w:tcPr>
          <w:p w:rsidR="0085027D" w:rsidRDefault="0085027D">
            <w:pPr>
              <w:pStyle w:val="850"/>
              <w:spacing w:before="20" w:after="20"/>
              <w:ind w:left="113"/>
              <w:rPr>
                <w:rFonts w:hint="eastAsia"/>
              </w:rPr>
            </w:pPr>
            <w:r>
              <w:rPr>
                <w:rFonts w:hint="eastAsia"/>
              </w:rPr>
              <w:t>11(23.9)</w:t>
            </w:r>
          </w:p>
        </w:tc>
      </w:tr>
    </w:tbl>
    <w:p w:rsidR="0085027D" w:rsidRDefault="0085027D">
      <w:pPr>
        <w:pStyle w:val="SingleTxt"/>
        <w:spacing w:after="0" w:line="120" w:lineRule="exact"/>
        <w:rPr>
          <w:rFonts w:hint="eastAsia"/>
          <w:sz w:val="10"/>
        </w:rPr>
      </w:pPr>
    </w:p>
    <w:p w:rsidR="0085027D" w:rsidRDefault="0085027D">
      <w:pPr>
        <w:pStyle w:val="SingleTxt"/>
        <w:spacing w:after="100" w:line="280" w:lineRule="exact"/>
        <w:rPr>
          <w:rFonts w:hint="eastAsia"/>
          <w:sz w:val="18"/>
        </w:rPr>
      </w:pPr>
      <w:r>
        <w:rPr>
          <w:rFonts w:ascii="KaiTi_GB2312" w:eastAsia="KaiTi_GB2312" w:hint="eastAsia"/>
          <w:color w:val="0000FF"/>
          <w:sz w:val="18"/>
        </w:rPr>
        <w:t>资料来源</w:t>
      </w:r>
      <w:r>
        <w:rPr>
          <w:rFonts w:hint="eastAsia"/>
          <w:sz w:val="18"/>
        </w:rPr>
        <w:t>：</w:t>
      </w:r>
      <w:r>
        <w:rPr>
          <w:sz w:val="18"/>
        </w:rPr>
        <w:t>(</w:t>
      </w:r>
      <w:r>
        <w:rPr>
          <w:rFonts w:hint="eastAsia"/>
          <w:sz w:val="18"/>
        </w:rPr>
        <w:t>1) 大韩民国妇女发展学会（2001年），《妇女自独立以来参与政治事务及未来任</w:t>
      </w:r>
      <w:r>
        <w:rPr>
          <w:sz w:val="18"/>
        </w:rPr>
        <w:br/>
      </w:r>
      <w:r>
        <w:rPr>
          <w:sz w:val="18"/>
        </w:rPr>
        <w:tab/>
      </w:r>
      <w:r>
        <w:rPr>
          <w:sz w:val="18"/>
        </w:rPr>
        <w:tab/>
      </w:r>
      <w:r>
        <w:rPr>
          <w:sz w:val="18"/>
        </w:rPr>
        <w:tab/>
      </w:r>
      <w:r>
        <w:rPr>
          <w:rFonts w:hint="eastAsia"/>
          <w:sz w:val="18"/>
        </w:rPr>
        <w:t>务分析》。</w:t>
      </w:r>
    </w:p>
    <w:p w:rsidR="0085027D" w:rsidRDefault="0085027D">
      <w:pPr>
        <w:pStyle w:val="SingleTxt"/>
        <w:spacing w:after="100" w:line="280" w:lineRule="exact"/>
        <w:rPr>
          <w:rFonts w:hint="eastAsia"/>
          <w:sz w:val="18"/>
        </w:rPr>
      </w:pPr>
      <w:r>
        <w:rPr>
          <w:sz w:val="18"/>
        </w:rPr>
        <w:tab/>
      </w:r>
      <w:r>
        <w:rPr>
          <w:sz w:val="18"/>
        </w:rPr>
        <w:tab/>
        <w:t>(</w:t>
      </w:r>
      <w:r>
        <w:rPr>
          <w:rFonts w:hint="eastAsia"/>
          <w:sz w:val="18"/>
        </w:rPr>
        <w:t>2) 国家选举委员会，第十二届至第十五届《国会选举年鉴》。</w:t>
      </w:r>
    </w:p>
    <w:p w:rsidR="0085027D" w:rsidRDefault="0085027D">
      <w:pPr>
        <w:pStyle w:val="SingleTxt"/>
        <w:spacing w:after="120"/>
        <w:rPr>
          <w:rFonts w:ascii="SimHei" w:eastAsia="SimHei" w:hint="eastAsia"/>
          <w:color w:val="FF0000"/>
        </w:rPr>
      </w:pPr>
      <w:r>
        <w:rPr>
          <w:rFonts w:ascii="SimHei" w:eastAsia="SimHei" w:hint="eastAsia"/>
          <w:color w:val="FF0000"/>
        </w:rPr>
        <w:t>地方议会和政府</w:t>
      </w:r>
    </w:p>
    <w:p w:rsidR="0085027D" w:rsidRDefault="0085027D">
      <w:pPr>
        <w:pStyle w:val="SingleTxt"/>
        <w:rPr>
          <w:rFonts w:hint="eastAsia"/>
        </w:rPr>
      </w:pPr>
      <w:r>
        <w:rPr>
          <w:rFonts w:hint="eastAsia"/>
        </w:rPr>
        <w:t xml:space="preserve">112. </w:t>
      </w:r>
      <w:r>
        <w:t xml:space="preserve"> </w:t>
      </w:r>
      <w:r>
        <w:rPr>
          <w:rFonts w:hint="eastAsia"/>
        </w:rPr>
        <w:t>在1998年的地方选举中，在竞选基本地方政府单位Si-Gun</w:t>
      </w:r>
      <w:r>
        <w:t xml:space="preserve"> </w:t>
      </w:r>
      <w:r>
        <w:rPr>
          <w:rStyle w:val="FootnoteReference"/>
        </w:rPr>
        <w:footnoteReference w:id="2"/>
      </w:r>
      <w:r>
        <w:t xml:space="preserve"> </w:t>
      </w:r>
      <w:r>
        <w:rPr>
          <w:rFonts w:hint="eastAsia"/>
        </w:rPr>
        <w:t>行政首脑的候选人中，妇女的比例是1.2％。妇女在大城市及Do议会选举中拥有候选资格的比例在选区是2.3％，在比例代表方面是30.0％。她们在基本地区Si-Gun议会选举中占有的比例是1.8％。</w:t>
      </w:r>
    </w:p>
    <w:p w:rsidR="0085027D" w:rsidRDefault="0085027D">
      <w:pPr>
        <w:pStyle w:val="SingleTxt"/>
      </w:pPr>
      <w:r>
        <w:rPr>
          <w:rFonts w:hint="eastAsia"/>
        </w:rPr>
        <w:t>113.  1998年的地方选举是要选举：7个大城市及9个道（省）的市长及知事；Gu,Si及Gun等基本行政区（大城市的地区）的长官；大城市及道议会会员；以及Gu/Si/Gun议会议员。当选的女议员比例是2.2％。竞选市长或知事的候选人当中没有妇女，当选基本地区地方政府首脑的候选人当中也没有妇女。不过，在2000年的地方补缺选举中，一名妇女当选为Gu行政区的首脑。关于大城市及道议会，妇女占选区当选人数的2.3％，占比例代表的36.5％，平均占当选总人数的5.9％。在基本地区Gu议会议员的选举中，妇女占当选人数的1.6％。妇女在地方政府及议会中的代表人数少反映了选民对妇女候选人缺乏兴趣，以及政党在支持妇女候选人方面所持的消极态度。</w:t>
      </w:r>
    </w:p>
    <w:p w:rsidR="0085027D" w:rsidRDefault="0085027D">
      <w:pPr>
        <w:pStyle w:val="SingleTxt"/>
        <w:rPr>
          <w:rFonts w:ascii="SimHei" w:eastAsia="SimHei" w:hint="eastAsia"/>
          <w:color w:val="FF0000"/>
        </w:rPr>
      </w:pPr>
      <w:r>
        <w:rPr>
          <w:rFonts w:hint="eastAsia"/>
        </w:rPr>
        <w:t>（表16）</w:t>
      </w:r>
      <w:r>
        <w:rPr>
          <w:rFonts w:ascii="SimHei" w:eastAsia="SimHei" w:hint="eastAsia"/>
          <w:color w:val="FF0000"/>
        </w:rPr>
        <w:t>在第一届及第二届地方选举中当选的妇女的人数</w:t>
      </w:r>
    </w:p>
    <w:tbl>
      <w:tblPr>
        <w:tblW w:w="7263" w:type="dxa"/>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6"/>
        <w:gridCol w:w="840"/>
        <w:gridCol w:w="874"/>
        <w:gridCol w:w="848"/>
        <w:gridCol w:w="853"/>
        <w:gridCol w:w="829"/>
        <w:gridCol w:w="829"/>
        <w:gridCol w:w="824"/>
      </w:tblGrid>
      <w:tr w:rsidR="0085027D">
        <w:tblPrEx>
          <w:tblCellMar>
            <w:top w:w="0" w:type="dxa"/>
            <w:bottom w:w="0" w:type="dxa"/>
          </w:tblCellMar>
        </w:tblPrEx>
        <w:trPr>
          <w:cantSplit/>
        </w:trPr>
        <w:tc>
          <w:tcPr>
            <w:tcW w:w="1518" w:type="pct"/>
            <w:gridSpan w:val="2"/>
            <w:vMerge w:val="restart"/>
            <w:tcBorders>
              <w:tl2br w:val="single" w:sz="4" w:space="0" w:color="auto"/>
            </w:tcBorders>
            <w:vAlign w:val="center"/>
          </w:tcPr>
          <w:p w:rsidR="0085027D" w:rsidRDefault="0085027D">
            <w:pPr>
              <w:spacing w:line="360" w:lineRule="atLeast"/>
              <w:jc w:val="center"/>
              <w:rPr>
                <w:rFonts w:ascii="Times New Roman" w:eastAsia="KaiTi_GB2312" w:hint="eastAsia"/>
                <w:color w:val="0000FF"/>
                <w:sz w:val="15"/>
              </w:rPr>
            </w:pPr>
            <w:r>
              <w:rPr>
                <w:rFonts w:ascii="Times New Roman" w:eastAsia="KaiTi_GB2312"/>
                <w:color w:val="0000FF"/>
                <w:sz w:val="15"/>
              </w:rPr>
              <w:t xml:space="preserve">        </w:t>
            </w:r>
            <w:r>
              <w:rPr>
                <w:rFonts w:ascii="Times New Roman" w:eastAsia="KaiTi_GB2312" w:hint="eastAsia"/>
                <w:color w:val="0000FF"/>
                <w:sz w:val="15"/>
              </w:rPr>
              <w:t>选举</w:t>
            </w:r>
          </w:p>
          <w:p w:rsidR="0085027D" w:rsidRDefault="0085027D" w:rsidP="00E475B8">
            <w:pPr>
              <w:spacing w:line="360" w:lineRule="atLeast"/>
              <w:ind w:firstLineChars="300" w:firstLine="31680"/>
              <w:rPr>
                <w:rFonts w:ascii="Times New Roman" w:eastAsia="KaiTi_GB2312" w:hint="eastAsia"/>
                <w:color w:val="0000FF"/>
                <w:sz w:val="15"/>
              </w:rPr>
            </w:pPr>
            <w:r>
              <w:rPr>
                <w:rFonts w:ascii="Times New Roman" w:eastAsia="KaiTi_GB2312" w:hint="eastAsia"/>
                <w:color w:val="0000FF"/>
                <w:sz w:val="15"/>
              </w:rPr>
              <w:t>地位</w:t>
            </w:r>
          </w:p>
        </w:tc>
        <w:tc>
          <w:tcPr>
            <w:tcW w:w="1773" w:type="pct"/>
            <w:gridSpan w:val="3"/>
            <w:vAlign w:val="center"/>
          </w:tcPr>
          <w:p w:rsidR="0085027D" w:rsidRDefault="0085027D">
            <w:pPr>
              <w:spacing w:line="360" w:lineRule="atLeast"/>
              <w:jc w:val="center"/>
              <w:rPr>
                <w:rFonts w:ascii="Times New Roman" w:eastAsia="KaiTi_GB2312" w:hint="eastAsia"/>
                <w:color w:val="0000FF"/>
                <w:sz w:val="15"/>
              </w:rPr>
            </w:pPr>
            <w:r>
              <w:rPr>
                <w:rFonts w:ascii="Times New Roman" w:eastAsia="KaiTi_GB2312" w:hint="eastAsia"/>
                <w:color w:val="0000FF"/>
                <w:sz w:val="15"/>
              </w:rPr>
              <w:t>第一届选举（</w:t>
            </w:r>
            <w:r>
              <w:rPr>
                <w:rFonts w:ascii="Times New Roman" w:eastAsia="KaiTi_GB2312" w:hint="eastAsia"/>
                <w:color w:val="0000FF"/>
                <w:sz w:val="15"/>
              </w:rPr>
              <w:t>1995</w:t>
            </w:r>
            <w:r>
              <w:rPr>
                <w:rFonts w:ascii="Times New Roman" w:eastAsia="KaiTi_GB2312" w:hint="eastAsia"/>
                <w:color w:val="0000FF"/>
                <w:sz w:val="15"/>
              </w:rPr>
              <w:t>年）</w:t>
            </w:r>
          </w:p>
        </w:tc>
        <w:tc>
          <w:tcPr>
            <w:tcW w:w="1709" w:type="pct"/>
            <w:gridSpan w:val="3"/>
            <w:vAlign w:val="center"/>
          </w:tcPr>
          <w:p w:rsidR="0085027D" w:rsidRDefault="0085027D">
            <w:pPr>
              <w:spacing w:line="360" w:lineRule="atLeast"/>
              <w:jc w:val="center"/>
              <w:rPr>
                <w:rFonts w:ascii="Times New Roman" w:eastAsia="KaiTi_GB2312" w:hint="eastAsia"/>
                <w:color w:val="0000FF"/>
                <w:sz w:val="15"/>
              </w:rPr>
            </w:pPr>
            <w:r>
              <w:rPr>
                <w:rFonts w:ascii="Times New Roman" w:eastAsia="KaiTi_GB2312" w:hint="eastAsia"/>
                <w:color w:val="0000FF"/>
                <w:sz w:val="15"/>
              </w:rPr>
              <w:t>第二届选举（</w:t>
            </w:r>
            <w:r>
              <w:rPr>
                <w:rFonts w:ascii="Times New Roman" w:eastAsia="KaiTi_GB2312" w:hint="eastAsia"/>
                <w:color w:val="0000FF"/>
                <w:sz w:val="15"/>
              </w:rPr>
              <w:t>1998</w:t>
            </w:r>
            <w:r>
              <w:rPr>
                <w:rFonts w:ascii="Times New Roman" w:eastAsia="KaiTi_GB2312" w:hint="eastAsia"/>
                <w:color w:val="0000FF"/>
                <w:sz w:val="15"/>
              </w:rPr>
              <w:t>年）</w:t>
            </w:r>
          </w:p>
        </w:tc>
      </w:tr>
      <w:tr w:rsidR="0085027D">
        <w:tblPrEx>
          <w:tblCellMar>
            <w:top w:w="0" w:type="dxa"/>
            <w:bottom w:w="0" w:type="dxa"/>
          </w:tblCellMar>
        </w:tblPrEx>
        <w:trPr>
          <w:cantSplit/>
        </w:trPr>
        <w:tc>
          <w:tcPr>
            <w:tcW w:w="1518" w:type="pct"/>
            <w:gridSpan w:val="2"/>
            <w:vMerge/>
            <w:tcBorders>
              <w:tl2br w:val="single" w:sz="4" w:space="0" w:color="auto"/>
            </w:tcBorders>
          </w:tcPr>
          <w:p w:rsidR="0085027D" w:rsidRDefault="0085027D">
            <w:pPr>
              <w:spacing w:line="360" w:lineRule="atLeast"/>
              <w:rPr>
                <w:rFonts w:ascii="Times New Roman" w:eastAsia="KaiTi_GB2312" w:hint="eastAsia"/>
                <w:color w:val="0000FF"/>
                <w:sz w:val="15"/>
              </w:rPr>
            </w:pPr>
          </w:p>
        </w:tc>
        <w:tc>
          <w:tcPr>
            <w:tcW w:w="602" w:type="pct"/>
            <w:vAlign w:val="center"/>
          </w:tcPr>
          <w:p w:rsidR="0085027D" w:rsidRDefault="0085027D">
            <w:pPr>
              <w:spacing w:line="240" w:lineRule="atLeast"/>
              <w:jc w:val="right"/>
              <w:rPr>
                <w:rFonts w:ascii="Times New Roman" w:eastAsia="KaiTi_GB2312" w:hint="eastAsia"/>
                <w:color w:val="0000FF"/>
                <w:sz w:val="15"/>
              </w:rPr>
            </w:pPr>
            <w:r>
              <w:rPr>
                <w:rFonts w:ascii="Times New Roman" w:eastAsia="KaiTi_GB2312" w:hint="eastAsia"/>
                <w:color w:val="0000FF"/>
                <w:sz w:val="15"/>
              </w:rPr>
              <w:t>合计</w:t>
            </w:r>
          </w:p>
        </w:tc>
        <w:tc>
          <w:tcPr>
            <w:tcW w:w="584" w:type="pct"/>
            <w:vAlign w:val="center"/>
          </w:tcPr>
          <w:p w:rsidR="0085027D" w:rsidRDefault="0085027D">
            <w:pPr>
              <w:spacing w:line="240" w:lineRule="atLeast"/>
              <w:jc w:val="right"/>
              <w:rPr>
                <w:rFonts w:ascii="Times New Roman" w:eastAsia="KaiTi_GB2312" w:hint="eastAsia"/>
                <w:color w:val="0000FF"/>
                <w:sz w:val="15"/>
              </w:rPr>
            </w:pPr>
            <w:r>
              <w:rPr>
                <w:rFonts w:ascii="Times New Roman" w:eastAsia="KaiTi_GB2312" w:hint="eastAsia"/>
                <w:color w:val="0000FF"/>
                <w:sz w:val="15"/>
              </w:rPr>
              <w:t>妇女</w:t>
            </w:r>
          </w:p>
        </w:tc>
        <w:tc>
          <w:tcPr>
            <w:tcW w:w="587" w:type="pct"/>
            <w:vAlign w:val="center"/>
          </w:tcPr>
          <w:p w:rsidR="0085027D" w:rsidRDefault="0085027D">
            <w:pPr>
              <w:spacing w:line="240" w:lineRule="atLeast"/>
              <w:jc w:val="right"/>
              <w:rPr>
                <w:rFonts w:ascii="Times New Roman" w:eastAsia="KaiTi_GB2312"/>
                <w:color w:val="0000FF"/>
                <w:sz w:val="15"/>
              </w:rPr>
            </w:pPr>
            <w:r>
              <w:rPr>
                <w:rFonts w:ascii="Times New Roman" w:eastAsia="KaiTi_GB2312" w:hint="eastAsia"/>
                <w:color w:val="0000FF"/>
                <w:sz w:val="15"/>
              </w:rPr>
              <w:t>占总数的</w:t>
            </w:r>
          </w:p>
          <w:p w:rsidR="0085027D" w:rsidRDefault="0085027D">
            <w:pPr>
              <w:spacing w:line="240" w:lineRule="atLeast"/>
              <w:jc w:val="right"/>
              <w:rPr>
                <w:rFonts w:ascii="Times New Roman" w:eastAsia="KaiTi_GB2312" w:hint="eastAsia"/>
                <w:color w:val="0000FF"/>
                <w:sz w:val="15"/>
              </w:rPr>
            </w:pPr>
            <w:r>
              <w:rPr>
                <w:rFonts w:ascii="Times New Roman" w:eastAsia="KaiTi_GB2312" w:hint="eastAsia"/>
                <w:color w:val="0000FF"/>
                <w:sz w:val="15"/>
              </w:rPr>
              <w:t>比例</w:t>
            </w:r>
          </w:p>
        </w:tc>
        <w:tc>
          <w:tcPr>
            <w:tcW w:w="571" w:type="pct"/>
            <w:vAlign w:val="center"/>
          </w:tcPr>
          <w:p w:rsidR="0085027D" w:rsidRDefault="0085027D">
            <w:pPr>
              <w:spacing w:line="240" w:lineRule="atLeast"/>
              <w:jc w:val="right"/>
              <w:rPr>
                <w:rFonts w:ascii="Times New Roman" w:eastAsia="KaiTi_GB2312" w:hint="eastAsia"/>
                <w:color w:val="0000FF"/>
                <w:sz w:val="15"/>
              </w:rPr>
            </w:pPr>
            <w:r>
              <w:rPr>
                <w:rFonts w:ascii="Times New Roman" w:eastAsia="KaiTi_GB2312" w:hint="eastAsia"/>
                <w:color w:val="0000FF"/>
                <w:sz w:val="15"/>
              </w:rPr>
              <w:t>合计</w:t>
            </w:r>
          </w:p>
        </w:tc>
        <w:tc>
          <w:tcPr>
            <w:tcW w:w="571" w:type="pct"/>
            <w:vAlign w:val="center"/>
          </w:tcPr>
          <w:p w:rsidR="0085027D" w:rsidRDefault="0085027D">
            <w:pPr>
              <w:spacing w:line="240" w:lineRule="atLeast"/>
              <w:jc w:val="right"/>
              <w:rPr>
                <w:rFonts w:ascii="Times New Roman" w:eastAsia="KaiTi_GB2312" w:hint="eastAsia"/>
                <w:color w:val="0000FF"/>
                <w:sz w:val="15"/>
              </w:rPr>
            </w:pPr>
            <w:r>
              <w:rPr>
                <w:rFonts w:ascii="Times New Roman" w:eastAsia="KaiTi_GB2312" w:hint="eastAsia"/>
                <w:color w:val="0000FF"/>
                <w:sz w:val="15"/>
              </w:rPr>
              <w:t>妇女</w:t>
            </w:r>
          </w:p>
        </w:tc>
        <w:tc>
          <w:tcPr>
            <w:tcW w:w="568" w:type="pct"/>
            <w:vAlign w:val="center"/>
          </w:tcPr>
          <w:p w:rsidR="0085027D" w:rsidRDefault="0085027D">
            <w:pPr>
              <w:spacing w:line="240" w:lineRule="atLeast"/>
              <w:jc w:val="right"/>
              <w:rPr>
                <w:rFonts w:ascii="Times New Roman" w:eastAsia="KaiTi_GB2312"/>
                <w:color w:val="0000FF"/>
                <w:sz w:val="15"/>
              </w:rPr>
            </w:pPr>
            <w:r>
              <w:rPr>
                <w:rFonts w:ascii="Times New Roman" w:eastAsia="KaiTi_GB2312" w:hint="eastAsia"/>
                <w:color w:val="0000FF"/>
                <w:sz w:val="15"/>
              </w:rPr>
              <w:t>占总数的</w:t>
            </w:r>
          </w:p>
          <w:p w:rsidR="0085027D" w:rsidRDefault="0085027D">
            <w:pPr>
              <w:spacing w:line="240" w:lineRule="atLeast"/>
              <w:jc w:val="right"/>
              <w:rPr>
                <w:rFonts w:ascii="Times New Roman" w:eastAsia="KaiTi_GB2312" w:hint="eastAsia"/>
                <w:color w:val="0000FF"/>
                <w:sz w:val="15"/>
              </w:rPr>
            </w:pPr>
            <w:r>
              <w:rPr>
                <w:rFonts w:ascii="Times New Roman" w:eastAsia="KaiTi_GB2312" w:hint="eastAsia"/>
                <w:color w:val="0000FF"/>
                <w:sz w:val="15"/>
              </w:rPr>
              <w:t>比例</w:t>
            </w:r>
          </w:p>
        </w:tc>
      </w:tr>
      <w:tr w:rsidR="0085027D">
        <w:tblPrEx>
          <w:tblCellMar>
            <w:top w:w="0" w:type="dxa"/>
            <w:bottom w:w="0" w:type="dxa"/>
          </w:tblCellMar>
        </w:tblPrEx>
        <w:trPr>
          <w:cantSplit/>
        </w:trPr>
        <w:tc>
          <w:tcPr>
            <w:tcW w:w="1518" w:type="pct"/>
            <w:gridSpan w:val="2"/>
          </w:tcPr>
          <w:p w:rsidR="0085027D" w:rsidRDefault="0085027D">
            <w:pPr>
              <w:pStyle w:val="Header"/>
              <w:tabs>
                <w:tab w:val="clear" w:pos="4320"/>
                <w:tab w:val="clear" w:pos="8640"/>
              </w:tabs>
              <w:spacing w:after="20" w:line="260" w:lineRule="atLeast"/>
              <w:rPr>
                <w:rFonts w:hint="eastAsia"/>
                <w:sz w:val="15"/>
              </w:rPr>
            </w:pPr>
            <w:r>
              <w:rPr>
                <w:rFonts w:hint="eastAsia"/>
                <w:sz w:val="15"/>
              </w:rPr>
              <w:t>合计</w:t>
            </w:r>
          </w:p>
        </w:tc>
        <w:tc>
          <w:tcPr>
            <w:tcW w:w="602" w:type="pct"/>
          </w:tcPr>
          <w:p w:rsidR="0085027D" w:rsidRDefault="0085027D">
            <w:pPr>
              <w:pStyle w:val="Date"/>
              <w:spacing w:after="20" w:line="260" w:lineRule="atLeast"/>
              <w:jc w:val="right"/>
              <w:rPr>
                <w:sz w:val="15"/>
              </w:rPr>
            </w:pPr>
            <w:r>
              <w:rPr>
                <w:sz w:val="15"/>
              </w:rPr>
              <w:t>5 756</w:t>
            </w:r>
          </w:p>
        </w:tc>
        <w:tc>
          <w:tcPr>
            <w:tcW w:w="584" w:type="pct"/>
          </w:tcPr>
          <w:p w:rsidR="0085027D" w:rsidRDefault="0085027D">
            <w:pPr>
              <w:spacing w:after="20" w:line="260" w:lineRule="atLeast"/>
              <w:jc w:val="right"/>
              <w:rPr>
                <w:rFonts w:ascii="Times New Roman"/>
                <w:sz w:val="15"/>
              </w:rPr>
            </w:pPr>
            <w:r>
              <w:rPr>
                <w:rFonts w:ascii="Times New Roman"/>
                <w:sz w:val="15"/>
              </w:rPr>
              <w:t>128</w:t>
            </w:r>
          </w:p>
        </w:tc>
        <w:tc>
          <w:tcPr>
            <w:tcW w:w="587" w:type="pct"/>
          </w:tcPr>
          <w:p w:rsidR="0085027D" w:rsidRDefault="0085027D">
            <w:pPr>
              <w:spacing w:after="20" w:line="260" w:lineRule="atLeast"/>
              <w:jc w:val="right"/>
              <w:rPr>
                <w:rFonts w:ascii="Times New Roman"/>
                <w:sz w:val="15"/>
              </w:rPr>
            </w:pPr>
            <w:r>
              <w:rPr>
                <w:rFonts w:ascii="Times New Roman"/>
                <w:sz w:val="15"/>
              </w:rPr>
              <w:t>2.3</w:t>
            </w:r>
          </w:p>
        </w:tc>
        <w:tc>
          <w:tcPr>
            <w:tcW w:w="571" w:type="pct"/>
          </w:tcPr>
          <w:p w:rsidR="0085027D" w:rsidRDefault="0085027D">
            <w:pPr>
              <w:spacing w:after="20" w:line="260" w:lineRule="atLeast"/>
              <w:jc w:val="right"/>
              <w:rPr>
                <w:rFonts w:ascii="Times New Roman"/>
                <w:sz w:val="15"/>
              </w:rPr>
            </w:pPr>
            <w:r>
              <w:rPr>
                <w:rFonts w:ascii="Times New Roman"/>
                <w:sz w:val="15"/>
              </w:rPr>
              <w:t>4 227</w:t>
            </w:r>
          </w:p>
        </w:tc>
        <w:tc>
          <w:tcPr>
            <w:tcW w:w="571" w:type="pct"/>
          </w:tcPr>
          <w:p w:rsidR="0085027D" w:rsidRDefault="0085027D">
            <w:pPr>
              <w:spacing w:after="20" w:line="260" w:lineRule="atLeast"/>
              <w:jc w:val="right"/>
              <w:rPr>
                <w:rFonts w:ascii="Times New Roman"/>
                <w:sz w:val="15"/>
              </w:rPr>
            </w:pPr>
            <w:r>
              <w:rPr>
                <w:rFonts w:ascii="Times New Roman"/>
                <w:sz w:val="15"/>
              </w:rPr>
              <w:t>97</w:t>
            </w:r>
          </w:p>
        </w:tc>
        <w:tc>
          <w:tcPr>
            <w:tcW w:w="568" w:type="pct"/>
          </w:tcPr>
          <w:p w:rsidR="0085027D" w:rsidRDefault="0085027D">
            <w:pPr>
              <w:spacing w:after="20" w:line="260" w:lineRule="atLeast"/>
              <w:jc w:val="right"/>
              <w:rPr>
                <w:rFonts w:ascii="Times New Roman"/>
                <w:sz w:val="15"/>
              </w:rPr>
            </w:pPr>
            <w:r>
              <w:rPr>
                <w:rFonts w:ascii="Times New Roman"/>
                <w:sz w:val="15"/>
              </w:rPr>
              <w:t>2.2</w:t>
            </w:r>
          </w:p>
        </w:tc>
      </w:tr>
      <w:tr w:rsidR="0085027D">
        <w:tblPrEx>
          <w:tblCellMar>
            <w:top w:w="0" w:type="dxa"/>
            <w:bottom w:w="0" w:type="dxa"/>
          </w:tblCellMar>
        </w:tblPrEx>
        <w:trPr>
          <w:cantSplit/>
        </w:trPr>
        <w:tc>
          <w:tcPr>
            <w:tcW w:w="1518" w:type="pct"/>
            <w:gridSpan w:val="2"/>
          </w:tcPr>
          <w:p w:rsidR="0085027D" w:rsidRDefault="0085027D">
            <w:pPr>
              <w:spacing w:after="20" w:line="260" w:lineRule="atLeast"/>
              <w:jc w:val="center"/>
              <w:rPr>
                <w:rFonts w:ascii="Times New Roman" w:hint="eastAsia"/>
                <w:sz w:val="15"/>
              </w:rPr>
            </w:pPr>
            <w:r>
              <w:rPr>
                <w:rFonts w:ascii="Times New Roman" w:hint="eastAsia"/>
                <w:sz w:val="15"/>
              </w:rPr>
              <w:t>市长及知事</w:t>
            </w:r>
          </w:p>
        </w:tc>
        <w:tc>
          <w:tcPr>
            <w:tcW w:w="602" w:type="pct"/>
          </w:tcPr>
          <w:p w:rsidR="0085027D" w:rsidRDefault="0085027D">
            <w:pPr>
              <w:spacing w:after="20" w:line="260" w:lineRule="atLeast"/>
              <w:jc w:val="right"/>
              <w:rPr>
                <w:rFonts w:ascii="Times New Roman"/>
                <w:sz w:val="15"/>
              </w:rPr>
            </w:pPr>
            <w:r>
              <w:rPr>
                <w:rFonts w:ascii="Times New Roman"/>
                <w:sz w:val="15"/>
              </w:rPr>
              <w:t>15</w:t>
            </w:r>
          </w:p>
        </w:tc>
        <w:tc>
          <w:tcPr>
            <w:tcW w:w="584" w:type="pct"/>
          </w:tcPr>
          <w:p w:rsidR="0085027D" w:rsidRDefault="0085027D">
            <w:pPr>
              <w:spacing w:after="20" w:line="260" w:lineRule="atLeast"/>
              <w:jc w:val="right"/>
              <w:rPr>
                <w:rFonts w:ascii="Times New Roman"/>
                <w:sz w:val="15"/>
              </w:rPr>
            </w:pPr>
            <w:r>
              <w:rPr>
                <w:rFonts w:ascii="Times New Roman"/>
                <w:sz w:val="15"/>
              </w:rPr>
              <w:t>0</w:t>
            </w:r>
          </w:p>
        </w:tc>
        <w:tc>
          <w:tcPr>
            <w:tcW w:w="587" w:type="pct"/>
          </w:tcPr>
          <w:p w:rsidR="0085027D" w:rsidRDefault="0085027D">
            <w:pPr>
              <w:spacing w:after="20" w:line="260" w:lineRule="atLeast"/>
              <w:jc w:val="right"/>
              <w:rPr>
                <w:rFonts w:ascii="Times New Roman"/>
                <w:sz w:val="15"/>
              </w:rPr>
            </w:pPr>
            <w:r>
              <w:rPr>
                <w:rFonts w:ascii="Times New Roman"/>
                <w:sz w:val="15"/>
              </w:rPr>
              <w:t>0.0</w:t>
            </w:r>
          </w:p>
        </w:tc>
        <w:tc>
          <w:tcPr>
            <w:tcW w:w="571" w:type="pct"/>
          </w:tcPr>
          <w:p w:rsidR="0085027D" w:rsidRDefault="0085027D">
            <w:pPr>
              <w:spacing w:after="20" w:line="260" w:lineRule="atLeast"/>
              <w:jc w:val="right"/>
              <w:rPr>
                <w:rFonts w:ascii="Times New Roman"/>
                <w:sz w:val="15"/>
              </w:rPr>
            </w:pPr>
            <w:r>
              <w:rPr>
                <w:rFonts w:ascii="Times New Roman"/>
                <w:sz w:val="15"/>
              </w:rPr>
              <w:t>16</w:t>
            </w:r>
          </w:p>
        </w:tc>
        <w:tc>
          <w:tcPr>
            <w:tcW w:w="571" w:type="pct"/>
          </w:tcPr>
          <w:p w:rsidR="0085027D" w:rsidRDefault="0085027D">
            <w:pPr>
              <w:spacing w:after="20" w:line="260" w:lineRule="atLeast"/>
              <w:jc w:val="right"/>
              <w:rPr>
                <w:rFonts w:ascii="Times New Roman"/>
                <w:sz w:val="15"/>
              </w:rPr>
            </w:pPr>
            <w:r>
              <w:rPr>
                <w:rFonts w:ascii="Times New Roman"/>
                <w:sz w:val="15"/>
              </w:rPr>
              <w:t>0</w:t>
            </w:r>
          </w:p>
        </w:tc>
        <w:tc>
          <w:tcPr>
            <w:tcW w:w="568" w:type="pct"/>
          </w:tcPr>
          <w:p w:rsidR="0085027D" w:rsidRDefault="0085027D">
            <w:pPr>
              <w:spacing w:after="20" w:line="260" w:lineRule="atLeast"/>
              <w:jc w:val="right"/>
              <w:rPr>
                <w:rFonts w:ascii="Times New Roman"/>
                <w:sz w:val="15"/>
              </w:rPr>
            </w:pPr>
            <w:r>
              <w:rPr>
                <w:rFonts w:ascii="Times New Roman"/>
                <w:sz w:val="15"/>
              </w:rPr>
              <w:t>0.0</w:t>
            </w:r>
          </w:p>
        </w:tc>
      </w:tr>
      <w:tr w:rsidR="0085027D">
        <w:tblPrEx>
          <w:tblCellMar>
            <w:top w:w="0" w:type="dxa"/>
            <w:bottom w:w="0" w:type="dxa"/>
          </w:tblCellMar>
        </w:tblPrEx>
        <w:trPr>
          <w:cantSplit/>
        </w:trPr>
        <w:tc>
          <w:tcPr>
            <w:tcW w:w="1518" w:type="pct"/>
            <w:gridSpan w:val="2"/>
          </w:tcPr>
          <w:p w:rsidR="0085027D" w:rsidRDefault="0085027D">
            <w:pPr>
              <w:spacing w:after="20" w:line="260" w:lineRule="atLeast"/>
              <w:jc w:val="center"/>
              <w:rPr>
                <w:rFonts w:ascii="Times New Roman" w:hint="eastAsia"/>
                <w:sz w:val="15"/>
              </w:rPr>
            </w:pPr>
            <w:r>
              <w:rPr>
                <w:rFonts w:ascii="Times New Roman" w:hint="eastAsia"/>
                <w:sz w:val="15"/>
              </w:rPr>
              <w:t>Gu, Si</w:t>
            </w:r>
            <w:r>
              <w:rPr>
                <w:rFonts w:ascii="Times New Roman" w:hint="eastAsia"/>
                <w:sz w:val="15"/>
              </w:rPr>
              <w:t>及</w:t>
            </w:r>
            <w:r>
              <w:rPr>
                <w:rFonts w:ascii="Times New Roman" w:hint="eastAsia"/>
                <w:sz w:val="15"/>
              </w:rPr>
              <w:t>Gun</w:t>
            </w:r>
            <w:r>
              <w:rPr>
                <w:rFonts w:ascii="Times New Roman" w:hint="eastAsia"/>
                <w:sz w:val="15"/>
              </w:rPr>
              <w:t>行政区长官</w:t>
            </w:r>
          </w:p>
        </w:tc>
        <w:tc>
          <w:tcPr>
            <w:tcW w:w="602" w:type="pct"/>
          </w:tcPr>
          <w:p w:rsidR="0085027D" w:rsidRDefault="0085027D">
            <w:pPr>
              <w:spacing w:after="20" w:line="260" w:lineRule="atLeast"/>
              <w:jc w:val="right"/>
              <w:rPr>
                <w:rFonts w:ascii="Times New Roman"/>
                <w:sz w:val="15"/>
              </w:rPr>
            </w:pPr>
            <w:r>
              <w:rPr>
                <w:rFonts w:ascii="Times New Roman"/>
                <w:sz w:val="15"/>
              </w:rPr>
              <w:t>230</w:t>
            </w:r>
          </w:p>
        </w:tc>
        <w:tc>
          <w:tcPr>
            <w:tcW w:w="584" w:type="pct"/>
          </w:tcPr>
          <w:p w:rsidR="0085027D" w:rsidRDefault="0085027D">
            <w:pPr>
              <w:spacing w:after="20" w:line="260" w:lineRule="atLeast"/>
              <w:jc w:val="right"/>
              <w:rPr>
                <w:rFonts w:ascii="Times New Roman"/>
                <w:sz w:val="15"/>
              </w:rPr>
            </w:pPr>
            <w:r>
              <w:rPr>
                <w:rFonts w:ascii="Times New Roman"/>
                <w:sz w:val="15"/>
              </w:rPr>
              <w:t>1</w:t>
            </w:r>
          </w:p>
        </w:tc>
        <w:tc>
          <w:tcPr>
            <w:tcW w:w="587" w:type="pct"/>
          </w:tcPr>
          <w:p w:rsidR="0085027D" w:rsidRDefault="0085027D">
            <w:pPr>
              <w:spacing w:after="20" w:line="260" w:lineRule="atLeast"/>
              <w:jc w:val="right"/>
              <w:rPr>
                <w:rFonts w:ascii="Times New Roman"/>
                <w:sz w:val="15"/>
              </w:rPr>
            </w:pPr>
            <w:r>
              <w:rPr>
                <w:rFonts w:ascii="Times New Roman"/>
                <w:sz w:val="15"/>
              </w:rPr>
              <w:t>0.4</w:t>
            </w:r>
          </w:p>
        </w:tc>
        <w:tc>
          <w:tcPr>
            <w:tcW w:w="571" w:type="pct"/>
          </w:tcPr>
          <w:p w:rsidR="0085027D" w:rsidRDefault="0085027D">
            <w:pPr>
              <w:spacing w:after="20" w:line="260" w:lineRule="atLeast"/>
              <w:jc w:val="right"/>
              <w:rPr>
                <w:rFonts w:ascii="Times New Roman"/>
                <w:sz w:val="15"/>
              </w:rPr>
            </w:pPr>
            <w:r>
              <w:rPr>
                <w:rFonts w:ascii="Times New Roman"/>
                <w:sz w:val="15"/>
              </w:rPr>
              <w:t>232</w:t>
            </w:r>
          </w:p>
        </w:tc>
        <w:tc>
          <w:tcPr>
            <w:tcW w:w="571" w:type="pct"/>
          </w:tcPr>
          <w:p w:rsidR="0085027D" w:rsidRDefault="0085027D">
            <w:pPr>
              <w:spacing w:after="20" w:line="260" w:lineRule="atLeast"/>
              <w:jc w:val="right"/>
              <w:rPr>
                <w:rFonts w:ascii="Times New Roman"/>
                <w:sz w:val="15"/>
              </w:rPr>
            </w:pPr>
            <w:r>
              <w:rPr>
                <w:rFonts w:ascii="Times New Roman"/>
                <w:sz w:val="15"/>
              </w:rPr>
              <w:t>0</w:t>
            </w:r>
          </w:p>
        </w:tc>
        <w:tc>
          <w:tcPr>
            <w:tcW w:w="568" w:type="pct"/>
          </w:tcPr>
          <w:p w:rsidR="0085027D" w:rsidRDefault="0085027D">
            <w:pPr>
              <w:spacing w:after="20" w:line="260" w:lineRule="atLeast"/>
              <w:jc w:val="right"/>
              <w:rPr>
                <w:rFonts w:ascii="Times New Roman"/>
                <w:sz w:val="15"/>
              </w:rPr>
            </w:pPr>
            <w:r>
              <w:rPr>
                <w:rFonts w:ascii="Times New Roman"/>
                <w:sz w:val="15"/>
              </w:rPr>
              <w:t>0.0</w:t>
            </w:r>
          </w:p>
        </w:tc>
      </w:tr>
      <w:tr w:rsidR="0085027D">
        <w:tblPrEx>
          <w:tblCellMar>
            <w:top w:w="0" w:type="dxa"/>
            <w:bottom w:w="0" w:type="dxa"/>
          </w:tblCellMar>
        </w:tblPrEx>
        <w:trPr>
          <w:cantSplit/>
        </w:trPr>
        <w:tc>
          <w:tcPr>
            <w:tcW w:w="940" w:type="pct"/>
            <w:vMerge w:val="restart"/>
          </w:tcPr>
          <w:p w:rsidR="0085027D" w:rsidRDefault="0085027D">
            <w:pPr>
              <w:spacing w:after="20" w:line="260" w:lineRule="atLeast"/>
              <w:jc w:val="both"/>
              <w:rPr>
                <w:rFonts w:ascii="Times New Roman" w:hint="eastAsia"/>
                <w:sz w:val="15"/>
              </w:rPr>
            </w:pPr>
            <w:r>
              <w:rPr>
                <w:rFonts w:ascii="Times New Roman" w:hint="eastAsia"/>
                <w:sz w:val="15"/>
              </w:rPr>
              <w:t>大城市及道议会</w:t>
            </w:r>
          </w:p>
        </w:tc>
        <w:tc>
          <w:tcPr>
            <w:tcW w:w="578" w:type="pct"/>
          </w:tcPr>
          <w:p w:rsidR="0085027D" w:rsidRDefault="0085027D">
            <w:pPr>
              <w:pStyle w:val="Header"/>
              <w:tabs>
                <w:tab w:val="clear" w:pos="4320"/>
                <w:tab w:val="clear" w:pos="8640"/>
              </w:tabs>
              <w:spacing w:after="20" w:line="260" w:lineRule="atLeast"/>
              <w:jc w:val="both"/>
              <w:rPr>
                <w:rFonts w:hint="eastAsia"/>
                <w:sz w:val="15"/>
              </w:rPr>
            </w:pPr>
            <w:r>
              <w:rPr>
                <w:rFonts w:hint="eastAsia"/>
                <w:sz w:val="15"/>
              </w:rPr>
              <w:t>合计</w:t>
            </w:r>
          </w:p>
        </w:tc>
        <w:tc>
          <w:tcPr>
            <w:tcW w:w="602" w:type="pct"/>
          </w:tcPr>
          <w:p w:rsidR="0085027D" w:rsidRDefault="0085027D">
            <w:pPr>
              <w:spacing w:after="20" w:line="260" w:lineRule="atLeast"/>
              <w:jc w:val="right"/>
              <w:rPr>
                <w:rFonts w:ascii="Times New Roman"/>
                <w:sz w:val="15"/>
              </w:rPr>
            </w:pPr>
            <w:r>
              <w:rPr>
                <w:rFonts w:ascii="Times New Roman"/>
                <w:sz w:val="15"/>
              </w:rPr>
              <w:t>970</w:t>
            </w:r>
          </w:p>
        </w:tc>
        <w:tc>
          <w:tcPr>
            <w:tcW w:w="584" w:type="pct"/>
          </w:tcPr>
          <w:p w:rsidR="0085027D" w:rsidRDefault="0085027D">
            <w:pPr>
              <w:spacing w:after="20" w:line="260" w:lineRule="atLeast"/>
              <w:jc w:val="right"/>
              <w:rPr>
                <w:rFonts w:ascii="Times New Roman"/>
                <w:sz w:val="15"/>
              </w:rPr>
            </w:pPr>
            <w:r>
              <w:rPr>
                <w:rFonts w:ascii="Times New Roman"/>
                <w:sz w:val="15"/>
              </w:rPr>
              <w:t>55</w:t>
            </w:r>
          </w:p>
        </w:tc>
        <w:tc>
          <w:tcPr>
            <w:tcW w:w="587" w:type="pct"/>
          </w:tcPr>
          <w:p w:rsidR="0085027D" w:rsidRDefault="0085027D">
            <w:pPr>
              <w:spacing w:after="20" w:line="260" w:lineRule="atLeast"/>
              <w:jc w:val="right"/>
              <w:rPr>
                <w:rFonts w:ascii="Times New Roman"/>
                <w:sz w:val="15"/>
              </w:rPr>
            </w:pPr>
            <w:r>
              <w:rPr>
                <w:rFonts w:ascii="Times New Roman"/>
                <w:sz w:val="15"/>
              </w:rPr>
              <w:t>5.7</w:t>
            </w:r>
          </w:p>
        </w:tc>
        <w:tc>
          <w:tcPr>
            <w:tcW w:w="571" w:type="pct"/>
          </w:tcPr>
          <w:p w:rsidR="0085027D" w:rsidRDefault="0085027D">
            <w:pPr>
              <w:spacing w:after="20" w:line="260" w:lineRule="atLeast"/>
              <w:jc w:val="right"/>
              <w:rPr>
                <w:rFonts w:ascii="Times New Roman"/>
                <w:sz w:val="15"/>
              </w:rPr>
            </w:pPr>
            <w:r>
              <w:rPr>
                <w:rFonts w:ascii="Times New Roman"/>
                <w:sz w:val="15"/>
              </w:rPr>
              <w:t>690</w:t>
            </w:r>
          </w:p>
        </w:tc>
        <w:tc>
          <w:tcPr>
            <w:tcW w:w="571" w:type="pct"/>
          </w:tcPr>
          <w:p w:rsidR="0085027D" w:rsidRDefault="0085027D">
            <w:pPr>
              <w:spacing w:after="20" w:line="260" w:lineRule="atLeast"/>
              <w:jc w:val="right"/>
              <w:rPr>
                <w:rFonts w:ascii="Times New Roman"/>
                <w:sz w:val="15"/>
              </w:rPr>
            </w:pPr>
            <w:r>
              <w:rPr>
                <w:rFonts w:ascii="Times New Roman"/>
                <w:sz w:val="15"/>
              </w:rPr>
              <w:t>41</w:t>
            </w:r>
          </w:p>
        </w:tc>
        <w:tc>
          <w:tcPr>
            <w:tcW w:w="568" w:type="pct"/>
          </w:tcPr>
          <w:p w:rsidR="0085027D" w:rsidRDefault="0085027D">
            <w:pPr>
              <w:spacing w:after="20" w:line="260" w:lineRule="atLeast"/>
              <w:jc w:val="right"/>
              <w:rPr>
                <w:rFonts w:ascii="Times New Roman"/>
                <w:sz w:val="15"/>
              </w:rPr>
            </w:pPr>
            <w:r>
              <w:rPr>
                <w:rFonts w:ascii="Times New Roman"/>
                <w:sz w:val="15"/>
              </w:rPr>
              <w:t>5.9</w:t>
            </w:r>
          </w:p>
        </w:tc>
      </w:tr>
      <w:tr w:rsidR="0085027D">
        <w:tblPrEx>
          <w:tblCellMar>
            <w:top w:w="0" w:type="dxa"/>
            <w:bottom w:w="0" w:type="dxa"/>
          </w:tblCellMar>
        </w:tblPrEx>
        <w:trPr>
          <w:cantSplit/>
        </w:trPr>
        <w:tc>
          <w:tcPr>
            <w:tcW w:w="940" w:type="pct"/>
            <w:vMerge/>
          </w:tcPr>
          <w:p w:rsidR="0085027D" w:rsidRDefault="0085027D">
            <w:pPr>
              <w:spacing w:after="20" w:line="260" w:lineRule="atLeast"/>
              <w:rPr>
                <w:rFonts w:ascii="Times New Roman" w:hint="eastAsia"/>
                <w:sz w:val="15"/>
              </w:rPr>
            </w:pPr>
          </w:p>
        </w:tc>
        <w:tc>
          <w:tcPr>
            <w:tcW w:w="578" w:type="pct"/>
          </w:tcPr>
          <w:p w:rsidR="0085027D" w:rsidRDefault="0085027D">
            <w:pPr>
              <w:spacing w:after="20" w:line="260" w:lineRule="atLeast"/>
              <w:jc w:val="both"/>
              <w:rPr>
                <w:rFonts w:ascii="Times New Roman" w:hint="eastAsia"/>
                <w:sz w:val="15"/>
              </w:rPr>
            </w:pPr>
            <w:r>
              <w:rPr>
                <w:rFonts w:ascii="Times New Roman" w:hint="eastAsia"/>
                <w:sz w:val="15"/>
              </w:rPr>
              <w:t>选区</w:t>
            </w:r>
          </w:p>
        </w:tc>
        <w:tc>
          <w:tcPr>
            <w:tcW w:w="602" w:type="pct"/>
          </w:tcPr>
          <w:p w:rsidR="0085027D" w:rsidRDefault="0085027D">
            <w:pPr>
              <w:spacing w:after="20" w:line="260" w:lineRule="atLeast"/>
              <w:jc w:val="right"/>
              <w:rPr>
                <w:rFonts w:ascii="Times New Roman"/>
                <w:sz w:val="15"/>
              </w:rPr>
            </w:pPr>
            <w:r>
              <w:rPr>
                <w:rFonts w:ascii="Times New Roman"/>
                <w:sz w:val="15"/>
              </w:rPr>
              <w:t>875</w:t>
            </w:r>
          </w:p>
        </w:tc>
        <w:tc>
          <w:tcPr>
            <w:tcW w:w="584" w:type="pct"/>
          </w:tcPr>
          <w:p w:rsidR="0085027D" w:rsidRDefault="0085027D">
            <w:pPr>
              <w:spacing w:after="20" w:line="260" w:lineRule="atLeast"/>
              <w:jc w:val="right"/>
              <w:rPr>
                <w:rFonts w:ascii="Times New Roman"/>
                <w:sz w:val="15"/>
              </w:rPr>
            </w:pPr>
            <w:r>
              <w:rPr>
                <w:rFonts w:ascii="Times New Roman"/>
                <w:sz w:val="15"/>
              </w:rPr>
              <w:t>13</w:t>
            </w:r>
          </w:p>
        </w:tc>
        <w:tc>
          <w:tcPr>
            <w:tcW w:w="587" w:type="pct"/>
          </w:tcPr>
          <w:p w:rsidR="0085027D" w:rsidRDefault="0085027D">
            <w:pPr>
              <w:spacing w:after="20" w:line="260" w:lineRule="atLeast"/>
              <w:jc w:val="right"/>
              <w:rPr>
                <w:rFonts w:ascii="Times New Roman"/>
                <w:sz w:val="15"/>
              </w:rPr>
            </w:pPr>
            <w:r>
              <w:rPr>
                <w:rFonts w:ascii="Times New Roman"/>
                <w:sz w:val="15"/>
              </w:rPr>
              <w:t>1.5</w:t>
            </w:r>
          </w:p>
        </w:tc>
        <w:tc>
          <w:tcPr>
            <w:tcW w:w="571" w:type="pct"/>
          </w:tcPr>
          <w:p w:rsidR="0085027D" w:rsidRDefault="0085027D">
            <w:pPr>
              <w:spacing w:after="20" w:line="260" w:lineRule="atLeast"/>
              <w:jc w:val="right"/>
              <w:rPr>
                <w:rFonts w:ascii="Times New Roman"/>
                <w:sz w:val="15"/>
              </w:rPr>
            </w:pPr>
            <w:r>
              <w:rPr>
                <w:rFonts w:ascii="Times New Roman"/>
                <w:sz w:val="15"/>
              </w:rPr>
              <w:t>616</w:t>
            </w:r>
          </w:p>
        </w:tc>
        <w:tc>
          <w:tcPr>
            <w:tcW w:w="571" w:type="pct"/>
          </w:tcPr>
          <w:p w:rsidR="0085027D" w:rsidRDefault="0085027D">
            <w:pPr>
              <w:spacing w:after="20" w:line="260" w:lineRule="atLeast"/>
              <w:jc w:val="right"/>
              <w:rPr>
                <w:rFonts w:ascii="Times New Roman"/>
                <w:sz w:val="15"/>
              </w:rPr>
            </w:pPr>
            <w:r>
              <w:rPr>
                <w:rFonts w:ascii="Times New Roman"/>
                <w:sz w:val="15"/>
              </w:rPr>
              <w:t>14</w:t>
            </w:r>
          </w:p>
        </w:tc>
        <w:tc>
          <w:tcPr>
            <w:tcW w:w="568" w:type="pct"/>
          </w:tcPr>
          <w:p w:rsidR="0085027D" w:rsidRDefault="0085027D">
            <w:pPr>
              <w:spacing w:after="20" w:line="260" w:lineRule="atLeast"/>
              <w:jc w:val="right"/>
              <w:rPr>
                <w:rFonts w:ascii="Times New Roman"/>
                <w:sz w:val="15"/>
              </w:rPr>
            </w:pPr>
            <w:r>
              <w:rPr>
                <w:rFonts w:ascii="Times New Roman"/>
                <w:sz w:val="15"/>
              </w:rPr>
              <w:t>2.3</w:t>
            </w:r>
          </w:p>
        </w:tc>
      </w:tr>
      <w:tr w:rsidR="0085027D">
        <w:tblPrEx>
          <w:tblCellMar>
            <w:top w:w="0" w:type="dxa"/>
            <w:bottom w:w="0" w:type="dxa"/>
          </w:tblCellMar>
        </w:tblPrEx>
        <w:trPr>
          <w:cantSplit/>
        </w:trPr>
        <w:tc>
          <w:tcPr>
            <w:tcW w:w="940" w:type="pct"/>
            <w:vMerge/>
          </w:tcPr>
          <w:p w:rsidR="0085027D" w:rsidRDefault="0085027D">
            <w:pPr>
              <w:spacing w:after="20" w:line="260" w:lineRule="atLeast"/>
              <w:rPr>
                <w:rFonts w:ascii="Times New Roman" w:hint="eastAsia"/>
                <w:sz w:val="15"/>
              </w:rPr>
            </w:pPr>
          </w:p>
        </w:tc>
        <w:tc>
          <w:tcPr>
            <w:tcW w:w="578" w:type="pct"/>
          </w:tcPr>
          <w:p w:rsidR="0085027D" w:rsidRDefault="0085027D">
            <w:pPr>
              <w:spacing w:after="20" w:line="260" w:lineRule="atLeast"/>
              <w:jc w:val="both"/>
              <w:rPr>
                <w:rFonts w:ascii="Times New Roman" w:hint="eastAsia"/>
                <w:sz w:val="15"/>
              </w:rPr>
            </w:pPr>
            <w:r>
              <w:rPr>
                <w:rFonts w:ascii="Times New Roman" w:hint="eastAsia"/>
                <w:sz w:val="15"/>
              </w:rPr>
              <w:t>比例代表</w:t>
            </w:r>
          </w:p>
        </w:tc>
        <w:tc>
          <w:tcPr>
            <w:tcW w:w="602" w:type="pct"/>
          </w:tcPr>
          <w:p w:rsidR="0085027D" w:rsidRDefault="0085027D">
            <w:pPr>
              <w:spacing w:after="20" w:line="260" w:lineRule="atLeast"/>
              <w:jc w:val="right"/>
              <w:rPr>
                <w:rFonts w:ascii="Times New Roman"/>
                <w:sz w:val="15"/>
              </w:rPr>
            </w:pPr>
            <w:r>
              <w:rPr>
                <w:rFonts w:ascii="Times New Roman"/>
                <w:sz w:val="15"/>
              </w:rPr>
              <w:t>95</w:t>
            </w:r>
          </w:p>
        </w:tc>
        <w:tc>
          <w:tcPr>
            <w:tcW w:w="584" w:type="pct"/>
          </w:tcPr>
          <w:p w:rsidR="0085027D" w:rsidRDefault="0085027D">
            <w:pPr>
              <w:spacing w:after="20" w:line="260" w:lineRule="atLeast"/>
              <w:jc w:val="right"/>
              <w:rPr>
                <w:rFonts w:ascii="Times New Roman"/>
                <w:sz w:val="15"/>
              </w:rPr>
            </w:pPr>
            <w:r>
              <w:rPr>
                <w:rFonts w:ascii="Times New Roman"/>
                <w:sz w:val="15"/>
              </w:rPr>
              <w:t>42</w:t>
            </w:r>
          </w:p>
        </w:tc>
        <w:tc>
          <w:tcPr>
            <w:tcW w:w="587" w:type="pct"/>
          </w:tcPr>
          <w:p w:rsidR="0085027D" w:rsidRDefault="0085027D">
            <w:pPr>
              <w:spacing w:after="20" w:line="260" w:lineRule="atLeast"/>
              <w:jc w:val="right"/>
              <w:rPr>
                <w:rFonts w:ascii="Times New Roman"/>
                <w:sz w:val="15"/>
              </w:rPr>
            </w:pPr>
            <w:r>
              <w:rPr>
                <w:rFonts w:ascii="Times New Roman"/>
                <w:sz w:val="15"/>
              </w:rPr>
              <w:t>42.2</w:t>
            </w:r>
          </w:p>
        </w:tc>
        <w:tc>
          <w:tcPr>
            <w:tcW w:w="571" w:type="pct"/>
          </w:tcPr>
          <w:p w:rsidR="0085027D" w:rsidRDefault="0085027D">
            <w:pPr>
              <w:spacing w:after="20" w:line="260" w:lineRule="atLeast"/>
              <w:jc w:val="right"/>
              <w:rPr>
                <w:rFonts w:ascii="Times New Roman"/>
                <w:sz w:val="15"/>
              </w:rPr>
            </w:pPr>
            <w:r>
              <w:rPr>
                <w:rFonts w:ascii="Times New Roman" w:hint="eastAsia"/>
                <w:sz w:val="15"/>
              </w:rPr>
              <w:t>7</w:t>
            </w:r>
            <w:r>
              <w:rPr>
                <w:rFonts w:ascii="Times New Roman"/>
                <w:sz w:val="15"/>
              </w:rPr>
              <w:t>4</w:t>
            </w:r>
          </w:p>
        </w:tc>
        <w:tc>
          <w:tcPr>
            <w:tcW w:w="571" w:type="pct"/>
          </w:tcPr>
          <w:p w:rsidR="0085027D" w:rsidRDefault="0085027D">
            <w:pPr>
              <w:spacing w:after="20" w:line="260" w:lineRule="atLeast"/>
              <w:jc w:val="right"/>
              <w:rPr>
                <w:rFonts w:ascii="Times New Roman"/>
                <w:sz w:val="15"/>
              </w:rPr>
            </w:pPr>
            <w:r>
              <w:rPr>
                <w:rFonts w:ascii="Times New Roman"/>
                <w:sz w:val="15"/>
              </w:rPr>
              <w:t>27</w:t>
            </w:r>
          </w:p>
        </w:tc>
        <w:tc>
          <w:tcPr>
            <w:tcW w:w="568" w:type="pct"/>
          </w:tcPr>
          <w:p w:rsidR="0085027D" w:rsidRDefault="0085027D">
            <w:pPr>
              <w:spacing w:after="20" w:line="260" w:lineRule="atLeast"/>
              <w:jc w:val="right"/>
              <w:rPr>
                <w:rFonts w:ascii="Times New Roman"/>
                <w:sz w:val="15"/>
              </w:rPr>
            </w:pPr>
            <w:r>
              <w:rPr>
                <w:rFonts w:ascii="Times New Roman"/>
                <w:sz w:val="15"/>
              </w:rPr>
              <w:t>36.5</w:t>
            </w:r>
          </w:p>
        </w:tc>
      </w:tr>
      <w:tr w:rsidR="0085027D">
        <w:tblPrEx>
          <w:tblCellMar>
            <w:top w:w="0" w:type="dxa"/>
            <w:bottom w:w="0" w:type="dxa"/>
          </w:tblCellMar>
        </w:tblPrEx>
        <w:trPr>
          <w:cantSplit/>
        </w:trPr>
        <w:tc>
          <w:tcPr>
            <w:tcW w:w="1518" w:type="pct"/>
            <w:gridSpan w:val="2"/>
          </w:tcPr>
          <w:p w:rsidR="0085027D" w:rsidRDefault="0085027D">
            <w:pPr>
              <w:spacing w:after="20" w:line="260" w:lineRule="atLeast"/>
              <w:jc w:val="center"/>
              <w:rPr>
                <w:rFonts w:ascii="Times New Roman" w:hint="eastAsia"/>
                <w:sz w:val="15"/>
              </w:rPr>
            </w:pPr>
            <w:r>
              <w:rPr>
                <w:rFonts w:ascii="Times New Roman" w:hint="eastAsia"/>
                <w:sz w:val="15"/>
              </w:rPr>
              <w:t>Gu, Si, Gun</w:t>
            </w:r>
            <w:r>
              <w:rPr>
                <w:rFonts w:ascii="Times New Roman" w:hint="eastAsia"/>
                <w:sz w:val="15"/>
              </w:rPr>
              <w:t>议会</w:t>
            </w:r>
          </w:p>
        </w:tc>
        <w:tc>
          <w:tcPr>
            <w:tcW w:w="602" w:type="pct"/>
          </w:tcPr>
          <w:p w:rsidR="0085027D" w:rsidRDefault="0085027D">
            <w:pPr>
              <w:spacing w:after="20" w:line="260" w:lineRule="atLeast"/>
              <w:jc w:val="right"/>
              <w:rPr>
                <w:rFonts w:ascii="Times New Roman"/>
                <w:sz w:val="15"/>
              </w:rPr>
            </w:pPr>
            <w:r>
              <w:rPr>
                <w:rFonts w:ascii="Times New Roman"/>
                <w:sz w:val="15"/>
              </w:rPr>
              <w:t>4 541</w:t>
            </w:r>
          </w:p>
        </w:tc>
        <w:tc>
          <w:tcPr>
            <w:tcW w:w="584" w:type="pct"/>
          </w:tcPr>
          <w:p w:rsidR="0085027D" w:rsidRDefault="0085027D">
            <w:pPr>
              <w:spacing w:after="20" w:line="260" w:lineRule="atLeast"/>
              <w:jc w:val="right"/>
              <w:rPr>
                <w:rFonts w:ascii="Times New Roman"/>
                <w:sz w:val="15"/>
              </w:rPr>
            </w:pPr>
            <w:r>
              <w:rPr>
                <w:rFonts w:ascii="Times New Roman"/>
                <w:sz w:val="15"/>
              </w:rPr>
              <w:t>72</w:t>
            </w:r>
          </w:p>
        </w:tc>
        <w:tc>
          <w:tcPr>
            <w:tcW w:w="587" w:type="pct"/>
          </w:tcPr>
          <w:p w:rsidR="0085027D" w:rsidRDefault="0085027D">
            <w:pPr>
              <w:spacing w:after="20" w:line="260" w:lineRule="atLeast"/>
              <w:jc w:val="right"/>
              <w:rPr>
                <w:rFonts w:ascii="Times New Roman"/>
                <w:sz w:val="15"/>
              </w:rPr>
            </w:pPr>
            <w:r>
              <w:rPr>
                <w:rFonts w:ascii="Times New Roman"/>
                <w:sz w:val="15"/>
              </w:rPr>
              <w:t>1.6</w:t>
            </w:r>
          </w:p>
        </w:tc>
        <w:tc>
          <w:tcPr>
            <w:tcW w:w="571" w:type="pct"/>
          </w:tcPr>
          <w:p w:rsidR="0085027D" w:rsidRDefault="0085027D">
            <w:pPr>
              <w:spacing w:after="20" w:line="260" w:lineRule="atLeast"/>
              <w:jc w:val="right"/>
              <w:rPr>
                <w:rFonts w:ascii="Times New Roman"/>
                <w:sz w:val="15"/>
              </w:rPr>
            </w:pPr>
            <w:r>
              <w:rPr>
                <w:rFonts w:ascii="Times New Roman"/>
                <w:sz w:val="15"/>
              </w:rPr>
              <w:t>3 489</w:t>
            </w:r>
          </w:p>
        </w:tc>
        <w:tc>
          <w:tcPr>
            <w:tcW w:w="571" w:type="pct"/>
          </w:tcPr>
          <w:p w:rsidR="0085027D" w:rsidRDefault="0085027D">
            <w:pPr>
              <w:spacing w:after="20" w:line="260" w:lineRule="atLeast"/>
              <w:jc w:val="right"/>
              <w:rPr>
                <w:rFonts w:ascii="Times New Roman"/>
                <w:sz w:val="15"/>
              </w:rPr>
            </w:pPr>
            <w:r>
              <w:rPr>
                <w:rFonts w:ascii="Times New Roman"/>
                <w:sz w:val="15"/>
              </w:rPr>
              <w:t>56</w:t>
            </w:r>
          </w:p>
        </w:tc>
        <w:tc>
          <w:tcPr>
            <w:tcW w:w="568" w:type="pct"/>
          </w:tcPr>
          <w:p w:rsidR="0085027D" w:rsidRDefault="0085027D">
            <w:pPr>
              <w:spacing w:after="20" w:line="260" w:lineRule="atLeast"/>
              <w:jc w:val="right"/>
              <w:rPr>
                <w:rFonts w:ascii="Times New Roman"/>
                <w:sz w:val="15"/>
              </w:rPr>
            </w:pPr>
            <w:r>
              <w:rPr>
                <w:rFonts w:ascii="Times New Roman"/>
                <w:sz w:val="15"/>
              </w:rPr>
              <w:t>1.6</w:t>
            </w:r>
          </w:p>
        </w:tc>
      </w:tr>
    </w:tbl>
    <w:p w:rsidR="0085027D" w:rsidRDefault="0085027D">
      <w:pPr>
        <w:pStyle w:val="SingleTxt"/>
        <w:spacing w:after="0" w:line="120" w:lineRule="exact"/>
        <w:rPr>
          <w:rFonts w:hint="eastAsia"/>
          <w:sz w:val="10"/>
        </w:rPr>
      </w:pPr>
    </w:p>
    <w:p w:rsidR="0085027D" w:rsidRDefault="0085027D">
      <w:pPr>
        <w:pStyle w:val="SingleTxt"/>
        <w:rPr>
          <w:rFonts w:hint="eastAsia"/>
          <w:sz w:val="18"/>
        </w:rPr>
      </w:pPr>
      <w:r>
        <w:rPr>
          <w:rFonts w:ascii="KaiTi_GB2312" w:eastAsia="KaiTi_GB2312" w:hint="eastAsia"/>
          <w:color w:val="0000FF"/>
          <w:sz w:val="18"/>
        </w:rPr>
        <w:t>资料来源</w:t>
      </w:r>
      <w:r>
        <w:rPr>
          <w:rFonts w:hint="eastAsia"/>
          <w:sz w:val="18"/>
        </w:rPr>
        <w:t>：国家选举委员会，《第一届地方选举》（1995年）；《第二届地方选举》（1998年）。</w:t>
      </w:r>
    </w:p>
    <w:p w:rsidR="0085027D" w:rsidRDefault="0085027D">
      <w:pPr>
        <w:pStyle w:val="SingleTxt"/>
        <w:rPr>
          <w:rFonts w:ascii="SimHei" w:eastAsia="SimHei" w:hint="eastAsia"/>
          <w:color w:val="FF0000"/>
        </w:rPr>
      </w:pPr>
      <w:r>
        <w:rPr>
          <w:rFonts w:ascii="SimHei" w:eastAsia="SimHei" w:hint="eastAsia"/>
          <w:color w:val="FF0000"/>
        </w:rPr>
        <w:t>行政部门</w:t>
      </w:r>
    </w:p>
    <w:p w:rsidR="0085027D" w:rsidRDefault="0085027D">
      <w:pPr>
        <w:pStyle w:val="SingleTxt"/>
        <w:rPr>
          <w:rFonts w:hint="eastAsia"/>
        </w:rPr>
      </w:pPr>
      <w:r>
        <w:rPr>
          <w:rFonts w:hint="eastAsia"/>
        </w:rPr>
        <w:t>114.  自2001年11月起，有两名女部长（环境部及两性平等部），占国家政府内阁职位的11.1％。要求扩大妇女在政府高层的代表人数的呼声不断高涨，为满足这一要求，总统候选人自1987年第十三届总统选举以来提出的竞选誓言是扩大内阁中的女性的人数。金大中总统在1998年上任后，指定两名妇女担任内阁职务（保健社会部、文化及旅游部），一名妇女担任妇女事务总统委员会主席这一部长级职务。但是，61个副部长职位的任职者中没有妇女。自2001年起，在全部68个副部长中，仅有一名妇女（劳动部）。</w:t>
      </w:r>
    </w:p>
    <w:p w:rsidR="0085027D" w:rsidRDefault="0085027D">
      <w:pPr>
        <w:pStyle w:val="SingleTxt"/>
        <w:rPr>
          <w:rFonts w:ascii="SimHei" w:eastAsia="SimHei" w:hint="eastAsia"/>
          <w:color w:val="FF0000"/>
        </w:rPr>
      </w:pPr>
      <w:r>
        <w:rPr>
          <w:rFonts w:hint="eastAsia"/>
        </w:rPr>
        <w:t>（表17）</w:t>
      </w:r>
      <w:r>
        <w:rPr>
          <w:rFonts w:ascii="SimHei" w:eastAsia="SimHei" w:hint="eastAsia"/>
          <w:color w:val="FF0000"/>
        </w:rPr>
        <w:t>国家政府内阁中的妇女人数</w:t>
      </w:r>
    </w:p>
    <w:tbl>
      <w:tblPr>
        <w:tblW w:w="3582" w:type="pct"/>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4"/>
        <w:gridCol w:w="1803"/>
        <w:gridCol w:w="1803"/>
        <w:gridCol w:w="1803"/>
      </w:tblGrid>
      <w:tr w:rsidR="0085027D">
        <w:tblPrEx>
          <w:tblCellMar>
            <w:top w:w="0" w:type="dxa"/>
            <w:bottom w:w="0" w:type="dxa"/>
          </w:tblCellMar>
        </w:tblPrEx>
        <w:tc>
          <w:tcPr>
            <w:tcW w:w="1250" w:type="pct"/>
          </w:tcPr>
          <w:p w:rsidR="0085027D" w:rsidRDefault="0085027D" w:rsidP="00E475B8">
            <w:pPr>
              <w:spacing w:line="400" w:lineRule="atLeast"/>
              <w:ind w:firstLineChars="100" w:firstLine="31680"/>
              <w:rPr>
                <w:rFonts w:ascii="KaiTi_GB2312" w:eastAsia="KaiTi_GB2312" w:hint="eastAsia"/>
                <w:color w:val="0000FF"/>
                <w:sz w:val="18"/>
              </w:rPr>
            </w:pPr>
            <w:r>
              <w:rPr>
                <w:rFonts w:ascii="KaiTi_GB2312" w:eastAsia="KaiTi_GB2312" w:hint="eastAsia"/>
                <w:color w:val="0000FF"/>
                <w:sz w:val="18"/>
              </w:rPr>
              <w:t>年份</w:t>
            </w:r>
          </w:p>
        </w:tc>
        <w:tc>
          <w:tcPr>
            <w:tcW w:w="1250" w:type="pct"/>
            <w:vAlign w:val="center"/>
          </w:tcPr>
          <w:p w:rsidR="0085027D" w:rsidRDefault="0085027D">
            <w:pPr>
              <w:pStyle w:val="Header"/>
              <w:tabs>
                <w:tab w:val="clear" w:pos="4320"/>
                <w:tab w:val="clear" w:pos="8640"/>
              </w:tabs>
              <w:spacing w:line="400" w:lineRule="atLeast"/>
              <w:ind w:right="113"/>
              <w:jc w:val="right"/>
              <w:rPr>
                <w:rFonts w:ascii="KaiTi_GB2312" w:eastAsia="KaiTi_GB2312" w:hint="eastAsia"/>
                <w:color w:val="0000FF"/>
              </w:rPr>
            </w:pPr>
            <w:r>
              <w:rPr>
                <w:rFonts w:ascii="KaiTi_GB2312" w:eastAsia="KaiTi_GB2312" w:hint="eastAsia"/>
                <w:color w:val="0000FF"/>
              </w:rPr>
              <w:t>部长总人数</w:t>
            </w:r>
          </w:p>
        </w:tc>
        <w:tc>
          <w:tcPr>
            <w:tcW w:w="1250" w:type="pct"/>
            <w:vAlign w:val="center"/>
          </w:tcPr>
          <w:p w:rsidR="0085027D" w:rsidRDefault="0085027D">
            <w:pPr>
              <w:pStyle w:val="Header"/>
              <w:tabs>
                <w:tab w:val="clear" w:pos="4320"/>
                <w:tab w:val="clear" w:pos="8640"/>
              </w:tabs>
              <w:spacing w:line="400" w:lineRule="atLeast"/>
              <w:jc w:val="both"/>
              <w:rPr>
                <w:rFonts w:ascii="KaiTi_GB2312" w:eastAsia="KaiTi_GB2312" w:hint="eastAsia"/>
                <w:color w:val="0000FF"/>
              </w:rPr>
            </w:pPr>
            <w:r>
              <w:rPr>
                <w:rFonts w:ascii="KaiTi_GB2312" w:eastAsia="KaiTi_GB2312" w:hint="eastAsia"/>
                <w:color w:val="0000FF"/>
              </w:rPr>
              <w:t>女部长的人数</w:t>
            </w:r>
          </w:p>
        </w:tc>
        <w:tc>
          <w:tcPr>
            <w:tcW w:w="1251" w:type="pct"/>
            <w:vAlign w:val="center"/>
          </w:tcPr>
          <w:p w:rsidR="0085027D" w:rsidRDefault="0085027D">
            <w:pPr>
              <w:pStyle w:val="Header"/>
              <w:tabs>
                <w:tab w:val="clear" w:pos="4320"/>
                <w:tab w:val="clear" w:pos="8640"/>
              </w:tabs>
              <w:spacing w:line="400" w:lineRule="atLeast"/>
              <w:ind w:right="113"/>
              <w:jc w:val="right"/>
              <w:rPr>
                <w:rFonts w:ascii="KaiTi_GB2312" w:eastAsia="KaiTi_GB2312" w:hint="eastAsia"/>
                <w:color w:val="0000FF"/>
              </w:rPr>
            </w:pPr>
            <w:r>
              <w:rPr>
                <w:rFonts w:ascii="KaiTi_GB2312" w:eastAsia="KaiTi_GB2312" w:hint="eastAsia"/>
                <w:color w:val="0000FF"/>
              </w:rPr>
              <w:t>占总人数的比例</w:t>
            </w:r>
          </w:p>
        </w:tc>
      </w:tr>
      <w:tr w:rsidR="0085027D">
        <w:tblPrEx>
          <w:tblCellMar>
            <w:top w:w="0" w:type="dxa"/>
            <w:bottom w:w="0" w:type="dxa"/>
          </w:tblCellMar>
        </w:tblPrEx>
        <w:tc>
          <w:tcPr>
            <w:tcW w:w="1250" w:type="pct"/>
          </w:tcPr>
          <w:p w:rsidR="0085027D" w:rsidRDefault="0085027D">
            <w:pPr>
              <w:jc w:val="both"/>
              <w:rPr>
                <w:rFonts w:hint="eastAsia"/>
                <w:sz w:val="17"/>
              </w:rPr>
            </w:pPr>
            <w:r>
              <w:rPr>
                <w:rFonts w:hint="eastAsia"/>
                <w:sz w:val="17"/>
              </w:rPr>
              <w:t>1995年</w:t>
            </w:r>
          </w:p>
        </w:tc>
        <w:tc>
          <w:tcPr>
            <w:tcW w:w="1250" w:type="pct"/>
          </w:tcPr>
          <w:p w:rsidR="0085027D" w:rsidRDefault="0085027D">
            <w:pPr>
              <w:pStyle w:val="Date"/>
              <w:spacing w:line="320" w:lineRule="exact"/>
              <w:ind w:right="113"/>
              <w:jc w:val="right"/>
              <w:rPr>
                <w:sz w:val="17"/>
              </w:rPr>
            </w:pPr>
            <w:r>
              <w:rPr>
                <w:sz w:val="17"/>
              </w:rPr>
              <w:t>24</w:t>
            </w:r>
          </w:p>
        </w:tc>
        <w:tc>
          <w:tcPr>
            <w:tcW w:w="1250" w:type="pct"/>
          </w:tcPr>
          <w:p w:rsidR="0085027D" w:rsidRDefault="0085027D">
            <w:pPr>
              <w:pStyle w:val="Date"/>
              <w:spacing w:line="320" w:lineRule="exact"/>
              <w:ind w:right="113"/>
              <w:rPr>
                <w:rFonts w:hint="eastAsia"/>
                <w:sz w:val="17"/>
              </w:rPr>
            </w:pPr>
            <w:r>
              <w:rPr>
                <w:rFonts w:hint="eastAsia"/>
                <w:sz w:val="17"/>
              </w:rPr>
              <w:t>1</w:t>
            </w:r>
            <w:r>
              <w:rPr>
                <w:rFonts w:hint="eastAsia"/>
                <w:sz w:val="17"/>
              </w:rPr>
              <w:t>人（第二政务部）</w:t>
            </w:r>
          </w:p>
        </w:tc>
        <w:tc>
          <w:tcPr>
            <w:tcW w:w="1251" w:type="pct"/>
          </w:tcPr>
          <w:p w:rsidR="0085027D" w:rsidRDefault="0085027D" w:rsidP="00E475B8">
            <w:pPr>
              <w:ind w:rightChars="2" w:right="31680"/>
              <w:jc w:val="right"/>
              <w:rPr>
                <w:sz w:val="17"/>
              </w:rPr>
            </w:pPr>
            <w:r>
              <w:rPr>
                <w:sz w:val="17"/>
              </w:rPr>
              <w:t>4.2</w:t>
            </w:r>
          </w:p>
        </w:tc>
      </w:tr>
      <w:tr w:rsidR="0085027D">
        <w:tblPrEx>
          <w:tblCellMar>
            <w:top w:w="0" w:type="dxa"/>
            <w:bottom w:w="0" w:type="dxa"/>
          </w:tblCellMar>
        </w:tblPrEx>
        <w:tc>
          <w:tcPr>
            <w:tcW w:w="1250" w:type="pct"/>
          </w:tcPr>
          <w:p w:rsidR="0085027D" w:rsidRDefault="0085027D">
            <w:pPr>
              <w:spacing w:before="20" w:after="20" w:line="280" w:lineRule="exact"/>
              <w:jc w:val="both"/>
              <w:rPr>
                <w:rFonts w:hint="eastAsia"/>
                <w:sz w:val="17"/>
                <w:vertAlign w:val="superscript"/>
              </w:rPr>
            </w:pPr>
            <w:r>
              <w:rPr>
                <w:rFonts w:hint="eastAsia"/>
                <w:sz w:val="17"/>
              </w:rPr>
              <w:t>1998年</w:t>
            </w:r>
            <w:r>
              <w:rPr>
                <w:rFonts w:hint="eastAsia"/>
                <w:sz w:val="17"/>
                <w:vertAlign w:val="superscript"/>
              </w:rPr>
              <w:t>＊</w:t>
            </w:r>
          </w:p>
        </w:tc>
        <w:tc>
          <w:tcPr>
            <w:tcW w:w="1250" w:type="pct"/>
          </w:tcPr>
          <w:p w:rsidR="0085027D" w:rsidRDefault="0085027D">
            <w:pPr>
              <w:spacing w:before="20" w:after="20" w:line="280" w:lineRule="exact"/>
              <w:ind w:right="113"/>
              <w:jc w:val="right"/>
              <w:rPr>
                <w:sz w:val="17"/>
              </w:rPr>
            </w:pPr>
            <w:r>
              <w:rPr>
                <w:sz w:val="17"/>
              </w:rPr>
              <w:t>17</w:t>
            </w:r>
          </w:p>
        </w:tc>
        <w:tc>
          <w:tcPr>
            <w:tcW w:w="1250" w:type="pct"/>
          </w:tcPr>
          <w:p w:rsidR="0085027D" w:rsidRDefault="0085027D">
            <w:pPr>
              <w:pStyle w:val="Date"/>
              <w:spacing w:before="20" w:after="20" w:line="280" w:lineRule="exact"/>
              <w:ind w:right="113"/>
              <w:rPr>
                <w:rFonts w:hint="eastAsia"/>
                <w:sz w:val="17"/>
              </w:rPr>
            </w:pPr>
            <w:r>
              <w:rPr>
                <w:rFonts w:hint="eastAsia"/>
                <w:sz w:val="17"/>
              </w:rPr>
              <w:t>2</w:t>
            </w:r>
            <w:r>
              <w:rPr>
                <w:rFonts w:hint="eastAsia"/>
                <w:sz w:val="17"/>
              </w:rPr>
              <w:t>人（文化及旅游部，保健社会部）</w:t>
            </w:r>
          </w:p>
        </w:tc>
        <w:tc>
          <w:tcPr>
            <w:tcW w:w="1251" w:type="pct"/>
          </w:tcPr>
          <w:p w:rsidR="0085027D" w:rsidRDefault="0085027D" w:rsidP="00E475B8">
            <w:pPr>
              <w:spacing w:before="20" w:after="20" w:line="280" w:lineRule="exact"/>
              <w:ind w:rightChars="2" w:right="31680"/>
              <w:jc w:val="right"/>
              <w:rPr>
                <w:sz w:val="17"/>
              </w:rPr>
            </w:pPr>
            <w:r>
              <w:rPr>
                <w:sz w:val="17"/>
              </w:rPr>
              <w:t>11.8</w:t>
            </w:r>
          </w:p>
        </w:tc>
      </w:tr>
      <w:tr w:rsidR="0085027D">
        <w:tblPrEx>
          <w:tblCellMar>
            <w:top w:w="0" w:type="dxa"/>
            <w:bottom w:w="0" w:type="dxa"/>
          </w:tblCellMar>
        </w:tblPrEx>
        <w:tc>
          <w:tcPr>
            <w:tcW w:w="1250" w:type="pct"/>
          </w:tcPr>
          <w:p w:rsidR="0085027D" w:rsidRDefault="0085027D">
            <w:pPr>
              <w:spacing w:before="20" w:after="20" w:line="280" w:lineRule="exact"/>
              <w:jc w:val="both"/>
              <w:rPr>
                <w:rFonts w:hint="eastAsia"/>
                <w:sz w:val="17"/>
              </w:rPr>
            </w:pPr>
            <w:r>
              <w:rPr>
                <w:rFonts w:hint="eastAsia"/>
                <w:sz w:val="17"/>
              </w:rPr>
              <w:t>2001年</w:t>
            </w:r>
          </w:p>
        </w:tc>
        <w:tc>
          <w:tcPr>
            <w:tcW w:w="1250" w:type="pct"/>
          </w:tcPr>
          <w:p w:rsidR="0085027D" w:rsidRDefault="0085027D">
            <w:pPr>
              <w:spacing w:before="20" w:after="20" w:line="280" w:lineRule="exact"/>
              <w:ind w:right="113"/>
              <w:jc w:val="right"/>
              <w:rPr>
                <w:sz w:val="17"/>
              </w:rPr>
            </w:pPr>
            <w:r>
              <w:rPr>
                <w:sz w:val="17"/>
              </w:rPr>
              <w:t>18</w:t>
            </w:r>
          </w:p>
        </w:tc>
        <w:tc>
          <w:tcPr>
            <w:tcW w:w="1250" w:type="pct"/>
          </w:tcPr>
          <w:p w:rsidR="0085027D" w:rsidRDefault="0085027D">
            <w:pPr>
              <w:pStyle w:val="Date"/>
              <w:spacing w:before="20" w:after="20" w:line="280" w:lineRule="exact"/>
              <w:ind w:right="113"/>
              <w:rPr>
                <w:rFonts w:hint="eastAsia"/>
                <w:sz w:val="17"/>
              </w:rPr>
            </w:pPr>
            <w:r>
              <w:rPr>
                <w:rFonts w:hint="eastAsia"/>
                <w:sz w:val="17"/>
              </w:rPr>
              <w:t>2</w:t>
            </w:r>
            <w:r>
              <w:rPr>
                <w:rFonts w:hint="eastAsia"/>
                <w:sz w:val="17"/>
              </w:rPr>
              <w:t>人（环境部，两性平等部）</w:t>
            </w:r>
          </w:p>
        </w:tc>
        <w:tc>
          <w:tcPr>
            <w:tcW w:w="1251" w:type="pct"/>
          </w:tcPr>
          <w:p w:rsidR="0085027D" w:rsidRDefault="0085027D" w:rsidP="00E475B8">
            <w:pPr>
              <w:pStyle w:val="Header"/>
              <w:tabs>
                <w:tab w:val="clear" w:pos="4320"/>
                <w:tab w:val="clear" w:pos="8640"/>
              </w:tabs>
              <w:spacing w:before="20" w:after="20" w:line="280" w:lineRule="exact"/>
              <w:ind w:rightChars="2" w:right="31680"/>
              <w:jc w:val="right"/>
              <w:rPr>
                <w:sz w:val="17"/>
              </w:rPr>
            </w:pPr>
            <w:r>
              <w:rPr>
                <w:sz w:val="17"/>
              </w:rPr>
              <w:t>11.1</w:t>
            </w:r>
          </w:p>
        </w:tc>
      </w:tr>
    </w:tbl>
    <w:p w:rsidR="0085027D" w:rsidRDefault="0085027D">
      <w:pPr>
        <w:pStyle w:val="SingleTxt"/>
        <w:spacing w:after="0" w:line="120" w:lineRule="exact"/>
        <w:rPr>
          <w:rFonts w:hint="eastAsia"/>
          <w:sz w:val="10"/>
          <w:vertAlign w:val="superscript"/>
        </w:rPr>
      </w:pPr>
    </w:p>
    <w:p w:rsidR="0085027D" w:rsidRDefault="0085027D">
      <w:pPr>
        <w:pStyle w:val="SingleTxt"/>
        <w:rPr>
          <w:rFonts w:hint="eastAsia"/>
        </w:rPr>
      </w:pPr>
      <w:r>
        <w:rPr>
          <w:rFonts w:hint="eastAsia"/>
          <w:vertAlign w:val="superscript"/>
        </w:rPr>
        <w:t>*</w:t>
      </w:r>
      <w:r>
        <w:rPr>
          <w:rFonts w:hint="eastAsia"/>
        </w:rPr>
        <w:tab/>
      </w:r>
      <w:r>
        <w:rPr>
          <w:rFonts w:hint="eastAsia"/>
          <w:sz w:val="18"/>
        </w:rPr>
        <w:t>1998年的数据不包括妇女事务总统委员会主席，因为这是一个部长级职务。</w:t>
      </w:r>
    </w:p>
    <w:p w:rsidR="0085027D" w:rsidRDefault="0085027D">
      <w:pPr>
        <w:pStyle w:val="SingleTxt"/>
        <w:rPr>
          <w:rFonts w:hint="eastAsia"/>
        </w:rPr>
      </w:pPr>
      <w:r>
        <w:rPr>
          <w:rFonts w:hint="eastAsia"/>
        </w:rPr>
        <w:t xml:space="preserve">115.  </w:t>
      </w:r>
      <w:r>
        <w:rPr>
          <w:rFonts w:hint="eastAsia"/>
          <w:spacing w:val="-4"/>
        </w:rPr>
        <w:t>自2000年起，女公务员有267 647人，占全部849 152名公务员的31.5％。</w:t>
      </w:r>
      <w:r>
        <w:rPr>
          <w:rFonts w:hint="eastAsia"/>
        </w:rPr>
        <w:t>行政部门有263 871名妇女，占全部833 609人的31.7％。立法机构的公务员共有1 368人，妇女为561人，占41.0％；司法机构共有12 222人，妇女有2 817人，占23.0％；宪法法院共有175人，妇女为52人，占29.7％；国家选举委员会共有1 778人，妇女为346人，占19.5％。在国家政府的公务员中，女性占35.6％；在地方政府的公务员中，女性占25.0％。在级别方面，妇女占第一、第二及第三级别的1.4％，占第五级别及其以上级别的3.7％，这表明在1995年分别从1.1％和2.3％有所增加。</w:t>
      </w:r>
    </w:p>
    <w:p w:rsidR="0085027D" w:rsidRDefault="0085027D">
      <w:pPr>
        <w:pStyle w:val="SingleTxt"/>
        <w:rPr>
          <w:rFonts w:ascii="SimHei" w:eastAsia="SimHei" w:hint="eastAsia"/>
          <w:color w:val="FF0000"/>
        </w:rPr>
      </w:pPr>
      <w:r>
        <w:rPr>
          <w:rFonts w:hint="eastAsia"/>
        </w:rPr>
        <w:t>（表18）</w:t>
      </w:r>
      <w:r>
        <w:rPr>
          <w:rFonts w:ascii="SimHei" w:eastAsia="SimHei" w:hint="eastAsia"/>
          <w:color w:val="FF0000"/>
        </w:rPr>
        <w:t>五级及五级以上普通职位妇女公务员的人数</w:t>
      </w:r>
    </w:p>
    <w:tbl>
      <w:tblPr>
        <w:tblW w:w="3584" w:type="pct"/>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1"/>
        <w:gridCol w:w="923"/>
        <w:gridCol w:w="923"/>
        <w:gridCol w:w="923"/>
        <w:gridCol w:w="923"/>
        <w:gridCol w:w="922"/>
        <w:gridCol w:w="922"/>
      </w:tblGrid>
      <w:tr w:rsidR="0085027D">
        <w:tblPrEx>
          <w:tblCellMar>
            <w:top w:w="0" w:type="dxa"/>
            <w:bottom w:w="0" w:type="dxa"/>
          </w:tblCellMar>
        </w:tblPrEx>
        <w:tc>
          <w:tcPr>
            <w:tcW w:w="1164" w:type="pct"/>
          </w:tcPr>
          <w:p w:rsidR="0085027D" w:rsidRDefault="0085027D">
            <w:pPr>
              <w:spacing w:before="40" w:after="40" w:line="280" w:lineRule="exact"/>
              <w:ind w:right="57"/>
              <w:rPr>
                <w:rFonts w:ascii="KaiTi_GB2312" w:eastAsia="KaiTi_GB2312"/>
                <w:color w:val="0000FF"/>
                <w:sz w:val="18"/>
              </w:rPr>
            </w:pPr>
          </w:p>
        </w:tc>
        <w:tc>
          <w:tcPr>
            <w:tcW w:w="639" w:type="pct"/>
            <w:vAlign w:val="center"/>
          </w:tcPr>
          <w:p w:rsidR="0085027D" w:rsidRDefault="0085027D">
            <w:pPr>
              <w:spacing w:before="40" w:after="40" w:line="280" w:lineRule="exact"/>
              <w:ind w:right="57"/>
              <w:jc w:val="right"/>
              <w:rPr>
                <w:rFonts w:ascii="KaiTi_GB2312" w:eastAsia="KaiTi_GB2312" w:hint="eastAsia"/>
                <w:color w:val="0000FF"/>
                <w:sz w:val="18"/>
              </w:rPr>
            </w:pPr>
            <w:r>
              <w:rPr>
                <w:rFonts w:ascii="KaiTi_GB2312" w:eastAsia="KaiTi_GB2312" w:hint="eastAsia"/>
                <w:color w:val="0000FF"/>
                <w:sz w:val="18"/>
              </w:rPr>
              <w:t>合计</w:t>
            </w:r>
          </w:p>
        </w:tc>
        <w:tc>
          <w:tcPr>
            <w:tcW w:w="639" w:type="pct"/>
            <w:vAlign w:val="center"/>
          </w:tcPr>
          <w:p w:rsidR="0085027D" w:rsidRDefault="0085027D">
            <w:pPr>
              <w:spacing w:before="40" w:after="40" w:line="280" w:lineRule="exact"/>
              <w:ind w:right="57"/>
              <w:jc w:val="right"/>
              <w:rPr>
                <w:rFonts w:ascii="KaiTi_GB2312" w:eastAsia="KaiTi_GB2312" w:hint="eastAsia"/>
                <w:color w:val="0000FF"/>
                <w:sz w:val="18"/>
              </w:rPr>
            </w:pPr>
            <w:r>
              <w:rPr>
                <w:rFonts w:ascii="KaiTi_GB2312" w:eastAsia="KaiTi_GB2312" w:hint="eastAsia"/>
                <w:color w:val="0000FF"/>
                <w:sz w:val="18"/>
              </w:rPr>
              <w:t>一级</w:t>
            </w:r>
          </w:p>
        </w:tc>
        <w:tc>
          <w:tcPr>
            <w:tcW w:w="639" w:type="pct"/>
            <w:vAlign w:val="center"/>
          </w:tcPr>
          <w:p w:rsidR="0085027D" w:rsidRDefault="0085027D">
            <w:pPr>
              <w:spacing w:before="40" w:after="40" w:line="280" w:lineRule="exact"/>
              <w:ind w:right="57"/>
              <w:jc w:val="right"/>
              <w:rPr>
                <w:rFonts w:ascii="KaiTi_GB2312" w:eastAsia="KaiTi_GB2312" w:hint="eastAsia"/>
                <w:color w:val="0000FF"/>
                <w:sz w:val="18"/>
              </w:rPr>
            </w:pPr>
            <w:r>
              <w:rPr>
                <w:rFonts w:ascii="KaiTi_GB2312" w:eastAsia="KaiTi_GB2312" w:hint="eastAsia"/>
                <w:color w:val="0000FF"/>
                <w:sz w:val="18"/>
              </w:rPr>
              <w:t>二级</w:t>
            </w:r>
          </w:p>
        </w:tc>
        <w:tc>
          <w:tcPr>
            <w:tcW w:w="639" w:type="pct"/>
            <w:vAlign w:val="center"/>
          </w:tcPr>
          <w:p w:rsidR="0085027D" w:rsidRDefault="0085027D">
            <w:pPr>
              <w:spacing w:before="40" w:after="40" w:line="280" w:lineRule="exact"/>
              <w:ind w:right="57"/>
              <w:jc w:val="right"/>
              <w:rPr>
                <w:rFonts w:ascii="KaiTi_GB2312" w:eastAsia="KaiTi_GB2312" w:hint="eastAsia"/>
                <w:color w:val="0000FF"/>
                <w:sz w:val="18"/>
              </w:rPr>
            </w:pPr>
            <w:r>
              <w:rPr>
                <w:rFonts w:ascii="KaiTi_GB2312" w:eastAsia="KaiTi_GB2312" w:hint="eastAsia"/>
                <w:color w:val="0000FF"/>
                <w:sz w:val="18"/>
              </w:rPr>
              <w:t>三级</w:t>
            </w:r>
          </w:p>
        </w:tc>
        <w:tc>
          <w:tcPr>
            <w:tcW w:w="639" w:type="pct"/>
            <w:vAlign w:val="center"/>
          </w:tcPr>
          <w:p w:rsidR="0085027D" w:rsidRDefault="0085027D">
            <w:pPr>
              <w:spacing w:before="40" w:after="40" w:line="280" w:lineRule="exact"/>
              <w:ind w:right="57"/>
              <w:jc w:val="right"/>
              <w:rPr>
                <w:rFonts w:ascii="KaiTi_GB2312" w:eastAsia="KaiTi_GB2312" w:hint="eastAsia"/>
                <w:color w:val="0000FF"/>
                <w:sz w:val="18"/>
              </w:rPr>
            </w:pPr>
            <w:r>
              <w:rPr>
                <w:rFonts w:ascii="KaiTi_GB2312" w:eastAsia="KaiTi_GB2312" w:hint="eastAsia"/>
                <w:color w:val="0000FF"/>
                <w:sz w:val="18"/>
              </w:rPr>
              <w:t>四级</w:t>
            </w:r>
          </w:p>
        </w:tc>
        <w:tc>
          <w:tcPr>
            <w:tcW w:w="639" w:type="pct"/>
            <w:vAlign w:val="center"/>
          </w:tcPr>
          <w:p w:rsidR="0085027D" w:rsidRDefault="0085027D">
            <w:pPr>
              <w:spacing w:before="40" w:after="40" w:line="280" w:lineRule="exact"/>
              <w:ind w:right="57"/>
              <w:jc w:val="right"/>
              <w:rPr>
                <w:rFonts w:ascii="KaiTi_GB2312" w:eastAsia="KaiTi_GB2312" w:hint="eastAsia"/>
                <w:color w:val="0000FF"/>
                <w:sz w:val="18"/>
              </w:rPr>
            </w:pPr>
            <w:r>
              <w:rPr>
                <w:rFonts w:ascii="KaiTi_GB2312" w:eastAsia="KaiTi_GB2312" w:hint="eastAsia"/>
                <w:color w:val="0000FF"/>
                <w:sz w:val="18"/>
              </w:rPr>
              <w:t>五级</w:t>
            </w:r>
          </w:p>
        </w:tc>
      </w:tr>
      <w:tr w:rsidR="0085027D">
        <w:tblPrEx>
          <w:tblCellMar>
            <w:top w:w="0" w:type="dxa"/>
            <w:bottom w:w="0" w:type="dxa"/>
          </w:tblCellMar>
        </w:tblPrEx>
        <w:tc>
          <w:tcPr>
            <w:tcW w:w="1164" w:type="pct"/>
          </w:tcPr>
          <w:p w:rsidR="0085027D" w:rsidRDefault="0085027D">
            <w:pPr>
              <w:pStyle w:val="Header"/>
              <w:tabs>
                <w:tab w:val="clear" w:pos="4320"/>
                <w:tab w:val="clear" w:pos="8640"/>
              </w:tabs>
              <w:spacing w:before="40" w:after="40" w:line="280" w:lineRule="exact"/>
              <w:ind w:right="57"/>
              <w:jc w:val="both"/>
              <w:rPr>
                <w:rFonts w:hint="eastAsia"/>
                <w:sz w:val="17"/>
              </w:rPr>
            </w:pPr>
            <w:r>
              <w:rPr>
                <w:rFonts w:hint="eastAsia"/>
                <w:sz w:val="17"/>
              </w:rPr>
              <w:t>合计</w:t>
            </w:r>
          </w:p>
        </w:tc>
        <w:tc>
          <w:tcPr>
            <w:tcW w:w="639" w:type="pct"/>
            <w:vAlign w:val="center"/>
          </w:tcPr>
          <w:p w:rsidR="0085027D" w:rsidRDefault="0085027D">
            <w:pPr>
              <w:pStyle w:val="Date"/>
              <w:spacing w:before="40" w:after="40" w:line="280" w:lineRule="exact"/>
              <w:ind w:right="57"/>
              <w:jc w:val="right"/>
              <w:rPr>
                <w:sz w:val="17"/>
              </w:rPr>
            </w:pPr>
            <w:r>
              <w:rPr>
                <w:sz w:val="17"/>
              </w:rPr>
              <w:t>30 059</w:t>
            </w:r>
          </w:p>
        </w:tc>
        <w:tc>
          <w:tcPr>
            <w:tcW w:w="639" w:type="pct"/>
            <w:vAlign w:val="center"/>
          </w:tcPr>
          <w:p w:rsidR="0085027D" w:rsidRDefault="0085027D">
            <w:pPr>
              <w:pStyle w:val="850"/>
              <w:adjustRightInd/>
              <w:spacing w:before="40" w:after="40" w:line="280" w:lineRule="exact"/>
              <w:textAlignment w:val="auto"/>
              <w:rPr>
                <w:spacing w:val="0"/>
                <w:kern w:val="14"/>
              </w:rPr>
            </w:pPr>
            <w:r>
              <w:rPr>
                <w:spacing w:val="0"/>
                <w:kern w:val="14"/>
              </w:rPr>
              <w:t>73</w:t>
            </w:r>
          </w:p>
        </w:tc>
        <w:tc>
          <w:tcPr>
            <w:tcW w:w="639" w:type="pct"/>
            <w:vAlign w:val="center"/>
          </w:tcPr>
          <w:p w:rsidR="0085027D" w:rsidRDefault="0085027D">
            <w:pPr>
              <w:spacing w:before="40" w:after="40" w:line="280" w:lineRule="exact"/>
              <w:ind w:right="57"/>
              <w:jc w:val="right"/>
              <w:rPr>
                <w:rFonts w:ascii="Times New Roman"/>
                <w:sz w:val="17"/>
              </w:rPr>
            </w:pPr>
            <w:r>
              <w:rPr>
                <w:rFonts w:ascii="Times New Roman"/>
                <w:sz w:val="17"/>
              </w:rPr>
              <w:t>420</w:t>
            </w:r>
          </w:p>
        </w:tc>
        <w:tc>
          <w:tcPr>
            <w:tcW w:w="639" w:type="pct"/>
            <w:vAlign w:val="center"/>
          </w:tcPr>
          <w:p w:rsidR="0085027D" w:rsidRDefault="0085027D">
            <w:pPr>
              <w:spacing w:before="40" w:after="40" w:line="280" w:lineRule="exact"/>
              <w:ind w:right="57"/>
              <w:jc w:val="right"/>
              <w:rPr>
                <w:rFonts w:ascii="Times New Roman"/>
                <w:sz w:val="17"/>
              </w:rPr>
            </w:pPr>
            <w:r>
              <w:rPr>
                <w:rFonts w:ascii="Times New Roman"/>
                <w:sz w:val="17"/>
              </w:rPr>
              <w:t>1 063</w:t>
            </w:r>
          </w:p>
        </w:tc>
        <w:tc>
          <w:tcPr>
            <w:tcW w:w="639" w:type="pct"/>
            <w:vAlign w:val="center"/>
          </w:tcPr>
          <w:p w:rsidR="0085027D" w:rsidRDefault="0085027D">
            <w:pPr>
              <w:spacing w:before="40" w:after="40" w:line="280" w:lineRule="exact"/>
              <w:ind w:right="57"/>
              <w:jc w:val="right"/>
              <w:rPr>
                <w:rFonts w:ascii="Times New Roman"/>
                <w:sz w:val="17"/>
              </w:rPr>
            </w:pPr>
            <w:r>
              <w:rPr>
                <w:rFonts w:ascii="Times New Roman"/>
                <w:sz w:val="17"/>
              </w:rPr>
              <w:t>6 807</w:t>
            </w:r>
          </w:p>
        </w:tc>
        <w:tc>
          <w:tcPr>
            <w:tcW w:w="639" w:type="pct"/>
            <w:vAlign w:val="center"/>
          </w:tcPr>
          <w:p w:rsidR="0085027D" w:rsidRDefault="0085027D">
            <w:pPr>
              <w:spacing w:before="40" w:after="40" w:line="280" w:lineRule="exact"/>
              <w:ind w:right="57"/>
              <w:jc w:val="right"/>
              <w:rPr>
                <w:rFonts w:ascii="Times New Roman"/>
                <w:sz w:val="17"/>
              </w:rPr>
            </w:pPr>
            <w:r>
              <w:rPr>
                <w:rFonts w:ascii="Times New Roman"/>
                <w:sz w:val="17"/>
              </w:rPr>
              <w:t>21 696</w:t>
            </w:r>
          </w:p>
        </w:tc>
      </w:tr>
      <w:tr w:rsidR="0085027D">
        <w:tblPrEx>
          <w:tblCellMar>
            <w:top w:w="0" w:type="dxa"/>
            <w:bottom w:w="0" w:type="dxa"/>
          </w:tblCellMar>
        </w:tblPrEx>
        <w:tc>
          <w:tcPr>
            <w:tcW w:w="1164" w:type="pct"/>
          </w:tcPr>
          <w:p w:rsidR="0085027D" w:rsidRDefault="0085027D">
            <w:pPr>
              <w:spacing w:before="40" w:after="40" w:line="280" w:lineRule="exact"/>
              <w:ind w:right="57"/>
              <w:jc w:val="both"/>
              <w:rPr>
                <w:rFonts w:ascii="Times New Roman" w:hint="eastAsia"/>
                <w:sz w:val="17"/>
              </w:rPr>
            </w:pPr>
            <w:r>
              <w:rPr>
                <w:rFonts w:ascii="Times New Roman" w:hint="eastAsia"/>
                <w:sz w:val="17"/>
              </w:rPr>
              <w:t>妇女</w:t>
            </w:r>
          </w:p>
        </w:tc>
        <w:tc>
          <w:tcPr>
            <w:tcW w:w="639" w:type="pct"/>
            <w:vAlign w:val="center"/>
          </w:tcPr>
          <w:p w:rsidR="0085027D" w:rsidRDefault="0085027D">
            <w:pPr>
              <w:spacing w:before="40" w:after="40" w:line="280" w:lineRule="exact"/>
              <w:ind w:right="57"/>
              <w:jc w:val="right"/>
              <w:rPr>
                <w:rFonts w:ascii="Times New Roman"/>
                <w:sz w:val="17"/>
              </w:rPr>
            </w:pPr>
            <w:r>
              <w:rPr>
                <w:rFonts w:ascii="Times New Roman"/>
                <w:sz w:val="17"/>
              </w:rPr>
              <w:t>1 115</w:t>
            </w:r>
          </w:p>
        </w:tc>
        <w:tc>
          <w:tcPr>
            <w:tcW w:w="639" w:type="pct"/>
            <w:vAlign w:val="center"/>
          </w:tcPr>
          <w:p w:rsidR="0085027D" w:rsidRDefault="0085027D">
            <w:pPr>
              <w:spacing w:before="40" w:after="40" w:line="280" w:lineRule="exact"/>
              <w:ind w:right="57"/>
              <w:jc w:val="right"/>
              <w:rPr>
                <w:rFonts w:ascii="Times New Roman"/>
                <w:sz w:val="17"/>
              </w:rPr>
            </w:pPr>
            <w:r>
              <w:rPr>
                <w:rFonts w:ascii="Times New Roman"/>
                <w:sz w:val="17"/>
              </w:rPr>
              <w:t>0</w:t>
            </w:r>
          </w:p>
        </w:tc>
        <w:tc>
          <w:tcPr>
            <w:tcW w:w="639" w:type="pct"/>
            <w:vAlign w:val="center"/>
          </w:tcPr>
          <w:p w:rsidR="0085027D" w:rsidRDefault="0085027D">
            <w:pPr>
              <w:spacing w:before="40" w:after="40" w:line="280" w:lineRule="exact"/>
              <w:ind w:right="57"/>
              <w:jc w:val="right"/>
              <w:rPr>
                <w:rFonts w:ascii="Times New Roman"/>
                <w:sz w:val="17"/>
              </w:rPr>
            </w:pPr>
            <w:r>
              <w:rPr>
                <w:rFonts w:ascii="Times New Roman"/>
                <w:sz w:val="17"/>
              </w:rPr>
              <w:t>2</w:t>
            </w:r>
          </w:p>
        </w:tc>
        <w:tc>
          <w:tcPr>
            <w:tcW w:w="639" w:type="pct"/>
            <w:vAlign w:val="center"/>
          </w:tcPr>
          <w:p w:rsidR="0085027D" w:rsidRDefault="0085027D">
            <w:pPr>
              <w:spacing w:before="40" w:after="40" w:line="280" w:lineRule="exact"/>
              <w:ind w:right="57"/>
              <w:jc w:val="right"/>
              <w:rPr>
                <w:rFonts w:ascii="Times New Roman"/>
                <w:sz w:val="17"/>
              </w:rPr>
            </w:pPr>
            <w:r>
              <w:rPr>
                <w:rFonts w:ascii="Times New Roman"/>
                <w:sz w:val="17"/>
              </w:rPr>
              <w:t>20</w:t>
            </w:r>
          </w:p>
        </w:tc>
        <w:tc>
          <w:tcPr>
            <w:tcW w:w="639" w:type="pct"/>
            <w:vAlign w:val="center"/>
          </w:tcPr>
          <w:p w:rsidR="0085027D" w:rsidRDefault="0085027D">
            <w:pPr>
              <w:spacing w:before="40" w:after="40" w:line="280" w:lineRule="exact"/>
              <w:ind w:right="57"/>
              <w:jc w:val="right"/>
              <w:rPr>
                <w:rFonts w:ascii="Times New Roman"/>
                <w:sz w:val="17"/>
              </w:rPr>
            </w:pPr>
            <w:r>
              <w:rPr>
                <w:rFonts w:ascii="Times New Roman"/>
                <w:sz w:val="17"/>
              </w:rPr>
              <w:t>170</w:t>
            </w:r>
          </w:p>
        </w:tc>
        <w:tc>
          <w:tcPr>
            <w:tcW w:w="639" w:type="pct"/>
            <w:vAlign w:val="center"/>
          </w:tcPr>
          <w:p w:rsidR="0085027D" w:rsidRDefault="0085027D">
            <w:pPr>
              <w:spacing w:before="40" w:after="40" w:line="280" w:lineRule="exact"/>
              <w:ind w:right="57"/>
              <w:jc w:val="right"/>
              <w:rPr>
                <w:rFonts w:ascii="Times New Roman"/>
                <w:sz w:val="17"/>
              </w:rPr>
            </w:pPr>
            <w:r>
              <w:rPr>
                <w:rFonts w:ascii="Times New Roman"/>
                <w:sz w:val="17"/>
              </w:rPr>
              <w:t>923</w:t>
            </w:r>
          </w:p>
        </w:tc>
      </w:tr>
      <w:tr w:rsidR="0085027D">
        <w:tblPrEx>
          <w:tblCellMar>
            <w:top w:w="0" w:type="dxa"/>
            <w:bottom w:w="0" w:type="dxa"/>
          </w:tblCellMar>
        </w:tblPrEx>
        <w:tc>
          <w:tcPr>
            <w:tcW w:w="1164" w:type="pct"/>
          </w:tcPr>
          <w:p w:rsidR="0085027D" w:rsidRDefault="0085027D">
            <w:pPr>
              <w:spacing w:before="40" w:after="40" w:line="280" w:lineRule="exact"/>
              <w:ind w:right="57"/>
              <w:jc w:val="both"/>
              <w:rPr>
                <w:rFonts w:ascii="Times New Roman" w:hint="eastAsia"/>
                <w:sz w:val="17"/>
              </w:rPr>
            </w:pPr>
            <w:r>
              <w:rPr>
                <w:rFonts w:ascii="Times New Roman" w:hint="eastAsia"/>
                <w:sz w:val="17"/>
              </w:rPr>
              <w:t>妇女累计占有比例</w:t>
            </w:r>
          </w:p>
        </w:tc>
        <w:tc>
          <w:tcPr>
            <w:tcW w:w="639" w:type="pct"/>
            <w:vAlign w:val="center"/>
          </w:tcPr>
          <w:p w:rsidR="0085027D" w:rsidRDefault="0085027D">
            <w:pPr>
              <w:pStyle w:val="Header"/>
              <w:tabs>
                <w:tab w:val="clear" w:pos="4320"/>
                <w:tab w:val="clear" w:pos="8640"/>
              </w:tabs>
              <w:spacing w:before="40" w:after="40" w:line="280" w:lineRule="exact"/>
              <w:ind w:right="57"/>
              <w:jc w:val="right"/>
              <w:rPr>
                <w:sz w:val="17"/>
              </w:rPr>
            </w:pPr>
            <w:r>
              <w:rPr>
                <w:sz w:val="17"/>
              </w:rPr>
              <w:t>3.7</w:t>
            </w:r>
          </w:p>
        </w:tc>
        <w:tc>
          <w:tcPr>
            <w:tcW w:w="639" w:type="pct"/>
            <w:vAlign w:val="center"/>
          </w:tcPr>
          <w:p w:rsidR="0085027D" w:rsidRDefault="0085027D">
            <w:pPr>
              <w:spacing w:before="40" w:after="40" w:line="280" w:lineRule="exact"/>
              <w:ind w:right="57"/>
              <w:jc w:val="right"/>
              <w:rPr>
                <w:rFonts w:ascii="Times New Roman"/>
                <w:sz w:val="17"/>
              </w:rPr>
            </w:pPr>
            <w:r>
              <w:rPr>
                <w:rFonts w:ascii="Times New Roman"/>
                <w:sz w:val="17"/>
              </w:rPr>
              <w:t>0</w:t>
            </w:r>
          </w:p>
        </w:tc>
        <w:tc>
          <w:tcPr>
            <w:tcW w:w="639" w:type="pct"/>
            <w:vAlign w:val="center"/>
          </w:tcPr>
          <w:p w:rsidR="0085027D" w:rsidRDefault="0085027D">
            <w:pPr>
              <w:spacing w:before="40" w:after="40" w:line="280" w:lineRule="exact"/>
              <w:ind w:right="57"/>
              <w:jc w:val="right"/>
              <w:rPr>
                <w:rFonts w:ascii="Times New Roman"/>
                <w:sz w:val="17"/>
              </w:rPr>
            </w:pPr>
            <w:r>
              <w:rPr>
                <w:rFonts w:ascii="Times New Roman"/>
                <w:sz w:val="17"/>
              </w:rPr>
              <w:t>0.5</w:t>
            </w:r>
          </w:p>
        </w:tc>
        <w:tc>
          <w:tcPr>
            <w:tcW w:w="639" w:type="pct"/>
            <w:vAlign w:val="center"/>
          </w:tcPr>
          <w:p w:rsidR="0085027D" w:rsidRDefault="0085027D">
            <w:pPr>
              <w:spacing w:before="40" w:after="40" w:line="280" w:lineRule="exact"/>
              <w:ind w:right="57"/>
              <w:jc w:val="right"/>
              <w:rPr>
                <w:rFonts w:ascii="Times New Roman"/>
                <w:sz w:val="17"/>
              </w:rPr>
            </w:pPr>
            <w:r>
              <w:rPr>
                <w:rFonts w:ascii="Times New Roman"/>
                <w:sz w:val="17"/>
              </w:rPr>
              <w:t>1.9</w:t>
            </w:r>
          </w:p>
        </w:tc>
        <w:tc>
          <w:tcPr>
            <w:tcW w:w="639" w:type="pct"/>
            <w:vAlign w:val="center"/>
          </w:tcPr>
          <w:p w:rsidR="0085027D" w:rsidRDefault="0085027D">
            <w:pPr>
              <w:spacing w:before="40" w:after="40" w:line="280" w:lineRule="exact"/>
              <w:ind w:right="57"/>
              <w:jc w:val="right"/>
              <w:rPr>
                <w:rFonts w:ascii="Times New Roman"/>
                <w:sz w:val="17"/>
              </w:rPr>
            </w:pPr>
            <w:r>
              <w:rPr>
                <w:rFonts w:ascii="Times New Roman"/>
                <w:sz w:val="17"/>
              </w:rPr>
              <w:t>2.9</w:t>
            </w:r>
          </w:p>
        </w:tc>
        <w:tc>
          <w:tcPr>
            <w:tcW w:w="639" w:type="pct"/>
            <w:vAlign w:val="center"/>
          </w:tcPr>
          <w:p w:rsidR="0085027D" w:rsidRDefault="0085027D">
            <w:pPr>
              <w:spacing w:before="40" w:after="40" w:line="280" w:lineRule="exact"/>
              <w:ind w:right="57"/>
              <w:jc w:val="right"/>
              <w:rPr>
                <w:rFonts w:ascii="Times New Roman"/>
                <w:sz w:val="17"/>
              </w:rPr>
            </w:pPr>
            <w:r>
              <w:rPr>
                <w:rFonts w:ascii="Times New Roman"/>
                <w:sz w:val="17"/>
              </w:rPr>
              <w:t>4.3</w:t>
            </w:r>
          </w:p>
        </w:tc>
      </w:tr>
    </w:tbl>
    <w:p w:rsidR="0085027D" w:rsidRDefault="0085027D">
      <w:pPr>
        <w:pStyle w:val="SingleTxt"/>
        <w:spacing w:after="0" w:line="120" w:lineRule="exact"/>
        <w:rPr>
          <w:rFonts w:hint="eastAsia"/>
          <w:sz w:val="10"/>
        </w:rPr>
      </w:pPr>
    </w:p>
    <w:p w:rsidR="0085027D" w:rsidRDefault="0085027D">
      <w:pPr>
        <w:pStyle w:val="SingleTxt"/>
        <w:rPr>
          <w:rFonts w:hint="eastAsia"/>
          <w:sz w:val="18"/>
        </w:rPr>
      </w:pPr>
      <w:r>
        <w:rPr>
          <w:rFonts w:ascii="KaiTi_GB2312" w:eastAsia="KaiTi_GB2312" w:hint="eastAsia"/>
          <w:color w:val="0000FF"/>
          <w:sz w:val="18"/>
        </w:rPr>
        <w:t>资料来源：</w:t>
      </w:r>
      <w:r>
        <w:rPr>
          <w:rFonts w:hint="eastAsia"/>
          <w:sz w:val="18"/>
        </w:rPr>
        <w:t>政府行政及内务部（2001年），《统计年鉴》中关于女公务员的统计数据。</w:t>
      </w:r>
    </w:p>
    <w:p w:rsidR="0085027D" w:rsidRDefault="0085027D">
      <w:pPr>
        <w:pStyle w:val="SingleTxt"/>
        <w:rPr>
          <w:rFonts w:hint="eastAsia"/>
        </w:rPr>
      </w:pPr>
      <w:r>
        <w:rPr>
          <w:rFonts w:hint="eastAsia"/>
        </w:rPr>
        <w:t>116.  政府为促进公职部门妇女的平等以及更加有效地开发并利用她们的能力，做出了各种各样的努力。在通过1998年九级行政及公共安全职位考试的应试者当中，妇女占21.3％，2000年占37.4％。1998年的数字与1997年相比下降，反映了在大韩民国1997年的经济危机期间，申请参与考试的男性激增。1996年，政府实行妇女招聘配额制。2000年12月，兵役加分制被取消。（第33-37段，第65段）</w:t>
      </w:r>
    </w:p>
    <w:p w:rsidR="0085027D" w:rsidRDefault="0085027D">
      <w:pPr>
        <w:pStyle w:val="SingleTxt"/>
        <w:rPr>
          <w:rFonts w:ascii="SimHei" w:eastAsia="SimHei" w:hint="eastAsia"/>
          <w:color w:val="FF0000"/>
        </w:rPr>
      </w:pPr>
      <w:r>
        <w:rPr>
          <w:rFonts w:hint="eastAsia"/>
        </w:rPr>
        <w:t>（表19）</w:t>
      </w:r>
      <w:r>
        <w:rPr>
          <w:rFonts w:ascii="SimHei" w:eastAsia="SimHei" w:hint="eastAsia"/>
          <w:color w:val="FF0000"/>
        </w:rPr>
        <w:t>参加九级行政及公共安全职务考试取得成功的女申请人人数</w:t>
      </w:r>
    </w:p>
    <w:tbl>
      <w:tblPr>
        <w:tblW w:w="3582" w:type="pct"/>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05"/>
        <w:gridCol w:w="1348"/>
        <w:gridCol w:w="1831"/>
        <w:gridCol w:w="1829"/>
      </w:tblGrid>
      <w:tr w:rsidR="0085027D">
        <w:tblPrEx>
          <w:tblCellMar>
            <w:top w:w="0" w:type="dxa"/>
            <w:bottom w:w="0" w:type="dxa"/>
          </w:tblCellMar>
        </w:tblPrEx>
        <w:tc>
          <w:tcPr>
            <w:tcW w:w="1528" w:type="pct"/>
          </w:tcPr>
          <w:p w:rsidR="0085027D" w:rsidRDefault="0085027D">
            <w:pPr>
              <w:spacing w:before="40" w:after="40" w:line="280" w:lineRule="exact"/>
              <w:jc w:val="both"/>
              <w:rPr>
                <w:rFonts w:ascii="Times New Roman" w:eastAsia="KaiTi_GB2312" w:hint="eastAsia"/>
                <w:color w:val="0000FF"/>
                <w:sz w:val="18"/>
              </w:rPr>
            </w:pPr>
            <w:r>
              <w:rPr>
                <w:rFonts w:ascii="Times New Roman" w:eastAsia="KaiTi_GB2312" w:hint="eastAsia"/>
                <w:color w:val="0000FF"/>
                <w:sz w:val="18"/>
              </w:rPr>
              <w:t>年份</w:t>
            </w:r>
          </w:p>
        </w:tc>
        <w:tc>
          <w:tcPr>
            <w:tcW w:w="934" w:type="pct"/>
            <w:vAlign w:val="center"/>
          </w:tcPr>
          <w:p w:rsidR="0085027D" w:rsidRDefault="0085027D">
            <w:pPr>
              <w:spacing w:before="40" w:after="40" w:line="280" w:lineRule="exact"/>
              <w:jc w:val="right"/>
              <w:rPr>
                <w:rFonts w:ascii="Times New Roman" w:eastAsia="KaiTi_GB2312" w:hint="eastAsia"/>
                <w:color w:val="0000FF"/>
                <w:sz w:val="18"/>
              </w:rPr>
            </w:pPr>
            <w:r>
              <w:rPr>
                <w:rFonts w:ascii="Times New Roman" w:eastAsia="KaiTi_GB2312" w:hint="eastAsia"/>
                <w:color w:val="0000FF"/>
                <w:sz w:val="18"/>
              </w:rPr>
              <w:t>1995</w:t>
            </w:r>
            <w:r>
              <w:rPr>
                <w:rFonts w:ascii="Times New Roman" w:eastAsia="KaiTi_GB2312" w:hint="eastAsia"/>
                <w:color w:val="0000FF"/>
                <w:sz w:val="18"/>
              </w:rPr>
              <w:t>年</w:t>
            </w:r>
          </w:p>
        </w:tc>
        <w:tc>
          <w:tcPr>
            <w:tcW w:w="1269" w:type="pct"/>
            <w:vAlign w:val="center"/>
          </w:tcPr>
          <w:p w:rsidR="0085027D" w:rsidRDefault="0085027D">
            <w:pPr>
              <w:spacing w:before="40" w:after="40" w:line="280" w:lineRule="exact"/>
              <w:jc w:val="right"/>
              <w:rPr>
                <w:rFonts w:ascii="Times New Roman" w:eastAsia="KaiTi_GB2312" w:hint="eastAsia"/>
                <w:color w:val="0000FF"/>
                <w:sz w:val="18"/>
              </w:rPr>
            </w:pPr>
            <w:r>
              <w:rPr>
                <w:rFonts w:ascii="Times New Roman" w:eastAsia="KaiTi_GB2312" w:hint="eastAsia"/>
                <w:color w:val="0000FF"/>
                <w:sz w:val="18"/>
              </w:rPr>
              <w:t>1996</w:t>
            </w:r>
            <w:r>
              <w:rPr>
                <w:rFonts w:ascii="Times New Roman" w:eastAsia="KaiTi_GB2312" w:hint="eastAsia"/>
                <w:color w:val="0000FF"/>
                <w:sz w:val="18"/>
              </w:rPr>
              <w:t>年</w:t>
            </w:r>
          </w:p>
        </w:tc>
        <w:tc>
          <w:tcPr>
            <w:tcW w:w="1268" w:type="pct"/>
            <w:vAlign w:val="center"/>
          </w:tcPr>
          <w:p w:rsidR="0085027D" w:rsidRDefault="0085027D">
            <w:pPr>
              <w:spacing w:before="40" w:after="40" w:line="280" w:lineRule="exact"/>
              <w:jc w:val="right"/>
              <w:rPr>
                <w:rFonts w:ascii="Times New Roman" w:eastAsia="KaiTi_GB2312" w:hint="eastAsia"/>
                <w:color w:val="0000FF"/>
                <w:sz w:val="18"/>
              </w:rPr>
            </w:pPr>
            <w:r>
              <w:rPr>
                <w:rFonts w:ascii="Times New Roman" w:eastAsia="KaiTi_GB2312" w:hint="eastAsia"/>
                <w:color w:val="0000FF"/>
                <w:sz w:val="18"/>
              </w:rPr>
              <w:t>1997</w:t>
            </w:r>
            <w:r>
              <w:rPr>
                <w:rFonts w:ascii="Times New Roman" w:eastAsia="KaiTi_GB2312" w:hint="eastAsia"/>
                <w:color w:val="0000FF"/>
                <w:sz w:val="18"/>
              </w:rPr>
              <w:t>年</w:t>
            </w:r>
          </w:p>
        </w:tc>
      </w:tr>
      <w:tr w:rsidR="0085027D">
        <w:tblPrEx>
          <w:tblCellMar>
            <w:top w:w="0" w:type="dxa"/>
            <w:bottom w:w="0" w:type="dxa"/>
          </w:tblCellMar>
        </w:tblPrEx>
        <w:tc>
          <w:tcPr>
            <w:tcW w:w="1528" w:type="pct"/>
          </w:tcPr>
          <w:p w:rsidR="0085027D" w:rsidRDefault="0085027D">
            <w:pPr>
              <w:pStyle w:val="Header"/>
              <w:tabs>
                <w:tab w:val="clear" w:pos="4320"/>
                <w:tab w:val="clear" w:pos="8640"/>
              </w:tabs>
              <w:spacing w:before="40" w:after="40" w:line="280" w:lineRule="exact"/>
              <w:jc w:val="both"/>
              <w:rPr>
                <w:rFonts w:hint="eastAsia"/>
              </w:rPr>
            </w:pPr>
            <w:r>
              <w:rPr>
                <w:rFonts w:hint="eastAsia"/>
              </w:rPr>
              <w:t>合计</w:t>
            </w:r>
          </w:p>
        </w:tc>
        <w:tc>
          <w:tcPr>
            <w:tcW w:w="934" w:type="pct"/>
          </w:tcPr>
          <w:p w:rsidR="0085027D" w:rsidRDefault="0085027D">
            <w:pPr>
              <w:pStyle w:val="Date"/>
              <w:spacing w:before="40" w:after="40" w:line="280" w:lineRule="exact"/>
              <w:ind w:right="113"/>
              <w:jc w:val="right"/>
              <w:rPr>
                <w:sz w:val="18"/>
              </w:rPr>
            </w:pPr>
            <w:r>
              <w:rPr>
                <w:sz w:val="18"/>
              </w:rPr>
              <w:t>1 281</w:t>
            </w:r>
          </w:p>
        </w:tc>
        <w:tc>
          <w:tcPr>
            <w:tcW w:w="1269" w:type="pct"/>
          </w:tcPr>
          <w:p w:rsidR="0085027D" w:rsidRDefault="0085027D">
            <w:pPr>
              <w:spacing w:before="40" w:after="40" w:line="280" w:lineRule="exact"/>
              <w:ind w:right="113"/>
              <w:jc w:val="right"/>
              <w:rPr>
                <w:sz w:val="18"/>
              </w:rPr>
            </w:pPr>
            <w:r>
              <w:rPr>
                <w:sz w:val="18"/>
              </w:rPr>
              <w:t>910</w:t>
            </w:r>
          </w:p>
        </w:tc>
        <w:tc>
          <w:tcPr>
            <w:tcW w:w="1268" w:type="pct"/>
          </w:tcPr>
          <w:p w:rsidR="0085027D" w:rsidRDefault="0085027D">
            <w:pPr>
              <w:spacing w:before="40" w:after="40" w:line="280" w:lineRule="exact"/>
              <w:ind w:right="113"/>
              <w:jc w:val="right"/>
              <w:rPr>
                <w:sz w:val="18"/>
              </w:rPr>
            </w:pPr>
            <w:r>
              <w:rPr>
                <w:sz w:val="18"/>
              </w:rPr>
              <w:t>2 704</w:t>
            </w:r>
          </w:p>
        </w:tc>
      </w:tr>
      <w:tr w:rsidR="0085027D">
        <w:tblPrEx>
          <w:tblCellMar>
            <w:top w:w="0" w:type="dxa"/>
            <w:bottom w:w="0" w:type="dxa"/>
          </w:tblCellMar>
        </w:tblPrEx>
        <w:tc>
          <w:tcPr>
            <w:tcW w:w="1528" w:type="pct"/>
          </w:tcPr>
          <w:p w:rsidR="0085027D" w:rsidRDefault="0085027D">
            <w:pPr>
              <w:spacing w:before="40" w:after="40" w:line="280" w:lineRule="exact"/>
              <w:jc w:val="both"/>
              <w:rPr>
                <w:rFonts w:hint="eastAsia"/>
                <w:sz w:val="18"/>
              </w:rPr>
            </w:pPr>
            <w:r>
              <w:rPr>
                <w:rFonts w:hint="eastAsia"/>
                <w:sz w:val="18"/>
              </w:rPr>
              <w:t>妇女（占总人数的比例）</w:t>
            </w:r>
          </w:p>
        </w:tc>
        <w:tc>
          <w:tcPr>
            <w:tcW w:w="934" w:type="pct"/>
          </w:tcPr>
          <w:p w:rsidR="0085027D" w:rsidRDefault="0085027D">
            <w:pPr>
              <w:spacing w:before="40" w:after="40" w:line="280" w:lineRule="exact"/>
              <w:ind w:right="113"/>
              <w:jc w:val="right"/>
              <w:rPr>
                <w:sz w:val="18"/>
              </w:rPr>
            </w:pPr>
            <w:r>
              <w:rPr>
                <w:sz w:val="18"/>
              </w:rPr>
              <w:t>413(32.2)</w:t>
            </w:r>
          </w:p>
        </w:tc>
        <w:tc>
          <w:tcPr>
            <w:tcW w:w="1269" w:type="pct"/>
          </w:tcPr>
          <w:p w:rsidR="0085027D" w:rsidRDefault="0085027D">
            <w:pPr>
              <w:spacing w:before="40" w:after="40" w:line="280" w:lineRule="exact"/>
              <w:ind w:right="113"/>
              <w:jc w:val="right"/>
              <w:rPr>
                <w:sz w:val="18"/>
              </w:rPr>
            </w:pPr>
            <w:r>
              <w:rPr>
                <w:sz w:val="18"/>
              </w:rPr>
              <w:t>194(21.3)</w:t>
            </w:r>
          </w:p>
        </w:tc>
        <w:tc>
          <w:tcPr>
            <w:tcW w:w="1268" w:type="pct"/>
          </w:tcPr>
          <w:p w:rsidR="0085027D" w:rsidRDefault="0085027D">
            <w:pPr>
              <w:spacing w:before="40" w:after="40" w:line="280" w:lineRule="exact"/>
              <w:ind w:right="113"/>
              <w:jc w:val="right"/>
              <w:rPr>
                <w:sz w:val="18"/>
              </w:rPr>
            </w:pPr>
            <w:r>
              <w:rPr>
                <w:sz w:val="18"/>
              </w:rPr>
              <w:t>1.014(37.4)</w:t>
            </w:r>
          </w:p>
        </w:tc>
      </w:tr>
    </w:tbl>
    <w:p w:rsidR="0085027D" w:rsidRDefault="0085027D">
      <w:pPr>
        <w:pStyle w:val="SingleTxt"/>
        <w:spacing w:after="0" w:line="120" w:lineRule="exact"/>
        <w:rPr>
          <w:rFonts w:hint="eastAsia"/>
          <w:sz w:val="10"/>
        </w:rPr>
      </w:pPr>
    </w:p>
    <w:p w:rsidR="0085027D" w:rsidRDefault="0085027D">
      <w:pPr>
        <w:pStyle w:val="SingleTxt"/>
        <w:rPr>
          <w:rFonts w:ascii="SimHei" w:eastAsia="SimHei" w:hint="eastAsia"/>
          <w:color w:val="FF0000"/>
        </w:rPr>
      </w:pPr>
      <w:r>
        <w:rPr>
          <w:rFonts w:ascii="SimHei" w:eastAsia="SimHei" w:hint="eastAsia"/>
          <w:color w:val="FF0000"/>
        </w:rPr>
        <w:t>司法机关</w:t>
      </w:r>
    </w:p>
    <w:p w:rsidR="0085027D" w:rsidRDefault="0085027D">
      <w:pPr>
        <w:pStyle w:val="SingleTxt"/>
        <w:rPr>
          <w:rFonts w:hint="eastAsia"/>
        </w:rPr>
      </w:pPr>
      <w:r>
        <w:rPr>
          <w:rFonts w:hint="eastAsia"/>
        </w:rPr>
        <w:t xml:space="preserve">117.  </w:t>
      </w:r>
      <w:r>
        <w:rPr>
          <w:rFonts w:hint="eastAsia"/>
          <w:spacing w:val="4"/>
        </w:rPr>
        <w:t>司法机关在2000年12月有118名女法官，或者占总计1 567名法官的7.5％，</w:t>
      </w:r>
      <w:r>
        <w:rPr>
          <w:rFonts w:hint="eastAsia"/>
        </w:rPr>
        <w:t>比1998年的99名（7.2％）女法官略多。至于检察官，自2001年起，有67名女检察官，或者占全部1 367名检察官的4.9％。这一数字与1998年的17名（1.5％）女检察官相比大幅增加。</w:t>
      </w:r>
    </w:p>
    <w:p w:rsidR="0085027D" w:rsidRDefault="0085027D">
      <w:pPr>
        <w:pStyle w:val="SingleTxt"/>
        <w:rPr>
          <w:rFonts w:ascii="SimHei" w:eastAsia="SimHei" w:hint="eastAsia"/>
          <w:color w:val="FF0000"/>
        </w:rPr>
      </w:pPr>
      <w:r>
        <w:rPr>
          <w:rFonts w:hint="eastAsia"/>
        </w:rPr>
        <w:t>（表20）</w:t>
      </w:r>
      <w:r>
        <w:rPr>
          <w:rFonts w:ascii="SimHei" w:eastAsia="SimHei" w:hint="eastAsia"/>
          <w:color w:val="FF0000"/>
        </w:rPr>
        <w:t>女法官及女检察官的人数</w:t>
      </w:r>
    </w:p>
    <w:tbl>
      <w:tblPr>
        <w:tblW w:w="3650" w:type="pct"/>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3"/>
        <w:gridCol w:w="850"/>
        <w:gridCol w:w="867"/>
        <w:gridCol w:w="1247"/>
        <w:gridCol w:w="907"/>
        <w:gridCol w:w="928"/>
        <w:gridCol w:w="1258"/>
      </w:tblGrid>
      <w:tr w:rsidR="0085027D">
        <w:tblPrEx>
          <w:tblCellMar>
            <w:top w:w="0" w:type="dxa"/>
            <w:bottom w:w="0" w:type="dxa"/>
          </w:tblCellMar>
        </w:tblPrEx>
        <w:trPr>
          <w:cantSplit/>
          <w:trHeight w:val="264"/>
        </w:trPr>
        <w:tc>
          <w:tcPr>
            <w:tcW w:w="880" w:type="pct"/>
            <w:vMerge w:val="restart"/>
            <w:tcBorders>
              <w:tl2br w:val="single" w:sz="4" w:space="0" w:color="auto"/>
            </w:tcBorders>
          </w:tcPr>
          <w:p w:rsidR="0085027D" w:rsidRDefault="0085027D">
            <w:pPr>
              <w:spacing w:before="40" w:after="40" w:line="300" w:lineRule="atLeast"/>
              <w:rPr>
                <w:rFonts w:ascii="KaiTi_GB2312" w:eastAsia="KaiTi_GB2312" w:hint="eastAsia"/>
                <w:color w:val="0000FF"/>
                <w:sz w:val="16"/>
              </w:rPr>
            </w:pPr>
          </w:p>
          <w:p w:rsidR="0085027D" w:rsidRDefault="0085027D">
            <w:pPr>
              <w:spacing w:before="40" w:after="40" w:line="300" w:lineRule="atLeast"/>
              <w:rPr>
                <w:rFonts w:ascii="KaiTi_GB2312" w:eastAsia="KaiTi_GB2312" w:hint="eastAsia"/>
                <w:color w:val="0000FF"/>
                <w:sz w:val="16"/>
              </w:rPr>
            </w:pPr>
            <w:r>
              <w:rPr>
                <w:rFonts w:ascii="KaiTi_GB2312" w:eastAsia="KaiTi_GB2312" w:hint="eastAsia"/>
                <w:color w:val="0000FF"/>
                <w:sz w:val="16"/>
              </w:rPr>
              <w:t>年份</w:t>
            </w:r>
          </w:p>
        </w:tc>
        <w:tc>
          <w:tcPr>
            <w:tcW w:w="2016" w:type="pct"/>
            <w:gridSpan w:val="3"/>
          </w:tcPr>
          <w:p w:rsidR="0085027D" w:rsidRDefault="0085027D">
            <w:pPr>
              <w:spacing w:before="40" w:after="40" w:line="300" w:lineRule="atLeast"/>
              <w:jc w:val="center"/>
              <w:rPr>
                <w:rFonts w:ascii="KaiTi_GB2312" w:eastAsia="KaiTi_GB2312" w:hint="eastAsia"/>
                <w:color w:val="0000FF"/>
                <w:sz w:val="16"/>
              </w:rPr>
            </w:pPr>
            <w:r>
              <w:rPr>
                <w:rFonts w:ascii="KaiTi_GB2312" w:eastAsia="KaiTi_GB2312" w:hint="eastAsia"/>
                <w:color w:val="0000FF"/>
                <w:sz w:val="16"/>
              </w:rPr>
              <w:t>法官</w:t>
            </w:r>
          </w:p>
        </w:tc>
        <w:tc>
          <w:tcPr>
            <w:tcW w:w="2103" w:type="pct"/>
            <w:gridSpan w:val="3"/>
          </w:tcPr>
          <w:p w:rsidR="0085027D" w:rsidRDefault="0085027D">
            <w:pPr>
              <w:spacing w:before="40" w:after="40" w:line="300" w:lineRule="atLeast"/>
              <w:jc w:val="center"/>
              <w:rPr>
                <w:rFonts w:ascii="KaiTi_GB2312" w:eastAsia="KaiTi_GB2312" w:hint="eastAsia"/>
                <w:color w:val="0000FF"/>
                <w:sz w:val="16"/>
              </w:rPr>
            </w:pPr>
            <w:r>
              <w:rPr>
                <w:rFonts w:ascii="KaiTi_GB2312" w:eastAsia="KaiTi_GB2312" w:hint="eastAsia"/>
                <w:color w:val="0000FF"/>
                <w:sz w:val="16"/>
              </w:rPr>
              <w:t>检察官</w:t>
            </w:r>
          </w:p>
        </w:tc>
      </w:tr>
      <w:tr w:rsidR="0085027D">
        <w:tblPrEx>
          <w:tblCellMar>
            <w:top w:w="0" w:type="dxa"/>
            <w:bottom w:w="0" w:type="dxa"/>
          </w:tblCellMar>
        </w:tblPrEx>
        <w:trPr>
          <w:cantSplit/>
          <w:trHeight w:val="216"/>
        </w:trPr>
        <w:tc>
          <w:tcPr>
            <w:tcW w:w="880" w:type="pct"/>
            <w:vMerge/>
            <w:tcBorders>
              <w:tl2br w:val="single" w:sz="4" w:space="0" w:color="auto"/>
            </w:tcBorders>
          </w:tcPr>
          <w:p w:rsidR="0085027D" w:rsidRDefault="0085027D">
            <w:pPr>
              <w:spacing w:before="40" w:after="40" w:line="300" w:lineRule="atLeast"/>
              <w:rPr>
                <w:rFonts w:ascii="KaiTi_GB2312" w:eastAsia="KaiTi_GB2312" w:hint="eastAsia"/>
                <w:color w:val="0000FF"/>
                <w:sz w:val="16"/>
              </w:rPr>
            </w:pPr>
          </w:p>
        </w:tc>
        <w:tc>
          <w:tcPr>
            <w:tcW w:w="578" w:type="pct"/>
          </w:tcPr>
          <w:p w:rsidR="0085027D" w:rsidRDefault="0085027D">
            <w:pPr>
              <w:spacing w:before="40" w:after="40" w:line="300" w:lineRule="atLeast"/>
              <w:jc w:val="right"/>
              <w:rPr>
                <w:rFonts w:ascii="KaiTi_GB2312" w:eastAsia="KaiTi_GB2312" w:hint="eastAsia"/>
                <w:color w:val="0000FF"/>
                <w:sz w:val="16"/>
              </w:rPr>
            </w:pPr>
            <w:r>
              <w:rPr>
                <w:rFonts w:ascii="KaiTi_GB2312" w:eastAsia="KaiTi_GB2312" w:hint="eastAsia"/>
                <w:color w:val="0000FF"/>
                <w:sz w:val="16"/>
              </w:rPr>
              <w:t>合计</w:t>
            </w:r>
          </w:p>
        </w:tc>
        <w:tc>
          <w:tcPr>
            <w:tcW w:w="590" w:type="pct"/>
          </w:tcPr>
          <w:p w:rsidR="0085027D" w:rsidRDefault="0085027D">
            <w:pPr>
              <w:spacing w:before="40" w:after="40" w:line="300" w:lineRule="atLeast"/>
              <w:jc w:val="right"/>
              <w:rPr>
                <w:rFonts w:ascii="KaiTi_GB2312" w:eastAsia="KaiTi_GB2312" w:hint="eastAsia"/>
                <w:color w:val="0000FF"/>
                <w:sz w:val="16"/>
              </w:rPr>
            </w:pPr>
            <w:r>
              <w:rPr>
                <w:rFonts w:ascii="KaiTi_GB2312" w:eastAsia="KaiTi_GB2312" w:hint="eastAsia"/>
                <w:color w:val="0000FF"/>
                <w:sz w:val="16"/>
              </w:rPr>
              <w:t>妇女</w:t>
            </w:r>
          </w:p>
        </w:tc>
        <w:tc>
          <w:tcPr>
            <w:tcW w:w="848" w:type="pct"/>
          </w:tcPr>
          <w:p w:rsidR="0085027D" w:rsidRDefault="0085027D">
            <w:pPr>
              <w:spacing w:before="40" w:after="40" w:line="300" w:lineRule="atLeast"/>
              <w:jc w:val="right"/>
              <w:rPr>
                <w:rFonts w:ascii="KaiTi_GB2312" w:eastAsia="KaiTi_GB2312" w:hint="eastAsia"/>
                <w:color w:val="0000FF"/>
                <w:sz w:val="16"/>
              </w:rPr>
            </w:pPr>
            <w:r>
              <w:rPr>
                <w:rFonts w:ascii="KaiTi_GB2312" w:eastAsia="KaiTi_GB2312" w:hint="eastAsia"/>
                <w:color w:val="0000FF"/>
                <w:sz w:val="16"/>
              </w:rPr>
              <w:t>占总数的比例</w:t>
            </w:r>
          </w:p>
        </w:tc>
        <w:tc>
          <w:tcPr>
            <w:tcW w:w="617" w:type="pct"/>
          </w:tcPr>
          <w:p w:rsidR="0085027D" w:rsidRDefault="0085027D">
            <w:pPr>
              <w:spacing w:before="40" w:after="40" w:line="300" w:lineRule="atLeast"/>
              <w:jc w:val="right"/>
              <w:rPr>
                <w:rFonts w:ascii="KaiTi_GB2312" w:eastAsia="KaiTi_GB2312" w:hint="eastAsia"/>
                <w:color w:val="0000FF"/>
                <w:sz w:val="16"/>
              </w:rPr>
            </w:pPr>
            <w:r>
              <w:rPr>
                <w:rFonts w:ascii="KaiTi_GB2312" w:eastAsia="KaiTi_GB2312" w:hint="eastAsia"/>
                <w:color w:val="0000FF"/>
                <w:sz w:val="16"/>
              </w:rPr>
              <w:t>合计</w:t>
            </w:r>
          </w:p>
        </w:tc>
        <w:tc>
          <w:tcPr>
            <w:tcW w:w="631" w:type="pct"/>
          </w:tcPr>
          <w:p w:rsidR="0085027D" w:rsidRDefault="0085027D">
            <w:pPr>
              <w:spacing w:before="40" w:after="40" w:line="300" w:lineRule="atLeast"/>
              <w:jc w:val="right"/>
              <w:rPr>
                <w:rFonts w:ascii="KaiTi_GB2312" w:eastAsia="KaiTi_GB2312" w:hint="eastAsia"/>
                <w:color w:val="0000FF"/>
                <w:sz w:val="16"/>
              </w:rPr>
            </w:pPr>
            <w:r>
              <w:rPr>
                <w:rFonts w:ascii="KaiTi_GB2312" w:eastAsia="KaiTi_GB2312" w:hint="eastAsia"/>
                <w:color w:val="0000FF"/>
                <w:sz w:val="16"/>
              </w:rPr>
              <w:t>妇女</w:t>
            </w:r>
          </w:p>
        </w:tc>
        <w:tc>
          <w:tcPr>
            <w:tcW w:w="856" w:type="pct"/>
          </w:tcPr>
          <w:p w:rsidR="0085027D" w:rsidRDefault="0085027D">
            <w:pPr>
              <w:spacing w:before="40" w:after="40" w:line="300" w:lineRule="atLeast"/>
              <w:jc w:val="right"/>
              <w:rPr>
                <w:rFonts w:ascii="KaiTi_GB2312" w:eastAsia="KaiTi_GB2312" w:hint="eastAsia"/>
                <w:color w:val="0000FF"/>
                <w:sz w:val="16"/>
              </w:rPr>
            </w:pPr>
            <w:r>
              <w:rPr>
                <w:rFonts w:ascii="KaiTi_GB2312" w:eastAsia="KaiTi_GB2312" w:hint="eastAsia"/>
                <w:color w:val="0000FF"/>
                <w:sz w:val="16"/>
              </w:rPr>
              <w:t>占总数的比例</w:t>
            </w:r>
          </w:p>
        </w:tc>
      </w:tr>
      <w:tr w:rsidR="0085027D">
        <w:tblPrEx>
          <w:tblCellMar>
            <w:top w:w="0" w:type="dxa"/>
            <w:bottom w:w="0" w:type="dxa"/>
          </w:tblCellMar>
        </w:tblPrEx>
        <w:tc>
          <w:tcPr>
            <w:tcW w:w="880" w:type="pct"/>
          </w:tcPr>
          <w:p w:rsidR="0085027D" w:rsidRDefault="0085027D">
            <w:pPr>
              <w:spacing w:before="40" w:after="40" w:line="300" w:lineRule="atLeast"/>
              <w:jc w:val="both"/>
              <w:rPr>
                <w:rFonts w:ascii="Times New Roman" w:hint="eastAsia"/>
                <w:sz w:val="16"/>
              </w:rPr>
            </w:pPr>
            <w:r>
              <w:rPr>
                <w:rFonts w:ascii="Times New Roman" w:hint="eastAsia"/>
                <w:sz w:val="16"/>
              </w:rPr>
              <w:t>1995</w:t>
            </w:r>
            <w:r>
              <w:rPr>
                <w:rFonts w:ascii="Times New Roman" w:hint="eastAsia"/>
                <w:sz w:val="16"/>
              </w:rPr>
              <w:t>年</w:t>
            </w:r>
          </w:p>
        </w:tc>
        <w:tc>
          <w:tcPr>
            <w:tcW w:w="578" w:type="pct"/>
          </w:tcPr>
          <w:p w:rsidR="0085027D" w:rsidRDefault="0085027D">
            <w:pPr>
              <w:spacing w:before="40" w:after="40" w:line="300" w:lineRule="atLeast"/>
              <w:jc w:val="right"/>
              <w:rPr>
                <w:rFonts w:ascii="Times New Roman"/>
                <w:sz w:val="16"/>
              </w:rPr>
            </w:pPr>
            <w:r>
              <w:rPr>
                <w:rFonts w:ascii="Times New Roman"/>
                <w:sz w:val="16"/>
              </w:rPr>
              <w:t>1239</w:t>
            </w:r>
          </w:p>
        </w:tc>
        <w:tc>
          <w:tcPr>
            <w:tcW w:w="590" w:type="pct"/>
          </w:tcPr>
          <w:p w:rsidR="0085027D" w:rsidRDefault="0085027D">
            <w:pPr>
              <w:spacing w:before="40" w:after="40" w:line="300" w:lineRule="atLeast"/>
              <w:jc w:val="right"/>
              <w:rPr>
                <w:rFonts w:ascii="Times New Roman"/>
                <w:sz w:val="16"/>
              </w:rPr>
            </w:pPr>
            <w:r>
              <w:rPr>
                <w:rFonts w:ascii="Times New Roman"/>
                <w:sz w:val="16"/>
              </w:rPr>
              <w:t>61</w:t>
            </w:r>
          </w:p>
        </w:tc>
        <w:tc>
          <w:tcPr>
            <w:tcW w:w="848" w:type="pct"/>
          </w:tcPr>
          <w:p w:rsidR="0085027D" w:rsidRDefault="0085027D">
            <w:pPr>
              <w:spacing w:before="40" w:after="40" w:line="300" w:lineRule="atLeast"/>
              <w:jc w:val="right"/>
              <w:rPr>
                <w:rFonts w:ascii="Times New Roman"/>
                <w:sz w:val="16"/>
              </w:rPr>
            </w:pPr>
            <w:r>
              <w:rPr>
                <w:rFonts w:ascii="Times New Roman"/>
                <w:sz w:val="16"/>
              </w:rPr>
              <w:t>4.9</w:t>
            </w:r>
          </w:p>
        </w:tc>
        <w:tc>
          <w:tcPr>
            <w:tcW w:w="617" w:type="pct"/>
          </w:tcPr>
          <w:p w:rsidR="0085027D" w:rsidRDefault="0085027D">
            <w:pPr>
              <w:spacing w:before="40" w:after="40" w:line="300" w:lineRule="atLeast"/>
              <w:jc w:val="right"/>
              <w:rPr>
                <w:rFonts w:ascii="Times New Roman"/>
                <w:sz w:val="16"/>
              </w:rPr>
            </w:pPr>
            <w:r>
              <w:rPr>
                <w:rFonts w:ascii="Times New Roman" w:hint="eastAsia"/>
                <w:sz w:val="16"/>
              </w:rPr>
              <w:t xml:space="preserve"> </w:t>
            </w:r>
            <w:r>
              <w:rPr>
                <w:rFonts w:ascii="Times New Roman"/>
                <w:sz w:val="16"/>
              </w:rPr>
              <w:t>946</w:t>
            </w:r>
          </w:p>
        </w:tc>
        <w:tc>
          <w:tcPr>
            <w:tcW w:w="631" w:type="pct"/>
          </w:tcPr>
          <w:p w:rsidR="0085027D" w:rsidRDefault="0085027D">
            <w:pPr>
              <w:spacing w:before="40" w:after="40" w:line="300" w:lineRule="atLeast"/>
              <w:jc w:val="right"/>
              <w:rPr>
                <w:rFonts w:ascii="Times New Roman"/>
                <w:sz w:val="16"/>
              </w:rPr>
            </w:pPr>
            <w:r>
              <w:rPr>
                <w:rFonts w:ascii="Times New Roman"/>
                <w:sz w:val="16"/>
              </w:rPr>
              <w:t>10</w:t>
            </w:r>
          </w:p>
        </w:tc>
        <w:tc>
          <w:tcPr>
            <w:tcW w:w="856" w:type="pct"/>
          </w:tcPr>
          <w:p w:rsidR="0085027D" w:rsidRDefault="0085027D">
            <w:pPr>
              <w:spacing w:before="40" w:after="40" w:line="300" w:lineRule="atLeast"/>
              <w:jc w:val="right"/>
              <w:rPr>
                <w:rFonts w:ascii="Times New Roman"/>
                <w:sz w:val="16"/>
              </w:rPr>
            </w:pPr>
            <w:r>
              <w:rPr>
                <w:rFonts w:ascii="Times New Roman"/>
                <w:sz w:val="16"/>
              </w:rPr>
              <w:t>1.1</w:t>
            </w:r>
          </w:p>
        </w:tc>
      </w:tr>
      <w:tr w:rsidR="0085027D">
        <w:tblPrEx>
          <w:tblCellMar>
            <w:top w:w="0" w:type="dxa"/>
            <w:bottom w:w="0" w:type="dxa"/>
          </w:tblCellMar>
        </w:tblPrEx>
        <w:tc>
          <w:tcPr>
            <w:tcW w:w="880" w:type="pct"/>
          </w:tcPr>
          <w:p w:rsidR="0085027D" w:rsidRDefault="0085027D">
            <w:pPr>
              <w:spacing w:before="40" w:after="40" w:line="300" w:lineRule="atLeast"/>
              <w:jc w:val="both"/>
              <w:rPr>
                <w:rFonts w:ascii="Times New Roman" w:hint="eastAsia"/>
                <w:sz w:val="16"/>
              </w:rPr>
            </w:pPr>
            <w:r>
              <w:rPr>
                <w:rFonts w:ascii="Times New Roman" w:hint="eastAsia"/>
                <w:sz w:val="16"/>
              </w:rPr>
              <w:t>1998</w:t>
            </w:r>
            <w:r>
              <w:rPr>
                <w:rFonts w:ascii="Times New Roman" w:hint="eastAsia"/>
                <w:sz w:val="16"/>
              </w:rPr>
              <w:t>年</w:t>
            </w:r>
          </w:p>
        </w:tc>
        <w:tc>
          <w:tcPr>
            <w:tcW w:w="578" w:type="pct"/>
          </w:tcPr>
          <w:p w:rsidR="0085027D" w:rsidRDefault="0085027D">
            <w:pPr>
              <w:spacing w:before="40" w:after="40" w:line="300" w:lineRule="atLeast"/>
              <w:jc w:val="right"/>
              <w:rPr>
                <w:rFonts w:ascii="Times New Roman"/>
                <w:sz w:val="16"/>
              </w:rPr>
            </w:pPr>
            <w:r>
              <w:rPr>
                <w:rFonts w:ascii="Times New Roman"/>
                <w:sz w:val="16"/>
              </w:rPr>
              <w:t>1369</w:t>
            </w:r>
          </w:p>
        </w:tc>
        <w:tc>
          <w:tcPr>
            <w:tcW w:w="590" w:type="pct"/>
          </w:tcPr>
          <w:p w:rsidR="0085027D" w:rsidRDefault="0085027D">
            <w:pPr>
              <w:spacing w:before="40" w:after="40" w:line="300" w:lineRule="atLeast"/>
              <w:jc w:val="right"/>
              <w:rPr>
                <w:rFonts w:ascii="Times New Roman"/>
                <w:sz w:val="16"/>
              </w:rPr>
            </w:pPr>
            <w:r>
              <w:rPr>
                <w:rFonts w:ascii="Times New Roman"/>
                <w:sz w:val="16"/>
              </w:rPr>
              <w:t>99</w:t>
            </w:r>
          </w:p>
        </w:tc>
        <w:tc>
          <w:tcPr>
            <w:tcW w:w="848" w:type="pct"/>
          </w:tcPr>
          <w:p w:rsidR="0085027D" w:rsidRDefault="0085027D">
            <w:pPr>
              <w:spacing w:before="40" w:after="40" w:line="300" w:lineRule="atLeast"/>
              <w:jc w:val="right"/>
              <w:rPr>
                <w:rFonts w:ascii="Times New Roman"/>
                <w:sz w:val="16"/>
              </w:rPr>
            </w:pPr>
            <w:r>
              <w:rPr>
                <w:rFonts w:ascii="Times New Roman"/>
                <w:sz w:val="16"/>
              </w:rPr>
              <w:t>7.2</w:t>
            </w:r>
          </w:p>
        </w:tc>
        <w:tc>
          <w:tcPr>
            <w:tcW w:w="617" w:type="pct"/>
          </w:tcPr>
          <w:p w:rsidR="0085027D" w:rsidRDefault="0085027D">
            <w:pPr>
              <w:spacing w:before="40" w:after="40" w:line="300" w:lineRule="atLeast"/>
              <w:jc w:val="right"/>
              <w:rPr>
                <w:rFonts w:ascii="Times New Roman"/>
                <w:sz w:val="16"/>
              </w:rPr>
            </w:pPr>
            <w:r>
              <w:rPr>
                <w:rFonts w:ascii="Times New Roman"/>
                <w:sz w:val="16"/>
              </w:rPr>
              <w:t>1112</w:t>
            </w:r>
          </w:p>
        </w:tc>
        <w:tc>
          <w:tcPr>
            <w:tcW w:w="631" w:type="pct"/>
          </w:tcPr>
          <w:p w:rsidR="0085027D" w:rsidRDefault="0085027D">
            <w:pPr>
              <w:spacing w:before="40" w:after="40" w:line="300" w:lineRule="atLeast"/>
              <w:jc w:val="right"/>
              <w:rPr>
                <w:rFonts w:ascii="Times New Roman"/>
                <w:sz w:val="16"/>
              </w:rPr>
            </w:pPr>
            <w:r>
              <w:rPr>
                <w:rFonts w:ascii="Times New Roman"/>
                <w:sz w:val="16"/>
              </w:rPr>
              <w:t>17</w:t>
            </w:r>
          </w:p>
        </w:tc>
        <w:tc>
          <w:tcPr>
            <w:tcW w:w="856" w:type="pct"/>
          </w:tcPr>
          <w:p w:rsidR="0085027D" w:rsidRDefault="0085027D">
            <w:pPr>
              <w:spacing w:before="40" w:after="40" w:line="300" w:lineRule="atLeast"/>
              <w:jc w:val="right"/>
              <w:rPr>
                <w:rFonts w:ascii="Times New Roman"/>
                <w:sz w:val="16"/>
              </w:rPr>
            </w:pPr>
            <w:r>
              <w:rPr>
                <w:rFonts w:ascii="Times New Roman"/>
                <w:sz w:val="16"/>
              </w:rPr>
              <w:t>1.5</w:t>
            </w:r>
          </w:p>
        </w:tc>
      </w:tr>
      <w:tr w:rsidR="0085027D">
        <w:tblPrEx>
          <w:tblCellMar>
            <w:top w:w="0" w:type="dxa"/>
            <w:bottom w:w="0" w:type="dxa"/>
          </w:tblCellMar>
        </w:tblPrEx>
        <w:tc>
          <w:tcPr>
            <w:tcW w:w="880" w:type="pct"/>
          </w:tcPr>
          <w:p w:rsidR="0085027D" w:rsidRDefault="0085027D">
            <w:pPr>
              <w:spacing w:before="40" w:after="40" w:line="300" w:lineRule="atLeast"/>
              <w:jc w:val="both"/>
              <w:rPr>
                <w:rFonts w:ascii="Times New Roman" w:hint="eastAsia"/>
                <w:sz w:val="16"/>
              </w:rPr>
            </w:pPr>
            <w:r>
              <w:rPr>
                <w:rFonts w:ascii="Times New Roman" w:hint="eastAsia"/>
                <w:sz w:val="16"/>
              </w:rPr>
              <w:t>2000</w:t>
            </w:r>
            <w:r>
              <w:rPr>
                <w:rFonts w:ascii="Times New Roman" w:hint="eastAsia"/>
                <w:sz w:val="16"/>
              </w:rPr>
              <w:t>年</w:t>
            </w:r>
          </w:p>
        </w:tc>
        <w:tc>
          <w:tcPr>
            <w:tcW w:w="578" w:type="pct"/>
          </w:tcPr>
          <w:p w:rsidR="0085027D" w:rsidRDefault="0085027D">
            <w:pPr>
              <w:spacing w:before="40" w:after="40" w:line="300" w:lineRule="atLeast"/>
              <w:jc w:val="right"/>
              <w:rPr>
                <w:rFonts w:ascii="Times New Roman"/>
                <w:sz w:val="16"/>
              </w:rPr>
            </w:pPr>
            <w:r>
              <w:rPr>
                <w:rFonts w:ascii="Times New Roman"/>
                <w:sz w:val="16"/>
              </w:rPr>
              <w:t>1567</w:t>
            </w:r>
          </w:p>
        </w:tc>
        <w:tc>
          <w:tcPr>
            <w:tcW w:w="590" w:type="pct"/>
          </w:tcPr>
          <w:p w:rsidR="0085027D" w:rsidRDefault="0085027D">
            <w:pPr>
              <w:spacing w:before="40" w:after="40" w:line="300" w:lineRule="atLeast"/>
              <w:jc w:val="right"/>
              <w:rPr>
                <w:rFonts w:ascii="Times New Roman"/>
                <w:sz w:val="16"/>
              </w:rPr>
            </w:pPr>
            <w:r>
              <w:rPr>
                <w:rFonts w:ascii="Times New Roman"/>
                <w:sz w:val="16"/>
              </w:rPr>
              <w:t>118</w:t>
            </w:r>
          </w:p>
        </w:tc>
        <w:tc>
          <w:tcPr>
            <w:tcW w:w="848" w:type="pct"/>
          </w:tcPr>
          <w:p w:rsidR="0085027D" w:rsidRDefault="0085027D">
            <w:pPr>
              <w:spacing w:before="40" w:after="40" w:line="300" w:lineRule="atLeast"/>
              <w:jc w:val="right"/>
              <w:rPr>
                <w:rFonts w:ascii="Times New Roman"/>
                <w:sz w:val="16"/>
              </w:rPr>
            </w:pPr>
            <w:r>
              <w:rPr>
                <w:rFonts w:ascii="Times New Roman"/>
                <w:sz w:val="16"/>
              </w:rPr>
              <w:t>7.3</w:t>
            </w:r>
          </w:p>
        </w:tc>
        <w:tc>
          <w:tcPr>
            <w:tcW w:w="617" w:type="pct"/>
          </w:tcPr>
          <w:p w:rsidR="0085027D" w:rsidRDefault="0085027D">
            <w:pPr>
              <w:spacing w:before="40" w:after="40" w:line="300" w:lineRule="atLeast"/>
              <w:jc w:val="right"/>
              <w:rPr>
                <w:rFonts w:ascii="Times New Roman"/>
                <w:sz w:val="16"/>
              </w:rPr>
            </w:pPr>
            <w:r>
              <w:rPr>
                <w:rFonts w:ascii="Times New Roman"/>
                <w:sz w:val="16"/>
              </w:rPr>
              <w:t>1111</w:t>
            </w:r>
          </w:p>
        </w:tc>
        <w:tc>
          <w:tcPr>
            <w:tcW w:w="631" w:type="pct"/>
          </w:tcPr>
          <w:p w:rsidR="0085027D" w:rsidRDefault="0085027D">
            <w:pPr>
              <w:spacing w:before="40" w:after="40" w:line="300" w:lineRule="atLeast"/>
              <w:jc w:val="right"/>
              <w:rPr>
                <w:rFonts w:ascii="Times New Roman"/>
                <w:sz w:val="16"/>
              </w:rPr>
            </w:pPr>
            <w:r>
              <w:rPr>
                <w:rFonts w:ascii="Times New Roman"/>
                <w:sz w:val="16"/>
              </w:rPr>
              <w:t>28</w:t>
            </w:r>
          </w:p>
        </w:tc>
        <w:tc>
          <w:tcPr>
            <w:tcW w:w="856" w:type="pct"/>
          </w:tcPr>
          <w:p w:rsidR="0085027D" w:rsidRDefault="0085027D">
            <w:pPr>
              <w:spacing w:before="40" w:after="40" w:line="300" w:lineRule="atLeast"/>
              <w:jc w:val="right"/>
              <w:rPr>
                <w:rFonts w:ascii="Times New Roman"/>
                <w:sz w:val="16"/>
              </w:rPr>
            </w:pPr>
            <w:r>
              <w:rPr>
                <w:rFonts w:ascii="Times New Roman"/>
                <w:sz w:val="16"/>
              </w:rPr>
              <w:t>2.5</w:t>
            </w:r>
          </w:p>
        </w:tc>
      </w:tr>
    </w:tbl>
    <w:p w:rsidR="0085027D" w:rsidRDefault="0085027D">
      <w:pPr>
        <w:pStyle w:val="SingleTxt"/>
        <w:spacing w:after="0" w:line="120" w:lineRule="exact"/>
        <w:rPr>
          <w:rFonts w:hint="eastAsia"/>
          <w:sz w:val="10"/>
        </w:rPr>
      </w:pPr>
    </w:p>
    <w:p w:rsidR="0085027D" w:rsidRDefault="0085027D">
      <w:pPr>
        <w:pStyle w:val="SingleTxt"/>
        <w:spacing w:after="0" w:line="280" w:lineRule="exact"/>
        <w:rPr>
          <w:rFonts w:hint="eastAsia"/>
          <w:sz w:val="18"/>
        </w:rPr>
      </w:pPr>
      <w:r>
        <w:rPr>
          <w:rFonts w:ascii="KaiTi_GB2312" w:eastAsia="KaiTi_GB2312" w:hint="eastAsia"/>
          <w:color w:val="0000FF"/>
          <w:sz w:val="18"/>
        </w:rPr>
        <w:t>资料来源</w:t>
      </w:r>
      <w:r>
        <w:rPr>
          <w:rFonts w:hint="eastAsia"/>
          <w:sz w:val="18"/>
        </w:rPr>
        <w:t>：一般事务部，《1993年年鉴》、《1994年年鉴》、《1995年年鉴》。</w:t>
      </w:r>
    </w:p>
    <w:p w:rsidR="0085027D" w:rsidRDefault="0085027D">
      <w:pPr>
        <w:pStyle w:val="SingleTxt"/>
        <w:rPr>
          <w:rFonts w:hint="eastAsia"/>
          <w:sz w:val="18"/>
        </w:rPr>
      </w:pPr>
      <w:r>
        <w:rPr>
          <w:rFonts w:hint="eastAsia"/>
          <w:sz w:val="18"/>
        </w:rPr>
        <w:tab/>
      </w:r>
      <w:r>
        <w:rPr>
          <w:rFonts w:hint="eastAsia"/>
          <w:sz w:val="18"/>
        </w:rPr>
        <w:tab/>
        <w:t>政府行政与内务部，《1999年统计年鉴》及内部文件。</w:t>
      </w:r>
    </w:p>
    <w:p w:rsidR="0085027D" w:rsidRDefault="0085027D">
      <w:pPr>
        <w:pStyle w:val="SingleTxt"/>
        <w:spacing w:after="120"/>
        <w:rPr>
          <w:rFonts w:ascii="SimHei" w:eastAsia="SimHei" w:hint="eastAsia"/>
          <w:color w:val="FF0000"/>
        </w:rPr>
      </w:pPr>
      <w:r>
        <w:rPr>
          <w:rFonts w:ascii="SimHei" w:eastAsia="SimHei" w:hint="eastAsia"/>
          <w:color w:val="FF0000"/>
        </w:rPr>
        <w:t>政府委员会</w:t>
      </w:r>
    </w:p>
    <w:p w:rsidR="0085027D" w:rsidRDefault="0085027D">
      <w:pPr>
        <w:pStyle w:val="SingleTxt"/>
        <w:spacing w:after="120"/>
        <w:rPr>
          <w:rFonts w:hint="eastAsia"/>
        </w:rPr>
      </w:pPr>
      <w:r>
        <w:rPr>
          <w:rFonts w:hint="eastAsia"/>
        </w:rPr>
        <w:t>118.  自2001年12月份起，国家及地方政府下辖的委员会有1 231个，这些委员会根据有关法律及章程组建和运营，有16 393名成员，其中，女性成员有4 547</w:t>
      </w:r>
      <w:r>
        <w:rPr>
          <w:rFonts w:hint="eastAsia"/>
          <w:spacing w:val="2"/>
        </w:rPr>
        <w:t>人，占成员总数的27.7％，从1984年的2.2％，1992年的5.5％，1995年的7.0％</w:t>
      </w:r>
      <w:r>
        <w:rPr>
          <w:rFonts w:hint="eastAsia"/>
        </w:rPr>
        <w:t>，以及2000年的23.6％稳步上升。</w:t>
      </w:r>
    </w:p>
    <w:p w:rsidR="0085027D" w:rsidRDefault="0085027D">
      <w:pPr>
        <w:pStyle w:val="SingleTxt"/>
        <w:rPr>
          <w:rFonts w:ascii="SimHei" w:eastAsia="SimHei" w:hint="eastAsia"/>
          <w:color w:val="FF0000"/>
        </w:rPr>
      </w:pPr>
      <w:r>
        <w:rPr>
          <w:rFonts w:hint="eastAsia"/>
        </w:rPr>
        <w:t>（表21）</w:t>
      </w:r>
      <w:r>
        <w:rPr>
          <w:rFonts w:ascii="SimHei" w:eastAsia="SimHei" w:hint="eastAsia"/>
          <w:color w:val="FF0000"/>
        </w:rPr>
        <w:t>妇女参与国家及地方政府委员会事务的人数</w:t>
      </w:r>
    </w:p>
    <w:tbl>
      <w:tblPr>
        <w:tblW w:w="3582" w:type="pct"/>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5"/>
        <w:gridCol w:w="1295"/>
        <w:gridCol w:w="1295"/>
        <w:gridCol w:w="1295"/>
        <w:gridCol w:w="1753"/>
      </w:tblGrid>
      <w:tr w:rsidR="0085027D">
        <w:tblPrEx>
          <w:tblCellMar>
            <w:top w:w="0" w:type="dxa"/>
            <w:bottom w:w="0" w:type="dxa"/>
          </w:tblCellMar>
        </w:tblPrEx>
        <w:tc>
          <w:tcPr>
            <w:tcW w:w="1091" w:type="pct"/>
          </w:tcPr>
          <w:p w:rsidR="0085027D" w:rsidRDefault="0085027D">
            <w:pPr>
              <w:spacing w:before="40" w:after="40" w:line="280" w:lineRule="exact"/>
              <w:rPr>
                <w:rFonts w:ascii="Times New Roman" w:hint="eastAsia"/>
                <w:sz w:val="17"/>
              </w:rPr>
            </w:pPr>
          </w:p>
        </w:tc>
        <w:tc>
          <w:tcPr>
            <w:tcW w:w="898" w:type="pct"/>
          </w:tcPr>
          <w:p w:rsidR="0085027D" w:rsidRDefault="0085027D">
            <w:pPr>
              <w:spacing w:before="40" w:after="40" w:line="280" w:lineRule="exact"/>
              <w:jc w:val="right"/>
              <w:rPr>
                <w:rFonts w:ascii="KaiTi_GB2312" w:eastAsia="KaiTi_GB2312" w:hint="eastAsia"/>
                <w:color w:val="0000FF"/>
                <w:sz w:val="17"/>
              </w:rPr>
            </w:pPr>
            <w:r>
              <w:rPr>
                <w:rFonts w:ascii="KaiTi_GB2312" w:eastAsia="KaiTi_GB2312" w:hint="eastAsia"/>
                <w:color w:val="0000FF"/>
                <w:sz w:val="17"/>
              </w:rPr>
              <w:t>委员会的数量</w:t>
            </w:r>
          </w:p>
        </w:tc>
        <w:tc>
          <w:tcPr>
            <w:tcW w:w="898" w:type="pct"/>
          </w:tcPr>
          <w:p w:rsidR="0085027D" w:rsidRDefault="0085027D">
            <w:pPr>
              <w:spacing w:before="40" w:after="40" w:line="280" w:lineRule="exact"/>
              <w:jc w:val="right"/>
              <w:rPr>
                <w:rFonts w:ascii="KaiTi_GB2312" w:eastAsia="KaiTi_GB2312" w:hint="eastAsia"/>
                <w:color w:val="0000FF"/>
                <w:sz w:val="17"/>
              </w:rPr>
            </w:pPr>
            <w:r>
              <w:rPr>
                <w:rFonts w:ascii="KaiTi_GB2312" w:eastAsia="KaiTi_GB2312" w:hint="eastAsia"/>
                <w:color w:val="0000FF"/>
                <w:sz w:val="17"/>
              </w:rPr>
              <w:t>成员总数</w:t>
            </w:r>
          </w:p>
        </w:tc>
        <w:tc>
          <w:tcPr>
            <w:tcW w:w="898" w:type="pct"/>
          </w:tcPr>
          <w:p w:rsidR="0085027D" w:rsidRDefault="0085027D">
            <w:pPr>
              <w:spacing w:before="40" w:after="40" w:line="280" w:lineRule="exact"/>
              <w:jc w:val="right"/>
              <w:rPr>
                <w:rFonts w:ascii="KaiTi_GB2312" w:eastAsia="KaiTi_GB2312" w:hint="eastAsia"/>
                <w:color w:val="0000FF"/>
                <w:sz w:val="17"/>
              </w:rPr>
            </w:pPr>
            <w:r>
              <w:rPr>
                <w:rFonts w:ascii="KaiTi_GB2312" w:eastAsia="KaiTi_GB2312" w:hint="eastAsia"/>
                <w:color w:val="0000FF"/>
                <w:sz w:val="17"/>
              </w:rPr>
              <w:t>女成员人数</w:t>
            </w:r>
          </w:p>
        </w:tc>
        <w:tc>
          <w:tcPr>
            <w:tcW w:w="1215" w:type="pct"/>
          </w:tcPr>
          <w:p w:rsidR="0085027D" w:rsidRDefault="0085027D">
            <w:pPr>
              <w:spacing w:before="40" w:after="40" w:line="280" w:lineRule="exact"/>
              <w:jc w:val="right"/>
              <w:rPr>
                <w:rFonts w:ascii="KaiTi_GB2312" w:eastAsia="KaiTi_GB2312" w:hint="eastAsia"/>
                <w:color w:val="0000FF"/>
                <w:sz w:val="17"/>
              </w:rPr>
            </w:pPr>
            <w:r>
              <w:rPr>
                <w:rFonts w:ascii="KaiTi_GB2312" w:eastAsia="KaiTi_GB2312" w:hint="eastAsia"/>
                <w:color w:val="0000FF"/>
                <w:sz w:val="17"/>
              </w:rPr>
              <w:t>妇女占总人数的比例</w:t>
            </w:r>
          </w:p>
        </w:tc>
      </w:tr>
      <w:tr w:rsidR="0085027D">
        <w:tblPrEx>
          <w:tblCellMar>
            <w:top w:w="0" w:type="dxa"/>
            <w:bottom w:w="0" w:type="dxa"/>
          </w:tblCellMar>
        </w:tblPrEx>
        <w:tc>
          <w:tcPr>
            <w:tcW w:w="1091" w:type="pct"/>
          </w:tcPr>
          <w:p w:rsidR="0085027D" w:rsidRDefault="0085027D">
            <w:pPr>
              <w:pStyle w:val="Header"/>
              <w:tabs>
                <w:tab w:val="clear" w:pos="4320"/>
                <w:tab w:val="clear" w:pos="8640"/>
              </w:tabs>
              <w:spacing w:before="40" w:after="40" w:line="280" w:lineRule="exact"/>
              <w:rPr>
                <w:rFonts w:hint="eastAsia"/>
                <w:sz w:val="17"/>
              </w:rPr>
            </w:pPr>
            <w:r>
              <w:rPr>
                <w:rFonts w:hint="eastAsia"/>
                <w:sz w:val="17"/>
              </w:rPr>
              <w:t>合计</w:t>
            </w:r>
          </w:p>
        </w:tc>
        <w:tc>
          <w:tcPr>
            <w:tcW w:w="898" w:type="pct"/>
          </w:tcPr>
          <w:p w:rsidR="0085027D" w:rsidRDefault="0085027D" w:rsidP="00E475B8">
            <w:pPr>
              <w:spacing w:before="40" w:after="40" w:line="280" w:lineRule="exact"/>
              <w:ind w:rightChars="20" w:right="31680"/>
              <w:jc w:val="right"/>
              <w:rPr>
                <w:rFonts w:ascii="Times New Roman" w:hint="eastAsia"/>
                <w:sz w:val="17"/>
              </w:rPr>
            </w:pPr>
            <w:r>
              <w:rPr>
                <w:rFonts w:ascii="Times New Roman" w:hint="eastAsia"/>
                <w:sz w:val="17"/>
              </w:rPr>
              <w:t>1</w:t>
            </w:r>
            <w:r>
              <w:rPr>
                <w:rFonts w:ascii="Times New Roman"/>
                <w:sz w:val="17"/>
              </w:rPr>
              <w:t xml:space="preserve"> </w:t>
            </w:r>
            <w:r>
              <w:rPr>
                <w:rFonts w:ascii="Times New Roman" w:hint="eastAsia"/>
                <w:sz w:val="17"/>
              </w:rPr>
              <w:t>231</w:t>
            </w:r>
          </w:p>
        </w:tc>
        <w:tc>
          <w:tcPr>
            <w:tcW w:w="898" w:type="pct"/>
          </w:tcPr>
          <w:p w:rsidR="0085027D" w:rsidRDefault="0085027D" w:rsidP="00E475B8">
            <w:pPr>
              <w:spacing w:before="40" w:after="40" w:line="280" w:lineRule="exact"/>
              <w:ind w:rightChars="20" w:right="31680"/>
              <w:jc w:val="right"/>
              <w:rPr>
                <w:rFonts w:ascii="Times New Roman" w:hint="eastAsia"/>
                <w:sz w:val="17"/>
              </w:rPr>
            </w:pPr>
            <w:r>
              <w:rPr>
                <w:rFonts w:ascii="Times New Roman" w:hint="eastAsia"/>
                <w:sz w:val="17"/>
              </w:rPr>
              <w:t>16</w:t>
            </w:r>
            <w:r>
              <w:rPr>
                <w:rFonts w:ascii="Times New Roman"/>
                <w:sz w:val="17"/>
              </w:rPr>
              <w:t xml:space="preserve"> </w:t>
            </w:r>
            <w:r>
              <w:rPr>
                <w:rFonts w:ascii="Times New Roman" w:hint="eastAsia"/>
                <w:sz w:val="17"/>
              </w:rPr>
              <w:t>393</w:t>
            </w:r>
          </w:p>
        </w:tc>
        <w:tc>
          <w:tcPr>
            <w:tcW w:w="898" w:type="pct"/>
          </w:tcPr>
          <w:p w:rsidR="0085027D" w:rsidRDefault="0085027D" w:rsidP="00E475B8">
            <w:pPr>
              <w:spacing w:before="40" w:after="40" w:line="280" w:lineRule="exact"/>
              <w:ind w:rightChars="20" w:right="31680"/>
              <w:jc w:val="right"/>
              <w:rPr>
                <w:rFonts w:ascii="Times New Roman" w:hint="eastAsia"/>
                <w:sz w:val="17"/>
              </w:rPr>
            </w:pPr>
            <w:r>
              <w:rPr>
                <w:rFonts w:ascii="Times New Roman" w:hint="eastAsia"/>
                <w:sz w:val="17"/>
              </w:rPr>
              <w:t>4</w:t>
            </w:r>
            <w:r>
              <w:rPr>
                <w:rFonts w:ascii="Times New Roman"/>
                <w:sz w:val="17"/>
              </w:rPr>
              <w:t xml:space="preserve"> </w:t>
            </w:r>
            <w:r>
              <w:rPr>
                <w:rFonts w:ascii="Times New Roman" w:hint="eastAsia"/>
                <w:sz w:val="17"/>
              </w:rPr>
              <w:t>547</w:t>
            </w:r>
          </w:p>
        </w:tc>
        <w:tc>
          <w:tcPr>
            <w:tcW w:w="1215" w:type="pct"/>
          </w:tcPr>
          <w:p w:rsidR="0085027D" w:rsidRDefault="0085027D" w:rsidP="00E475B8">
            <w:pPr>
              <w:spacing w:before="40" w:after="40" w:line="280" w:lineRule="exact"/>
              <w:ind w:rightChars="20" w:right="31680"/>
              <w:jc w:val="right"/>
              <w:rPr>
                <w:rFonts w:ascii="Times New Roman"/>
                <w:sz w:val="17"/>
              </w:rPr>
            </w:pPr>
            <w:r>
              <w:rPr>
                <w:rFonts w:ascii="Times New Roman" w:hint="eastAsia"/>
                <w:sz w:val="17"/>
              </w:rPr>
              <w:t>27</w:t>
            </w:r>
            <w:r>
              <w:rPr>
                <w:rFonts w:ascii="Times New Roman"/>
                <w:sz w:val="17"/>
              </w:rPr>
              <w:t>.7</w:t>
            </w:r>
          </w:p>
        </w:tc>
      </w:tr>
      <w:tr w:rsidR="0085027D">
        <w:tblPrEx>
          <w:tblCellMar>
            <w:top w:w="0" w:type="dxa"/>
            <w:bottom w:w="0" w:type="dxa"/>
          </w:tblCellMar>
        </w:tblPrEx>
        <w:tc>
          <w:tcPr>
            <w:tcW w:w="1091" w:type="pct"/>
          </w:tcPr>
          <w:p w:rsidR="0085027D" w:rsidRDefault="0085027D">
            <w:pPr>
              <w:spacing w:before="40" w:after="40" w:line="280" w:lineRule="exact"/>
              <w:jc w:val="center"/>
              <w:rPr>
                <w:rFonts w:ascii="Times New Roman" w:hint="eastAsia"/>
                <w:sz w:val="17"/>
              </w:rPr>
            </w:pPr>
            <w:r>
              <w:rPr>
                <w:rFonts w:ascii="Times New Roman" w:hint="eastAsia"/>
                <w:sz w:val="17"/>
              </w:rPr>
              <w:t>国家政府委员会</w:t>
            </w:r>
          </w:p>
        </w:tc>
        <w:tc>
          <w:tcPr>
            <w:tcW w:w="898" w:type="pct"/>
          </w:tcPr>
          <w:p w:rsidR="0085027D" w:rsidRDefault="0085027D" w:rsidP="00E475B8">
            <w:pPr>
              <w:spacing w:before="40" w:after="40" w:line="280" w:lineRule="exact"/>
              <w:ind w:rightChars="20" w:right="31680"/>
              <w:jc w:val="right"/>
              <w:rPr>
                <w:rFonts w:ascii="Times New Roman"/>
                <w:sz w:val="17"/>
              </w:rPr>
            </w:pPr>
            <w:r>
              <w:rPr>
                <w:rFonts w:ascii="Times New Roman"/>
                <w:sz w:val="17"/>
              </w:rPr>
              <w:t>260</w:t>
            </w:r>
          </w:p>
        </w:tc>
        <w:tc>
          <w:tcPr>
            <w:tcW w:w="898" w:type="pct"/>
          </w:tcPr>
          <w:p w:rsidR="0085027D" w:rsidRDefault="0085027D" w:rsidP="00E475B8">
            <w:pPr>
              <w:spacing w:before="40" w:after="40" w:line="280" w:lineRule="exact"/>
              <w:ind w:rightChars="20" w:right="31680"/>
              <w:jc w:val="right"/>
              <w:rPr>
                <w:rFonts w:ascii="Times New Roman"/>
                <w:sz w:val="17"/>
              </w:rPr>
            </w:pPr>
            <w:r>
              <w:rPr>
                <w:rFonts w:ascii="Times New Roman"/>
                <w:sz w:val="17"/>
              </w:rPr>
              <w:t>4 210</w:t>
            </w:r>
          </w:p>
        </w:tc>
        <w:tc>
          <w:tcPr>
            <w:tcW w:w="898" w:type="pct"/>
          </w:tcPr>
          <w:p w:rsidR="0085027D" w:rsidRDefault="0085027D" w:rsidP="00E475B8">
            <w:pPr>
              <w:spacing w:before="40" w:after="40" w:line="280" w:lineRule="exact"/>
              <w:ind w:rightChars="20" w:right="31680"/>
              <w:jc w:val="right"/>
              <w:rPr>
                <w:rFonts w:ascii="Times New Roman"/>
                <w:sz w:val="17"/>
              </w:rPr>
            </w:pPr>
            <w:r>
              <w:rPr>
                <w:rFonts w:ascii="Times New Roman"/>
                <w:sz w:val="17"/>
              </w:rPr>
              <w:t>1 046</w:t>
            </w:r>
          </w:p>
        </w:tc>
        <w:tc>
          <w:tcPr>
            <w:tcW w:w="1215" w:type="pct"/>
          </w:tcPr>
          <w:p w:rsidR="0085027D" w:rsidRDefault="0085027D" w:rsidP="00E475B8">
            <w:pPr>
              <w:spacing w:before="40" w:after="40" w:line="280" w:lineRule="exact"/>
              <w:ind w:rightChars="20" w:right="31680"/>
              <w:jc w:val="right"/>
              <w:rPr>
                <w:rFonts w:ascii="Times New Roman"/>
                <w:sz w:val="17"/>
              </w:rPr>
            </w:pPr>
            <w:r>
              <w:rPr>
                <w:rFonts w:ascii="Times New Roman"/>
                <w:sz w:val="17"/>
              </w:rPr>
              <w:t>24.8</w:t>
            </w:r>
          </w:p>
        </w:tc>
      </w:tr>
      <w:tr w:rsidR="0085027D">
        <w:tblPrEx>
          <w:tblCellMar>
            <w:top w:w="0" w:type="dxa"/>
            <w:bottom w:w="0" w:type="dxa"/>
          </w:tblCellMar>
        </w:tblPrEx>
        <w:tc>
          <w:tcPr>
            <w:tcW w:w="1091" w:type="pct"/>
          </w:tcPr>
          <w:p w:rsidR="0085027D" w:rsidRDefault="0085027D">
            <w:pPr>
              <w:spacing w:before="40" w:after="40" w:line="280" w:lineRule="exact"/>
              <w:jc w:val="center"/>
              <w:rPr>
                <w:rFonts w:ascii="Times New Roman" w:hint="eastAsia"/>
                <w:sz w:val="17"/>
              </w:rPr>
            </w:pPr>
            <w:r>
              <w:rPr>
                <w:rFonts w:ascii="Times New Roman" w:hint="eastAsia"/>
                <w:sz w:val="17"/>
              </w:rPr>
              <w:t>地方政府委员会</w:t>
            </w:r>
          </w:p>
        </w:tc>
        <w:tc>
          <w:tcPr>
            <w:tcW w:w="898" w:type="pct"/>
          </w:tcPr>
          <w:p w:rsidR="0085027D" w:rsidRDefault="0085027D" w:rsidP="00E475B8">
            <w:pPr>
              <w:spacing w:before="40" w:after="40" w:line="280" w:lineRule="exact"/>
              <w:ind w:rightChars="20" w:right="31680"/>
              <w:jc w:val="right"/>
              <w:rPr>
                <w:rFonts w:ascii="Times New Roman"/>
                <w:sz w:val="17"/>
              </w:rPr>
            </w:pPr>
            <w:r>
              <w:rPr>
                <w:rFonts w:ascii="Times New Roman"/>
                <w:sz w:val="17"/>
              </w:rPr>
              <w:t>921</w:t>
            </w:r>
          </w:p>
        </w:tc>
        <w:tc>
          <w:tcPr>
            <w:tcW w:w="898" w:type="pct"/>
          </w:tcPr>
          <w:p w:rsidR="0085027D" w:rsidRDefault="0085027D" w:rsidP="00E475B8">
            <w:pPr>
              <w:spacing w:before="40" w:after="40" w:line="280" w:lineRule="exact"/>
              <w:ind w:rightChars="20" w:right="31680"/>
              <w:jc w:val="right"/>
              <w:rPr>
                <w:rFonts w:ascii="Times New Roman"/>
                <w:sz w:val="17"/>
              </w:rPr>
            </w:pPr>
            <w:r>
              <w:rPr>
                <w:rFonts w:ascii="Times New Roman"/>
                <w:sz w:val="17"/>
              </w:rPr>
              <w:t>12 183</w:t>
            </w:r>
          </w:p>
        </w:tc>
        <w:tc>
          <w:tcPr>
            <w:tcW w:w="898" w:type="pct"/>
          </w:tcPr>
          <w:p w:rsidR="0085027D" w:rsidRDefault="0085027D" w:rsidP="00E475B8">
            <w:pPr>
              <w:spacing w:before="40" w:after="40" w:line="280" w:lineRule="exact"/>
              <w:ind w:rightChars="20" w:right="31680"/>
              <w:jc w:val="right"/>
              <w:rPr>
                <w:rFonts w:ascii="Times New Roman"/>
                <w:sz w:val="17"/>
              </w:rPr>
            </w:pPr>
            <w:r>
              <w:rPr>
                <w:rFonts w:ascii="Times New Roman"/>
                <w:sz w:val="17"/>
              </w:rPr>
              <w:t>3 501</w:t>
            </w:r>
          </w:p>
        </w:tc>
        <w:tc>
          <w:tcPr>
            <w:tcW w:w="1215" w:type="pct"/>
          </w:tcPr>
          <w:p w:rsidR="0085027D" w:rsidRDefault="0085027D" w:rsidP="00E475B8">
            <w:pPr>
              <w:spacing w:before="40" w:after="40" w:line="280" w:lineRule="exact"/>
              <w:ind w:rightChars="20" w:right="31680"/>
              <w:jc w:val="right"/>
              <w:rPr>
                <w:rFonts w:ascii="Times New Roman"/>
                <w:sz w:val="17"/>
              </w:rPr>
            </w:pPr>
            <w:r>
              <w:rPr>
                <w:rFonts w:ascii="Times New Roman"/>
                <w:sz w:val="17"/>
              </w:rPr>
              <w:t>28.7</w:t>
            </w:r>
          </w:p>
        </w:tc>
      </w:tr>
    </w:tbl>
    <w:p w:rsidR="0085027D" w:rsidRDefault="0085027D">
      <w:pPr>
        <w:pStyle w:val="SingleTxt"/>
        <w:spacing w:after="0" w:line="120" w:lineRule="exact"/>
        <w:rPr>
          <w:sz w:val="10"/>
        </w:rPr>
      </w:pPr>
    </w:p>
    <w:p w:rsidR="0085027D" w:rsidRDefault="0085027D">
      <w:pPr>
        <w:pStyle w:val="SingleTxt"/>
        <w:spacing w:after="120"/>
        <w:rPr>
          <w:rFonts w:hint="eastAsia"/>
          <w:sz w:val="18"/>
        </w:rPr>
      </w:pPr>
      <w:r>
        <w:rPr>
          <w:rFonts w:ascii="KaiTi_GB2312" w:eastAsia="KaiTi_GB2312" w:hint="eastAsia"/>
          <w:color w:val="0000FF"/>
          <w:sz w:val="18"/>
        </w:rPr>
        <w:t>资料来源</w:t>
      </w:r>
      <w:r>
        <w:rPr>
          <w:rFonts w:hint="eastAsia"/>
          <w:sz w:val="18"/>
        </w:rPr>
        <w:t>：两性平等部，《内部文件》（2001年）。</w:t>
      </w:r>
    </w:p>
    <w:p w:rsidR="0085027D" w:rsidRDefault="0085027D">
      <w:pPr>
        <w:pStyle w:val="SingleTxt"/>
        <w:spacing w:after="120"/>
        <w:rPr>
          <w:rFonts w:hint="eastAsia"/>
        </w:rPr>
      </w:pPr>
      <w:r>
        <w:rPr>
          <w:rFonts w:hint="eastAsia"/>
        </w:rPr>
        <w:t xml:space="preserve">119. </w:t>
      </w:r>
      <w:r>
        <w:t xml:space="preserve"> </w:t>
      </w:r>
      <w:r>
        <w:rPr>
          <w:rFonts w:hint="eastAsia"/>
        </w:rPr>
        <w:t>为进一步扩大妇女参与各委员会的事务，政府将充实在科学、建筑、交通及国防领域的妇女专家数据库，原因是妇女参与这些领域事务的人数向来明显少。政府还计划促进对管理改革委员会及政府官员道德委员会等更具影响力的委员会进行重点管理，以便密切跟踪妇女参与的定性事宜。</w:t>
      </w:r>
    </w:p>
    <w:p w:rsidR="0085027D" w:rsidRDefault="0085027D">
      <w:pPr>
        <w:pStyle w:val="SingleTxt"/>
        <w:spacing w:after="120"/>
        <w:rPr>
          <w:rFonts w:ascii="SimHei" w:eastAsia="SimHei" w:hint="eastAsia"/>
          <w:color w:val="FF0000"/>
        </w:rPr>
      </w:pPr>
      <w:r>
        <w:rPr>
          <w:rFonts w:ascii="SimHei" w:eastAsia="SimHei" w:hint="eastAsia"/>
          <w:color w:val="FF0000"/>
        </w:rPr>
        <w:t>政党</w:t>
      </w:r>
    </w:p>
    <w:p w:rsidR="0085027D" w:rsidRDefault="0085027D">
      <w:pPr>
        <w:pStyle w:val="SingleTxt"/>
        <w:spacing w:after="120"/>
        <w:rPr>
          <w:rFonts w:hint="eastAsia"/>
        </w:rPr>
      </w:pPr>
      <w:r>
        <w:rPr>
          <w:rFonts w:hint="eastAsia"/>
        </w:rPr>
        <w:t xml:space="preserve">120. </w:t>
      </w:r>
      <w:r>
        <w:t xml:space="preserve"> </w:t>
      </w:r>
      <w:r>
        <w:rPr>
          <w:rFonts w:hint="eastAsia"/>
        </w:rPr>
        <w:t>尽管妇女组成政党成员的多数，但在政党决策职位方面的女性却极少。这一事实的直接表现是妇女担任国会议员的人数较少。妇女担任大党职务的人数或多或少有所增多，但担任高级职位的妇女仍然有名无实。自2000年5月起，根据级别的不同，妇女在三大政党党的领导职务中占0-30％，平均约占10％。不过，在秘书长、政党领袖或者政策主席等具有影响力的职位方面，几乎没有妇女。妇女主要集中于不大重要的职位，或者与妇女有关的委员会。妇女象征性地参与党务委员会，担任副主席或者副发言人，但没有太大影响。</w:t>
      </w:r>
    </w:p>
    <w:p w:rsidR="0085027D" w:rsidRDefault="0085027D">
      <w:pPr>
        <w:pStyle w:val="SingleTxt"/>
        <w:rPr>
          <w:rFonts w:ascii="SimHei" w:eastAsia="SimHei" w:hint="eastAsia"/>
          <w:color w:val="FF0000"/>
        </w:rPr>
      </w:pPr>
      <w:r>
        <w:rPr>
          <w:rFonts w:hint="eastAsia"/>
        </w:rPr>
        <w:t>（表22）</w:t>
      </w:r>
      <w:r>
        <w:rPr>
          <w:rFonts w:ascii="SimHei" w:eastAsia="SimHei" w:hint="eastAsia"/>
          <w:color w:val="FF0000"/>
        </w:rPr>
        <w:t>妇女担任政党职务的比例</w:t>
      </w:r>
    </w:p>
    <w:tbl>
      <w:tblPr>
        <w:tblW w:w="3650" w:type="pct"/>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1"/>
        <w:gridCol w:w="1890"/>
        <w:gridCol w:w="1890"/>
        <w:gridCol w:w="1889"/>
      </w:tblGrid>
      <w:tr w:rsidR="0085027D">
        <w:tblPrEx>
          <w:tblCellMar>
            <w:top w:w="0" w:type="dxa"/>
            <w:bottom w:w="0" w:type="dxa"/>
          </w:tblCellMar>
        </w:tblPrEx>
        <w:tc>
          <w:tcPr>
            <w:tcW w:w="1143" w:type="pct"/>
            <w:tcBorders>
              <w:tl2br w:val="single" w:sz="4" w:space="0" w:color="auto"/>
            </w:tcBorders>
          </w:tcPr>
          <w:p w:rsidR="0085027D" w:rsidRDefault="0085027D">
            <w:pPr>
              <w:spacing w:line="200" w:lineRule="atLeast"/>
              <w:rPr>
                <w:rFonts w:ascii="KaiTi_GB2312" w:eastAsia="KaiTi_GB2312" w:hint="eastAsia"/>
                <w:color w:val="0000FF"/>
                <w:sz w:val="17"/>
              </w:rPr>
            </w:pPr>
            <w:r>
              <w:rPr>
                <w:rFonts w:ascii="KaiTi_GB2312" w:eastAsia="KaiTi_GB2312" w:hint="eastAsia"/>
                <w:color w:val="0000FF"/>
                <w:sz w:val="17"/>
              </w:rPr>
              <w:t xml:space="preserve">      </w:t>
            </w:r>
            <w:r>
              <w:rPr>
                <w:rFonts w:ascii="KaiTi_GB2312" w:eastAsia="KaiTi_GB2312"/>
                <w:color w:val="0000FF"/>
                <w:sz w:val="17"/>
              </w:rPr>
              <w:t xml:space="preserve">    </w:t>
            </w:r>
            <w:r>
              <w:rPr>
                <w:rFonts w:ascii="KaiTi_GB2312" w:eastAsia="KaiTi_GB2312" w:hint="eastAsia"/>
                <w:color w:val="0000FF"/>
                <w:sz w:val="17"/>
              </w:rPr>
              <w:t>政党</w:t>
            </w:r>
          </w:p>
          <w:p w:rsidR="0085027D" w:rsidRDefault="0085027D" w:rsidP="00E475B8">
            <w:pPr>
              <w:spacing w:line="200" w:lineRule="atLeast"/>
              <w:ind w:firstLineChars="100" w:firstLine="31680"/>
              <w:rPr>
                <w:rFonts w:ascii="KaiTi_GB2312" w:eastAsia="KaiTi_GB2312" w:hint="eastAsia"/>
                <w:color w:val="0000FF"/>
                <w:sz w:val="17"/>
              </w:rPr>
            </w:pPr>
            <w:r>
              <w:rPr>
                <w:rFonts w:ascii="KaiTi_GB2312" w:eastAsia="KaiTi_GB2312" w:hint="eastAsia"/>
                <w:color w:val="0000FF"/>
                <w:sz w:val="17"/>
              </w:rPr>
              <w:t>职务</w:t>
            </w:r>
          </w:p>
        </w:tc>
        <w:tc>
          <w:tcPr>
            <w:tcW w:w="1286" w:type="pct"/>
            <w:vAlign w:val="center"/>
          </w:tcPr>
          <w:p w:rsidR="0085027D" w:rsidRDefault="0085027D">
            <w:pPr>
              <w:spacing w:before="40" w:after="40" w:line="280" w:lineRule="exact"/>
              <w:ind w:right="57"/>
              <w:jc w:val="both"/>
              <w:rPr>
                <w:rFonts w:ascii="KaiTi_GB2312" w:eastAsia="KaiTi_GB2312" w:hint="eastAsia"/>
                <w:color w:val="0000FF"/>
                <w:sz w:val="17"/>
              </w:rPr>
            </w:pPr>
            <w:r>
              <w:rPr>
                <w:rFonts w:ascii="KaiTi_GB2312" w:eastAsia="KaiTi_GB2312" w:hint="eastAsia"/>
                <w:color w:val="0000FF"/>
                <w:sz w:val="17"/>
              </w:rPr>
              <w:t>千年民主党</w:t>
            </w:r>
          </w:p>
        </w:tc>
        <w:tc>
          <w:tcPr>
            <w:tcW w:w="1286" w:type="pct"/>
            <w:vAlign w:val="center"/>
          </w:tcPr>
          <w:p w:rsidR="0085027D" w:rsidRDefault="0085027D">
            <w:pPr>
              <w:spacing w:before="40" w:after="40" w:line="280" w:lineRule="exact"/>
              <w:ind w:right="57"/>
              <w:jc w:val="both"/>
              <w:rPr>
                <w:rFonts w:ascii="KaiTi_GB2312" w:eastAsia="KaiTi_GB2312" w:hint="eastAsia"/>
                <w:color w:val="0000FF"/>
                <w:sz w:val="17"/>
              </w:rPr>
            </w:pPr>
            <w:r>
              <w:rPr>
                <w:rFonts w:ascii="KaiTi_GB2312" w:eastAsia="KaiTi_GB2312" w:hint="eastAsia"/>
                <w:color w:val="0000FF"/>
                <w:sz w:val="17"/>
              </w:rPr>
              <w:t>大国民党</w:t>
            </w:r>
          </w:p>
        </w:tc>
        <w:tc>
          <w:tcPr>
            <w:tcW w:w="1286" w:type="pct"/>
            <w:vAlign w:val="center"/>
          </w:tcPr>
          <w:p w:rsidR="0085027D" w:rsidRDefault="0085027D">
            <w:pPr>
              <w:spacing w:before="40" w:after="40" w:line="280" w:lineRule="exact"/>
              <w:ind w:right="57"/>
              <w:jc w:val="both"/>
              <w:rPr>
                <w:rFonts w:ascii="KaiTi_GB2312" w:eastAsia="KaiTi_GB2312" w:hint="eastAsia"/>
                <w:color w:val="0000FF"/>
                <w:sz w:val="17"/>
              </w:rPr>
            </w:pPr>
            <w:r>
              <w:rPr>
                <w:rFonts w:ascii="KaiTi_GB2312" w:eastAsia="KaiTi_GB2312" w:hint="eastAsia"/>
                <w:color w:val="0000FF"/>
                <w:sz w:val="17"/>
              </w:rPr>
              <w:t>联合自由民主党</w:t>
            </w:r>
          </w:p>
        </w:tc>
      </w:tr>
      <w:tr w:rsidR="0085027D">
        <w:tblPrEx>
          <w:tblCellMar>
            <w:top w:w="0" w:type="dxa"/>
            <w:bottom w:w="0" w:type="dxa"/>
          </w:tblCellMar>
        </w:tblPrEx>
        <w:tc>
          <w:tcPr>
            <w:tcW w:w="1143" w:type="pct"/>
          </w:tcPr>
          <w:p w:rsidR="0085027D" w:rsidRDefault="0085027D">
            <w:pPr>
              <w:pStyle w:val="Header"/>
              <w:tabs>
                <w:tab w:val="clear" w:pos="4320"/>
                <w:tab w:val="clear" w:pos="8640"/>
              </w:tabs>
              <w:spacing w:line="360" w:lineRule="atLeast"/>
              <w:jc w:val="both"/>
              <w:rPr>
                <w:rFonts w:hint="eastAsia"/>
                <w:sz w:val="17"/>
              </w:rPr>
            </w:pPr>
            <w:r>
              <w:rPr>
                <w:rFonts w:hint="eastAsia"/>
                <w:sz w:val="17"/>
              </w:rPr>
              <w:t>党员</w:t>
            </w:r>
          </w:p>
        </w:tc>
        <w:tc>
          <w:tcPr>
            <w:tcW w:w="1286" w:type="pct"/>
          </w:tcPr>
          <w:p w:rsidR="0085027D" w:rsidRDefault="0085027D">
            <w:pPr>
              <w:spacing w:before="40" w:after="40" w:line="280" w:lineRule="exact"/>
              <w:ind w:right="57"/>
              <w:jc w:val="both"/>
              <w:rPr>
                <w:rFonts w:hint="eastAsia"/>
                <w:sz w:val="17"/>
              </w:rPr>
            </w:pPr>
            <w:r>
              <w:rPr>
                <w:rFonts w:hint="eastAsia"/>
                <w:sz w:val="17"/>
              </w:rPr>
              <w:t>＋50%（党员总数估计为150万）</w:t>
            </w:r>
          </w:p>
        </w:tc>
        <w:tc>
          <w:tcPr>
            <w:tcW w:w="1286" w:type="pct"/>
          </w:tcPr>
          <w:p w:rsidR="0085027D" w:rsidRDefault="0085027D">
            <w:pPr>
              <w:spacing w:before="40" w:after="40" w:line="280" w:lineRule="exact"/>
              <w:ind w:right="57"/>
              <w:jc w:val="both"/>
              <w:rPr>
                <w:rFonts w:hint="eastAsia"/>
                <w:sz w:val="17"/>
              </w:rPr>
            </w:pPr>
            <w:r>
              <w:rPr>
                <w:rFonts w:hint="eastAsia"/>
                <w:sz w:val="17"/>
              </w:rPr>
              <w:t>未确定</w:t>
            </w:r>
          </w:p>
        </w:tc>
        <w:tc>
          <w:tcPr>
            <w:tcW w:w="1286" w:type="pct"/>
          </w:tcPr>
          <w:p w:rsidR="0085027D" w:rsidRDefault="0085027D">
            <w:pPr>
              <w:spacing w:before="40" w:after="40" w:line="280" w:lineRule="exact"/>
              <w:ind w:right="57"/>
              <w:jc w:val="both"/>
              <w:rPr>
                <w:rFonts w:hint="eastAsia"/>
                <w:sz w:val="17"/>
              </w:rPr>
            </w:pPr>
            <w:r>
              <w:rPr>
                <w:rFonts w:hint="eastAsia"/>
                <w:sz w:val="17"/>
              </w:rPr>
              <w:t>＋50%（党员总数估计有150万）</w:t>
            </w:r>
          </w:p>
        </w:tc>
      </w:tr>
      <w:tr w:rsidR="0085027D">
        <w:tblPrEx>
          <w:tblCellMar>
            <w:top w:w="0" w:type="dxa"/>
            <w:bottom w:w="0" w:type="dxa"/>
          </w:tblCellMar>
        </w:tblPrEx>
        <w:tc>
          <w:tcPr>
            <w:tcW w:w="1143" w:type="pct"/>
          </w:tcPr>
          <w:p w:rsidR="0085027D" w:rsidRDefault="0085027D">
            <w:pPr>
              <w:spacing w:line="360" w:lineRule="atLeast"/>
              <w:jc w:val="both"/>
              <w:rPr>
                <w:rFonts w:hint="eastAsia"/>
                <w:sz w:val="17"/>
              </w:rPr>
            </w:pPr>
            <w:r>
              <w:rPr>
                <w:rFonts w:hint="eastAsia"/>
                <w:sz w:val="17"/>
              </w:rPr>
              <w:t>党务委员会</w:t>
            </w:r>
          </w:p>
        </w:tc>
        <w:tc>
          <w:tcPr>
            <w:tcW w:w="1286" w:type="pct"/>
          </w:tcPr>
          <w:p w:rsidR="0085027D" w:rsidRDefault="0085027D">
            <w:pPr>
              <w:spacing w:before="40" w:after="40" w:line="280" w:lineRule="exact"/>
              <w:ind w:right="57"/>
              <w:jc w:val="both"/>
              <w:rPr>
                <w:rFonts w:hint="eastAsia"/>
                <w:sz w:val="17"/>
              </w:rPr>
            </w:pPr>
            <w:r>
              <w:rPr>
                <w:sz w:val="17"/>
              </w:rPr>
              <w:t>14.6%(41</w:t>
            </w:r>
            <w:r>
              <w:rPr>
                <w:rFonts w:hint="eastAsia"/>
                <w:sz w:val="17"/>
              </w:rPr>
              <w:t>人中有6人)</w:t>
            </w:r>
          </w:p>
        </w:tc>
        <w:tc>
          <w:tcPr>
            <w:tcW w:w="1286" w:type="pct"/>
          </w:tcPr>
          <w:p w:rsidR="0085027D" w:rsidRDefault="0085027D">
            <w:pPr>
              <w:spacing w:before="40" w:after="40" w:line="280" w:lineRule="exact"/>
              <w:ind w:right="57"/>
              <w:jc w:val="both"/>
              <w:rPr>
                <w:sz w:val="17"/>
              </w:rPr>
            </w:pPr>
            <w:r>
              <w:rPr>
                <w:sz w:val="17"/>
              </w:rPr>
              <w:t>5.5%(</w:t>
            </w:r>
            <w:r>
              <w:rPr>
                <w:rFonts w:hint="eastAsia"/>
                <w:sz w:val="17"/>
              </w:rPr>
              <w:t>55人中有3人)</w:t>
            </w:r>
          </w:p>
        </w:tc>
        <w:tc>
          <w:tcPr>
            <w:tcW w:w="1286" w:type="pct"/>
          </w:tcPr>
          <w:p w:rsidR="0085027D" w:rsidRDefault="0085027D">
            <w:pPr>
              <w:spacing w:before="40" w:after="40" w:line="280" w:lineRule="exact"/>
              <w:ind w:right="57"/>
              <w:jc w:val="both"/>
              <w:rPr>
                <w:sz w:val="17"/>
              </w:rPr>
            </w:pPr>
            <w:r>
              <w:rPr>
                <w:sz w:val="17"/>
              </w:rPr>
              <w:t>3.1%(</w:t>
            </w:r>
            <w:r>
              <w:rPr>
                <w:rFonts w:hint="eastAsia"/>
                <w:sz w:val="17"/>
              </w:rPr>
              <w:t>63人中有2人)</w:t>
            </w:r>
          </w:p>
        </w:tc>
      </w:tr>
      <w:tr w:rsidR="0085027D">
        <w:tblPrEx>
          <w:tblCellMar>
            <w:top w:w="0" w:type="dxa"/>
            <w:bottom w:w="0" w:type="dxa"/>
          </w:tblCellMar>
        </w:tblPrEx>
        <w:tc>
          <w:tcPr>
            <w:tcW w:w="1143" w:type="pct"/>
          </w:tcPr>
          <w:p w:rsidR="0085027D" w:rsidRDefault="0085027D">
            <w:pPr>
              <w:spacing w:line="360" w:lineRule="atLeast"/>
              <w:jc w:val="both"/>
              <w:rPr>
                <w:rFonts w:hint="eastAsia"/>
                <w:sz w:val="17"/>
              </w:rPr>
            </w:pPr>
            <w:r>
              <w:rPr>
                <w:rFonts w:hint="eastAsia"/>
                <w:sz w:val="17"/>
              </w:rPr>
              <w:t>副主席</w:t>
            </w:r>
          </w:p>
        </w:tc>
        <w:tc>
          <w:tcPr>
            <w:tcW w:w="1286" w:type="pct"/>
          </w:tcPr>
          <w:p w:rsidR="0085027D" w:rsidRDefault="0085027D">
            <w:pPr>
              <w:spacing w:before="40" w:after="40" w:line="280" w:lineRule="exact"/>
              <w:ind w:right="57"/>
              <w:jc w:val="both"/>
              <w:rPr>
                <w:sz w:val="17"/>
              </w:rPr>
            </w:pPr>
            <w:r>
              <w:rPr>
                <w:sz w:val="17"/>
              </w:rPr>
              <w:t>13.3%(1</w:t>
            </w:r>
            <w:r>
              <w:rPr>
                <w:rFonts w:hint="eastAsia"/>
                <w:sz w:val="17"/>
              </w:rPr>
              <w:t>5人中有2人)</w:t>
            </w:r>
          </w:p>
        </w:tc>
        <w:tc>
          <w:tcPr>
            <w:tcW w:w="1286" w:type="pct"/>
          </w:tcPr>
          <w:p w:rsidR="0085027D" w:rsidRDefault="0085027D">
            <w:pPr>
              <w:spacing w:before="40" w:after="40" w:line="280" w:lineRule="exact"/>
              <w:ind w:right="57"/>
              <w:jc w:val="both"/>
              <w:rPr>
                <w:sz w:val="17"/>
              </w:rPr>
            </w:pPr>
            <w:r>
              <w:rPr>
                <w:sz w:val="17"/>
              </w:rPr>
              <w:t>18.2%(</w:t>
            </w:r>
            <w:r>
              <w:rPr>
                <w:rFonts w:hint="eastAsia"/>
                <w:sz w:val="17"/>
              </w:rPr>
              <w:t>11人中有2人)</w:t>
            </w:r>
          </w:p>
        </w:tc>
        <w:tc>
          <w:tcPr>
            <w:tcW w:w="1286" w:type="pct"/>
          </w:tcPr>
          <w:p w:rsidR="0085027D" w:rsidRDefault="0085027D">
            <w:pPr>
              <w:spacing w:before="40" w:after="40" w:line="280" w:lineRule="exact"/>
              <w:ind w:right="57"/>
              <w:jc w:val="both"/>
              <w:rPr>
                <w:sz w:val="17"/>
              </w:rPr>
            </w:pPr>
            <w:r>
              <w:rPr>
                <w:sz w:val="17"/>
              </w:rPr>
              <w:t>33.3%(</w:t>
            </w:r>
            <w:r>
              <w:rPr>
                <w:rFonts w:hint="eastAsia"/>
                <w:sz w:val="17"/>
              </w:rPr>
              <w:t>9人中有3人)</w:t>
            </w:r>
          </w:p>
        </w:tc>
      </w:tr>
      <w:tr w:rsidR="0085027D">
        <w:tblPrEx>
          <w:tblCellMar>
            <w:top w:w="0" w:type="dxa"/>
            <w:bottom w:w="0" w:type="dxa"/>
          </w:tblCellMar>
        </w:tblPrEx>
        <w:tc>
          <w:tcPr>
            <w:tcW w:w="1143" w:type="pct"/>
          </w:tcPr>
          <w:p w:rsidR="0085027D" w:rsidRDefault="0085027D">
            <w:pPr>
              <w:spacing w:line="360" w:lineRule="atLeast"/>
              <w:jc w:val="both"/>
              <w:rPr>
                <w:rFonts w:hint="eastAsia"/>
                <w:sz w:val="17"/>
              </w:rPr>
            </w:pPr>
            <w:r>
              <w:rPr>
                <w:rFonts w:hint="eastAsia"/>
                <w:sz w:val="17"/>
              </w:rPr>
              <w:t>第十六届国会议员</w:t>
            </w:r>
          </w:p>
        </w:tc>
        <w:tc>
          <w:tcPr>
            <w:tcW w:w="1286" w:type="pct"/>
          </w:tcPr>
          <w:p w:rsidR="0085027D" w:rsidRDefault="0085027D">
            <w:pPr>
              <w:spacing w:before="40" w:after="40" w:line="280" w:lineRule="exact"/>
              <w:ind w:right="57"/>
              <w:jc w:val="both"/>
              <w:rPr>
                <w:sz w:val="17"/>
              </w:rPr>
            </w:pPr>
            <w:r>
              <w:rPr>
                <w:sz w:val="17"/>
              </w:rPr>
              <w:t>7.8%(1</w:t>
            </w:r>
            <w:r>
              <w:rPr>
                <w:rFonts w:hint="eastAsia"/>
                <w:sz w:val="17"/>
              </w:rPr>
              <w:t>15人中有9人)</w:t>
            </w:r>
          </w:p>
        </w:tc>
        <w:tc>
          <w:tcPr>
            <w:tcW w:w="1286" w:type="pct"/>
          </w:tcPr>
          <w:p w:rsidR="0085027D" w:rsidRDefault="0085027D">
            <w:pPr>
              <w:spacing w:before="40" w:after="40" w:line="280" w:lineRule="exact"/>
              <w:ind w:right="57"/>
              <w:jc w:val="both"/>
              <w:rPr>
                <w:sz w:val="17"/>
              </w:rPr>
            </w:pPr>
            <w:r>
              <w:rPr>
                <w:sz w:val="17"/>
              </w:rPr>
              <w:t>9.5%(</w:t>
            </w:r>
            <w:r>
              <w:rPr>
                <w:rFonts w:hint="eastAsia"/>
                <w:sz w:val="17"/>
              </w:rPr>
              <w:t>133人中有6人)</w:t>
            </w:r>
          </w:p>
        </w:tc>
        <w:tc>
          <w:tcPr>
            <w:tcW w:w="1286" w:type="pct"/>
          </w:tcPr>
          <w:p w:rsidR="0085027D" w:rsidRDefault="0085027D">
            <w:pPr>
              <w:spacing w:before="40" w:after="40" w:line="280" w:lineRule="exact"/>
              <w:ind w:right="57"/>
              <w:jc w:val="both"/>
              <w:rPr>
                <w:sz w:val="17"/>
              </w:rPr>
            </w:pPr>
            <w:r>
              <w:rPr>
                <w:sz w:val="17"/>
              </w:rPr>
              <w:t>0%(</w:t>
            </w:r>
            <w:r>
              <w:rPr>
                <w:rFonts w:hint="eastAsia"/>
                <w:sz w:val="17"/>
              </w:rPr>
              <w:t>17人中有0人)</w:t>
            </w:r>
          </w:p>
        </w:tc>
      </w:tr>
      <w:tr w:rsidR="0085027D">
        <w:tblPrEx>
          <w:tblCellMar>
            <w:top w:w="0" w:type="dxa"/>
            <w:bottom w:w="0" w:type="dxa"/>
          </w:tblCellMar>
        </w:tblPrEx>
        <w:tc>
          <w:tcPr>
            <w:tcW w:w="1143" w:type="pct"/>
          </w:tcPr>
          <w:p w:rsidR="0085027D" w:rsidRDefault="0085027D">
            <w:pPr>
              <w:spacing w:line="360" w:lineRule="atLeast"/>
              <w:jc w:val="both"/>
              <w:rPr>
                <w:rFonts w:hint="eastAsia"/>
                <w:sz w:val="17"/>
              </w:rPr>
            </w:pPr>
            <w:r>
              <w:rPr>
                <w:rFonts w:hint="eastAsia"/>
                <w:sz w:val="17"/>
              </w:rPr>
              <w:t>地方党支部书记</w:t>
            </w:r>
          </w:p>
        </w:tc>
        <w:tc>
          <w:tcPr>
            <w:tcW w:w="1286" w:type="pct"/>
          </w:tcPr>
          <w:p w:rsidR="0085027D" w:rsidRDefault="0085027D">
            <w:pPr>
              <w:spacing w:before="40" w:after="40" w:line="280" w:lineRule="exact"/>
              <w:ind w:right="57"/>
              <w:jc w:val="both"/>
              <w:rPr>
                <w:sz w:val="17"/>
              </w:rPr>
            </w:pPr>
            <w:r>
              <w:rPr>
                <w:sz w:val="17"/>
              </w:rPr>
              <w:t>2.7%(</w:t>
            </w:r>
            <w:r>
              <w:rPr>
                <w:rFonts w:hint="eastAsia"/>
                <w:sz w:val="17"/>
              </w:rPr>
              <w:t>225人中有6人)</w:t>
            </w:r>
          </w:p>
        </w:tc>
        <w:tc>
          <w:tcPr>
            <w:tcW w:w="1286" w:type="pct"/>
          </w:tcPr>
          <w:p w:rsidR="0085027D" w:rsidRDefault="0085027D">
            <w:pPr>
              <w:spacing w:before="40" w:after="40" w:line="280" w:lineRule="exact"/>
              <w:ind w:right="57"/>
              <w:jc w:val="both"/>
              <w:rPr>
                <w:sz w:val="17"/>
              </w:rPr>
            </w:pPr>
            <w:r>
              <w:rPr>
                <w:sz w:val="17"/>
              </w:rPr>
              <w:t>2.2%(</w:t>
            </w:r>
            <w:r>
              <w:rPr>
                <w:rFonts w:hint="eastAsia"/>
                <w:sz w:val="17"/>
              </w:rPr>
              <w:t>225人中有5人)</w:t>
            </w:r>
          </w:p>
        </w:tc>
        <w:tc>
          <w:tcPr>
            <w:tcW w:w="1286" w:type="pct"/>
          </w:tcPr>
          <w:p w:rsidR="0085027D" w:rsidRDefault="0085027D">
            <w:pPr>
              <w:spacing w:before="40" w:after="40" w:line="280" w:lineRule="exact"/>
              <w:ind w:right="57"/>
              <w:jc w:val="both"/>
              <w:rPr>
                <w:sz w:val="17"/>
              </w:rPr>
            </w:pPr>
            <w:r>
              <w:rPr>
                <w:sz w:val="17"/>
              </w:rPr>
              <w:t>1.8%(</w:t>
            </w:r>
            <w:r>
              <w:rPr>
                <w:rFonts w:hint="eastAsia"/>
                <w:sz w:val="17"/>
              </w:rPr>
              <w:t>170人中有3人)</w:t>
            </w:r>
          </w:p>
        </w:tc>
      </w:tr>
    </w:tbl>
    <w:p w:rsidR="0085027D" w:rsidRDefault="0085027D">
      <w:pPr>
        <w:pStyle w:val="SingleTxt"/>
        <w:spacing w:before="80"/>
        <w:rPr>
          <w:rFonts w:hint="eastAsia"/>
          <w:sz w:val="18"/>
        </w:rPr>
      </w:pPr>
      <w:r>
        <w:rPr>
          <w:rFonts w:ascii="KaiTi_GB2312" w:eastAsia="KaiTi_GB2312" w:hint="eastAsia"/>
          <w:color w:val="0000FF"/>
          <w:sz w:val="18"/>
        </w:rPr>
        <w:t>资料来源：</w:t>
      </w:r>
      <w:r>
        <w:rPr>
          <w:rFonts w:hint="eastAsia"/>
          <w:sz w:val="18"/>
        </w:rPr>
        <w:t>大韩民国妇女发展学会（2000年），《政党扩大妇女担任领导职位的政策研究》。</w:t>
      </w:r>
    </w:p>
    <w:p w:rsidR="0085027D" w:rsidRDefault="0085027D">
      <w:pPr>
        <w:pStyle w:val="SingleTxt"/>
        <w:spacing w:after="120"/>
        <w:rPr>
          <w:rFonts w:ascii="SimHei" w:eastAsia="SimHei" w:hint="eastAsia"/>
          <w:color w:val="FF0000"/>
          <w:sz w:val="24"/>
        </w:rPr>
      </w:pPr>
      <w:r>
        <w:rPr>
          <w:rFonts w:ascii="SimHei" w:eastAsia="SimHei" w:hint="eastAsia"/>
          <w:color w:val="FF0000"/>
          <w:sz w:val="24"/>
        </w:rPr>
        <w:t>第8条</w:t>
      </w:r>
    </w:p>
    <w:p w:rsidR="0085027D" w:rsidRDefault="0085027D">
      <w:pPr>
        <w:pStyle w:val="SingleTxt"/>
        <w:spacing w:after="120"/>
        <w:rPr>
          <w:rFonts w:hint="eastAsia"/>
        </w:rPr>
      </w:pPr>
      <w:r>
        <w:rPr>
          <w:rFonts w:hint="eastAsia"/>
        </w:rPr>
        <w:t xml:space="preserve">121. </w:t>
      </w:r>
      <w:r>
        <w:t xml:space="preserve"> </w:t>
      </w:r>
      <w:r>
        <w:rPr>
          <w:rFonts w:hint="eastAsia"/>
        </w:rPr>
        <w:t>大韩民国政府任命妇女担任联合国各种会议以及其他国际组织举行的会议的代表。</w:t>
      </w:r>
    </w:p>
    <w:p w:rsidR="0085027D" w:rsidRDefault="0085027D">
      <w:pPr>
        <w:pStyle w:val="SingleTxt"/>
        <w:spacing w:after="120"/>
        <w:rPr>
          <w:rFonts w:hint="eastAsia"/>
        </w:rPr>
      </w:pPr>
      <w:r>
        <w:rPr>
          <w:rFonts w:hint="eastAsia"/>
        </w:rPr>
        <w:t xml:space="preserve">122. </w:t>
      </w:r>
      <w:r>
        <w:t xml:space="preserve"> </w:t>
      </w:r>
      <w:r>
        <w:rPr>
          <w:rFonts w:hint="eastAsia"/>
        </w:rPr>
        <w:t>2000年，大韩民国妇女热线总裁Hye Soo Shin在政府的积极支持下被选进消除对妇女歧视委员会，任期为2001-2004年。</w:t>
      </w:r>
    </w:p>
    <w:p w:rsidR="0085027D" w:rsidRDefault="0085027D">
      <w:pPr>
        <w:pStyle w:val="SingleTxt"/>
        <w:spacing w:after="120"/>
        <w:rPr>
          <w:rFonts w:hint="eastAsia"/>
        </w:rPr>
      </w:pPr>
      <w:r>
        <w:rPr>
          <w:rFonts w:hint="eastAsia"/>
        </w:rPr>
        <w:t xml:space="preserve">123. </w:t>
      </w:r>
      <w:r>
        <w:t xml:space="preserve"> </w:t>
      </w:r>
      <w:r>
        <w:rPr>
          <w:rFonts w:hint="eastAsia"/>
          <w:spacing w:val="-2"/>
        </w:rPr>
        <w:t>1997年，政府编纂了一份国际合作各领域的妇女专家名单，供在为国际会议派代表以及推荐大韩民国人担任国际组织职务时使用。自1996年以来，政府实行初等专业事务员（JPO）方案，根据这个方案，青年人被选派到国际组织工作，并由政府提供两年的全额资金支助。到2001年，24人通过初等专业事务员考试后被选中，其中有18人是女性。此外，自1998年以来，两性平等部为有志从事国际事务职业的青年妇女推出了实习方案。2001年，15名实习生被选派到国际会议及国际组织接受培训。1999年及2000年，妇女事务总统委员会支助大韩民国妇女及政治问题学会这个私营研究组织举行联合国妇女地位委员会模拟会议。</w:t>
      </w:r>
    </w:p>
    <w:p w:rsidR="0085027D" w:rsidRDefault="0085027D">
      <w:pPr>
        <w:pStyle w:val="SingleTxt"/>
        <w:rPr>
          <w:rFonts w:hint="eastAsia"/>
        </w:rPr>
      </w:pPr>
      <w:r>
        <w:rPr>
          <w:rFonts w:hint="eastAsia"/>
        </w:rPr>
        <w:t xml:space="preserve">124. </w:t>
      </w:r>
      <w:r>
        <w:t xml:space="preserve"> </w:t>
      </w:r>
      <w:r>
        <w:rPr>
          <w:rFonts w:hint="eastAsia"/>
          <w:spacing w:val="2"/>
        </w:rPr>
        <w:t>自2001年10月起，在外交部及商业部5级及5级以上的全部1 181名官员中，63人是妇女，占总数的5.4％。自2000年10月起，在28个国际组织供职的199名大韩民国人当中，47人是妇女，占总数的23.6％。自从大韩民国1991年成为联合国会员国以后，大韩民国政府积极促进妇女到联合国秘书处任职。在联合国秘书处工作的大韩民国人总共有25人，其中有9名妇女，占总人数的36％。</w:t>
      </w:r>
    </w:p>
    <w:p w:rsidR="0085027D" w:rsidRDefault="0085027D">
      <w:pPr>
        <w:pStyle w:val="SingleTxt"/>
      </w:pPr>
      <w:r>
        <w:rPr>
          <w:rFonts w:hint="eastAsia"/>
        </w:rPr>
        <w:t>（表23）</w:t>
      </w:r>
      <w:r>
        <w:rPr>
          <w:rFonts w:ascii="SimHei" w:eastAsia="SimHei" w:hint="eastAsia"/>
          <w:color w:val="FF0000"/>
        </w:rPr>
        <w:t>外交事务中的妇女的人数（五级及五级以上）</w:t>
      </w:r>
    </w:p>
    <w:tbl>
      <w:tblPr>
        <w:tblW w:w="3581" w:type="pct"/>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2"/>
        <w:gridCol w:w="1803"/>
        <w:gridCol w:w="1803"/>
        <w:gridCol w:w="1803"/>
      </w:tblGrid>
      <w:tr w:rsidR="0085027D">
        <w:tblPrEx>
          <w:tblCellMar>
            <w:top w:w="0" w:type="dxa"/>
            <w:bottom w:w="0" w:type="dxa"/>
          </w:tblCellMar>
        </w:tblPrEx>
        <w:tc>
          <w:tcPr>
            <w:tcW w:w="1249" w:type="pct"/>
          </w:tcPr>
          <w:p w:rsidR="0085027D" w:rsidRDefault="0085027D">
            <w:pPr>
              <w:spacing w:line="360" w:lineRule="atLeast"/>
              <w:rPr>
                <w:rFonts w:ascii="KaiTi_GB2312" w:eastAsia="KaiTi_GB2312" w:hint="eastAsia"/>
                <w:color w:val="0000FF"/>
                <w:sz w:val="18"/>
              </w:rPr>
            </w:pPr>
          </w:p>
        </w:tc>
        <w:tc>
          <w:tcPr>
            <w:tcW w:w="1250" w:type="pct"/>
          </w:tcPr>
          <w:p w:rsidR="0085027D" w:rsidRDefault="0085027D">
            <w:pPr>
              <w:spacing w:line="360" w:lineRule="atLeast"/>
              <w:ind w:right="113"/>
              <w:jc w:val="right"/>
              <w:rPr>
                <w:rFonts w:ascii="KaiTi_GB2312" w:eastAsia="KaiTi_GB2312" w:hint="eastAsia"/>
                <w:color w:val="0000FF"/>
                <w:sz w:val="18"/>
              </w:rPr>
            </w:pPr>
            <w:r>
              <w:rPr>
                <w:rFonts w:ascii="KaiTi_GB2312" w:eastAsia="KaiTi_GB2312" w:hint="eastAsia"/>
                <w:color w:val="0000FF"/>
                <w:sz w:val="18"/>
              </w:rPr>
              <w:t>外交官总人数</w:t>
            </w:r>
          </w:p>
        </w:tc>
        <w:tc>
          <w:tcPr>
            <w:tcW w:w="1250" w:type="pct"/>
          </w:tcPr>
          <w:p w:rsidR="0085027D" w:rsidRDefault="0085027D">
            <w:pPr>
              <w:spacing w:line="360" w:lineRule="atLeast"/>
              <w:ind w:right="113"/>
              <w:jc w:val="right"/>
              <w:rPr>
                <w:rFonts w:ascii="KaiTi_GB2312" w:eastAsia="KaiTi_GB2312" w:hint="eastAsia"/>
                <w:color w:val="0000FF"/>
                <w:sz w:val="18"/>
              </w:rPr>
            </w:pPr>
            <w:r>
              <w:rPr>
                <w:rFonts w:ascii="KaiTi_GB2312" w:eastAsia="KaiTi_GB2312" w:hint="eastAsia"/>
                <w:color w:val="0000FF"/>
                <w:sz w:val="18"/>
              </w:rPr>
              <w:t>妇女人数</w:t>
            </w:r>
          </w:p>
        </w:tc>
        <w:tc>
          <w:tcPr>
            <w:tcW w:w="1250" w:type="pct"/>
          </w:tcPr>
          <w:p w:rsidR="0085027D" w:rsidRDefault="0085027D">
            <w:pPr>
              <w:spacing w:line="360" w:lineRule="atLeast"/>
              <w:ind w:right="113"/>
              <w:jc w:val="right"/>
              <w:rPr>
                <w:rFonts w:ascii="KaiTi_GB2312" w:eastAsia="KaiTi_GB2312" w:hint="eastAsia"/>
                <w:color w:val="0000FF"/>
                <w:sz w:val="18"/>
              </w:rPr>
            </w:pPr>
            <w:r>
              <w:rPr>
                <w:rFonts w:ascii="KaiTi_GB2312" w:eastAsia="KaiTi_GB2312" w:hint="eastAsia"/>
                <w:color w:val="0000FF"/>
                <w:sz w:val="18"/>
              </w:rPr>
              <w:t>比例</w:t>
            </w:r>
          </w:p>
        </w:tc>
      </w:tr>
      <w:tr w:rsidR="0085027D">
        <w:tblPrEx>
          <w:tblCellMar>
            <w:top w:w="0" w:type="dxa"/>
            <w:bottom w:w="0" w:type="dxa"/>
          </w:tblCellMar>
        </w:tblPrEx>
        <w:tc>
          <w:tcPr>
            <w:tcW w:w="1249" w:type="pct"/>
          </w:tcPr>
          <w:p w:rsidR="0085027D" w:rsidRDefault="0085027D">
            <w:pPr>
              <w:spacing w:line="360" w:lineRule="atLeast"/>
              <w:rPr>
                <w:rFonts w:hint="eastAsia"/>
                <w:sz w:val="18"/>
              </w:rPr>
            </w:pPr>
            <w:r>
              <w:rPr>
                <w:rFonts w:hint="eastAsia"/>
                <w:sz w:val="18"/>
              </w:rPr>
              <w:t>2000年10月</w:t>
            </w:r>
          </w:p>
        </w:tc>
        <w:tc>
          <w:tcPr>
            <w:tcW w:w="1250" w:type="pct"/>
          </w:tcPr>
          <w:p w:rsidR="0085027D" w:rsidRDefault="0085027D">
            <w:pPr>
              <w:pStyle w:val="Date"/>
              <w:spacing w:line="360" w:lineRule="atLeast"/>
              <w:ind w:right="113"/>
              <w:jc w:val="right"/>
              <w:rPr>
                <w:rFonts w:hint="eastAsia"/>
                <w:sz w:val="18"/>
              </w:rPr>
            </w:pPr>
            <w:r>
              <w:rPr>
                <w:rFonts w:hint="eastAsia"/>
                <w:sz w:val="18"/>
              </w:rPr>
              <w:t>1</w:t>
            </w:r>
            <w:r>
              <w:rPr>
                <w:sz w:val="18"/>
              </w:rPr>
              <w:t xml:space="preserve"> </w:t>
            </w:r>
            <w:r>
              <w:rPr>
                <w:rFonts w:hint="eastAsia"/>
                <w:sz w:val="18"/>
              </w:rPr>
              <w:t>187</w:t>
            </w:r>
          </w:p>
        </w:tc>
        <w:tc>
          <w:tcPr>
            <w:tcW w:w="1250" w:type="pct"/>
          </w:tcPr>
          <w:p w:rsidR="0085027D" w:rsidRDefault="0085027D">
            <w:pPr>
              <w:spacing w:line="360" w:lineRule="atLeast"/>
              <w:ind w:right="113"/>
              <w:jc w:val="right"/>
              <w:rPr>
                <w:rFonts w:hint="eastAsia"/>
                <w:sz w:val="18"/>
              </w:rPr>
            </w:pPr>
            <w:r>
              <w:rPr>
                <w:rFonts w:hint="eastAsia"/>
                <w:sz w:val="18"/>
              </w:rPr>
              <w:t>62</w:t>
            </w:r>
          </w:p>
        </w:tc>
        <w:tc>
          <w:tcPr>
            <w:tcW w:w="1250" w:type="pct"/>
          </w:tcPr>
          <w:p w:rsidR="0085027D" w:rsidRDefault="0085027D">
            <w:pPr>
              <w:spacing w:line="360" w:lineRule="atLeast"/>
              <w:ind w:right="113"/>
              <w:jc w:val="right"/>
              <w:rPr>
                <w:sz w:val="18"/>
              </w:rPr>
            </w:pPr>
            <w:r>
              <w:rPr>
                <w:rFonts w:hint="eastAsia"/>
                <w:sz w:val="18"/>
              </w:rPr>
              <w:t>5</w:t>
            </w:r>
            <w:r>
              <w:rPr>
                <w:sz w:val="18"/>
              </w:rPr>
              <w:t>.2</w:t>
            </w:r>
          </w:p>
        </w:tc>
      </w:tr>
      <w:tr w:rsidR="0085027D">
        <w:tblPrEx>
          <w:tblCellMar>
            <w:top w:w="0" w:type="dxa"/>
            <w:bottom w:w="0" w:type="dxa"/>
          </w:tblCellMar>
        </w:tblPrEx>
        <w:tc>
          <w:tcPr>
            <w:tcW w:w="1249" w:type="pct"/>
          </w:tcPr>
          <w:p w:rsidR="0085027D" w:rsidRDefault="0085027D">
            <w:pPr>
              <w:spacing w:line="360" w:lineRule="atLeast"/>
              <w:rPr>
                <w:rFonts w:hint="eastAsia"/>
                <w:sz w:val="18"/>
              </w:rPr>
            </w:pPr>
            <w:r>
              <w:rPr>
                <w:rFonts w:hint="eastAsia"/>
                <w:sz w:val="18"/>
              </w:rPr>
              <w:t>2001的10月</w:t>
            </w:r>
          </w:p>
        </w:tc>
        <w:tc>
          <w:tcPr>
            <w:tcW w:w="1250" w:type="pct"/>
          </w:tcPr>
          <w:p w:rsidR="0085027D" w:rsidRDefault="0085027D">
            <w:pPr>
              <w:spacing w:line="360" w:lineRule="atLeast"/>
              <w:ind w:right="113"/>
              <w:jc w:val="right"/>
              <w:rPr>
                <w:sz w:val="18"/>
              </w:rPr>
            </w:pPr>
            <w:r>
              <w:rPr>
                <w:sz w:val="18"/>
              </w:rPr>
              <w:t>1 180</w:t>
            </w:r>
          </w:p>
        </w:tc>
        <w:tc>
          <w:tcPr>
            <w:tcW w:w="1250" w:type="pct"/>
          </w:tcPr>
          <w:p w:rsidR="0085027D" w:rsidRDefault="0085027D">
            <w:pPr>
              <w:spacing w:line="360" w:lineRule="atLeast"/>
              <w:ind w:right="113"/>
              <w:jc w:val="right"/>
              <w:rPr>
                <w:sz w:val="18"/>
              </w:rPr>
            </w:pPr>
            <w:r>
              <w:rPr>
                <w:sz w:val="18"/>
              </w:rPr>
              <w:t>63</w:t>
            </w:r>
          </w:p>
        </w:tc>
        <w:tc>
          <w:tcPr>
            <w:tcW w:w="1250" w:type="pct"/>
          </w:tcPr>
          <w:p w:rsidR="0085027D" w:rsidRDefault="0085027D">
            <w:pPr>
              <w:spacing w:line="360" w:lineRule="atLeast"/>
              <w:ind w:right="113"/>
              <w:jc w:val="right"/>
              <w:rPr>
                <w:sz w:val="18"/>
              </w:rPr>
            </w:pPr>
            <w:r>
              <w:rPr>
                <w:sz w:val="18"/>
              </w:rPr>
              <w:t>5.4</w:t>
            </w:r>
          </w:p>
        </w:tc>
      </w:tr>
    </w:tbl>
    <w:p w:rsidR="0085027D" w:rsidRDefault="0085027D">
      <w:pPr>
        <w:pStyle w:val="SingleTxt"/>
        <w:spacing w:after="0" w:line="120" w:lineRule="exact"/>
        <w:rPr>
          <w:rFonts w:hint="eastAsia"/>
          <w:sz w:val="10"/>
        </w:rPr>
      </w:pPr>
    </w:p>
    <w:p w:rsidR="0085027D" w:rsidRDefault="0085027D">
      <w:pPr>
        <w:pStyle w:val="SingleTxt"/>
        <w:spacing w:after="0" w:line="120" w:lineRule="exact"/>
        <w:rPr>
          <w:rFonts w:hint="eastAsia"/>
          <w:sz w:val="10"/>
        </w:rPr>
      </w:pPr>
    </w:p>
    <w:p w:rsidR="0085027D" w:rsidRDefault="0085027D">
      <w:pPr>
        <w:pStyle w:val="SingleTxt"/>
        <w:spacing w:after="120"/>
        <w:rPr>
          <w:rFonts w:ascii="SimHei" w:eastAsia="SimHei" w:hint="eastAsia"/>
          <w:color w:val="FF0000"/>
          <w:sz w:val="24"/>
        </w:rPr>
      </w:pPr>
      <w:r>
        <w:rPr>
          <w:rFonts w:ascii="SimHei" w:eastAsia="SimHei" w:hint="eastAsia"/>
          <w:color w:val="FF0000"/>
          <w:sz w:val="24"/>
        </w:rPr>
        <w:t>第9条</w:t>
      </w:r>
    </w:p>
    <w:p w:rsidR="0085027D" w:rsidRDefault="0085027D">
      <w:pPr>
        <w:pStyle w:val="SingleTxt"/>
        <w:spacing w:after="120"/>
        <w:rPr>
          <w:rFonts w:hint="eastAsia"/>
        </w:rPr>
      </w:pPr>
      <w:r>
        <w:rPr>
          <w:rFonts w:hint="eastAsia"/>
        </w:rPr>
        <w:t xml:space="preserve">125. </w:t>
      </w:r>
      <w:r>
        <w:t xml:space="preserve"> </w:t>
      </w:r>
      <w:r>
        <w:rPr>
          <w:rFonts w:hint="eastAsia"/>
        </w:rPr>
        <w:t>1998年对《国籍法令》的修订取消了前述法令的性别歧视因素，目的是保证在取得国籍方面的性别平等。因此，1999年8月，政府撤消它对《公约》第9条的保留。</w:t>
      </w:r>
    </w:p>
    <w:p w:rsidR="0085027D" w:rsidRDefault="0085027D">
      <w:pPr>
        <w:pStyle w:val="SingleTxt"/>
        <w:spacing w:after="120"/>
        <w:rPr>
          <w:rFonts w:ascii="SimHei" w:eastAsia="SimHei" w:hint="eastAsia"/>
          <w:color w:val="FF0000"/>
        </w:rPr>
      </w:pPr>
      <w:r>
        <w:rPr>
          <w:rFonts w:ascii="SimHei" w:eastAsia="SimHei" w:hint="eastAsia"/>
          <w:color w:val="FF0000"/>
        </w:rPr>
        <w:t>配偶的国籍</w:t>
      </w:r>
    </w:p>
    <w:p w:rsidR="0085027D" w:rsidRDefault="0085027D">
      <w:pPr>
        <w:pStyle w:val="SingleTxt"/>
        <w:spacing w:after="120"/>
        <w:rPr>
          <w:rFonts w:hint="eastAsia"/>
        </w:rPr>
      </w:pPr>
      <w:r>
        <w:rPr>
          <w:rFonts w:hint="eastAsia"/>
        </w:rPr>
        <w:t xml:space="preserve">126. </w:t>
      </w:r>
      <w:r>
        <w:t xml:space="preserve"> </w:t>
      </w:r>
      <w:r>
        <w:rPr>
          <w:rFonts w:hint="eastAsia"/>
        </w:rPr>
        <w:t>与大韩民国公民结婚的外国人，婚后在大韩民国居住期超过两年以上，并从法务部取得入籍许可证的，可以取得大韩民国国籍。</w:t>
      </w:r>
    </w:p>
    <w:p w:rsidR="0085027D" w:rsidRDefault="0085027D">
      <w:pPr>
        <w:pStyle w:val="SingleTxt"/>
        <w:rPr>
          <w:rFonts w:hint="eastAsia"/>
        </w:rPr>
      </w:pPr>
      <w:r>
        <w:rPr>
          <w:rFonts w:hint="eastAsia"/>
        </w:rPr>
        <w:t xml:space="preserve">127. </w:t>
      </w:r>
      <w:r>
        <w:t xml:space="preserve"> </w:t>
      </w:r>
      <w:r>
        <w:rPr>
          <w:rFonts w:hint="eastAsia"/>
        </w:rPr>
        <w:t>已婚妇女现在有权选择她自己的国籍，并废除下述规定：妻子在丈夫取得大韩民国国籍后当然非自愿地取得相同国籍；以及已婚妇女的丈夫若未入籍，她也不得入籍。</w:t>
      </w:r>
    </w:p>
    <w:p w:rsidR="0085027D" w:rsidRDefault="0085027D">
      <w:pPr>
        <w:pStyle w:val="SingleTxt"/>
        <w:spacing w:after="120" w:line="312" w:lineRule="exact"/>
        <w:rPr>
          <w:rFonts w:ascii="SimHei" w:eastAsia="SimHei" w:hint="eastAsia"/>
          <w:color w:val="FF0000"/>
        </w:rPr>
      </w:pPr>
      <w:r>
        <w:rPr>
          <w:rFonts w:ascii="SimHei" w:eastAsia="SimHei" w:hint="eastAsia"/>
          <w:color w:val="FF0000"/>
        </w:rPr>
        <w:t>子女的国籍</w:t>
      </w:r>
    </w:p>
    <w:p w:rsidR="0085027D" w:rsidRDefault="0085027D">
      <w:pPr>
        <w:pStyle w:val="SingleTxt"/>
        <w:spacing w:after="120" w:line="312" w:lineRule="exact"/>
        <w:rPr>
          <w:rFonts w:hint="eastAsia"/>
        </w:rPr>
      </w:pPr>
      <w:r>
        <w:rPr>
          <w:rFonts w:hint="eastAsia"/>
        </w:rPr>
        <w:t xml:space="preserve">128. </w:t>
      </w:r>
      <w:r>
        <w:t xml:space="preserve"> </w:t>
      </w:r>
      <w:r>
        <w:rPr>
          <w:rFonts w:hint="eastAsia"/>
        </w:rPr>
        <w:t>过去，子女只有在其出生时父亲是大韩民国公民才能取得大韩民国国籍。修订国籍法令后，子女的生身父母有一方是大韩民国人便可以取得大韩民国国籍。对于在修订法令前生身母亲是大韩民国人，而且其大韩民国国籍因此被剥夺的子女，可通过在2004年前申请大韩民国国籍追索应取得的国籍。</w:t>
      </w:r>
    </w:p>
    <w:p w:rsidR="0085027D" w:rsidRDefault="0085027D">
      <w:pPr>
        <w:pStyle w:val="SingleTxt"/>
        <w:spacing w:after="120" w:line="312" w:lineRule="exact"/>
        <w:rPr>
          <w:rFonts w:ascii="SimHei" w:eastAsia="SimHei" w:hint="eastAsia"/>
          <w:color w:val="FF0000"/>
        </w:rPr>
      </w:pPr>
      <w:r>
        <w:rPr>
          <w:rFonts w:ascii="SimHei" w:eastAsia="SimHei" w:hint="eastAsia"/>
          <w:color w:val="FF0000"/>
          <w:sz w:val="24"/>
        </w:rPr>
        <w:t>第10条</w:t>
      </w:r>
      <w:r>
        <w:rPr>
          <w:rFonts w:ascii="SimHei" w:eastAsia="SimHei"/>
          <w:color w:val="FF0000"/>
          <w:sz w:val="24"/>
        </w:rPr>
        <w:br/>
      </w:r>
      <w:r>
        <w:rPr>
          <w:rFonts w:ascii="SimHei" w:eastAsia="SimHei" w:hint="eastAsia"/>
          <w:color w:val="FF0000"/>
        </w:rPr>
        <w:t>平等教育的权利</w:t>
      </w:r>
    </w:p>
    <w:p w:rsidR="0085027D" w:rsidRDefault="0085027D">
      <w:pPr>
        <w:pStyle w:val="SingleTxt"/>
        <w:spacing w:after="120" w:line="312" w:lineRule="exact"/>
        <w:rPr>
          <w:rFonts w:hint="eastAsia"/>
        </w:rPr>
      </w:pPr>
      <w:r>
        <w:rPr>
          <w:rFonts w:hint="eastAsia"/>
        </w:rPr>
        <w:t>129.</w:t>
      </w:r>
      <w:r>
        <w:t xml:space="preserve">  </w:t>
      </w:r>
      <w:r>
        <w:rPr>
          <w:rFonts w:hint="eastAsia"/>
        </w:rPr>
        <w:t>《宪法》第31条及《基本教育法》第3条（学习的权利）和第4条（平等教育机会）规定，每个公民都有权终生学习，并根据个人的能力和才能接受无性别歧视的平等教育。</w:t>
      </w:r>
    </w:p>
    <w:p w:rsidR="0085027D" w:rsidRDefault="0085027D">
      <w:pPr>
        <w:pStyle w:val="SingleTxt"/>
        <w:spacing w:after="120" w:line="312" w:lineRule="exact"/>
        <w:rPr>
          <w:rFonts w:hint="eastAsia"/>
        </w:rPr>
      </w:pPr>
      <w:r>
        <w:rPr>
          <w:rFonts w:hint="eastAsia"/>
        </w:rPr>
        <w:t xml:space="preserve">130. </w:t>
      </w:r>
      <w:r>
        <w:t xml:space="preserve"> </w:t>
      </w:r>
      <w:r>
        <w:rPr>
          <w:rFonts w:hint="eastAsia"/>
        </w:rPr>
        <w:t>2000年1月，关于“促进男子与妇女平等教育”的规定新增补进《基本教育法》，明确规定国家及地方政府应制定并实施更加积极地实现教育方面性别平等原则的政策。在这项规定之后出台了一项行政法令，规定政策应纳入加强体育、科学技术领域妇女教育的步骤，因为妇女在这些领域向来被忽视，并规定组建一个两性平等教育委员会，以审查促进学校教育方面两性平等政策的有效性。</w:t>
      </w:r>
    </w:p>
    <w:p w:rsidR="0085027D" w:rsidRDefault="0085027D">
      <w:pPr>
        <w:pStyle w:val="SingleTxt"/>
        <w:spacing w:after="120" w:line="312" w:lineRule="exact"/>
        <w:rPr>
          <w:rFonts w:hint="eastAsia"/>
        </w:rPr>
      </w:pPr>
      <w:r>
        <w:rPr>
          <w:rFonts w:hint="eastAsia"/>
        </w:rPr>
        <w:t xml:space="preserve">131. </w:t>
      </w:r>
      <w:r>
        <w:t xml:space="preserve"> </w:t>
      </w:r>
      <w:r>
        <w:rPr>
          <w:rFonts w:hint="eastAsia"/>
        </w:rPr>
        <w:t>1998年2月，文教部设立妇女教育办公室。（第50段）</w:t>
      </w:r>
    </w:p>
    <w:p w:rsidR="0085027D" w:rsidRDefault="0085027D">
      <w:pPr>
        <w:pStyle w:val="SingleTxt"/>
        <w:spacing w:after="120" w:line="312" w:lineRule="exact"/>
        <w:rPr>
          <w:rFonts w:ascii="SimHei" w:eastAsia="SimHei" w:hint="eastAsia"/>
          <w:color w:val="FF0000"/>
        </w:rPr>
      </w:pPr>
      <w:r>
        <w:rPr>
          <w:rFonts w:ascii="SimHei" w:eastAsia="SimHei" w:hint="eastAsia"/>
          <w:color w:val="FF0000"/>
        </w:rPr>
        <w:t>平等的正规教育机会</w:t>
      </w:r>
    </w:p>
    <w:p w:rsidR="0085027D" w:rsidRDefault="0085027D">
      <w:pPr>
        <w:pStyle w:val="SingleTxt"/>
        <w:spacing w:after="120" w:line="312" w:lineRule="exact"/>
        <w:rPr>
          <w:rFonts w:hint="eastAsia"/>
        </w:rPr>
      </w:pPr>
      <w:r>
        <w:rPr>
          <w:rFonts w:hint="eastAsia"/>
        </w:rPr>
        <w:t xml:space="preserve">132. </w:t>
      </w:r>
      <w:r>
        <w:t xml:space="preserve"> </w:t>
      </w:r>
      <w:r>
        <w:rPr>
          <w:rFonts w:hint="eastAsia"/>
        </w:rPr>
        <w:t>男孩及女孩有接受九年制免费教育的同等权利。（第四次定期报告第121段）。</w:t>
      </w:r>
    </w:p>
    <w:p w:rsidR="0085027D" w:rsidRDefault="0085027D">
      <w:pPr>
        <w:pStyle w:val="SingleTxt"/>
        <w:spacing w:after="120" w:line="312" w:lineRule="exact"/>
        <w:rPr>
          <w:rFonts w:hint="eastAsia"/>
        </w:rPr>
      </w:pPr>
      <w:r>
        <w:rPr>
          <w:rFonts w:hint="eastAsia"/>
        </w:rPr>
        <w:t xml:space="preserve">133. </w:t>
      </w:r>
      <w:r>
        <w:t xml:space="preserve"> </w:t>
      </w:r>
      <w:r>
        <w:rPr>
          <w:rFonts w:hint="eastAsia"/>
        </w:rPr>
        <w:t>自2001年起，幼儿园的女童入学率是38.6％，高于男童37.7％的入学率，</w:t>
      </w:r>
      <w:r>
        <w:rPr>
          <w:rFonts w:hint="eastAsia"/>
          <w:spacing w:val="-4"/>
        </w:rPr>
        <w:t>在中小学入学率方面几乎不存在性别差别。在高等教育方面，43.7％的适龄妇女上了大学，男子上大学的比例是74.9％。尽管男子与女子的大学入学率都增长，但女性入学率仍比男性低30％，这表明男子与妇女在接受高等教育方面仍然有差距。</w:t>
      </w:r>
    </w:p>
    <w:p w:rsidR="0085027D" w:rsidRDefault="0085027D">
      <w:pPr>
        <w:pStyle w:val="SingleTxt"/>
        <w:rPr>
          <w:rFonts w:ascii="SimHei" w:eastAsia="SimHei" w:hint="eastAsia"/>
          <w:color w:val="FF0000"/>
        </w:rPr>
      </w:pPr>
      <w:r>
        <w:rPr>
          <w:rFonts w:hint="eastAsia"/>
        </w:rPr>
        <w:t>（表24）</w:t>
      </w:r>
      <w:r>
        <w:rPr>
          <w:rFonts w:ascii="SimHei" w:eastAsia="SimHei" w:hint="eastAsia"/>
          <w:color w:val="FF0000"/>
        </w:rPr>
        <w:t>各级学校的男性/女性入学率（适龄组所有儿童的比例）</w:t>
      </w:r>
    </w:p>
    <w:tbl>
      <w:tblPr>
        <w:tblW w:w="7350" w:type="dxa"/>
        <w:tblInd w:w="1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42"/>
        <w:gridCol w:w="639"/>
        <w:gridCol w:w="641"/>
        <w:gridCol w:w="641"/>
        <w:gridCol w:w="641"/>
        <w:gridCol w:w="641"/>
        <w:gridCol w:w="641"/>
        <w:gridCol w:w="641"/>
        <w:gridCol w:w="641"/>
        <w:gridCol w:w="641"/>
        <w:gridCol w:w="641"/>
      </w:tblGrid>
      <w:tr w:rsidR="0085027D">
        <w:tblPrEx>
          <w:tblCellMar>
            <w:top w:w="0" w:type="dxa"/>
            <w:bottom w:w="0" w:type="dxa"/>
          </w:tblCellMar>
        </w:tblPrEx>
        <w:trPr>
          <w:cantSplit/>
        </w:trPr>
        <w:tc>
          <w:tcPr>
            <w:tcW w:w="641" w:type="pct"/>
            <w:vMerge w:val="restart"/>
            <w:vAlign w:val="center"/>
          </w:tcPr>
          <w:p w:rsidR="0085027D" w:rsidRDefault="0085027D">
            <w:pPr>
              <w:spacing w:line="400" w:lineRule="atLeast"/>
              <w:jc w:val="both"/>
              <w:rPr>
                <w:rFonts w:ascii="KaiTi_GB2312" w:eastAsia="KaiTi_GB2312" w:hint="eastAsia"/>
                <w:color w:val="0000FF"/>
                <w:sz w:val="17"/>
              </w:rPr>
            </w:pPr>
            <w:r>
              <w:rPr>
                <w:rFonts w:ascii="KaiTi_GB2312" w:eastAsia="KaiTi_GB2312" w:hint="eastAsia"/>
                <w:color w:val="0000FF"/>
                <w:sz w:val="17"/>
              </w:rPr>
              <w:t>年度</w:t>
            </w:r>
          </w:p>
        </w:tc>
        <w:tc>
          <w:tcPr>
            <w:tcW w:w="871" w:type="pct"/>
            <w:gridSpan w:val="2"/>
            <w:vAlign w:val="center"/>
          </w:tcPr>
          <w:p w:rsidR="0085027D" w:rsidRDefault="0085027D">
            <w:pPr>
              <w:spacing w:line="400" w:lineRule="atLeast"/>
              <w:jc w:val="center"/>
              <w:rPr>
                <w:rFonts w:ascii="KaiTi_GB2312" w:eastAsia="KaiTi_GB2312" w:hint="eastAsia"/>
                <w:color w:val="0000FF"/>
                <w:sz w:val="17"/>
              </w:rPr>
            </w:pPr>
            <w:r>
              <w:rPr>
                <w:rFonts w:ascii="KaiTi_GB2312" w:eastAsia="KaiTi_GB2312" w:hint="eastAsia"/>
                <w:color w:val="0000FF"/>
                <w:sz w:val="17"/>
              </w:rPr>
              <w:t>幼儿园</w:t>
            </w:r>
          </w:p>
        </w:tc>
        <w:tc>
          <w:tcPr>
            <w:tcW w:w="872" w:type="pct"/>
            <w:gridSpan w:val="2"/>
            <w:vAlign w:val="center"/>
          </w:tcPr>
          <w:p w:rsidR="0085027D" w:rsidRDefault="0085027D">
            <w:pPr>
              <w:spacing w:line="400" w:lineRule="atLeast"/>
              <w:jc w:val="center"/>
              <w:rPr>
                <w:rFonts w:ascii="KaiTi_GB2312" w:eastAsia="KaiTi_GB2312" w:hint="eastAsia"/>
                <w:color w:val="0000FF"/>
                <w:sz w:val="17"/>
              </w:rPr>
            </w:pPr>
            <w:r>
              <w:rPr>
                <w:rFonts w:ascii="KaiTi_GB2312" w:eastAsia="KaiTi_GB2312" w:hint="eastAsia"/>
                <w:color w:val="0000FF"/>
                <w:sz w:val="17"/>
              </w:rPr>
              <w:t>小学</w:t>
            </w:r>
          </w:p>
        </w:tc>
        <w:tc>
          <w:tcPr>
            <w:tcW w:w="871" w:type="pct"/>
            <w:gridSpan w:val="2"/>
            <w:vAlign w:val="center"/>
          </w:tcPr>
          <w:p w:rsidR="0085027D" w:rsidRDefault="0085027D">
            <w:pPr>
              <w:spacing w:line="400" w:lineRule="atLeast"/>
              <w:jc w:val="center"/>
              <w:rPr>
                <w:rFonts w:ascii="KaiTi_GB2312" w:eastAsia="KaiTi_GB2312" w:hint="eastAsia"/>
                <w:color w:val="0000FF"/>
                <w:sz w:val="17"/>
              </w:rPr>
            </w:pPr>
            <w:r>
              <w:rPr>
                <w:rFonts w:ascii="KaiTi_GB2312" w:eastAsia="KaiTi_GB2312" w:hint="eastAsia"/>
                <w:color w:val="0000FF"/>
                <w:sz w:val="17"/>
              </w:rPr>
              <w:t>初中</w:t>
            </w:r>
          </w:p>
        </w:tc>
        <w:tc>
          <w:tcPr>
            <w:tcW w:w="872" w:type="pct"/>
            <w:gridSpan w:val="2"/>
            <w:vAlign w:val="center"/>
          </w:tcPr>
          <w:p w:rsidR="0085027D" w:rsidRDefault="0085027D">
            <w:pPr>
              <w:spacing w:line="400" w:lineRule="atLeast"/>
              <w:jc w:val="center"/>
              <w:rPr>
                <w:rFonts w:ascii="KaiTi_GB2312" w:eastAsia="KaiTi_GB2312" w:hint="eastAsia"/>
                <w:color w:val="0000FF"/>
                <w:sz w:val="17"/>
              </w:rPr>
            </w:pPr>
            <w:r>
              <w:rPr>
                <w:rFonts w:ascii="KaiTi_GB2312" w:eastAsia="KaiTi_GB2312" w:hint="eastAsia"/>
                <w:color w:val="0000FF"/>
                <w:sz w:val="17"/>
              </w:rPr>
              <w:t>高中</w:t>
            </w:r>
          </w:p>
        </w:tc>
        <w:tc>
          <w:tcPr>
            <w:tcW w:w="872" w:type="pct"/>
            <w:gridSpan w:val="2"/>
            <w:vAlign w:val="center"/>
          </w:tcPr>
          <w:p w:rsidR="0085027D" w:rsidRDefault="0085027D">
            <w:pPr>
              <w:spacing w:line="400" w:lineRule="atLeast"/>
              <w:jc w:val="center"/>
              <w:rPr>
                <w:rFonts w:ascii="KaiTi_GB2312" w:eastAsia="KaiTi_GB2312" w:hint="eastAsia"/>
                <w:color w:val="0000FF"/>
                <w:sz w:val="17"/>
              </w:rPr>
            </w:pPr>
            <w:r>
              <w:rPr>
                <w:rFonts w:ascii="KaiTi_GB2312" w:eastAsia="KaiTi_GB2312" w:hint="eastAsia"/>
                <w:color w:val="0000FF"/>
                <w:sz w:val="17"/>
              </w:rPr>
              <w:t>学院</w:t>
            </w:r>
          </w:p>
        </w:tc>
      </w:tr>
      <w:tr w:rsidR="0085027D">
        <w:tblPrEx>
          <w:tblCellMar>
            <w:top w:w="0" w:type="dxa"/>
            <w:bottom w:w="0" w:type="dxa"/>
          </w:tblCellMar>
        </w:tblPrEx>
        <w:trPr>
          <w:cantSplit/>
        </w:trPr>
        <w:tc>
          <w:tcPr>
            <w:tcW w:w="641" w:type="pct"/>
            <w:vMerge/>
            <w:vAlign w:val="center"/>
          </w:tcPr>
          <w:p w:rsidR="0085027D" w:rsidRDefault="0085027D">
            <w:pPr>
              <w:spacing w:line="400" w:lineRule="atLeast"/>
              <w:jc w:val="both"/>
              <w:rPr>
                <w:rFonts w:ascii="KaiTi_GB2312" w:eastAsia="KaiTi_GB2312" w:hint="eastAsia"/>
                <w:color w:val="0000FF"/>
                <w:sz w:val="17"/>
              </w:rPr>
            </w:pPr>
          </w:p>
        </w:tc>
        <w:tc>
          <w:tcPr>
            <w:tcW w:w="435" w:type="pct"/>
            <w:vAlign w:val="center"/>
          </w:tcPr>
          <w:p w:rsidR="0085027D" w:rsidRDefault="0085027D">
            <w:pPr>
              <w:spacing w:line="400" w:lineRule="atLeast"/>
              <w:ind w:right="57"/>
              <w:jc w:val="right"/>
              <w:rPr>
                <w:rFonts w:ascii="KaiTi_GB2312" w:eastAsia="KaiTi_GB2312" w:hint="eastAsia"/>
                <w:color w:val="0000FF"/>
                <w:sz w:val="17"/>
              </w:rPr>
            </w:pPr>
            <w:r>
              <w:rPr>
                <w:rFonts w:ascii="KaiTi_GB2312" w:eastAsia="KaiTi_GB2312" w:hint="eastAsia"/>
                <w:color w:val="0000FF"/>
                <w:sz w:val="17"/>
              </w:rPr>
              <w:t>女性</w:t>
            </w:r>
          </w:p>
        </w:tc>
        <w:tc>
          <w:tcPr>
            <w:tcW w:w="435" w:type="pct"/>
            <w:vAlign w:val="center"/>
          </w:tcPr>
          <w:p w:rsidR="0085027D" w:rsidRDefault="0085027D">
            <w:pPr>
              <w:spacing w:line="400" w:lineRule="atLeast"/>
              <w:ind w:right="57"/>
              <w:jc w:val="right"/>
              <w:rPr>
                <w:rFonts w:ascii="KaiTi_GB2312" w:eastAsia="KaiTi_GB2312" w:hint="eastAsia"/>
                <w:color w:val="0000FF"/>
                <w:sz w:val="17"/>
              </w:rPr>
            </w:pPr>
            <w:r>
              <w:rPr>
                <w:rFonts w:ascii="KaiTi_GB2312" w:eastAsia="KaiTi_GB2312" w:hint="eastAsia"/>
                <w:color w:val="0000FF"/>
                <w:sz w:val="17"/>
              </w:rPr>
              <w:t>男性</w:t>
            </w:r>
          </w:p>
        </w:tc>
        <w:tc>
          <w:tcPr>
            <w:tcW w:w="436" w:type="pct"/>
            <w:vAlign w:val="center"/>
          </w:tcPr>
          <w:p w:rsidR="0085027D" w:rsidRDefault="0085027D">
            <w:pPr>
              <w:spacing w:line="400" w:lineRule="atLeast"/>
              <w:ind w:right="57"/>
              <w:jc w:val="right"/>
              <w:rPr>
                <w:rFonts w:ascii="KaiTi_GB2312" w:eastAsia="KaiTi_GB2312" w:hint="eastAsia"/>
                <w:color w:val="0000FF"/>
                <w:sz w:val="17"/>
              </w:rPr>
            </w:pPr>
            <w:r>
              <w:rPr>
                <w:rFonts w:ascii="KaiTi_GB2312" w:eastAsia="KaiTi_GB2312" w:hint="eastAsia"/>
                <w:color w:val="0000FF"/>
                <w:sz w:val="17"/>
              </w:rPr>
              <w:t>女性</w:t>
            </w:r>
          </w:p>
        </w:tc>
        <w:tc>
          <w:tcPr>
            <w:tcW w:w="436" w:type="pct"/>
            <w:vAlign w:val="center"/>
          </w:tcPr>
          <w:p w:rsidR="0085027D" w:rsidRDefault="0085027D">
            <w:pPr>
              <w:spacing w:line="400" w:lineRule="atLeast"/>
              <w:ind w:right="57"/>
              <w:jc w:val="right"/>
              <w:rPr>
                <w:rFonts w:ascii="KaiTi_GB2312" w:eastAsia="KaiTi_GB2312" w:hint="eastAsia"/>
                <w:color w:val="0000FF"/>
                <w:sz w:val="17"/>
              </w:rPr>
            </w:pPr>
            <w:r>
              <w:rPr>
                <w:rFonts w:ascii="KaiTi_GB2312" w:eastAsia="KaiTi_GB2312" w:hint="eastAsia"/>
                <w:color w:val="0000FF"/>
                <w:sz w:val="17"/>
              </w:rPr>
              <w:t>男性</w:t>
            </w:r>
          </w:p>
        </w:tc>
        <w:tc>
          <w:tcPr>
            <w:tcW w:w="436" w:type="pct"/>
            <w:vAlign w:val="center"/>
          </w:tcPr>
          <w:p w:rsidR="0085027D" w:rsidRDefault="0085027D">
            <w:pPr>
              <w:spacing w:line="400" w:lineRule="atLeast"/>
              <w:ind w:right="57"/>
              <w:jc w:val="right"/>
              <w:rPr>
                <w:rFonts w:ascii="KaiTi_GB2312" w:eastAsia="KaiTi_GB2312" w:hint="eastAsia"/>
                <w:color w:val="0000FF"/>
                <w:sz w:val="17"/>
              </w:rPr>
            </w:pPr>
            <w:r>
              <w:rPr>
                <w:rFonts w:ascii="KaiTi_GB2312" w:eastAsia="KaiTi_GB2312" w:hint="eastAsia"/>
                <w:color w:val="0000FF"/>
                <w:sz w:val="17"/>
              </w:rPr>
              <w:t>女性</w:t>
            </w:r>
          </w:p>
        </w:tc>
        <w:tc>
          <w:tcPr>
            <w:tcW w:w="436" w:type="pct"/>
            <w:vAlign w:val="center"/>
          </w:tcPr>
          <w:p w:rsidR="0085027D" w:rsidRDefault="0085027D">
            <w:pPr>
              <w:spacing w:line="400" w:lineRule="atLeast"/>
              <w:ind w:right="57"/>
              <w:jc w:val="right"/>
              <w:rPr>
                <w:rFonts w:ascii="KaiTi_GB2312" w:eastAsia="KaiTi_GB2312" w:hint="eastAsia"/>
                <w:color w:val="0000FF"/>
                <w:sz w:val="17"/>
              </w:rPr>
            </w:pPr>
            <w:r>
              <w:rPr>
                <w:rFonts w:ascii="KaiTi_GB2312" w:eastAsia="KaiTi_GB2312" w:hint="eastAsia"/>
                <w:color w:val="0000FF"/>
                <w:sz w:val="17"/>
              </w:rPr>
              <w:t>男性</w:t>
            </w:r>
          </w:p>
        </w:tc>
        <w:tc>
          <w:tcPr>
            <w:tcW w:w="436" w:type="pct"/>
            <w:vAlign w:val="center"/>
          </w:tcPr>
          <w:p w:rsidR="0085027D" w:rsidRDefault="0085027D">
            <w:pPr>
              <w:spacing w:line="400" w:lineRule="atLeast"/>
              <w:ind w:right="57"/>
              <w:jc w:val="right"/>
              <w:rPr>
                <w:rFonts w:ascii="KaiTi_GB2312" w:eastAsia="KaiTi_GB2312" w:hint="eastAsia"/>
                <w:color w:val="0000FF"/>
                <w:sz w:val="17"/>
              </w:rPr>
            </w:pPr>
            <w:r>
              <w:rPr>
                <w:rFonts w:ascii="KaiTi_GB2312" w:eastAsia="KaiTi_GB2312" w:hint="eastAsia"/>
                <w:color w:val="0000FF"/>
                <w:sz w:val="17"/>
              </w:rPr>
              <w:t>女性</w:t>
            </w:r>
          </w:p>
        </w:tc>
        <w:tc>
          <w:tcPr>
            <w:tcW w:w="436" w:type="pct"/>
            <w:vAlign w:val="center"/>
          </w:tcPr>
          <w:p w:rsidR="0085027D" w:rsidRDefault="0085027D">
            <w:pPr>
              <w:spacing w:line="400" w:lineRule="atLeast"/>
              <w:ind w:right="57"/>
              <w:jc w:val="right"/>
              <w:rPr>
                <w:rFonts w:ascii="KaiTi_GB2312" w:eastAsia="KaiTi_GB2312" w:hint="eastAsia"/>
                <w:color w:val="0000FF"/>
                <w:sz w:val="17"/>
              </w:rPr>
            </w:pPr>
            <w:r>
              <w:rPr>
                <w:rFonts w:ascii="KaiTi_GB2312" w:eastAsia="KaiTi_GB2312" w:hint="eastAsia"/>
                <w:color w:val="0000FF"/>
                <w:sz w:val="17"/>
              </w:rPr>
              <w:t>男性</w:t>
            </w:r>
          </w:p>
        </w:tc>
        <w:tc>
          <w:tcPr>
            <w:tcW w:w="436" w:type="pct"/>
            <w:vAlign w:val="center"/>
          </w:tcPr>
          <w:p w:rsidR="0085027D" w:rsidRDefault="0085027D">
            <w:pPr>
              <w:spacing w:line="400" w:lineRule="atLeast"/>
              <w:ind w:right="57"/>
              <w:jc w:val="right"/>
              <w:rPr>
                <w:rFonts w:ascii="KaiTi_GB2312" w:eastAsia="KaiTi_GB2312" w:hint="eastAsia"/>
                <w:color w:val="0000FF"/>
                <w:sz w:val="17"/>
              </w:rPr>
            </w:pPr>
            <w:r>
              <w:rPr>
                <w:rFonts w:ascii="KaiTi_GB2312" w:eastAsia="KaiTi_GB2312" w:hint="eastAsia"/>
                <w:color w:val="0000FF"/>
                <w:sz w:val="17"/>
              </w:rPr>
              <w:t>女性</w:t>
            </w:r>
          </w:p>
        </w:tc>
        <w:tc>
          <w:tcPr>
            <w:tcW w:w="437" w:type="pct"/>
            <w:vAlign w:val="center"/>
          </w:tcPr>
          <w:p w:rsidR="0085027D" w:rsidRDefault="0085027D">
            <w:pPr>
              <w:spacing w:line="400" w:lineRule="atLeast"/>
              <w:ind w:right="57"/>
              <w:jc w:val="right"/>
              <w:rPr>
                <w:rFonts w:ascii="KaiTi_GB2312" w:eastAsia="KaiTi_GB2312" w:hint="eastAsia"/>
                <w:color w:val="0000FF"/>
                <w:sz w:val="17"/>
              </w:rPr>
            </w:pPr>
            <w:r>
              <w:rPr>
                <w:rFonts w:ascii="KaiTi_GB2312" w:eastAsia="KaiTi_GB2312" w:hint="eastAsia"/>
                <w:color w:val="0000FF"/>
                <w:sz w:val="17"/>
              </w:rPr>
              <w:t>男性</w:t>
            </w:r>
          </w:p>
        </w:tc>
      </w:tr>
      <w:tr w:rsidR="0085027D">
        <w:tblPrEx>
          <w:tblCellMar>
            <w:top w:w="0" w:type="dxa"/>
            <w:bottom w:w="0" w:type="dxa"/>
          </w:tblCellMar>
        </w:tblPrEx>
        <w:tc>
          <w:tcPr>
            <w:tcW w:w="641" w:type="pct"/>
          </w:tcPr>
          <w:p w:rsidR="0085027D" w:rsidRDefault="0085027D">
            <w:pPr>
              <w:spacing w:line="400" w:lineRule="atLeast"/>
              <w:jc w:val="both"/>
              <w:rPr>
                <w:rFonts w:hint="eastAsia"/>
                <w:sz w:val="17"/>
              </w:rPr>
            </w:pPr>
            <w:r>
              <w:rPr>
                <w:rFonts w:hint="eastAsia"/>
                <w:sz w:val="17"/>
              </w:rPr>
              <w:t>1995年</w:t>
            </w:r>
          </w:p>
        </w:tc>
        <w:tc>
          <w:tcPr>
            <w:tcW w:w="435" w:type="pct"/>
          </w:tcPr>
          <w:p w:rsidR="0085027D" w:rsidRDefault="0085027D">
            <w:pPr>
              <w:pStyle w:val="Date"/>
              <w:spacing w:line="400" w:lineRule="atLeast"/>
              <w:ind w:right="57"/>
              <w:jc w:val="right"/>
              <w:rPr>
                <w:sz w:val="17"/>
              </w:rPr>
            </w:pPr>
            <w:r>
              <w:rPr>
                <w:sz w:val="17"/>
              </w:rPr>
              <w:t>40.2</w:t>
            </w:r>
          </w:p>
        </w:tc>
        <w:tc>
          <w:tcPr>
            <w:tcW w:w="435" w:type="pct"/>
          </w:tcPr>
          <w:p w:rsidR="0085027D" w:rsidRDefault="0085027D">
            <w:pPr>
              <w:spacing w:line="400" w:lineRule="atLeast"/>
              <w:ind w:right="57"/>
              <w:jc w:val="right"/>
              <w:rPr>
                <w:sz w:val="17"/>
              </w:rPr>
            </w:pPr>
            <w:r>
              <w:rPr>
                <w:sz w:val="17"/>
              </w:rPr>
              <w:t>40.0</w:t>
            </w:r>
          </w:p>
        </w:tc>
        <w:tc>
          <w:tcPr>
            <w:tcW w:w="436" w:type="pct"/>
          </w:tcPr>
          <w:p w:rsidR="0085027D" w:rsidRDefault="0085027D">
            <w:pPr>
              <w:spacing w:line="400" w:lineRule="atLeast"/>
              <w:ind w:right="57"/>
              <w:jc w:val="right"/>
              <w:rPr>
                <w:sz w:val="17"/>
              </w:rPr>
            </w:pPr>
            <w:r>
              <w:rPr>
                <w:sz w:val="17"/>
              </w:rPr>
              <w:t>100.6</w:t>
            </w:r>
          </w:p>
        </w:tc>
        <w:tc>
          <w:tcPr>
            <w:tcW w:w="436" w:type="pct"/>
          </w:tcPr>
          <w:p w:rsidR="0085027D" w:rsidRDefault="0085027D">
            <w:pPr>
              <w:spacing w:line="400" w:lineRule="atLeast"/>
              <w:ind w:right="57"/>
              <w:jc w:val="right"/>
              <w:rPr>
                <w:sz w:val="17"/>
              </w:rPr>
            </w:pPr>
            <w:r>
              <w:rPr>
                <w:sz w:val="17"/>
              </w:rPr>
              <w:t>101.9</w:t>
            </w:r>
          </w:p>
        </w:tc>
        <w:tc>
          <w:tcPr>
            <w:tcW w:w="436" w:type="pct"/>
          </w:tcPr>
          <w:p w:rsidR="0085027D" w:rsidRDefault="0085027D">
            <w:pPr>
              <w:spacing w:line="400" w:lineRule="atLeast"/>
              <w:ind w:right="57"/>
              <w:jc w:val="right"/>
              <w:rPr>
                <w:sz w:val="17"/>
              </w:rPr>
            </w:pPr>
            <w:r>
              <w:rPr>
                <w:sz w:val="17"/>
              </w:rPr>
              <w:t>100.9</w:t>
            </w:r>
          </w:p>
        </w:tc>
        <w:tc>
          <w:tcPr>
            <w:tcW w:w="436" w:type="pct"/>
          </w:tcPr>
          <w:p w:rsidR="0085027D" w:rsidRDefault="0085027D">
            <w:pPr>
              <w:spacing w:line="400" w:lineRule="atLeast"/>
              <w:ind w:right="57"/>
              <w:jc w:val="right"/>
              <w:rPr>
                <w:sz w:val="17"/>
              </w:rPr>
            </w:pPr>
            <w:r>
              <w:rPr>
                <w:sz w:val="17"/>
              </w:rPr>
              <w:t>100.3</w:t>
            </w:r>
          </w:p>
        </w:tc>
        <w:tc>
          <w:tcPr>
            <w:tcW w:w="436" w:type="pct"/>
          </w:tcPr>
          <w:p w:rsidR="0085027D" w:rsidRDefault="0085027D">
            <w:pPr>
              <w:spacing w:line="400" w:lineRule="atLeast"/>
              <w:ind w:right="57"/>
              <w:jc w:val="right"/>
              <w:rPr>
                <w:sz w:val="17"/>
              </w:rPr>
            </w:pPr>
            <w:r>
              <w:rPr>
                <w:sz w:val="17"/>
              </w:rPr>
              <w:t>89.4</w:t>
            </w:r>
          </w:p>
        </w:tc>
        <w:tc>
          <w:tcPr>
            <w:tcW w:w="436" w:type="pct"/>
          </w:tcPr>
          <w:p w:rsidR="0085027D" w:rsidRDefault="0085027D">
            <w:pPr>
              <w:spacing w:line="400" w:lineRule="atLeast"/>
              <w:ind w:right="57"/>
              <w:jc w:val="right"/>
              <w:rPr>
                <w:sz w:val="17"/>
              </w:rPr>
            </w:pPr>
            <w:r>
              <w:rPr>
                <w:sz w:val="17"/>
              </w:rPr>
              <w:t>90.3</w:t>
            </w:r>
          </w:p>
        </w:tc>
        <w:tc>
          <w:tcPr>
            <w:tcW w:w="436" w:type="pct"/>
          </w:tcPr>
          <w:p w:rsidR="0085027D" w:rsidRDefault="0085027D">
            <w:pPr>
              <w:spacing w:line="400" w:lineRule="atLeast"/>
              <w:ind w:right="57"/>
              <w:jc w:val="right"/>
              <w:rPr>
                <w:sz w:val="17"/>
              </w:rPr>
            </w:pPr>
            <w:r>
              <w:rPr>
                <w:sz w:val="17"/>
              </w:rPr>
              <w:t>23.6</w:t>
            </w:r>
          </w:p>
        </w:tc>
        <w:tc>
          <w:tcPr>
            <w:tcW w:w="437" w:type="pct"/>
          </w:tcPr>
          <w:p w:rsidR="0085027D" w:rsidRDefault="0085027D">
            <w:pPr>
              <w:spacing w:line="400" w:lineRule="atLeast"/>
              <w:ind w:right="57"/>
              <w:jc w:val="right"/>
              <w:rPr>
                <w:sz w:val="17"/>
              </w:rPr>
            </w:pPr>
            <w:r>
              <w:rPr>
                <w:sz w:val="17"/>
              </w:rPr>
              <w:t>50.0</w:t>
            </w:r>
          </w:p>
        </w:tc>
      </w:tr>
      <w:tr w:rsidR="0085027D">
        <w:tblPrEx>
          <w:tblCellMar>
            <w:top w:w="0" w:type="dxa"/>
            <w:bottom w:w="0" w:type="dxa"/>
          </w:tblCellMar>
        </w:tblPrEx>
        <w:tc>
          <w:tcPr>
            <w:tcW w:w="641" w:type="pct"/>
          </w:tcPr>
          <w:p w:rsidR="0085027D" w:rsidRDefault="0085027D">
            <w:pPr>
              <w:spacing w:line="400" w:lineRule="atLeast"/>
              <w:jc w:val="both"/>
              <w:rPr>
                <w:rFonts w:hint="eastAsia"/>
                <w:sz w:val="17"/>
              </w:rPr>
            </w:pPr>
            <w:r>
              <w:rPr>
                <w:rFonts w:hint="eastAsia"/>
                <w:sz w:val="17"/>
              </w:rPr>
              <w:t>1998年</w:t>
            </w:r>
          </w:p>
        </w:tc>
        <w:tc>
          <w:tcPr>
            <w:tcW w:w="435" w:type="pct"/>
          </w:tcPr>
          <w:p w:rsidR="0085027D" w:rsidRDefault="0085027D">
            <w:pPr>
              <w:spacing w:line="400" w:lineRule="atLeast"/>
              <w:ind w:right="57"/>
              <w:jc w:val="right"/>
              <w:rPr>
                <w:sz w:val="17"/>
              </w:rPr>
            </w:pPr>
            <w:r>
              <w:rPr>
                <w:sz w:val="17"/>
              </w:rPr>
              <w:t>37.5</w:t>
            </w:r>
          </w:p>
        </w:tc>
        <w:tc>
          <w:tcPr>
            <w:tcW w:w="435" w:type="pct"/>
          </w:tcPr>
          <w:p w:rsidR="0085027D" w:rsidRDefault="0085027D">
            <w:pPr>
              <w:spacing w:line="400" w:lineRule="atLeast"/>
              <w:ind w:right="57"/>
              <w:jc w:val="right"/>
              <w:rPr>
                <w:sz w:val="17"/>
              </w:rPr>
            </w:pPr>
            <w:r>
              <w:rPr>
                <w:sz w:val="17"/>
              </w:rPr>
              <w:t>40.0</w:t>
            </w:r>
          </w:p>
        </w:tc>
        <w:tc>
          <w:tcPr>
            <w:tcW w:w="436" w:type="pct"/>
          </w:tcPr>
          <w:p w:rsidR="0085027D" w:rsidRDefault="0085027D">
            <w:pPr>
              <w:spacing w:line="400" w:lineRule="atLeast"/>
              <w:ind w:right="57"/>
              <w:jc w:val="right"/>
              <w:rPr>
                <w:sz w:val="17"/>
              </w:rPr>
            </w:pPr>
            <w:r>
              <w:rPr>
                <w:sz w:val="17"/>
              </w:rPr>
              <w:t>98.8</w:t>
            </w:r>
          </w:p>
        </w:tc>
        <w:tc>
          <w:tcPr>
            <w:tcW w:w="436" w:type="pct"/>
          </w:tcPr>
          <w:p w:rsidR="0085027D" w:rsidRDefault="0085027D">
            <w:pPr>
              <w:spacing w:line="400" w:lineRule="atLeast"/>
              <w:ind w:right="57"/>
              <w:jc w:val="right"/>
              <w:rPr>
                <w:sz w:val="17"/>
              </w:rPr>
            </w:pPr>
            <w:r>
              <w:rPr>
                <w:sz w:val="17"/>
              </w:rPr>
              <w:t>97.9</w:t>
            </w:r>
          </w:p>
        </w:tc>
        <w:tc>
          <w:tcPr>
            <w:tcW w:w="436" w:type="pct"/>
          </w:tcPr>
          <w:p w:rsidR="0085027D" w:rsidRDefault="0085027D">
            <w:pPr>
              <w:spacing w:line="400" w:lineRule="atLeast"/>
              <w:ind w:right="57"/>
              <w:jc w:val="right"/>
              <w:rPr>
                <w:sz w:val="17"/>
              </w:rPr>
            </w:pPr>
            <w:r>
              <w:rPr>
                <w:sz w:val="17"/>
              </w:rPr>
              <w:t>99.9</w:t>
            </w:r>
          </w:p>
        </w:tc>
        <w:tc>
          <w:tcPr>
            <w:tcW w:w="436" w:type="pct"/>
          </w:tcPr>
          <w:p w:rsidR="0085027D" w:rsidRDefault="0085027D">
            <w:pPr>
              <w:spacing w:line="400" w:lineRule="atLeast"/>
              <w:ind w:right="57"/>
              <w:jc w:val="right"/>
              <w:rPr>
                <w:sz w:val="17"/>
              </w:rPr>
            </w:pPr>
            <w:r>
              <w:rPr>
                <w:sz w:val="17"/>
              </w:rPr>
              <w:t>99.9</w:t>
            </w:r>
          </w:p>
        </w:tc>
        <w:tc>
          <w:tcPr>
            <w:tcW w:w="436" w:type="pct"/>
          </w:tcPr>
          <w:p w:rsidR="0085027D" w:rsidRDefault="0085027D">
            <w:pPr>
              <w:spacing w:line="400" w:lineRule="atLeast"/>
              <w:ind w:right="57"/>
              <w:jc w:val="right"/>
              <w:rPr>
                <w:sz w:val="17"/>
              </w:rPr>
            </w:pPr>
            <w:r>
              <w:rPr>
                <w:sz w:val="17"/>
              </w:rPr>
              <w:t>95.3</w:t>
            </w:r>
          </w:p>
        </w:tc>
        <w:tc>
          <w:tcPr>
            <w:tcW w:w="436" w:type="pct"/>
          </w:tcPr>
          <w:p w:rsidR="0085027D" w:rsidRDefault="0085027D">
            <w:pPr>
              <w:spacing w:line="400" w:lineRule="atLeast"/>
              <w:ind w:right="57"/>
              <w:jc w:val="right"/>
              <w:rPr>
                <w:sz w:val="17"/>
              </w:rPr>
            </w:pPr>
            <w:r>
              <w:rPr>
                <w:sz w:val="17"/>
              </w:rPr>
              <w:t>95.9</w:t>
            </w:r>
          </w:p>
        </w:tc>
        <w:tc>
          <w:tcPr>
            <w:tcW w:w="436" w:type="pct"/>
          </w:tcPr>
          <w:p w:rsidR="0085027D" w:rsidRDefault="0085027D">
            <w:pPr>
              <w:spacing w:line="400" w:lineRule="atLeast"/>
              <w:ind w:right="57"/>
              <w:jc w:val="right"/>
              <w:rPr>
                <w:sz w:val="17"/>
              </w:rPr>
            </w:pPr>
            <w:r>
              <w:rPr>
                <w:sz w:val="17"/>
              </w:rPr>
              <w:t>37.5</w:t>
            </w:r>
          </w:p>
        </w:tc>
        <w:tc>
          <w:tcPr>
            <w:tcW w:w="437" w:type="pct"/>
          </w:tcPr>
          <w:p w:rsidR="0085027D" w:rsidRDefault="0085027D">
            <w:pPr>
              <w:spacing w:line="400" w:lineRule="atLeast"/>
              <w:ind w:right="57"/>
              <w:jc w:val="right"/>
              <w:rPr>
                <w:sz w:val="17"/>
              </w:rPr>
            </w:pPr>
            <w:r>
              <w:rPr>
                <w:sz w:val="17"/>
              </w:rPr>
              <w:t>67.8</w:t>
            </w:r>
          </w:p>
        </w:tc>
      </w:tr>
      <w:tr w:rsidR="0085027D">
        <w:tblPrEx>
          <w:tblCellMar>
            <w:top w:w="0" w:type="dxa"/>
            <w:bottom w:w="0" w:type="dxa"/>
          </w:tblCellMar>
        </w:tblPrEx>
        <w:tc>
          <w:tcPr>
            <w:tcW w:w="641" w:type="pct"/>
          </w:tcPr>
          <w:p w:rsidR="0085027D" w:rsidRDefault="0085027D">
            <w:pPr>
              <w:spacing w:line="400" w:lineRule="atLeast"/>
              <w:jc w:val="both"/>
              <w:rPr>
                <w:rFonts w:hint="eastAsia"/>
                <w:sz w:val="17"/>
              </w:rPr>
            </w:pPr>
            <w:r>
              <w:rPr>
                <w:rFonts w:hint="eastAsia"/>
                <w:sz w:val="17"/>
              </w:rPr>
              <w:t>2001年</w:t>
            </w:r>
          </w:p>
        </w:tc>
        <w:tc>
          <w:tcPr>
            <w:tcW w:w="435" w:type="pct"/>
          </w:tcPr>
          <w:p w:rsidR="0085027D" w:rsidRDefault="0085027D">
            <w:pPr>
              <w:spacing w:line="400" w:lineRule="atLeast"/>
              <w:ind w:right="57"/>
              <w:jc w:val="right"/>
              <w:rPr>
                <w:sz w:val="17"/>
              </w:rPr>
            </w:pPr>
            <w:r>
              <w:rPr>
                <w:sz w:val="17"/>
              </w:rPr>
              <w:t>38.6</w:t>
            </w:r>
          </w:p>
        </w:tc>
        <w:tc>
          <w:tcPr>
            <w:tcW w:w="435" w:type="pct"/>
          </w:tcPr>
          <w:p w:rsidR="0085027D" w:rsidRDefault="0085027D">
            <w:pPr>
              <w:spacing w:line="400" w:lineRule="atLeast"/>
              <w:ind w:right="57"/>
              <w:jc w:val="right"/>
              <w:rPr>
                <w:sz w:val="17"/>
              </w:rPr>
            </w:pPr>
            <w:r>
              <w:rPr>
                <w:sz w:val="17"/>
              </w:rPr>
              <w:t>37.7</w:t>
            </w:r>
          </w:p>
        </w:tc>
        <w:tc>
          <w:tcPr>
            <w:tcW w:w="436" w:type="pct"/>
          </w:tcPr>
          <w:p w:rsidR="0085027D" w:rsidRDefault="0085027D">
            <w:pPr>
              <w:spacing w:line="400" w:lineRule="atLeast"/>
              <w:ind w:right="57"/>
              <w:jc w:val="right"/>
              <w:rPr>
                <w:sz w:val="17"/>
              </w:rPr>
            </w:pPr>
            <w:r>
              <w:rPr>
                <w:sz w:val="17"/>
              </w:rPr>
              <w:t>97.3</w:t>
            </w:r>
          </w:p>
        </w:tc>
        <w:tc>
          <w:tcPr>
            <w:tcW w:w="436" w:type="pct"/>
          </w:tcPr>
          <w:p w:rsidR="0085027D" w:rsidRDefault="0085027D">
            <w:pPr>
              <w:spacing w:line="400" w:lineRule="atLeast"/>
              <w:ind w:right="57"/>
              <w:jc w:val="right"/>
              <w:rPr>
                <w:sz w:val="17"/>
              </w:rPr>
            </w:pPr>
            <w:r>
              <w:rPr>
                <w:sz w:val="17"/>
              </w:rPr>
              <w:t>95.9</w:t>
            </w:r>
          </w:p>
        </w:tc>
        <w:tc>
          <w:tcPr>
            <w:tcW w:w="436" w:type="pct"/>
          </w:tcPr>
          <w:p w:rsidR="0085027D" w:rsidRDefault="0085027D">
            <w:pPr>
              <w:spacing w:line="400" w:lineRule="atLeast"/>
              <w:ind w:right="57"/>
              <w:jc w:val="right"/>
              <w:rPr>
                <w:sz w:val="17"/>
              </w:rPr>
            </w:pPr>
            <w:r>
              <w:rPr>
                <w:sz w:val="17"/>
              </w:rPr>
              <w:t>98.1</w:t>
            </w:r>
          </w:p>
        </w:tc>
        <w:tc>
          <w:tcPr>
            <w:tcW w:w="436" w:type="pct"/>
          </w:tcPr>
          <w:p w:rsidR="0085027D" w:rsidRDefault="0085027D">
            <w:pPr>
              <w:spacing w:line="400" w:lineRule="atLeast"/>
              <w:ind w:right="57"/>
              <w:jc w:val="right"/>
              <w:rPr>
                <w:sz w:val="17"/>
              </w:rPr>
            </w:pPr>
            <w:r>
              <w:rPr>
                <w:sz w:val="17"/>
              </w:rPr>
              <w:t>98.0</w:t>
            </w:r>
          </w:p>
        </w:tc>
        <w:tc>
          <w:tcPr>
            <w:tcW w:w="436" w:type="pct"/>
          </w:tcPr>
          <w:p w:rsidR="0085027D" w:rsidRDefault="0085027D">
            <w:pPr>
              <w:spacing w:line="400" w:lineRule="atLeast"/>
              <w:ind w:right="57"/>
              <w:jc w:val="right"/>
              <w:rPr>
                <w:sz w:val="17"/>
              </w:rPr>
            </w:pPr>
            <w:r>
              <w:rPr>
                <w:sz w:val="17"/>
              </w:rPr>
              <w:t>95.0</w:t>
            </w:r>
          </w:p>
        </w:tc>
        <w:tc>
          <w:tcPr>
            <w:tcW w:w="436" w:type="pct"/>
          </w:tcPr>
          <w:p w:rsidR="0085027D" w:rsidRDefault="0085027D">
            <w:pPr>
              <w:spacing w:line="400" w:lineRule="atLeast"/>
              <w:ind w:right="57"/>
              <w:jc w:val="right"/>
              <w:rPr>
                <w:sz w:val="17"/>
              </w:rPr>
            </w:pPr>
            <w:r>
              <w:rPr>
                <w:sz w:val="17"/>
              </w:rPr>
              <w:t>95.6</w:t>
            </w:r>
          </w:p>
        </w:tc>
        <w:tc>
          <w:tcPr>
            <w:tcW w:w="436" w:type="pct"/>
          </w:tcPr>
          <w:p w:rsidR="0085027D" w:rsidRDefault="0085027D">
            <w:pPr>
              <w:spacing w:line="400" w:lineRule="atLeast"/>
              <w:ind w:right="57"/>
              <w:jc w:val="right"/>
              <w:rPr>
                <w:sz w:val="17"/>
              </w:rPr>
            </w:pPr>
            <w:r>
              <w:rPr>
                <w:sz w:val="17"/>
              </w:rPr>
              <w:t>43.7</w:t>
            </w:r>
          </w:p>
        </w:tc>
        <w:tc>
          <w:tcPr>
            <w:tcW w:w="437" w:type="pct"/>
          </w:tcPr>
          <w:p w:rsidR="0085027D" w:rsidRDefault="0085027D">
            <w:pPr>
              <w:spacing w:line="400" w:lineRule="atLeast"/>
              <w:ind w:right="57"/>
              <w:jc w:val="right"/>
              <w:rPr>
                <w:sz w:val="17"/>
              </w:rPr>
            </w:pPr>
            <w:r>
              <w:rPr>
                <w:sz w:val="17"/>
              </w:rPr>
              <w:t>74.9</w:t>
            </w:r>
          </w:p>
        </w:tc>
      </w:tr>
    </w:tbl>
    <w:p w:rsidR="0085027D" w:rsidRDefault="0085027D">
      <w:pPr>
        <w:pStyle w:val="SingleTxt"/>
        <w:spacing w:after="0" w:line="120" w:lineRule="exact"/>
        <w:rPr>
          <w:rFonts w:hint="eastAsia"/>
          <w:sz w:val="10"/>
        </w:rPr>
      </w:pPr>
    </w:p>
    <w:p w:rsidR="0085027D" w:rsidRDefault="0085027D">
      <w:pPr>
        <w:pStyle w:val="SingleTxt"/>
        <w:spacing w:after="80" w:line="260" w:lineRule="exact"/>
        <w:rPr>
          <w:rFonts w:hint="eastAsia"/>
          <w:sz w:val="18"/>
        </w:rPr>
      </w:pPr>
      <w:r>
        <w:rPr>
          <w:rFonts w:ascii="KaiTi_GB2312" w:eastAsia="KaiTi_GB2312" w:hint="eastAsia"/>
          <w:color w:val="0000FF"/>
          <w:sz w:val="18"/>
        </w:rPr>
        <w:t>注</w:t>
      </w:r>
      <w:r>
        <w:rPr>
          <w:rFonts w:hint="eastAsia"/>
          <w:sz w:val="18"/>
        </w:rPr>
        <w:t>：</w:t>
      </w:r>
      <w:r>
        <w:rPr>
          <w:sz w:val="18"/>
          <w:vertAlign w:val="superscript"/>
        </w:rPr>
        <w:t>*</w:t>
      </w:r>
      <w:r>
        <w:rPr>
          <w:sz w:val="18"/>
        </w:rPr>
        <w:tab/>
      </w:r>
      <w:r>
        <w:rPr>
          <w:rFonts w:hint="eastAsia"/>
          <w:sz w:val="18"/>
        </w:rPr>
        <w:t>学院包括师范学院，4年制大学以及两年制专科学校。</w:t>
      </w:r>
    </w:p>
    <w:p w:rsidR="0085027D" w:rsidRDefault="0085027D">
      <w:pPr>
        <w:pStyle w:val="SingleTxt"/>
        <w:spacing w:after="80" w:line="260" w:lineRule="exact"/>
        <w:rPr>
          <w:rFonts w:hint="eastAsia"/>
          <w:sz w:val="18"/>
        </w:rPr>
      </w:pPr>
      <w:r>
        <w:rPr>
          <w:sz w:val="18"/>
        </w:rPr>
        <w:t xml:space="preserve">    </w:t>
      </w:r>
      <w:r>
        <w:rPr>
          <w:rFonts w:hint="eastAsia"/>
          <w:sz w:val="18"/>
          <w:vertAlign w:val="superscript"/>
        </w:rPr>
        <w:t>*</w:t>
      </w:r>
      <w:r>
        <w:rPr>
          <w:rFonts w:hint="eastAsia"/>
          <w:sz w:val="18"/>
        </w:rPr>
        <w:tab/>
        <w:t>年龄组：幼儿园4-5岁，小学6-11岁，初中12-14岁，高中15-17岁，大学18-21岁。</w:t>
      </w:r>
    </w:p>
    <w:p w:rsidR="0085027D" w:rsidRDefault="0085027D">
      <w:pPr>
        <w:pStyle w:val="SingleTxt"/>
        <w:spacing w:after="80" w:line="260" w:lineRule="exact"/>
        <w:rPr>
          <w:rFonts w:hint="eastAsia"/>
          <w:sz w:val="18"/>
        </w:rPr>
      </w:pPr>
      <w:r>
        <w:rPr>
          <w:rFonts w:ascii="KaiTi_GB2312" w:eastAsia="KaiTi_GB2312" w:hint="eastAsia"/>
          <w:color w:val="0000FF"/>
          <w:sz w:val="18"/>
        </w:rPr>
        <w:t>资料来源：</w:t>
      </w:r>
      <w:r>
        <w:rPr>
          <w:rFonts w:hint="eastAsia"/>
          <w:sz w:val="18"/>
        </w:rPr>
        <w:t>国家统计处（1997年），《未来人口趋势》。</w:t>
      </w:r>
    </w:p>
    <w:p w:rsidR="0085027D" w:rsidRDefault="0085027D">
      <w:pPr>
        <w:pStyle w:val="SingleTxt"/>
        <w:spacing w:after="80" w:line="260" w:lineRule="exact"/>
        <w:rPr>
          <w:rFonts w:hint="eastAsia"/>
          <w:sz w:val="18"/>
        </w:rPr>
      </w:pPr>
      <w:r>
        <w:rPr>
          <w:sz w:val="18"/>
        </w:rPr>
        <w:tab/>
      </w:r>
      <w:r>
        <w:rPr>
          <w:sz w:val="18"/>
        </w:rPr>
        <w:tab/>
      </w:r>
      <w:r>
        <w:rPr>
          <w:rFonts w:hint="eastAsia"/>
          <w:sz w:val="18"/>
        </w:rPr>
        <w:t>教育及人力资源开发部，1995年、1998年及2001年《教育统计年鉴》。</w:t>
      </w:r>
    </w:p>
    <w:p w:rsidR="0085027D" w:rsidRDefault="0085027D">
      <w:pPr>
        <w:pStyle w:val="SingleTxt"/>
        <w:rPr>
          <w:rFonts w:hint="eastAsia"/>
        </w:rPr>
      </w:pPr>
      <w:r>
        <w:rPr>
          <w:rFonts w:hint="eastAsia"/>
        </w:rPr>
        <w:t xml:space="preserve">134. </w:t>
      </w:r>
      <w:r>
        <w:t xml:space="preserve"> </w:t>
      </w:r>
      <w:r>
        <w:rPr>
          <w:rFonts w:hint="eastAsia"/>
        </w:rPr>
        <w:t>男女生在小学毕业后几乎全都升入初中，初中毕业后又几乎全都升入高中。2001年，67.6％的女生及73.1％的男生在高中毕业后升入大学。性别差距是5.5％。大学毕业后，7.5％的妇女及10.8％的男子升入研究生院。</w:t>
      </w:r>
    </w:p>
    <w:p w:rsidR="0085027D" w:rsidRDefault="0085027D">
      <w:pPr>
        <w:pStyle w:val="SingleTxt"/>
        <w:rPr>
          <w:rFonts w:ascii="SimHei" w:eastAsia="SimHei" w:hint="eastAsia"/>
          <w:color w:val="FF0000"/>
        </w:rPr>
      </w:pPr>
      <w:r>
        <w:rPr>
          <w:rFonts w:hint="eastAsia"/>
        </w:rPr>
        <w:t>（表25）</w:t>
      </w:r>
      <w:r>
        <w:rPr>
          <w:rFonts w:ascii="SimHei" w:eastAsia="SimHei" w:hint="eastAsia"/>
          <w:color w:val="FF0000"/>
        </w:rPr>
        <w:t>按性别和学校级别开列的升学率（毕业生升入高级别学校的比例）</w:t>
      </w:r>
    </w:p>
    <w:tbl>
      <w:tblPr>
        <w:tblW w:w="3650" w:type="pct"/>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6"/>
        <w:gridCol w:w="800"/>
        <w:gridCol w:w="801"/>
        <w:gridCol w:w="800"/>
        <w:gridCol w:w="801"/>
        <w:gridCol w:w="801"/>
        <w:gridCol w:w="800"/>
        <w:gridCol w:w="801"/>
        <w:gridCol w:w="800"/>
      </w:tblGrid>
      <w:tr w:rsidR="0085027D">
        <w:tblPrEx>
          <w:tblCellMar>
            <w:top w:w="0" w:type="dxa"/>
            <w:bottom w:w="0" w:type="dxa"/>
          </w:tblCellMar>
        </w:tblPrEx>
        <w:trPr>
          <w:cantSplit/>
        </w:trPr>
        <w:tc>
          <w:tcPr>
            <w:tcW w:w="644" w:type="pct"/>
            <w:vMerge w:val="restart"/>
            <w:vAlign w:val="center"/>
          </w:tcPr>
          <w:p w:rsidR="0085027D" w:rsidRDefault="0085027D">
            <w:pPr>
              <w:pStyle w:val="Header"/>
              <w:tabs>
                <w:tab w:val="clear" w:pos="4320"/>
                <w:tab w:val="clear" w:pos="8640"/>
              </w:tabs>
              <w:spacing w:line="320" w:lineRule="atLeast"/>
              <w:rPr>
                <w:rFonts w:ascii="KaiTi_GB2312" w:eastAsia="KaiTi_GB2312" w:hint="eastAsia"/>
                <w:color w:val="0000FF"/>
                <w:sz w:val="17"/>
              </w:rPr>
            </w:pPr>
            <w:r>
              <w:rPr>
                <w:rFonts w:ascii="KaiTi_GB2312" w:eastAsia="KaiTi_GB2312" w:hint="eastAsia"/>
                <w:color w:val="0000FF"/>
                <w:sz w:val="17"/>
              </w:rPr>
              <w:t>年度</w:t>
            </w:r>
          </w:p>
        </w:tc>
        <w:tc>
          <w:tcPr>
            <w:tcW w:w="1089" w:type="pct"/>
            <w:gridSpan w:val="2"/>
          </w:tcPr>
          <w:p w:rsidR="0085027D" w:rsidRDefault="0085027D">
            <w:pPr>
              <w:spacing w:line="320" w:lineRule="atLeast"/>
              <w:jc w:val="center"/>
              <w:rPr>
                <w:rFonts w:ascii="KaiTi_GB2312" w:eastAsia="KaiTi_GB2312" w:hint="eastAsia"/>
                <w:color w:val="0000FF"/>
                <w:sz w:val="17"/>
              </w:rPr>
            </w:pPr>
            <w:r>
              <w:rPr>
                <w:rFonts w:ascii="KaiTi_GB2312" w:eastAsia="KaiTi_GB2312" w:hint="eastAsia"/>
                <w:color w:val="0000FF"/>
                <w:sz w:val="17"/>
              </w:rPr>
              <w:t>小学升入初中</w:t>
            </w:r>
          </w:p>
        </w:tc>
        <w:tc>
          <w:tcPr>
            <w:tcW w:w="1089" w:type="pct"/>
            <w:gridSpan w:val="2"/>
          </w:tcPr>
          <w:p w:rsidR="0085027D" w:rsidRDefault="0085027D">
            <w:pPr>
              <w:spacing w:line="320" w:lineRule="atLeast"/>
              <w:jc w:val="center"/>
              <w:rPr>
                <w:rFonts w:ascii="KaiTi_GB2312" w:eastAsia="KaiTi_GB2312" w:hint="eastAsia"/>
                <w:color w:val="0000FF"/>
                <w:sz w:val="17"/>
              </w:rPr>
            </w:pPr>
            <w:r>
              <w:rPr>
                <w:rFonts w:ascii="KaiTi_GB2312" w:eastAsia="KaiTi_GB2312" w:hint="eastAsia"/>
                <w:color w:val="0000FF"/>
                <w:sz w:val="17"/>
              </w:rPr>
              <w:t>初中升入高中</w:t>
            </w:r>
          </w:p>
        </w:tc>
        <w:tc>
          <w:tcPr>
            <w:tcW w:w="1089" w:type="pct"/>
            <w:gridSpan w:val="2"/>
          </w:tcPr>
          <w:p w:rsidR="0085027D" w:rsidRDefault="0085027D">
            <w:pPr>
              <w:spacing w:line="320" w:lineRule="atLeast"/>
              <w:jc w:val="center"/>
              <w:rPr>
                <w:rFonts w:ascii="KaiTi_GB2312" w:eastAsia="KaiTi_GB2312" w:hint="eastAsia"/>
                <w:color w:val="0000FF"/>
                <w:sz w:val="17"/>
              </w:rPr>
            </w:pPr>
            <w:r>
              <w:rPr>
                <w:rFonts w:ascii="KaiTi_GB2312" w:eastAsia="KaiTi_GB2312" w:hint="eastAsia"/>
                <w:color w:val="0000FF"/>
                <w:sz w:val="17"/>
              </w:rPr>
              <w:t>高中升入大学</w:t>
            </w:r>
          </w:p>
        </w:tc>
        <w:tc>
          <w:tcPr>
            <w:tcW w:w="1089" w:type="pct"/>
            <w:gridSpan w:val="2"/>
          </w:tcPr>
          <w:p w:rsidR="0085027D" w:rsidRDefault="0085027D">
            <w:pPr>
              <w:spacing w:line="320" w:lineRule="atLeast"/>
              <w:jc w:val="center"/>
              <w:rPr>
                <w:rFonts w:ascii="KaiTi_GB2312" w:eastAsia="KaiTi_GB2312" w:hint="eastAsia"/>
                <w:color w:val="0000FF"/>
                <w:sz w:val="17"/>
              </w:rPr>
            </w:pPr>
            <w:r>
              <w:rPr>
                <w:rFonts w:ascii="KaiTi_GB2312" w:eastAsia="KaiTi_GB2312" w:hint="eastAsia"/>
                <w:color w:val="0000FF"/>
                <w:sz w:val="17"/>
              </w:rPr>
              <w:t>大学升入研究生院</w:t>
            </w:r>
          </w:p>
        </w:tc>
      </w:tr>
      <w:tr w:rsidR="0085027D">
        <w:tblPrEx>
          <w:tblCellMar>
            <w:top w:w="0" w:type="dxa"/>
            <w:bottom w:w="0" w:type="dxa"/>
          </w:tblCellMar>
        </w:tblPrEx>
        <w:trPr>
          <w:cantSplit/>
        </w:trPr>
        <w:tc>
          <w:tcPr>
            <w:tcW w:w="644" w:type="pct"/>
            <w:vMerge/>
          </w:tcPr>
          <w:p w:rsidR="0085027D" w:rsidRDefault="0085027D">
            <w:pPr>
              <w:spacing w:line="320" w:lineRule="atLeast"/>
              <w:rPr>
                <w:rFonts w:ascii="KaiTi_GB2312" w:eastAsia="KaiTi_GB2312" w:hint="eastAsia"/>
                <w:color w:val="0000FF"/>
                <w:sz w:val="17"/>
              </w:rPr>
            </w:pPr>
          </w:p>
        </w:tc>
        <w:tc>
          <w:tcPr>
            <w:tcW w:w="544" w:type="pct"/>
          </w:tcPr>
          <w:p w:rsidR="0085027D" w:rsidRDefault="0085027D">
            <w:pPr>
              <w:spacing w:line="320" w:lineRule="atLeast"/>
              <w:jc w:val="right"/>
              <w:rPr>
                <w:rFonts w:ascii="KaiTi_GB2312" w:eastAsia="KaiTi_GB2312" w:hint="eastAsia"/>
                <w:color w:val="0000FF"/>
                <w:sz w:val="17"/>
              </w:rPr>
            </w:pPr>
            <w:r>
              <w:rPr>
                <w:rFonts w:ascii="KaiTi_GB2312" w:eastAsia="KaiTi_GB2312" w:hint="eastAsia"/>
                <w:color w:val="0000FF"/>
                <w:sz w:val="17"/>
              </w:rPr>
              <w:t>女性</w:t>
            </w:r>
          </w:p>
        </w:tc>
        <w:tc>
          <w:tcPr>
            <w:tcW w:w="545" w:type="pct"/>
          </w:tcPr>
          <w:p w:rsidR="0085027D" w:rsidRDefault="0085027D">
            <w:pPr>
              <w:spacing w:line="320" w:lineRule="atLeast"/>
              <w:jc w:val="right"/>
              <w:rPr>
                <w:rFonts w:ascii="KaiTi_GB2312" w:eastAsia="KaiTi_GB2312" w:hint="eastAsia"/>
                <w:color w:val="0000FF"/>
                <w:sz w:val="17"/>
              </w:rPr>
            </w:pPr>
            <w:r>
              <w:rPr>
                <w:rFonts w:ascii="KaiTi_GB2312" w:eastAsia="KaiTi_GB2312" w:hint="eastAsia"/>
                <w:color w:val="0000FF"/>
                <w:sz w:val="17"/>
              </w:rPr>
              <w:t>男性</w:t>
            </w:r>
          </w:p>
        </w:tc>
        <w:tc>
          <w:tcPr>
            <w:tcW w:w="544" w:type="pct"/>
          </w:tcPr>
          <w:p w:rsidR="0085027D" w:rsidRDefault="0085027D">
            <w:pPr>
              <w:spacing w:line="320" w:lineRule="atLeast"/>
              <w:jc w:val="right"/>
              <w:rPr>
                <w:rFonts w:ascii="KaiTi_GB2312" w:eastAsia="KaiTi_GB2312" w:hint="eastAsia"/>
                <w:color w:val="0000FF"/>
                <w:sz w:val="17"/>
              </w:rPr>
            </w:pPr>
            <w:r>
              <w:rPr>
                <w:rFonts w:ascii="KaiTi_GB2312" w:eastAsia="KaiTi_GB2312" w:hint="eastAsia"/>
                <w:color w:val="0000FF"/>
                <w:sz w:val="17"/>
              </w:rPr>
              <w:t>女性</w:t>
            </w:r>
          </w:p>
        </w:tc>
        <w:tc>
          <w:tcPr>
            <w:tcW w:w="545" w:type="pct"/>
          </w:tcPr>
          <w:p w:rsidR="0085027D" w:rsidRDefault="0085027D">
            <w:pPr>
              <w:spacing w:line="320" w:lineRule="atLeast"/>
              <w:jc w:val="right"/>
              <w:rPr>
                <w:rFonts w:ascii="KaiTi_GB2312" w:eastAsia="KaiTi_GB2312" w:hint="eastAsia"/>
                <w:color w:val="0000FF"/>
                <w:sz w:val="17"/>
              </w:rPr>
            </w:pPr>
            <w:r>
              <w:rPr>
                <w:rFonts w:ascii="KaiTi_GB2312" w:eastAsia="KaiTi_GB2312" w:hint="eastAsia"/>
                <w:color w:val="0000FF"/>
                <w:sz w:val="17"/>
              </w:rPr>
              <w:t>男性</w:t>
            </w:r>
          </w:p>
        </w:tc>
        <w:tc>
          <w:tcPr>
            <w:tcW w:w="545" w:type="pct"/>
          </w:tcPr>
          <w:p w:rsidR="0085027D" w:rsidRDefault="0085027D">
            <w:pPr>
              <w:spacing w:line="320" w:lineRule="atLeast"/>
              <w:jc w:val="right"/>
              <w:rPr>
                <w:rFonts w:ascii="KaiTi_GB2312" w:eastAsia="KaiTi_GB2312" w:hint="eastAsia"/>
                <w:color w:val="0000FF"/>
                <w:sz w:val="17"/>
              </w:rPr>
            </w:pPr>
            <w:r>
              <w:rPr>
                <w:rFonts w:ascii="KaiTi_GB2312" w:eastAsia="KaiTi_GB2312" w:hint="eastAsia"/>
                <w:color w:val="0000FF"/>
                <w:sz w:val="17"/>
              </w:rPr>
              <w:t>女性</w:t>
            </w:r>
          </w:p>
        </w:tc>
        <w:tc>
          <w:tcPr>
            <w:tcW w:w="544" w:type="pct"/>
          </w:tcPr>
          <w:p w:rsidR="0085027D" w:rsidRDefault="0085027D">
            <w:pPr>
              <w:spacing w:line="320" w:lineRule="atLeast"/>
              <w:jc w:val="right"/>
              <w:rPr>
                <w:rFonts w:ascii="KaiTi_GB2312" w:eastAsia="KaiTi_GB2312" w:hint="eastAsia"/>
                <w:color w:val="0000FF"/>
                <w:sz w:val="17"/>
              </w:rPr>
            </w:pPr>
            <w:r>
              <w:rPr>
                <w:rFonts w:ascii="KaiTi_GB2312" w:eastAsia="KaiTi_GB2312" w:hint="eastAsia"/>
                <w:color w:val="0000FF"/>
                <w:sz w:val="17"/>
              </w:rPr>
              <w:t>男性</w:t>
            </w:r>
          </w:p>
        </w:tc>
        <w:tc>
          <w:tcPr>
            <w:tcW w:w="545" w:type="pct"/>
          </w:tcPr>
          <w:p w:rsidR="0085027D" w:rsidRDefault="0085027D">
            <w:pPr>
              <w:spacing w:line="320" w:lineRule="atLeast"/>
              <w:jc w:val="right"/>
              <w:rPr>
                <w:rFonts w:ascii="KaiTi_GB2312" w:eastAsia="KaiTi_GB2312" w:hint="eastAsia"/>
                <w:color w:val="0000FF"/>
                <w:sz w:val="17"/>
              </w:rPr>
            </w:pPr>
            <w:r>
              <w:rPr>
                <w:rFonts w:ascii="KaiTi_GB2312" w:eastAsia="KaiTi_GB2312" w:hint="eastAsia"/>
                <w:color w:val="0000FF"/>
                <w:sz w:val="17"/>
              </w:rPr>
              <w:t>女性</w:t>
            </w:r>
          </w:p>
        </w:tc>
        <w:tc>
          <w:tcPr>
            <w:tcW w:w="545" w:type="pct"/>
          </w:tcPr>
          <w:p w:rsidR="0085027D" w:rsidRDefault="0085027D">
            <w:pPr>
              <w:spacing w:line="320" w:lineRule="atLeast"/>
              <w:jc w:val="right"/>
              <w:rPr>
                <w:rFonts w:ascii="KaiTi_GB2312" w:eastAsia="KaiTi_GB2312" w:hint="eastAsia"/>
                <w:color w:val="0000FF"/>
                <w:sz w:val="17"/>
              </w:rPr>
            </w:pPr>
            <w:r>
              <w:rPr>
                <w:rFonts w:ascii="KaiTi_GB2312" w:eastAsia="KaiTi_GB2312" w:hint="eastAsia"/>
                <w:color w:val="0000FF"/>
                <w:sz w:val="17"/>
              </w:rPr>
              <w:t>男性</w:t>
            </w:r>
          </w:p>
        </w:tc>
      </w:tr>
      <w:tr w:rsidR="0085027D">
        <w:tblPrEx>
          <w:tblCellMar>
            <w:top w:w="0" w:type="dxa"/>
            <w:bottom w:w="0" w:type="dxa"/>
          </w:tblCellMar>
        </w:tblPrEx>
        <w:tc>
          <w:tcPr>
            <w:tcW w:w="644" w:type="pct"/>
          </w:tcPr>
          <w:p w:rsidR="0085027D" w:rsidRDefault="0085027D">
            <w:pPr>
              <w:spacing w:line="320" w:lineRule="atLeast"/>
              <w:rPr>
                <w:rFonts w:hint="eastAsia"/>
                <w:sz w:val="17"/>
              </w:rPr>
            </w:pPr>
            <w:r>
              <w:rPr>
                <w:rFonts w:hint="eastAsia"/>
                <w:sz w:val="17"/>
              </w:rPr>
              <w:t>1995年</w:t>
            </w:r>
          </w:p>
        </w:tc>
        <w:tc>
          <w:tcPr>
            <w:tcW w:w="544" w:type="pct"/>
          </w:tcPr>
          <w:p w:rsidR="0085027D" w:rsidRDefault="0085027D" w:rsidP="00E475B8">
            <w:pPr>
              <w:pStyle w:val="Date"/>
              <w:spacing w:line="320" w:lineRule="atLeast"/>
              <w:ind w:rightChars="20" w:right="31680"/>
              <w:jc w:val="right"/>
              <w:rPr>
                <w:sz w:val="17"/>
              </w:rPr>
            </w:pPr>
            <w:r>
              <w:rPr>
                <w:sz w:val="17"/>
              </w:rPr>
              <w:t>99.9</w:t>
            </w:r>
          </w:p>
        </w:tc>
        <w:tc>
          <w:tcPr>
            <w:tcW w:w="545" w:type="pct"/>
          </w:tcPr>
          <w:p w:rsidR="0085027D" w:rsidRDefault="0085027D" w:rsidP="00E475B8">
            <w:pPr>
              <w:spacing w:line="320" w:lineRule="atLeast"/>
              <w:ind w:rightChars="20" w:right="31680"/>
              <w:jc w:val="right"/>
              <w:rPr>
                <w:sz w:val="17"/>
              </w:rPr>
            </w:pPr>
            <w:r>
              <w:rPr>
                <w:sz w:val="17"/>
              </w:rPr>
              <w:t>99.9</w:t>
            </w:r>
          </w:p>
        </w:tc>
        <w:tc>
          <w:tcPr>
            <w:tcW w:w="544" w:type="pct"/>
          </w:tcPr>
          <w:p w:rsidR="0085027D" w:rsidRDefault="0085027D" w:rsidP="00E475B8">
            <w:pPr>
              <w:spacing w:line="320" w:lineRule="atLeast"/>
              <w:ind w:rightChars="20" w:right="31680"/>
              <w:jc w:val="right"/>
              <w:rPr>
                <w:sz w:val="17"/>
              </w:rPr>
            </w:pPr>
            <w:r>
              <w:rPr>
                <w:sz w:val="17"/>
              </w:rPr>
              <w:t>98.4</w:t>
            </w:r>
          </w:p>
        </w:tc>
        <w:tc>
          <w:tcPr>
            <w:tcW w:w="545" w:type="pct"/>
          </w:tcPr>
          <w:p w:rsidR="0085027D" w:rsidRDefault="0085027D" w:rsidP="00E475B8">
            <w:pPr>
              <w:spacing w:line="320" w:lineRule="atLeast"/>
              <w:ind w:rightChars="20" w:right="31680"/>
              <w:jc w:val="right"/>
              <w:rPr>
                <w:sz w:val="17"/>
              </w:rPr>
            </w:pPr>
            <w:r>
              <w:rPr>
                <w:sz w:val="17"/>
              </w:rPr>
              <w:t>98.6</w:t>
            </w:r>
          </w:p>
        </w:tc>
        <w:tc>
          <w:tcPr>
            <w:tcW w:w="545" w:type="pct"/>
          </w:tcPr>
          <w:p w:rsidR="0085027D" w:rsidRDefault="0085027D" w:rsidP="00E475B8">
            <w:pPr>
              <w:spacing w:line="320" w:lineRule="atLeast"/>
              <w:ind w:rightChars="20" w:right="31680"/>
              <w:jc w:val="right"/>
              <w:rPr>
                <w:sz w:val="17"/>
              </w:rPr>
            </w:pPr>
            <w:r>
              <w:rPr>
                <w:sz w:val="17"/>
              </w:rPr>
              <w:t>49.8</w:t>
            </w:r>
          </w:p>
        </w:tc>
        <w:tc>
          <w:tcPr>
            <w:tcW w:w="544" w:type="pct"/>
          </w:tcPr>
          <w:p w:rsidR="0085027D" w:rsidRDefault="0085027D" w:rsidP="00E475B8">
            <w:pPr>
              <w:spacing w:line="320" w:lineRule="atLeast"/>
              <w:ind w:rightChars="20" w:right="31680"/>
              <w:jc w:val="right"/>
              <w:rPr>
                <w:sz w:val="17"/>
              </w:rPr>
            </w:pPr>
            <w:r>
              <w:rPr>
                <w:sz w:val="17"/>
              </w:rPr>
              <w:t>52.9</w:t>
            </w:r>
          </w:p>
        </w:tc>
        <w:tc>
          <w:tcPr>
            <w:tcW w:w="545" w:type="pct"/>
          </w:tcPr>
          <w:p w:rsidR="0085027D" w:rsidRDefault="0085027D" w:rsidP="00E475B8">
            <w:pPr>
              <w:spacing w:line="320" w:lineRule="atLeast"/>
              <w:ind w:rightChars="20" w:right="31680"/>
              <w:jc w:val="right"/>
              <w:rPr>
                <w:sz w:val="17"/>
              </w:rPr>
            </w:pPr>
            <w:r>
              <w:rPr>
                <w:sz w:val="17"/>
              </w:rPr>
              <w:t>6.4</w:t>
            </w:r>
          </w:p>
        </w:tc>
        <w:tc>
          <w:tcPr>
            <w:tcW w:w="545" w:type="pct"/>
          </w:tcPr>
          <w:p w:rsidR="0085027D" w:rsidRDefault="0085027D" w:rsidP="00E475B8">
            <w:pPr>
              <w:spacing w:line="320" w:lineRule="atLeast"/>
              <w:ind w:rightChars="20" w:right="31680"/>
              <w:jc w:val="right"/>
              <w:rPr>
                <w:sz w:val="17"/>
              </w:rPr>
            </w:pPr>
            <w:r>
              <w:rPr>
                <w:sz w:val="17"/>
              </w:rPr>
              <w:t>9.7</w:t>
            </w:r>
          </w:p>
        </w:tc>
      </w:tr>
      <w:tr w:rsidR="0085027D">
        <w:tblPrEx>
          <w:tblCellMar>
            <w:top w:w="0" w:type="dxa"/>
            <w:bottom w:w="0" w:type="dxa"/>
          </w:tblCellMar>
        </w:tblPrEx>
        <w:tc>
          <w:tcPr>
            <w:tcW w:w="644" w:type="pct"/>
          </w:tcPr>
          <w:p w:rsidR="0085027D" w:rsidRDefault="0085027D">
            <w:pPr>
              <w:spacing w:line="320" w:lineRule="atLeast"/>
              <w:rPr>
                <w:rFonts w:hint="eastAsia"/>
                <w:sz w:val="17"/>
              </w:rPr>
            </w:pPr>
            <w:r>
              <w:rPr>
                <w:rFonts w:hint="eastAsia"/>
                <w:sz w:val="17"/>
              </w:rPr>
              <w:t>1998年</w:t>
            </w:r>
          </w:p>
        </w:tc>
        <w:tc>
          <w:tcPr>
            <w:tcW w:w="544" w:type="pct"/>
          </w:tcPr>
          <w:p w:rsidR="0085027D" w:rsidRDefault="0085027D" w:rsidP="00E475B8">
            <w:pPr>
              <w:spacing w:line="320" w:lineRule="atLeast"/>
              <w:ind w:rightChars="20" w:right="31680"/>
              <w:jc w:val="right"/>
              <w:rPr>
                <w:sz w:val="17"/>
              </w:rPr>
            </w:pPr>
            <w:r>
              <w:rPr>
                <w:sz w:val="17"/>
              </w:rPr>
              <w:t>99.9</w:t>
            </w:r>
          </w:p>
        </w:tc>
        <w:tc>
          <w:tcPr>
            <w:tcW w:w="545" w:type="pct"/>
          </w:tcPr>
          <w:p w:rsidR="0085027D" w:rsidRDefault="0085027D" w:rsidP="00E475B8">
            <w:pPr>
              <w:spacing w:line="320" w:lineRule="atLeast"/>
              <w:ind w:rightChars="20" w:right="31680"/>
              <w:jc w:val="right"/>
              <w:rPr>
                <w:sz w:val="17"/>
              </w:rPr>
            </w:pPr>
            <w:r>
              <w:rPr>
                <w:sz w:val="17"/>
              </w:rPr>
              <w:t>99.9</w:t>
            </w:r>
          </w:p>
        </w:tc>
        <w:tc>
          <w:tcPr>
            <w:tcW w:w="544" w:type="pct"/>
          </w:tcPr>
          <w:p w:rsidR="0085027D" w:rsidRDefault="0085027D" w:rsidP="00E475B8">
            <w:pPr>
              <w:spacing w:line="320" w:lineRule="atLeast"/>
              <w:ind w:rightChars="20" w:right="31680"/>
              <w:jc w:val="right"/>
              <w:rPr>
                <w:sz w:val="17"/>
              </w:rPr>
            </w:pPr>
            <w:r>
              <w:rPr>
                <w:sz w:val="17"/>
              </w:rPr>
              <w:t>99.5</w:t>
            </w:r>
          </w:p>
        </w:tc>
        <w:tc>
          <w:tcPr>
            <w:tcW w:w="545" w:type="pct"/>
          </w:tcPr>
          <w:p w:rsidR="0085027D" w:rsidRDefault="0085027D" w:rsidP="00E475B8">
            <w:pPr>
              <w:spacing w:line="320" w:lineRule="atLeast"/>
              <w:ind w:rightChars="20" w:right="31680"/>
              <w:jc w:val="right"/>
              <w:rPr>
                <w:sz w:val="17"/>
              </w:rPr>
            </w:pPr>
            <w:r>
              <w:rPr>
                <w:sz w:val="17"/>
              </w:rPr>
              <w:t>99.5</w:t>
            </w:r>
          </w:p>
        </w:tc>
        <w:tc>
          <w:tcPr>
            <w:tcW w:w="545" w:type="pct"/>
          </w:tcPr>
          <w:p w:rsidR="0085027D" w:rsidRDefault="0085027D" w:rsidP="00E475B8">
            <w:pPr>
              <w:spacing w:line="320" w:lineRule="atLeast"/>
              <w:ind w:rightChars="20" w:right="31680"/>
              <w:jc w:val="right"/>
              <w:rPr>
                <w:sz w:val="17"/>
              </w:rPr>
            </w:pPr>
            <w:r>
              <w:rPr>
                <w:sz w:val="17"/>
              </w:rPr>
              <w:t>61.6</w:t>
            </w:r>
          </w:p>
        </w:tc>
        <w:tc>
          <w:tcPr>
            <w:tcW w:w="544" w:type="pct"/>
          </w:tcPr>
          <w:p w:rsidR="0085027D" w:rsidRDefault="0085027D" w:rsidP="00E475B8">
            <w:pPr>
              <w:spacing w:line="320" w:lineRule="atLeast"/>
              <w:ind w:rightChars="20" w:right="31680"/>
              <w:jc w:val="right"/>
              <w:rPr>
                <w:sz w:val="17"/>
              </w:rPr>
            </w:pPr>
            <w:r>
              <w:rPr>
                <w:sz w:val="17"/>
              </w:rPr>
              <w:t>66.4</w:t>
            </w:r>
          </w:p>
        </w:tc>
        <w:tc>
          <w:tcPr>
            <w:tcW w:w="545" w:type="pct"/>
          </w:tcPr>
          <w:p w:rsidR="0085027D" w:rsidRDefault="0085027D" w:rsidP="00E475B8">
            <w:pPr>
              <w:spacing w:line="320" w:lineRule="atLeast"/>
              <w:ind w:rightChars="20" w:right="31680"/>
              <w:jc w:val="right"/>
              <w:rPr>
                <w:sz w:val="17"/>
              </w:rPr>
            </w:pPr>
            <w:r>
              <w:rPr>
                <w:sz w:val="17"/>
              </w:rPr>
              <w:t>14.4</w:t>
            </w:r>
          </w:p>
        </w:tc>
        <w:tc>
          <w:tcPr>
            <w:tcW w:w="545" w:type="pct"/>
          </w:tcPr>
          <w:p w:rsidR="0085027D" w:rsidRDefault="0085027D" w:rsidP="00E475B8">
            <w:pPr>
              <w:spacing w:line="320" w:lineRule="atLeast"/>
              <w:ind w:rightChars="20" w:right="31680"/>
              <w:jc w:val="right"/>
              <w:rPr>
                <w:sz w:val="17"/>
              </w:rPr>
            </w:pPr>
            <w:r>
              <w:rPr>
                <w:sz w:val="17"/>
              </w:rPr>
              <w:t>13.4</w:t>
            </w:r>
          </w:p>
        </w:tc>
      </w:tr>
      <w:tr w:rsidR="0085027D">
        <w:tblPrEx>
          <w:tblCellMar>
            <w:top w:w="0" w:type="dxa"/>
            <w:bottom w:w="0" w:type="dxa"/>
          </w:tblCellMar>
        </w:tblPrEx>
        <w:tc>
          <w:tcPr>
            <w:tcW w:w="644" w:type="pct"/>
          </w:tcPr>
          <w:p w:rsidR="0085027D" w:rsidRDefault="0085027D">
            <w:pPr>
              <w:spacing w:line="320" w:lineRule="atLeast"/>
              <w:rPr>
                <w:rFonts w:hint="eastAsia"/>
                <w:sz w:val="17"/>
              </w:rPr>
            </w:pPr>
            <w:r>
              <w:rPr>
                <w:rFonts w:hint="eastAsia"/>
                <w:sz w:val="17"/>
              </w:rPr>
              <w:t>2001年</w:t>
            </w:r>
          </w:p>
        </w:tc>
        <w:tc>
          <w:tcPr>
            <w:tcW w:w="544" w:type="pct"/>
          </w:tcPr>
          <w:p w:rsidR="0085027D" w:rsidRDefault="0085027D" w:rsidP="00E475B8">
            <w:pPr>
              <w:spacing w:line="320" w:lineRule="atLeast"/>
              <w:ind w:rightChars="20" w:right="31680"/>
              <w:jc w:val="right"/>
              <w:rPr>
                <w:sz w:val="17"/>
              </w:rPr>
            </w:pPr>
            <w:r>
              <w:rPr>
                <w:sz w:val="17"/>
              </w:rPr>
              <w:t>100.0</w:t>
            </w:r>
          </w:p>
        </w:tc>
        <w:tc>
          <w:tcPr>
            <w:tcW w:w="545" w:type="pct"/>
          </w:tcPr>
          <w:p w:rsidR="0085027D" w:rsidRDefault="0085027D" w:rsidP="00E475B8">
            <w:pPr>
              <w:spacing w:line="320" w:lineRule="atLeast"/>
              <w:ind w:rightChars="20" w:right="31680"/>
              <w:jc w:val="right"/>
              <w:rPr>
                <w:sz w:val="17"/>
              </w:rPr>
            </w:pPr>
            <w:r>
              <w:rPr>
                <w:sz w:val="17"/>
              </w:rPr>
              <w:t>99.9</w:t>
            </w:r>
          </w:p>
        </w:tc>
        <w:tc>
          <w:tcPr>
            <w:tcW w:w="544" w:type="pct"/>
          </w:tcPr>
          <w:p w:rsidR="0085027D" w:rsidRDefault="0085027D" w:rsidP="00E475B8">
            <w:pPr>
              <w:spacing w:line="320" w:lineRule="atLeast"/>
              <w:ind w:rightChars="20" w:right="31680"/>
              <w:jc w:val="right"/>
              <w:rPr>
                <w:sz w:val="17"/>
              </w:rPr>
            </w:pPr>
            <w:r>
              <w:rPr>
                <w:sz w:val="17"/>
              </w:rPr>
              <w:t>99.6</w:t>
            </w:r>
          </w:p>
        </w:tc>
        <w:tc>
          <w:tcPr>
            <w:tcW w:w="545" w:type="pct"/>
          </w:tcPr>
          <w:p w:rsidR="0085027D" w:rsidRDefault="0085027D" w:rsidP="00E475B8">
            <w:pPr>
              <w:spacing w:line="320" w:lineRule="atLeast"/>
              <w:ind w:rightChars="20" w:right="31680"/>
              <w:jc w:val="right"/>
              <w:rPr>
                <w:sz w:val="17"/>
              </w:rPr>
            </w:pPr>
            <w:r>
              <w:rPr>
                <w:sz w:val="17"/>
              </w:rPr>
              <w:t>99.5</w:t>
            </w:r>
          </w:p>
        </w:tc>
        <w:tc>
          <w:tcPr>
            <w:tcW w:w="545" w:type="pct"/>
          </w:tcPr>
          <w:p w:rsidR="0085027D" w:rsidRDefault="0085027D" w:rsidP="00E475B8">
            <w:pPr>
              <w:spacing w:line="320" w:lineRule="atLeast"/>
              <w:ind w:rightChars="20" w:right="31680"/>
              <w:jc w:val="right"/>
              <w:rPr>
                <w:sz w:val="17"/>
              </w:rPr>
            </w:pPr>
            <w:r>
              <w:rPr>
                <w:sz w:val="17"/>
              </w:rPr>
              <w:t>67.6</w:t>
            </w:r>
          </w:p>
        </w:tc>
        <w:tc>
          <w:tcPr>
            <w:tcW w:w="544" w:type="pct"/>
          </w:tcPr>
          <w:p w:rsidR="0085027D" w:rsidRDefault="0085027D" w:rsidP="00E475B8">
            <w:pPr>
              <w:spacing w:line="320" w:lineRule="atLeast"/>
              <w:ind w:rightChars="20" w:right="31680"/>
              <w:jc w:val="right"/>
              <w:rPr>
                <w:sz w:val="17"/>
              </w:rPr>
            </w:pPr>
            <w:r>
              <w:rPr>
                <w:sz w:val="17"/>
              </w:rPr>
              <w:t>73.1</w:t>
            </w:r>
          </w:p>
        </w:tc>
        <w:tc>
          <w:tcPr>
            <w:tcW w:w="545" w:type="pct"/>
          </w:tcPr>
          <w:p w:rsidR="0085027D" w:rsidRDefault="0085027D" w:rsidP="00E475B8">
            <w:pPr>
              <w:spacing w:line="320" w:lineRule="atLeast"/>
              <w:ind w:rightChars="20" w:right="31680"/>
              <w:jc w:val="right"/>
              <w:rPr>
                <w:sz w:val="17"/>
              </w:rPr>
            </w:pPr>
            <w:r>
              <w:rPr>
                <w:sz w:val="17"/>
              </w:rPr>
              <w:t>7.5</w:t>
            </w:r>
          </w:p>
        </w:tc>
        <w:tc>
          <w:tcPr>
            <w:tcW w:w="545" w:type="pct"/>
          </w:tcPr>
          <w:p w:rsidR="0085027D" w:rsidRDefault="0085027D" w:rsidP="00E475B8">
            <w:pPr>
              <w:spacing w:line="320" w:lineRule="atLeast"/>
              <w:ind w:rightChars="20" w:right="31680"/>
              <w:jc w:val="right"/>
              <w:rPr>
                <w:sz w:val="17"/>
              </w:rPr>
            </w:pPr>
            <w:r>
              <w:rPr>
                <w:sz w:val="17"/>
              </w:rPr>
              <w:t>10.8</w:t>
            </w:r>
          </w:p>
        </w:tc>
      </w:tr>
    </w:tbl>
    <w:p w:rsidR="0085027D" w:rsidRDefault="0085027D">
      <w:pPr>
        <w:pStyle w:val="SingleTxt"/>
        <w:spacing w:after="0" w:line="120" w:lineRule="exact"/>
        <w:rPr>
          <w:rFonts w:ascii="KaiTi_GB2312" w:eastAsia="KaiTi_GB2312" w:hint="eastAsia"/>
          <w:color w:val="0000FF"/>
          <w:sz w:val="10"/>
        </w:rPr>
      </w:pPr>
    </w:p>
    <w:p w:rsidR="0085027D" w:rsidRDefault="0085027D">
      <w:pPr>
        <w:pStyle w:val="SingleTxt"/>
        <w:spacing w:after="40"/>
        <w:rPr>
          <w:rFonts w:hint="eastAsia"/>
          <w:sz w:val="18"/>
        </w:rPr>
      </w:pPr>
      <w:r>
        <w:rPr>
          <w:rFonts w:ascii="KaiTi_GB2312" w:eastAsia="KaiTi_GB2312" w:hint="eastAsia"/>
          <w:color w:val="0000FF"/>
          <w:sz w:val="18"/>
        </w:rPr>
        <w:t>注：</w:t>
      </w:r>
      <w:r>
        <w:rPr>
          <w:rFonts w:hint="eastAsia"/>
          <w:sz w:val="18"/>
        </w:rPr>
        <w:t>学院包括两年制专科学校、师范学院以及四年制大学。</w:t>
      </w:r>
    </w:p>
    <w:p w:rsidR="0085027D" w:rsidRDefault="0085027D">
      <w:pPr>
        <w:pStyle w:val="SingleTxt"/>
        <w:rPr>
          <w:rFonts w:hint="eastAsia"/>
          <w:sz w:val="18"/>
        </w:rPr>
      </w:pPr>
      <w:r>
        <w:rPr>
          <w:rFonts w:ascii="KaiTi_GB2312" w:eastAsia="KaiTi_GB2312" w:hint="eastAsia"/>
          <w:color w:val="0000FF"/>
          <w:sz w:val="18"/>
        </w:rPr>
        <w:t>资料来源：</w:t>
      </w:r>
      <w:r>
        <w:rPr>
          <w:rFonts w:hint="eastAsia"/>
          <w:sz w:val="18"/>
        </w:rPr>
        <w:t>教育及人力资源开发部，1995年、1998年及2001年《教育统计年鉴》。</w:t>
      </w:r>
    </w:p>
    <w:p w:rsidR="0085027D" w:rsidRDefault="0085027D">
      <w:pPr>
        <w:pStyle w:val="SingleTxt"/>
        <w:rPr>
          <w:rFonts w:ascii="SimHei" w:eastAsia="SimHei" w:hint="eastAsia"/>
          <w:color w:val="FF0000"/>
        </w:rPr>
      </w:pPr>
      <w:r>
        <w:rPr>
          <w:rFonts w:ascii="SimHei" w:eastAsia="SimHei" w:hint="eastAsia"/>
          <w:color w:val="FF0000"/>
        </w:rPr>
        <w:t>在大学招生程序方面的性别区别</w:t>
      </w:r>
    </w:p>
    <w:p w:rsidR="0085027D" w:rsidRDefault="0085027D">
      <w:pPr>
        <w:pStyle w:val="SingleTxt"/>
        <w:rPr>
          <w:rFonts w:hint="eastAsia"/>
        </w:rPr>
      </w:pPr>
      <w:r>
        <w:rPr>
          <w:rFonts w:hint="eastAsia"/>
        </w:rPr>
        <w:t xml:space="preserve">135. </w:t>
      </w:r>
      <w:r>
        <w:t xml:space="preserve"> </w:t>
      </w:r>
      <w:r>
        <w:rPr>
          <w:rFonts w:hint="eastAsia"/>
        </w:rPr>
        <w:t>2000年10月，两性平等部对自1977年起沿用至今的大学招生程序的一个方面进行了调查，这个方面是关于按性别确定招收艺术及体育专业考生的人数。两性平等部根据调查结果建议包括汉城国立大学在内的8所大学放弃这种做法，这些大学已经照办。</w:t>
      </w:r>
    </w:p>
    <w:p w:rsidR="0085027D" w:rsidRDefault="0085027D">
      <w:pPr>
        <w:pStyle w:val="SingleTxt"/>
        <w:rPr>
          <w:rFonts w:ascii="SimHei" w:eastAsia="SimHei" w:hint="eastAsia"/>
          <w:color w:val="FF0000"/>
        </w:rPr>
      </w:pPr>
      <w:r>
        <w:rPr>
          <w:rFonts w:ascii="SimHei" w:eastAsia="SimHei" w:hint="eastAsia"/>
          <w:color w:val="FF0000"/>
        </w:rPr>
        <w:t>教育成绩</w:t>
      </w:r>
    </w:p>
    <w:p w:rsidR="0085027D" w:rsidRDefault="0085027D">
      <w:pPr>
        <w:pStyle w:val="SingleTxt"/>
        <w:rPr>
          <w:rFonts w:hint="eastAsia"/>
        </w:rPr>
      </w:pPr>
      <w:r>
        <w:rPr>
          <w:rFonts w:hint="eastAsia"/>
        </w:rPr>
        <w:t xml:space="preserve">136. </w:t>
      </w:r>
      <w:r>
        <w:t xml:space="preserve"> </w:t>
      </w:r>
      <w:r>
        <w:rPr>
          <w:rFonts w:hint="eastAsia"/>
        </w:rPr>
        <w:t>妇女取得学位的人数不断增多。自2001年起，妇女占取得学士学位总人数的47.7％，占取得硕士学位总人数的34％，占取得博士学位总人数的23.8％。多年来，学士性别差距大大缩小，但硕士和博士性别差距拉大。</w:t>
      </w:r>
    </w:p>
    <w:p w:rsidR="0085027D" w:rsidRDefault="0085027D">
      <w:pPr>
        <w:pStyle w:val="SingleTxt"/>
        <w:rPr>
          <w:rFonts w:ascii="SimHei" w:eastAsia="SimHei" w:hint="eastAsia"/>
          <w:color w:val="FF0000"/>
        </w:rPr>
      </w:pPr>
      <w:r>
        <w:rPr>
          <w:rFonts w:hint="eastAsia"/>
        </w:rPr>
        <w:t>（表26）</w:t>
      </w:r>
      <w:r>
        <w:rPr>
          <w:rFonts w:ascii="SimHei" w:eastAsia="SimHei" w:hint="eastAsia"/>
          <w:color w:val="FF0000"/>
        </w:rPr>
        <w:t>按性别划分的学位拥有者人数</w:t>
      </w:r>
    </w:p>
    <w:tbl>
      <w:tblPr>
        <w:tblW w:w="3727" w:type="pct"/>
        <w:tblInd w:w="1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43"/>
        <w:gridCol w:w="718"/>
        <w:gridCol w:w="549"/>
        <w:gridCol w:w="546"/>
        <w:gridCol w:w="546"/>
        <w:gridCol w:w="545"/>
        <w:gridCol w:w="545"/>
        <w:gridCol w:w="545"/>
        <w:gridCol w:w="545"/>
        <w:gridCol w:w="545"/>
        <w:gridCol w:w="545"/>
        <w:gridCol w:w="545"/>
        <w:gridCol w:w="534"/>
      </w:tblGrid>
      <w:tr w:rsidR="0085027D">
        <w:tblPrEx>
          <w:tblCellMar>
            <w:top w:w="0" w:type="dxa"/>
            <w:bottom w:w="0" w:type="dxa"/>
          </w:tblCellMar>
        </w:tblPrEx>
        <w:trPr>
          <w:cantSplit/>
        </w:trPr>
        <w:tc>
          <w:tcPr>
            <w:tcW w:w="437" w:type="pct"/>
            <w:vMerge w:val="restart"/>
            <w:vAlign w:val="center"/>
          </w:tcPr>
          <w:p w:rsidR="0085027D" w:rsidRDefault="0085027D">
            <w:pPr>
              <w:pStyle w:val="Header"/>
              <w:tabs>
                <w:tab w:val="clear" w:pos="4320"/>
                <w:tab w:val="clear" w:pos="8640"/>
              </w:tabs>
              <w:spacing w:before="40" w:after="40" w:line="200" w:lineRule="atLeast"/>
              <w:ind w:right="57"/>
              <w:rPr>
                <w:rFonts w:ascii="KaiTi_GB2312" w:eastAsia="KaiTi_GB2312" w:hint="eastAsia"/>
                <w:color w:val="0000FF"/>
                <w:sz w:val="14"/>
              </w:rPr>
            </w:pPr>
            <w:r>
              <w:rPr>
                <w:rFonts w:ascii="KaiTi_GB2312" w:eastAsia="KaiTi_GB2312" w:hint="eastAsia"/>
                <w:color w:val="0000FF"/>
                <w:sz w:val="14"/>
              </w:rPr>
              <w:t>年份</w:t>
            </w:r>
          </w:p>
        </w:tc>
        <w:tc>
          <w:tcPr>
            <w:tcW w:w="1603" w:type="pct"/>
            <w:gridSpan w:val="4"/>
          </w:tcPr>
          <w:p w:rsidR="0085027D" w:rsidRDefault="0085027D">
            <w:pPr>
              <w:spacing w:before="40" w:after="40" w:line="200" w:lineRule="atLeast"/>
              <w:ind w:right="57"/>
              <w:jc w:val="center"/>
              <w:rPr>
                <w:rFonts w:ascii="KaiTi_GB2312" w:eastAsia="KaiTi_GB2312" w:hint="eastAsia"/>
                <w:color w:val="0000FF"/>
                <w:sz w:val="14"/>
              </w:rPr>
            </w:pPr>
            <w:r>
              <w:rPr>
                <w:rFonts w:ascii="KaiTi_GB2312" w:eastAsia="KaiTi_GB2312" w:hint="eastAsia"/>
                <w:color w:val="0000FF"/>
                <w:sz w:val="14"/>
              </w:rPr>
              <w:t>学士学位</w:t>
            </w:r>
          </w:p>
        </w:tc>
        <w:tc>
          <w:tcPr>
            <w:tcW w:w="1483" w:type="pct"/>
            <w:gridSpan w:val="4"/>
          </w:tcPr>
          <w:p w:rsidR="0085027D" w:rsidRDefault="0085027D">
            <w:pPr>
              <w:spacing w:before="40" w:after="40" w:line="200" w:lineRule="atLeast"/>
              <w:ind w:right="57"/>
              <w:jc w:val="center"/>
              <w:rPr>
                <w:rFonts w:ascii="KaiTi_GB2312" w:eastAsia="KaiTi_GB2312" w:hint="eastAsia"/>
                <w:color w:val="0000FF"/>
                <w:sz w:val="14"/>
              </w:rPr>
            </w:pPr>
            <w:r>
              <w:rPr>
                <w:rFonts w:ascii="KaiTi_GB2312" w:eastAsia="KaiTi_GB2312" w:hint="eastAsia"/>
                <w:color w:val="0000FF"/>
                <w:sz w:val="14"/>
              </w:rPr>
              <w:t>硕士学位</w:t>
            </w:r>
          </w:p>
        </w:tc>
        <w:tc>
          <w:tcPr>
            <w:tcW w:w="1477" w:type="pct"/>
            <w:gridSpan w:val="4"/>
          </w:tcPr>
          <w:p w:rsidR="0085027D" w:rsidRDefault="0085027D">
            <w:pPr>
              <w:spacing w:before="40" w:after="40" w:line="200" w:lineRule="atLeast"/>
              <w:ind w:right="57"/>
              <w:jc w:val="center"/>
              <w:rPr>
                <w:rFonts w:ascii="KaiTi_GB2312" w:eastAsia="KaiTi_GB2312" w:hint="eastAsia"/>
                <w:color w:val="0000FF"/>
                <w:sz w:val="14"/>
              </w:rPr>
            </w:pPr>
            <w:r>
              <w:rPr>
                <w:rFonts w:ascii="KaiTi_GB2312" w:eastAsia="KaiTi_GB2312" w:hint="eastAsia"/>
                <w:color w:val="0000FF"/>
                <w:sz w:val="14"/>
              </w:rPr>
              <w:t>博士学位</w:t>
            </w:r>
          </w:p>
        </w:tc>
      </w:tr>
      <w:tr w:rsidR="0085027D">
        <w:tblPrEx>
          <w:tblCellMar>
            <w:top w:w="0" w:type="dxa"/>
            <w:bottom w:w="0" w:type="dxa"/>
          </w:tblCellMar>
        </w:tblPrEx>
        <w:trPr>
          <w:cantSplit/>
        </w:trPr>
        <w:tc>
          <w:tcPr>
            <w:tcW w:w="437" w:type="pct"/>
            <w:vMerge/>
          </w:tcPr>
          <w:p w:rsidR="0085027D" w:rsidRDefault="0085027D">
            <w:pPr>
              <w:spacing w:before="40" w:after="40" w:line="200" w:lineRule="atLeast"/>
              <w:ind w:right="57"/>
              <w:rPr>
                <w:rFonts w:ascii="KaiTi_GB2312" w:eastAsia="KaiTi_GB2312" w:hint="eastAsia"/>
                <w:color w:val="0000FF"/>
                <w:sz w:val="14"/>
              </w:rPr>
            </w:pPr>
          </w:p>
        </w:tc>
        <w:tc>
          <w:tcPr>
            <w:tcW w:w="861" w:type="pct"/>
            <w:gridSpan w:val="2"/>
          </w:tcPr>
          <w:p w:rsidR="0085027D" w:rsidRDefault="0085027D">
            <w:pPr>
              <w:spacing w:before="40" w:after="40" w:line="240" w:lineRule="exact"/>
              <w:ind w:right="57"/>
              <w:jc w:val="center"/>
              <w:rPr>
                <w:rFonts w:ascii="KaiTi_GB2312" w:eastAsia="KaiTi_GB2312" w:hint="eastAsia"/>
                <w:color w:val="0000FF"/>
                <w:sz w:val="14"/>
              </w:rPr>
            </w:pPr>
            <w:r>
              <w:rPr>
                <w:rFonts w:ascii="KaiTi_GB2312" w:eastAsia="KaiTi_GB2312" w:hint="eastAsia"/>
                <w:color w:val="0000FF"/>
                <w:sz w:val="14"/>
              </w:rPr>
              <w:t>学位拥有者的人数</w:t>
            </w:r>
          </w:p>
        </w:tc>
        <w:tc>
          <w:tcPr>
            <w:tcW w:w="742" w:type="pct"/>
            <w:gridSpan w:val="2"/>
          </w:tcPr>
          <w:p w:rsidR="0085027D" w:rsidRDefault="0085027D">
            <w:pPr>
              <w:spacing w:before="40" w:after="40" w:line="240" w:lineRule="exact"/>
              <w:ind w:right="57"/>
              <w:jc w:val="center"/>
              <w:rPr>
                <w:rFonts w:ascii="KaiTi_GB2312" w:eastAsia="KaiTi_GB2312" w:hint="eastAsia"/>
                <w:color w:val="0000FF"/>
                <w:sz w:val="14"/>
              </w:rPr>
            </w:pPr>
            <w:r>
              <w:rPr>
                <w:rFonts w:ascii="KaiTi_GB2312" w:eastAsia="KaiTi_GB2312" w:hint="eastAsia"/>
                <w:color w:val="0000FF"/>
                <w:sz w:val="14"/>
              </w:rPr>
              <w:t>每10</w:t>
            </w:r>
            <w:r>
              <w:rPr>
                <w:rFonts w:ascii="KaiTi_GB2312" w:eastAsia="KaiTi_GB2312"/>
                <w:color w:val="0000FF"/>
                <w:sz w:val="14"/>
              </w:rPr>
              <w:t xml:space="preserve"> </w:t>
            </w:r>
            <w:r>
              <w:rPr>
                <w:rFonts w:ascii="KaiTi_GB2312" w:eastAsia="KaiTi_GB2312" w:hint="eastAsia"/>
                <w:color w:val="0000FF"/>
                <w:sz w:val="14"/>
              </w:rPr>
              <w:t>000人中的</w:t>
            </w:r>
            <w:r>
              <w:rPr>
                <w:rFonts w:ascii="KaiTi_GB2312" w:eastAsia="KaiTi_GB2312"/>
                <w:color w:val="0000FF"/>
                <w:sz w:val="14"/>
              </w:rPr>
              <w:br/>
            </w:r>
            <w:r>
              <w:rPr>
                <w:rFonts w:ascii="KaiTi_GB2312" w:eastAsia="KaiTi_GB2312" w:hint="eastAsia"/>
                <w:color w:val="0000FF"/>
                <w:sz w:val="14"/>
              </w:rPr>
              <w:t>学位拥有者</w:t>
            </w:r>
          </w:p>
        </w:tc>
        <w:tc>
          <w:tcPr>
            <w:tcW w:w="741" w:type="pct"/>
            <w:gridSpan w:val="2"/>
          </w:tcPr>
          <w:p w:rsidR="0085027D" w:rsidRDefault="0085027D">
            <w:pPr>
              <w:spacing w:before="40" w:after="40" w:line="240" w:lineRule="exact"/>
              <w:ind w:right="57"/>
              <w:jc w:val="center"/>
              <w:rPr>
                <w:rFonts w:ascii="KaiTi_GB2312" w:eastAsia="KaiTi_GB2312" w:hint="eastAsia"/>
                <w:color w:val="0000FF"/>
                <w:sz w:val="14"/>
              </w:rPr>
            </w:pPr>
            <w:r>
              <w:rPr>
                <w:rFonts w:ascii="KaiTi_GB2312" w:eastAsia="KaiTi_GB2312" w:hint="eastAsia"/>
                <w:color w:val="0000FF"/>
                <w:sz w:val="14"/>
              </w:rPr>
              <w:t>学位拥有者</w:t>
            </w:r>
            <w:r>
              <w:rPr>
                <w:rFonts w:ascii="KaiTi_GB2312" w:eastAsia="KaiTi_GB2312"/>
                <w:color w:val="0000FF"/>
                <w:sz w:val="14"/>
              </w:rPr>
              <w:br/>
            </w:r>
            <w:r>
              <w:rPr>
                <w:rFonts w:ascii="KaiTi_GB2312" w:eastAsia="KaiTi_GB2312" w:hint="eastAsia"/>
                <w:color w:val="0000FF"/>
                <w:sz w:val="14"/>
              </w:rPr>
              <w:t>的人数</w:t>
            </w:r>
          </w:p>
        </w:tc>
        <w:tc>
          <w:tcPr>
            <w:tcW w:w="741" w:type="pct"/>
            <w:gridSpan w:val="2"/>
          </w:tcPr>
          <w:p w:rsidR="0085027D" w:rsidRDefault="0085027D">
            <w:pPr>
              <w:spacing w:before="40" w:after="40" w:line="240" w:lineRule="exact"/>
              <w:ind w:right="57"/>
              <w:jc w:val="center"/>
              <w:rPr>
                <w:rFonts w:ascii="KaiTi_GB2312" w:eastAsia="KaiTi_GB2312" w:hint="eastAsia"/>
                <w:color w:val="0000FF"/>
                <w:sz w:val="14"/>
              </w:rPr>
            </w:pPr>
            <w:r>
              <w:rPr>
                <w:rFonts w:ascii="KaiTi_GB2312" w:eastAsia="KaiTi_GB2312" w:hint="eastAsia"/>
                <w:color w:val="0000FF"/>
                <w:sz w:val="14"/>
              </w:rPr>
              <w:t>每10</w:t>
            </w:r>
            <w:r>
              <w:rPr>
                <w:rFonts w:ascii="KaiTi_GB2312" w:eastAsia="KaiTi_GB2312"/>
                <w:color w:val="0000FF"/>
                <w:sz w:val="14"/>
              </w:rPr>
              <w:t xml:space="preserve"> </w:t>
            </w:r>
            <w:r>
              <w:rPr>
                <w:rFonts w:ascii="KaiTi_GB2312" w:eastAsia="KaiTi_GB2312" w:hint="eastAsia"/>
                <w:color w:val="0000FF"/>
                <w:sz w:val="14"/>
              </w:rPr>
              <w:t>000人中</w:t>
            </w:r>
            <w:r>
              <w:rPr>
                <w:rFonts w:ascii="KaiTi_GB2312" w:eastAsia="KaiTi_GB2312"/>
                <w:color w:val="0000FF"/>
                <w:sz w:val="14"/>
              </w:rPr>
              <w:br/>
            </w:r>
            <w:r>
              <w:rPr>
                <w:rFonts w:ascii="KaiTi_GB2312" w:eastAsia="KaiTi_GB2312" w:hint="eastAsia"/>
                <w:color w:val="0000FF"/>
                <w:sz w:val="14"/>
              </w:rPr>
              <w:t>的学位拥有者</w:t>
            </w:r>
          </w:p>
        </w:tc>
        <w:tc>
          <w:tcPr>
            <w:tcW w:w="741" w:type="pct"/>
            <w:gridSpan w:val="2"/>
          </w:tcPr>
          <w:p w:rsidR="0085027D" w:rsidRDefault="0085027D">
            <w:pPr>
              <w:spacing w:before="40" w:after="40" w:line="240" w:lineRule="exact"/>
              <w:ind w:right="57"/>
              <w:jc w:val="center"/>
              <w:rPr>
                <w:rFonts w:ascii="KaiTi_GB2312" w:eastAsia="KaiTi_GB2312" w:hint="eastAsia"/>
                <w:color w:val="0000FF"/>
                <w:sz w:val="14"/>
              </w:rPr>
            </w:pPr>
            <w:r>
              <w:rPr>
                <w:rFonts w:ascii="KaiTi_GB2312" w:eastAsia="KaiTi_GB2312" w:hint="eastAsia"/>
                <w:color w:val="0000FF"/>
                <w:sz w:val="14"/>
              </w:rPr>
              <w:t>学位拥有者</w:t>
            </w:r>
            <w:r>
              <w:rPr>
                <w:rFonts w:ascii="KaiTi_GB2312" w:eastAsia="KaiTi_GB2312"/>
                <w:color w:val="0000FF"/>
                <w:sz w:val="14"/>
              </w:rPr>
              <w:br/>
            </w:r>
            <w:r>
              <w:rPr>
                <w:rFonts w:ascii="KaiTi_GB2312" w:eastAsia="KaiTi_GB2312" w:hint="eastAsia"/>
                <w:color w:val="0000FF"/>
                <w:sz w:val="14"/>
              </w:rPr>
              <w:t>的人数</w:t>
            </w:r>
          </w:p>
        </w:tc>
        <w:tc>
          <w:tcPr>
            <w:tcW w:w="736" w:type="pct"/>
            <w:gridSpan w:val="2"/>
          </w:tcPr>
          <w:p w:rsidR="0085027D" w:rsidRDefault="0085027D">
            <w:pPr>
              <w:spacing w:before="40" w:after="40" w:line="240" w:lineRule="exact"/>
              <w:ind w:right="57"/>
              <w:jc w:val="center"/>
              <w:rPr>
                <w:rFonts w:ascii="KaiTi_GB2312" w:eastAsia="KaiTi_GB2312" w:hint="eastAsia"/>
                <w:color w:val="0000FF"/>
                <w:sz w:val="14"/>
              </w:rPr>
            </w:pPr>
            <w:r>
              <w:rPr>
                <w:rFonts w:ascii="KaiTi_GB2312" w:eastAsia="KaiTi_GB2312" w:hint="eastAsia"/>
                <w:color w:val="0000FF"/>
                <w:sz w:val="14"/>
              </w:rPr>
              <w:t>每10</w:t>
            </w:r>
            <w:r>
              <w:rPr>
                <w:rFonts w:ascii="KaiTi_GB2312" w:eastAsia="KaiTi_GB2312"/>
                <w:color w:val="0000FF"/>
                <w:sz w:val="14"/>
              </w:rPr>
              <w:t xml:space="preserve"> </w:t>
            </w:r>
            <w:r>
              <w:rPr>
                <w:rFonts w:ascii="KaiTi_GB2312" w:eastAsia="KaiTi_GB2312" w:hint="eastAsia"/>
                <w:color w:val="0000FF"/>
                <w:sz w:val="14"/>
              </w:rPr>
              <w:t>000人中</w:t>
            </w:r>
            <w:r>
              <w:rPr>
                <w:rFonts w:ascii="KaiTi_GB2312" w:eastAsia="KaiTi_GB2312"/>
                <w:color w:val="0000FF"/>
                <w:sz w:val="14"/>
              </w:rPr>
              <w:br/>
            </w:r>
            <w:r>
              <w:rPr>
                <w:rFonts w:ascii="KaiTi_GB2312" w:eastAsia="KaiTi_GB2312" w:hint="eastAsia"/>
                <w:color w:val="0000FF"/>
                <w:sz w:val="14"/>
              </w:rPr>
              <w:t>的学位拥有者</w:t>
            </w:r>
          </w:p>
        </w:tc>
      </w:tr>
      <w:tr w:rsidR="0085027D">
        <w:tblPrEx>
          <w:tblCellMar>
            <w:top w:w="0" w:type="dxa"/>
            <w:bottom w:w="0" w:type="dxa"/>
          </w:tblCellMar>
        </w:tblPrEx>
        <w:trPr>
          <w:cantSplit/>
        </w:trPr>
        <w:tc>
          <w:tcPr>
            <w:tcW w:w="437" w:type="pct"/>
            <w:vMerge/>
          </w:tcPr>
          <w:p w:rsidR="0085027D" w:rsidRDefault="0085027D">
            <w:pPr>
              <w:spacing w:before="40" w:after="40" w:line="200" w:lineRule="atLeast"/>
              <w:ind w:right="57"/>
              <w:rPr>
                <w:rFonts w:ascii="KaiTi_GB2312" w:eastAsia="KaiTi_GB2312" w:hint="eastAsia"/>
                <w:color w:val="0000FF"/>
                <w:sz w:val="14"/>
              </w:rPr>
            </w:pPr>
          </w:p>
        </w:tc>
        <w:tc>
          <w:tcPr>
            <w:tcW w:w="488" w:type="pct"/>
            <w:vAlign w:val="center"/>
          </w:tcPr>
          <w:p w:rsidR="0085027D" w:rsidRDefault="0085027D">
            <w:pPr>
              <w:spacing w:before="40" w:after="40" w:line="200" w:lineRule="exact"/>
              <w:ind w:right="57"/>
              <w:jc w:val="right"/>
              <w:rPr>
                <w:rFonts w:ascii="KaiTi_GB2312" w:eastAsia="KaiTi_GB2312" w:hint="eastAsia"/>
                <w:color w:val="0000FF"/>
                <w:sz w:val="14"/>
              </w:rPr>
            </w:pPr>
            <w:r>
              <w:rPr>
                <w:rFonts w:ascii="KaiTi_GB2312" w:eastAsia="KaiTi_GB2312" w:hint="eastAsia"/>
                <w:color w:val="0000FF"/>
                <w:sz w:val="14"/>
              </w:rPr>
              <w:t>合计</w:t>
            </w:r>
          </w:p>
        </w:tc>
        <w:tc>
          <w:tcPr>
            <w:tcW w:w="373" w:type="pct"/>
            <w:vAlign w:val="center"/>
          </w:tcPr>
          <w:p w:rsidR="0085027D" w:rsidRDefault="0085027D">
            <w:pPr>
              <w:spacing w:before="40" w:after="40" w:line="200" w:lineRule="exact"/>
              <w:ind w:right="57"/>
              <w:jc w:val="right"/>
              <w:rPr>
                <w:rFonts w:ascii="KaiTi_GB2312" w:eastAsia="KaiTi_GB2312" w:hint="eastAsia"/>
                <w:color w:val="0000FF"/>
                <w:sz w:val="14"/>
              </w:rPr>
            </w:pPr>
            <w:r>
              <w:rPr>
                <w:rFonts w:ascii="KaiTi_GB2312" w:eastAsia="KaiTi_GB2312" w:hint="eastAsia"/>
                <w:color w:val="0000FF"/>
                <w:sz w:val="14"/>
              </w:rPr>
              <w:t>妇女占总人数的比例</w:t>
            </w:r>
          </w:p>
        </w:tc>
        <w:tc>
          <w:tcPr>
            <w:tcW w:w="371" w:type="pct"/>
            <w:vAlign w:val="center"/>
          </w:tcPr>
          <w:p w:rsidR="0085027D" w:rsidRDefault="0085027D">
            <w:pPr>
              <w:pStyle w:val="7"/>
              <w:adjustRightInd/>
              <w:spacing w:before="40" w:after="40" w:line="200" w:lineRule="exact"/>
              <w:textAlignment w:val="auto"/>
              <w:rPr>
                <w:rFonts w:ascii="KaiTi_GB2312" w:eastAsia="KaiTi_GB2312" w:hint="eastAsia"/>
                <w:spacing w:val="0"/>
              </w:rPr>
            </w:pPr>
            <w:r>
              <w:rPr>
                <w:rFonts w:ascii="KaiTi_GB2312" w:eastAsia="KaiTi_GB2312" w:hint="eastAsia"/>
                <w:spacing w:val="0"/>
              </w:rPr>
              <w:t>男子</w:t>
            </w:r>
          </w:p>
        </w:tc>
        <w:tc>
          <w:tcPr>
            <w:tcW w:w="371" w:type="pct"/>
            <w:vAlign w:val="center"/>
          </w:tcPr>
          <w:p w:rsidR="0085027D" w:rsidRDefault="0085027D">
            <w:pPr>
              <w:spacing w:before="40" w:after="40" w:line="200" w:lineRule="exact"/>
              <w:ind w:right="57"/>
              <w:jc w:val="right"/>
              <w:rPr>
                <w:rFonts w:ascii="KaiTi_GB2312" w:eastAsia="KaiTi_GB2312" w:hint="eastAsia"/>
                <w:color w:val="0000FF"/>
                <w:sz w:val="14"/>
              </w:rPr>
            </w:pPr>
            <w:r>
              <w:rPr>
                <w:rFonts w:ascii="KaiTi_GB2312" w:eastAsia="KaiTi_GB2312" w:hint="eastAsia"/>
                <w:color w:val="0000FF"/>
                <w:sz w:val="14"/>
              </w:rPr>
              <w:t>妇女</w:t>
            </w:r>
          </w:p>
        </w:tc>
        <w:tc>
          <w:tcPr>
            <w:tcW w:w="371" w:type="pct"/>
            <w:vAlign w:val="center"/>
          </w:tcPr>
          <w:p w:rsidR="0085027D" w:rsidRDefault="0085027D">
            <w:pPr>
              <w:spacing w:before="40" w:after="40" w:line="200" w:lineRule="exact"/>
              <w:ind w:right="57"/>
              <w:jc w:val="right"/>
              <w:rPr>
                <w:rFonts w:ascii="KaiTi_GB2312" w:eastAsia="KaiTi_GB2312" w:hint="eastAsia"/>
                <w:color w:val="0000FF"/>
                <w:sz w:val="14"/>
              </w:rPr>
            </w:pPr>
            <w:r>
              <w:rPr>
                <w:rFonts w:ascii="KaiTi_GB2312" w:eastAsia="KaiTi_GB2312" w:hint="eastAsia"/>
                <w:color w:val="0000FF"/>
                <w:sz w:val="14"/>
              </w:rPr>
              <w:t>合计</w:t>
            </w:r>
          </w:p>
        </w:tc>
        <w:tc>
          <w:tcPr>
            <w:tcW w:w="371" w:type="pct"/>
            <w:vAlign w:val="center"/>
          </w:tcPr>
          <w:p w:rsidR="0085027D" w:rsidRDefault="0085027D">
            <w:pPr>
              <w:pStyle w:val="Header"/>
              <w:tabs>
                <w:tab w:val="clear" w:pos="4320"/>
                <w:tab w:val="clear" w:pos="8640"/>
              </w:tabs>
              <w:spacing w:before="40" w:after="40" w:line="200" w:lineRule="exact"/>
              <w:ind w:right="57"/>
              <w:jc w:val="right"/>
              <w:rPr>
                <w:rFonts w:ascii="KaiTi_GB2312" w:eastAsia="KaiTi_GB2312" w:hint="eastAsia"/>
                <w:color w:val="0000FF"/>
                <w:sz w:val="14"/>
              </w:rPr>
            </w:pPr>
            <w:r>
              <w:rPr>
                <w:rFonts w:ascii="KaiTi_GB2312" w:eastAsia="KaiTi_GB2312" w:hint="eastAsia"/>
                <w:color w:val="0000FF"/>
                <w:sz w:val="14"/>
              </w:rPr>
              <w:t>妇女占总人数的比例</w:t>
            </w:r>
          </w:p>
        </w:tc>
        <w:tc>
          <w:tcPr>
            <w:tcW w:w="371" w:type="pct"/>
            <w:vAlign w:val="center"/>
          </w:tcPr>
          <w:p w:rsidR="0085027D" w:rsidRDefault="0085027D">
            <w:pPr>
              <w:spacing w:before="40" w:after="40" w:line="200" w:lineRule="exact"/>
              <w:ind w:right="57"/>
              <w:jc w:val="right"/>
              <w:rPr>
                <w:rFonts w:ascii="KaiTi_GB2312" w:eastAsia="KaiTi_GB2312" w:hint="eastAsia"/>
                <w:color w:val="0000FF"/>
                <w:sz w:val="14"/>
              </w:rPr>
            </w:pPr>
            <w:r>
              <w:rPr>
                <w:rFonts w:ascii="KaiTi_GB2312" w:eastAsia="KaiTi_GB2312" w:hint="eastAsia"/>
                <w:color w:val="0000FF"/>
                <w:sz w:val="14"/>
              </w:rPr>
              <w:t>男子</w:t>
            </w:r>
          </w:p>
        </w:tc>
        <w:tc>
          <w:tcPr>
            <w:tcW w:w="371" w:type="pct"/>
            <w:vAlign w:val="center"/>
          </w:tcPr>
          <w:p w:rsidR="0085027D" w:rsidRDefault="0085027D">
            <w:pPr>
              <w:spacing w:before="40" w:after="40" w:line="200" w:lineRule="exact"/>
              <w:ind w:right="57"/>
              <w:jc w:val="right"/>
              <w:rPr>
                <w:rFonts w:ascii="KaiTi_GB2312" w:eastAsia="KaiTi_GB2312" w:hint="eastAsia"/>
                <w:color w:val="0000FF"/>
                <w:sz w:val="14"/>
              </w:rPr>
            </w:pPr>
            <w:r>
              <w:rPr>
                <w:rFonts w:ascii="KaiTi_GB2312" w:eastAsia="KaiTi_GB2312" w:hint="eastAsia"/>
                <w:color w:val="0000FF"/>
                <w:sz w:val="14"/>
              </w:rPr>
              <w:t>妇女</w:t>
            </w:r>
          </w:p>
        </w:tc>
        <w:tc>
          <w:tcPr>
            <w:tcW w:w="371" w:type="pct"/>
            <w:vAlign w:val="center"/>
          </w:tcPr>
          <w:p w:rsidR="0085027D" w:rsidRDefault="0085027D">
            <w:pPr>
              <w:spacing w:before="40" w:after="40" w:line="200" w:lineRule="exact"/>
              <w:ind w:right="57"/>
              <w:jc w:val="right"/>
              <w:rPr>
                <w:rFonts w:ascii="KaiTi_GB2312" w:eastAsia="KaiTi_GB2312" w:hint="eastAsia"/>
                <w:color w:val="0000FF"/>
                <w:sz w:val="14"/>
              </w:rPr>
            </w:pPr>
            <w:r>
              <w:rPr>
                <w:rFonts w:ascii="KaiTi_GB2312" w:eastAsia="KaiTi_GB2312" w:hint="eastAsia"/>
                <w:color w:val="0000FF"/>
                <w:sz w:val="14"/>
              </w:rPr>
              <w:t>合计</w:t>
            </w:r>
          </w:p>
        </w:tc>
        <w:tc>
          <w:tcPr>
            <w:tcW w:w="371" w:type="pct"/>
            <w:vAlign w:val="center"/>
          </w:tcPr>
          <w:p w:rsidR="0085027D" w:rsidRDefault="0085027D">
            <w:pPr>
              <w:spacing w:before="40" w:after="40" w:line="200" w:lineRule="exact"/>
              <w:ind w:right="57"/>
              <w:jc w:val="right"/>
              <w:rPr>
                <w:rFonts w:ascii="KaiTi_GB2312" w:eastAsia="KaiTi_GB2312" w:hint="eastAsia"/>
                <w:color w:val="0000FF"/>
                <w:sz w:val="14"/>
              </w:rPr>
            </w:pPr>
            <w:r>
              <w:rPr>
                <w:rFonts w:ascii="KaiTi_GB2312" w:eastAsia="KaiTi_GB2312" w:hint="eastAsia"/>
                <w:color w:val="0000FF"/>
                <w:sz w:val="14"/>
              </w:rPr>
              <w:t>妇女占总人数的比例</w:t>
            </w:r>
          </w:p>
        </w:tc>
        <w:tc>
          <w:tcPr>
            <w:tcW w:w="371" w:type="pct"/>
            <w:vAlign w:val="center"/>
          </w:tcPr>
          <w:p w:rsidR="0085027D" w:rsidRDefault="0085027D">
            <w:pPr>
              <w:spacing w:before="40" w:after="40" w:line="200" w:lineRule="exact"/>
              <w:ind w:right="57"/>
              <w:jc w:val="right"/>
              <w:rPr>
                <w:rFonts w:ascii="KaiTi_GB2312" w:eastAsia="KaiTi_GB2312" w:hint="eastAsia"/>
                <w:color w:val="0000FF"/>
                <w:sz w:val="14"/>
              </w:rPr>
            </w:pPr>
            <w:r>
              <w:rPr>
                <w:rFonts w:ascii="KaiTi_GB2312" w:eastAsia="KaiTi_GB2312" w:hint="eastAsia"/>
                <w:color w:val="0000FF"/>
                <w:sz w:val="14"/>
              </w:rPr>
              <w:t>男子</w:t>
            </w:r>
          </w:p>
        </w:tc>
        <w:tc>
          <w:tcPr>
            <w:tcW w:w="365" w:type="pct"/>
            <w:vAlign w:val="center"/>
          </w:tcPr>
          <w:p w:rsidR="0085027D" w:rsidRDefault="0085027D">
            <w:pPr>
              <w:spacing w:before="40" w:after="40" w:line="200" w:lineRule="exact"/>
              <w:ind w:right="57"/>
              <w:jc w:val="right"/>
              <w:rPr>
                <w:rFonts w:ascii="KaiTi_GB2312" w:eastAsia="KaiTi_GB2312" w:hint="eastAsia"/>
                <w:color w:val="0000FF"/>
                <w:sz w:val="14"/>
              </w:rPr>
            </w:pPr>
            <w:r>
              <w:rPr>
                <w:rFonts w:ascii="KaiTi_GB2312" w:eastAsia="KaiTi_GB2312" w:hint="eastAsia"/>
                <w:color w:val="0000FF"/>
                <w:sz w:val="14"/>
              </w:rPr>
              <w:t>妇女</w:t>
            </w:r>
          </w:p>
        </w:tc>
      </w:tr>
      <w:tr w:rsidR="0085027D">
        <w:tblPrEx>
          <w:tblCellMar>
            <w:top w:w="0" w:type="dxa"/>
            <w:bottom w:w="0" w:type="dxa"/>
          </w:tblCellMar>
        </w:tblPrEx>
        <w:tc>
          <w:tcPr>
            <w:tcW w:w="437" w:type="pct"/>
          </w:tcPr>
          <w:p w:rsidR="0085027D" w:rsidRDefault="0085027D">
            <w:pPr>
              <w:spacing w:line="320" w:lineRule="atLeast"/>
              <w:rPr>
                <w:rFonts w:hint="eastAsia"/>
                <w:sz w:val="16"/>
              </w:rPr>
            </w:pPr>
            <w:r>
              <w:rPr>
                <w:rFonts w:hint="eastAsia"/>
                <w:sz w:val="16"/>
              </w:rPr>
              <w:t>1995年</w:t>
            </w:r>
          </w:p>
        </w:tc>
        <w:tc>
          <w:tcPr>
            <w:tcW w:w="488" w:type="pct"/>
          </w:tcPr>
          <w:p w:rsidR="0085027D" w:rsidRDefault="0085027D">
            <w:pPr>
              <w:spacing w:line="320" w:lineRule="atLeast"/>
              <w:ind w:right="57"/>
              <w:jc w:val="right"/>
              <w:rPr>
                <w:rFonts w:hint="eastAsia"/>
                <w:sz w:val="16"/>
              </w:rPr>
            </w:pPr>
            <w:r>
              <w:rPr>
                <w:rFonts w:hint="eastAsia"/>
                <w:sz w:val="16"/>
              </w:rPr>
              <w:t>209</w:t>
            </w:r>
            <w:r>
              <w:rPr>
                <w:sz w:val="16"/>
              </w:rPr>
              <w:t xml:space="preserve"> </w:t>
            </w:r>
            <w:r>
              <w:rPr>
                <w:rFonts w:hint="eastAsia"/>
                <w:sz w:val="16"/>
              </w:rPr>
              <w:t>113</w:t>
            </w:r>
          </w:p>
        </w:tc>
        <w:tc>
          <w:tcPr>
            <w:tcW w:w="373" w:type="pct"/>
          </w:tcPr>
          <w:p w:rsidR="0085027D" w:rsidRDefault="0085027D">
            <w:pPr>
              <w:spacing w:line="320" w:lineRule="atLeast"/>
              <w:ind w:right="57"/>
              <w:jc w:val="right"/>
              <w:rPr>
                <w:sz w:val="16"/>
              </w:rPr>
            </w:pPr>
            <w:r>
              <w:rPr>
                <w:rFonts w:hint="eastAsia"/>
                <w:sz w:val="16"/>
              </w:rPr>
              <w:t>42</w:t>
            </w:r>
            <w:r>
              <w:rPr>
                <w:sz w:val="16"/>
              </w:rPr>
              <w:t>.0</w:t>
            </w:r>
          </w:p>
        </w:tc>
        <w:tc>
          <w:tcPr>
            <w:tcW w:w="371" w:type="pct"/>
          </w:tcPr>
          <w:p w:rsidR="0085027D" w:rsidRDefault="0085027D">
            <w:pPr>
              <w:spacing w:line="320" w:lineRule="atLeast"/>
              <w:ind w:right="57"/>
              <w:jc w:val="right"/>
              <w:rPr>
                <w:sz w:val="16"/>
              </w:rPr>
            </w:pPr>
            <w:r>
              <w:rPr>
                <w:rFonts w:hint="eastAsia"/>
                <w:sz w:val="16"/>
              </w:rPr>
              <w:t>4</w:t>
            </w:r>
            <w:r>
              <w:rPr>
                <w:sz w:val="16"/>
              </w:rPr>
              <w:t>7.29</w:t>
            </w:r>
          </w:p>
        </w:tc>
        <w:tc>
          <w:tcPr>
            <w:tcW w:w="371" w:type="pct"/>
          </w:tcPr>
          <w:p w:rsidR="0085027D" w:rsidRDefault="0085027D">
            <w:pPr>
              <w:spacing w:line="320" w:lineRule="atLeast"/>
              <w:ind w:right="57"/>
              <w:jc w:val="right"/>
              <w:rPr>
                <w:sz w:val="16"/>
              </w:rPr>
            </w:pPr>
            <w:r>
              <w:rPr>
                <w:sz w:val="16"/>
              </w:rPr>
              <w:t>33.66</w:t>
            </w:r>
          </w:p>
        </w:tc>
        <w:tc>
          <w:tcPr>
            <w:tcW w:w="371" w:type="pct"/>
          </w:tcPr>
          <w:p w:rsidR="0085027D" w:rsidRDefault="0085027D">
            <w:pPr>
              <w:spacing w:line="320" w:lineRule="atLeast"/>
              <w:ind w:right="57"/>
              <w:jc w:val="right"/>
              <w:rPr>
                <w:sz w:val="16"/>
              </w:rPr>
            </w:pPr>
            <w:r>
              <w:rPr>
                <w:sz w:val="16"/>
              </w:rPr>
              <w:t>27 398</w:t>
            </w:r>
          </w:p>
        </w:tc>
        <w:tc>
          <w:tcPr>
            <w:tcW w:w="371" w:type="pct"/>
          </w:tcPr>
          <w:p w:rsidR="0085027D" w:rsidRDefault="0085027D">
            <w:pPr>
              <w:spacing w:line="320" w:lineRule="atLeast"/>
              <w:ind w:right="57"/>
              <w:jc w:val="right"/>
              <w:rPr>
                <w:sz w:val="16"/>
              </w:rPr>
            </w:pPr>
            <w:r>
              <w:rPr>
                <w:sz w:val="16"/>
              </w:rPr>
              <w:t>28.4</w:t>
            </w:r>
          </w:p>
        </w:tc>
        <w:tc>
          <w:tcPr>
            <w:tcW w:w="371" w:type="pct"/>
          </w:tcPr>
          <w:p w:rsidR="0085027D" w:rsidRDefault="0085027D">
            <w:pPr>
              <w:spacing w:line="320" w:lineRule="atLeast"/>
              <w:ind w:right="57"/>
              <w:jc w:val="right"/>
              <w:rPr>
                <w:sz w:val="16"/>
              </w:rPr>
            </w:pPr>
            <w:r>
              <w:rPr>
                <w:sz w:val="16"/>
              </w:rPr>
              <w:t>8.76</w:t>
            </w:r>
          </w:p>
        </w:tc>
        <w:tc>
          <w:tcPr>
            <w:tcW w:w="371" w:type="pct"/>
          </w:tcPr>
          <w:p w:rsidR="0085027D" w:rsidRDefault="0085027D">
            <w:pPr>
              <w:spacing w:line="320" w:lineRule="atLeast"/>
              <w:ind w:right="57"/>
              <w:jc w:val="right"/>
              <w:rPr>
                <w:sz w:val="16"/>
              </w:rPr>
            </w:pPr>
            <w:r>
              <w:rPr>
                <w:sz w:val="16"/>
              </w:rPr>
              <w:t>3.50</w:t>
            </w:r>
          </w:p>
        </w:tc>
        <w:tc>
          <w:tcPr>
            <w:tcW w:w="371" w:type="pct"/>
          </w:tcPr>
          <w:p w:rsidR="0085027D" w:rsidRDefault="0085027D">
            <w:pPr>
              <w:spacing w:line="320" w:lineRule="atLeast"/>
              <w:ind w:right="57"/>
              <w:jc w:val="right"/>
              <w:rPr>
                <w:sz w:val="16"/>
              </w:rPr>
            </w:pPr>
            <w:r>
              <w:rPr>
                <w:sz w:val="16"/>
              </w:rPr>
              <w:t>4 107</w:t>
            </w:r>
          </w:p>
        </w:tc>
        <w:tc>
          <w:tcPr>
            <w:tcW w:w="371" w:type="pct"/>
          </w:tcPr>
          <w:p w:rsidR="0085027D" w:rsidRDefault="0085027D">
            <w:pPr>
              <w:spacing w:line="320" w:lineRule="atLeast"/>
              <w:ind w:right="57"/>
              <w:jc w:val="right"/>
              <w:rPr>
                <w:sz w:val="16"/>
              </w:rPr>
            </w:pPr>
            <w:r>
              <w:rPr>
                <w:sz w:val="16"/>
              </w:rPr>
              <w:t>16.9</w:t>
            </w:r>
          </w:p>
        </w:tc>
        <w:tc>
          <w:tcPr>
            <w:tcW w:w="371" w:type="pct"/>
          </w:tcPr>
          <w:p w:rsidR="0085027D" w:rsidRDefault="0085027D">
            <w:pPr>
              <w:spacing w:line="320" w:lineRule="atLeast"/>
              <w:ind w:right="57"/>
              <w:jc w:val="right"/>
              <w:rPr>
                <w:sz w:val="16"/>
              </w:rPr>
            </w:pPr>
            <w:r>
              <w:rPr>
                <w:sz w:val="16"/>
              </w:rPr>
              <w:t>1.52</w:t>
            </w:r>
          </w:p>
        </w:tc>
        <w:tc>
          <w:tcPr>
            <w:tcW w:w="365" w:type="pct"/>
          </w:tcPr>
          <w:p w:rsidR="0085027D" w:rsidRDefault="0085027D">
            <w:pPr>
              <w:spacing w:line="320" w:lineRule="atLeast"/>
              <w:ind w:right="57"/>
              <w:jc w:val="right"/>
              <w:rPr>
                <w:sz w:val="16"/>
              </w:rPr>
            </w:pPr>
            <w:r>
              <w:rPr>
                <w:sz w:val="16"/>
              </w:rPr>
              <w:t>0.31</w:t>
            </w:r>
          </w:p>
        </w:tc>
      </w:tr>
      <w:tr w:rsidR="0085027D">
        <w:tblPrEx>
          <w:tblCellMar>
            <w:top w:w="0" w:type="dxa"/>
            <w:bottom w:w="0" w:type="dxa"/>
          </w:tblCellMar>
        </w:tblPrEx>
        <w:tc>
          <w:tcPr>
            <w:tcW w:w="437" w:type="pct"/>
          </w:tcPr>
          <w:p w:rsidR="0085027D" w:rsidRDefault="0085027D">
            <w:pPr>
              <w:spacing w:line="320" w:lineRule="atLeast"/>
              <w:rPr>
                <w:rFonts w:hint="eastAsia"/>
                <w:sz w:val="16"/>
              </w:rPr>
            </w:pPr>
            <w:r>
              <w:rPr>
                <w:rFonts w:hint="eastAsia"/>
                <w:sz w:val="16"/>
              </w:rPr>
              <w:t>1998年</w:t>
            </w:r>
          </w:p>
        </w:tc>
        <w:tc>
          <w:tcPr>
            <w:tcW w:w="488" w:type="pct"/>
          </w:tcPr>
          <w:p w:rsidR="0085027D" w:rsidRDefault="0085027D">
            <w:pPr>
              <w:spacing w:line="320" w:lineRule="atLeast"/>
              <w:ind w:right="57"/>
              <w:jc w:val="right"/>
              <w:rPr>
                <w:sz w:val="16"/>
              </w:rPr>
            </w:pPr>
            <w:r>
              <w:rPr>
                <w:sz w:val="16"/>
              </w:rPr>
              <w:t>239 387</w:t>
            </w:r>
          </w:p>
        </w:tc>
        <w:tc>
          <w:tcPr>
            <w:tcW w:w="373" w:type="pct"/>
          </w:tcPr>
          <w:p w:rsidR="0085027D" w:rsidRDefault="0085027D">
            <w:pPr>
              <w:spacing w:line="320" w:lineRule="atLeast"/>
              <w:ind w:right="57"/>
              <w:jc w:val="right"/>
              <w:rPr>
                <w:sz w:val="16"/>
              </w:rPr>
            </w:pPr>
            <w:r>
              <w:rPr>
                <w:sz w:val="16"/>
              </w:rPr>
              <w:t>42.6</w:t>
            </w:r>
          </w:p>
        </w:tc>
        <w:tc>
          <w:tcPr>
            <w:tcW w:w="371" w:type="pct"/>
          </w:tcPr>
          <w:p w:rsidR="0085027D" w:rsidRDefault="0085027D">
            <w:pPr>
              <w:spacing w:line="320" w:lineRule="atLeast"/>
              <w:ind w:right="57"/>
              <w:jc w:val="right"/>
              <w:rPr>
                <w:sz w:val="16"/>
              </w:rPr>
            </w:pPr>
            <w:r>
              <w:rPr>
                <w:sz w:val="16"/>
              </w:rPr>
              <w:t>50.26</w:t>
            </w:r>
          </w:p>
        </w:tc>
        <w:tc>
          <w:tcPr>
            <w:tcW w:w="371" w:type="pct"/>
          </w:tcPr>
          <w:p w:rsidR="0085027D" w:rsidRDefault="0085027D">
            <w:pPr>
              <w:spacing w:line="320" w:lineRule="atLeast"/>
              <w:ind w:right="57"/>
              <w:jc w:val="right"/>
              <w:rPr>
                <w:sz w:val="16"/>
              </w:rPr>
            </w:pPr>
            <w:r>
              <w:rPr>
                <w:sz w:val="16"/>
              </w:rPr>
              <w:t>36.20</w:t>
            </w:r>
          </w:p>
        </w:tc>
        <w:tc>
          <w:tcPr>
            <w:tcW w:w="371" w:type="pct"/>
          </w:tcPr>
          <w:p w:rsidR="0085027D" w:rsidRDefault="0085027D">
            <w:pPr>
              <w:spacing w:line="320" w:lineRule="atLeast"/>
              <w:ind w:right="57"/>
              <w:jc w:val="right"/>
              <w:rPr>
                <w:sz w:val="16"/>
              </w:rPr>
            </w:pPr>
            <w:r>
              <w:rPr>
                <w:sz w:val="16"/>
              </w:rPr>
              <w:t>34 875</w:t>
            </w:r>
          </w:p>
        </w:tc>
        <w:tc>
          <w:tcPr>
            <w:tcW w:w="371" w:type="pct"/>
          </w:tcPr>
          <w:p w:rsidR="0085027D" w:rsidRDefault="0085027D">
            <w:pPr>
              <w:spacing w:line="320" w:lineRule="atLeast"/>
              <w:ind w:right="57"/>
              <w:jc w:val="right"/>
              <w:rPr>
                <w:sz w:val="16"/>
              </w:rPr>
            </w:pPr>
            <w:r>
              <w:rPr>
                <w:sz w:val="16"/>
              </w:rPr>
              <w:t>30.3</w:t>
            </w:r>
          </w:p>
        </w:tc>
        <w:tc>
          <w:tcPr>
            <w:tcW w:w="371" w:type="pct"/>
          </w:tcPr>
          <w:p w:rsidR="0085027D" w:rsidRDefault="0085027D">
            <w:pPr>
              <w:spacing w:line="320" w:lineRule="atLeast"/>
              <w:ind w:right="57"/>
              <w:jc w:val="right"/>
              <w:rPr>
                <w:sz w:val="16"/>
              </w:rPr>
            </w:pPr>
            <w:r>
              <w:rPr>
                <w:sz w:val="16"/>
              </w:rPr>
              <w:t>10.38</w:t>
            </w:r>
          </w:p>
        </w:tc>
        <w:tc>
          <w:tcPr>
            <w:tcW w:w="371" w:type="pct"/>
          </w:tcPr>
          <w:p w:rsidR="0085027D" w:rsidRDefault="0085027D">
            <w:pPr>
              <w:spacing w:line="320" w:lineRule="atLeast"/>
              <w:ind w:right="57"/>
              <w:jc w:val="right"/>
              <w:rPr>
                <w:sz w:val="16"/>
              </w:rPr>
            </w:pPr>
            <w:r>
              <w:rPr>
                <w:sz w:val="16"/>
              </w:rPr>
              <w:t>4.59</w:t>
            </w:r>
          </w:p>
        </w:tc>
        <w:tc>
          <w:tcPr>
            <w:tcW w:w="371" w:type="pct"/>
          </w:tcPr>
          <w:p w:rsidR="0085027D" w:rsidRDefault="0085027D">
            <w:pPr>
              <w:spacing w:line="320" w:lineRule="atLeast"/>
              <w:ind w:right="57"/>
              <w:jc w:val="right"/>
              <w:rPr>
                <w:sz w:val="16"/>
              </w:rPr>
            </w:pPr>
            <w:r>
              <w:rPr>
                <w:sz w:val="16"/>
              </w:rPr>
              <w:t>4 999</w:t>
            </w:r>
          </w:p>
        </w:tc>
        <w:tc>
          <w:tcPr>
            <w:tcW w:w="371" w:type="pct"/>
          </w:tcPr>
          <w:p w:rsidR="0085027D" w:rsidRDefault="0085027D">
            <w:pPr>
              <w:spacing w:line="320" w:lineRule="atLeast"/>
              <w:ind w:right="57"/>
              <w:jc w:val="right"/>
              <w:rPr>
                <w:sz w:val="16"/>
              </w:rPr>
            </w:pPr>
            <w:r>
              <w:rPr>
                <w:sz w:val="16"/>
              </w:rPr>
              <w:t>19.8</w:t>
            </w:r>
          </w:p>
        </w:tc>
        <w:tc>
          <w:tcPr>
            <w:tcW w:w="371" w:type="pct"/>
          </w:tcPr>
          <w:p w:rsidR="0085027D" w:rsidRDefault="0085027D">
            <w:pPr>
              <w:spacing w:line="320" w:lineRule="atLeast"/>
              <w:ind w:right="57"/>
              <w:jc w:val="right"/>
              <w:rPr>
                <w:sz w:val="16"/>
              </w:rPr>
            </w:pPr>
            <w:r>
              <w:rPr>
                <w:sz w:val="16"/>
              </w:rPr>
              <w:t>1.71</w:t>
            </w:r>
          </w:p>
        </w:tc>
        <w:tc>
          <w:tcPr>
            <w:tcW w:w="365" w:type="pct"/>
          </w:tcPr>
          <w:p w:rsidR="0085027D" w:rsidRDefault="0085027D">
            <w:pPr>
              <w:spacing w:line="320" w:lineRule="atLeast"/>
              <w:ind w:right="57"/>
              <w:jc w:val="right"/>
              <w:rPr>
                <w:sz w:val="16"/>
              </w:rPr>
            </w:pPr>
            <w:r>
              <w:rPr>
                <w:sz w:val="16"/>
              </w:rPr>
              <w:t>0.43</w:t>
            </w:r>
          </w:p>
        </w:tc>
      </w:tr>
      <w:tr w:rsidR="0085027D">
        <w:tblPrEx>
          <w:tblCellMar>
            <w:top w:w="0" w:type="dxa"/>
            <w:bottom w:w="0" w:type="dxa"/>
          </w:tblCellMar>
        </w:tblPrEx>
        <w:tc>
          <w:tcPr>
            <w:tcW w:w="437" w:type="pct"/>
          </w:tcPr>
          <w:p w:rsidR="0085027D" w:rsidRDefault="0085027D">
            <w:pPr>
              <w:spacing w:line="320" w:lineRule="atLeast"/>
              <w:rPr>
                <w:rFonts w:hint="eastAsia"/>
                <w:sz w:val="16"/>
              </w:rPr>
            </w:pPr>
            <w:r>
              <w:rPr>
                <w:rFonts w:hint="eastAsia"/>
                <w:sz w:val="16"/>
              </w:rPr>
              <w:t>2001年</w:t>
            </w:r>
          </w:p>
        </w:tc>
        <w:tc>
          <w:tcPr>
            <w:tcW w:w="488" w:type="pct"/>
          </w:tcPr>
          <w:p w:rsidR="0085027D" w:rsidRDefault="0085027D">
            <w:pPr>
              <w:spacing w:line="320" w:lineRule="atLeast"/>
              <w:ind w:right="57"/>
              <w:jc w:val="right"/>
              <w:rPr>
                <w:sz w:val="16"/>
              </w:rPr>
            </w:pPr>
            <w:r>
              <w:rPr>
                <w:sz w:val="16"/>
              </w:rPr>
              <w:t>290 798</w:t>
            </w:r>
          </w:p>
        </w:tc>
        <w:tc>
          <w:tcPr>
            <w:tcW w:w="373" w:type="pct"/>
          </w:tcPr>
          <w:p w:rsidR="0085027D" w:rsidRDefault="0085027D">
            <w:pPr>
              <w:spacing w:line="320" w:lineRule="atLeast"/>
              <w:ind w:right="57"/>
              <w:jc w:val="right"/>
              <w:rPr>
                <w:sz w:val="16"/>
              </w:rPr>
            </w:pPr>
            <w:r>
              <w:rPr>
                <w:sz w:val="16"/>
              </w:rPr>
              <w:t>47.7</w:t>
            </w:r>
          </w:p>
        </w:tc>
        <w:tc>
          <w:tcPr>
            <w:tcW w:w="371" w:type="pct"/>
          </w:tcPr>
          <w:p w:rsidR="0085027D" w:rsidRDefault="0085027D">
            <w:pPr>
              <w:spacing w:line="320" w:lineRule="atLeast"/>
              <w:ind w:right="57"/>
              <w:jc w:val="right"/>
              <w:rPr>
                <w:sz w:val="16"/>
              </w:rPr>
            </w:pPr>
            <w:r>
              <w:rPr>
                <w:sz w:val="16"/>
              </w:rPr>
              <w:t>63.29</w:t>
            </w:r>
          </w:p>
        </w:tc>
        <w:tc>
          <w:tcPr>
            <w:tcW w:w="371" w:type="pct"/>
          </w:tcPr>
          <w:p w:rsidR="0085027D" w:rsidRDefault="0085027D">
            <w:pPr>
              <w:spacing w:line="320" w:lineRule="atLeast"/>
              <w:ind w:right="57"/>
              <w:jc w:val="right"/>
              <w:rPr>
                <w:sz w:val="16"/>
              </w:rPr>
            </w:pPr>
            <w:r>
              <w:rPr>
                <w:sz w:val="16"/>
              </w:rPr>
              <w:t>58.64</w:t>
            </w:r>
          </w:p>
        </w:tc>
        <w:tc>
          <w:tcPr>
            <w:tcW w:w="371" w:type="pct"/>
          </w:tcPr>
          <w:p w:rsidR="0085027D" w:rsidRDefault="0085027D">
            <w:pPr>
              <w:spacing w:line="320" w:lineRule="atLeast"/>
              <w:ind w:right="57"/>
              <w:jc w:val="right"/>
              <w:rPr>
                <w:sz w:val="16"/>
              </w:rPr>
            </w:pPr>
            <w:r>
              <w:rPr>
                <w:sz w:val="16"/>
              </w:rPr>
              <w:t>53 109</w:t>
            </w:r>
          </w:p>
        </w:tc>
        <w:tc>
          <w:tcPr>
            <w:tcW w:w="371" w:type="pct"/>
          </w:tcPr>
          <w:p w:rsidR="0085027D" w:rsidRDefault="0085027D">
            <w:pPr>
              <w:spacing w:line="320" w:lineRule="atLeast"/>
              <w:ind w:right="57"/>
              <w:jc w:val="right"/>
              <w:rPr>
                <w:sz w:val="16"/>
              </w:rPr>
            </w:pPr>
            <w:r>
              <w:rPr>
                <w:sz w:val="16"/>
              </w:rPr>
              <w:t>34.0</w:t>
            </w:r>
          </w:p>
        </w:tc>
        <w:tc>
          <w:tcPr>
            <w:tcW w:w="371" w:type="pct"/>
          </w:tcPr>
          <w:p w:rsidR="0085027D" w:rsidRDefault="0085027D">
            <w:pPr>
              <w:spacing w:line="320" w:lineRule="atLeast"/>
              <w:ind w:right="57"/>
              <w:jc w:val="right"/>
              <w:rPr>
                <w:sz w:val="16"/>
              </w:rPr>
            </w:pPr>
            <w:r>
              <w:rPr>
                <w:sz w:val="16"/>
              </w:rPr>
              <w:t>14.59</w:t>
            </w:r>
          </w:p>
        </w:tc>
        <w:tc>
          <w:tcPr>
            <w:tcW w:w="371" w:type="pct"/>
          </w:tcPr>
          <w:p w:rsidR="0085027D" w:rsidRDefault="0085027D">
            <w:pPr>
              <w:spacing w:line="320" w:lineRule="atLeast"/>
              <w:ind w:right="57"/>
              <w:jc w:val="right"/>
              <w:rPr>
                <w:sz w:val="16"/>
              </w:rPr>
            </w:pPr>
            <w:r>
              <w:rPr>
                <w:sz w:val="16"/>
              </w:rPr>
              <w:t>7.63</w:t>
            </w:r>
          </w:p>
        </w:tc>
        <w:tc>
          <w:tcPr>
            <w:tcW w:w="371" w:type="pct"/>
          </w:tcPr>
          <w:p w:rsidR="0085027D" w:rsidRDefault="0085027D">
            <w:pPr>
              <w:spacing w:line="320" w:lineRule="atLeast"/>
              <w:ind w:right="57"/>
              <w:jc w:val="right"/>
              <w:rPr>
                <w:sz w:val="16"/>
              </w:rPr>
            </w:pPr>
            <w:r>
              <w:rPr>
                <w:sz w:val="16"/>
              </w:rPr>
              <w:t>6 221</w:t>
            </w:r>
          </w:p>
        </w:tc>
        <w:tc>
          <w:tcPr>
            <w:tcW w:w="371" w:type="pct"/>
          </w:tcPr>
          <w:p w:rsidR="0085027D" w:rsidRDefault="0085027D">
            <w:pPr>
              <w:spacing w:line="320" w:lineRule="atLeast"/>
              <w:ind w:right="57"/>
              <w:jc w:val="right"/>
              <w:rPr>
                <w:sz w:val="16"/>
              </w:rPr>
            </w:pPr>
            <w:r>
              <w:rPr>
                <w:sz w:val="16"/>
              </w:rPr>
              <w:t>23.8</w:t>
            </w:r>
          </w:p>
        </w:tc>
        <w:tc>
          <w:tcPr>
            <w:tcW w:w="371" w:type="pct"/>
          </w:tcPr>
          <w:p w:rsidR="0085027D" w:rsidRDefault="0085027D">
            <w:pPr>
              <w:spacing w:line="320" w:lineRule="atLeast"/>
              <w:ind w:right="57"/>
              <w:jc w:val="right"/>
              <w:rPr>
                <w:sz w:val="16"/>
              </w:rPr>
            </w:pPr>
            <w:r>
              <w:rPr>
                <w:sz w:val="16"/>
              </w:rPr>
              <w:t>1.97</w:t>
            </w:r>
          </w:p>
        </w:tc>
        <w:tc>
          <w:tcPr>
            <w:tcW w:w="365" w:type="pct"/>
          </w:tcPr>
          <w:p w:rsidR="0085027D" w:rsidRDefault="0085027D">
            <w:pPr>
              <w:spacing w:line="320" w:lineRule="atLeast"/>
              <w:ind w:right="57"/>
              <w:jc w:val="right"/>
              <w:rPr>
                <w:sz w:val="16"/>
              </w:rPr>
            </w:pPr>
            <w:r>
              <w:rPr>
                <w:sz w:val="16"/>
              </w:rPr>
              <w:t>0.63</w:t>
            </w:r>
          </w:p>
        </w:tc>
      </w:tr>
    </w:tbl>
    <w:p w:rsidR="0085027D" w:rsidRDefault="0085027D">
      <w:pPr>
        <w:pStyle w:val="SingleTxt"/>
        <w:spacing w:after="0" w:line="120" w:lineRule="exact"/>
        <w:rPr>
          <w:rFonts w:ascii="KaiTi_GB2312" w:eastAsia="KaiTi_GB2312" w:hint="eastAsia"/>
          <w:color w:val="0000FF"/>
          <w:sz w:val="10"/>
        </w:rPr>
      </w:pPr>
    </w:p>
    <w:p w:rsidR="0085027D" w:rsidRDefault="0085027D">
      <w:pPr>
        <w:pStyle w:val="SingleTxt"/>
        <w:spacing w:after="80" w:line="260" w:lineRule="exact"/>
        <w:rPr>
          <w:rFonts w:hint="eastAsia"/>
          <w:sz w:val="18"/>
        </w:rPr>
      </w:pPr>
      <w:r>
        <w:rPr>
          <w:rFonts w:ascii="KaiTi_GB2312" w:eastAsia="KaiTi_GB2312" w:hint="eastAsia"/>
          <w:color w:val="0000FF"/>
          <w:sz w:val="18"/>
        </w:rPr>
        <w:t>注：</w:t>
      </w:r>
      <w:r>
        <w:rPr>
          <w:rFonts w:hint="eastAsia"/>
          <w:sz w:val="18"/>
        </w:rPr>
        <w:t>学士学位拥有者包括师范学院、四年制大学、开放大学以及工学院的毕业生。</w:t>
      </w:r>
    </w:p>
    <w:p w:rsidR="0085027D" w:rsidRDefault="0085027D">
      <w:pPr>
        <w:pStyle w:val="SingleTxt"/>
        <w:tabs>
          <w:tab w:val="clear" w:pos="2557"/>
          <w:tab w:val="left" w:pos="2352"/>
        </w:tabs>
        <w:spacing w:after="80" w:line="260" w:lineRule="exact"/>
        <w:rPr>
          <w:rFonts w:hint="eastAsia"/>
          <w:sz w:val="18"/>
        </w:rPr>
      </w:pPr>
      <w:r>
        <w:rPr>
          <w:rFonts w:ascii="KaiTi_GB2312" w:eastAsia="KaiTi_GB2312" w:hint="eastAsia"/>
          <w:color w:val="0000FF"/>
          <w:sz w:val="18"/>
        </w:rPr>
        <w:t>资料来源：</w:t>
      </w:r>
      <w:r>
        <w:rPr>
          <w:rFonts w:hint="eastAsia"/>
          <w:sz w:val="18"/>
        </w:rPr>
        <w:t>·</w:t>
      </w:r>
      <w:r>
        <w:rPr>
          <w:sz w:val="18"/>
        </w:rPr>
        <w:tab/>
      </w:r>
      <w:r>
        <w:rPr>
          <w:rFonts w:hint="eastAsia"/>
          <w:sz w:val="18"/>
        </w:rPr>
        <w:t>国家统计处，1995年 、1998年及2001年《人口预测》。</w:t>
      </w:r>
    </w:p>
    <w:p w:rsidR="0085027D" w:rsidRDefault="0085027D">
      <w:pPr>
        <w:pStyle w:val="SingleTxt"/>
        <w:tabs>
          <w:tab w:val="clear" w:pos="2557"/>
          <w:tab w:val="left" w:pos="2352"/>
        </w:tabs>
        <w:spacing w:after="80" w:line="260" w:lineRule="exact"/>
        <w:rPr>
          <w:rFonts w:hint="eastAsia"/>
          <w:sz w:val="18"/>
        </w:rPr>
      </w:pPr>
      <w:r>
        <w:rPr>
          <w:sz w:val="18"/>
        </w:rPr>
        <w:t xml:space="preserve">         </w:t>
      </w:r>
      <w:r>
        <w:rPr>
          <w:rFonts w:hint="eastAsia"/>
          <w:sz w:val="18"/>
        </w:rPr>
        <w:t>·</w:t>
      </w:r>
      <w:r>
        <w:rPr>
          <w:sz w:val="18"/>
        </w:rPr>
        <w:tab/>
      </w:r>
      <w:r>
        <w:rPr>
          <w:rFonts w:hint="eastAsia"/>
          <w:sz w:val="18"/>
        </w:rPr>
        <w:t>大韩民国妇女发展学会（2000年），《妇女统计年鉴》。</w:t>
      </w:r>
    </w:p>
    <w:p w:rsidR="0085027D" w:rsidRDefault="0085027D">
      <w:pPr>
        <w:pStyle w:val="SingleTxt"/>
        <w:tabs>
          <w:tab w:val="clear" w:pos="2557"/>
          <w:tab w:val="left" w:pos="2352"/>
        </w:tabs>
        <w:spacing w:after="80" w:line="260" w:lineRule="exact"/>
        <w:rPr>
          <w:rFonts w:hint="eastAsia"/>
        </w:rPr>
      </w:pPr>
      <w:r>
        <w:rPr>
          <w:sz w:val="18"/>
        </w:rPr>
        <w:t xml:space="preserve">         </w:t>
      </w:r>
      <w:r>
        <w:rPr>
          <w:rFonts w:hint="eastAsia"/>
          <w:sz w:val="18"/>
        </w:rPr>
        <w:t>·</w:t>
      </w:r>
      <w:r>
        <w:rPr>
          <w:sz w:val="18"/>
        </w:rPr>
        <w:tab/>
      </w:r>
      <w:r>
        <w:rPr>
          <w:rFonts w:hint="eastAsia"/>
          <w:sz w:val="18"/>
        </w:rPr>
        <w:t>教育及人力资源开发部（2001年），《教育统计年鉴》。</w:t>
      </w:r>
    </w:p>
    <w:p w:rsidR="0085027D" w:rsidRDefault="0085027D">
      <w:pPr>
        <w:pStyle w:val="SingleTxt"/>
        <w:spacing w:after="120" w:line="312" w:lineRule="exact"/>
        <w:rPr>
          <w:rFonts w:ascii="SimHei" w:eastAsia="SimHei" w:hint="eastAsia"/>
          <w:color w:val="FF0000"/>
        </w:rPr>
      </w:pPr>
      <w:r>
        <w:rPr>
          <w:rFonts w:ascii="SimHei" w:eastAsia="SimHei" w:hint="eastAsia"/>
          <w:color w:val="FF0000"/>
        </w:rPr>
        <w:t>教育课程</w:t>
      </w:r>
    </w:p>
    <w:p w:rsidR="0085027D" w:rsidRDefault="0085027D">
      <w:pPr>
        <w:pStyle w:val="SingleTxt"/>
        <w:spacing w:after="120" w:line="312" w:lineRule="exact"/>
        <w:rPr>
          <w:rFonts w:hint="eastAsia"/>
        </w:rPr>
      </w:pPr>
      <w:r>
        <w:rPr>
          <w:rFonts w:hint="eastAsia"/>
        </w:rPr>
        <w:t xml:space="preserve">137. </w:t>
      </w:r>
      <w:r>
        <w:t xml:space="preserve"> </w:t>
      </w:r>
      <w:r>
        <w:rPr>
          <w:rFonts w:hint="eastAsia"/>
        </w:rPr>
        <w:t>根据统一教育课程制度，在学校的课程或学分方面不存在性别差别，但“工业“及“家政经济学”课目除外，因为这两门课分别为初中男生和女生开设。在2000年、2001年及2002年分别开始在小学、初中及高中实行的第7个教育课程方面，这两门课被合并，要求男生和女生都得上。此外，“农业科学”、“工程技术”、“商业管理”、“海洋科学”、“家政科学”以及“信息社会和计算机”等课程，男女生都可以选修。</w:t>
      </w:r>
    </w:p>
    <w:p w:rsidR="0085027D" w:rsidRDefault="0085027D">
      <w:pPr>
        <w:pStyle w:val="SingleTxt"/>
        <w:spacing w:after="120" w:line="312" w:lineRule="exact"/>
        <w:rPr>
          <w:rFonts w:ascii="SimHei" w:eastAsia="SimHei" w:hint="eastAsia"/>
          <w:color w:val="FF0000"/>
        </w:rPr>
      </w:pPr>
      <w:r>
        <w:rPr>
          <w:rFonts w:ascii="SimHei" w:eastAsia="SimHei" w:hint="eastAsia"/>
          <w:color w:val="FF0000"/>
        </w:rPr>
        <w:t>男女同校</w:t>
      </w:r>
    </w:p>
    <w:p w:rsidR="0085027D" w:rsidRDefault="0085027D">
      <w:pPr>
        <w:pStyle w:val="SingleTxt"/>
        <w:spacing w:after="120" w:line="312" w:lineRule="exact"/>
        <w:rPr>
          <w:rFonts w:hint="eastAsia"/>
        </w:rPr>
      </w:pPr>
      <w:r>
        <w:rPr>
          <w:rFonts w:hint="eastAsia"/>
        </w:rPr>
        <w:t xml:space="preserve">138. </w:t>
      </w:r>
      <w:r>
        <w:t xml:space="preserve"> </w:t>
      </w:r>
      <w:r>
        <w:rPr>
          <w:rFonts w:hint="eastAsia"/>
        </w:rPr>
        <w:t>所有公立小学都实行男女同校，政府正在设法扩充中学的男女同校，以便促进不仅在教育机会方面的两性平等，而且促进在诸如课程及教学方法等教育条件方面的两性平等。因此，男女同校的初中及高中数量迅速增多。政府建议省市的地方教育官员寻求帮助男女同校学校的措施。政府也建议新建学校以及在现有学校重新拟定招生计划时实行男女同校制。自2001年起，95.4％的学院及大学是男女同校，因为前女子学院日益成为男女同校的学院。</w:t>
      </w:r>
    </w:p>
    <w:p w:rsidR="0085027D" w:rsidRDefault="0085027D">
      <w:pPr>
        <w:pStyle w:val="SingleTxt"/>
        <w:rPr>
          <w:rFonts w:ascii="SimHei" w:eastAsia="SimHei" w:hint="eastAsia"/>
          <w:color w:val="FF0000"/>
        </w:rPr>
      </w:pPr>
      <w:r>
        <w:rPr>
          <w:rFonts w:hint="eastAsia"/>
        </w:rPr>
        <w:t>（表27）</w:t>
      </w:r>
      <w:r>
        <w:rPr>
          <w:rFonts w:ascii="SimHei" w:eastAsia="SimHei" w:hint="eastAsia"/>
          <w:color w:val="FF0000"/>
        </w:rPr>
        <w:t>男女同校的学校及男女分校的学校的数量</w:t>
      </w:r>
    </w:p>
    <w:tbl>
      <w:tblPr>
        <w:tblW w:w="3729" w:type="pct"/>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82"/>
        <w:gridCol w:w="707"/>
        <w:gridCol w:w="707"/>
        <w:gridCol w:w="708"/>
        <w:gridCol w:w="708"/>
        <w:gridCol w:w="708"/>
        <w:gridCol w:w="710"/>
        <w:gridCol w:w="708"/>
        <w:gridCol w:w="708"/>
        <w:gridCol w:w="709"/>
      </w:tblGrid>
      <w:tr w:rsidR="0085027D">
        <w:tblPrEx>
          <w:tblCellMar>
            <w:top w:w="0" w:type="dxa"/>
            <w:bottom w:w="0" w:type="dxa"/>
          </w:tblCellMar>
        </w:tblPrEx>
        <w:trPr>
          <w:cantSplit/>
        </w:trPr>
        <w:tc>
          <w:tcPr>
            <w:tcW w:w="668" w:type="pct"/>
            <w:vMerge w:val="restart"/>
            <w:vAlign w:val="center"/>
          </w:tcPr>
          <w:p w:rsidR="0085027D" w:rsidRDefault="0085027D">
            <w:pPr>
              <w:pStyle w:val="Header"/>
              <w:tabs>
                <w:tab w:val="clear" w:pos="4320"/>
                <w:tab w:val="clear" w:pos="8640"/>
              </w:tabs>
              <w:spacing w:before="40" w:after="40" w:line="240" w:lineRule="exact"/>
              <w:ind w:left="57" w:right="57"/>
              <w:rPr>
                <w:rFonts w:ascii="KaiTi_GB2312" w:eastAsia="KaiTi_GB2312" w:hint="eastAsia"/>
                <w:color w:val="0000FF"/>
                <w:sz w:val="14"/>
              </w:rPr>
            </w:pPr>
            <w:r>
              <w:rPr>
                <w:rFonts w:ascii="KaiTi_GB2312" w:eastAsia="KaiTi_GB2312" w:hint="eastAsia"/>
                <w:color w:val="0000FF"/>
                <w:sz w:val="14"/>
              </w:rPr>
              <w:t>年份</w:t>
            </w:r>
          </w:p>
        </w:tc>
        <w:tc>
          <w:tcPr>
            <w:tcW w:w="1443" w:type="pct"/>
            <w:gridSpan w:val="3"/>
          </w:tcPr>
          <w:p w:rsidR="0085027D" w:rsidRDefault="0085027D">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初中</w:t>
            </w:r>
          </w:p>
        </w:tc>
        <w:tc>
          <w:tcPr>
            <w:tcW w:w="1445" w:type="pct"/>
            <w:gridSpan w:val="3"/>
          </w:tcPr>
          <w:p w:rsidR="0085027D" w:rsidRDefault="0085027D">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高中</w:t>
            </w:r>
          </w:p>
        </w:tc>
        <w:tc>
          <w:tcPr>
            <w:tcW w:w="1445" w:type="pct"/>
            <w:gridSpan w:val="3"/>
          </w:tcPr>
          <w:p w:rsidR="0085027D" w:rsidRDefault="0085027D">
            <w:pPr>
              <w:spacing w:before="40" w:after="40" w:line="240" w:lineRule="exact"/>
              <w:jc w:val="center"/>
              <w:rPr>
                <w:rFonts w:ascii="KaiTi_GB2312" w:eastAsia="KaiTi_GB2312" w:hint="eastAsia"/>
                <w:color w:val="0000FF"/>
                <w:sz w:val="14"/>
              </w:rPr>
            </w:pPr>
            <w:r>
              <w:rPr>
                <w:rFonts w:ascii="KaiTi_GB2312" w:eastAsia="KaiTi_GB2312" w:hint="eastAsia"/>
                <w:color w:val="0000FF"/>
                <w:sz w:val="14"/>
              </w:rPr>
              <w:t>大学</w:t>
            </w:r>
          </w:p>
        </w:tc>
      </w:tr>
      <w:tr w:rsidR="0085027D">
        <w:tblPrEx>
          <w:tblCellMar>
            <w:top w:w="0" w:type="dxa"/>
            <w:bottom w:w="0" w:type="dxa"/>
          </w:tblCellMar>
        </w:tblPrEx>
        <w:trPr>
          <w:cantSplit/>
        </w:trPr>
        <w:tc>
          <w:tcPr>
            <w:tcW w:w="668" w:type="pct"/>
            <w:vMerge/>
          </w:tcPr>
          <w:p w:rsidR="0085027D" w:rsidRDefault="0085027D">
            <w:pPr>
              <w:spacing w:before="40" w:after="40" w:line="240" w:lineRule="exact"/>
              <w:ind w:left="57" w:right="57"/>
              <w:rPr>
                <w:rFonts w:ascii="KaiTi_GB2312" w:eastAsia="KaiTi_GB2312" w:hint="eastAsia"/>
                <w:color w:val="0000FF"/>
                <w:sz w:val="14"/>
              </w:rPr>
            </w:pPr>
          </w:p>
        </w:tc>
        <w:tc>
          <w:tcPr>
            <w:tcW w:w="481" w:type="pct"/>
            <w:vMerge w:val="restart"/>
          </w:tcPr>
          <w:p w:rsidR="0085027D" w:rsidRDefault="0085027D">
            <w:pPr>
              <w:spacing w:before="40" w:after="40" w:line="240" w:lineRule="exact"/>
              <w:ind w:right="57"/>
              <w:jc w:val="right"/>
              <w:rPr>
                <w:rFonts w:ascii="KaiTi_GB2312" w:eastAsia="KaiTi_GB2312" w:hint="eastAsia"/>
                <w:color w:val="0000FF"/>
                <w:sz w:val="14"/>
              </w:rPr>
            </w:pPr>
            <w:r>
              <w:rPr>
                <w:rFonts w:ascii="KaiTi_GB2312" w:eastAsia="KaiTi_GB2312"/>
                <w:color w:val="0000FF"/>
                <w:sz w:val="14"/>
              </w:rPr>
              <w:br/>
            </w:r>
            <w:r>
              <w:rPr>
                <w:rFonts w:ascii="KaiTi_GB2312" w:eastAsia="KaiTi_GB2312" w:hint="eastAsia"/>
                <w:color w:val="0000FF"/>
                <w:sz w:val="14"/>
              </w:rPr>
              <w:t>男女同校</w:t>
            </w:r>
          </w:p>
        </w:tc>
        <w:tc>
          <w:tcPr>
            <w:tcW w:w="962" w:type="pct"/>
            <w:gridSpan w:val="2"/>
          </w:tcPr>
          <w:p w:rsidR="0085027D" w:rsidRDefault="0085027D">
            <w:pPr>
              <w:spacing w:before="40" w:after="40" w:line="240" w:lineRule="exact"/>
              <w:ind w:right="57"/>
              <w:jc w:val="center"/>
              <w:rPr>
                <w:rFonts w:ascii="KaiTi_GB2312" w:eastAsia="KaiTi_GB2312" w:hint="eastAsia"/>
                <w:color w:val="0000FF"/>
                <w:sz w:val="14"/>
              </w:rPr>
            </w:pPr>
            <w:r>
              <w:rPr>
                <w:rFonts w:ascii="KaiTi_GB2312" w:eastAsia="KaiTi_GB2312" w:hint="eastAsia"/>
                <w:color w:val="0000FF"/>
                <w:sz w:val="14"/>
              </w:rPr>
              <w:t>男女分校</w:t>
            </w:r>
          </w:p>
        </w:tc>
        <w:tc>
          <w:tcPr>
            <w:tcW w:w="481" w:type="pct"/>
            <w:vMerge w:val="restart"/>
          </w:tcPr>
          <w:p w:rsidR="0085027D" w:rsidRDefault="0085027D">
            <w:pPr>
              <w:spacing w:before="40" w:after="40" w:line="240" w:lineRule="exact"/>
              <w:ind w:right="57"/>
              <w:jc w:val="right"/>
              <w:rPr>
                <w:rFonts w:ascii="KaiTi_GB2312" w:eastAsia="KaiTi_GB2312" w:hint="eastAsia"/>
                <w:color w:val="0000FF"/>
                <w:sz w:val="14"/>
              </w:rPr>
            </w:pPr>
            <w:r>
              <w:rPr>
                <w:rFonts w:ascii="KaiTi_GB2312" w:eastAsia="KaiTi_GB2312"/>
                <w:color w:val="0000FF"/>
                <w:sz w:val="14"/>
              </w:rPr>
              <w:br/>
            </w:r>
            <w:r>
              <w:rPr>
                <w:rFonts w:ascii="KaiTi_GB2312" w:eastAsia="KaiTi_GB2312" w:hint="eastAsia"/>
                <w:color w:val="0000FF"/>
                <w:sz w:val="14"/>
              </w:rPr>
              <w:t>男女同校</w:t>
            </w:r>
          </w:p>
        </w:tc>
        <w:tc>
          <w:tcPr>
            <w:tcW w:w="964" w:type="pct"/>
            <w:gridSpan w:val="2"/>
          </w:tcPr>
          <w:p w:rsidR="0085027D" w:rsidRDefault="0085027D">
            <w:pPr>
              <w:spacing w:before="40" w:after="40" w:line="240" w:lineRule="exact"/>
              <w:ind w:right="57"/>
              <w:jc w:val="center"/>
              <w:rPr>
                <w:rFonts w:ascii="KaiTi_GB2312" w:eastAsia="KaiTi_GB2312" w:hint="eastAsia"/>
                <w:color w:val="0000FF"/>
                <w:sz w:val="14"/>
              </w:rPr>
            </w:pPr>
            <w:r>
              <w:rPr>
                <w:rFonts w:ascii="KaiTi_GB2312" w:eastAsia="KaiTi_GB2312" w:hint="eastAsia"/>
                <w:color w:val="0000FF"/>
                <w:sz w:val="14"/>
              </w:rPr>
              <w:t>男女同校</w:t>
            </w:r>
          </w:p>
        </w:tc>
        <w:tc>
          <w:tcPr>
            <w:tcW w:w="481" w:type="pct"/>
            <w:vMerge w:val="restart"/>
          </w:tcPr>
          <w:p w:rsidR="0085027D" w:rsidRDefault="0085027D">
            <w:pPr>
              <w:spacing w:before="40" w:after="40" w:line="240" w:lineRule="exact"/>
              <w:ind w:right="57"/>
              <w:jc w:val="right"/>
              <w:rPr>
                <w:rFonts w:ascii="KaiTi_GB2312" w:eastAsia="KaiTi_GB2312" w:hint="eastAsia"/>
                <w:color w:val="0000FF"/>
                <w:sz w:val="14"/>
              </w:rPr>
            </w:pPr>
            <w:r>
              <w:rPr>
                <w:rFonts w:ascii="KaiTi_GB2312" w:eastAsia="KaiTi_GB2312"/>
                <w:color w:val="0000FF"/>
                <w:sz w:val="14"/>
              </w:rPr>
              <w:br/>
            </w:r>
            <w:r>
              <w:rPr>
                <w:rFonts w:ascii="KaiTi_GB2312" w:eastAsia="KaiTi_GB2312" w:hint="eastAsia"/>
                <w:color w:val="0000FF"/>
                <w:sz w:val="14"/>
              </w:rPr>
              <w:t>男女同校</w:t>
            </w:r>
          </w:p>
        </w:tc>
        <w:tc>
          <w:tcPr>
            <w:tcW w:w="963" w:type="pct"/>
            <w:gridSpan w:val="2"/>
          </w:tcPr>
          <w:p w:rsidR="0085027D" w:rsidRDefault="0085027D">
            <w:pPr>
              <w:spacing w:before="40" w:after="40" w:line="240" w:lineRule="exact"/>
              <w:ind w:right="57"/>
              <w:jc w:val="center"/>
              <w:rPr>
                <w:rFonts w:ascii="KaiTi_GB2312" w:eastAsia="KaiTi_GB2312" w:hint="eastAsia"/>
                <w:color w:val="0000FF"/>
                <w:sz w:val="14"/>
              </w:rPr>
            </w:pPr>
            <w:r>
              <w:rPr>
                <w:rFonts w:ascii="KaiTi_GB2312" w:eastAsia="KaiTi_GB2312" w:hint="eastAsia"/>
                <w:color w:val="0000FF"/>
                <w:sz w:val="14"/>
              </w:rPr>
              <w:t>男女分校</w:t>
            </w:r>
          </w:p>
        </w:tc>
      </w:tr>
      <w:tr w:rsidR="0085027D">
        <w:tblPrEx>
          <w:tblCellMar>
            <w:top w:w="0" w:type="dxa"/>
            <w:bottom w:w="0" w:type="dxa"/>
          </w:tblCellMar>
        </w:tblPrEx>
        <w:trPr>
          <w:cantSplit/>
        </w:trPr>
        <w:tc>
          <w:tcPr>
            <w:tcW w:w="668" w:type="pct"/>
            <w:vMerge/>
          </w:tcPr>
          <w:p w:rsidR="0085027D" w:rsidRDefault="0085027D">
            <w:pPr>
              <w:spacing w:before="40" w:after="40" w:line="240" w:lineRule="exact"/>
              <w:ind w:left="57" w:right="57"/>
              <w:rPr>
                <w:rFonts w:ascii="KaiTi_GB2312" w:eastAsia="KaiTi_GB2312" w:hint="eastAsia"/>
                <w:color w:val="0000FF"/>
                <w:sz w:val="14"/>
              </w:rPr>
            </w:pPr>
          </w:p>
        </w:tc>
        <w:tc>
          <w:tcPr>
            <w:tcW w:w="481" w:type="pct"/>
            <w:vMerge/>
          </w:tcPr>
          <w:p w:rsidR="0085027D" w:rsidRDefault="0085027D">
            <w:pPr>
              <w:spacing w:before="40" w:after="40" w:line="240" w:lineRule="exact"/>
              <w:ind w:right="57"/>
              <w:jc w:val="center"/>
              <w:rPr>
                <w:rFonts w:ascii="KaiTi_GB2312" w:eastAsia="KaiTi_GB2312" w:hint="eastAsia"/>
                <w:color w:val="0000FF"/>
                <w:sz w:val="14"/>
              </w:rPr>
            </w:pPr>
          </w:p>
        </w:tc>
        <w:tc>
          <w:tcPr>
            <w:tcW w:w="481" w:type="pct"/>
          </w:tcPr>
          <w:p w:rsidR="0085027D" w:rsidRDefault="0085027D">
            <w:pPr>
              <w:spacing w:before="40" w:after="40" w:line="240" w:lineRule="exact"/>
              <w:ind w:right="57"/>
              <w:jc w:val="right"/>
              <w:rPr>
                <w:rFonts w:ascii="KaiTi_GB2312" w:eastAsia="KaiTi_GB2312" w:hint="eastAsia"/>
                <w:color w:val="0000FF"/>
                <w:sz w:val="14"/>
              </w:rPr>
            </w:pPr>
            <w:r>
              <w:rPr>
                <w:rFonts w:ascii="KaiTi_GB2312" w:eastAsia="KaiTi_GB2312" w:hint="eastAsia"/>
                <w:color w:val="0000FF"/>
                <w:sz w:val="14"/>
              </w:rPr>
              <w:t>男生</w:t>
            </w:r>
          </w:p>
        </w:tc>
        <w:tc>
          <w:tcPr>
            <w:tcW w:w="481" w:type="pct"/>
          </w:tcPr>
          <w:p w:rsidR="0085027D" w:rsidRDefault="0085027D">
            <w:pPr>
              <w:spacing w:before="40" w:after="40" w:line="240" w:lineRule="exact"/>
              <w:ind w:right="57"/>
              <w:jc w:val="right"/>
              <w:rPr>
                <w:rFonts w:ascii="KaiTi_GB2312" w:eastAsia="KaiTi_GB2312" w:hint="eastAsia"/>
                <w:color w:val="0000FF"/>
                <w:sz w:val="14"/>
              </w:rPr>
            </w:pPr>
            <w:r>
              <w:rPr>
                <w:rFonts w:ascii="KaiTi_GB2312" w:eastAsia="KaiTi_GB2312" w:hint="eastAsia"/>
                <w:color w:val="0000FF"/>
                <w:sz w:val="14"/>
              </w:rPr>
              <w:t>女生</w:t>
            </w:r>
          </w:p>
        </w:tc>
        <w:tc>
          <w:tcPr>
            <w:tcW w:w="481" w:type="pct"/>
            <w:vMerge/>
          </w:tcPr>
          <w:p w:rsidR="0085027D" w:rsidRDefault="0085027D">
            <w:pPr>
              <w:spacing w:before="40" w:after="40" w:line="240" w:lineRule="exact"/>
              <w:ind w:right="57"/>
              <w:jc w:val="center"/>
              <w:rPr>
                <w:rFonts w:ascii="KaiTi_GB2312" w:eastAsia="KaiTi_GB2312" w:hint="eastAsia"/>
                <w:color w:val="0000FF"/>
                <w:sz w:val="14"/>
              </w:rPr>
            </w:pPr>
          </w:p>
        </w:tc>
        <w:tc>
          <w:tcPr>
            <w:tcW w:w="481" w:type="pct"/>
          </w:tcPr>
          <w:p w:rsidR="0085027D" w:rsidRDefault="0085027D">
            <w:pPr>
              <w:spacing w:before="40" w:after="40" w:line="240" w:lineRule="exact"/>
              <w:ind w:right="57"/>
              <w:jc w:val="right"/>
              <w:rPr>
                <w:rFonts w:ascii="KaiTi_GB2312" w:eastAsia="KaiTi_GB2312" w:hint="eastAsia"/>
                <w:color w:val="0000FF"/>
                <w:sz w:val="14"/>
              </w:rPr>
            </w:pPr>
            <w:r>
              <w:rPr>
                <w:rFonts w:ascii="KaiTi_GB2312" w:eastAsia="KaiTi_GB2312" w:hint="eastAsia"/>
                <w:color w:val="0000FF"/>
                <w:sz w:val="14"/>
              </w:rPr>
              <w:t>男生</w:t>
            </w:r>
          </w:p>
        </w:tc>
        <w:tc>
          <w:tcPr>
            <w:tcW w:w="483" w:type="pct"/>
          </w:tcPr>
          <w:p w:rsidR="0085027D" w:rsidRDefault="0085027D">
            <w:pPr>
              <w:spacing w:before="40" w:after="40" w:line="240" w:lineRule="exact"/>
              <w:ind w:right="57"/>
              <w:jc w:val="right"/>
              <w:rPr>
                <w:rFonts w:ascii="KaiTi_GB2312" w:eastAsia="KaiTi_GB2312" w:hint="eastAsia"/>
                <w:color w:val="0000FF"/>
                <w:sz w:val="14"/>
              </w:rPr>
            </w:pPr>
            <w:r>
              <w:rPr>
                <w:rFonts w:ascii="KaiTi_GB2312" w:eastAsia="KaiTi_GB2312" w:hint="eastAsia"/>
                <w:color w:val="0000FF"/>
                <w:sz w:val="14"/>
              </w:rPr>
              <w:t>女生</w:t>
            </w:r>
          </w:p>
        </w:tc>
        <w:tc>
          <w:tcPr>
            <w:tcW w:w="481" w:type="pct"/>
            <w:vMerge/>
          </w:tcPr>
          <w:p w:rsidR="0085027D" w:rsidRDefault="0085027D">
            <w:pPr>
              <w:spacing w:before="40" w:after="40" w:line="240" w:lineRule="exact"/>
              <w:ind w:right="57"/>
              <w:jc w:val="center"/>
              <w:rPr>
                <w:rFonts w:ascii="KaiTi_GB2312" w:eastAsia="KaiTi_GB2312" w:hint="eastAsia"/>
                <w:color w:val="0000FF"/>
                <w:sz w:val="14"/>
              </w:rPr>
            </w:pPr>
          </w:p>
        </w:tc>
        <w:tc>
          <w:tcPr>
            <w:tcW w:w="481" w:type="pct"/>
          </w:tcPr>
          <w:p w:rsidR="0085027D" w:rsidRDefault="0085027D">
            <w:pPr>
              <w:spacing w:before="40" w:after="40" w:line="240" w:lineRule="exact"/>
              <w:ind w:right="57"/>
              <w:jc w:val="right"/>
              <w:rPr>
                <w:rFonts w:ascii="KaiTi_GB2312" w:eastAsia="KaiTi_GB2312" w:hint="eastAsia"/>
                <w:color w:val="0000FF"/>
                <w:sz w:val="14"/>
              </w:rPr>
            </w:pPr>
            <w:r>
              <w:rPr>
                <w:rFonts w:ascii="KaiTi_GB2312" w:eastAsia="KaiTi_GB2312" w:hint="eastAsia"/>
                <w:color w:val="0000FF"/>
                <w:sz w:val="14"/>
              </w:rPr>
              <w:t>男生</w:t>
            </w:r>
          </w:p>
        </w:tc>
        <w:tc>
          <w:tcPr>
            <w:tcW w:w="482" w:type="pct"/>
          </w:tcPr>
          <w:p w:rsidR="0085027D" w:rsidRDefault="0085027D">
            <w:pPr>
              <w:spacing w:before="40" w:after="40" w:line="240" w:lineRule="exact"/>
              <w:ind w:right="57"/>
              <w:jc w:val="right"/>
              <w:rPr>
                <w:rFonts w:ascii="KaiTi_GB2312" w:eastAsia="KaiTi_GB2312" w:hint="eastAsia"/>
                <w:color w:val="0000FF"/>
                <w:sz w:val="14"/>
              </w:rPr>
            </w:pPr>
            <w:r>
              <w:rPr>
                <w:rFonts w:ascii="KaiTi_GB2312" w:eastAsia="KaiTi_GB2312" w:hint="eastAsia"/>
                <w:color w:val="0000FF"/>
                <w:sz w:val="14"/>
              </w:rPr>
              <w:t>女生</w:t>
            </w:r>
          </w:p>
        </w:tc>
      </w:tr>
      <w:tr w:rsidR="0085027D">
        <w:tblPrEx>
          <w:tblCellMar>
            <w:top w:w="0" w:type="dxa"/>
            <w:bottom w:w="0" w:type="dxa"/>
          </w:tblCellMar>
        </w:tblPrEx>
        <w:tc>
          <w:tcPr>
            <w:tcW w:w="668" w:type="pct"/>
            <w:vAlign w:val="center"/>
          </w:tcPr>
          <w:p w:rsidR="0085027D" w:rsidRDefault="0085027D">
            <w:pPr>
              <w:spacing w:line="280" w:lineRule="atLeast"/>
              <w:ind w:left="57" w:right="57"/>
              <w:jc w:val="both"/>
              <w:rPr>
                <w:rFonts w:hint="eastAsia"/>
                <w:sz w:val="15"/>
              </w:rPr>
            </w:pPr>
            <w:r>
              <w:rPr>
                <w:rFonts w:hint="eastAsia"/>
                <w:sz w:val="15"/>
              </w:rPr>
              <w:t>1995年</w:t>
            </w:r>
          </w:p>
        </w:tc>
        <w:tc>
          <w:tcPr>
            <w:tcW w:w="481" w:type="pct"/>
          </w:tcPr>
          <w:p w:rsidR="0085027D" w:rsidRDefault="0085027D">
            <w:pPr>
              <w:pStyle w:val="Date"/>
              <w:spacing w:line="280" w:lineRule="atLeast"/>
              <w:ind w:right="57"/>
              <w:jc w:val="right"/>
              <w:rPr>
                <w:rFonts w:hint="eastAsia"/>
                <w:sz w:val="15"/>
              </w:rPr>
            </w:pPr>
            <w:r>
              <w:rPr>
                <w:rFonts w:hint="eastAsia"/>
                <w:sz w:val="15"/>
              </w:rPr>
              <w:t>1 536</w:t>
            </w:r>
          </w:p>
          <w:p w:rsidR="0085027D" w:rsidRDefault="0085027D">
            <w:pPr>
              <w:spacing w:line="280" w:lineRule="atLeast"/>
              <w:ind w:right="57"/>
              <w:jc w:val="right"/>
              <w:rPr>
                <w:rFonts w:ascii="Times New Roman"/>
                <w:sz w:val="15"/>
              </w:rPr>
            </w:pPr>
            <w:r>
              <w:rPr>
                <w:rFonts w:ascii="Times New Roman" w:hint="eastAsia"/>
                <w:sz w:val="15"/>
              </w:rPr>
              <w:t>(57.2)</w:t>
            </w:r>
          </w:p>
        </w:tc>
        <w:tc>
          <w:tcPr>
            <w:tcW w:w="481" w:type="pct"/>
          </w:tcPr>
          <w:p w:rsidR="0085027D" w:rsidRDefault="0085027D">
            <w:pPr>
              <w:spacing w:line="280" w:lineRule="atLeast"/>
              <w:ind w:right="57"/>
              <w:jc w:val="right"/>
              <w:rPr>
                <w:rFonts w:ascii="Times New Roman"/>
                <w:sz w:val="15"/>
              </w:rPr>
            </w:pPr>
            <w:r>
              <w:rPr>
                <w:rFonts w:ascii="Times New Roman"/>
                <w:sz w:val="15"/>
              </w:rPr>
              <w:t>599</w:t>
            </w:r>
          </w:p>
          <w:p w:rsidR="0085027D" w:rsidRDefault="0085027D">
            <w:pPr>
              <w:spacing w:line="280" w:lineRule="atLeast"/>
              <w:ind w:right="57"/>
              <w:jc w:val="right"/>
              <w:rPr>
                <w:rFonts w:ascii="Times New Roman"/>
                <w:sz w:val="15"/>
              </w:rPr>
            </w:pPr>
            <w:r>
              <w:rPr>
                <w:rFonts w:ascii="Times New Roman"/>
                <w:sz w:val="15"/>
              </w:rPr>
              <w:t>(22.3)</w:t>
            </w:r>
          </w:p>
        </w:tc>
        <w:tc>
          <w:tcPr>
            <w:tcW w:w="481" w:type="pct"/>
          </w:tcPr>
          <w:p w:rsidR="0085027D" w:rsidRDefault="0085027D">
            <w:pPr>
              <w:spacing w:line="280" w:lineRule="atLeast"/>
              <w:ind w:right="57"/>
              <w:jc w:val="right"/>
              <w:rPr>
                <w:rFonts w:ascii="Times New Roman"/>
                <w:sz w:val="15"/>
              </w:rPr>
            </w:pPr>
            <w:r>
              <w:rPr>
                <w:rFonts w:ascii="Times New Roman"/>
                <w:sz w:val="15"/>
              </w:rPr>
              <w:t>548</w:t>
            </w:r>
          </w:p>
          <w:p w:rsidR="0085027D" w:rsidRDefault="0085027D">
            <w:pPr>
              <w:spacing w:line="280" w:lineRule="atLeast"/>
              <w:ind w:right="57"/>
              <w:jc w:val="right"/>
              <w:rPr>
                <w:rFonts w:ascii="Times New Roman"/>
                <w:sz w:val="15"/>
              </w:rPr>
            </w:pPr>
            <w:r>
              <w:rPr>
                <w:rFonts w:ascii="Times New Roman"/>
                <w:sz w:val="15"/>
              </w:rPr>
              <w:t>(20.4)</w:t>
            </w:r>
          </w:p>
        </w:tc>
        <w:tc>
          <w:tcPr>
            <w:tcW w:w="481" w:type="pct"/>
          </w:tcPr>
          <w:p w:rsidR="0085027D" w:rsidRDefault="0085027D">
            <w:pPr>
              <w:spacing w:line="280" w:lineRule="atLeast"/>
              <w:ind w:right="57"/>
              <w:jc w:val="right"/>
              <w:rPr>
                <w:rFonts w:ascii="Times New Roman"/>
                <w:sz w:val="15"/>
              </w:rPr>
            </w:pPr>
            <w:r>
              <w:rPr>
                <w:rFonts w:ascii="Times New Roman"/>
                <w:sz w:val="15"/>
              </w:rPr>
              <w:t>814</w:t>
            </w:r>
          </w:p>
          <w:p w:rsidR="0085027D" w:rsidRDefault="0085027D">
            <w:pPr>
              <w:spacing w:line="280" w:lineRule="atLeast"/>
              <w:ind w:right="57"/>
              <w:jc w:val="right"/>
              <w:rPr>
                <w:rFonts w:ascii="Times New Roman"/>
                <w:sz w:val="15"/>
              </w:rPr>
            </w:pPr>
            <w:r>
              <w:rPr>
                <w:rFonts w:ascii="Times New Roman"/>
                <w:sz w:val="15"/>
              </w:rPr>
              <w:t>(44.5)</w:t>
            </w:r>
          </w:p>
        </w:tc>
        <w:tc>
          <w:tcPr>
            <w:tcW w:w="481" w:type="pct"/>
          </w:tcPr>
          <w:p w:rsidR="0085027D" w:rsidRDefault="0085027D">
            <w:pPr>
              <w:spacing w:line="280" w:lineRule="atLeast"/>
              <w:ind w:right="57"/>
              <w:jc w:val="right"/>
              <w:rPr>
                <w:rFonts w:ascii="Times New Roman"/>
                <w:sz w:val="15"/>
              </w:rPr>
            </w:pPr>
            <w:r>
              <w:rPr>
                <w:rFonts w:ascii="Times New Roman"/>
                <w:sz w:val="15"/>
              </w:rPr>
              <w:t>511</w:t>
            </w:r>
          </w:p>
          <w:p w:rsidR="0085027D" w:rsidRDefault="0085027D">
            <w:pPr>
              <w:spacing w:line="280" w:lineRule="atLeast"/>
              <w:ind w:right="57"/>
              <w:jc w:val="right"/>
              <w:rPr>
                <w:rFonts w:ascii="Times New Roman"/>
                <w:sz w:val="15"/>
              </w:rPr>
            </w:pPr>
            <w:r>
              <w:rPr>
                <w:rFonts w:ascii="Times New Roman"/>
                <w:sz w:val="15"/>
              </w:rPr>
              <w:t>(27.9)</w:t>
            </w:r>
          </w:p>
        </w:tc>
        <w:tc>
          <w:tcPr>
            <w:tcW w:w="483" w:type="pct"/>
          </w:tcPr>
          <w:p w:rsidR="0085027D" w:rsidRDefault="0085027D">
            <w:pPr>
              <w:spacing w:line="280" w:lineRule="atLeast"/>
              <w:ind w:right="57"/>
              <w:jc w:val="right"/>
              <w:rPr>
                <w:rFonts w:ascii="Times New Roman"/>
                <w:sz w:val="15"/>
              </w:rPr>
            </w:pPr>
            <w:r>
              <w:rPr>
                <w:rFonts w:ascii="Times New Roman"/>
                <w:sz w:val="15"/>
              </w:rPr>
              <w:t>505</w:t>
            </w:r>
          </w:p>
          <w:p w:rsidR="0085027D" w:rsidRDefault="0085027D">
            <w:pPr>
              <w:spacing w:line="280" w:lineRule="atLeast"/>
              <w:ind w:right="57"/>
              <w:jc w:val="right"/>
              <w:rPr>
                <w:rFonts w:ascii="Times New Roman"/>
                <w:sz w:val="15"/>
              </w:rPr>
            </w:pPr>
            <w:r>
              <w:rPr>
                <w:rFonts w:ascii="Times New Roman"/>
                <w:sz w:val="15"/>
              </w:rPr>
              <w:t>(27.6)</w:t>
            </w:r>
          </w:p>
        </w:tc>
        <w:tc>
          <w:tcPr>
            <w:tcW w:w="481" w:type="pct"/>
          </w:tcPr>
          <w:p w:rsidR="0085027D" w:rsidRDefault="0085027D">
            <w:pPr>
              <w:spacing w:line="280" w:lineRule="atLeast"/>
              <w:ind w:right="57"/>
              <w:jc w:val="right"/>
              <w:rPr>
                <w:rFonts w:ascii="Times New Roman"/>
                <w:sz w:val="15"/>
              </w:rPr>
            </w:pPr>
            <w:r>
              <w:rPr>
                <w:rFonts w:ascii="Times New Roman"/>
                <w:sz w:val="15"/>
              </w:rPr>
              <w:t>261</w:t>
            </w:r>
          </w:p>
          <w:p w:rsidR="0085027D" w:rsidRDefault="0085027D">
            <w:pPr>
              <w:spacing w:line="280" w:lineRule="atLeast"/>
              <w:ind w:right="57"/>
              <w:jc w:val="right"/>
              <w:rPr>
                <w:rFonts w:ascii="Times New Roman"/>
                <w:sz w:val="15"/>
              </w:rPr>
            </w:pPr>
            <w:r>
              <w:rPr>
                <w:rFonts w:ascii="Times New Roman"/>
                <w:sz w:val="15"/>
              </w:rPr>
              <w:t>(90.9)</w:t>
            </w:r>
          </w:p>
        </w:tc>
        <w:tc>
          <w:tcPr>
            <w:tcW w:w="481" w:type="pct"/>
          </w:tcPr>
          <w:p w:rsidR="0085027D" w:rsidRDefault="0085027D">
            <w:pPr>
              <w:spacing w:line="280" w:lineRule="atLeast"/>
              <w:ind w:right="57"/>
              <w:jc w:val="right"/>
              <w:rPr>
                <w:rFonts w:ascii="Times New Roman"/>
                <w:sz w:val="15"/>
              </w:rPr>
            </w:pPr>
            <w:r>
              <w:rPr>
                <w:rFonts w:ascii="Times New Roman"/>
                <w:sz w:val="15"/>
              </w:rPr>
              <w:t>1</w:t>
            </w:r>
          </w:p>
          <w:p w:rsidR="0085027D" w:rsidRDefault="0085027D">
            <w:pPr>
              <w:spacing w:line="280" w:lineRule="atLeast"/>
              <w:ind w:right="57"/>
              <w:jc w:val="right"/>
              <w:rPr>
                <w:rFonts w:ascii="Times New Roman"/>
                <w:sz w:val="15"/>
              </w:rPr>
            </w:pPr>
            <w:r>
              <w:rPr>
                <w:rFonts w:ascii="Times New Roman"/>
                <w:sz w:val="15"/>
              </w:rPr>
              <w:t>(0.4)</w:t>
            </w:r>
          </w:p>
        </w:tc>
        <w:tc>
          <w:tcPr>
            <w:tcW w:w="482" w:type="pct"/>
          </w:tcPr>
          <w:p w:rsidR="0085027D" w:rsidRDefault="0085027D">
            <w:pPr>
              <w:spacing w:line="280" w:lineRule="atLeast"/>
              <w:ind w:right="57"/>
              <w:jc w:val="right"/>
              <w:rPr>
                <w:rFonts w:ascii="Times New Roman"/>
                <w:sz w:val="15"/>
              </w:rPr>
            </w:pPr>
            <w:r>
              <w:rPr>
                <w:rFonts w:ascii="Times New Roman"/>
                <w:sz w:val="15"/>
              </w:rPr>
              <w:t>25</w:t>
            </w:r>
          </w:p>
          <w:p w:rsidR="0085027D" w:rsidRDefault="0085027D">
            <w:pPr>
              <w:spacing w:line="280" w:lineRule="atLeast"/>
              <w:ind w:right="57"/>
              <w:jc w:val="right"/>
              <w:rPr>
                <w:rFonts w:ascii="Times New Roman"/>
                <w:sz w:val="15"/>
              </w:rPr>
            </w:pPr>
            <w:r>
              <w:rPr>
                <w:rFonts w:ascii="Times New Roman"/>
                <w:sz w:val="15"/>
              </w:rPr>
              <w:t>(8.7)</w:t>
            </w:r>
          </w:p>
        </w:tc>
      </w:tr>
      <w:tr w:rsidR="0085027D">
        <w:tblPrEx>
          <w:tblCellMar>
            <w:top w:w="0" w:type="dxa"/>
            <w:bottom w:w="0" w:type="dxa"/>
          </w:tblCellMar>
        </w:tblPrEx>
        <w:tc>
          <w:tcPr>
            <w:tcW w:w="668" w:type="pct"/>
            <w:vAlign w:val="center"/>
          </w:tcPr>
          <w:p w:rsidR="0085027D" w:rsidRDefault="0085027D">
            <w:pPr>
              <w:spacing w:line="280" w:lineRule="atLeast"/>
              <w:ind w:left="57" w:right="57"/>
              <w:jc w:val="both"/>
              <w:rPr>
                <w:rFonts w:hint="eastAsia"/>
                <w:sz w:val="15"/>
              </w:rPr>
            </w:pPr>
            <w:r>
              <w:rPr>
                <w:rFonts w:hint="eastAsia"/>
                <w:sz w:val="15"/>
              </w:rPr>
              <w:t>1998年</w:t>
            </w:r>
          </w:p>
        </w:tc>
        <w:tc>
          <w:tcPr>
            <w:tcW w:w="481" w:type="pct"/>
          </w:tcPr>
          <w:p w:rsidR="0085027D" w:rsidRDefault="0085027D">
            <w:pPr>
              <w:spacing w:line="280" w:lineRule="atLeast"/>
              <w:ind w:right="57"/>
              <w:jc w:val="right"/>
              <w:rPr>
                <w:rFonts w:ascii="Times New Roman"/>
                <w:sz w:val="15"/>
              </w:rPr>
            </w:pPr>
            <w:r>
              <w:rPr>
                <w:rFonts w:ascii="Times New Roman"/>
                <w:sz w:val="15"/>
              </w:rPr>
              <w:t>1 622</w:t>
            </w:r>
          </w:p>
          <w:p w:rsidR="0085027D" w:rsidRDefault="0085027D">
            <w:pPr>
              <w:spacing w:line="280" w:lineRule="atLeast"/>
              <w:ind w:right="57"/>
              <w:jc w:val="right"/>
              <w:rPr>
                <w:rFonts w:ascii="Times New Roman"/>
                <w:sz w:val="15"/>
              </w:rPr>
            </w:pPr>
            <w:r>
              <w:rPr>
                <w:rFonts w:ascii="Times New Roman"/>
                <w:sz w:val="15"/>
              </w:rPr>
              <w:t>(59.3)</w:t>
            </w:r>
          </w:p>
        </w:tc>
        <w:tc>
          <w:tcPr>
            <w:tcW w:w="481" w:type="pct"/>
          </w:tcPr>
          <w:p w:rsidR="0085027D" w:rsidRDefault="0085027D">
            <w:pPr>
              <w:spacing w:line="280" w:lineRule="atLeast"/>
              <w:ind w:right="57"/>
              <w:jc w:val="right"/>
              <w:rPr>
                <w:rFonts w:ascii="Times New Roman"/>
                <w:sz w:val="15"/>
              </w:rPr>
            </w:pPr>
            <w:r>
              <w:rPr>
                <w:rFonts w:ascii="Times New Roman"/>
                <w:sz w:val="15"/>
              </w:rPr>
              <w:t>583</w:t>
            </w:r>
          </w:p>
          <w:p w:rsidR="0085027D" w:rsidRDefault="0085027D">
            <w:pPr>
              <w:spacing w:line="280" w:lineRule="atLeast"/>
              <w:ind w:right="57"/>
              <w:jc w:val="right"/>
              <w:rPr>
                <w:rFonts w:ascii="Times New Roman"/>
                <w:sz w:val="15"/>
              </w:rPr>
            </w:pPr>
            <w:r>
              <w:rPr>
                <w:rFonts w:ascii="Times New Roman"/>
                <w:sz w:val="15"/>
              </w:rPr>
              <w:t>(21.3)</w:t>
            </w:r>
          </w:p>
        </w:tc>
        <w:tc>
          <w:tcPr>
            <w:tcW w:w="481" w:type="pct"/>
          </w:tcPr>
          <w:p w:rsidR="0085027D" w:rsidRDefault="0085027D">
            <w:pPr>
              <w:spacing w:line="280" w:lineRule="atLeast"/>
              <w:ind w:right="57"/>
              <w:jc w:val="right"/>
              <w:rPr>
                <w:rFonts w:ascii="Times New Roman"/>
                <w:sz w:val="15"/>
              </w:rPr>
            </w:pPr>
            <w:r>
              <w:rPr>
                <w:rFonts w:ascii="Times New Roman"/>
                <w:sz w:val="15"/>
              </w:rPr>
              <w:t>531</w:t>
            </w:r>
          </w:p>
          <w:p w:rsidR="0085027D" w:rsidRDefault="0085027D">
            <w:pPr>
              <w:spacing w:line="280" w:lineRule="atLeast"/>
              <w:ind w:right="57"/>
              <w:jc w:val="right"/>
              <w:rPr>
                <w:rFonts w:ascii="Times New Roman"/>
                <w:sz w:val="15"/>
              </w:rPr>
            </w:pPr>
            <w:r>
              <w:rPr>
                <w:rFonts w:ascii="Times New Roman"/>
                <w:sz w:val="15"/>
              </w:rPr>
              <w:t>(19.4)</w:t>
            </w:r>
          </w:p>
        </w:tc>
        <w:tc>
          <w:tcPr>
            <w:tcW w:w="481" w:type="pct"/>
          </w:tcPr>
          <w:p w:rsidR="0085027D" w:rsidRDefault="0085027D">
            <w:pPr>
              <w:spacing w:line="280" w:lineRule="atLeast"/>
              <w:ind w:right="57"/>
              <w:jc w:val="right"/>
              <w:rPr>
                <w:rFonts w:ascii="Times New Roman"/>
                <w:sz w:val="15"/>
              </w:rPr>
            </w:pPr>
            <w:r>
              <w:rPr>
                <w:rFonts w:ascii="Times New Roman"/>
                <w:sz w:val="15"/>
              </w:rPr>
              <w:t>917</w:t>
            </w:r>
          </w:p>
          <w:p w:rsidR="0085027D" w:rsidRDefault="0085027D">
            <w:pPr>
              <w:spacing w:line="280" w:lineRule="atLeast"/>
              <w:ind w:right="57"/>
              <w:jc w:val="right"/>
              <w:rPr>
                <w:rFonts w:ascii="Times New Roman"/>
                <w:sz w:val="15"/>
              </w:rPr>
            </w:pPr>
            <w:r>
              <w:rPr>
                <w:rFonts w:ascii="Times New Roman"/>
                <w:sz w:val="15"/>
              </w:rPr>
              <w:t>(47.7)</w:t>
            </w:r>
          </w:p>
        </w:tc>
        <w:tc>
          <w:tcPr>
            <w:tcW w:w="481" w:type="pct"/>
          </w:tcPr>
          <w:p w:rsidR="0085027D" w:rsidRDefault="0085027D">
            <w:pPr>
              <w:spacing w:line="280" w:lineRule="atLeast"/>
              <w:ind w:right="57"/>
              <w:jc w:val="right"/>
              <w:rPr>
                <w:rFonts w:ascii="Times New Roman"/>
                <w:sz w:val="15"/>
              </w:rPr>
            </w:pPr>
            <w:r>
              <w:rPr>
                <w:rFonts w:ascii="Times New Roman"/>
                <w:sz w:val="15"/>
              </w:rPr>
              <w:t>491</w:t>
            </w:r>
          </w:p>
          <w:p w:rsidR="0085027D" w:rsidRDefault="0085027D">
            <w:pPr>
              <w:spacing w:line="280" w:lineRule="atLeast"/>
              <w:ind w:right="57"/>
              <w:jc w:val="right"/>
              <w:rPr>
                <w:rFonts w:ascii="Times New Roman"/>
                <w:sz w:val="15"/>
              </w:rPr>
            </w:pPr>
            <w:r>
              <w:rPr>
                <w:rFonts w:ascii="Times New Roman"/>
                <w:sz w:val="15"/>
              </w:rPr>
              <w:t>(25.6)</w:t>
            </w:r>
          </w:p>
        </w:tc>
        <w:tc>
          <w:tcPr>
            <w:tcW w:w="483" w:type="pct"/>
          </w:tcPr>
          <w:p w:rsidR="0085027D" w:rsidRDefault="0085027D">
            <w:pPr>
              <w:spacing w:line="280" w:lineRule="atLeast"/>
              <w:ind w:right="57"/>
              <w:jc w:val="right"/>
              <w:rPr>
                <w:rFonts w:ascii="Times New Roman"/>
                <w:sz w:val="15"/>
              </w:rPr>
            </w:pPr>
            <w:r>
              <w:rPr>
                <w:rFonts w:ascii="Times New Roman"/>
                <w:sz w:val="15"/>
              </w:rPr>
              <w:t>513</w:t>
            </w:r>
          </w:p>
          <w:p w:rsidR="0085027D" w:rsidRDefault="0085027D">
            <w:pPr>
              <w:spacing w:line="280" w:lineRule="atLeast"/>
              <w:ind w:right="57"/>
              <w:jc w:val="right"/>
              <w:rPr>
                <w:rFonts w:ascii="Times New Roman"/>
                <w:sz w:val="15"/>
              </w:rPr>
            </w:pPr>
            <w:r>
              <w:rPr>
                <w:rFonts w:ascii="Times New Roman"/>
                <w:sz w:val="15"/>
              </w:rPr>
              <w:t>(26.7)</w:t>
            </w:r>
          </w:p>
        </w:tc>
        <w:tc>
          <w:tcPr>
            <w:tcW w:w="481" w:type="pct"/>
          </w:tcPr>
          <w:p w:rsidR="0085027D" w:rsidRDefault="0085027D">
            <w:pPr>
              <w:spacing w:line="280" w:lineRule="atLeast"/>
              <w:ind w:right="57"/>
              <w:jc w:val="right"/>
              <w:rPr>
                <w:rFonts w:ascii="Times New Roman"/>
                <w:sz w:val="15"/>
              </w:rPr>
            </w:pPr>
            <w:r>
              <w:rPr>
                <w:rFonts w:ascii="Times New Roman"/>
                <w:sz w:val="15"/>
              </w:rPr>
              <w:t>317</w:t>
            </w:r>
          </w:p>
          <w:p w:rsidR="0085027D" w:rsidRDefault="0085027D">
            <w:pPr>
              <w:spacing w:line="280" w:lineRule="atLeast"/>
              <w:ind w:right="57"/>
              <w:jc w:val="right"/>
              <w:rPr>
                <w:rFonts w:ascii="Times New Roman"/>
                <w:sz w:val="15"/>
              </w:rPr>
            </w:pPr>
            <w:r>
              <w:rPr>
                <w:rFonts w:ascii="Times New Roman"/>
                <w:sz w:val="15"/>
              </w:rPr>
              <w:t>(94.1)</w:t>
            </w:r>
          </w:p>
        </w:tc>
        <w:tc>
          <w:tcPr>
            <w:tcW w:w="481" w:type="pct"/>
          </w:tcPr>
          <w:p w:rsidR="0085027D" w:rsidRDefault="0085027D">
            <w:pPr>
              <w:spacing w:line="280" w:lineRule="atLeast"/>
              <w:ind w:right="57"/>
              <w:jc w:val="right"/>
              <w:rPr>
                <w:rFonts w:ascii="Times New Roman"/>
                <w:sz w:val="15"/>
              </w:rPr>
            </w:pPr>
            <w:r>
              <w:rPr>
                <w:rFonts w:ascii="Times New Roman"/>
                <w:sz w:val="15"/>
              </w:rPr>
              <w:t>1</w:t>
            </w:r>
          </w:p>
          <w:p w:rsidR="0085027D" w:rsidRDefault="0085027D">
            <w:pPr>
              <w:spacing w:line="280" w:lineRule="atLeast"/>
              <w:ind w:right="57"/>
              <w:jc w:val="right"/>
              <w:rPr>
                <w:rFonts w:ascii="Times New Roman"/>
                <w:sz w:val="15"/>
              </w:rPr>
            </w:pPr>
            <w:r>
              <w:rPr>
                <w:rFonts w:ascii="Times New Roman"/>
                <w:sz w:val="15"/>
              </w:rPr>
              <w:t>(0.3)</w:t>
            </w:r>
          </w:p>
        </w:tc>
        <w:tc>
          <w:tcPr>
            <w:tcW w:w="482" w:type="pct"/>
          </w:tcPr>
          <w:p w:rsidR="0085027D" w:rsidRDefault="0085027D">
            <w:pPr>
              <w:spacing w:line="280" w:lineRule="atLeast"/>
              <w:ind w:right="57"/>
              <w:jc w:val="right"/>
              <w:rPr>
                <w:rFonts w:ascii="Times New Roman"/>
                <w:sz w:val="15"/>
              </w:rPr>
            </w:pPr>
            <w:r>
              <w:rPr>
                <w:rFonts w:ascii="Times New Roman"/>
                <w:sz w:val="15"/>
              </w:rPr>
              <w:t>19</w:t>
            </w:r>
          </w:p>
          <w:p w:rsidR="0085027D" w:rsidRDefault="0085027D">
            <w:pPr>
              <w:spacing w:line="280" w:lineRule="atLeast"/>
              <w:ind w:right="57"/>
              <w:jc w:val="right"/>
              <w:rPr>
                <w:rFonts w:ascii="Times New Roman"/>
                <w:sz w:val="15"/>
              </w:rPr>
            </w:pPr>
            <w:r>
              <w:rPr>
                <w:rFonts w:ascii="Times New Roman"/>
                <w:sz w:val="15"/>
              </w:rPr>
              <w:t>(5.6)</w:t>
            </w:r>
          </w:p>
        </w:tc>
      </w:tr>
      <w:tr w:rsidR="0085027D">
        <w:tblPrEx>
          <w:tblCellMar>
            <w:top w:w="0" w:type="dxa"/>
            <w:bottom w:w="0" w:type="dxa"/>
          </w:tblCellMar>
        </w:tblPrEx>
        <w:tc>
          <w:tcPr>
            <w:tcW w:w="668" w:type="pct"/>
            <w:vAlign w:val="center"/>
          </w:tcPr>
          <w:p w:rsidR="0085027D" w:rsidRDefault="0085027D">
            <w:pPr>
              <w:spacing w:line="280" w:lineRule="atLeast"/>
              <w:ind w:left="57" w:right="57"/>
              <w:jc w:val="both"/>
              <w:rPr>
                <w:rFonts w:hint="eastAsia"/>
                <w:sz w:val="15"/>
              </w:rPr>
            </w:pPr>
            <w:r>
              <w:rPr>
                <w:rFonts w:hint="eastAsia"/>
                <w:sz w:val="15"/>
              </w:rPr>
              <w:t>2001年</w:t>
            </w:r>
          </w:p>
        </w:tc>
        <w:tc>
          <w:tcPr>
            <w:tcW w:w="481" w:type="pct"/>
          </w:tcPr>
          <w:p w:rsidR="0085027D" w:rsidRDefault="0085027D">
            <w:pPr>
              <w:spacing w:line="280" w:lineRule="atLeast"/>
              <w:ind w:right="57"/>
              <w:jc w:val="right"/>
              <w:rPr>
                <w:rFonts w:ascii="Times New Roman"/>
                <w:sz w:val="15"/>
              </w:rPr>
            </w:pPr>
            <w:r>
              <w:rPr>
                <w:rFonts w:ascii="Times New Roman"/>
                <w:sz w:val="15"/>
              </w:rPr>
              <w:t>1 786</w:t>
            </w:r>
          </w:p>
          <w:p w:rsidR="0085027D" w:rsidRDefault="0085027D">
            <w:pPr>
              <w:spacing w:line="280" w:lineRule="atLeast"/>
              <w:ind w:right="57"/>
              <w:jc w:val="right"/>
              <w:rPr>
                <w:rFonts w:ascii="Times New Roman"/>
                <w:sz w:val="15"/>
              </w:rPr>
            </w:pPr>
            <w:r>
              <w:rPr>
                <w:rFonts w:ascii="Times New Roman"/>
                <w:sz w:val="15"/>
              </w:rPr>
              <w:t>(64.5)</w:t>
            </w:r>
          </w:p>
        </w:tc>
        <w:tc>
          <w:tcPr>
            <w:tcW w:w="481" w:type="pct"/>
          </w:tcPr>
          <w:p w:rsidR="0085027D" w:rsidRDefault="0085027D">
            <w:pPr>
              <w:spacing w:line="280" w:lineRule="atLeast"/>
              <w:ind w:right="57"/>
              <w:jc w:val="right"/>
              <w:rPr>
                <w:rFonts w:ascii="Times New Roman"/>
                <w:sz w:val="15"/>
              </w:rPr>
            </w:pPr>
            <w:r>
              <w:rPr>
                <w:rFonts w:ascii="Times New Roman"/>
                <w:sz w:val="15"/>
              </w:rPr>
              <w:t>518</w:t>
            </w:r>
          </w:p>
          <w:p w:rsidR="0085027D" w:rsidRDefault="0085027D">
            <w:pPr>
              <w:spacing w:line="280" w:lineRule="atLeast"/>
              <w:ind w:right="57"/>
              <w:jc w:val="right"/>
              <w:rPr>
                <w:rFonts w:ascii="Times New Roman"/>
                <w:sz w:val="15"/>
              </w:rPr>
            </w:pPr>
            <w:r>
              <w:rPr>
                <w:rFonts w:ascii="Times New Roman"/>
                <w:sz w:val="15"/>
              </w:rPr>
              <w:t>(18.7)</w:t>
            </w:r>
          </w:p>
        </w:tc>
        <w:tc>
          <w:tcPr>
            <w:tcW w:w="481" w:type="pct"/>
          </w:tcPr>
          <w:p w:rsidR="0085027D" w:rsidRDefault="0085027D">
            <w:pPr>
              <w:spacing w:line="280" w:lineRule="atLeast"/>
              <w:ind w:right="57"/>
              <w:jc w:val="right"/>
              <w:rPr>
                <w:rFonts w:ascii="Times New Roman"/>
                <w:sz w:val="15"/>
              </w:rPr>
            </w:pPr>
            <w:r>
              <w:rPr>
                <w:rFonts w:ascii="Times New Roman"/>
                <w:sz w:val="15"/>
              </w:rPr>
              <w:t>466</w:t>
            </w:r>
          </w:p>
          <w:p w:rsidR="0085027D" w:rsidRDefault="0085027D">
            <w:pPr>
              <w:spacing w:line="280" w:lineRule="atLeast"/>
              <w:ind w:right="57"/>
              <w:jc w:val="right"/>
              <w:rPr>
                <w:rFonts w:ascii="Times New Roman"/>
                <w:sz w:val="15"/>
              </w:rPr>
            </w:pPr>
            <w:r>
              <w:rPr>
                <w:rFonts w:ascii="Times New Roman"/>
                <w:sz w:val="15"/>
              </w:rPr>
              <w:t>(168)</w:t>
            </w:r>
          </w:p>
        </w:tc>
        <w:tc>
          <w:tcPr>
            <w:tcW w:w="481" w:type="pct"/>
          </w:tcPr>
          <w:p w:rsidR="0085027D" w:rsidRDefault="0085027D">
            <w:pPr>
              <w:spacing w:line="280" w:lineRule="atLeast"/>
              <w:ind w:right="57"/>
              <w:jc w:val="right"/>
              <w:rPr>
                <w:rFonts w:ascii="Times New Roman"/>
                <w:sz w:val="15"/>
              </w:rPr>
            </w:pPr>
            <w:r>
              <w:rPr>
                <w:rFonts w:ascii="Times New Roman"/>
                <w:sz w:val="15"/>
              </w:rPr>
              <w:t>1055</w:t>
            </w:r>
          </w:p>
          <w:p w:rsidR="0085027D" w:rsidRDefault="0085027D">
            <w:pPr>
              <w:spacing w:line="280" w:lineRule="atLeast"/>
              <w:ind w:right="57"/>
              <w:jc w:val="right"/>
              <w:rPr>
                <w:rFonts w:ascii="Times New Roman"/>
                <w:sz w:val="15"/>
              </w:rPr>
            </w:pPr>
            <w:r>
              <w:rPr>
                <w:rFonts w:ascii="Times New Roman"/>
                <w:sz w:val="15"/>
              </w:rPr>
              <w:t>(53.6)</w:t>
            </w:r>
          </w:p>
        </w:tc>
        <w:tc>
          <w:tcPr>
            <w:tcW w:w="481" w:type="pct"/>
          </w:tcPr>
          <w:p w:rsidR="0085027D" w:rsidRDefault="0085027D">
            <w:pPr>
              <w:spacing w:line="280" w:lineRule="atLeast"/>
              <w:ind w:right="57"/>
              <w:jc w:val="right"/>
              <w:rPr>
                <w:rFonts w:ascii="Times New Roman"/>
                <w:sz w:val="15"/>
              </w:rPr>
            </w:pPr>
            <w:r>
              <w:rPr>
                <w:rFonts w:ascii="Times New Roman"/>
                <w:sz w:val="15"/>
              </w:rPr>
              <w:t>428</w:t>
            </w:r>
          </w:p>
          <w:p w:rsidR="0085027D" w:rsidRDefault="0085027D">
            <w:pPr>
              <w:spacing w:line="280" w:lineRule="atLeast"/>
              <w:ind w:right="57"/>
              <w:jc w:val="right"/>
              <w:rPr>
                <w:rFonts w:ascii="Times New Roman"/>
                <w:sz w:val="15"/>
              </w:rPr>
            </w:pPr>
            <w:r>
              <w:rPr>
                <w:rFonts w:ascii="Times New Roman"/>
                <w:sz w:val="15"/>
              </w:rPr>
              <w:t>(21.7)</w:t>
            </w:r>
          </w:p>
        </w:tc>
        <w:tc>
          <w:tcPr>
            <w:tcW w:w="483" w:type="pct"/>
          </w:tcPr>
          <w:p w:rsidR="0085027D" w:rsidRDefault="0085027D">
            <w:pPr>
              <w:spacing w:line="280" w:lineRule="atLeast"/>
              <w:ind w:right="57"/>
              <w:jc w:val="right"/>
              <w:rPr>
                <w:rFonts w:ascii="Times New Roman"/>
                <w:sz w:val="15"/>
              </w:rPr>
            </w:pPr>
            <w:r>
              <w:rPr>
                <w:rFonts w:ascii="Times New Roman"/>
                <w:sz w:val="15"/>
              </w:rPr>
              <w:t>486</w:t>
            </w:r>
          </w:p>
          <w:p w:rsidR="0085027D" w:rsidRDefault="0085027D">
            <w:pPr>
              <w:spacing w:line="280" w:lineRule="atLeast"/>
              <w:ind w:right="57"/>
              <w:jc w:val="right"/>
              <w:rPr>
                <w:rFonts w:ascii="Times New Roman"/>
                <w:sz w:val="15"/>
              </w:rPr>
            </w:pPr>
            <w:r>
              <w:rPr>
                <w:rFonts w:ascii="Times New Roman"/>
                <w:sz w:val="15"/>
              </w:rPr>
              <w:t>(24.2)</w:t>
            </w:r>
          </w:p>
        </w:tc>
        <w:tc>
          <w:tcPr>
            <w:tcW w:w="481" w:type="pct"/>
          </w:tcPr>
          <w:p w:rsidR="0085027D" w:rsidRDefault="0085027D">
            <w:pPr>
              <w:spacing w:line="280" w:lineRule="atLeast"/>
              <w:ind w:right="57"/>
              <w:jc w:val="right"/>
              <w:rPr>
                <w:rFonts w:ascii="Times New Roman"/>
                <w:sz w:val="15"/>
              </w:rPr>
            </w:pPr>
            <w:r>
              <w:rPr>
                <w:rFonts w:ascii="Times New Roman"/>
                <w:sz w:val="15"/>
              </w:rPr>
              <w:t>332</w:t>
            </w:r>
          </w:p>
          <w:p w:rsidR="0085027D" w:rsidRDefault="0085027D">
            <w:pPr>
              <w:spacing w:line="280" w:lineRule="atLeast"/>
              <w:ind w:right="57"/>
              <w:jc w:val="right"/>
              <w:rPr>
                <w:rFonts w:ascii="Times New Roman"/>
                <w:sz w:val="15"/>
              </w:rPr>
            </w:pPr>
            <w:r>
              <w:rPr>
                <w:rFonts w:ascii="Times New Roman"/>
                <w:sz w:val="15"/>
              </w:rPr>
              <w:t>(95.1)</w:t>
            </w:r>
          </w:p>
        </w:tc>
        <w:tc>
          <w:tcPr>
            <w:tcW w:w="481" w:type="pct"/>
          </w:tcPr>
          <w:p w:rsidR="0085027D" w:rsidRDefault="0085027D">
            <w:pPr>
              <w:spacing w:line="280" w:lineRule="atLeast"/>
              <w:ind w:right="57"/>
              <w:jc w:val="right"/>
              <w:rPr>
                <w:rFonts w:ascii="Times New Roman"/>
                <w:sz w:val="15"/>
              </w:rPr>
            </w:pPr>
            <w:r>
              <w:rPr>
                <w:rFonts w:ascii="Times New Roman"/>
                <w:sz w:val="15"/>
              </w:rPr>
              <w:t>1</w:t>
            </w:r>
          </w:p>
          <w:p w:rsidR="0085027D" w:rsidRDefault="0085027D">
            <w:pPr>
              <w:spacing w:line="280" w:lineRule="atLeast"/>
              <w:ind w:right="57"/>
              <w:jc w:val="right"/>
              <w:rPr>
                <w:rFonts w:ascii="Times New Roman"/>
                <w:sz w:val="15"/>
              </w:rPr>
            </w:pPr>
            <w:r>
              <w:rPr>
                <w:rFonts w:ascii="Times New Roman"/>
                <w:sz w:val="15"/>
              </w:rPr>
              <w:t>(0.3)</w:t>
            </w:r>
          </w:p>
        </w:tc>
        <w:tc>
          <w:tcPr>
            <w:tcW w:w="482" w:type="pct"/>
          </w:tcPr>
          <w:p w:rsidR="0085027D" w:rsidRDefault="0085027D">
            <w:pPr>
              <w:spacing w:line="280" w:lineRule="atLeast"/>
              <w:ind w:right="57"/>
              <w:jc w:val="right"/>
              <w:rPr>
                <w:rFonts w:ascii="Times New Roman"/>
                <w:sz w:val="15"/>
              </w:rPr>
            </w:pPr>
            <w:r>
              <w:rPr>
                <w:rFonts w:ascii="Times New Roman"/>
                <w:sz w:val="15"/>
              </w:rPr>
              <w:t>16</w:t>
            </w:r>
          </w:p>
          <w:p w:rsidR="0085027D" w:rsidRDefault="0085027D">
            <w:pPr>
              <w:spacing w:line="280" w:lineRule="atLeast"/>
              <w:ind w:right="57"/>
              <w:jc w:val="right"/>
              <w:rPr>
                <w:rFonts w:ascii="Times New Roman"/>
                <w:sz w:val="15"/>
              </w:rPr>
            </w:pPr>
            <w:r>
              <w:rPr>
                <w:rFonts w:ascii="Times New Roman"/>
                <w:sz w:val="15"/>
              </w:rPr>
              <w:t>(4.6)</w:t>
            </w:r>
          </w:p>
        </w:tc>
      </w:tr>
    </w:tbl>
    <w:p w:rsidR="0085027D" w:rsidRDefault="0085027D">
      <w:pPr>
        <w:pStyle w:val="SingleTxt"/>
        <w:spacing w:before="60"/>
        <w:rPr>
          <w:rFonts w:hint="eastAsia"/>
          <w:sz w:val="18"/>
        </w:rPr>
      </w:pPr>
      <w:r>
        <w:rPr>
          <w:rFonts w:ascii="KaiTi_GB2312" w:eastAsia="KaiTi_GB2312" w:hint="eastAsia"/>
          <w:color w:val="0000FF"/>
          <w:sz w:val="18"/>
        </w:rPr>
        <w:t>资料来源：</w:t>
      </w:r>
      <w:r>
        <w:rPr>
          <w:rFonts w:hint="eastAsia"/>
          <w:sz w:val="18"/>
        </w:rPr>
        <w:t>教育及人力资源开发部，1995年、1998年及2001年《教育统计年鉴》。</w:t>
      </w:r>
    </w:p>
    <w:p w:rsidR="0085027D" w:rsidRDefault="0085027D">
      <w:pPr>
        <w:pStyle w:val="SingleTxt"/>
        <w:spacing w:after="120" w:line="312" w:lineRule="exact"/>
        <w:rPr>
          <w:rFonts w:ascii="SimHei" w:eastAsia="SimHei" w:hint="eastAsia"/>
          <w:color w:val="FF0000"/>
        </w:rPr>
      </w:pPr>
      <w:r>
        <w:rPr>
          <w:rFonts w:ascii="SimHei" w:eastAsia="SimHei" w:hint="eastAsia"/>
          <w:color w:val="FF0000"/>
        </w:rPr>
        <w:t>教科书</w:t>
      </w:r>
    </w:p>
    <w:p w:rsidR="0085027D" w:rsidRDefault="0085027D">
      <w:pPr>
        <w:pStyle w:val="SingleTxt"/>
        <w:spacing w:after="120" w:line="312" w:lineRule="exact"/>
        <w:rPr>
          <w:rFonts w:hint="eastAsia"/>
        </w:rPr>
      </w:pPr>
      <w:r>
        <w:rPr>
          <w:rFonts w:hint="eastAsia"/>
        </w:rPr>
        <w:t xml:space="preserve">139. </w:t>
      </w:r>
      <w:r>
        <w:t xml:space="preserve"> </w:t>
      </w:r>
      <w:r>
        <w:rPr>
          <w:rFonts w:hint="eastAsia"/>
        </w:rPr>
        <w:t>政府在制定第7个教育课程时，确保删去教科书中对性别角色存在的偏见，并将性别平等纳入所有课目领域。特别是，插图中出现的男女人物的频率相等，所有教科书均已删去了传统的性别角色陈规观念。</w:t>
      </w:r>
    </w:p>
    <w:p w:rsidR="0085027D" w:rsidRDefault="0085027D">
      <w:pPr>
        <w:pStyle w:val="SingleTxt"/>
        <w:spacing w:after="120" w:line="312" w:lineRule="exact"/>
        <w:rPr>
          <w:rFonts w:ascii="SimHei" w:eastAsia="SimHei" w:hint="eastAsia"/>
          <w:color w:val="FF0000"/>
        </w:rPr>
      </w:pPr>
      <w:r>
        <w:rPr>
          <w:rFonts w:ascii="SimHei" w:eastAsia="SimHei" w:hint="eastAsia"/>
          <w:color w:val="FF0000"/>
        </w:rPr>
        <w:t>性教育及两性平等意识教育</w:t>
      </w:r>
    </w:p>
    <w:p w:rsidR="0085027D" w:rsidRDefault="0085027D">
      <w:pPr>
        <w:pStyle w:val="SingleTxt"/>
        <w:spacing w:after="120" w:line="312" w:lineRule="exact"/>
        <w:rPr>
          <w:rFonts w:hint="eastAsia"/>
          <w:spacing w:val="-2"/>
        </w:rPr>
      </w:pPr>
      <w:r>
        <w:rPr>
          <w:rFonts w:hint="eastAsia"/>
        </w:rPr>
        <w:t xml:space="preserve">140. </w:t>
      </w:r>
      <w:r>
        <w:t xml:space="preserve"> </w:t>
      </w:r>
      <w:r>
        <w:rPr>
          <w:rFonts w:hint="eastAsia"/>
        </w:rPr>
        <w:t>为依据两性平等在青年人当中培养健康的性道德，教育及人力资源开发部制定了一项包含从幼儿园到高中的各级正规教育的性教育制度。1998年10月，该部制定了一项学校性教育基本计划。11月组建了性教育咨询委员会，由部长领导。根据这项计划，各校指定一名教师负责性教育。2001年3月，各级学校按要求为学生提供10个小时的性教育。反映儿童及青少年发育不同阶段的五种性教育手册已经分发给各校。迄今，19 000名教师接受了性教育及预防性暴力培训。2001年4月，该部通知两年制专科学院及大学执行关于性骚扰及性暴力的学校规章。</w:t>
      </w:r>
    </w:p>
    <w:p w:rsidR="0085027D" w:rsidRDefault="0085027D">
      <w:pPr>
        <w:pStyle w:val="SingleTxt"/>
        <w:spacing w:after="120"/>
        <w:rPr>
          <w:rFonts w:hint="eastAsia"/>
        </w:rPr>
      </w:pPr>
      <w:r>
        <w:rPr>
          <w:rFonts w:hint="eastAsia"/>
        </w:rPr>
        <w:t xml:space="preserve">141. </w:t>
      </w:r>
      <w:r>
        <w:t xml:space="preserve"> </w:t>
      </w:r>
      <w:r>
        <w:rPr>
          <w:rFonts w:hint="eastAsia"/>
        </w:rPr>
        <w:t>自1993年以来，两性平等意识教育已经纳入各种教师培训方案的普通教育课程（第四次定期报告第143段）。1999年12月，妇女政策审查委员会第八次会议决定将妇女问题课程列入公共培训机构的课程中。2000年，教育及人力资源开发部向所有幼儿园分发了关于两性平等教育的小册子，供家长教育使用。</w:t>
      </w:r>
    </w:p>
    <w:p w:rsidR="0085027D" w:rsidRDefault="0085027D">
      <w:pPr>
        <w:pStyle w:val="SingleTxt"/>
        <w:spacing w:after="120"/>
        <w:rPr>
          <w:rFonts w:ascii="SimHei" w:eastAsia="SimHei" w:hint="eastAsia"/>
          <w:color w:val="FF0000"/>
        </w:rPr>
      </w:pPr>
      <w:r>
        <w:rPr>
          <w:rFonts w:ascii="SimHei" w:eastAsia="SimHei" w:hint="eastAsia"/>
          <w:color w:val="FF0000"/>
        </w:rPr>
        <w:t>职业道路的多样化及妇女人力资源的开发</w:t>
      </w:r>
    </w:p>
    <w:p w:rsidR="0085027D" w:rsidRDefault="0085027D">
      <w:pPr>
        <w:pStyle w:val="SingleTxt"/>
        <w:spacing w:after="120"/>
        <w:rPr>
          <w:rFonts w:hint="eastAsia"/>
        </w:rPr>
      </w:pPr>
      <w:r>
        <w:rPr>
          <w:rFonts w:hint="eastAsia"/>
        </w:rPr>
        <w:t xml:space="preserve">142. </w:t>
      </w:r>
      <w:r>
        <w:t xml:space="preserve"> </w:t>
      </w:r>
      <w:r>
        <w:rPr>
          <w:rFonts w:hint="eastAsia"/>
        </w:rPr>
        <w:t>为使妇女职业道路多样化，并促进妇女进入知识型行业，教育及人力资源开发部加强对女学生的职业指导及其职业能力发展的帮助。该部已经为初中及高中女生制作了职业指导光盘。在第7个教育课程中，“事业及职业”课作为高中的一门选修课。很多地区教育机构设立了职业信息中心。教育广播系统（EBS）及在线教育信息提供者——Edunet也加强了它们的职业教育内容。</w:t>
      </w:r>
    </w:p>
    <w:p w:rsidR="0085027D" w:rsidRDefault="0085027D">
      <w:pPr>
        <w:pStyle w:val="SingleTxt"/>
        <w:spacing w:after="120"/>
        <w:rPr>
          <w:rFonts w:hint="eastAsia"/>
        </w:rPr>
      </w:pPr>
      <w:r>
        <w:rPr>
          <w:rFonts w:hint="eastAsia"/>
        </w:rPr>
        <w:t xml:space="preserve">143. </w:t>
      </w:r>
      <w:r>
        <w:t xml:space="preserve"> </w:t>
      </w:r>
      <w:r>
        <w:rPr>
          <w:rFonts w:hint="eastAsia"/>
          <w:spacing w:val="-4"/>
        </w:rPr>
        <w:t>在高中女生入学率方面，自2001年起，女生在普通学校占47.4％，在商业及全面职业学校占三分之二，但在工业、渔业及海洋职业学校仅占10％。为了解决商业职业高中女生过多，工科职业高中女生过少的问题，政府废除了工科职业高中按性别招收新生的做法。自2001年起，已有8所女子工科高中。并且大力促进将现有男子工科高中转为男女同校的学校。因此，男女同校工科高中的数量从1998年的113个增加到2001年的149个，仅有男生的学校在同期从178所减少到52所。</w:t>
      </w:r>
    </w:p>
    <w:p w:rsidR="0085027D" w:rsidRDefault="0085027D">
      <w:pPr>
        <w:pStyle w:val="SingleTxt"/>
        <w:rPr>
          <w:rFonts w:ascii="SimHei" w:eastAsia="SimHei" w:hint="eastAsia"/>
          <w:color w:val="FF0000"/>
        </w:rPr>
      </w:pPr>
      <w:r>
        <w:rPr>
          <w:rFonts w:hint="eastAsia"/>
        </w:rPr>
        <w:t>（表28）</w:t>
      </w:r>
      <w:r>
        <w:rPr>
          <w:rFonts w:ascii="SimHei" w:eastAsia="SimHei" w:hint="eastAsia"/>
          <w:color w:val="FF0000"/>
        </w:rPr>
        <w:t>按性别和学校类别开列的高中学生分布</w:t>
      </w:r>
    </w:p>
    <w:tbl>
      <w:tblPr>
        <w:tblW w:w="3729" w:type="pct"/>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35"/>
        <w:gridCol w:w="1571"/>
        <w:gridCol w:w="943"/>
        <w:gridCol w:w="580"/>
        <w:gridCol w:w="563"/>
        <w:gridCol w:w="565"/>
        <w:gridCol w:w="565"/>
        <w:gridCol w:w="725"/>
        <w:gridCol w:w="553"/>
        <w:gridCol w:w="555"/>
      </w:tblGrid>
      <w:tr w:rsidR="0085027D">
        <w:tblPrEx>
          <w:tblCellMar>
            <w:top w:w="0" w:type="dxa"/>
            <w:bottom w:w="0" w:type="dxa"/>
          </w:tblCellMar>
        </w:tblPrEx>
        <w:trPr>
          <w:cantSplit/>
          <w:tblHeader/>
        </w:trPr>
        <w:tc>
          <w:tcPr>
            <w:tcW w:w="1568" w:type="pct"/>
            <w:gridSpan w:val="2"/>
            <w:vMerge w:val="restart"/>
            <w:tcBorders>
              <w:tl2br w:val="single" w:sz="4" w:space="0" w:color="auto"/>
            </w:tcBorders>
          </w:tcPr>
          <w:p w:rsidR="0085027D" w:rsidRDefault="0085027D" w:rsidP="00E475B8">
            <w:pPr>
              <w:spacing w:before="240" w:line="200" w:lineRule="atLeast"/>
              <w:ind w:firstLineChars="100" w:firstLine="31680"/>
              <w:rPr>
                <w:rFonts w:ascii="KaiTi_GB2312" w:eastAsia="KaiTi_GB2312" w:hint="eastAsia"/>
                <w:color w:val="0000FF"/>
                <w:sz w:val="13"/>
              </w:rPr>
            </w:pPr>
            <w:r>
              <w:rPr>
                <w:rFonts w:ascii="KaiTi_GB2312" w:eastAsia="KaiTi_GB2312" w:hint="eastAsia"/>
                <w:color w:val="0000FF"/>
                <w:sz w:val="13"/>
              </w:rPr>
              <w:t>年份</w:t>
            </w:r>
          </w:p>
        </w:tc>
        <w:tc>
          <w:tcPr>
            <w:tcW w:w="641" w:type="pct"/>
            <w:vMerge w:val="restart"/>
            <w:vAlign w:val="center"/>
          </w:tcPr>
          <w:p w:rsidR="0085027D" w:rsidRDefault="0085027D">
            <w:pPr>
              <w:spacing w:line="200" w:lineRule="atLeast"/>
              <w:ind w:right="28"/>
              <w:jc w:val="center"/>
              <w:rPr>
                <w:rFonts w:ascii="KaiTi_GB2312" w:eastAsia="KaiTi_GB2312" w:hint="eastAsia"/>
                <w:color w:val="0000FF"/>
                <w:sz w:val="13"/>
              </w:rPr>
            </w:pPr>
            <w:r>
              <w:rPr>
                <w:rFonts w:ascii="KaiTi_GB2312" w:eastAsia="KaiTi_GB2312" w:hint="eastAsia"/>
                <w:color w:val="0000FF"/>
                <w:sz w:val="13"/>
              </w:rPr>
              <w:t>合计</w:t>
            </w:r>
          </w:p>
        </w:tc>
        <w:tc>
          <w:tcPr>
            <w:tcW w:w="394" w:type="pct"/>
            <w:vMerge w:val="restart"/>
            <w:vAlign w:val="center"/>
          </w:tcPr>
          <w:p w:rsidR="0085027D" w:rsidRDefault="0085027D">
            <w:pPr>
              <w:spacing w:line="200" w:lineRule="atLeast"/>
              <w:ind w:right="28"/>
              <w:jc w:val="center"/>
              <w:rPr>
                <w:rFonts w:ascii="KaiTi_GB2312" w:eastAsia="KaiTi_GB2312" w:hint="eastAsia"/>
                <w:color w:val="0000FF"/>
                <w:sz w:val="13"/>
              </w:rPr>
            </w:pPr>
            <w:r>
              <w:rPr>
                <w:rFonts w:ascii="KaiTi_GB2312" w:eastAsia="KaiTi_GB2312" w:hint="eastAsia"/>
                <w:color w:val="0000FF"/>
                <w:sz w:val="13"/>
              </w:rPr>
              <w:t>普通学校</w:t>
            </w:r>
          </w:p>
        </w:tc>
        <w:tc>
          <w:tcPr>
            <w:tcW w:w="2396" w:type="pct"/>
            <w:gridSpan w:val="6"/>
            <w:vAlign w:val="center"/>
          </w:tcPr>
          <w:p w:rsidR="0085027D" w:rsidRDefault="0085027D">
            <w:pPr>
              <w:pStyle w:val="Header"/>
              <w:tabs>
                <w:tab w:val="clear" w:pos="4320"/>
                <w:tab w:val="clear" w:pos="8640"/>
              </w:tabs>
              <w:spacing w:line="200" w:lineRule="atLeast"/>
              <w:ind w:right="28"/>
              <w:jc w:val="center"/>
              <w:rPr>
                <w:rFonts w:ascii="KaiTi_GB2312" w:eastAsia="KaiTi_GB2312" w:hint="eastAsia"/>
                <w:color w:val="0000FF"/>
                <w:sz w:val="13"/>
              </w:rPr>
            </w:pPr>
            <w:r>
              <w:rPr>
                <w:rFonts w:ascii="KaiTi_GB2312" w:eastAsia="KaiTi_GB2312" w:hint="eastAsia"/>
                <w:color w:val="0000FF"/>
                <w:sz w:val="13"/>
              </w:rPr>
              <w:t>职业学校</w:t>
            </w:r>
          </w:p>
        </w:tc>
      </w:tr>
      <w:tr w:rsidR="0085027D">
        <w:tblPrEx>
          <w:tblCellMar>
            <w:top w:w="0" w:type="dxa"/>
            <w:bottom w:w="0" w:type="dxa"/>
          </w:tblCellMar>
        </w:tblPrEx>
        <w:trPr>
          <w:cantSplit/>
          <w:tblHeader/>
        </w:trPr>
        <w:tc>
          <w:tcPr>
            <w:tcW w:w="1568" w:type="pct"/>
            <w:gridSpan w:val="2"/>
            <w:vMerge/>
            <w:tcBorders>
              <w:tl2br w:val="single" w:sz="4" w:space="0" w:color="auto"/>
            </w:tcBorders>
          </w:tcPr>
          <w:p w:rsidR="0085027D" w:rsidRDefault="0085027D">
            <w:pPr>
              <w:spacing w:line="200" w:lineRule="atLeast"/>
              <w:rPr>
                <w:rFonts w:ascii="KaiTi_GB2312" w:eastAsia="KaiTi_GB2312" w:hint="eastAsia"/>
                <w:color w:val="0000FF"/>
                <w:sz w:val="13"/>
              </w:rPr>
            </w:pPr>
          </w:p>
        </w:tc>
        <w:tc>
          <w:tcPr>
            <w:tcW w:w="641" w:type="pct"/>
            <w:vMerge/>
            <w:vAlign w:val="center"/>
          </w:tcPr>
          <w:p w:rsidR="0085027D" w:rsidRDefault="0085027D">
            <w:pPr>
              <w:spacing w:line="200" w:lineRule="atLeast"/>
              <w:ind w:right="28"/>
              <w:jc w:val="center"/>
              <w:rPr>
                <w:rFonts w:ascii="KaiTi_GB2312" w:eastAsia="KaiTi_GB2312" w:hint="eastAsia"/>
                <w:color w:val="0000FF"/>
                <w:sz w:val="13"/>
              </w:rPr>
            </w:pPr>
          </w:p>
        </w:tc>
        <w:tc>
          <w:tcPr>
            <w:tcW w:w="394" w:type="pct"/>
            <w:vMerge/>
            <w:vAlign w:val="center"/>
          </w:tcPr>
          <w:p w:rsidR="0085027D" w:rsidRDefault="0085027D">
            <w:pPr>
              <w:spacing w:line="200" w:lineRule="atLeast"/>
              <w:ind w:right="28"/>
              <w:jc w:val="center"/>
              <w:rPr>
                <w:rFonts w:ascii="KaiTi_GB2312" w:eastAsia="KaiTi_GB2312" w:hint="eastAsia"/>
                <w:color w:val="0000FF"/>
                <w:sz w:val="13"/>
              </w:rPr>
            </w:pPr>
          </w:p>
        </w:tc>
        <w:tc>
          <w:tcPr>
            <w:tcW w:w="383" w:type="pct"/>
            <w:vAlign w:val="center"/>
          </w:tcPr>
          <w:p w:rsidR="0085027D" w:rsidRDefault="0085027D">
            <w:pPr>
              <w:pStyle w:val="Header"/>
              <w:tabs>
                <w:tab w:val="clear" w:pos="4320"/>
                <w:tab w:val="clear" w:pos="8640"/>
              </w:tabs>
              <w:spacing w:line="200" w:lineRule="atLeast"/>
              <w:ind w:right="28"/>
              <w:rPr>
                <w:rFonts w:ascii="KaiTi_GB2312" w:eastAsia="KaiTi_GB2312" w:hint="eastAsia"/>
                <w:color w:val="0000FF"/>
                <w:sz w:val="13"/>
              </w:rPr>
            </w:pPr>
            <w:r>
              <w:rPr>
                <w:rFonts w:ascii="KaiTi_GB2312" w:eastAsia="KaiTi_GB2312" w:hint="eastAsia"/>
                <w:color w:val="0000FF"/>
                <w:sz w:val="13"/>
              </w:rPr>
              <w:t>农业</w:t>
            </w:r>
          </w:p>
        </w:tc>
        <w:tc>
          <w:tcPr>
            <w:tcW w:w="384" w:type="pct"/>
            <w:vAlign w:val="center"/>
          </w:tcPr>
          <w:p w:rsidR="0085027D" w:rsidRDefault="0085027D">
            <w:pPr>
              <w:spacing w:line="200" w:lineRule="atLeast"/>
              <w:ind w:right="28"/>
              <w:jc w:val="center"/>
              <w:rPr>
                <w:rFonts w:ascii="KaiTi_GB2312" w:eastAsia="KaiTi_GB2312" w:hint="eastAsia"/>
                <w:color w:val="0000FF"/>
                <w:sz w:val="13"/>
              </w:rPr>
            </w:pPr>
            <w:r>
              <w:rPr>
                <w:rFonts w:ascii="KaiTi_GB2312" w:eastAsia="KaiTi_GB2312" w:hint="eastAsia"/>
                <w:color w:val="0000FF"/>
                <w:sz w:val="13"/>
              </w:rPr>
              <w:t>工业</w:t>
            </w:r>
          </w:p>
        </w:tc>
        <w:tc>
          <w:tcPr>
            <w:tcW w:w="384" w:type="pct"/>
            <w:vAlign w:val="center"/>
          </w:tcPr>
          <w:p w:rsidR="0085027D" w:rsidRDefault="0085027D">
            <w:pPr>
              <w:spacing w:line="200" w:lineRule="atLeast"/>
              <w:ind w:right="28"/>
              <w:jc w:val="center"/>
              <w:rPr>
                <w:rFonts w:ascii="KaiTi_GB2312" w:eastAsia="KaiTi_GB2312" w:hint="eastAsia"/>
                <w:color w:val="0000FF"/>
                <w:sz w:val="13"/>
              </w:rPr>
            </w:pPr>
            <w:r>
              <w:rPr>
                <w:rFonts w:ascii="KaiTi_GB2312" w:eastAsia="KaiTi_GB2312" w:hint="eastAsia"/>
                <w:color w:val="0000FF"/>
                <w:sz w:val="13"/>
              </w:rPr>
              <w:t>商业</w:t>
            </w:r>
          </w:p>
        </w:tc>
        <w:tc>
          <w:tcPr>
            <w:tcW w:w="493" w:type="pct"/>
            <w:vAlign w:val="center"/>
          </w:tcPr>
          <w:p w:rsidR="0085027D" w:rsidRDefault="0085027D">
            <w:pPr>
              <w:spacing w:line="200" w:lineRule="atLeast"/>
              <w:ind w:right="28"/>
              <w:jc w:val="center"/>
              <w:rPr>
                <w:rFonts w:ascii="KaiTi_GB2312" w:eastAsia="KaiTi_GB2312" w:hint="eastAsia"/>
                <w:color w:val="0000FF"/>
                <w:sz w:val="13"/>
              </w:rPr>
            </w:pPr>
            <w:r>
              <w:rPr>
                <w:rFonts w:ascii="KaiTi_GB2312" w:eastAsia="KaiTi_GB2312" w:hint="eastAsia"/>
                <w:color w:val="0000FF"/>
                <w:sz w:val="13"/>
              </w:rPr>
              <w:t>渔业及海洋</w:t>
            </w:r>
          </w:p>
        </w:tc>
        <w:tc>
          <w:tcPr>
            <w:tcW w:w="376" w:type="pct"/>
            <w:vAlign w:val="center"/>
          </w:tcPr>
          <w:p w:rsidR="0085027D" w:rsidRDefault="0085027D">
            <w:pPr>
              <w:spacing w:line="200" w:lineRule="atLeast"/>
              <w:ind w:right="28"/>
              <w:jc w:val="center"/>
              <w:rPr>
                <w:rFonts w:ascii="KaiTi_GB2312" w:eastAsia="KaiTi_GB2312" w:hint="eastAsia"/>
                <w:color w:val="0000FF"/>
                <w:sz w:val="13"/>
              </w:rPr>
            </w:pPr>
            <w:r>
              <w:rPr>
                <w:rFonts w:ascii="KaiTi_GB2312" w:eastAsia="KaiTi_GB2312" w:hint="eastAsia"/>
                <w:color w:val="0000FF"/>
                <w:sz w:val="13"/>
              </w:rPr>
              <w:t>全面</w:t>
            </w:r>
          </w:p>
        </w:tc>
        <w:tc>
          <w:tcPr>
            <w:tcW w:w="377" w:type="pct"/>
            <w:vAlign w:val="center"/>
          </w:tcPr>
          <w:p w:rsidR="0085027D" w:rsidRDefault="0085027D">
            <w:pPr>
              <w:spacing w:line="200" w:lineRule="atLeast"/>
              <w:ind w:right="28"/>
              <w:jc w:val="center"/>
              <w:rPr>
                <w:rFonts w:ascii="KaiTi_GB2312" w:eastAsia="KaiTi_GB2312" w:hint="eastAsia"/>
                <w:color w:val="0000FF"/>
                <w:sz w:val="13"/>
              </w:rPr>
            </w:pPr>
            <w:r>
              <w:rPr>
                <w:rFonts w:ascii="KaiTi_GB2312" w:eastAsia="KaiTi_GB2312" w:hint="eastAsia"/>
                <w:color w:val="0000FF"/>
                <w:sz w:val="13"/>
              </w:rPr>
              <w:t>职业</w:t>
            </w:r>
          </w:p>
        </w:tc>
      </w:tr>
      <w:tr w:rsidR="0085027D">
        <w:tblPrEx>
          <w:tblCellMar>
            <w:top w:w="0" w:type="dxa"/>
            <w:bottom w:w="0" w:type="dxa"/>
          </w:tblCellMar>
        </w:tblPrEx>
        <w:trPr>
          <w:cantSplit/>
        </w:trPr>
        <w:tc>
          <w:tcPr>
            <w:tcW w:w="500" w:type="pct"/>
            <w:vMerge w:val="restart"/>
            <w:vAlign w:val="center"/>
          </w:tcPr>
          <w:p w:rsidR="0085027D" w:rsidRDefault="0085027D">
            <w:pPr>
              <w:spacing w:line="320" w:lineRule="atLeast"/>
              <w:jc w:val="center"/>
              <w:rPr>
                <w:rFonts w:ascii="Times New Roman" w:hint="eastAsia"/>
                <w:sz w:val="16"/>
              </w:rPr>
            </w:pPr>
            <w:r>
              <w:rPr>
                <w:rFonts w:ascii="Times New Roman" w:hint="eastAsia"/>
                <w:sz w:val="16"/>
              </w:rPr>
              <w:t>1995</w:t>
            </w:r>
            <w:r>
              <w:rPr>
                <w:rFonts w:ascii="Times New Roman" w:hint="eastAsia"/>
                <w:sz w:val="16"/>
              </w:rPr>
              <w:t>年</w:t>
            </w:r>
          </w:p>
        </w:tc>
        <w:tc>
          <w:tcPr>
            <w:tcW w:w="1068" w:type="pct"/>
            <w:tcBorders>
              <w:bottom w:val="single" w:sz="4" w:space="0" w:color="auto"/>
            </w:tcBorders>
          </w:tcPr>
          <w:p w:rsidR="0085027D" w:rsidRDefault="0085027D">
            <w:pPr>
              <w:pStyle w:val="Header"/>
              <w:tabs>
                <w:tab w:val="clear" w:pos="4320"/>
                <w:tab w:val="clear" w:pos="8640"/>
              </w:tabs>
              <w:spacing w:line="240" w:lineRule="exact"/>
              <w:ind w:right="28"/>
              <w:jc w:val="both"/>
              <w:rPr>
                <w:rFonts w:hint="eastAsia"/>
                <w:sz w:val="16"/>
              </w:rPr>
            </w:pPr>
            <w:r>
              <w:rPr>
                <w:rFonts w:hint="eastAsia"/>
                <w:sz w:val="16"/>
              </w:rPr>
              <w:t>女生占总人数的比例</w:t>
            </w:r>
          </w:p>
        </w:tc>
        <w:tc>
          <w:tcPr>
            <w:tcW w:w="641" w:type="pct"/>
            <w:tcBorders>
              <w:bottom w:val="single" w:sz="4" w:space="0" w:color="auto"/>
            </w:tcBorders>
            <w:vAlign w:val="center"/>
          </w:tcPr>
          <w:p w:rsidR="0085027D" w:rsidRDefault="0085027D">
            <w:pPr>
              <w:pStyle w:val="Date"/>
              <w:spacing w:line="240" w:lineRule="exact"/>
              <w:ind w:right="28"/>
              <w:jc w:val="right"/>
              <w:rPr>
                <w:sz w:val="16"/>
              </w:rPr>
            </w:pPr>
            <w:r>
              <w:rPr>
                <w:sz w:val="16"/>
              </w:rPr>
              <w:t>48.1</w:t>
            </w:r>
          </w:p>
        </w:tc>
        <w:tc>
          <w:tcPr>
            <w:tcW w:w="394" w:type="pct"/>
            <w:tcBorders>
              <w:bottom w:val="single" w:sz="4" w:space="0" w:color="auto"/>
            </w:tcBorders>
            <w:vAlign w:val="center"/>
          </w:tcPr>
          <w:p w:rsidR="0085027D" w:rsidRDefault="0085027D">
            <w:pPr>
              <w:spacing w:line="240" w:lineRule="exact"/>
              <w:ind w:right="28"/>
              <w:jc w:val="right"/>
              <w:rPr>
                <w:rFonts w:ascii="Times New Roman"/>
                <w:sz w:val="16"/>
              </w:rPr>
            </w:pPr>
            <w:r>
              <w:rPr>
                <w:rFonts w:ascii="Times New Roman"/>
                <w:sz w:val="16"/>
              </w:rPr>
              <w:t>44.8</w:t>
            </w:r>
          </w:p>
        </w:tc>
        <w:tc>
          <w:tcPr>
            <w:tcW w:w="383" w:type="pct"/>
            <w:tcBorders>
              <w:bottom w:val="single" w:sz="4" w:space="0" w:color="auto"/>
            </w:tcBorders>
            <w:vAlign w:val="center"/>
          </w:tcPr>
          <w:p w:rsidR="0085027D" w:rsidRDefault="0085027D">
            <w:pPr>
              <w:spacing w:line="240" w:lineRule="exact"/>
              <w:ind w:right="28"/>
              <w:jc w:val="right"/>
              <w:rPr>
                <w:rFonts w:ascii="Times New Roman"/>
                <w:sz w:val="16"/>
              </w:rPr>
            </w:pPr>
            <w:r>
              <w:rPr>
                <w:rFonts w:ascii="Times New Roman"/>
                <w:sz w:val="16"/>
              </w:rPr>
              <w:t>33.6</w:t>
            </w:r>
          </w:p>
        </w:tc>
        <w:tc>
          <w:tcPr>
            <w:tcW w:w="384" w:type="pct"/>
            <w:tcBorders>
              <w:bottom w:val="single" w:sz="4" w:space="0" w:color="auto"/>
            </w:tcBorders>
            <w:vAlign w:val="center"/>
          </w:tcPr>
          <w:p w:rsidR="0085027D" w:rsidRDefault="0085027D">
            <w:pPr>
              <w:spacing w:line="240" w:lineRule="exact"/>
              <w:ind w:right="28"/>
              <w:jc w:val="right"/>
              <w:rPr>
                <w:rFonts w:ascii="Times New Roman"/>
                <w:sz w:val="16"/>
              </w:rPr>
            </w:pPr>
            <w:r>
              <w:rPr>
                <w:rFonts w:ascii="Times New Roman"/>
                <w:sz w:val="16"/>
              </w:rPr>
              <w:t>9.1</w:t>
            </w:r>
          </w:p>
        </w:tc>
        <w:tc>
          <w:tcPr>
            <w:tcW w:w="384" w:type="pct"/>
            <w:tcBorders>
              <w:bottom w:val="single" w:sz="4" w:space="0" w:color="auto"/>
            </w:tcBorders>
            <w:vAlign w:val="center"/>
          </w:tcPr>
          <w:p w:rsidR="0085027D" w:rsidRDefault="0085027D">
            <w:pPr>
              <w:spacing w:line="240" w:lineRule="exact"/>
              <w:ind w:right="28"/>
              <w:jc w:val="right"/>
              <w:rPr>
                <w:rFonts w:ascii="Times New Roman"/>
                <w:sz w:val="16"/>
              </w:rPr>
            </w:pPr>
            <w:r>
              <w:rPr>
                <w:rFonts w:ascii="Times New Roman"/>
                <w:sz w:val="16"/>
              </w:rPr>
              <w:t>80.9</w:t>
            </w:r>
          </w:p>
        </w:tc>
        <w:tc>
          <w:tcPr>
            <w:tcW w:w="493" w:type="pct"/>
            <w:tcBorders>
              <w:bottom w:val="single" w:sz="4" w:space="0" w:color="auto"/>
            </w:tcBorders>
            <w:vAlign w:val="center"/>
          </w:tcPr>
          <w:p w:rsidR="0085027D" w:rsidRDefault="0085027D">
            <w:pPr>
              <w:spacing w:line="240" w:lineRule="exact"/>
              <w:ind w:right="28"/>
              <w:jc w:val="right"/>
              <w:rPr>
                <w:rFonts w:ascii="Times New Roman"/>
                <w:sz w:val="16"/>
              </w:rPr>
            </w:pPr>
            <w:r>
              <w:rPr>
                <w:rFonts w:ascii="Times New Roman"/>
                <w:sz w:val="16"/>
              </w:rPr>
              <w:t>9.6</w:t>
            </w:r>
          </w:p>
        </w:tc>
        <w:tc>
          <w:tcPr>
            <w:tcW w:w="376" w:type="pct"/>
            <w:tcBorders>
              <w:bottom w:val="single" w:sz="4" w:space="0" w:color="auto"/>
            </w:tcBorders>
            <w:vAlign w:val="center"/>
          </w:tcPr>
          <w:p w:rsidR="0085027D" w:rsidRDefault="0085027D">
            <w:pPr>
              <w:spacing w:line="240" w:lineRule="exact"/>
              <w:ind w:right="28"/>
              <w:jc w:val="right"/>
              <w:rPr>
                <w:rFonts w:ascii="Times New Roman"/>
                <w:sz w:val="16"/>
              </w:rPr>
            </w:pPr>
            <w:r>
              <w:rPr>
                <w:rFonts w:ascii="Times New Roman"/>
                <w:sz w:val="16"/>
              </w:rPr>
              <w:t>67.4</w:t>
            </w:r>
          </w:p>
        </w:tc>
        <w:tc>
          <w:tcPr>
            <w:tcW w:w="377" w:type="pct"/>
            <w:tcBorders>
              <w:bottom w:val="single" w:sz="4" w:space="0" w:color="auto"/>
            </w:tcBorders>
            <w:vAlign w:val="center"/>
          </w:tcPr>
          <w:p w:rsidR="0085027D" w:rsidRDefault="0085027D">
            <w:pPr>
              <w:spacing w:line="240" w:lineRule="exact"/>
              <w:ind w:right="28"/>
              <w:jc w:val="right"/>
              <w:rPr>
                <w:rFonts w:ascii="Times New Roman"/>
                <w:sz w:val="16"/>
              </w:rPr>
            </w:pPr>
            <w:r>
              <w:rPr>
                <w:rFonts w:ascii="Times New Roman"/>
                <w:sz w:val="16"/>
              </w:rPr>
              <w:t>51.0</w:t>
            </w:r>
          </w:p>
        </w:tc>
      </w:tr>
      <w:tr w:rsidR="0085027D">
        <w:tblPrEx>
          <w:tblCellMar>
            <w:top w:w="0" w:type="dxa"/>
            <w:bottom w:w="0" w:type="dxa"/>
          </w:tblCellMar>
        </w:tblPrEx>
        <w:trPr>
          <w:cantSplit/>
        </w:trPr>
        <w:tc>
          <w:tcPr>
            <w:tcW w:w="500" w:type="pct"/>
            <w:vMerge/>
            <w:vAlign w:val="center"/>
          </w:tcPr>
          <w:p w:rsidR="0085027D" w:rsidRDefault="0085027D">
            <w:pPr>
              <w:spacing w:line="320" w:lineRule="atLeast"/>
              <w:jc w:val="center"/>
              <w:rPr>
                <w:rFonts w:ascii="Times New Roman" w:hint="eastAsia"/>
                <w:sz w:val="16"/>
              </w:rPr>
            </w:pPr>
          </w:p>
        </w:tc>
        <w:tc>
          <w:tcPr>
            <w:tcW w:w="1068" w:type="pct"/>
            <w:tcBorders>
              <w:bottom w:val="single" w:sz="4" w:space="0" w:color="auto"/>
            </w:tcBorders>
          </w:tcPr>
          <w:p w:rsidR="0085027D" w:rsidRDefault="0085027D">
            <w:pPr>
              <w:spacing w:line="240" w:lineRule="exact"/>
              <w:ind w:right="28"/>
              <w:rPr>
                <w:rFonts w:ascii="Times New Roman" w:hint="eastAsia"/>
                <w:sz w:val="16"/>
              </w:rPr>
            </w:pPr>
            <w:r>
              <w:rPr>
                <w:rFonts w:ascii="Times New Roman" w:hint="eastAsia"/>
                <w:sz w:val="16"/>
              </w:rPr>
              <w:t>女生在类别方面</w:t>
            </w:r>
          </w:p>
          <w:p w:rsidR="0085027D" w:rsidRDefault="0085027D">
            <w:pPr>
              <w:spacing w:line="240" w:lineRule="exact"/>
              <w:ind w:right="28"/>
              <w:rPr>
                <w:rFonts w:ascii="Times New Roman" w:hint="eastAsia"/>
                <w:sz w:val="16"/>
              </w:rPr>
            </w:pPr>
            <w:r>
              <w:rPr>
                <w:rFonts w:ascii="Times New Roman" w:hint="eastAsia"/>
                <w:sz w:val="16"/>
              </w:rPr>
              <w:t>的分布比例</w:t>
            </w:r>
          </w:p>
        </w:tc>
        <w:tc>
          <w:tcPr>
            <w:tcW w:w="641" w:type="pct"/>
            <w:tcBorders>
              <w:bottom w:val="single" w:sz="4" w:space="0" w:color="auto"/>
            </w:tcBorders>
            <w:vAlign w:val="center"/>
          </w:tcPr>
          <w:p w:rsidR="0085027D" w:rsidRDefault="0085027D">
            <w:pPr>
              <w:spacing w:line="240" w:lineRule="exact"/>
              <w:ind w:right="28"/>
              <w:jc w:val="right"/>
              <w:rPr>
                <w:rFonts w:ascii="Times New Roman"/>
                <w:sz w:val="16"/>
              </w:rPr>
            </w:pPr>
            <w:r>
              <w:rPr>
                <w:rFonts w:ascii="Times New Roman"/>
                <w:sz w:val="16"/>
              </w:rPr>
              <w:t>100.0</w:t>
            </w:r>
          </w:p>
          <w:p w:rsidR="0085027D" w:rsidRDefault="0085027D">
            <w:pPr>
              <w:pStyle w:val="Header"/>
              <w:tabs>
                <w:tab w:val="clear" w:pos="4320"/>
                <w:tab w:val="clear" w:pos="8640"/>
              </w:tabs>
              <w:spacing w:line="240" w:lineRule="exact"/>
              <w:ind w:right="28"/>
              <w:jc w:val="right"/>
              <w:rPr>
                <w:sz w:val="16"/>
              </w:rPr>
            </w:pPr>
            <w:r>
              <w:rPr>
                <w:sz w:val="16"/>
              </w:rPr>
              <w:t>(1 038 596)</w:t>
            </w:r>
          </w:p>
        </w:tc>
        <w:tc>
          <w:tcPr>
            <w:tcW w:w="394" w:type="pct"/>
            <w:tcBorders>
              <w:bottom w:val="single" w:sz="4" w:space="0" w:color="auto"/>
            </w:tcBorders>
            <w:vAlign w:val="center"/>
          </w:tcPr>
          <w:p w:rsidR="0085027D" w:rsidRDefault="0085027D">
            <w:pPr>
              <w:spacing w:line="240" w:lineRule="exact"/>
              <w:ind w:right="28"/>
              <w:jc w:val="right"/>
              <w:rPr>
                <w:rFonts w:ascii="Times New Roman"/>
                <w:sz w:val="16"/>
              </w:rPr>
            </w:pPr>
            <w:r>
              <w:rPr>
                <w:rFonts w:ascii="Times New Roman"/>
                <w:sz w:val="16"/>
              </w:rPr>
              <w:t>53.7</w:t>
            </w:r>
          </w:p>
        </w:tc>
        <w:tc>
          <w:tcPr>
            <w:tcW w:w="383" w:type="pct"/>
            <w:tcBorders>
              <w:bottom w:val="single" w:sz="4" w:space="0" w:color="auto"/>
            </w:tcBorders>
            <w:vAlign w:val="center"/>
          </w:tcPr>
          <w:p w:rsidR="0085027D" w:rsidRDefault="0085027D">
            <w:pPr>
              <w:spacing w:line="240" w:lineRule="exact"/>
              <w:ind w:right="28"/>
              <w:jc w:val="right"/>
              <w:rPr>
                <w:rFonts w:ascii="Times New Roman"/>
                <w:sz w:val="16"/>
              </w:rPr>
            </w:pPr>
            <w:r>
              <w:rPr>
                <w:rFonts w:ascii="Times New Roman"/>
                <w:sz w:val="16"/>
              </w:rPr>
              <w:t>0.7</w:t>
            </w:r>
          </w:p>
        </w:tc>
        <w:tc>
          <w:tcPr>
            <w:tcW w:w="384" w:type="pct"/>
            <w:tcBorders>
              <w:bottom w:val="single" w:sz="4" w:space="0" w:color="auto"/>
            </w:tcBorders>
            <w:vAlign w:val="center"/>
          </w:tcPr>
          <w:p w:rsidR="0085027D" w:rsidRDefault="0085027D">
            <w:pPr>
              <w:spacing w:line="240" w:lineRule="exact"/>
              <w:ind w:right="28"/>
              <w:jc w:val="right"/>
              <w:rPr>
                <w:rFonts w:ascii="Times New Roman"/>
                <w:sz w:val="16"/>
              </w:rPr>
            </w:pPr>
            <w:r>
              <w:rPr>
                <w:rFonts w:ascii="Times New Roman"/>
                <w:sz w:val="16"/>
              </w:rPr>
              <w:t>2.4</w:t>
            </w:r>
          </w:p>
        </w:tc>
        <w:tc>
          <w:tcPr>
            <w:tcW w:w="384" w:type="pct"/>
            <w:tcBorders>
              <w:bottom w:val="single" w:sz="4" w:space="0" w:color="auto"/>
            </w:tcBorders>
            <w:vAlign w:val="center"/>
          </w:tcPr>
          <w:p w:rsidR="0085027D" w:rsidRDefault="0085027D">
            <w:pPr>
              <w:spacing w:line="240" w:lineRule="exact"/>
              <w:ind w:right="28"/>
              <w:jc w:val="right"/>
              <w:rPr>
                <w:rFonts w:ascii="Times New Roman"/>
                <w:sz w:val="16"/>
              </w:rPr>
            </w:pPr>
            <w:r>
              <w:rPr>
                <w:rFonts w:ascii="Times New Roman"/>
                <w:sz w:val="16"/>
              </w:rPr>
              <w:t>27.7</w:t>
            </w:r>
          </w:p>
        </w:tc>
        <w:tc>
          <w:tcPr>
            <w:tcW w:w="493" w:type="pct"/>
            <w:tcBorders>
              <w:bottom w:val="single" w:sz="4" w:space="0" w:color="auto"/>
            </w:tcBorders>
            <w:vAlign w:val="center"/>
          </w:tcPr>
          <w:p w:rsidR="0085027D" w:rsidRDefault="0085027D">
            <w:pPr>
              <w:spacing w:line="240" w:lineRule="exact"/>
              <w:ind w:right="28"/>
              <w:jc w:val="right"/>
              <w:rPr>
                <w:rFonts w:ascii="Times New Roman"/>
                <w:sz w:val="16"/>
              </w:rPr>
            </w:pPr>
            <w:r>
              <w:rPr>
                <w:rFonts w:ascii="Times New Roman"/>
                <w:sz w:val="16"/>
              </w:rPr>
              <w:t>0.1</w:t>
            </w:r>
          </w:p>
        </w:tc>
        <w:tc>
          <w:tcPr>
            <w:tcW w:w="376" w:type="pct"/>
            <w:tcBorders>
              <w:bottom w:val="single" w:sz="4" w:space="0" w:color="auto"/>
            </w:tcBorders>
            <w:vAlign w:val="center"/>
          </w:tcPr>
          <w:p w:rsidR="0085027D" w:rsidRDefault="0085027D">
            <w:pPr>
              <w:spacing w:line="240" w:lineRule="exact"/>
              <w:ind w:right="28"/>
              <w:jc w:val="right"/>
              <w:rPr>
                <w:rFonts w:ascii="Times New Roman"/>
                <w:sz w:val="16"/>
              </w:rPr>
            </w:pPr>
            <w:r>
              <w:rPr>
                <w:rFonts w:ascii="Times New Roman"/>
                <w:sz w:val="16"/>
              </w:rPr>
              <w:t>12.2</w:t>
            </w:r>
          </w:p>
        </w:tc>
        <w:tc>
          <w:tcPr>
            <w:tcW w:w="377" w:type="pct"/>
            <w:tcBorders>
              <w:bottom w:val="single" w:sz="4" w:space="0" w:color="auto"/>
            </w:tcBorders>
            <w:vAlign w:val="center"/>
          </w:tcPr>
          <w:p w:rsidR="0085027D" w:rsidRDefault="0085027D">
            <w:pPr>
              <w:spacing w:line="240" w:lineRule="exact"/>
              <w:ind w:right="28"/>
              <w:jc w:val="right"/>
              <w:rPr>
                <w:rFonts w:ascii="Times New Roman"/>
                <w:sz w:val="16"/>
              </w:rPr>
            </w:pPr>
            <w:r>
              <w:rPr>
                <w:rFonts w:ascii="Times New Roman"/>
                <w:sz w:val="16"/>
              </w:rPr>
              <w:t>3.2</w:t>
            </w:r>
          </w:p>
        </w:tc>
      </w:tr>
      <w:tr w:rsidR="0085027D">
        <w:tblPrEx>
          <w:tblCellMar>
            <w:top w:w="0" w:type="dxa"/>
            <w:bottom w:w="0" w:type="dxa"/>
          </w:tblCellMar>
        </w:tblPrEx>
        <w:trPr>
          <w:cantSplit/>
        </w:trPr>
        <w:tc>
          <w:tcPr>
            <w:tcW w:w="500" w:type="pct"/>
            <w:vMerge/>
            <w:vAlign w:val="center"/>
          </w:tcPr>
          <w:p w:rsidR="0085027D" w:rsidRDefault="0085027D">
            <w:pPr>
              <w:spacing w:line="320" w:lineRule="atLeast"/>
              <w:jc w:val="center"/>
              <w:rPr>
                <w:rFonts w:ascii="Times New Roman" w:hint="eastAsia"/>
                <w:sz w:val="16"/>
              </w:rPr>
            </w:pPr>
          </w:p>
        </w:tc>
        <w:tc>
          <w:tcPr>
            <w:tcW w:w="1068" w:type="pct"/>
            <w:tcBorders>
              <w:top w:val="single" w:sz="4" w:space="0" w:color="auto"/>
            </w:tcBorders>
          </w:tcPr>
          <w:p w:rsidR="0085027D" w:rsidRDefault="0085027D">
            <w:pPr>
              <w:spacing w:line="240" w:lineRule="exact"/>
              <w:ind w:right="28"/>
              <w:rPr>
                <w:rFonts w:ascii="Times New Roman" w:hint="eastAsia"/>
                <w:sz w:val="16"/>
              </w:rPr>
            </w:pPr>
            <w:r>
              <w:rPr>
                <w:rFonts w:ascii="Times New Roman" w:hint="eastAsia"/>
                <w:sz w:val="16"/>
              </w:rPr>
              <w:t>男生在类别方面的分布比例</w:t>
            </w:r>
          </w:p>
        </w:tc>
        <w:tc>
          <w:tcPr>
            <w:tcW w:w="641" w:type="pct"/>
            <w:tcBorders>
              <w:top w:val="single" w:sz="4" w:space="0" w:color="auto"/>
            </w:tcBorders>
            <w:vAlign w:val="center"/>
          </w:tcPr>
          <w:p w:rsidR="0085027D" w:rsidRDefault="0085027D">
            <w:pPr>
              <w:spacing w:line="240" w:lineRule="exact"/>
              <w:ind w:right="28"/>
              <w:jc w:val="right"/>
              <w:rPr>
                <w:rFonts w:ascii="Times New Roman"/>
                <w:sz w:val="16"/>
              </w:rPr>
            </w:pPr>
            <w:r>
              <w:rPr>
                <w:rFonts w:ascii="Times New Roman"/>
                <w:sz w:val="16"/>
              </w:rPr>
              <w:t>100.0</w:t>
            </w:r>
          </w:p>
          <w:p w:rsidR="0085027D" w:rsidRDefault="0085027D">
            <w:pPr>
              <w:spacing w:line="240" w:lineRule="exact"/>
              <w:ind w:right="28"/>
              <w:jc w:val="right"/>
              <w:rPr>
                <w:rFonts w:ascii="Times New Roman"/>
                <w:sz w:val="16"/>
              </w:rPr>
            </w:pPr>
            <w:r>
              <w:rPr>
                <w:rFonts w:ascii="Times New Roman"/>
                <w:sz w:val="16"/>
              </w:rPr>
              <w:t>(1 119 284)</w:t>
            </w:r>
          </w:p>
        </w:tc>
        <w:tc>
          <w:tcPr>
            <w:tcW w:w="394" w:type="pct"/>
            <w:tcBorders>
              <w:top w:val="single" w:sz="4" w:space="0" w:color="auto"/>
            </w:tcBorders>
            <w:vAlign w:val="center"/>
          </w:tcPr>
          <w:p w:rsidR="0085027D" w:rsidRDefault="0085027D">
            <w:pPr>
              <w:spacing w:line="240" w:lineRule="exact"/>
              <w:ind w:right="28"/>
              <w:jc w:val="right"/>
              <w:rPr>
                <w:rFonts w:ascii="Times New Roman"/>
                <w:sz w:val="16"/>
              </w:rPr>
            </w:pPr>
            <w:r>
              <w:rPr>
                <w:rFonts w:ascii="Times New Roman"/>
                <w:sz w:val="16"/>
              </w:rPr>
              <w:t>61.5</w:t>
            </w:r>
          </w:p>
        </w:tc>
        <w:tc>
          <w:tcPr>
            <w:tcW w:w="383" w:type="pct"/>
            <w:tcBorders>
              <w:top w:val="single" w:sz="4" w:space="0" w:color="auto"/>
            </w:tcBorders>
            <w:vAlign w:val="center"/>
          </w:tcPr>
          <w:p w:rsidR="0085027D" w:rsidRDefault="0085027D">
            <w:pPr>
              <w:spacing w:line="240" w:lineRule="exact"/>
              <w:ind w:right="28"/>
              <w:jc w:val="right"/>
              <w:rPr>
                <w:rFonts w:ascii="Times New Roman"/>
                <w:sz w:val="16"/>
              </w:rPr>
            </w:pPr>
            <w:r>
              <w:rPr>
                <w:rFonts w:ascii="Times New Roman"/>
                <w:sz w:val="16"/>
              </w:rPr>
              <w:t>1.3</w:t>
            </w:r>
          </w:p>
        </w:tc>
        <w:tc>
          <w:tcPr>
            <w:tcW w:w="384" w:type="pct"/>
            <w:tcBorders>
              <w:top w:val="single" w:sz="4" w:space="0" w:color="auto"/>
            </w:tcBorders>
            <w:vAlign w:val="center"/>
          </w:tcPr>
          <w:p w:rsidR="0085027D" w:rsidRDefault="0085027D">
            <w:pPr>
              <w:spacing w:line="240" w:lineRule="exact"/>
              <w:ind w:right="28"/>
              <w:jc w:val="right"/>
              <w:rPr>
                <w:rFonts w:ascii="Times New Roman"/>
                <w:sz w:val="16"/>
              </w:rPr>
            </w:pPr>
            <w:r>
              <w:rPr>
                <w:rFonts w:ascii="Times New Roman"/>
                <w:sz w:val="16"/>
              </w:rPr>
              <w:t>22.2</w:t>
            </w:r>
          </w:p>
        </w:tc>
        <w:tc>
          <w:tcPr>
            <w:tcW w:w="384" w:type="pct"/>
            <w:tcBorders>
              <w:top w:val="single" w:sz="4" w:space="0" w:color="auto"/>
            </w:tcBorders>
            <w:vAlign w:val="center"/>
          </w:tcPr>
          <w:p w:rsidR="0085027D" w:rsidRDefault="0085027D">
            <w:pPr>
              <w:spacing w:line="240" w:lineRule="exact"/>
              <w:ind w:right="28"/>
              <w:jc w:val="right"/>
              <w:rPr>
                <w:rFonts w:ascii="Times New Roman"/>
                <w:sz w:val="16"/>
              </w:rPr>
            </w:pPr>
            <w:r>
              <w:rPr>
                <w:rFonts w:ascii="Times New Roman"/>
                <w:sz w:val="16"/>
              </w:rPr>
              <w:t>6.1</w:t>
            </w:r>
          </w:p>
        </w:tc>
        <w:tc>
          <w:tcPr>
            <w:tcW w:w="493" w:type="pct"/>
            <w:tcBorders>
              <w:top w:val="single" w:sz="4" w:space="0" w:color="auto"/>
            </w:tcBorders>
            <w:vAlign w:val="center"/>
          </w:tcPr>
          <w:p w:rsidR="0085027D" w:rsidRDefault="0085027D">
            <w:pPr>
              <w:spacing w:line="240" w:lineRule="exact"/>
              <w:ind w:right="28"/>
              <w:jc w:val="right"/>
              <w:rPr>
                <w:rFonts w:ascii="Times New Roman"/>
                <w:sz w:val="16"/>
              </w:rPr>
            </w:pPr>
            <w:r>
              <w:rPr>
                <w:rFonts w:ascii="Times New Roman"/>
                <w:sz w:val="16"/>
              </w:rPr>
              <w:t>0.5</w:t>
            </w:r>
          </w:p>
        </w:tc>
        <w:tc>
          <w:tcPr>
            <w:tcW w:w="376" w:type="pct"/>
            <w:tcBorders>
              <w:top w:val="single" w:sz="4" w:space="0" w:color="auto"/>
            </w:tcBorders>
            <w:vAlign w:val="center"/>
          </w:tcPr>
          <w:p w:rsidR="0085027D" w:rsidRDefault="0085027D">
            <w:pPr>
              <w:spacing w:line="240" w:lineRule="exact"/>
              <w:ind w:right="28"/>
              <w:jc w:val="right"/>
              <w:rPr>
                <w:rFonts w:ascii="Times New Roman"/>
                <w:sz w:val="16"/>
              </w:rPr>
            </w:pPr>
            <w:r>
              <w:rPr>
                <w:rFonts w:ascii="Times New Roman"/>
                <w:sz w:val="16"/>
              </w:rPr>
              <w:t>5.5</w:t>
            </w:r>
          </w:p>
        </w:tc>
        <w:tc>
          <w:tcPr>
            <w:tcW w:w="377" w:type="pct"/>
            <w:tcBorders>
              <w:top w:val="single" w:sz="4" w:space="0" w:color="auto"/>
            </w:tcBorders>
            <w:vAlign w:val="center"/>
          </w:tcPr>
          <w:p w:rsidR="0085027D" w:rsidRDefault="0085027D">
            <w:pPr>
              <w:spacing w:line="240" w:lineRule="exact"/>
              <w:ind w:right="28"/>
              <w:jc w:val="right"/>
              <w:rPr>
                <w:rFonts w:ascii="Times New Roman"/>
                <w:sz w:val="16"/>
              </w:rPr>
            </w:pPr>
            <w:r>
              <w:rPr>
                <w:rFonts w:ascii="Times New Roman"/>
                <w:sz w:val="16"/>
              </w:rPr>
              <w:t>2.9</w:t>
            </w:r>
          </w:p>
        </w:tc>
      </w:tr>
      <w:tr w:rsidR="0085027D">
        <w:tblPrEx>
          <w:tblCellMar>
            <w:top w:w="0" w:type="dxa"/>
            <w:bottom w:w="0" w:type="dxa"/>
          </w:tblCellMar>
        </w:tblPrEx>
        <w:trPr>
          <w:cantSplit/>
        </w:trPr>
        <w:tc>
          <w:tcPr>
            <w:tcW w:w="500" w:type="pct"/>
            <w:vMerge w:val="restart"/>
            <w:vAlign w:val="center"/>
          </w:tcPr>
          <w:p w:rsidR="0085027D" w:rsidRDefault="0085027D">
            <w:pPr>
              <w:spacing w:line="340" w:lineRule="atLeast"/>
              <w:jc w:val="center"/>
              <w:rPr>
                <w:rFonts w:ascii="Times New Roman" w:hint="eastAsia"/>
                <w:sz w:val="16"/>
              </w:rPr>
            </w:pPr>
            <w:r>
              <w:rPr>
                <w:rFonts w:ascii="Times New Roman" w:hint="eastAsia"/>
                <w:sz w:val="16"/>
              </w:rPr>
              <w:t>1998</w:t>
            </w:r>
            <w:r>
              <w:rPr>
                <w:rFonts w:ascii="Times New Roman" w:hint="eastAsia"/>
                <w:sz w:val="16"/>
              </w:rPr>
              <w:t>年</w:t>
            </w:r>
          </w:p>
        </w:tc>
        <w:tc>
          <w:tcPr>
            <w:tcW w:w="1068" w:type="pct"/>
          </w:tcPr>
          <w:p w:rsidR="0085027D" w:rsidRDefault="0085027D">
            <w:pPr>
              <w:spacing w:line="240" w:lineRule="exact"/>
              <w:ind w:right="28"/>
              <w:rPr>
                <w:rFonts w:ascii="Times New Roman" w:hint="eastAsia"/>
                <w:sz w:val="16"/>
              </w:rPr>
            </w:pPr>
            <w:r>
              <w:rPr>
                <w:rFonts w:ascii="Times New Roman" w:hint="eastAsia"/>
                <w:sz w:val="16"/>
              </w:rPr>
              <w:t>女生占总人数的比例</w:t>
            </w:r>
          </w:p>
        </w:tc>
        <w:tc>
          <w:tcPr>
            <w:tcW w:w="641" w:type="pct"/>
            <w:vAlign w:val="center"/>
          </w:tcPr>
          <w:p w:rsidR="0085027D" w:rsidRDefault="0085027D">
            <w:pPr>
              <w:spacing w:line="240" w:lineRule="exact"/>
              <w:ind w:right="28"/>
              <w:jc w:val="right"/>
              <w:rPr>
                <w:rFonts w:ascii="Times New Roman"/>
                <w:sz w:val="16"/>
              </w:rPr>
            </w:pPr>
            <w:r>
              <w:rPr>
                <w:rFonts w:ascii="Times New Roman"/>
                <w:sz w:val="16"/>
              </w:rPr>
              <w:t>48.3</w:t>
            </w:r>
          </w:p>
        </w:tc>
        <w:tc>
          <w:tcPr>
            <w:tcW w:w="394" w:type="pct"/>
            <w:vAlign w:val="center"/>
          </w:tcPr>
          <w:p w:rsidR="0085027D" w:rsidRDefault="0085027D">
            <w:pPr>
              <w:pStyle w:val="Header"/>
              <w:tabs>
                <w:tab w:val="clear" w:pos="4320"/>
                <w:tab w:val="clear" w:pos="8640"/>
              </w:tabs>
              <w:spacing w:line="240" w:lineRule="exact"/>
              <w:ind w:right="28"/>
              <w:jc w:val="right"/>
              <w:rPr>
                <w:sz w:val="16"/>
              </w:rPr>
            </w:pPr>
            <w:r>
              <w:rPr>
                <w:sz w:val="16"/>
              </w:rPr>
              <w:t>46.7</w:t>
            </w:r>
          </w:p>
        </w:tc>
        <w:tc>
          <w:tcPr>
            <w:tcW w:w="383" w:type="pct"/>
            <w:vAlign w:val="center"/>
          </w:tcPr>
          <w:p w:rsidR="0085027D" w:rsidRDefault="0085027D">
            <w:pPr>
              <w:spacing w:line="240" w:lineRule="exact"/>
              <w:ind w:right="28"/>
              <w:jc w:val="right"/>
              <w:rPr>
                <w:rFonts w:ascii="Times New Roman"/>
                <w:sz w:val="16"/>
              </w:rPr>
            </w:pPr>
            <w:r>
              <w:rPr>
                <w:rFonts w:ascii="Times New Roman"/>
                <w:sz w:val="16"/>
              </w:rPr>
              <w:t>35.6</w:t>
            </w:r>
          </w:p>
        </w:tc>
        <w:tc>
          <w:tcPr>
            <w:tcW w:w="384" w:type="pct"/>
            <w:vAlign w:val="center"/>
          </w:tcPr>
          <w:p w:rsidR="0085027D" w:rsidRDefault="0085027D">
            <w:pPr>
              <w:spacing w:line="240" w:lineRule="exact"/>
              <w:ind w:right="28"/>
              <w:jc w:val="right"/>
              <w:rPr>
                <w:rFonts w:ascii="Times New Roman"/>
                <w:sz w:val="16"/>
              </w:rPr>
            </w:pPr>
            <w:r>
              <w:rPr>
                <w:rFonts w:ascii="Times New Roman"/>
                <w:sz w:val="16"/>
              </w:rPr>
              <w:t>10.9</w:t>
            </w:r>
          </w:p>
        </w:tc>
        <w:tc>
          <w:tcPr>
            <w:tcW w:w="384" w:type="pct"/>
            <w:vAlign w:val="center"/>
          </w:tcPr>
          <w:p w:rsidR="0085027D" w:rsidRDefault="0085027D">
            <w:pPr>
              <w:spacing w:line="240" w:lineRule="exact"/>
              <w:ind w:right="28"/>
              <w:jc w:val="right"/>
              <w:rPr>
                <w:rFonts w:ascii="Times New Roman"/>
                <w:sz w:val="16"/>
              </w:rPr>
            </w:pPr>
            <w:r>
              <w:rPr>
                <w:rFonts w:ascii="Times New Roman"/>
                <w:sz w:val="16"/>
              </w:rPr>
              <w:t>80.6</w:t>
            </w:r>
          </w:p>
        </w:tc>
        <w:tc>
          <w:tcPr>
            <w:tcW w:w="493" w:type="pct"/>
            <w:vAlign w:val="center"/>
          </w:tcPr>
          <w:p w:rsidR="0085027D" w:rsidRDefault="0085027D">
            <w:pPr>
              <w:spacing w:line="240" w:lineRule="exact"/>
              <w:ind w:right="28"/>
              <w:jc w:val="right"/>
              <w:rPr>
                <w:rFonts w:ascii="Times New Roman"/>
                <w:sz w:val="16"/>
              </w:rPr>
            </w:pPr>
            <w:r>
              <w:rPr>
                <w:rFonts w:ascii="Times New Roman"/>
                <w:sz w:val="16"/>
              </w:rPr>
              <w:t>11.5</w:t>
            </w:r>
          </w:p>
        </w:tc>
        <w:tc>
          <w:tcPr>
            <w:tcW w:w="376" w:type="pct"/>
            <w:vAlign w:val="center"/>
          </w:tcPr>
          <w:p w:rsidR="0085027D" w:rsidRDefault="0085027D">
            <w:pPr>
              <w:spacing w:line="240" w:lineRule="exact"/>
              <w:ind w:right="28"/>
              <w:jc w:val="right"/>
              <w:rPr>
                <w:rFonts w:ascii="Times New Roman"/>
                <w:sz w:val="16"/>
              </w:rPr>
            </w:pPr>
            <w:r>
              <w:rPr>
                <w:rFonts w:ascii="Times New Roman"/>
                <w:sz w:val="16"/>
              </w:rPr>
              <w:t>66.5</w:t>
            </w:r>
          </w:p>
        </w:tc>
        <w:tc>
          <w:tcPr>
            <w:tcW w:w="377" w:type="pct"/>
            <w:vAlign w:val="center"/>
          </w:tcPr>
          <w:p w:rsidR="0085027D" w:rsidRDefault="0085027D">
            <w:pPr>
              <w:spacing w:line="240" w:lineRule="exact"/>
              <w:ind w:right="28"/>
              <w:jc w:val="right"/>
              <w:rPr>
                <w:rFonts w:ascii="Times New Roman"/>
                <w:sz w:val="16"/>
              </w:rPr>
            </w:pPr>
            <w:r>
              <w:rPr>
                <w:rFonts w:ascii="Times New Roman"/>
                <w:sz w:val="16"/>
              </w:rPr>
              <w:t>53.3</w:t>
            </w:r>
          </w:p>
        </w:tc>
      </w:tr>
      <w:tr w:rsidR="0085027D">
        <w:tblPrEx>
          <w:tblCellMar>
            <w:top w:w="0" w:type="dxa"/>
            <w:bottom w:w="0" w:type="dxa"/>
          </w:tblCellMar>
        </w:tblPrEx>
        <w:trPr>
          <w:cantSplit/>
        </w:trPr>
        <w:tc>
          <w:tcPr>
            <w:tcW w:w="500" w:type="pct"/>
            <w:vMerge/>
            <w:vAlign w:val="center"/>
          </w:tcPr>
          <w:p w:rsidR="0085027D" w:rsidRDefault="0085027D">
            <w:pPr>
              <w:spacing w:line="340" w:lineRule="atLeast"/>
              <w:jc w:val="center"/>
              <w:rPr>
                <w:rFonts w:ascii="Times New Roman" w:hint="eastAsia"/>
                <w:sz w:val="16"/>
              </w:rPr>
            </w:pPr>
          </w:p>
        </w:tc>
        <w:tc>
          <w:tcPr>
            <w:tcW w:w="1068" w:type="pct"/>
          </w:tcPr>
          <w:p w:rsidR="0085027D" w:rsidRDefault="0085027D">
            <w:pPr>
              <w:spacing w:line="240" w:lineRule="exact"/>
              <w:ind w:right="28"/>
              <w:rPr>
                <w:rFonts w:ascii="Times New Roman" w:hint="eastAsia"/>
                <w:sz w:val="16"/>
              </w:rPr>
            </w:pPr>
            <w:r>
              <w:rPr>
                <w:rFonts w:ascii="Times New Roman" w:hint="eastAsia"/>
                <w:sz w:val="16"/>
              </w:rPr>
              <w:t>女生在类别方面的分布比例</w:t>
            </w:r>
          </w:p>
        </w:tc>
        <w:tc>
          <w:tcPr>
            <w:tcW w:w="641" w:type="pct"/>
            <w:vAlign w:val="center"/>
          </w:tcPr>
          <w:p w:rsidR="0085027D" w:rsidRDefault="0085027D">
            <w:pPr>
              <w:spacing w:line="240" w:lineRule="exact"/>
              <w:ind w:right="28"/>
              <w:jc w:val="right"/>
              <w:rPr>
                <w:rFonts w:ascii="Times New Roman"/>
                <w:sz w:val="16"/>
              </w:rPr>
            </w:pPr>
            <w:r>
              <w:rPr>
                <w:rFonts w:ascii="Times New Roman"/>
                <w:sz w:val="16"/>
              </w:rPr>
              <w:t>100.0</w:t>
            </w:r>
          </w:p>
          <w:p w:rsidR="0085027D" w:rsidRDefault="0085027D">
            <w:pPr>
              <w:spacing w:line="240" w:lineRule="exact"/>
              <w:ind w:right="28"/>
              <w:jc w:val="right"/>
              <w:rPr>
                <w:rFonts w:ascii="Times New Roman"/>
                <w:sz w:val="16"/>
              </w:rPr>
            </w:pPr>
            <w:r>
              <w:rPr>
                <w:rFonts w:ascii="Times New Roman"/>
                <w:sz w:val="16"/>
              </w:rPr>
              <w:t>(1 123 119)</w:t>
            </w:r>
          </w:p>
        </w:tc>
        <w:tc>
          <w:tcPr>
            <w:tcW w:w="394" w:type="pct"/>
            <w:vAlign w:val="center"/>
          </w:tcPr>
          <w:p w:rsidR="0085027D" w:rsidRDefault="0085027D">
            <w:pPr>
              <w:spacing w:line="240" w:lineRule="exact"/>
              <w:ind w:right="28"/>
              <w:jc w:val="right"/>
              <w:rPr>
                <w:rFonts w:ascii="Times New Roman"/>
                <w:sz w:val="16"/>
              </w:rPr>
            </w:pPr>
            <w:r>
              <w:rPr>
                <w:rFonts w:ascii="Times New Roman"/>
                <w:sz w:val="16"/>
              </w:rPr>
              <w:t>58.2</w:t>
            </w:r>
          </w:p>
        </w:tc>
        <w:tc>
          <w:tcPr>
            <w:tcW w:w="383" w:type="pct"/>
            <w:vAlign w:val="center"/>
          </w:tcPr>
          <w:p w:rsidR="0085027D" w:rsidRDefault="0085027D">
            <w:pPr>
              <w:spacing w:line="240" w:lineRule="exact"/>
              <w:ind w:right="28"/>
              <w:jc w:val="right"/>
              <w:rPr>
                <w:rFonts w:ascii="Times New Roman"/>
                <w:sz w:val="16"/>
              </w:rPr>
            </w:pPr>
            <w:r>
              <w:rPr>
                <w:rFonts w:ascii="Times New Roman"/>
                <w:sz w:val="16"/>
              </w:rPr>
              <w:t>0.7</w:t>
            </w:r>
          </w:p>
        </w:tc>
        <w:tc>
          <w:tcPr>
            <w:tcW w:w="384" w:type="pct"/>
            <w:vAlign w:val="center"/>
          </w:tcPr>
          <w:p w:rsidR="0085027D" w:rsidRDefault="0085027D">
            <w:pPr>
              <w:spacing w:line="240" w:lineRule="exact"/>
              <w:ind w:right="28"/>
              <w:jc w:val="right"/>
              <w:rPr>
                <w:rFonts w:ascii="Times New Roman"/>
                <w:sz w:val="16"/>
              </w:rPr>
            </w:pPr>
            <w:r>
              <w:rPr>
                <w:rFonts w:ascii="Times New Roman"/>
                <w:sz w:val="16"/>
              </w:rPr>
              <w:t>3.1</w:t>
            </w:r>
          </w:p>
        </w:tc>
        <w:tc>
          <w:tcPr>
            <w:tcW w:w="384" w:type="pct"/>
            <w:vAlign w:val="center"/>
          </w:tcPr>
          <w:p w:rsidR="0085027D" w:rsidRDefault="0085027D">
            <w:pPr>
              <w:spacing w:line="240" w:lineRule="exact"/>
              <w:ind w:right="28"/>
              <w:jc w:val="right"/>
              <w:rPr>
                <w:rFonts w:ascii="Times New Roman"/>
                <w:sz w:val="16"/>
              </w:rPr>
            </w:pPr>
            <w:r>
              <w:rPr>
                <w:rFonts w:ascii="Times New Roman"/>
                <w:sz w:val="16"/>
              </w:rPr>
              <w:t>24.6</w:t>
            </w:r>
          </w:p>
        </w:tc>
        <w:tc>
          <w:tcPr>
            <w:tcW w:w="493" w:type="pct"/>
            <w:vAlign w:val="center"/>
          </w:tcPr>
          <w:p w:rsidR="0085027D" w:rsidRDefault="0085027D">
            <w:pPr>
              <w:spacing w:line="240" w:lineRule="exact"/>
              <w:ind w:right="28"/>
              <w:jc w:val="right"/>
              <w:rPr>
                <w:rFonts w:ascii="Times New Roman"/>
                <w:sz w:val="16"/>
              </w:rPr>
            </w:pPr>
            <w:r>
              <w:rPr>
                <w:rFonts w:ascii="Times New Roman"/>
                <w:sz w:val="16"/>
              </w:rPr>
              <w:t>0.1</w:t>
            </w:r>
          </w:p>
        </w:tc>
        <w:tc>
          <w:tcPr>
            <w:tcW w:w="376" w:type="pct"/>
            <w:vAlign w:val="center"/>
          </w:tcPr>
          <w:p w:rsidR="0085027D" w:rsidRDefault="0085027D">
            <w:pPr>
              <w:spacing w:line="240" w:lineRule="exact"/>
              <w:ind w:right="28"/>
              <w:jc w:val="right"/>
              <w:rPr>
                <w:rFonts w:ascii="Times New Roman"/>
                <w:sz w:val="16"/>
              </w:rPr>
            </w:pPr>
            <w:r>
              <w:rPr>
                <w:rFonts w:ascii="Times New Roman"/>
                <w:sz w:val="16"/>
              </w:rPr>
              <w:t>1.2</w:t>
            </w:r>
          </w:p>
        </w:tc>
        <w:tc>
          <w:tcPr>
            <w:tcW w:w="377" w:type="pct"/>
            <w:vAlign w:val="center"/>
          </w:tcPr>
          <w:p w:rsidR="0085027D" w:rsidRDefault="0085027D">
            <w:pPr>
              <w:spacing w:line="240" w:lineRule="exact"/>
              <w:ind w:right="28"/>
              <w:jc w:val="right"/>
              <w:rPr>
                <w:rFonts w:ascii="Times New Roman"/>
                <w:sz w:val="16"/>
              </w:rPr>
            </w:pPr>
            <w:r>
              <w:rPr>
                <w:rFonts w:ascii="Times New Roman"/>
                <w:sz w:val="16"/>
              </w:rPr>
              <w:t>3.3</w:t>
            </w:r>
          </w:p>
        </w:tc>
      </w:tr>
      <w:tr w:rsidR="0085027D">
        <w:tblPrEx>
          <w:tblCellMar>
            <w:top w:w="0" w:type="dxa"/>
            <w:bottom w:w="0" w:type="dxa"/>
          </w:tblCellMar>
        </w:tblPrEx>
        <w:trPr>
          <w:cantSplit/>
        </w:trPr>
        <w:tc>
          <w:tcPr>
            <w:tcW w:w="500" w:type="pct"/>
            <w:vMerge/>
            <w:vAlign w:val="center"/>
          </w:tcPr>
          <w:p w:rsidR="0085027D" w:rsidRDefault="0085027D">
            <w:pPr>
              <w:spacing w:line="340" w:lineRule="atLeast"/>
              <w:jc w:val="center"/>
              <w:rPr>
                <w:rFonts w:ascii="Times New Roman" w:hint="eastAsia"/>
                <w:sz w:val="16"/>
              </w:rPr>
            </w:pPr>
          </w:p>
        </w:tc>
        <w:tc>
          <w:tcPr>
            <w:tcW w:w="1068" w:type="pct"/>
          </w:tcPr>
          <w:p w:rsidR="0085027D" w:rsidRDefault="0085027D">
            <w:pPr>
              <w:spacing w:line="240" w:lineRule="exact"/>
              <w:ind w:right="28"/>
              <w:rPr>
                <w:rFonts w:ascii="Times New Roman" w:hint="eastAsia"/>
                <w:sz w:val="16"/>
              </w:rPr>
            </w:pPr>
            <w:r>
              <w:rPr>
                <w:rFonts w:ascii="Times New Roman" w:hint="eastAsia"/>
                <w:sz w:val="16"/>
              </w:rPr>
              <w:t>男生在类别方面的分布比例</w:t>
            </w:r>
          </w:p>
        </w:tc>
        <w:tc>
          <w:tcPr>
            <w:tcW w:w="641" w:type="pct"/>
            <w:vAlign w:val="center"/>
          </w:tcPr>
          <w:p w:rsidR="0085027D" w:rsidRDefault="0085027D">
            <w:pPr>
              <w:spacing w:line="240" w:lineRule="exact"/>
              <w:ind w:right="28"/>
              <w:jc w:val="right"/>
              <w:rPr>
                <w:rFonts w:ascii="Times New Roman"/>
                <w:sz w:val="16"/>
              </w:rPr>
            </w:pPr>
            <w:r>
              <w:rPr>
                <w:rFonts w:ascii="Times New Roman"/>
                <w:sz w:val="16"/>
              </w:rPr>
              <w:t>100.0</w:t>
            </w:r>
          </w:p>
          <w:p w:rsidR="0085027D" w:rsidRDefault="0085027D">
            <w:pPr>
              <w:spacing w:line="240" w:lineRule="exact"/>
              <w:ind w:right="28"/>
              <w:jc w:val="right"/>
              <w:rPr>
                <w:rFonts w:ascii="Times New Roman"/>
                <w:sz w:val="16"/>
              </w:rPr>
            </w:pPr>
            <w:r>
              <w:rPr>
                <w:rFonts w:ascii="Times New Roman"/>
                <w:sz w:val="16"/>
              </w:rPr>
              <w:t>(1 203 761)</w:t>
            </w:r>
          </w:p>
        </w:tc>
        <w:tc>
          <w:tcPr>
            <w:tcW w:w="394" w:type="pct"/>
            <w:vAlign w:val="center"/>
          </w:tcPr>
          <w:p w:rsidR="0085027D" w:rsidRDefault="0085027D">
            <w:pPr>
              <w:spacing w:line="240" w:lineRule="exact"/>
              <w:ind w:right="28"/>
              <w:jc w:val="right"/>
              <w:rPr>
                <w:rFonts w:ascii="Times New Roman"/>
                <w:sz w:val="16"/>
              </w:rPr>
            </w:pPr>
            <w:r>
              <w:rPr>
                <w:rFonts w:ascii="Times New Roman"/>
                <w:sz w:val="16"/>
              </w:rPr>
              <w:t>62.0</w:t>
            </w:r>
          </w:p>
        </w:tc>
        <w:tc>
          <w:tcPr>
            <w:tcW w:w="383" w:type="pct"/>
            <w:vAlign w:val="center"/>
          </w:tcPr>
          <w:p w:rsidR="0085027D" w:rsidRDefault="0085027D">
            <w:pPr>
              <w:spacing w:line="240" w:lineRule="exact"/>
              <w:ind w:right="28"/>
              <w:jc w:val="right"/>
              <w:rPr>
                <w:rFonts w:ascii="Times New Roman"/>
                <w:sz w:val="16"/>
              </w:rPr>
            </w:pPr>
            <w:r>
              <w:rPr>
                <w:rFonts w:ascii="Times New Roman"/>
                <w:sz w:val="16"/>
              </w:rPr>
              <w:t>1.1</w:t>
            </w:r>
          </w:p>
        </w:tc>
        <w:tc>
          <w:tcPr>
            <w:tcW w:w="384" w:type="pct"/>
            <w:vAlign w:val="center"/>
          </w:tcPr>
          <w:p w:rsidR="0085027D" w:rsidRDefault="0085027D">
            <w:pPr>
              <w:spacing w:line="240" w:lineRule="exact"/>
              <w:ind w:right="28"/>
              <w:jc w:val="right"/>
              <w:rPr>
                <w:rFonts w:ascii="Times New Roman"/>
                <w:sz w:val="16"/>
              </w:rPr>
            </w:pPr>
            <w:r>
              <w:rPr>
                <w:rFonts w:ascii="Times New Roman"/>
                <w:sz w:val="16"/>
              </w:rPr>
              <w:t>23.4</w:t>
            </w:r>
          </w:p>
        </w:tc>
        <w:tc>
          <w:tcPr>
            <w:tcW w:w="384" w:type="pct"/>
            <w:vAlign w:val="center"/>
          </w:tcPr>
          <w:p w:rsidR="0085027D" w:rsidRDefault="0085027D">
            <w:pPr>
              <w:spacing w:line="240" w:lineRule="exact"/>
              <w:ind w:right="28"/>
              <w:jc w:val="right"/>
              <w:rPr>
                <w:rFonts w:ascii="Times New Roman"/>
                <w:sz w:val="16"/>
              </w:rPr>
            </w:pPr>
            <w:r>
              <w:rPr>
                <w:rFonts w:ascii="Times New Roman"/>
                <w:sz w:val="16"/>
              </w:rPr>
              <w:t>5.5</w:t>
            </w:r>
          </w:p>
        </w:tc>
        <w:tc>
          <w:tcPr>
            <w:tcW w:w="493" w:type="pct"/>
            <w:vAlign w:val="center"/>
          </w:tcPr>
          <w:p w:rsidR="0085027D" w:rsidRDefault="0085027D">
            <w:pPr>
              <w:spacing w:line="240" w:lineRule="exact"/>
              <w:ind w:right="28"/>
              <w:jc w:val="right"/>
              <w:rPr>
                <w:rFonts w:ascii="Times New Roman"/>
                <w:sz w:val="16"/>
              </w:rPr>
            </w:pPr>
            <w:r>
              <w:rPr>
                <w:rFonts w:ascii="Times New Roman"/>
                <w:sz w:val="16"/>
              </w:rPr>
              <w:t>0.5</w:t>
            </w:r>
          </w:p>
        </w:tc>
        <w:tc>
          <w:tcPr>
            <w:tcW w:w="376" w:type="pct"/>
            <w:vAlign w:val="center"/>
          </w:tcPr>
          <w:p w:rsidR="0085027D" w:rsidRDefault="0085027D">
            <w:pPr>
              <w:spacing w:line="240" w:lineRule="exact"/>
              <w:ind w:right="28"/>
              <w:jc w:val="right"/>
              <w:rPr>
                <w:rFonts w:ascii="Times New Roman"/>
                <w:sz w:val="16"/>
              </w:rPr>
            </w:pPr>
            <w:r>
              <w:rPr>
                <w:rFonts w:ascii="Times New Roman"/>
                <w:sz w:val="16"/>
              </w:rPr>
              <w:t>4.8</w:t>
            </w:r>
          </w:p>
        </w:tc>
        <w:tc>
          <w:tcPr>
            <w:tcW w:w="377" w:type="pct"/>
            <w:vAlign w:val="center"/>
          </w:tcPr>
          <w:p w:rsidR="0085027D" w:rsidRDefault="0085027D">
            <w:pPr>
              <w:spacing w:line="240" w:lineRule="exact"/>
              <w:ind w:right="28"/>
              <w:jc w:val="right"/>
              <w:rPr>
                <w:rFonts w:ascii="Times New Roman"/>
                <w:sz w:val="16"/>
              </w:rPr>
            </w:pPr>
            <w:r>
              <w:rPr>
                <w:rFonts w:ascii="Times New Roman"/>
                <w:sz w:val="16"/>
              </w:rPr>
              <w:t>2.7</w:t>
            </w:r>
          </w:p>
        </w:tc>
      </w:tr>
      <w:tr w:rsidR="0085027D">
        <w:tblPrEx>
          <w:tblCellMar>
            <w:top w:w="0" w:type="dxa"/>
            <w:bottom w:w="0" w:type="dxa"/>
          </w:tblCellMar>
        </w:tblPrEx>
        <w:trPr>
          <w:cantSplit/>
        </w:trPr>
        <w:tc>
          <w:tcPr>
            <w:tcW w:w="500" w:type="pct"/>
            <w:vMerge w:val="restart"/>
            <w:vAlign w:val="center"/>
          </w:tcPr>
          <w:p w:rsidR="0085027D" w:rsidRDefault="0085027D">
            <w:pPr>
              <w:spacing w:line="340" w:lineRule="atLeast"/>
              <w:jc w:val="center"/>
              <w:rPr>
                <w:rFonts w:ascii="Times New Roman" w:hint="eastAsia"/>
                <w:sz w:val="16"/>
              </w:rPr>
            </w:pPr>
            <w:r>
              <w:rPr>
                <w:rFonts w:ascii="Times New Roman" w:hint="eastAsia"/>
                <w:sz w:val="16"/>
              </w:rPr>
              <w:t>2001</w:t>
            </w:r>
            <w:r>
              <w:rPr>
                <w:rFonts w:ascii="Times New Roman" w:hint="eastAsia"/>
                <w:sz w:val="16"/>
              </w:rPr>
              <w:t>年</w:t>
            </w:r>
          </w:p>
        </w:tc>
        <w:tc>
          <w:tcPr>
            <w:tcW w:w="1068" w:type="pct"/>
          </w:tcPr>
          <w:p w:rsidR="0085027D" w:rsidRDefault="0085027D">
            <w:pPr>
              <w:spacing w:line="240" w:lineRule="exact"/>
              <w:ind w:right="28"/>
              <w:rPr>
                <w:rFonts w:ascii="Times New Roman" w:hint="eastAsia"/>
                <w:sz w:val="16"/>
              </w:rPr>
            </w:pPr>
            <w:r>
              <w:rPr>
                <w:rFonts w:ascii="Times New Roman" w:hint="eastAsia"/>
                <w:sz w:val="16"/>
              </w:rPr>
              <w:t>女生占总人数的比例</w:t>
            </w:r>
          </w:p>
        </w:tc>
        <w:tc>
          <w:tcPr>
            <w:tcW w:w="641" w:type="pct"/>
            <w:vAlign w:val="center"/>
          </w:tcPr>
          <w:p w:rsidR="0085027D" w:rsidRDefault="0085027D">
            <w:pPr>
              <w:spacing w:line="240" w:lineRule="exact"/>
              <w:ind w:right="28"/>
              <w:jc w:val="right"/>
              <w:rPr>
                <w:rFonts w:ascii="Times New Roman"/>
                <w:sz w:val="16"/>
              </w:rPr>
            </w:pPr>
            <w:r>
              <w:rPr>
                <w:rFonts w:ascii="Times New Roman"/>
                <w:sz w:val="16"/>
              </w:rPr>
              <w:t>47.9</w:t>
            </w:r>
          </w:p>
        </w:tc>
        <w:tc>
          <w:tcPr>
            <w:tcW w:w="394" w:type="pct"/>
            <w:vAlign w:val="center"/>
          </w:tcPr>
          <w:p w:rsidR="0085027D" w:rsidRDefault="0085027D">
            <w:pPr>
              <w:spacing w:line="240" w:lineRule="exact"/>
              <w:ind w:right="28"/>
              <w:jc w:val="right"/>
              <w:rPr>
                <w:rFonts w:ascii="Times New Roman"/>
                <w:sz w:val="16"/>
              </w:rPr>
            </w:pPr>
            <w:r>
              <w:rPr>
                <w:rFonts w:ascii="Times New Roman"/>
                <w:sz w:val="16"/>
              </w:rPr>
              <w:t>47.4</w:t>
            </w:r>
          </w:p>
        </w:tc>
        <w:tc>
          <w:tcPr>
            <w:tcW w:w="383" w:type="pct"/>
            <w:vAlign w:val="center"/>
          </w:tcPr>
          <w:p w:rsidR="0085027D" w:rsidRDefault="0085027D">
            <w:pPr>
              <w:spacing w:line="240" w:lineRule="exact"/>
              <w:ind w:right="28"/>
              <w:jc w:val="right"/>
              <w:rPr>
                <w:rFonts w:ascii="Times New Roman"/>
                <w:sz w:val="16"/>
              </w:rPr>
            </w:pPr>
            <w:r>
              <w:rPr>
                <w:rFonts w:ascii="Times New Roman"/>
                <w:sz w:val="16"/>
              </w:rPr>
              <w:t>36.0</w:t>
            </w:r>
          </w:p>
        </w:tc>
        <w:tc>
          <w:tcPr>
            <w:tcW w:w="384" w:type="pct"/>
            <w:vAlign w:val="center"/>
          </w:tcPr>
          <w:p w:rsidR="0085027D" w:rsidRDefault="0085027D">
            <w:pPr>
              <w:spacing w:line="240" w:lineRule="exact"/>
              <w:ind w:right="28"/>
              <w:jc w:val="right"/>
              <w:rPr>
                <w:rFonts w:ascii="Times New Roman"/>
                <w:sz w:val="16"/>
              </w:rPr>
            </w:pPr>
            <w:r>
              <w:rPr>
                <w:rFonts w:ascii="Times New Roman"/>
                <w:sz w:val="16"/>
              </w:rPr>
              <w:t>12.8</w:t>
            </w:r>
          </w:p>
        </w:tc>
        <w:tc>
          <w:tcPr>
            <w:tcW w:w="384" w:type="pct"/>
            <w:vAlign w:val="center"/>
          </w:tcPr>
          <w:p w:rsidR="0085027D" w:rsidRDefault="0085027D">
            <w:pPr>
              <w:spacing w:line="240" w:lineRule="exact"/>
              <w:ind w:right="28"/>
              <w:jc w:val="right"/>
              <w:rPr>
                <w:rFonts w:ascii="Times New Roman"/>
                <w:sz w:val="16"/>
              </w:rPr>
            </w:pPr>
            <w:r>
              <w:rPr>
                <w:rFonts w:ascii="Times New Roman"/>
                <w:sz w:val="16"/>
              </w:rPr>
              <w:t>78.4</w:t>
            </w:r>
          </w:p>
        </w:tc>
        <w:tc>
          <w:tcPr>
            <w:tcW w:w="493" w:type="pct"/>
            <w:vAlign w:val="center"/>
          </w:tcPr>
          <w:p w:rsidR="0085027D" w:rsidRDefault="0085027D">
            <w:pPr>
              <w:spacing w:line="240" w:lineRule="exact"/>
              <w:ind w:right="28"/>
              <w:jc w:val="right"/>
              <w:rPr>
                <w:rFonts w:ascii="Times New Roman"/>
                <w:sz w:val="16"/>
              </w:rPr>
            </w:pPr>
            <w:r>
              <w:rPr>
                <w:rFonts w:ascii="Times New Roman"/>
                <w:sz w:val="16"/>
              </w:rPr>
              <w:t>12.1</w:t>
            </w:r>
          </w:p>
        </w:tc>
        <w:tc>
          <w:tcPr>
            <w:tcW w:w="376" w:type="pct"/>
            <w:vAlign w:val="center"/>
          </w:tcPr>
          <w:p w:rsidR="0085027D" w:rsidRDefault="0085027D">
            <w:pPr>
              <w:spacing w:line="240" w:lineRule="exact"/>
              <w:ind w:right="28"/>
              <w:jc w:val="right"/>
              <w:rPr>
                <w:rFonts w:ascii="Times New Roman"/>
                <w:sz w:val="16"/>
              </w:rPr>
            </w:pPr>
            <w:r>
              <w:rPr>
                <w:rFonts w:ascii="Times New Roman"/>
                <w:sz w:val="16"/>
              </w:rPr>
              <w:t>62.5</w:t>
            </w:r>
          </w:p>
        </w:tc>
        <w:tc>
          <w:tcPr>
            <w:tcW w:w="377" w:type="pct"/>
            <w:vAlign w:val="center"/>
          </w:tcPr>
          <w:p w:rsidR="0085027D" w:rsidRDefault="0085027D">
            <w:pPr>
              <w:spacing w:line="240" w:lineRule="exact"/>
              <w:ind w:right="28"/>
              <w:jc w:val="right"/>
              <w:rPr>
                <w:rFonts w:ascii="Times New Roman"/>
                <w:sz w:val="16"/>
              </w:rPr>
            </w:pPr>
            <w:r>
              <w:rPr>
                <w:rFonts w:ascii="Times New Roman"/>
                <w:sz w:val="16"/>
              </w:rPr>
              <w:t>56.2</w:t>
            </w:r>
          </w:p>
        </w:tc>
      </w:tr>
      <w:tr w:rsidR="0085027D">
        <w:tblPrEx>
          <w:tblCellMar>
            <w:top w:w="0" w:type="dxa"/>
            <w:bottom w:w="0" w:type="dxa"/>
          </w:tblCellMar>
        </w:tblPrEx>
        <w:trPr>
          <w:cantSplit/>
        </w:trPr>
        <w:tc>
          <w:tcPr>
            <w:tcW w:w="500" w:type="pct"/>
            <w:vMerge/>
          </w:tcPr>
          <w:p w:rsidR="0085027D" w:rsidRDefault="0085027D">
            <w:pPr>
              <w:spacing w:line="340" w:lineRule="atLeast"/>
              <w:rPr>
                <w:rFonts w:ascii="Times New Roman" w:hint="eastAsia"/>
                <w:sz w:val="16"/>
              </w:rPr>
            </w:pPr>
          </w:p>
        </w:tc>
        <w:tc>
          <w:tcPr>
            <w:tcW w:w="1068" w:type="pct"/>
          </w:tcPr>
          <w:p w:rsidR="0085027D" w:rsidRDefault="0085027D">
            <w:pPr>
              <w:spacing w:line="240" w:lineRule="exact"/>
              <w:ind w:right="28"/>
              <w:rPr>
                <w:rFonts w:ascii="Times New Roman" w:hint="eastAsia"/>
                <w:sz w:val="16"/>
              </w:rPr>
            </w:pPr>
            <w:r>
              <w:rPr>
                <w:rFonts w:ascii="Times New Roman" w:hint="eastAsia"/>
                <w:sz w:val="16"/>
              </w:rPr>
              <w:t>女生在类别方面的分布比例</w:t>
            </w:r>
          </w:p>
        </w:tc>
        <w:tc>
          <w:tcPr>
            <w:tcW w:w="641" w:type="pct"/>
            <w:vAlign w:val="center"/>
          </w:tcPr>
          <w:p w:rsidR="0085027D" w:rsidRDefault="0085027D">
            <w:pPr>
              <w:spacing w:line="240" w:lineRule="exact"/>
              <w:ind w:right="28"/>
              <w:jc w:val="right"/>
              <w:rPr>
                <w:rFonts w:ascii="Times New Roman"/>
                <w:sz w:val="16"/>
              </w:rPr>
            </w:pPr>
            <w:r>
              <w:rPr>
                <w:rFonts w:ascii="Times New Roman"/>
                <w:sz w:val="16"/>
              </w:rPr>
              <w:t>100.0</w:t>
            </w:r>
          </w:p>
          <w:p w:rsidR="0085027D" w:rsidRDefault="0085027D">
            <w:pPr>
              <w:spacing w:line="240" w:lineRule="exact"/>
              <w:ind w:right="28"/>
              <w:jc w:val="right"/>
              <w:rPr>
                <w:rFonts w:ascii="Times New Roman"/>
                <w:sz w:val="16"/>
              </w:rPr>
            </w:pPr>
            <w:r>
              <w:rPr>
                <w:rFonts w:ascii="Times New Roman"/>
                <w:sz w:val="16"/>
              </w:rPr>
              <w:t>(914 906)</w:t>
            </w:r>
          </w:p>
        </w:tc>
        <w:tc>
          <w:tcPr>
            <w:tcW w:w="394" w:type="pct"/>
            <w:vAlign w:val="center"/>
          </w:tcPr>
          <w:p w:rsidR="0085027D" w:rsidRDefault="0085027D">
            <w:pPr>
              <w:spacing w:line="240" w:lineRule="exact"/>
              <w:ind w:right="28"/>
              <w:jc w:val="right"/>
              <w:rPr>
                <w:rFonts w:ascii="Times New Roman"/>
                <w:sz w:val="16"/>
              </w:rPr>
            </w:pPr>
            <w:r>
              <w:rPr>
                <w:rFonts w:ascii="Times New Roman"/>
                <w:sz w:val="16"/>
              </w:rPr>
              <w:t>65.3</w:t>
            </w:r>
          </w:p>
        </w:tc>
        <w:tc>
          <w:tcPr>
            <w:tcW w:w="383" w:type="pct"/>
            <w:vAlign w:val="center"/>
          </w:tcPr>
          <w:p w:rsidR="0085027D" w:rsidRDefault="0085027D">
            <w:pPr>
              <w:spacing w:line="240" w:lineRule="exact"/>
              <w:ind w:right="28"/>
              <w:jc w:val="right"/>
              <w:rPr>
                <w:rFonts w:ascii="Times New Roman"/>
                <w:sz w:val="16"/>
              </w:rPr>
            </w:pPr>
            <w:r>
              <w:rPr>
                <w:rFonts w:ascii="Times New Roman"/>
                <w:sz w:val="16"/>
              </w:rPr>
              <w:t>0.7</w:t>
            </w:r>
          </w:p>
        </w:tc>
        <w:tc>
          <w:tcPr>
            <w:tcW w:w="384" w:type="pct"/>
            <w:vAlign w:val="center"/>
          </w:tcPr>
          <w:p w:rsidR="0085027D" w:rsidRDefault="0085027D">
            <w:pPr>
              <w:spacing w:line="240" w:lineRule="exact"/>
              <w:ind w:right="28"/>
              <w:jc w:val="right"/>
              <w:rPr>
                <w:rFonts w:ascii="Times New Roman"/>
                <w:sz w:val="16"/>
              </w:rPr>
            </w:pPr>
            <w:r>
              <w:rPr>
                <w:rFonts w:ascii="Times New Roman"/>
                <w:sz w:val="16"/>
              </w:rPr>
              <w:t>3.2</w:t>
            </w:r>
          </w:p>
        </w:tc>
        <w:tc>
          <w:tcPr>
            <w:tcW w:w="384" w:type="pct"/>
            <w:vAlign w:val="center"/>
          </w:tcPr>
          <w:p w:rsidR="0085027D" w:rsidRDefault="0085027D">
            <w:pPr>
              <w:spacing w:line="240" w:lineRule="exact"/>
              <w:ind w:right="28"/>
              <w:jc w:val="right"/>
              <w:rPr>
                <w:rFonts w:ascii="Times New Roman"/>
                <w:sz w:val="16"/>
              </w:rPr>
            </w:pPr>
            <w:r>
              <w:rPr>
                <w:rFonts w:ascii="Times New Roman"/>
                <w:sz w:val="16"/>
              </w:rPr>
              <w:t>19.5</w:t>
            </w:r>
          </w:p>
        </w:tc>
        <w:tc>
          <w:tcPr>
            <w:tcW w:w="493" w:type="pct"/>
            <w:vAlign w:val="center"/>
          </w:tcPr>
          <w:p w:rsidR="0085027D" w:rsidRDefault="0085027D">
            <w:pPr>
              <w:spacing w:line="240" w:lineRule="exact"/>
              <w:ind w:right="28"/>
              <w:jc w:val="right"/>
              <w:rPr>
                <w:rFonts w:ascii="Times New Roman"/>
                <w:sz w:val="16"/>
              </w:rPr>
            </w:pPr>
            <w:r>
              <w:rPr>
                <w:rFonts w:ascii="Times New Roman"/>
                <w:sz w:val="16"/>
              </w:rPr>
              <w:t>0.1</w:t>
            </w:r>
          </w:p>
        </w:tc>
        <w:tc>
          <w:tcPr>
            <w:tcW w:w="376" w:type="pct"/>
            <w:vAlign w:val="center"/>
          </w:tcPr>
          <w:p w:rsidR="0085027D" w:rsidRDefault="0085027D">
            <w:pPr>
              <w:spacing w:line="240" w:lineRule="exact"/>
              <w:ind w:right="28"/>
              <w:jc w:val="right"/>
              <w:rPr>
                <w:rFonts w:ascii="Times New Roman"/>
                <w:sz w:val="16"/>
              </w:rPr>
            </w:pPr>
            <w:r>
              <w:rPr>
                <w:rFonts w:ascii="Times New Roman"/>
                <w:sz w:val="16"/>
              </w:rPr>
              <w:t>8.2</w:t>
            </w:r>
          </w:p>
        </w:tc>
        <w:tc>
          <w:tcPr>
            <w:tcW w:w="377" w:type="pct"/>
            <w:vAlign w:val="center"/>
          </w:tcPr>
          <w:p w:rsidR="0085027D" w:rsidRDefault="0085027D">
            <w:pPr>
              <w:spacing w:line="240" w:lineRule="exact"/>
              <w:ind w:right="28"/>
              <w:jc w:val="right"/>
              <w:rPr>
                <w:rFonts w:ascii="Times New Roman"/>
                <w:sz w:val="16"/>
              </w:rPr>
            </w:pPr>
            <w:r>
              <w:rPr>
                <w:rFonts w:ascii="Times New Roman"/>
                <w:sz w:val="16"/>
              </w:rPr>
              <w:t>3.0</w:t>
            </w:r>
          </w:p>
        </w:tc>
      </w:tr>
      <w:tr w:rsidR="0085027D">
        <w:tblPrEx>
          <w:tblCellMar>
            <w:top w:w="0" w:type="dxa"/>
            <w:bottom w:w="0" w:type="dxa"/>
          </w:tblCellMar>
        </w:tblPrEx>
        <w:trPr>
          <w:cantSplit/>
        </w:trPr>
        <w:tc>
          <w:tcPr>
            <w:tcW w:w="500" w:type="pct"/>
            <w:vMerge/>
          </w:tcPr>
          <w:p w:rsidR="0085027D" w:rsidRDefault="0085027D">
            <w:pPr>
              <w:spacing w:line="340" w:lineRule="atLeast"/>
              <w:rPr>
                <w:rFonts w:ascii="Times New Roman" w:hint="eastAsia"/>
                <w:sz w:val="16"/>
              </w:rPr>
            </w:pPr>
          </w:p>
        </w:tc>
        <w:tc>
          <w:tcPr>
            <w:tcW w:w="1068" w:type="pct"/>
          </w:tcPr>
          <w:p w:rsidR="0085027D" w:rsidRDefault="0085027D">
            <w:pPr>
              <w:spacing w:line="240" w:lineRule="exact"/>
              <w:ind w:right="28"/>
              <w:rPr>
                <w:rFonts w:ascii="Times New Roman" w:hint="eastAsia"/>
                <w:sz w:val="16"/>
              </w:rPr>
            </w:pPr>
            <w:r>
              <w:rPr>
                <w:rFonts w:ascii="Times New Roman" w:hint="eastAsia"/>
                <w:sz w:val="16"/>
              </w:rPr>
              <w:t>男生在类别方面的分布比例</w:t>
            </w:r>
          </w:p>
        </w:tc>
        <w:tc>
          <w:tcPr>
            <w:tcW w:w="641" w:type="pct"/>
            <w:vAlign w:val="center"/>
          </w:tcPr>
          <w:p w:rsidR="0085027D" w:rsidRDefault="0085027D">
            <w:pPr>
              <w:spacing w:line="240" w:lineRule="exact"/>
              <w:ind w:right="28"/>
              <w:jc w:val="right"/>
              <w:rPr>
                <w:rFonts w:ascii="Times New Roman"/>
                <w:sz w:val="16"/>
              </w:rPr>
            </w:pPr>
            <w:r>
              <w:rPr>
                <w:rFonts w:ascii="Times New Roman"/>
                <w:sz w:val="16"/>
              </w:rPr>
              <w:t>100.0</w:t>
            </w:r>
          </w:p>
          <w:p w:rsidR="0085027D" w:rsidRDefault="0085027D">
            <w:pPr>
              <w:spacing w:line="240" w:lineRule="exact"/>
              <w:ind w:right="28"/>
              <w:jc w:val="right"/>
              <w:rPr>
                <w:rFonts w:ascii="Times New Roman"/>
                <w:sz w:val="16"/>
              </w:rPr>
            </w:pPr>
            <w:r>
              <w:rPr>
                <w:rFonts w:ascii="Times New Roman"/>
                <w:sz w:val="16"/>
              </w:rPr>
              <w:t>(996 267)</w:t>
            </w:r>
          </w:p>
        </w:tc>
        <w:tc>
          <w:tcPr>
            <w:tcW w:w="394" w:type="pct"/>
            <w:vAlign w:val="center"/>
          </w:tcPr>
          <w:p w:rsidR="0085027D" w:rsidRDefault="0085027D">
            <w:pPr>
              <w:spacing w:line="240" w:lineRule="exact"/>
              <w:ind w:right="28"/>
              <w:jc w:val="right"/>
              <w:rPr>
                <w:rFonts w:ascii="Times New Roman"/>
                <w:sz w:val="16"/>
              </w:rPr>
            </w:pPr>
            <w:r>
              <w:rPr>
                <w:rFonts w:ascii="Times New Roman"/>
                <w:sz w:val="16"/>
              </w:rPr>
              <w:t>66.5</w:t>
            </w:r>
          </w:p>
        </w:tc>
        <w:tc>
          <w:tcPr>
            <w:tcW w:w="383" w:type="pct"/>
            <w:vAlign w:val="center"/>
          </w:tcPr>
          <w:p w:rsidR="0085027D" w:rsidRDefault="0085027D">
            <w:pPr>
              <w:spacing w:line="240" w:lineRule="exact"/>
              <w:ind w:right="28"/>
              <w:jc w:val="right"/>
              <w:rPr>
                <w:rFonts w:ascii="Times New Roman"/>
                <w:sz w:val="16"/>
              </w:rPr>
            </w:pPr>
            <w:r>
              <w:rPr>
                <w:rFonts w:ascii="Times New Roman"/>
                <w:sz w:val="16"/>
              </w:rPr>
              <w:t>1.1</w:t>
            </w:r>
          </w:p>
        </w:tc>
        <w:tc>
          <w:tcPr>
            <w:tcW w:w="384" w:type="pct"/>
            <w:vAlign w:val="center"/>
          </w:tcPr>
          <w:p w:rsidR="0085027D" w:rsidRDefault="0085027D">
            <w:pPr>
              <w:spacing w:line="240" w:lineRule="exact"/>
              <w:ind w:right="28"/>
              <w:jc w:val="right"/>
              <w:rPr>
                <w:rFonts w:ascii="Times New Roman"/>
                <w:sz w:val="16"/>
              </w:rPr>
            </w:pPr>
            <w:r>
              <w:rPr>
                <w:rFonts w:ascii="Times New Roman"/>
                <w:sz w:val="16"/>
              </w:rPr>
              <w:t>20.3</w:t>
            </w:r>
          </w:p>
        </w:tc>
        <w:tc>
          <w:tcPr>
            <w:tcW w:w="384" w:type="pct"/>
            <w:vAlign w:val="center"/>
          </w:tcPr>
          <w:p w:rsidR="0085027D" w:rsidRDefault="0085027D">
            <w:pPr>
              <w:spacing w:line="240" w:lineRule="exact"/>
              <w:ind w:right="28"/>
              <w:jc w:val="right"/>
              <w:rPr>
                <w:rFonts w:ascii="Times New Roman"/>
                <w:sz w:val="16"/>
              </w:rPr>
            </w:pPr>
            <w:r>
              <w:rPr>
                <w:rFonts w:ascii="Times New Roman"/>
                <w:sz w:val="16"/>
              </w:rPr>
              <w:t>4.9</w:t>
            </w:r>
          </w:p>
        </w:tc>
        <w:tc>
          <w:tcPr>
            <w:tcW w:w="493" w:type="pct"/>
            <w:vAlign w:val="center"/>
          </w:tcPr>
          <w:p w:rsidR="0085027D" w:rsidRDefault="0085027D">
            <w:pPr>
              <w:spacing w:line="240" w:lineRule="exact"/>
              <w:ind w:right="28"/>
              <w:jc w:val="right"/>
              <w:rPr>
                <w:rFonts w:ascii="Times New Roman"/>
                <w:sz w:val="16"/>
              </w:rPr>
            </w:pPr>
            <w:r>
              <w:rPr>
                <w:rFonts w:ascii="Times New Roman"/>
                <w:sz w:val="16"/>
              </w:rPr>
              <w:t>0.4</w:t>
            </w:r>
          </w:p>
        </w:tc>
        <w:tc>
          <w:tcPr>
            <w:tcW w:w="376" w:type="pct"/>
            <w:vAlign w:val="center"/>
          </w:tcPr>
          <w:p w:rsidR="0085027D" w:rsidRDefault="0085027D">
            <w:pPr>
              <w:spacing w:line="240" w:lineRule="exact"/>
              <w:ind w:right="28"/>
              <w:jc w:val="right"/>
              <w:rPr>
                <w:rFonts w:ascii="Times New Roman"/>
                <w:sz w:val="16"/>
              </w:rPr>
            </w:pPr>
            <w:r>
              <w:rPr>
                <w:rFonts w:ascii="Times New Roman"/>
                <w:sz w:val="16"/>
              </w:rPr>
              <w:t>4.5</w:t>
            </w:r>
          </w:p>
        </w:tc>
        <w:tc>
          <w:tcPr>
            <w:tcW w:w="377" w:type="pct"/>
            <w:vAlign w:val="center"/>
          </w:tcPr>
          <w:p w:rsidR="0085027D" w:rsidRDefault="0085027D">
            <w:pPr>
              <w:spacing w:line="240" w:lineRule="exact"/>
              <w:ind w:right="28"/>
              <w:jc w:val="right"/>
              <w:rPr>
                <w:rFonts w:ascii="Times New Roman"/>
                <w:sz w:val="16"/>
              </w:rPr>
            </w:pPr>
            <w:r>
              <w:rPr>
                <w:rFonts w:ascii="Times New Roman"/>
                <w:sz w:val="16"/>
              </w:rPr>
              <w:t>2.2</w:t>
            </w:r>
          </w:p>
        </w:tc>
      </w:tr>
    </w:tbl>
    <w:p w:rsidR="0085027D" w:rsidRDefault="0085027D">
      <w:pPr>
        <w:pStyle w:val="SingleTxt"/>
        <w:spacing w:after="0" w:line="120" w:lineRule="exact"/>
        <w:rPr>
          <w:rFonts w:ascii="KaiTi_GB2312" w:eastAsia="KaiTi_GB2312" w:hint="eastAsia"/>
          <w:color w:val="0000FF"/>
          <w:sz w:val="10"/>
        </w:rPr>
      </w:pPr>
    </w:p>
    <w:p w:rsidR="0085027D" w:rsidRDefault="0085027D">
      <w:pPr>
        <w:pStyle w:val="SingleTxt"/>
        <w:spacing w:after="40" w:line="280" w:lineRule="exact"/>
        <w:rPr>
          <w:rFonts w:hint="eastAsia"/>
          <w:sz w:val="18"/>
        </w:rPr>
      </w:pPr>
      <w:r>
        <w:rPr>
          <w:rFonts w:ascii="KaiTi_GB2312" w:eastAsia="KaiTi_GB2312" w:hint="eastAsia"/>
          <w:color w:val="0000FF"/>
          <w:sz w:val="18"/>
        </w:rPr>
        <w:t>注</w:t>
      </w:r>
      <w:r>
        <w:rPr>
          <w:rFonts w:hint="eastAsia"/>
          <w:sz w:val="18"/>
        </w:rPr>
        <w:t>：艺术、体育、外语及科学高中包含中“普通”类别内。</w:t>
      </w:r>
    </w:p>
    <w:p w:rsidR="0085027D" w:rsidRDefault="0085027D">
      <w:pPr>
        <w:pStyle w:val="SingleTxt"/>
        <w:rPr>
          <w:rFonts w:hint="eastAsia"/>
          <w:sz w:val="18"/>
        </w:rPr>
      </w:pPr>
      <w:r>
        <w:rPr>
          <w:rFonts w:ascii="KaiTi_GB2312" w:eastAsia="KaiTi_GB2312" w:hint="eastAsia"/>
          <w:color w:val="0000FF"/>
          <w:sz w:val="18"/>
        </w:rPr>
        <w:t>资料来源</w:t>
      </w:r>
      <w:r>
        <w:rPr>
          <w:rFonts w:hint="eastAsia"/>
          <w:sz w:val="18"/>
        </w:rPr>
        <w:t>：教育及人力资源开发部，1995年、1998年及2001年《教育统计年鉴》。</w:t>
      </w:r>
    </w:p>
    <w:p w:rsidR="0085027D" w:rsidRDefault="0085027D">
      <w:pPr>
        <w:pStyle w:val="SingleTxt"/>
        <w:spacing w:after="160" w:line="332" w:lineRule="exact"/>
        <w:rPr>
          <w:rFonts w:hint="eastAsia"/>
        </w:rPr>
      </w:pPr>
      <w:r>
        <w:rPr>
          <w:rFonts w:hint="eastAsia"/>
        </w:rPr>
        <w:t xml:space="preserve">144. </w:t>
      </w:r>
      <w:r>
        <w:t xml:space="preserve"> </w:t>
      </w:r>
      <w:r>
        <w:rPr>
          <w:rFonts w:hint="eastAsia"/>
        </w:rPr>
        <w:t>大学的女生常常集中在某些系。自2001年起，女性占全国四年制大学本科生的35.4％。女性比例在向来是女性天下的人文及教育领域下降，但在以前由男子主宰的社会科学及其他领域增加。妇女在选择高等教育专业方面，逐渐抛弃性别陈规定型观念。</w:t>
      </w:r>
    </w:p>
    <w:p w:rsidR="0085027D" w:rsidRDefault="0085027D">
      <w:pPr>
        <w:pStyle w:val="SingleTxt"/>
        <w:spacing w:after="160" w:line="332" w:lineRule="exact"/>
        <w:rPr>
          <w:rFonts w:hint="eastAsia"/>
        </w:rPr>
      </w:pPr>
      <w:r>
        <w:rPr>
          <w:rFonts w:hint="eastAsia"/>
        </w:rPr>
        <w:t xml:space="preserve">145. </w:t>
      </w:r>
      <w:r>
        <w:t xml:space="preserve"> </w:t>
      </w:r>
      <w:r>
        <w:rPr>
          <w:rFonts w:hint="eastAsia"/>
        </w:rPr>
        <w:t>在研究生院，女性比例在2001年迅速增加到37.7％。不过，尽管显示的情况是更多的妇女主修社会科学，但妇女在教育领域继续占绝对主导地位。相反，主修自然科学、医学及药理学的妇女的人数增加。</w:t>
      </w:r>
    </w:p>
    <w:p w:rsidR="0085027D" w:rsidRDefault="0085027D">
      <w:pPr>
        <w:pStyle w:val="SingleTxt"/>
        <w:spacing w:after="0" w:line="120" w:lineRule="exact"/>
        <w:rPr>
          <w:rFonts w:hint="eastAsia"/>
          <w:sz w:val="10"/>
        </w:rPr>
      </w:pPr>
    </w:p>
    <w:p w:rsidR="0085027D" w:rsidRDefault="0085027D">
      <w:pPr>
        <w:pStyle w:val="SingleTxt"/>
        <w:rPr>
          <w:rFonts w:ascii="SimHei" w:eastAsia="SimHei" w:hint="eastAsia"/>
          <w:color w:val="FF0000"/>
        </w:rPr>
      </w:pPr>
      <w:r>
        <w:rPr>
          <w:rFonts w:hint="eastAsia"/>
        </w:rPr>
        <w:t>（表29）</w:t>
      </w:r>
      <w:r>
        <w:rPr>
          <w:rFonts w:ascii="SimHei" w:eastAsia="SimHei" w:hint="eastAsia"/>
          <w:color w:val="FF0000"/>
        </w:rPr>
        <w:t>按学院及大学的专业开列的妇女的分布</w:t>
      </w:r>
    </w:p>
    <w:tbl>
      <w:tblPr>
        <w:tblW w:w="7371"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54"/>
        <w:gridCol w:w="676"/>
        <w:gridCol w:w="680"/>
        <w:gridCol w:w="678"/>
        <w:gridCol w:w="680"/>
        <w:gridCol w:w="678"/>
        <w:gridCol w:w="680"/>
        <w:gridCol w:w="681"/>
        <w:gridCol w:w="680"/>
        <w:gridCol w:w="684"/>
      </w:tblGrid>
      <w:tr w:rsidR="0085027D">
        <w:tblPrEx>
          <w:tblCellMar>
            <w:top w:w="0" w:type="dxa"/>
            <w:bottom w:w="0" w:type="dxa"/>
          </w:tblCellMar>
        </w:tblPrEx>
        <w:trPr>
          <w:cantSplit/>
          <w:tblHeader/>
        </w:trPr>
        <w:tc>
          <w:tcPr>
            <w:tcW w:w="851" w:type="pct"/>
            <w:vMerge w:val="restart"/>
            <w:vAlign w:val="center"/>
          </w:tcPr>
          <w:p w:rsidR="0085027D" w:rsidRDefault="0085027D">
            <w:pPr>
              <w:spacing w:line="260" w:lineRule="atLeast"/>
              <w:ind w:left="28" w:right="57"/>
              <w:jc w:val="both"/>
              <w:rPr>
                <w:rFonts w:ascii="Times New Roman" w:hint="eastAsia"/>
                <w:sz w:val="17"/>
              </w:rPr>
            </w:pPr>
          </w:p>
        </w:tc>
        <w:tc>
          <w:tcPr>
            <w:tcW w:w="459" w:type="pct"/>
            <w:vMerge w:val="restart"/>
            <w:vAlign w:val="center"/>
          </w:tcPr>
          <w:p w:rsidR="0085027D" w:rsidRDefault="0085027D">
            <w:pPr>
              <w:pStyle w:val="Header"/>
              <w:tabs>
                <w:tab w:val="clear" w:pos="4320"/>
                <w:tab w:val="clear" w:pos="8640"/>
              </w:tabs>
              <w:spacing w:line="260" w:lineRule="atLeast"/>
              <w:ind w:right="57"/>
              <w:jc w:val="center"/>
              <w:rPr>
                <w:rFonts w:eastAsia="KaiTi_GB2312" w:hint="eastAsia"/>
                <w:color w:val="0000FF"/>
                <w:sz w:val="13"/>
              </w:rPr>
            </w:pPr>
            <w:r>
              <w:rPr>
                <w:rFonts w:eastAsia="KaiTi_GB2312" w:hint="eastAsia"/>
                <w:color w:val="0000FF"/>
                <w:sz w:val="13"/>
              </w:rPr>
              <w:t>年份</w:t>
            </w:r>
          </w:p>
        </w:tc>
        <w:tc>
          <w:tcPr>
            <w:tcW w:w="461" w:type="pct"/>
            <w:vMerge w:val="restart"/>
            <w:vAlign w:val="center"/>
          </w:tcPr>
          <w:p w:rsidR="0085027D" w:rsidRDefault="0085027D">
            <w:pPr>
              <w:pStyle w:val="Header"/>
              <w:tabs>
                <w:tab w:val="clear" w:pos="4320"/>
                <w:tab w:val="clear" w:pos="8640"/>
              </w:tabs>
              <w:spacing w:line="260" w:lineRule="atLeast"/>
              <w:ind w:right="57"/>
              <w:jc w:val="right"/>
              <w:rPr>
                <w:rFonts w:eastAsia="KaiTi_GB2312" w:hint="eastAsia"/>
                <w:color w:val="0000FF"/>
                <w:sz w:val="13"/>
              </w:rPr>
            </w:pPr>
            <w:r>
              <w:rPr>
                <w:rFonts w:eastAsia="KaiTi_GB2312" w:hint="eastAsia"/>
                <w:color w:val="0000FF"/>
                <w:sz w:val="13"/>
              </w:rPr>
              <w:t>妇女占总数的比例</w:t>
            </w:r>
          </w:p>
        </w:tc>
        <w:tc>
          <w:tcPr>
            <w:tcW w:w="3230" w:type="pct"/>
            <w:gridSpan w:val="7"/>
            <w:vAlign w:val="center"/>
          </w:tcPr>
          <w:p w:rsidR="0085027D" w:rsidRDefault="0085027D">
            <w:pPr>
              <w:spacing w:line="260" w:lineRule="atLeast"/>
              <w:jc w:val="center"/>
              <w:rPr>
                <w:rFonts w:ascii="Times New Roman" w:eastAsia="KaiTi_GB2312" w:hint="eastAsia"/>
                <w:color w:val="0000FF"/>
                <w:sz w:val="13"/>
              </w:rPr>
            </w:pPr>
            <w:r>
              <w:rPr>
                <w:rFonts w:ascii="Times New Roman" w:eastAsia="KaiTi_GB2312" w:hint="eastAsia"/>
                <w:color w:val="0000FF"/>
                <w:sz w:val="13"/>
              </w:rPr>
              <w:t>按专业划分的妇女的分布比例</w:t>
            </w:r>
          </w:p>
        </w:tc>
      </w:tr>
      <w:tr w:rsidR="0085027D">
        <w:tblPrEx>
          <w:tblCellMar>
            <w:top w:w="0" w:type="dxa"/>
            <w:bottom w:w="0" w:type="dxa"/>
          </w:tblCellMar>
        </w:tblPrEx>
        <w:trPr>
          <w:cantSplit/>
          <w:trHeight w:val="264"/>
          <w:tblHeader/>
        </w:trPr>
        <w:tc>
          <w:tcPr>
            <w:tcW w:w="851" w:type="pct"/>
            <w:vMerge/>
            <w:vAlign w:val="center"/>
          </w:tcPr>
          <w:p w:rsidR="0085027D" w:rsidRDefault="0085027D">
            <w:pPr>
              <w:spacing w:line="260" w:lineRule="atLeast"/>
              <w:ind w:left="28" w:right="57"/>
              <w:jc w:val="both"/>
              <w:rPr>
                <w:rFonts w:ascii="Times New Roman" w:hint="eastAsia"/>
                <w:sz w:val="17"/>
              </w:rPr>
            </w:pPr>
          </w:p>
        </w:tc>
        <w:tc>
          <w:tcPr>
            <w:tcW w:w="459" w:type="pct"/>
            <w:vMerge/>
            <w:vAlign w:val="center"/>
          </w:tcPr>
          <w:p w:rsidR="0085027D" w:rsidRDefault="0085027D">
            <w:pPr>
              <w:spacing w:line="260" w:lineRule="atLeast"/>
              <w:ind w:right="57"/>
              <w:jc w:val="center"/>
              <w:rPr>
                <w:rFonts w:ascii="Times New Roman" w:eastAsia="KaiTi_GB2312" w:hint="eastAsia"/>
                <w:color w:val="0000FF"/>
                <w:sz w:val="13"/>
              </w:rPr>
            </w:pPr>
          </w:p>
        </w:tc>
        <w:tc>
          <w:tcPr>
            <w:tcW w:w="461" w:type="pct"/>
            <w:vMerge/>
            <w:vAlign w:val="center"/>
          </w:tcPr>
          <w:p w:rsidR="0085027D" w:rsidRDefault="0085027D">
            <w:pPr>
              <w:spacing w:line="260" w:lineRule="atLeast"/>
              <w:ind w:right="57"/>
              <w:jc w:val="center"/>
              <w:rPr>
                <w:rFonts w:ascii="Times New Roman" w:eastAsia="KaiTi_GB2312" w:hint="eastAsia"/>
                <w:color w:val="0000FF"/>
                <w:sz w:val="13"/>
              </w:rPr>
            </w:pPr>
          </w:p>
        </w:tc>
        <w:tc>
          <w:tcPr>
            <w:tcW w:w="460" w:type="pct"/>
            <w:vMerge w:val="restart"/>
            <w:vAlign w:val="center"/>
          </w:tcPr>
          <w:p w:rsidR="0085027D" w:rsidRDefault="0085027D">
            <w:pPr>
              <w:spacing w:line="260" w:lineRule="atLeast"/>
              <w:ind w:right="57"/>
              <w:jc w:val="center"/>
              <w:rPr>
                <w:rFonts w:ascii="Times New Roman" w:eastAsia="KaiTi_GB2312" w:hint="eastAsia"/>
                <w:color w:val="0000FF"/>
                <w:sz w:val="13"/>
              </w:rPr>
            </w:pPr>
            <w:r>
              <w:rPr>
                <w:rFonts w:ascii="Times New Roman" w:eastAsia="KaiTi_GB2312" w:hint="eastAsia"/>
                <w:color w:val="0000FF"/>
                <w:sz w:val="13"/>
              </w:rPr>
              <w:t>人文</w:t>
            </w:r>
          </w:p>
        </w:tc>
        <w:tc>
          <w:tcPr>
            <w:tcW w:w="461" w:type="pct"/>
            <w:vMerge w:val="restart"/>
            <w:vAlign w:val="center"/>
          </w:tcPr>
          <w:p w:rsidR="0085027D" w:rsidRDefault="0085027D">
            <w:pPr>
              <w:spacing w:line="260" w:lineRule="atLeast"/>
              <w:ind w:right="57"/>
              <w:jc w:val="center"/>
              <w:rPr>
                <w:rFonts w:ascii="Times New Roman" w:eastAsia="KaiTi_GB2312" w:hint="eastAsia"/>
                <w:color w:val="0000FF"/>
                <w:sz w:val="13"/>
              </w:rPr>
            </w:pPr>
            <w:r>
              <w:rPr>
                <w:rFonts w:ascii="Times New Roman" w:eastAsia="KaiTi_GB2312" w:hint="eastAsia"/>
                <w:color w:val="0000FF"/>
                <w:sz w:val="13"/>
              </w:rPr>
              <w:t>社会科学</w:t>
            </w:r>
          </w:p>
        </w:tc>
        <w:tc>
          <w:tcPr>
            <w:tcW w:w="460" w:type="pct"/>
            <w:vMerge w:val="restart"/>
            <w:vAlign w:val="center"/>
          </w:tcPr>
          <w:p w:rsidR="0085027D" w:rsidRDefault="0085027D">
            <w:pPr>
              <w:spacing w:line="260" w:lineRule="atLeast"/>
              <w:ind w:right="57"/>
              <w:jc w:val="center"/>
              <w:rPr>
                <w:rFonts w:ascii="Times New Roman" w:eastAsia="KaiTi_GB2312" w:hint="eastAsia"/>
                <w:color w:val="0000FF"/>
                <w:sz w:val="13"/>
              </w:rPr>
            </w:pPr>
            <w:r>
              <w:rPr>
                <w:rFonts w:ascii="Times New Roman" w:eastAsia="KaiTi_GB2312" w:hint="eastAsia"/>
                <w:color w:val="0000FF"/>
                <w:sz w:val="13"/>
              </w:rPr>
              <w:t>自然科学</w:t>
            </w:r>
          </w:p>
        </w:tc>
        <w:tc>
          <w:tcPr>
            <w:tcW w:w="923" w:type="pct"/>
            <w:gridSpan w:val="2"/>
            <w:vAlign w:val="center"/>
          </w:tcPr>
          <w:p w:rsidR="0085027D" w:rsidRDefault="0085027D">
            <w:pPr>
              <w:spacing w:line="260" w:lineRule="atLeast"/>
              <w:ind w:right="57"/>
              <w:jc w:val="center"/>
              <w:rPr>
                <w:rFonts w:ascii="Times New Roman" w:eastAsia="KaiTi_GB2312" w:hint="eastAsia"/>
                <w:color w:val="0000FF"/>
                <w:sz w:val="13"/>
              </w:rPr>
            </w:pPr>
            <w:r>
              <w:rPr>
                <w:rFonts w:ascii="Times New Roman" w:eastAsia="KaiTi_GB2312" w:hint="eastAsia"/>
                <w:color w:val="0000FF"/>
                <w:sz w:val="13"/>
              </w:rPr>
              <w:t>医学及药理学</w:t>
            </w:r>
          </w:p>
        </w:tc>
        <w:tc>
          <w:tcPr>
            <w:tcW w:w="461" w:type="pct"/>
            <w:vMerge w:val="restart"/>
            <w:vAlign w:val="center"/>
          </w:tcPr>
          <w:p w:rsidR="0085027D" w:rsidRDefault="0085027D">
            <w:pPr>
              <w:spacing w:line="260" w:lineRule="atLeast"/>
              <w:ind w:right="57"/>
              <w:jc w:val="center"/>
              <w:rPr>
                <w:rFonts w:ascii="Times New Roman" w:eastAsia="KaiTi_GB2312"/>
                <w:color w:val="0000FF"/>
                <w:sz w:val="13"/>
              </w:rPr>
            </w:pPr>
            <w:r>
              <w:rPr>
                <w:rFonts w:ascii="Times New Roman" w:eastAsia="KaiTi_GB2312" w:hint="eastAsia"/>
                <w:color w:val="0000FF"/>
                <w:sz w:val="13"/>
              </w:rPr>
              <w:t>艺术及</w:t>
            </w:r>
          </w:p>
          <w:p w:rsidR="0085027D" w:rsidRDefault="0085027D">
            <w:pPr>
              <w:spacing w:line="260" w:lineRule="atLeast"/>
              <w:ind w:right="57"/>
              <w:jc w:val="center"/>
              <w:rPr>
                <w:rFonts w:ascii="Times New Roman" w:eastAsia="KaiTi_GB2312" w:hint="eastAsia"/>
                <w:color w:val="0000FF"/>
                <w:sz w:val="13"/>
              </w:rPr>
            </w:pPr>
            <w:r>
              <w:rPr>
                <w:rFonts w:ascii="Times New Roman" w:eastAsia="KaiTi_GB2312" w:hint="eastAsia"/>
                <w:color w:val="0000FF"/>
                <w:sz w:val="13"/>
              </w:rPr>
              <w:t>体育</w:t>
            </w:r>
          </w:p>
        </w:tc>
        <w:tc>
          <w:tcPr>
            <w:tcW w:w="464" w:type="pct"/>
            <w:vMerge w:val="restart"/>
            <w:vAlign w:val="center"/>
          </w:tcPr>
          <w:p w:rsidR="0085027D" w:rsidRDefault="0085027D">
            <w:pPr>
              <w:spacing w:line="260" w:lineRule="atLeast"/>
              <w:ind w:right="57"/>
              <w:jc w:val="center"/>
              <w:rPr>
                <w:rFonts w:ascii="Times New Roman" w:eastAsia="KaiTi_GB2312" w:hint="eastAsia"/>
                <w:color w:val="0000FF"/>
                <w:sz w:val="13"/>
              </w:rPr>
            </w:pPr>
            <w:r>
              <w:rPr>
                <w:rFonts w:ascii="Times New Roman" w:eastAsia="KaiTi_GB2312" w:hint="eastAsia"/>
                <w:color w:val="0000FF"/>
                <w:sz w:val="13"/>
              </w:rPr>
              <w:t>教育</w:t>
            </w:r>
          </w:p>
        </w:tc>
      </w:tr>
      <w:tr w:rsidR="0085027D">
        <w:tblPrEx>
          <w:tblCellMar>
            <w:top w:w="0" w:type="dxa"/>
            <w:bottom w:w="0" w:type="dxa"/>
          </w:tblCellMar>
        </w:tblPrEx>
        <w:trPr>
          <w:cantSplit/>
          <w:trHeight w:val="216"/>
          <w:tblHeader/>
        </w:trPr>
        <w:tc>
          <w:tcPr>
            <w:tcW w:w="851" w:type="pct"/>
            <w:vMerge/>
          </w:tcPr>
          <w:p w:rsidR="0085027D" w:rsidRDefault="0085027D">
            <w:pPr>
              <w:spacing w:line="360" w:lineRule="atLeast"/>
              <w:ind w:left="28" w:right="57"/>
              <w:jc w:val="both"/>
              <w:rPr>
                <w:rFonts w:ascii="Times New Roman" w:hint="eastAsia"/>
                <w:sz w:val="17"/>
              </w:rPr>
            </w:pPr>
          </w:p>
        </w:tc>
        <w:tc>
          <w:tcPr>
            <w:tcW w:w="459" w:type="pct"/>
            <w:vMerge/>
          </w:tcPr>
          <w:p w:rsidR="0085027D" w:rsidRDefault="0085027D">
            <w:pPr>
              <w:spacing w:line="360" w:lineRule="atLeast"/>
              <w:ind w:right="57"/>
              <w:jc w:val="center"/>
              <w:rPr>
                <w:rFonts w:ascii="Times New Roman" w:hint="eastAsia"/>
                <w:sz w:val="17"/>
              </w:rPr>
            </w:pPr>
          </w:p>
        </w:tc>
        <w:tc>
          <w:tcPr>
            <w:tcW w:w="461" w:type="pct"/>
            <w:vMerge/>
          </w:tcPr>
          <w:p w:rsidR="0085027D" w:rsidRDefault="0085027D">
            <w:pPr>
              <w:spacing w:line="360" w:lineRule="atLeast"/>
              <w:ind w:right="57"/>
              <w:rPr>
                <w:rFonts w:ascii="Times New Roman" w:hint="eastAsia"/>
                <w:sz w:val="17"/>
              </w:rPr>
            </w:pPr>
          </w:p>
        </w:tc>
        <w:tc>
          <w:tcPr>
            <w:tcW w:w="460" w:type="pct"/>
            <w:vMerge/>
          </w:tcPr>
          <w:p w:rsidR="0085027D" w:rsidRDefault="0085027D">
            <w:pPr>
              <w:spacing w:line="360" w:lineRule="atLeast"/>
              <w:ind w:right="57"/>
              <w:rPr>
                <w:rFonts w:ascii="Times New Roman" w:hint="eastAsia"/>
                <w:sz w:val="17"/>
              </w:rPr>
            </w:pPr>
          </w:p>
        </w:tc>
        <w:tc>
          <w:tcPr>
            <w:tcW w:w="461" w:type="pct"/>
            <w:vMerge/>
          </w:tcPr>
          <w:p w:rsidR="0085027D" w:rsidRDefault="0085027D">
            <w:pPr>
              <w:spacing w:line="360" w:lineRule="atLeast"/>
              <w:ind w:right="57"/>
              <w:rPr>
                <w:rFonts w:ascii="Times New Roman" w:hint="eastAsia"/>
                <w:sz w:val="17"/>
              </w:rPr>
            </w:pPr>
          </w:p>
        </w:tc>
        <w:tc>
          <w:tcPr>
            <w:tcW w:w="460" w:type="pct"/>
            <w:vMerge/>
          </w:tcPr>
          <w:p w:rsidR="0085027D" w:rsidRDefault="0085027D">
            <w:pPr>
              <w:spacing w:line="360" w:lineRule="atLeast"/>
              <w:ind w:right="57"/>
              <w:rPr>
                <w:rFonts w:ascii="Times New Roman" w:hint="eastAsia"/>
                <w:sz w:val="17"/>
              </w:rPr>
            </w:pPr>
          </w:p>
        </w:tc>
        <w:tc>
          <w:tcPr>
            <w:tcW w:w="461" w:type="pct"/>
          </w:tcPr>
          <w:p w:rsidR="0085027D" w:rsidRDefault="0085027D">
            <w:pPr>
              <w:spacing w:line="360" w:lineRule="atLeast"/>
              <w:ind w:right="57"/>
              <w:rPr>
                <w:rFonts w:ascii="Times New Roman" w:eastAsia="KaiTi_GB2312" w:hint="eastAsia"/>
                <w:color w:val="0000FF"/>
                <w:sz w:val="17"/>
              </w:rPr>
            </w:pPr>
            <w:r>
              <w:rPr>
                <w:rFonts w:ascii="Times New Roman" w:eastAsia="KaiTi_GB2312" w:hint="eastAsia"/>
                <w:color w:val="0000FF"/>
                <w:sz w:val="17"/>
              </w:rPr>
              <w:t>医学</w:t>
            </w:r>
          </w:p>
        </w:tc>
        <w:tc>
          <w:tcPr>
            <w:tcW w:w="462" w:type="pct"/>
          </w:tcPr>
          <w:p w:rsidR="0085027D" w:rsidRDefault="0085027D">
            <w:pPr>
              <w:spacing w:line="360" w:lineRule="atLeast"/>
              <w:ind w:right="57"/>
              <w:rPr>
                <w:rFonts w:ascii="Times New Roman" w:eastAsia="KaiTi_GB2312" w:hint="eastAsia"/>
                <w:color w:val="0000FF"/>
                <w:sz w:val="17"/>
              </w:rPr>
            </w:pPr>
            <w:r>
              <w:rPr>
                <w:rFonts w:ascii="Times New Roman" w:eastAsia="KaiTi_GB2312" w:hint="eastAsia"/>
                <w:color w:val="0000FF"/>
                <w:sz w:val="17"/>
              </w:rPr>
              <w:t>药理学</w:t>
            </w:r>
          </w:p>
        </w:tc>
        <w:tc>
          <w:tcPr>
            <w:tcW w:w="461" w:type="pct"/>
            <w:vMerge/>
          </w:tcPr>
          <w:p w:rsidR="0085027D" w:rsidRDefault="0085027D">
            <w:pPr>
              <w:spacing w:line="360" w:lineRule="atLeast"/>
              <w:ind w:right="57"/>
              <w:rPr>
                <w:rFonts w:ascii="Times New Roman" w:hint="eastAsia"/>
                <w:sz w:val="17"/>
              </w:rPr>
            </w:pPr>
          </w:p>
        </w:tc>
        <w:tc>
          <w:tcPr>
            <w:tcW w:w="464" w:type="pct"/>
            <w:vMerge/>
          </w:tcPr>
          <w:p w:rsidR="0085027D" w:rsidRDefault="0085027D">
            <w:pPr>
              <w:spacing w:line="360" w:lineRule="atLeast"/>
              <w:ind w:right="57"/>
              <w:rPr>
                <w:rFonts w:ascii="Times New Roman" w:hint="eastAsia"/>
                <w:sz w:val="17"/>
              </w:rPr>
            </w:pPr>
          </w:p>
        </w:tc>
      </w:tr>
      <w:tr w:rsidR="0085027D">
        <w:tblPrEx>
          <w:tblCellMar>
            <w:top w:w="0" w:type="dxa"/>
            <w:bottom w:w="0" w:type="dxa"/>
          </w:tblCellMar>
        </w:tblPrEx>
        <w:trPr>
          <w:cantSplit/>
        </w:trPr>
        <w:tc>
          <w:tcPr>
            <w:tcW w:w="851" w:type="pct"/>
            <w:vMerge w:val="restart"/>
            <w:vAlign w:val="center"/>
          </w:tcPr>
          <w:p w:rsidR="0085027D" w:rsidRDefault="0085027D">
            <w:pPr>
              <w:pStyle w:val="Header"/>
              <w:tabs>
                <w:tab w:val="clear" w:pos="4320"/>
                <w:tab w:val="clear" w:pos="8640"/>
              </w:tabs>
              <w:spacing w:line="320" w:lineRule="atLeast"/>
              <w:ind w:left="28" w:right="57"/>
              <w:jc w:val="both"/>
              <w:rPr>
                <w:rFonts w:hint="eastAsia"/>
                <w:sz w:val="13"/>
              </w:rPr>
            </w:pPr>
            <w:r>
              <w:rPr>
                <w:rFonts w:hint="eastAsia"/>
                <w:sz w:val="13"/>
              </w:rPr>
              <w:t>专科学院（两年制）</w:t>
            </w:r>
          </w:p>
        </w:tc>
        <w:tc>
          <w:tcPr>
            <w:tcW w:w="459" w:type="pct"/>
          </w:tcPr>
          <w:p w:rsidR="0085027D" w:rsidRDefault="0085027D">
            <w:pPr>
              <w:spacing w:line="320" w:lineRule="atLeast"/>
              <w:ind w:right="57"/>
              <w:jc w:val="center"/>
              <w:rPr>
                <w:rFonts w:ascii="Times New Roman" w:hint="eastAsia"/>
                <w:sz w:val="13"/>
              </w:rPr>
            </w:pPr>
            <w:r>
              <w:rPr>
                <w:rFonts w:ascii="Times New Roman" w:hint="eastAsia"/>
                <w:sz w:val="13"/>
              </w:rPr>
              <w:t>1995</w:t>
            </w:r>
            <w:r>
              <w:rPr>
                <w:rFonts w:ascii="Times New Roman" w:hint="eastAsia"/>
                <w:sz w:val="13"/>
              </w:rPr>
              <w:t>年</w:t>
            </w:r>
          </w:p>
        </w:tc>
        <w:tc>
          <w:tcPr>
            <w:tcW w:w="461" w:type="pct"/>
          </w:tcPr>
          <w:p w:rsidR="0085027D" w:rsidRDefault="0085027D">
            <w:pPr>
              <w:spacing w:line="320" w:lineRule="atLeast"/>
              <w:ind w:right="57"/>
              <w:jc w:val="right"/>
              <w:rPr>
                <w:rFonts w:ascii="Times New Roman"/>
                <w:sz w:val="13"/>
              </w:rPr>
            </w:pPr>
            <w:r>
              <w:rPr>
                <w:rFonts w:ascii="Times New Roman" w:hint="eastAsia"/>
                <w:sz w:val="13"/>
              </w:rPr>
              <w:t>37</w:t>
            </w:r>
            <w:r>
              <w:rPr>
                <w:rFonts w:ascii="Times New Roman"/>
                <w:sz w:val="13"/>
              </w:rPr>
              <w:t>.6</w:t>
            </w:r>
          </w:p>
        </w:tc>
        <w:tc>
          <w:tcPr>
            <w:tcW w:w="460" w:type="pct"/>
          </w:tcPr>
          <w:p w:rsidR="0085027D" w:rsidRDefault="0085027D">
            <w:pPr>
              <w:spacing w:line="320" w:lineRule="atLeast"/>
              <w:ind w:right="57"/>
              <w:jc w:val="right"/>
              <w:rPr>
                <w:rFonts w:ascii="Times New Roman"/>
                <w:sz w:val="13"/>
              </w:rPr>
            </w:pPr>
            <w:r>
              <w:rPr>
                <w:rFonts w:ascii="Times New Roman"/>
                <w:sz w:val="13"/>
              </w:rPr>
              <w:t>6.4</w:t>
            </w:r>
          </w:p>
        </w:tc>
        <w:tc>
          <w:tcPr>
            <w:tcW w:w="461" w:type="pct"/>
          </w:tcPr>
          <w:p w:rsidR="0085027D" w:rsidRDefault="0085027D">
            <w:pPr>
              <w:spacing w:line="320" w:lineRule="atLeast"/>
              <w:ind w:right="57"/>
              <w:jc w:val="right"/>
              <w:rPr>
                <w:rFonts w:ascii="Times New Roman"/>
                <w:sz w:val="13"/>
              </w:rPr>
            </w:pPr>
            <w:r>
              <w:rPr>
                <w:rFonts w:ascii="Times New Roman"/>
                <w:sz w:val="13"/>
              </w:rPr>
              <w:t>26.4</w:t>
            </w:r>
          </w:p>
        </w:tc>
        <w:tc>
          <w:tcPr>
            <w:tcW w:w="460" w:type="pct"/>
          </w:tcPr>
          <w:p w:rsidR="0085027D" w:rsidRDefault="0085027D">
            <w:pPr>
              <w:spacing w:line="320" w:lineRule="atLeast"/>
              <w:ind w:right="57"/>
              <w:jc w:val="right"/>
              <w:rPr>
                <w:rFonts w:ascii="Times New Roman"/>
                <w:sz w:val="13"/>
              </w:rPr>
            </w:pPr>
            <w:r>
              <w:rPr>
                <w:rFonts w:ascii="Times New Roman"/>
                <w:sz w:val="13"/>
              </w:rPr>
              <w:t>27.0</w:t>
            </w:r>
          </w:p>
        </w:tc>
        <w:tc>
          <w:tcPr>
            <w:tcW w:w="461" w:type="pct"/>
          </w:tcPr>
          <w:p w:rsidR="0085027D" w:rsidRDefault="0085027D">
            <w:pPr>
              <w:spacing w:line="320" w:lineRule="atLeast"/>
              <w:ind w:right="57"/>
              <w:jc w:val="right"/>
              <w:rPr>
                <w:rFonts w:ascii="Times New Roman"/>
                <w:sz w:val="13"/>
              </w:rPr>
            </w:pPr>
            <w:r>
              <w:rPr>
                <w:rFonts w:ascii="Times New Roman"/>
                <w:sz w:val="13"/>
              </w:rPr>
              <w:t>16.7</w:t>
            </w:r>
          </w:p>
        </w:tc>
        <w:tc>
          <w:tcPr>
            <w:tcW w:w="462" w:type="pct"/>
          </w:tcPr>
          <w:p w:rsidR="0085027D" w:rsidRDefault="0085027D">
            <w:pPr>
              <w:spacing w:line="320" w:lineRule="atLeast"/>
              <w:ind w:right="57"/>
              <w:jc w:val="right"/>
              <w:rPr>
                <w:rFonts w:ascii="Times New Roman"/>
                <w:sz w:val="13"/>
              </w:rPr>
            </w:pPr>
            <w:r>
              <w:rPr>
                <w:rFonts w:ascii="Times New Roman"/>
                <w:sz w:val="13"/>
              </w:rPr>
              <w:t>-</w:t>
            </w:r>
          </w:p>
        </w:tc>
        <w:tc>
          <w:tcPr>
            <w:tcW w:w="461" w:type="pct"/>
          </w:tcPr>
          <w:p w:rsidR="0085027D" w:rsidRDefault="0085027D">
            <w:pPr>
              <w:spacing w:line="320" w:lineRule="atLeast"/>
              <w:ind w:right="57"/>
              <w:jc w:val="right"/>
              <w:rPr>
                <w:rFonts w:ascii="Times New Roman"/>
                <w:sz w:val="13"/>
              </w:rPr>
            </w:pPr>
            <w:r>
              <w:rPr>
                <w:rFonts w:ascii="Times New Roman"/>
                <w:sz w:val="13"/>
              </w:rPr>
              <w:t>15.6</w:t>
            </w:r>
          </w:p>
        </w:tc>
        <w:tc>
          <w:tcPr>
            <w:tcW w:w="464" w:type="pct"/>
          </w:tcPr>
          <w:p w:rsidR="0085027D" w:rsidRDefault="0085027D">
            <w:pPr>
              <w:spacing w:line="320" w:lineRule="atLeast"/>
              <w:ind w:right="57"/>
              <w:jc w:val="right"/>
              <w:rPr>
                <w:rFonts w:ascii="Times New Roman"/>
                <w:sz w:val="13"/>
              </w:rPr>
            </w:pPr>
            <w:r>
              <w:rPr>
                <w:rFonts w:ascii="Times New Roman"/>
                <w:sz w:val="13"/>
              </w:rPr>
              <w:t>7.8</w:t>
            </w:r>
          </w:p>
        </w:tc>
      </w:tr>
      <w:tr w:rsidR="0085027D">
        <w:tblPrEx>
          <w:tblCellMar>
            <w:top w:w="0" w:type="dxa"/>
            <w:bottom w:w="0" w:type="dxa"/>
          </w:tblCellMar>
        </w:tblPrEx>
        <w:trPr>
          <w:cantSplit/>
        </w:trPr>
        <w:tc>
          <w:tcPr>
            <w:tcW w:w="851" w:type="pct"/>
            <w:vMerge/>
            <w:vAlign w:val="center"/>
          </w:tcPr>
          <w:p w:rsidR="0085027D" w:rsidRDefault="0085027D">
            <w:pPr>
              <w:spacing w:line="320" w:lineRule="atLeast"/>
              <w:ind w:left="28" w:right="57"/>
              <w:jc w:val="both"/>
              <w:rPr>
                <w:rFonts w:ascii="Times New Roman" w:hint="eastAsia"/>
                <w:sz w:val="13"/>
              </w:rPr>
            </w:pPr>
          </w:p>
        </w:tc>
        <w:tc>
          <w:tcPr>
            <w:tcW w:w="459" w:type="pct"/>
          </w:tcPr>
          <w:p w:rsidR="0085027D" w:rsidRDefault="0085027D">
            <w:pPr>
              <w:spacing w:line="320" w:lineRule="atLeast"/>
              <w:ind w:right="57"/>
              <w:jc w:val="center"/>
              <w:rPr>
                <w:rFonts w:ascii="Times New Roman" w:hint="eastAsia"/>
                <w:sz w:val="13"/>
              </w:rPr>
            </w:pPr>
            <w:r>
              <w:rPr>
                <w:rFonts w:ascii="Times New Roman" w:hint="eastAsia"/>
                <w:sz w:val="13"/>
              </w:rPr>
              <w:t>1998</w:t>
            </w:r>
            <w:r>
              <w:rPr>
                <w:rFonts w:ascii="Times New Roman" w:hint="eastAsia"/>
                <w:sz w:val="13"/>
              </w:rPr>
              <w:t>年</w:t>
            </w:r>
          </w:p>
        </w:tc>
        <w:tc>
          <w:tcPr>
            <w:tcW w:w="461" w:type="pct"/>
          </w:tcPr>
          <w:p w:rsidR="0085027D" w:rsidRDefault="0085027D">
            <w:pPr>
              <w:spacing w:line="320" w:lineRule="atLeast"/>
              <w:ind w:right="57"/>
              <w:jc w:val="right"/>
              <w:rPr>
                <w:rFonts w:ascii="Times New Roman"/>
                <w:sz w:val="13"/>
              </w:rPr>
            </w:pPr>
            <w:r>
              <w:rPr>
                <w:rFonts w:ascii="Times New Roman"/>
                <w:sz w:val="13"/>
              </w:rPr>
              <w:t>37.6</w:t>
            </w:r>
          </w:p>
        </w:tc>
        <w:tc>
          <w:tcPr>
            <w:tcW w:w="460" w:type="pct"/>
          </w:tcPr>
          <w:p w:rsidR="0085027D" w:rsidRDefault="0085027D">
            <w:pPr>
              <w:spacing w:line="320" w:lineRule="atLeast"/>
              <w:ind w:right="57"/>
              <w:jc w:val="right"/>
              <w:rPr>
                <w:rFonts w:ascii="Times New Roman"/>
                <w:sz w:val="13"/>
              </w:rPr>
            </w:pPr>
            <w:r>
              <w:rPr>
                <w:rFonts w:ascii="Times New Roman"/>
                <w:sz w:val="13"/>
              </w:rPr>
              <w:t>6.5</w:t>
            </w:r>
          </w:p>
        </w:tc>
        <w:tc>
          <w:tcPr>
            <w:tcW w:w="461" w:type="pct"/>
          </w:tcPr>
          <w:p w:rsidR="0085027D" w:rsidRDefault="0085027D">
            <w:pPr>
              <w:spacing w:line="320" w:lineRule="atLeast"/>
              <w:ind w:right="57"/>
              <w:jc w:val="right"/>
              <w:rPr>
                <w:rFonts w:ascii="Times New Roman"/>
                <w:sz w:val="13"/>
              </w:rPr>
            </w:pPr>
            <w:r>
              <w:rPr>
                <w:rFonts w:ascii="Times New Roman"/>
                <w:sz w:val="13"/>
              </w:rPr>
              <w:t>27.3</w:t>
            </w:r>
          </w:p>
        </w:tc>
        <w:tc>
          <w:tcPr>
            <w:tcW w:w="460" w:type="pct"/>
          </w:tcPr>
          <w:p w:rsidR="0085027D" w:rsidRDefault="0085027D">
            <w:pPr>
              <w:spacing w:line="320" w:lineRule="atLeast"/>
              <w:ind w:right="57"/>
              <w:jc w:val="right"/>
              <w:rPr>
                <w:rFonts w:ascii="Times New Roman"/>
                <w:sz w:val="13"/>
              </w:rPr>
            </w:pPr>
            <w:r>
              <w:rPr>
                <w:rFonts w:ascii="Times New Roman"/>
                <w:sz w:val="13"/>
              </w:rPr>
              <w:t>27.2</w:t>
            </w:r>
          </w:p>
        </w:tc>
        <w:tc>
          <w:tcPr>
            <w:tcW w:w="461" w:type="pct"/>
          </w:tcPr>
          <w:p w:rsidR="0085027D" w:rsidRDefault="0085027D">
            <w:pPr>
              <w:spacing w:line="320" w:lineRule="atLeast"/>
              <w:ind w:right="57"/>
              <w:jc w:val="right"/>
              <w:rPr>
                <w:rFonts w:ascii="Times New Roman"/>
                <w:sz w:val="13"/>
              </w:rPr>
            </w:pPr>
            <w:r>
              <w:rPr>
                <w:rFonts w:ascii="Times New Roman"/>
                <w:sz w:val="13"/>
              </w:rPr>
              <w:t>16.7</w:t>
            </w:r>
          </w:p>
        </w:tc>
        <w:tc>
          <w:tcPr>
            <w:tcW w:w="462" w:type="pct"/>
          </w:tcPr>
          <w:p w:rsidR="0085027D" w:rsidRDefault="0085027D">
            <w:pPr>
              <w:spacing w:line="320" w:lineRule="atLeast"/>
              <w:ind w:right="57"/>
              <w:jc w:val="right"/>
              <w:rPr>
                <w:rFonts w:ascii="Times New Roman"/>
                <w:sz w:val="13"/>
              </w:rPr>
            </w:pPr>
            <w:r>
              <w:rPr>
                <w:rFonts w:ascii="Times New Roman"/>
                <w:sz w:val="13"/>
              </w:rPr>
              <w:t>-</w:t>
            </w:r>
          </w:p>
        </w:tc>
        <w:tc>
          <w:tcPr>
            <w:tcW w:w="461" w:type="pct"/>
          </w:tcPr>
          <w:p w:rsidR="0085027D" w:rsidRDefault="0085027D">
            <w:pPr>
              <w:spacing w:line="320" w:lineRule="atLeast"/>
              <w:ind w:right="57"/>
              <w:jc w:val="right"/>
              <w:rPr>
                <w:rFonts w:ascii="Times New Roman"/>
                <w:sz w:val="13"/>
              </w:rPr>
            </w:pPr>
            <w:r>
              <w:rPr>
                <w:rFonts w:ascii="Times New Roman"/>
                <w:sz w:val="13"/>
              </w:rPr>
              <w:t>15.2</w:t>
            </w:r>
          </w:p>
        </w:tc>
        <w:tc>
          <w:tcPr>
            <w:tcW w:w="464" w:type="pct"/>
          </w:tcPr>
          <w:p w:rsidR="0085027D" w:rsidRDefault="0085027D">
            <w:pPr>
              <w:spacing w:line="320" w:lineRule="atLeast"/>
              <w:ind w:right="57"/>
              <w:jc w:val="right"/>
              <w:rPr>
                <w:rFonts w:ascii="Times New Roman"/>
                <w:sz w:val="13"/>
              </w:rPr>
            </w:pPr>
            <w:r>
              <w:rPr>
                <w:rFonts w:ascii="Times New Roman"/>
                <w:sz w:val="13"/>
              </w:rPr>
              <w:t>7.1</w:t>
            </w:r>
          </w:p>
        </w:tc>
      </w:tr>
      <w:tr w:rsidR="0085027D">
        <w:tblPrEx>
          <w:tblCellMar>
            <w:top w:w="0" w:type="dxa"/>
            <w:bottom w:w="0" w:type="dxa"/>
          </w:tblCellMar>
        </w:tblPrEx>
        <w:trPr>
          <w:cantSplit/>
        </w:trPr>
        <w:tc>
          <w:tcPr>
            <w:tcW w:w="851" w:type="pct"/>
            <w:vMerge/>
            <w:vAlign w:val="center"/>
          </w:tcPr>
          <w:p w:rsidR="0085027D" w:rsidRDefault="0085027D">
            <w:pPr>
              <w:spacing w:line="320" w:lineRule="atLeast"/>
              <w:ind w:left="28" w:right="57"/>
              <w:jc w:val="both"/>
              <w:rPr>
                <w:rFonts w:ascii="Times New Roman" w:hint="eastAsia"/>
                <w:sz w:val="13"/>
              </w:rPr>
            </w:pPr>
          </w:p>
        </w:tc>
        <w:tc>
          <w:tcPr>
            <w:tcW w:w="459" w:type="pct"/>
          </w:tcPr>
          <w:p w:rsidR="0085027D" w:rsidRDefault="0085027D">
            <w:pPr>
              <w:spacing w:line="320" w:lineRule="atLeast"/>
              <w:ind w:right="57"/>
              <w:jc w:val="center"/>
              <w:rPr>
                <w:rFonts w:ascii="Times New Roman" w:hint="eastAsia"/>
                <w:sz w:val="13"/>
              </w:rPr>
            </w:pPr>
            <w:r>
              <w:rPr>
                <w:rFonts w:ascii="Times New Roman" w:hint="eastAsia"/>
                <w:sz w:val="13"/>
              </w:rPr>
              <w:t>2001</w:t>
            </w:r>
            <w:r>
              <w:rPr>
                <w:rFonts w:ascii="Times New Roman" w:hint="eastAsia"/>
                <w:sz w:val="13"/>
              </w:rPr>
              <w:t>年</w:t>
            </w:r>
          </w:p>
        </w:tc>
        <w:tc>
          <w:tcPr>
            <w:tcW w:w="461" w:type="pct"/>
          </w:tcPr>
          <w:p w:rsidR="0085027D" w:rsidRDefault="0085027D">
            <w:pPr>
              <w:spacing w:line="320" w:lineRule="atLeast"/>
              <w:ind w:right="57"/>
              <w:jc w:val="right"/>
              <w:rPr>
                <w:rFonts w:ascii="Times New Roman"/>
                <w:sz w:val="13"/>
              </w:rPr>
            </w:pPr>
            <w:r>
              <w:rPr>
                <w:rFonts w:ascii="Times New Roman"/>
                <w:sz w:val="13"/>
              </w:rPr>
              <w:t>36.9</w:t>
            </w:r>
          </w:p>
        </w:tc>
        <w:tc>
          <w:tcPr>
            <w:tcW w:w="460" w:type="pct"/>
          </w:tcPr>
          <w:p w:rsidR="0085027D" w:rsidRDefault="0085027D">
            <w:pPr>
              <w:spacing w:line="320" w:lineRule="atLeast"/>
              <w:ind w:right="57"/>
              <w:jc w:val="right"/>
              <w:rPr>
                <w:rFonts w:ascii="Times New Roman"/>
                <w:sz w:val="13"/>
              </w:rPr>
            </w:pPr>
            <w:r>
              <w:rPr>
                <w:rFonts w:ascii="Times New Roman"/>
                <w:sz w:val="13"/>
              </w:rPr>
              <w:t>6.1</w:t>
            </w:r>
          </w:p>
        </w:tc>
        <w:tc>
          <w:tcPr>
            <w:tcW w:w="461" w:type="pct"/>
          </w:tcPr>
          <w:p w:rsidR="0085027D" w:rsidRDefault="0085027D">
            <w:pPr>
              <w:spacing w:line="320" w:lineRule="atLeast"/>
              <w:ind w:right="57"/>
              <w:jc w:val="right"/>
              <w:rPr>
                <w:rFonts w:ascii="Times New Roman"/>
                <w:sz w:val="13"/>
              </w:rPr>
            </w:pPr>
            <w:r>
              <w:rPr>
                <w:rFonts w:ascii="Times New Roman"/>
                <w:sz w:val="13"/>
              </w:rPr>
              <w:t>24.7</w:t>
            </w:r>
          </w:p>
        </w:tc>
        <w:tc>
          <w:tcPr>
            <w:tcW w:w="460" w:type="pct"/>
          </w:tcPr>
          <w:p w:rsidR="0085027D" w:rsidRDefault="0085027D">
            <w:pPr>
              <w:spacing w:line="320" w:lineRule="atLeast"/>
              <w:ind w:right="57"/>
              <w:jc w:val="right"/>
              <w:rPr>
                <w:rFonts w:ascii="Times New Roman"/>
                <w:sz w:val="13"/>
              </w:rPr>
            </w:pPr>
            <w:r>
              <w:rPr>
                <w:rFonts w:ascii="Times New Roman"/>
                <w:sz w:val="13"/>
              </w:rPr>
              <w:t>31.8</w:t>
            </w:r>
          </w:p>
        </w:tc>
        <w:tc>
          <w:tcPr>
            <w:tcW w:w="461" w:type="pct"/>
          </w:tcPr>
          <w:p w:rsidR="0085027D" w:rsidRDefault="0085027D">
            <w:pPr>
              <w:spacing w:line="320" w:lineRule="atLeast"/>
              <w:ind w:right="57"/>
              <w:jc w:val="right"/>
              <w:rPr>
                <w:rFonts w:ascii="Times New Roman"/>
                <w:sz w:val="13"/>
              </w:rPr>
            </w:pPr>
            <w:r>
              <w:rPr>
                <w:rFonts w:ascii="Times New Roman"/>
                <w:sz w:val="13"/>
              </w:rPr>
              <w:t>14.7</w:t>
            </w:r>
          </w:p>
        </w:tc>
        <w:tc>
          <w:tcPr>
            <w:tcW w:w="462" w:type="pct"/>
          </w:tcPr>
          <w:p w:rsidR="0085027D" w:rsidRDefault="0085027D">
            <w:pPr>
              <w:spacing w:line="320" w:lineRule="atLeast"/>
              <w:ind w:right="57"/>
              <w:jc w:val="right"/>
              <w:rPr>
                <w:rFonts w:ascii="Times New Roman"/>
                <w:sz w:val="13"/>
              </w:rPr>
            </w:pPr>
            <w:r>
              <w:rPr>
                <w:rFonts w:ascii="Times New Roman"/>
                <w:sz w:val="13"/>
              </w:rPr>
              <w:t>-</w:t>
            </w:r>
          </w:p>
        </w:tc>
        <w:tc>
          <w:tcPr>
            <w:tcW w:w="461" w:type="pct"/>
          </w:tcPr>
          <w:p w:rsidR="0085027D" w:rsidRDefault="0085027D">
            <w:pPr>
              <w:spacing w:line="320" w:lineRule="atLeast"/>
              <w:ind w:right="57"/>
              <w:jc w:val="right"/>
              <w:rPr>
                <w:rFonts w:ascii="Times New Roman"/>
                <w:sz w:val="13"/>
              </w:rPr>
            </w:pPr>
            <w:r>
              <w:rPr>
                <w:rFonts w:ascii="Times New Roman"/>
                <w:sz w:val="13"/>
              </w:rPr>
              <w:t>16.0</w:t>
            </w:r>
          </w:p>
        </w:tc>
        <w:tc>
          <w:tcPr>
            <w:tcW w:w="464" w:type="pct"/>
          </w:tcPr>
          <w:p w:rsidR="0085027D" w:rsidRDefault="0085027D">
            <w:pPr>
              <w:spacing w:line="320" w:lineRule="atLeast"/>
              <w:ind w:right="57"/>
              <w:jc w:val="right"/>
              <w:rPr>
                <w:rFonts w:ascii="Times New Roman"/>
                <w:sz w:val="13"/>
              </w:rPr>
            </w:pPr>
            <w:r>
              <w:rPr>
                <w:rFonts w:ascii="Times New Roman"/>
                <w:sz w:val="13"/>
              </w:rPr>
              <w:t>6.7</w:t>
            </w:r>
          </w:p>
        </w:tc>
      </w:tr>
      <w:tr w:rsidR="0085027D">
        <w:tblPrEx>
          <w:tblCellMar>
            <w:top w:w="0" w:type="dxa"/>
            <w:bottom w:w="0" w:type="dxa"/>
          </w:tblCellMar>
        </w:tblPrEx>
        <w:trPr>
          <w:cantSplit/>
        </w:trPr>
        <w:tc>
          <w:tcPr>
            <w:tcW w:w="851" w:type="pct"/>
            <w:vMerge w:val="restart"/>
            <w:vAlign w:val="center"/>
          </w:tcPr>
          <w:p w:rsidR="0085027D" w:rsidRDefault="0085027D">
            <w:pPr>
              <w:spacing w:line="320" w:lineRule="atLeast"/>
              <w:ind w:left="28" w:right="57"/>
              <w:jc w:val="both"/>
              <w:rPr>
                <w:rFonts w:ascii="Times New Roman" w:hint="eastAsia"/>
                <w:sz w:val="13"/>
              </w:rPr>
            </w:pPr>
            <w:r>
              <w:rPr>
                <w:rFonts w:ascii="Times New Roman" w:hint="eastAsia"/>
                <w:sz w:val="13"/>
              </w:rPr>
              <w:t>四年制大学</w:t>
            </w:r>
          </w:p>
        </w:tc>
        <w:tc>
          <w:tcPr>
            <w:tcW w:w="459" w:type="pct"/>
          </w:tcPr>
          <w:p w:rsidR="0085027D" w:rsidRDefault="0085027D">
            <w:pPr>
              <w:spacing w:line="320" w:lineRule="atLeast"/>
              <w:ind w:right="57"/>
              <w:jc w:val="center"/>
              <w:rPr>
                <w:rFonts w:ascii="Times New Roman" w:hint="eastAsia"/>
                <w:sz w:val="13"/>
              </w:rPr>
            </w:pPr>
            <w:r>
              <w:rPr>
                <w:rFonts w:ascii="Times New Roman" w:hint="eastAsia"/>
                <w:sz w:val="13"/>
              </w:rPr>
              <w:t>1995</w:t>
            </w:r>
            <w:r>
              <w:rPr>
                <w:rFonts w:ascii="Times New Roman" w:hint="eastAsia"/>
                <w:sz w:val="13"/>
              </w:rPr>
              <w:t>年</w:t>
            </w:r>
          </w:p>
        </w:tc>
        <w:tc>
          <w:tcPr>
            <w:tcW w:w="461" w:type="pct"/>
          </w:tcPr>
          <w:p w:rsidR="0085027D" w:rsidRDefault="0085027D">
            <w:pPr>
              <w:spacing w:line="320" w:lineRule="atLeast"/>
              <w:ind w:right="57"/>
              <w:jc w:val="right"/>
              <w:rPr>
                <w:rFonts w:ascii="Times New Roman"/>
                <w:sz w:val="13"/>
              </w:rPr>
            </w:pPr>
            <w:r>
              <w:rPr>
                <w:rFonts w:ascii="Times New Roman"/>
                <w:sz w:val="13"/>
              </w:rPr>
              <w:t>31.9</w:t>
            </w:r>
          </w:p>
        </w:tc>
        <w:tc>
          <w:tcPr>
            <w:tcW w:w="460" w:type="pct"/>
          </w:tcPr>
          <w:p w:rsidR="0085027D" w:rsidRDefault="0085027D">
            <w:pPr>
              <w:spacing w:line="320" w:lineRule="atLeast"/>
              <w:ind w:right="57"/>
              <w:jc w:val="right"/>
              <w:rPr>
                <w:rFonts w:ascii="Times New Roman"/>
                <w:sz w:val="13"/>
              </w:rPr>
            </w:pPr>
            <w:r>
              <w:rPr>
                <w:rFonts w:ascii="Times New Roman"/>
                <w:sz w:val="13"/>
              </w:rPr>
              <w:t>22.9</w:t>
            </w:r>
          </w:p>
        </w:tc>
        <w:tc>
          <w:tcPr>
            <w:tcW w:w="461" w:type="pct"/>
          </w:tcPr>
          <w:p w:rsidR="0085027D" w:rsidRDefault="0085027D">
            <w:pPr>
              <w:spacing w:line="320" w:lineRule="atLeast"/>
              <w:ind w:right="57"/>
              <w:jc w:val="right"/>
              <w:rPr>
                <w:rFonts w:ascii="Times New Roman"/>
                <w:sz w:val="13"/>
              </w:rPr>
            </w:pPr>
            <w:r>
              <w:rPr>
                <w:rFonts w:ascii="Times New Roman"/>
                <w:sz w:val="13"/>
              </w:rPr>
              <w:t>20.7</w:t>
            </w:r>
          </w:p>
        </w:tc>
        <w:tc>
          <w:tcPr>
            <w:tcW w:w="460" w:type="pct"/>
          </w:tcPr>
          <w:p w:rsidR="0085027D" w:rsidRDefault="0085027D">
            <w:pPr>
              <w:spacing w:line="320" w:lineRule="atLeast"/>
              <w:ind w:right="57"/>
              <w:jc w:val="right"/>
              <w:rPr>
                <w:rFonts w:ascii="Times New Roman"/>
                <w:sz w:val="13"/>
              </w:rPr>
            </w:pPr>
            <w:r>
              <w:rPr>
                <w:rFonts w:ascii="Times New Roman"/>
                <w:sz w:val="13"/>
              </w:rPr>
              <w:t>28.6</w:t>
            </w:r>
          </w:p>
        </w:tc>
        <w:tc>
          <w:tcPr>
            <w:tcW w:w="461" w:type="pct"/>
          </w:tcPr>
          <w:p w:rsidR="0085027D" w:rsidRDefault="0085027D">
            <w:pPr>
              <w:spacing w:line="320" w:lineRule="atLeast"/>
              <w:ind w:right="57"/>
              <w:jc w:val="right"/>
              <w:rPr>
                <w:rFonts w:ascii="Times New Roman"/>
                <w:sz w:val="13"/>
              </w:rPr>
            </w:pPr>
            <w:r>
              <w:rPr>
                <w:rFonts w:ascii="Times New Roman"/>
                <w:sz w:val="13"/>
              </w:rPr>
              <w:t>3.6</w:t>
            </w:r>
          </w:p>
        </w:tc>
        <w:tc>
          <w:tcPr>
            <w:tcW w:w="462" w:type="pct"/>
          </w:tcPr>
          <w:p w:rsidR="0085027D" w:rsidRDefault="0085027D">
            <w:pPr>
              <w:spacing w:line="320" w:lineRule="atLeast"/>
              <w:ind w:right="57"/>
              <w:jc w:val="right"/>
              <w:rPr>
                <w:rFonts w:ascii="Times New Roman"/>
                <w:sz w:val="13"/>
              </w:rPr>
            </w:pPr>
            <w:r>
              <w:rPr>
                <w:rFonts w:ascii="Times New Roman"/>
                <w:sz w:val="13"/>
              </w:rPr>
              <w:t>0.1</w:t>
            </w:r>
          </w:p>
        </w:tc>
        <w:tc>
          <w:tcPr>
            <w:tcW w:w="461" w:type="pct"/>
          </w:tcPr>
          <w:p w:rsidR="0085027D" w:rsidRDefault="0085027D">
            <w:pPr>
              <w:spacing w:line="320" w:lineRule="atLeast"/>
              <w:ind w:right="57"/>
              <w:jc w:val="right"/>
              <w:rPr>
                <w:rFonts w:ascii="Times New Roman"/>
                <w:sz w:val="13"/>
              </w:rPr>
            </w:pPr>
            <w:r>
              <w:rPr>
                <w:rFonts w:ascii="Times New Roman"/>
                <w:sz w:val="13"/>
              </w:rPr>
              <w:t>12.5</w:t>
            </w:r>
          </w:p>
        </w:tc>
        <w:tc>
          <w:tcPr>
            <w:tcW w:w="464" w:type="pct"/>
          </w:tcPr>
          <w:p w:rsidR="0085027D" w:rsidRDefault="0085027D">
            <w:pPr>
              <w:spacing w:line="320" w:lineRule="atLeast"/>
              <w:ind w:right="57"/>
              <w:jc w:val="right"/>
              <w:rPr>
                <w:rFonts w:ascii="Times New Roman"/>
                <w:sz w:val="13"/>
              </w:rPr>
            </w:pPr>
            <w:r>
              <w:rPr>
                <w:rFonts w:ascii="Times New Roman"/>
                <w:sz w:val="13"/>
              </w:rPr>
              <w:t>10.8</w:t>
            </w:r>
          </w:p>
        </w:tc>
      </w:tr>
      <w:tr w:rsidR="0085027D">
        <w:tblPrEx>
          <w:tblCellMar>
            <w:top w:w="0" w:type="dxa"/>
            <w:bottom w:w="0" w:type="dxa"/>
          </w:tblCellMar>
        </w:tblPrEx>
        <w:trPr>
          <w:cantSplit/>
        </w:trPr>
        <w:tc>
          <w:tcPr>
            <w:tcW w:w="851" w:type="pct"/>
            <w:vMerge/>
            <w:vAlign w:val="center"/>
          </w:tcPr>
          <w:p w:rsidR="0085027D" w:rsidRDefault="0085027D">
            <w:pPr>
              <w:spacing w:line="320" w:lineRule="atLeast"/>
              <w:ind w:left="28" w:right="57"/>
              <w:jc w:val="both"/>
              <w:rPr>
                <w:rFonts w:ascii="Times New Roman" w:hint="eastAsia"/>
                <w:sz w:val="13"/>
              </w:rPr>
            </w:pPr>
          </w:p>
        </w:tc>
        <w:tc>
          <w:tcPr>
            <w:tcW w:w="459" w:type="pct"/>
          </w:tcPr>
          <w:p w:rsidR="0085027D" w:rsidRDefault="0085027D">
            <w:pPr>
              <w:spacing w:line="320" w:lineRule="atLeast"/>
              <w:ind w:right="57"/>
              <w:jc w:val="center"/>
              <w:rPr>
                <w:rFonts w:ascii="Times New Roman" w:hint="eastAsia"/>
                <w:sz w:val="13"/>
              </w:rPr>
            </w:pPr>
            <w:r>
              <w:rPr>
                <w:rFonts w:ascii="Times New Roman" w:hint="eastAsia"/>
                <w:sz w:val="13"/>
              </w:rPr>
              <w:t>1998</w:t>
            </w:r>
            <w:r>
              <w:rPr>
                <w:rFonts w:ascii="Times New Roman" w:hint="eastAsia"/>
                <w:sz w:val="13"/>
              </w:rPr>
              <w:t>年</w:t>
            </w:r>
          </w:p>
        </w:tc>
        <w:tc>
          <w:tcPr>
            <w:tcW w:w="461" w:type="pct"/>
          </w:tcPr>
          <w:p w:rsidR="0085027D" w:rsidRDefault="0085027D">
            <w:pPr>
              <w:spacing w:line="320" w:lineRule="atLeast"/>
              <w:ind w:right="57"/>
              <w:jc w:val="right"/>
              <w:rPr>
                <w:rFonts w:ascii="Times New Roman"/>
                <w:sz w:val="13"/>
              </w:rPr>
            </w:pPr>
            <w:r>
              <w:rPr>
                <w:rFonts w:ascii="Times New Roman"/>
                <w:sz w:val="13"/>
              </w:rPr>
              <w:t>34.3</w:t>
            </w:r>
          </w:p>
        </w:tc>
        <w:tc>
          <w:tcPr>
            <w:tcW w:w="460" w:type="pct"/>
          </w:tcPr>
          <w:p w:rsidR="0085027D" w:rsidRDefault="0085027D">
            <w:pPr>
              <w:spacing w:line="320" w:lineRule="atLeast"/>
              <w:ind w:right="57"/>
              <w:jc w:val="right"/>
              <w:rPr>
                <w:rFonts w:ascii="Times New Roman"/>
                <w:sz w:val="13"/>
              </w:rPr>
            </w:pPr>
            <w:r>
              <w:rPr>
                <w:rFonts w:ascii="Times New Roman"/>
                <w:sz w:val="13"/>
              </w:rPr>
              <w:t>22.1</w:t>
            </w:r>
          </w:p>
        </w:tc>
        <w:tc>
          <w:tcPr>
            <w:tcW w:w="461" w:type="pct"/>
          </w:tcPr>
          <w:p w:rsidR="0085027D" w:rsidRDefault="0085027D">
            <w:pPr>
              <w:spacing w:line="320" w:lineRule="atLeast"/>
              <w:ind w:right="57"/>
              <w:jc w:val="right"/>
              <w:rPr>
                <w:rFonts w:ascii="Times New Roman"/>
                <w:sz w:val="13"/>
              </w:rPr>
            </w:pPr>
            <w:r>
              <w:rPr>
                <w:rFonts w:ascii="Times New Roman"/>
                <w:sz w:val="13"/>
              </w:rPr>
              <w:t>24.6</w:t>
            </w:r>
          </w:p>
        </w:tc>
        <w:tc>
          <w:tcPr>
            <w:tcW w:w="460" w:type="pct"/>
          </w:tcPr>
          <w:p w:rsidR="0085027D" w:rsidRDefault="0085027D">
            <w:pPr>
              <w:spacing w:line="320" w:lineRule="atLeast"/>
              <w:ind w:right="57"/>
              <w:jc w:val="right"/>
              <w:rPr>
                <w:rFonts w:ascii="Times New Roman"/>
                <w:sz w:val="13"/>
              </w:rPr>
            </w:pPr>
            <w:r>
              <w:rPr>
                <w:rFonts w:ascii="Times New Roman"/>
                <w:sz w:val="13"/>
              </w:rPr>
              <w:t>28.1</w:t>
            </w:r>
          </w:p>
        </w:tc>
        <w:tc>
          <w:tcPr>
            <w:tcW w:w="461" w:type="pct"/>
          </w:tcPr>
          <w:p w:rsidR="0085027D" w:rsidRDefault="0085027D">
            <w:pPr>
              <w:spacing w:line="320" w:lineRule="atLeast"/>
              <w:ind w:right="57"/>
              <w:jc w:val="right"/>
              <w:rPr>
                <w:rFonts w:ascii="Times New Roman"/>
                <w:sz w:val="13"/>
              </w:rPr>
            </w:pPr>
            <w:r>
              <w:rPr>
                <w:rFonts w:ascii="Times New Roman"/>
                <w:sz w:val="13"/>
              </w:rPr>
              <w:t>3.8</w:t>
            </w:r>
          </w:p>
        </w:tc>
        <w:tc>
          <w:tcPr>
            <w:tcW w:w="462" w:type="pct"/>
          </w:tcPr>
          <w:p w:rsidR="0085027D" w:rsidRDefault="0085027D">
            <w:pPr>
              <w:spacing w:line="320" w:lineRule="atLeast"/>
              <w:ind w:right="57"/>
              <w:jc w:val="right"/>
              <w:rPr>
                <w:rFonts w:ascii="Times New Roman"/>
                <w:sz w:val="13"/>
              </w:rPr>
            </w:pPr>
            <w:r>
              <w:rPr>
                <w:rFonts w:ascii="Times New Roman"/>
                <w:sz w:val="13"/>
              </w:rPr>
              <w:t>0.9</w:t>
            </w:r>
          </w:p>
        </w:tc>
        <w:tc>
          <w:tcPr>
            <w:tcW w:w="461" w:type="pct"/>
          </w:tcPr>
          <w:p w:rsidR="0085027D" w:rsidRDefault="0085027D">
            <w:pPr>
              <w:spacing w:line="320" w:lineRule="atLeast"/>
              <w:ind w:right="57"/>
              <w:jc w:val="right"/>
              <w:rPr>
                <w:rFonts w:ascii="Times New Roman"/>
                <w:sz w:val="13"/>
              </w:rPr>
            </w:pPr>
            <w:r>
              <w:rPr>
                <w:rFonts w:ascii="Times New Roman"/>
                <w:sz w:val="13"/>
              </w:rPr>
              <w:t>12.5</w:t>
            </w:r>
          </w:p>
        </w:tc>
        <w:tc>
          <w:tcPr>
            <w:tcW w:w="464" w:type="pct"/>
          </w:tcPr>
          <w:p w:rsidR="0085027D" w:rsidRDefault="0085027D">
            <w:pPr>
              <w:spacing w:line="320" w:lineRule="atLeast"/>
              <w:ind w:right="57"/>
              <w:jc w:val="right"/>
              <w:rPr>
                <w:rFonts w:ascii="Times New Roman"/>
                <w:sz w:val="13"/>
              </w:rPr>
            </w:pPr>
            <w:r>
              <w:rPr>
                <w:rFonts w:ascii="Times New Roman"/>
                <w:sz w:val="13"/>
              </w:rPr>
              <w:t>8.0</w:t>
            </w:r>
          </w:p>
        </w:tc>
      </w:tr>
      <w:tr w:rsidR="0085027D">
        <w:tblPrEx>
          <w:tblCellMar>
            <w:top w:w="0" w:type="dxa"/>
            <w:bottom w:w="0" w:type="dxa"/>
          </w:tblCellMar>
        </w:tblPrEx>
        <w:trPr>
          <w:cantSplit/>
        </w:trPr>
        <w:tc>
          <w:tcPr>
            <w:tcW w:w="851" w:type="pct"/>
            <w:vMerge/>
            <w:vAlign w:val="center"/>
          </w:tcPr>
          <w:p w:rsidR="0085027D" w:rsidRDefault="0085027D">
            <w:pPr>
              <w:spacing w:line="320" w:lineRule="atLeast"/>
              <w:ind w:left="28" w:right="57"/>
              <w:jc w:val="both"/>
              <w:rPr>
                <w:rFonts w:ascii="Times New Roman" w:hint="eastAsia"/>
                <w:sz w:val="13"/>
              </w:rPr>
            </w:pPr>
          </w:p>
        </w:tc>
        <w:tc>
          <w:tcPr>
            <w:tcW w:w="459" w:type="pct"/>
          </w:tcPr>
          <w:p w:rsidR="0085027D" w:rsidRDefault="0085027D">
            <w:pPr>
              <w:spacing w:line="320" w:lineRule="atLeast"/>
              <w:ind w:right="57"/>
              <w:jc w:val="center"/>
              <w:rPr>
                <w:rFonts w:ascii="Times New Roman" w:hint="eastAsia"/>
                <w:sz w:val="13"/>
              </w:rPr>
            </w:pPr>
            <w:r>
              <w:rPr>
                <w:rFonts w:ascii="Times New Roman" w:hint="eastAsia"/>
                <w:sz w:val="13"/>
              </w:rPr>
              <w:t>2001</w:t>
            </w:r>
            <w:r>
              <w:rPr>
                <w:rFonts w:ascii="Times New Roman" w:hint="eastAsia"/>
                <w:sz w:val="13"/>
              </w:rPr>
              <w:t>年</w:t>
            </w:r>
          </w:p>
        </w:tc>
        <w:tc>
          <w:tcPr>
            <w:tcW w:w="461" w:type="pct"/>
          </w:tcPr>
          <w:p w:rsidR="0085027D" w:rsidRDefault="0085027D">
            <w:pPr>
              <w:spacing w:line="320" w:lineRule="atLeast"/>
              <w:ind w:right="57"/>
              <w:jc w:val="right"/>
              <w:rPr>
                <w:rFonts w:ascii="Times New Roman"/>
                <w:sz w:val="13"/>
              </w:rPr>
            </w:pPr>
            <w:r>
              <w:rPr>
                <w:rFonts w:ascii="Times New Roman"/>
                <w:sz w:val="13"/>
              </w:rPr>
              <w:t>35.4</w:t>
            </w:r>
          </w:p>
        </w:tc>
        <w:tc>
          <w:tcPr>
            <w:tcW w:w="460" w:type="pct"/>
          </w:tcPr>
          <w:p w:rsidR="0085027D" w:rsidRDefault="0085027D">
            <w:pPr>
              <w:spacing w:line="320" w:lineRule="atLeast"/>
              <w:ind w:right="57"/>
              <w:jc w:val="right"/>
              <w:rPr>
                <w:rFonts w:ascii="Times New Roman"/>
                <w:sz w:val="13"/>
              </w:rPr>
            </w:pPr>
            <w:r>
              <w:rPr>
                <w:rFonts w:ascii="Times New Roman"/>
                <w:sz w:val="13"/>
              </w:rPr>
              <w:t>21.0</w:t>
            </w:r>
          </w:p>
        </w:tc>
        <w:tc>
          <w:tcPr>
            <w:tcW w:w="461" w:type="pct"/>
          </w:tcPr>
          <w:p w:rsidR="0085027D" w:rsidRDefault="0085027D">
            <w:pPr>
              <w:spacing w:line="320" w:lineRule="atLeast"/>
              <w:ind w:right="57"/>
              <w:jc w:val="right"/>
              <w:rPr>
                <w:rFonts w:ascii="Times New Roman"/>
                <w:sz w:val="13"/>
              </w:rPr>
            </w:pPr>
            <w:r>
              <w:rPr>
                <w:rFonts w:ascii="Times New Roman"/>
                <w:sz w:val="13"/>
              </w:rPr>
              <w:t>27.2</w:t>
            </w:r>
          </w:p>
        </w:tc>
        <w:tc>
          <w:tcPr>
            <w:tcW w:w="460" w:type="pct"/>
          </w:tcPr>
          <w:p w:rsidR="0085027D" w:rsidRDefault="0085027D">
            <w:pPr>
              <w:spacing w:line="320" w:lineRule="atLeast"/>
              <w:ind w:right="57"/>
              <w:jc w:val="right"/>
              <w:rPr>
                <w:rFonts w:ascii="Times New Roman"/>
                <w:sz w:val="13"/>
              </w:rPr>
            </w:pPr>
            <w:r>
              <w:rPr>
                <w:rFonts w:ascii="Times New Roman"/>
                <w:sz w:val="13"/>
              </w:rPr>
              <w:t>27.0</w:t>
            </w:r>
          </w:p>
        </w:tc>
        <w:tc>
          <w:tcPr>
            <w:tcW w:w="461" w:type="pct"/>
          </w:tcPr>
          <w:p w:rsidR="0085027D" w:rsidRDefault="0085027D">
            <w:pPr>
              <w:spacing w:line="320" w:lineRule="atLeast"/>
              <w:ind w:right="57"/>
              <w:jc w:val="right"/>
              <w:rPr>
                <w:rFonts w:ascii="Times New Roman"/>
                <w:sz w:val="13"/>
              </w:rPr>
            </w:pPr>
            <w:r>
              <w:rPr>
                <w:rFonts w:ascii="Times New Roman"/>
                <w:sz w:val="13"/>
              </w:rPr>
              <w:t>4.0</w:t>
            </w:r>
          </w:p>
        </w:tc>
        <w:tc>
          <w:tcPr>
            <w:tcW w:w="462" w:type="pct"/>
          </w:tcPr>
          <w:p w:rsidR="0085027D" w:rsidRDefault="0085027D">
            <w:pPr>
              <w:spacing w:line="320" w:lineRule="atLeast"/>
              <w:ind w:right="57"/>
              <w:jc w:val="right"/>
              <w:rPr>
                <w:rFonts w:ascii="Times New Roman"/>
                <w:sz w:val="13"/>
              </w:rPr>
            </w:pPr>
            <w:r>
              <w:rPr>
                <w:rFonts w:ascii="Times New Roman"/>
                <w:sz w:val="13"/>
              </w:rPr>
              <w:t>0.8</w:t>
            </w:r>
          </w:p>
        </w:tc>
        <w:tc>
          <w:tcPr>
            <w:tcW w:w="461" w:type="pct"/>
          </w:tcPr>
          <w:p w:rsidR="0085027D" w:rsidRDefault="0085027D">
            <w:pPr>
              <w:spacing w:line="320" w:lineRule="atLeast"/>
              <w:ind w:right="57"/>
              <w:jc w:val="right"/>
              <w:rPr>
                <w:rFonts w:ascii="Times New Roman"/>
                <w:sz w:val="13"/>
              </w:rPr>
            </w:pPr>
            <w:r>
              <w:rPr>
                <w:rFonts w:ascii="Times New Roman"/>
                <w:sz w:val="13"/>
              </w:rPr>
              <w:t>13.2</w:t>
            </w:r>
          </w:p>
        </w:tc>
        <w:tc>
          <w:tcPr>
            <w:tcW w:w="464" w:type="pct"/>
          </w:tcPr>
          <w:p w:rsidR="0085027D" w:rsidRDefault="0085027D">
            <w:pPr>
              <w:spacing w:line="320" w:lineRule="atLeast"/>
              <w:ind w:right="57"/>
              <w:jc w:val="right"/>
              <w:rPr>
                <w:rFonts w:ascii="Times New Roman"/>
                <w:sz w:val="13"/>
              </w:rPr>
            </w:pPr>
            <w:r>
              <w:rPr>
                <w:rFonts w:ascii="Times New Roman"/>
                <w:sz w:val="13"/>
              </w:rPr>
              <w:t>6.8</w:t>
            </w:r>
          </w:p>
        </w:tc>
      </w:tr>
      <w:tr w:rsidR="0085027D">
        <w:tblPrEx>
          <w:tblCellMar>
            <w:top w:w="0" w:type="dxa"/>
            <w:bottom w:w="0" w:type="dxa"/>
          </w:tblCellMar>
        </w:tblPrEx>
        <w:trPr>
          <w:cantSplit/>
        </w:trPr>
        <w:tc>
          <w:tcPr>
            <w:tcW w:w="851" w:type="pct"/>
            <w:vMerge w:val="restart"/>
            <w:vAlign w:val="center"/>
          </w:tcPr>
          <w:p w:rsidR="0085027D" w:rsidRDefault="0085027D">
            <w:pPr>
              <w:spacing w:line="320" w:lineRule="atLeast"/>
              <w:ind w:left="28" w:right="57"/>
              <w:jc w:val="both"/>
              <w:rPr>
                <w:rFonts w:ascii="Times New Roman" w:hint="eastAsia"/>
                <w:sz w:val="13"/>
              </w:rPr>
            </w:pPr>
            <w:r>
              <w:rPr>
                <w:rFonts w:ascii="Times New Roman" w:hint="eastAsia"/>
                <w:sz w:val="13"/>
              </w:rPr>
              <w:t>研究生院（两年）</w:t>
            </w:r>
          </w:p>
        </w:tc>
        <w:tc>
          <w:tcPr>
            <w:tcW w:w="459" w:type="pct"/>
          </w:tcPr>
          <w:p w:rsidR="0085027D" w:rsidRDefault="0085027D">
            <w:pPr>
              <w:spacing w:line="320" w:lineRule="atLeast"/>
              <w:ind w:right="57"/>
              <w:jc w:val="center"/>
              <w:rPr>
                <w:rFonts w:ascii="Times New Roman" w:hint="eastAsia"/>
                <w:sz w:val="13"/>
              </w:rPr>
            </w:pPr>
            <w:r>
              <w:rPr>
                <w:rFonts w:ascii="Times New Roman" w:hint="eastAsia"/>
                <w:sz w:val="13"/>
              </w:rPr>
              <w:t>1995</w:t>
            </w:r>
            <w:r>
              <w:rPr>
                <w:rFonts w:ascii="Times New Roman" w:hint="eastAsia"/>
                <w:sz w:val="13"/>
              </w:rPr>
              <w:t>年</w:t>
            </w:r>
          </w:p>
        </w:tc>
        <w:tc>
          <w:tcPr>
            <w:tcW w:w="461" w:type="pct"/>
          </w:tcPr>
          <w:p w:rsidR="0085027D" w:rsidRDefault="0085027D">
            <w:pPr>
              <w:spacing w:line="320" w:lineRule="atLeast"/>
              <w:ind w:right="57"/>
              <w:jc w:val="right"/>
              <w:rPr>
                <w:rFonts w:ascii="Times New Roman"/>
                <w:sz w:val="13"/>
              </w:rPr>
            </w:pPr>
            <w:r>
              <w:rPr>
                <w:rFonts w:ascii="Times New Roman"/>
                <w:sz w:val="13"/>
              </w:rPr>
              <w:t>28.1</w:t>
            </w:r>
          </w:p>
        </w:tc>
        <w:tc>
          <w:tcPr>
            <w:tcW w:w="460" w:type="pct"/>
          </w:tcPr>
          <w:p w:rsidR="0085027D" w:rsidRDefault="0085027D">
            <w:pPr>
              <w:spacing w:line="320" w:lineRule="atLeast"/>
              <w:ind w:right="57"/>
              <w:jc w:val="right"/>
              <w:rPr>
                <w:rFonts w:ascii="Times New Roman"/>
                <w:sz w:val="13"/>
              </w:rPr>
            </w:pPr>
            <w:r>
              <w:rPr>
                <w:rFonts w:ascii="Times New Roman"/>
                <w:sz w:val="13"/>
              </w:rPr>
              <w:t>14.1</w:t>
            </w:r>
          </w:p>
        </w:tc>
        <w:tc>
          <w:tcPr>
            <w:tcW w:w="461" w:type="pct"/>
          </w:tcPr>
          <w:p w:rsidR="0085027D" w:rsidRDefault="0085027D">
            <w:pPr>
              <w:spacing w:line="320" w:lineRule="atLeast"/>
              <w:ind w:right="57"/>
              <w:jc w:val="right"/>
              <w:rPr>
                <w:rFonts w:ascii="Times New Roman"/>
                <w:sz w:val="13"/>
              </w:rPr>
            </w:pPr>
            <w:r>
              <w:rPr>
                <w:rFonts w:ascii="Times New Roman"/>
                <w:sz w:val="13"/>
              </w:rPr>
              <w:t>15.0</w:t>
            </w:r>
          </w:p>
        </w:tc>
        <w:tc>
          <w:tcPr>
            <w:tcW w:w="460" w:type="pct"/>
          </w:tcPr>
          <w:p w:rsidR="0085027D" w:rsidRDefault="0085027D">
            <w:pPr>
              <w:spacing w:line="320" w:lineRule="atLeast"/>
              <w:ind w:right="57"/>
              <w:jc w:val="right"/>
              <w:rPr>
                <w:rFonts w:ascii="Times New Roman"/>
                <w:sz w:val="13"/>
              </w:rPr>
            </w:pPr>
            <w:r>
              <w:rPr>
                <w:rFonts w:ascii="Times New Roman"/>
                <w:sz w:val="13"/>
              </w:rPr>
              <w:t>19.3</w:t>
            </w:r>
          </w:p>
        </w:tc>
        <w:tc>
          <w:tcPr>
            <w:tcW w:w="461" w:type="pct"/>
          </w:tcPr>
          <w:p w:rsidR="0085027D" w:rsidRDefault="0085027D">
            <w:pPr>
              <w:spacing w:line="320" w:lineRule="atLeast"/>
              <w:ind w:right="57"/>
              <w:jc w:val="right"/>
              <w:rPr>
                <w:rFonts w:ascii="Times New Roman"/>
                <w:sz w:val="13"/>
              </w:rPr>
            </w:pPr>
            <w:r>
              <w:rPr>
                <w:rFonts w:ascii="Times New Roman"/>
                <w:sz w:val="13"/>
              </w:rPr>
              <w:t>7.5</w:t>
            </w:r>
          </w:p>
        </w:tc>
        <w:tc>
          <w:tcPr>
            <w:tcW w:w="462" w:type="pct"/>
          </w:tcPr>
          <w:p w:rsidR="0085027D" w:rsidRDefault="0085027D">
            <w:pPr>
              <w:spacing w:line="320" w:lineRule="atLeast"/>
              <w:ind w:right="57"/>
              <w:jc w:val="right"/>
              <w:rPr>
                <w:rFonts w:ascii="Times New Roman"/>
                <w:sz w:val="13"/>
              </w:rPr>
            </w:pPr>
            <w:r>
              <w:rPr>
                <w:rFonts w:ascii="Times New Roman"/>
                <w:sz w:val="13"/>
              </w:rPr>
              <w:t>1.4</w:t>
            </w:r>
          </w:p>
        </w:tc>
        <w:tc>
          <w:tcPr>
            <w:tcW w:w="461" w:type="pct"/>
          </w:tcPr>
          <w:p w:rsidR="0085027D" w:rsidRDefault="0085027D">
            <w:pPr>
              <w:spacing w:line="320" w:lineRule="atLeast"/>
              <w:ind w:right="57"/>
              <w:jc w:val="right"/>
              <w:rPr>
                <w:rFonts w:ascii="Times New Roman"/>
                <w:sz w:val="13"/>
              </w:rPr>
            </w:pPr>
            <w:r>
              <w:rPr>
                <w:rFonts w:ascii="Times New Roman"/>
                <w:sz w:val="13"/>
              </w:rPr>
              <w:t>12.1</w:t>
            </w:r>
          </w:p>
        </w:tc>
        <w:tc>
          <w:tcPr>
            <w:tcW w:w="464" w:type="pct"/>
          </w:tcPr>
          <w:p w:rsidR="0085027D" w:rsidRDefault="0085027D">
            <w:pPr>
              <w:spacing w:line="320" w:lineRule="atLeast"/>
              <w:ind w:right="57"/>
              <w:jc w:val="right"/>
              <w:rPr>
                <w:rFonts w:ascii="Times New Roman"/>
                <w:sz w:val="13"/>
              </w:rPr>
            </w:pPr>
            <w:r>
              <w:rPr>
                <w:rFonts w:ascii="Times New Roman"/>
                <w:sz w:val="13"/>
              </w:rPr>
              <w:t>30.6</w:t>
            </w:r>
          </w:p>
        </w:tc>
      </w:tr>
      <w:tr w:rsidR="0085027D">
        <w:tblPrEx>
          <w:tblCellMar>
            <w:top w:w="0" w:type="dxa"/>
            <w:bottom w:w="0" w:type="dxa"/>
          </w:tblCellMar>
        </w:tblPrEx>
        <w:trPr>
          <w:cantSplit/>
        </w:trPr>
        <w:tc>
          <w:tcPr>
            <w:tcW w:w="851" w:type="pct"/>
            <w:vMerge/>
          </w:tcPr>
          <w:p w:rsidR="0085027D" w:rsidRDefault="0085027D">
            <w:pPr>
              <w:spacing w:line="320" w:lineRule="atLeast"/>
              <w:ind w:left="28" w:right="57"/>
              <w:jc w:val="both"/>
              <w:rPr>
                <w:rFonts w:ascii="Times New Roman" w:hint="eastAsia"/>
                <w:sz w:val="13"/>
              </w:rPr>
            </w:pPr>
          </w:p>
        </w:tc>
        <w:tc>
          <w:tcPr>
            <w:tcW w:w="459" w:type="pct"/>
          </w:tcPr>
          <w:p w:rsidR="0085027D" w:rsidRDefault="0085027D">
            <w:pPr>
              <w:spacing w:line="320" w:lineRule="atLeast"/>
              <w:ind w:right="57"/>
              <w:jc w:val="center"/>
              <w:rPr>
                <w:rFonts w:ascii="Times New Roman" w:hint="eastAsia"/>
                <w:sz w:val="13"/>
              </w:rPr>
            </w:pPr>
            <w:r>
              <w:rPr>
                <w:rFonts w:ascii="Times New Roman" w:hint="eastAsia"/>
                <w:sz w:val="13"/>
              </w:rPr>
              <w:t>1998</w:t>
            </w:r>
            <w:r>
              <w:rPr>
                <w:rFonts w:ascii="Times New Roman" w:hint="eastAsia"/>
                <w:sz w:val="13"/>
              </w:rPr>
              <w:t>年</w:t>
            </w:r>
          </w:p>
        </w:tc>
        <w:tc>
          <w:tcPr>
            <w:tcW w:w="461" w:type="pct"/>
          </w:tcPr>
          <w:p w:rsidR="0085027D" w:rsidRDefault="0085027D">
            <w:pPr>
              <w:spacing w:line="320" w:lineRule="atLeast"/>
              <w:ind w:right="57"/>
              <w:jc w:val="right"/>
              <w:rPr>
                <w:rFonts w:ascii="Times New Roman"/>
                <w:sz w:val="13"/>
              </w:rPr>
            </w:pPr>
            <w:r>
              <w:rPr>
                <w:rFonts w:ascii="Times New Roman"/>
                <w:sz w:val="13"/>
              </w:rPr>
              <w:t>30.3</w:t>
            </w:r>
          </w:p>
        </w:tc>
        <w:tc>
          <w:tcPr>
            <w:tcW w:w="460" w:type="pct"/>
          </w:tcPr>
          <w:p w:rsidR="0085027D" w:rsidRDefault="0085027D">
            <w:pPr>
              <w:spacing w:line="320" w:lineRule="atLeast"/>
              <w:ind w:right="57"/>
              <w:jc w:val="right"/>
              <w:rPr>
                <w:rFonts w:ascii="Times New Roman"/>
                <w:sz w:val="13"/>
              </w:rPr>
            </w:pPr>
            <w:r>
              <w:rPr>
                <w:rFonts w:ascii="Times New Roman"/>
                <w:sz w:val="13"/>
              </w:rPr>
              <w:t>12.2</w:t>
            </w:r>
          </w:p>
        </w:tc>
        <w:tc>
          <w:tcPr>
            <w:tcW w:w="461" w:type="pct"/>
          </w:tcPr>
          <w:p w:rsidR="0085027D" w:rsidRDefault="0085027D">
            <w:pPr>
              <w:spacing w:line="320" w:lineRule="atLeast"/>
              <w:ind w:right="57"/>
              <w:jc w:val="right"/>
              <w:rPr>
                <w:rFonts w:ascii="Times New Roman"/>
                <w:sz w:val="13"/>
              </w:rPr>
            </w:pPr>
            <w:r>
              <w:rPr>
                <w:rFonts w:ascii="Times New Roman"/>
                <w:sz w:val="13"/>
              </w:rPr>
              <w:t>19.0</w:t>
            </w:r>
          </w:p>
        </w:tc>
        <w:tc>
          <w:tcPr>
            <w:tcW w:w="460" w:type="pct"/>
          </w:tcPr>
          <w:p w:rsidR="0085027D" w:rsidRDefault="0085027D">
            <w:pPr>
              <w:spacing w:line="320" w:lineRule="atLeast"/>
              <w:ind w:right="57"/>
              <w:jc w:val="right"/>
              <w:rPr>
                <w:rFonts w:ascii="Times New Roman"/>
                <w:sz w:val="13"/>
              </w:rPr>
            </w:pPr>
            <w:r>
              <w:rPr>
                <w:rFonts w:ascii="Times New Roman"/>
                <w:sz w:val="13"/>
              </w:rPr>
              <w:t>17.7</w:t>
            </w:r>
          </w:p>
        </w:tc>
        <w:tc>
          <w:tcPr>
            <w:tcW w:w="461" w:type="pct"/>
          </w:tcPr>
          <w:p w:rsidR="0085027D" w:rsidRDefault="0085027D">
            <w:pPr>
              <w:spacing w:line="320" w:lineRule="atLeast"/>
              <w:ind w:right="57"/>
              <w:jc w:val="right"/>
              <w:rPr>
                <w:rFonts w:ascii="Times New Roman"/>
                <w:sz w:val="13"/>
              </w:rPr>
            </w:pPr>
            <w:r>
              <w:rPr>
                <w:rFonts w:ascii="Times New Roman"/>
                <w:sz w:val="13"/>
              </w:rPr>
              <w:t>7.0</w:t>
            </w:r>
          </w:p>
        </w:tc>
        <w:tc>
          <w:tcPr>
            <w:tcW w:w="462" w:type="pct"/>
          </w:tcPr>
          <w:p w:rsidR="0085027D" w:rsidRDefault="0085027D">
            <w:pPr>
              <w:spacing w:line="320" w:lineRule="atLeast"/>
              <w:ind w:right="57"/>
              <w:jc w:val="right"/>
              <w:rPr>
                <w:rFonts w:ascii="Times New Roman"/>
                <w:sz w:val="13"/>
              </w:rPr>
            </w:pPr>
            <w:r>
              <w:rPr>
                <w:rFonts w:ascii="Times New Roman"/>
                <w:sz w:val="13"/>
              </w:rPr>
              <w:t>1.6</w:t>
            </w:r>
          </w:p>
        </w:tc>
        <w:tc>
          <w:tcPr>
            <w:tcW w:w="461" w:type="pct"/>
          </w:tcPr>
          <w:p w:rsidR="0085027D" w:rsidRDefault="0085027D">
            <w:pPr>
              <w:spacing w:line="320" w:lineRule="atLeast"/>
              <w:ind w:right="57"/>
              <w:jc w:val="right"/>
              <w:rPr>
                <w:rFonts w:ascii="Times New Roman"/>
                <w:sz w:val="13"/>
              </w:rPr>
            </w:pPr>
            <w:r>
              <w:rPr>
                <w:rFonts w:ascii="Times New Roman"/>
                <w:sz w:val="13"/>
              </w:rPr>
              <w:t>11.0</w:t>
            </w:r>
          </w:p>
        </w:tc>
        <w:tc>
          <w:tcPr>
            <w:tcW w:w="464" w:type="pct"/>
          </w:tcPr>
          <w:p w:rsidR="0085027D" w:rsidRDefault="0085027D">
            <w:pPr>
              <w:spacing w:line="320" w:lineRule="atLeast"/>
              <w:ind w:right="57"/>
              <w:jc w:val="right"/>
              <w:rPr>
                <w:rFonts w:ascii="Times New Roman"/>
                <w:sz w:val="13"/>
              </w:rPr>
            </w:pPr>
            <w:r>
              <w:rPr>
                <w:rFonts w:ascii="Times New Roman"/>
                <w:sz w:val="13"/>
              </w:rPr>
              <w:t>31.5</w:t>
            </w:r>
          </w:p>
        </w:tc>
      </w:tr>
      <w:tr w:rsidR="0085027D">
        <w:tblPrEx>
          <w:tblCellMar>
            <w:top w:w="0" w:type="dxa"/>
            <w:bottom w:w="0" w:type="dxa"/>
          </w:tblCellMar>
        </w:tblPrEx>
        <w:trPr>
          <w:cantSplit/>
        </w:trPr>
        <w:tc>
          <w:tcPr>
            <w:tcW w:w="851" w:type="pct"/>
            <w:vMerge/>
          </w:tcPr>
          <w:p w:rsidR="0085027D" w:rsidRDefault="0085027D">
            <w:pPr>
              <w:spacing w:line="320" w:lineRule="atLeast"/>
              <w:ind w:left="28" w:right="57"/>
              <w:jc w:val="both"/>
              <w:rPr>
                <w:rFonts w:ascii="Times New Roman" w:hint="eastAsia"/>
                <w:sz w:val="13"/>
              </w:rPr>
            </w:pPr>
          </w:p>
        </w:tc>
        <w:tc>
          <w:tcPr>
            <w:tcW w:w="459" w:type="pct"/>
          </w:tcPr>
          <w:p w:rsidR="0085027D" w:rsidRDefault="0085027D">
            <w:pPr>
              <w:spacing w:line="320" w:lineRule="atLeast"/>
              <w:ind w:right="57"/>
              <w:jc w:val="center"/>
              <w:rPr>
                <w:rFonts w:ascii="Times New Roman" w:hint="eastAsia"/>
                <w:sz w:val="13"/>
              </w:rPr>
            </w:pPr>
            <w:r>
              <w:rPr>
                <w:rFonts w:ascii="Times New Roman" w:hint="eastAsia"/>
                <w:sz w:val="13"/>
              </w:rPr>
              <w:t>2001</w:t>
            </w:r>
            <w:r>
              <w:rPr>
                <w:rFonts w:ascii="Times New Roman" w:hint="eastAsia"/>
                <w:sz w:val="13"/>
              </w:rPr>
              <w:t>年</w:t>
            </w:r>
          </w:p>
        </w:tc>
        <w:tc>
          <w:tcPr>
            <w:tcW w:w="461" w:type="pct"/>
          </w:tcPr>
          <w:p w:rsidR="0085027D" w:rsidRDefault="0085027D">
            <w:pPr>
              <w:spacing w:line="320" w:lineRule="atLeast"/>
              <w:ind w:right="57"/>
              <w:jc w:val="right"/>
              <w:rPr>
                <w:rFonts w:ascii="Times New Roman"/>
                <w:sz w:val="13"/>
              </w:rPr>
            </w:pPr>
            <w:r>
              <w:rPr>
                <w:rFonts w:ascii="Times New Roman"/>
                <w:sz w:val="13"/>
              </w:rPr>
              <w:t>37.7</w:t>
            </w:r>
          </w:p>
        </w:tc>
        <w:tc>
          <w:tcPr>
            <w:tcW w:w="460" w:type="pct"/>
          </w:tcPr>
          <w:p w:rsidR="0085027D" w:rsidRDefault="0085027D">
            <w:pPr>
              <w:spacing w:line="320" w:lineRule="atLeast"/>
              <w:ind w:right="57"/>
              <w:jc w:val="right"/>
              <w:rPr>
                <w:rFonts w:ascii="Times New Roman"/>
                <w:sz w:val="13"/>
              </w:rPr>
            </w:pPr>
            <w:r>
              <w:rPr>
                <w:rFonts w:ascii="Times New Roman"/>
                <w:sz w:val="13"/>
              </w:rPr>
              <w:t>10.0</w:t>
            </w:r>
          </w:p>
        </w:tc>
        <w:tc>
          <w:tcPr>
            <w:tcW w:w="461" w:type="pct"/>
          </w:tcPr>
          <w:p w:rsidR="0085027D" w:rsidRDefault="0085027D">
            <w:pPr>
              <w:spacing w:line="320" w:lineRule="atLeast"/>
              <w:ind w:right="57"/>
              <w:jc w:val="right"/>
              <w:rPr>
                <w:rFonts w:ascii="Times New Roman"/>
                <w:sz w:val="13"/>
              </w:rPr>
            </w:pPr>
            <w:r>
              <w:rPr>
                <w:rFonts w:ascii="Times New Roman"/>
                <w:sz w:val="13"/>
              </w:rPr>
              <w:t>21.3</w:t>
            </w:r>
          </w:p>
        </w:tc>
        <w:tc>
          <w:tcPr>
            <w:tcW w:w="460" w:type="pct"/>
          </w:tcPr>
          <w:p w:rsidR="0085027D" w:rsidRDefault="0085027D">
            <w:pPr>
              <w:spacing w:line="320" w:lineRule="atLeast"/>
              <w:ind w:right="57"/>
              <w:jc w:val="right"/>
              <w:rPr>
                <w:rFonts w:ascii="Times New Roman"/>
                <w:sz w:val="13"/>
              </w:rPr>
            </w:pPr>
            <w:r>
              <w:rPr>
                <w:rFonts w:ascii="Times New Roman"/>
                <w:sz w:val="13"/>
              </w:rPr>
              <w:t>15.5</w:t>
            </w:r>
          </w:p>
        </w:tc>
        <w:tc>
          <w:tcPr>
            <w:tcW w:w="461" w:type="pct"/>
          </w:tcPr>
          <w:p w:rsidR="0085027D" w:rsidRDefault="0085027D">
            <w:pPr>
              <w:spacing w:line="320" w:lineRule="atLeast"/>
              <w:ind w:right="57"/>
              <w:jc w:val="right"/>
              <w:rPr>
                <w:rFonts w:ascii="Times New Roman"/>
                <w:sz w:val="13"/>
              </w:rPr>
            </w:pPr>
            <w:r>
              <w:rPr>
                <w:rFonts w:ascii="Times New Roman"/>
                <w:sz w:val="13"/>
              </w:rPr>
              <w:t>6.9</w:t>
            </w:r>
          </w:p>
        </w:tc>
        <w:tc>
          <w:tcPr>
            <w:tcW w:w="462" w:type="pct"/>
          </w:tcPr>
          <w:p w:rsidR="0085027D" w:rsidRDefault="0085027D">
            <w:pPr>
              <w:spacing w:line="320" w:lineRule="atLeast"/>
              <w:ind w:right="57"/>
              <w:jc w:val="right"/>
              <w:rPr>
                <w:rFonts w:ascii="Times New Roman"/>
                <w:sz w:val="13"/>
              </w:rPr>
            </w:pPr>
            <w:r>
              <w:rPr>
                <w:rFonts w:ascii="Times New Roman"/>
                <w:sz w:val="13"/>
              </w:rPr>
              <w:t>1.0</w:t>
            </w:r>
          </w:p>
        </w:tc>
        <w:tc>
          <w:tcPr>
            <w:tcW w:w="461" w:type="pct"/>
          </w:tcPr>
          <w:p w:rsidR="0085027D" w:rsidRDefault="0085027D">
            <w:pPr>
              <w:spacing w:line="320" w:lineRule="atLeast"/>
              <w:ind w:right="57"/>
              <w:jc w:val="right"/>
              <w:rPr>
                <w:rFonts w:ascii="Times New Roman"/>
                <w:sz w:val="13"/>
              </w:rPr>
            </w:pPr>
            <w:r>
              <w:rPr>
                <w:rFonts w:ascii="Times New Roman"/>
                <w:sz w:val="13"/>
              </w:rPr>
              <w:t>10.7</w:t>
            </w:r>
          </w:p>
        </w:tc>
        <w:tc>
          <w:tcPr>
            <w:tcW w:w="464" w:type="pct"/>
          </w:tcPr>
          <w:p w:rsidR="0085027D" w:rsidRDefault="0085027D">
            <w:pPr>
              <w:spacing w:line="320" w:lineRule="atLeast"/>
              <w:ind w:right="57"/>
              <w:jc w:val="right"/>
              <w:rPr>
                <w:rFonts w:ascii="Times New Roman"/>
                <w:sz w:val="13"/>
              </w:rPr>
            </w:pPr>
            <w:r>
              <w:rPr>
                <w:rFonts w:ascii="Times New Roman"/>
                <w:sz w:val="13"/>
              </w:rPr>
              <w:t>34.5</w:t>
            </w:r>
          </w:p>
        </w:tc>
      </w:tr>
    </w:tbl>
    <w:p w:rsidR="0085027D" w:rsidRDefault="0085027D">
      <w:pPr>
        <w:pStyle w:val="SingleTxt"/>
        <w:spacing w:after="0" w:line="120" w:lineRule="exact"/>
        <w:rPr>
          <w:sz w:val="10"/>
        </w:rPr>
      </w:pPr>
    </w:p>
    <w:p w:rsidR="0085027D" w:rsidRDefault="0085027D">
      <w:pPr>
        <w:pStyle w:val="SingleTxt"/>
        <w:rPr>
          <w:rFonts w:hint="eastAsia"/>
          <w:sz w:val="18"/>
        </w:rPr>
      </w:pPr>
      <w:r>
        <w:rPr>
          <w:rFonts w:ascii="KaiTi_GB2312" w:eastAsia="KaiTi_GB2312" w:hint="eastAsia"/>
          <w:color w:val="0000FF"/>
          <w:sz w:val="18"/>
        </w:rPr>
        <w:t>资料来源：</w:t>
      </w:r>
      <w:r>
        <w:rPr>
          <w:rFonts w:hint="eastAsia"/>
          <w:sz w:val="18"/>
        </w:rPr>
        <w:t>教育及人力资源开发部，1995年、1998年及2001年《教育统计年鉴》。</w:t>
      </w:r>
    </w:p>
    <w:p w:rsidR="0085027D" w:rsidRDefault="0085027D">
      <w:pPr>
        <w:pStyle w:val="SingleTxt"/>
        <w:spacing w:after="160" w:line="332" w:lineRule="exact"/>
        <w:rPr>
          <w:rFonts w:hint="eastAsia"/>
        </w:rPr>
      </w:pPr>
      <w:r>
        <w:rPr>
          <w:rFonts w:hint="eastAsia"/>
        </w:rPr>
        <w:t>146</w:t>
      </w:r>
      <w:r>
        <w:t xml:space="preserve">.  </w:t>
      </w:r>
      <w:r>
        <w:rPr>
          <w:rFonts w:hint="eastAsia"/>
        </w:rPr>
        <w:t>为鼓励青年女生进入妇女向来很少能够进入的科学技术领域，政府于1999年和2000年为高中女生制定了一门科学课程，供地区教育机构及女子高中使用。2000年3月，教育及人力资源开发部指定了14个开设女生科学课程的模范高中，妇女发展基金2001年的预算专门用来支持这门课程。这个基金还为有志于攻读科学技术专业的高中女生提供奖学金。</w:t>
      </w:r>
    </w:p>
    <w:p w:rsidR="0085027D" w:rsidRDefault="0085027D">
      <w:pPr>
        <w:pStyle w:val="SingleTxt"/>
        <w:spacing w:after="160" w:line="332" w:lineRule="exact"/>
        <w:rPr>
          <w:rFonts w:hint="eastAsia"/>
        </w:rPr>
      </w:pPr>
      <w:r>
        <w:rPr>
          <w:rFonts w:hint="eastAsia"/>
        </w:rPr>
        <w:t xml:space="preserve">147. </w:t>
      </w:r>
      <w:r>
        <w:t xml:space="preserve"> </w:t>
      </w:r>
      <w:r>
        <w:rPr>
          <w:rFonts w:hint="eastAsia"/>
        </w:rPr>
        <w:t>为了支助女子大学的自然科学及工程设计研究，1997年至2001年实施了一项旨在加强女子大学研究基础设施的项目，在这一期间，为5所大学提供了资金援助。</w:t>
      </w:r>
    </w:p>
    <w:p w:rsidR="0085027D" w:rsidRDefault="0085027D">
      <w:pPr>
        <w:pStyle w:val="SingleTxt"/>
        <w:spacing w:after="160" w:line="332" w:lineRule="exact"/>
        <w:rPr>
          <w:rFonts w:hint="eastAsia"/>
        </w:rPr>
      </w:pPr>
      <w:r>
        <w:rPr>
          <w:rFonts w:hint="eastAsia"/>
        </w:rPr>
        <w:t xml:space="preserve">148. </w:t>
      </w:r>
      <w:r>
        <w:t xml:space="preserve"> </w:t>
      </w:r>
      <w:r>
        <w:rPr>
          <w:rFonts w:hint="eastAsia"/>
        </w:rPr>
        <w:t>关于为初中生及高中生发放的奖学金，没有按性别分列的统计数据。在大学及研究生院，妇女获得奖学金的比例有所增加，而免缴学费的女生比例大幅增加。获得奖学金及免缴学费的女生比男生多。在研究生院，男子获得奖学金的比例较高，但妇女在得到免缴学费的益惠方面比例较高。</w:t>
      </w:r>
    </w:p>
    <w:p w:rsidR="0085027D" w:rsidRDefault="0085027D">
      <w:pPr>
        <w:pStyle w:val="SingleTxt"/>
        <w:rPr>
          <w:rFonts w:ascii="SimHei" w:eastAsia="SimHei" w:hint="eastAsia"/>
          <w:color w:val="FF0000"/>
        </w:rPr>
      </w:pPr>
      <w:r>
        <w:rPr>
          <w:rFonts w:hint="eastAsia"/>
        </w:rPr>
        <w:t>（表30）</w:t>
      </w:r>
      <w:r>
        <w:rPr>
          <w:rFonts w:ascii="SimHei" w:eastAsia="SimHei" w:hint="eastAsia"/>
          <w:color w:val="FF0000"/>
        </w:rPr>
        <w:t>大学及研究生院领受奖学金及免缴学费的学生的性别比较</w:t>
      </w:r>
    </w:p>
    <w:tbl>
      <w:tblPr>
        <w:tblW w:w="7371"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61"/>
        <w:gridCol w:w="945"/>
        <w:gridCol w:w="945"/>
        <w:gridCol w:w="945"/>
        <w:gridCol w:w="945"/>
        <w:gridCol w:w="945"/>
        <w:gridCol w:w="892"/>
        <w:gridCol w:w="893"/>
      </w:tblGrid>
      <w:tr w:rsidR="0085027D">
        <w:tblPrEx>
          <w:tblCellMar>
            <w:top w:w="0" w:type="dxa"/>
            <w:bottom w:w="0" w:type="dxa"/>
          </w:tblCellMar>
        </w:tblPrEx>
        <w:trPr>
          <w:cantSplit/>
        </w:trPr>
        <w:tc>
          <w:tcPr>
            <w:tcW w:w="584" w:type="pct"/>
            <w:vMerge w:val="restart"/>
            <w:vAlign w:val="center"/>
          </w:tcPr>
          <w:p w:rsidR="0085027D" w:rsidRDefault="0085027D">
            <w:pPr>
              <w:spacing w:line="240" w:lineRule="atLeast"/>
              <w:jc w:val="center"/>
              <w:rPr>
                <w:rFonts w:ascii="Times New Roman" w:eastAsia="KaiTi_GB2312" w:hint="eastAsia"/>
                <w:color w:val="0000FF"/>
                <w:sz w:val="14"/>
              </w:rPr>
            </w:pPr>
            <w:r>
              <w:rPr>
                <w:rFonts w:ascii="Times New Roman" w:eastAsia="KaiTi_GB2312" w:hint="eastAsia"/>
                <w:color w:val="0000FF"/>
                <w:sz w:val="14"/>
              </w:rPr>
              <w:t>年份</w:t>
            </w:r>
          </w:p>
        </w:tc>
        <w:tc>
          <w:tcPr>
            <w:tcW w:w="641" w:type="pct"/>
            <w:vMerge w:val="restart"/>
            <w:vAlign w:val="center"/>
          </w:tcPr>
          <w:p w:rsidR="0085027D" w:rsidRDefault="0085027D">
            <w:pPr>
              <w:spacing w:line="240" w:lineRule="atLeast"/>
              <w:jc w:val="center"/>
              <w:rPr>
                <w:rFonts w:ascii="Times New Roman" w:eastAsia="KaiTi_GB2312" w:hint="eastAsia"/>
                <w:color w:val="0000FF"/>
                <w:sz w:val="14"/>
              </w:rPr>
            </w:pPr>
            <w:r>
              <w:rPr>
                <w:rFonts w:ascii="Times New Roman" w:eastAsia="KaiTi_GB2312" w:hint="eastAsia"/>
                <w:color w:val="0000FF"/>
                <w:sz w:val="14"/>
              </w:rPr>
              <w:t>益惠类型</w:t>
            </w:r>
          </w:p>
        </w:tc>
        <w:tc>
          <w:tcPr>
            <w:tcW w:w="1923" w:type="pct"/>
            <w:gridSpan w:val="3"/>
            <w:vAlign w:val="center"/>
          </w:tcPr>
          <w:p w:rsidR="0085027D" w:rsidRDefault="0085027D">
            <w:pPr>
              <w:spacing w:line="240" w:lineRule="atLeast"/>
              <w:jc w:val="center"/>
              <w:rPr>
                <w:rFonts w:ascii="Times New Roman" w:eastAsia="KaiTi_GB2312" w:hint="eastAsia"/>
                <w:color w:val="0000FF"/>
                <w:sz w:val="14"/>
              </w:rPr>
            </w:pPr>
            <w:r>
              <w:rPr>
                <w:rFonts w:ascii="Times New Roman" w:eastAsia="KaiTi_GB2312" w:hint="eastAsia"/>
                <w:color w:val="0000FF"/>
                <w:sz w:val="14"/>
              </w:rPr>
              <w:t>大学</w:t>
            </w:r>
          </w:p>
        </w:tc>
        <w:tc>
          <w:tcPr>
            <w:tcW w:w="1852" w:type="pct"/>
            <w:gridSpan w:val="3"/>
            <w:vAlign w:val="center"/>
          </w:tcPr>
          <w:p w:rsidR="0085027D" w:rsidRDefault="0085027D">
            <w:pPr>
              <w:spacing w:line="240" w:lineRule="atLeast"/>
              <w:jc w:val="center"/>
              <w:rPr>
                <w:rFonts w:ascii="Times New Roman" w:eastAsia="KaiTi_GB2312" w:hint="eastAsia"/>
                <w:color w:val="0000FF"/>
                <w:sz w:val="14"/>
              </w:rPr>
            </w:pPr>
            <w:r>
              <w:rPr>
                <w:rFonts w:ascii="Times New Roman" w:eastAsia="KaiTi_GB2312" w:hint="eastAsia"/>
                <w:color w:val="0000FF"/>
                <w:sz w:val="14"/>
              </w:rPr>
              <w:t>研究生院</w:t>
            </w:r>
          </w:p>
        </w:tc>
      </w:tr>
      <w:tr w:rsidR="0085027D">
        <w:tblPrEx>
          <w:tblCellMar>
            <w:top w:w="0" w:type="dxa"/>
            <w:bottom w:w="0" w:type="dxa"/>
          </w:tblCellMar>
        </w:tblPrEx>
        <w:trPr>
          <w:cantSplit/>
        </w:trPr>
        <w:tc>
          <w:tcPr>
            <w:tcW w:w="584" w:type="pct"/>
            <w:vMerge/>
            <w:vAlign w:val="center"/>
          </w:tcPr>
          <w:p w:rsidR="0085027D" w:rsidRDefault="0085027D">
            <w:pPr>
              <w:spacing w:line="240" w:lineRule="atLeast"/>
              <w:jc w:val="center"/>
              <w:rPr>
                <w:rFonts w:ascii="Times New Roman" w:eastAsia="KaiTi_GB2312" w:hint="eastAsia"/>
                <w:color w:val="0000FF"/>
                <w:sz w:val="14"/>
              </w:rPr>
            </w:pPr>
          </w:p>
        </w:tc>
        <w:tc>
          <w:tcPr>
            <w:tcW w:w="641" w:type="pct"/>
            <w:vMerge/>
            <w:vAlign w:val="center"/>
          </w:tcPr>
          <w:p w:rsidR="0085027D" w:rsidRDefault="0085027D">
            <w:pPr>
              <w:spacing w:line="240" w:lineRule="atLeast"/>
              <w:jc w:val="center"/>
              <w:rPr>
                <w:rFonts w:ascii="Times New Roman" w:eastAsia="KaiTi_GB2312" w:hint="eastAsia"/>
                <w:color w:val="0000FF"/>
                <w:sz w:val="14"/>
              </w:rPr>
            </w:pPr>
          </w:p>
        </w:tc>
        <w:tc>
          <w:tcPr>
            <w:tcW w:w="641" w:type="pct"/>
            <w:vMerge w:val="restart"/>
            <w:vAlign w:val="center"/>
          </w:tcPr>
          <w:p w:rsidR="0085027D" w:rsidRDefault="0085027D">
            <w:pPr>
              <w:pStyle w:val="Header"/>
              <w:tabs>
                <w:tab w:val="clear" w:pos="4320"/>
                <w:tab w:val="clear" w:pos="8640"/>
              </w:tabs>
              <w:spacing w:line="260" w:lineRule="exact"/>
              <w:jc w:val="right"/>
              <w:rPr>
                <w:rFonts w:eastAsia="KaiTi_GB2312"/>
                <w:color w:val="0000FF"/>
                <w:sz w:val="14"/>
              </w:rPr>
            </w:pPr>
            <w:r>
              <w:rPr>
                <w:rFonts w:eastAsia="KaiTi_GB2312" w:hint="eastAsia"/>
                <w:color w:val="0000FF"/>
                <w:sz w:val="14"/>
              </w:rPr>
              <w:t>女性领受</w:t>
            </w:r>
          </w:p>
          <w:p w:rsidR="0085027D" w:rsidRDefault="0085027D">
            <w:pPr>
              <w:spacing w:line="260" w:lineRule="exact"/>
              <w:jc w:val="right"/>
              <w:rPr>
                <w:rFonts w:ascii="Times New Roman" w:eastAsia="KaiTi_GB2312"/>
                <w:color w:val="0000FF"/>
                <w:sz w:val="14"/>
              </w:rPr>
            </w:pPr>
            <w:r>
              <w:rPr>
                <w:rFonts w:ascii="Times New Roman" w:eastAsia="KaiTi_GB2312" w:hint="eastAsia"/>
                <w:color w:val="0000FF"/>
                <w:sz w:val="14"/>
              </w:rPr>
              <w:t>者占总数</w:t>
            </w:r>
          </w:p>
          <w:p w:rsidR="0085027D" w:rsidRDefault="0085027D">
            <w:pPr>
              <w:spacing w:line="260" w:lineRule="exact"/>
              <w:jc w:val="right"/>
              <w:rPr>
                <w:rFonts w:ascii="Times New Roman" w:eastAsia="KaiTi_GB2312" w:hint="eastAsia"/>
                <w:color w:val="0000FF"/>
                <w:sz w:val="14"/>
              </w:rPr>
            </w:pPr>
            <w:r>
              <w:rPr>
                <w:rFonts w:ascii="Times New Roman" w:eastAsia="KaiTi_GB2312" w:hint="eastAsia"/>
                <w:color w:val="0000FF"/>
                <w:sz w:val="14"/>
              </w:rPr>
              <w:t>的比例</w:t>
            </w:r>
          </w:p>
        </w:tc>
        <w:tc>
          <w:tcPr>
            <w:tcW w:w="1282" w:type="pct"/>
            <w:gridSpan w:val="2"/>
            <w:vAlign w:val="center"/>
          </w:tcPr>
          <w:p w:rsidR="0085027D" w:rsidRDefault="0085027D">
            <w:pPr>
              <w:spacing w:line="260" w:lineRule="exact"/>
              <w:jc w:val="center"/>
              <w:rPr>
                <w:rFonts w:ascii="Times New Roman" w:eastAsia="KaiTi_GB2312" w:hint="eastAsia"/>
                <w:color w:val="0000FF"/>
                <w:sz w:val="14"/>
              </w:rPr>
            </w:pPr>
            <w:r>
              <w:rPr>
                <w:rFonts w:ascii="Times New Roman" w:eastAsia="KaiTi_GB2312" w:hint="eastAsia"/>
                <w:color w:val="0000FF"/>
                <w:sz w:val="14"/>
              </w:rPr>
              <w:t>按性别划分的领受者</w:t>
            </w:r>
          </w:p>
        </w:tc>
        <w:tc>
          <w:tcPr>
            <w:tcW w:w="641" w:type="pct"/>
            <w:vMerge w:val="restart"/>
            <w:vAlign w:val="center"/>
          </w:tcPr>
          <w:p w:rsidR="0085027D" w:rsidRDefault="0085027D">
            <w:pPr>
              <w:spacing w:line="260" w:lineRule="exact"/>
              <w:jc w:val="right"/>
              <w:rPr>
                <w:rFonts w:ascii="Times New Roman" w:eastAsia="KaiTi_GB2312"/>
                <w:color w:val="0000FF"/>
                <w:sz w:val="14"/>
              </w:rPr>
            </w:pPr>
            <w:r>
              <w:rPr>
                <w:rFonts w:ascii="Times New Roman" w:eastAsia="KaiTi_GB2312" w:hint="eastAsia"/>
                <w:color w:val="0000FF"/>
                <w:sz w:val="14"/>
              </w:rPr>
              <w:t>女性领受</w:t>
            </w:r>
          </w:p>
          <w:p w:rsidR="0085027D" w:rsidRDefault="0085027D">
            <w:pPr>
              <w:spacing w:line="260" w:lineRule="exact"/>
              <w:jc w:val="right"/>
              <w:rPr>
                <w:rFonts w:ascii="Times New Roman" w:eastAsia="KaiTi_GB2312"/>
                <w:color w:val="0000FF"/>
                <w:sz w:val="14"/>
              </w:rPr>
            </w:pPr>
            <w:r>
              <w:rPr>
                <w:rFonts w:ascii="Times New Roman" w:eastAsia="KaiTi_GB2312" w:hint="eastAsia"/>
                <w:color w:val="0000FF"/>
                <w:sz w:val="14"/>
              </w:rPr>
              <w:t>者占总数</w:t>
            </w:r>
          </w:p>
          <w:p w:rsidR="0085027D" w:rsidRDefault="0085027D">
            <w:pPr>
              <w:spacing w:line="260" w:lineRule="exact"/>
              <w:jc w:val="right"/>
              <w:rPr>
                <w:rFonts w:ascii="Times New Roman" w:eastAsia="KaiTi_GB2312" w:hint="eastAsia"/>
                <w:color w:val="0000FF"/>
                <w:sz w:val="14"/>
              </w:rPr>
            </w:pPr>
            <w:r>
              <w:rPr>
                <w:rFonts w:ascii="Times New Roman" w:eastAsia="KaiTi_GB2312" w:hint="eastAsia"/>
                <w:color w:val="0000FF"/>
                <w:sz w:val="14"/>
              </w:rPr>
              <w:t>的比例</w:t>
            </w:r>
          </w:p>
        </w:tc>
        <w:tc>
          <w:tcPr>
            <w:tcW w:w="1211" w:type="pct"/>
            <w:gridSpan w:val="2"/>
            <w:vAlign w:val="center"/>
          </w:tcPr>
          <w:p w:rsidR="0085027D" w:rsidRDefault="0085027D">
            <w:pPr>
              <w:spacing w:line="280" w:lineRule="exact"/>
              <w:jc w:val="center"/>
              <w:rPr>
                <w:rFonts w:ascii="Times New Roman" w:eastAsia="KaiTi_GB2312" w:hint="eastAsia"/>
                <w:color w:val="0000FF"/>
                <w:sz w:val="14"/>
              </w:rPr>
            </w:pPr>
            <w:r>
              <w:rPr>
                <w:rFonts w:ascii="Times New Roman" w:eastAsia="KaiTi_GB2312" w:hint="eastAsia"/>
                <w:color w:val="0000FF"/>
                <w:sz w:val="14"/>
              </w:rPr>
              <w:t>按性别划分的领受者</w:t>
            </w:r>
          </w:p>
        </w:tc>
      </w:tr>
      <w:tr w:rsidR="0085027D">
        <w:tblPrEx>
          <w:tblCellMar>
            <w:top w:w="0" w:type="dxa"/>
            <w:bottom w:w="0" w:type="dxa"/>
          </w:tblCellMar>
        </w:tblPrEx>
        <w:trPr>
          <w:cantSplit/>
        </w:trPr>
        <w:tc>
          <w:tcPr>
            <w:tcW w:w="584" w:type="pct"/>
            <w:vMerge/>
            <w:vAlign w:val="center"/>
          </w:tcPr>
          <w:p w:rsidR="0085027D" w:rsidRDefault="0085027D">
            <w:pPr>
              <w:spacing w:line="240" w:lineRule="atLeast"/>
              <w:jc w:val="center"/>
              <w:rPr>
                <w:rFonts w:ascii="Times New Roman" w:eastAsia="KaiTi_GB2312" w:hint="eastAsia"/>
                <w:color w:val="0000FF"/>
                <w:sz w:val="14"/>
              </w:rPr>
            </w:pPr>
          </w:p>
        </w:tc>
        <w:tc>
          <w:tcPr>
            <w:tcW w:w="641" w:type="pct"/>
            <w:vMerge/>
            <w:vAlign w:val="center"/>
          </w:tcPr>
          <w:p w:rsidR="0085027D" w:rsidRDefault="0085027D">
            <w:pPr>
              <w:spacing w:line="240" w:lineRule="atLeast"/>
              <w:jc w:val="center"/>
              <w:rPr>
                <w:rFonts w:ascii="Times New Roman" w:eastAsia="KaiTi_GB2312" w:hint="eastAsia"/>
                <w:color w:val="0000FF"/>
                <w:sz w:val="14"/>
              </w:rPr>
            </w:pPr>
          </w:p>
        </w:tc>
        <w:tc>
          <w:tcPr>
            <w:tcW w:w="641" w:type="pct"/>
            <w:vMerge/>
            <w:vAlign w:val="center"/>
          </w:tcPr>
          <w:p w:rsidR="0085027D" w:rsidRDefault="0085027D">
            <w:pPr>
              <w:spacing w:line="280" w:lineRule="exact"/>
              <w:jc w:val="center"/>
              <w:rPr>
                <w:rFonts w:ascii="Times New Roman" w:eastAsia="KaiTi_GB2312" w:hint="eastAsia"/>
                <w:color w:val="0000FF"/>
                <w:sz w:val="14"/>
              </w:rPr>
            </w:pPr>
          </w:p>
        </w:tc>
        <w:tc>
          <w:tcPr>
            <w:tcW w:w="641" w:type="pct"/>
            <w:vAlign w:val="center"/>
          </w:tcPr>
          <w:p w:rsidR="0085027D" w:rsidRDefault="0085027D">
            <w:pPr>
              <w:spacing w:line="280" w:lineRule="exact"/>
              <w:jc w:val="right"/>
              <w:rPr>
                <w:rFonts w:ascii="Times New Roman" w:eastAsia="KaiTi_GB2312" w:hint="eastAsia"/>
                <w:color w:val="0000FF"/>
                <w:sz w:val="14"/>
              </w:rPr>
            </w:pPr>
            <w:r>
              <w:rPr>
                <w:rFonts w:ascii="Times New Roman" w:eastAsia="KaiTi_GB2312" w:hint="eastAsia"/>
                <w:color w:val="0000FF"/>
                <w:sz w:val="14"/>
              </w:rPr>
              <w:t>妇女</w:t>
            </w:r>
          </w:p>
        </w:tc>
        <w:tc>
          <w:tcPr>
            <w:tcW w:w="641" w:type="pct"/>
            <w:vAlign w:val="center"/>
          </w:tcPr>
          <w:p w:rsidR="0085027D" w:rsidRDefault="0085027D">
            <w:pPr>
              <w:spacing w:line="280" w:lineRule="exact"/>
              <w:jc w:val="right"/>
              <w:rPr>
                <w:rFonts w:ascii="Times New Roman" w:eastAsia="KaiTi_GB2312" w:hint="eastAsia"/>
                <w:color w:val="0000FF"/>
                <w:sz w:val="14"/>
              </w:rPr>
            </w:pPr>
            <w:r>
              <w:rPr>
                <w:rFonts w:ascii="Times New Roman" w:eastAsia="KaiTi_GB2312" w:hint="eastAsia"/>
                <w:color w:val="0000FF"/>
                <w:sz w:val="14"/>
              </w:rPr>
              <w:t>男子</w:t>
            </w:r>
          </w:p>
        </w:tc>
        <w:tc>
          <w:tcPr>
            <w:tcW w:w="641" w:type="pct"/>
            <w:vMerge/>
            <w:vAlign w:val="center"/>
          </w:tcPr>
          <w:p w:rsidR="0085027D" w:rsidRDefault="0085027D">
            <w:pPr>
              <w:spacing w:line="280" w:lineRule="exact"/>
              <w:jc w:val="center"/>
              <w:rPr>
                <w:rFonts w:ascii="Times New Roman" w:eastAsia="KaiTi_GB2312" w:hint="eastAsia"/>
                <w:color w:val="0000FF"/>
                <w:sz w:val="14"/>
              </w:rPr>
            </w:pPr>
          </w:p>
        </w:tc>
        <w:tc>
          <w:tcPr>
            <w:tcW w:w="605" w:type="pct"/>
            <w:vAlign w:val="center"/>
          </w:tcPr>
          <w:p w:rsidR="0085027D" w:rsidRDefault="0085027D">
            <w:pPr>
              <w:spacing w:line="280" w:lineRule="exact"/>
              <w:jc w:val="right"/>
              <w:rPr>
                <w:rFonts w:ascii="Times New Roman" w:eastAsia="KaiTi_GB2312" w:hint="eastAsia"/>
                <w:color w:val="0000FF"/>
                <w:sz w:val="14"/>
              </w:rPr>
            </w:pPr>
            <w:r>
              <w:rPr>
                <w:rFonts w:ascii="Times New Roman" w:eastAsia="KaiTi_GB2312" w:hint="eastAsia"/>
                <w:color w:val="0000FF"/>
                <w:sz w:val="14"/>
              </w:rPr>
              <w:t>妇女</w:t>
            </w:r>
          </w:p>
        </w:tc>
        <w:tc>
          <w:tcPr>
            <w:tcW w:w="606" w:type="pct"/>
            <w:vAlign w:val="center"/>
          </w:tcPr>
          <w:p w:rsidR="0085027D" w:rsidRDefault="0085027D">
            <w:pPr>
              <w:spacing w:line="280" w:lineRule="exact"/>
              <w:jc w:val="right"/>
              <w:rPr>
                <w:rFonts w:ascii="Times New Roman" w:eastAsia="KaiTi_GB2312" w:hint="eastAsia"/>
                <w:color w:val="0000FF"/>
                <w:sz w:val="14"/>
              </w:rPr>
            </w:pPr>
            <w:r>
              <w:rPr>
                <w:rFonts w:ascii="Times New Roman" w:eastAsia="KaiTi_GB2312" w:hint="eastAsia"/>
                <w:color w:val="0000FF"/>
                <w:sz w:val="14"/>
              </w:rPr>
              <w:t>男子</w:t>
            </w:r>
          </w:p>
        </w:tc>
      </w:tr>
      <w:tr w:rsidR="0085027D">
        <w:tblPrEx>
          <w:tblCellMar>
            <w:top w:w="0" w:type="dxa"/>
            <w:bottom w:w="0" w:type="dxa"/>
          </w:tblCellMar>
        </w:tblPrEx>
        <w:trPr>
          <w:cantSplit/>
        </w:trPr>
        <w:tc>
          <w:tcPr>
            <w:tcW w:w="584" w:type="pct"/>
            <w:vMerge w:val="restart"/>
          </w:tcPr>
          <w:p w:rsidR="0085027D" w:rsidRDefault="0085027D">
            <w:pPr>
              <w:spacing w:after="20" w:line="360" w:lineRule="atLeast"/>
              <w:jc w:val="both"/>
              <w:rPr>
                <w:rFonts w:ascii="Times New Roman" w:hint="eastAsia"/>
                <w:sz w:val="17"/>
              </w:rPr>
            </w:pPr>
            <w:r>
              <w:rPr>
                <w:rFonts w:ascii="Times New Roman" w:hint="eastAsia"/>
                <w:sz w:val="17"/>
              </w:rPr>
              <w:t>1995</w:t>
            </w:r>
            <w:r>
              <w:rPr>
                <w:rFonts w:ascii="Times New Roman" w:hint="eastAsia"/>
                <w:sz w:val="17"/>
              </w:rPr>
              <w:t>年</w:t>
            </w:r>
          </w:p>
        </w:tc>
        <w:tc>
          <w:tcPr>
            <w:tcW w:w="641" w:type="pct"/>
          </w:tcPr>
          <w:p w:rsidR="0085027D" w:rsidRDefault="0085027D">
            <w:pPr>
              <w:pStyle w:val="Header"/>
              <w:tabs>
                <w:tab w:val="clear" w:pos="4320"/>
                <w:tab w:val="clear" w:pos="8640"/>
              </w:tabs>
              <w:spacing w:after="20" w:line="360" w:lineRule="atLeast"/>
              <w:jc w:val="both"/>
              <w:rPr>
                <w:rFonts w:hint="eastAsia"/>
                <w:sz w:val="17"/>
              </w:rPr>
            </w:pPr>
            <w:r>
              <w:rPr>
                <w:rFonts w:hint="eastAsia"/>
                <w:sz w:val="17"/>
              </w:rPr>
              <w:t>奖学金</w:t>
            </w:r>
          </w:p>
        </w:tc>
        <w:tc>
          <w:tcPr>
            <w:tcW w:w="641" w:type="pct"/>
          </w:tcPr>
          <w:p w:rsidR="0085027D" w:rsidRDefault="0085027D">
            <w:pPr>
              <w:pStyle w:val="Date"/>
              <w:spacing w:after="20" w:line="360" w:lineRule="atLeast"/>
              <w:ind w:right="57"/>
              <w:jc w:val="right"/>
              <w:rPr>
                <w:sz w:val="17"/>
              </w:rPr>
            </w:pPr>
            <w:r>
              <w:rPr>
                <w:sz w:val="17"/>
              </w:rPr>
              <w:t>44.6</w:t>
            </w:r>
          </w:p>
        </w:tc>
        <w:tc>
          <w:tcPr>
            <w:tcW w:w="641" w:type="pct"/>
          </w:tcPr>
          <w:p w:rsidR="0085027D" w:rsidRDefault="0085027D">
            <w:pPr>
              <w:spacing w:after="20" w:line="360" w:lineRule="atLeast"/>
              <w:ind w:right="57"/>
              <w:jc w:val="right"/>
              <w:rPr>
                <w:rFonts w:ascii="Times New Roman"/>
                <w:sz w:val="17"/>
              </w:rPr>
            </w:pPr>
            <w:r>
              <w:rPr>
                <w:rFonts w:ascii="Times New Roman"/>
                <w:sz w:val="17"/>
              </w:rPr>
              <w:t>6.2</w:t>
            </w:r>
          </w:p>
        </w:tc>
        <w:tc>
          <w:tcPr>
            <w:tcW w:w="641" w:type="pct"/>
          </w:tcPr>
          <w:p w:rsidR="0085027D" w:rsidRDefault="0085027D">
            <w:pPr>
              <w:spacing w:after="20" w:line="360" w:lineRule="atLeast"/>
              <w:ind w:right="57"/>
              <w:jc w:val="right"/>
              <w:rPr>
                <w:rFonts w:ascii="Times New Roman"/>
                <w:sz w:val="17"/>
              </w:rPr>
            </w:pPr>
            <w:r>
              <w:rPr>
                <w:rFonts w:ascii="Times New Roman"/>
                <w:sz w:val="17"/>
              </w:rPr>
              <w:t>4.3</w:t>
            </w:r>
          </w:p>
        </w:tc>
        <w:tc>
          <w:tcPr>
            <w:tcW w:w="641" w:type="pct"/>
          </w:tcPr>
          <w:p w:rsidR="0085027D" w:rsidRDefault="0085027D">
            <w:pPr>
              <w:spacing w:after="20" w:line="360" w:lineRule="atLeast"/>
              <w:ind w:right="57"/>
              <w:jc w:val="right"/>
              <w:rPr>
                <w:rFonts w:ascii="Times New Roman"/>
                <w:sz w:val="17"/>
              </w:rPr>
            </w:pPr>
            <w:r>
              <w:rPr>
                <w:rFonts w:ascii="Times New Roman"/>
                <w:sz w:val="17"/>
              </w:rPr>
              <w:t>23.7</w:t>
            </w:r>
          </w:p>
        </w:tc>
        <w:tc>
          <w:tcPr>
            <w:tcW w:w="605" w:type="pct"/>
          </w:tcPr>
          <w:p w:rsidR="0085027D" w:rsidRDefault="0085027D">
            <w:pPr>
              <w:spacing w:after="20" w:line="360" w:lineRule="atLeast"/>
              <w:ind w:right="57"/>
              <w:jc w:val="right"/>
              <w:rPr>
                <w:rFonts w:ascii="Times New Roman"/>
                <w:sz w:val="17"/>
              </w:rPr>
            </w:pPr>
            <w:r>
              <w:rPr>
                <w:rFonts w:ascii="Times New Roman"/>
                <w:sz w:val="17"/>
              </w:rPr>
              <w:t>3.6</w:t>
            </w:r>
          </w:p>
        </w:tc>
        <w:tc>
          <w:tcPr>
            <w:tcW w:w="606" w:type="pct"/>
          </w:tcPr>
          <w:p w:rsidR="0085027D" w:rsidRDefault="0085027D">
            <w:pPr>
              <w:spacing w:after="20" w:line="360" w:lineRule="atLeast"/>
              <w:ind w:right="57"/>
              <w:jc w:val="right"/>
              <w:rPr>
                <w:rFonts w:ascii="Times New Roman"/>
                <w:sz w:val="17"/>
              </w:rPr>
            </w:pPr>
            <w:r>
              <w:rPr>
                <w:rFonts w:ascii="Times New Roman"/>
                <w:sz w:val="17"/>
              </w:rPr>
              <w:t>4.5</w:t>
            </w:r>
          </w:p>
        </w:tc>
      </w:tr>
      <w:tr w:rsidR="0085027D">
        <w:tblPrEx>
          <w:tblCellMar>
            <w:top w:w="0" w:type="dxa"/>
            <w:bottom w:w="0" w:type="dxa"/>
          </w:tblCellMar>
        </w:tblPrEx>
        <w:trPr>
          <w:cantSplit/>
        </w:trPr>
        <w:tc>
          <w:tcPr>
            <w:tcW w:w="584" w:type="pct"/>
            <w:vMerge/>
          </w:tcPr>
          <w:p w:rsidR="0085027D" w:rsidRDefault="0085027D">
            <w:pPr>
              <w:spacing w:after="20" w:line="360" w:lineRule="atLeast"/>
              <w:jc w:val="both"/>
              <w:rPr>
                <w:rFonts w:ascii="Times New Roman" w:hint="eastAsia"/>
                <w:sz w:val="17"/>
              </w:rPr>
            </w:pPr>
          </w:p>
        </w:tc>
        <w:tc>
          <w:tcPr>
            <w:tcW w:w="641" w:type="pct"/>
          </w:tcPr>
          <w:p w:rsidR="0085027D" w:rsidRDefault="0085027D">
            <w:pPr>
              <w:spacing w:after="20" w:line="360" w:lineRule="atLeast"/>
              <w:jc w:val="both"/>
              <w:rPr>
                <w:rFonts w:ascii="Times New Roman" w:hint="eastAsia"/>
                <w:sz w:val="17"/>
              </w:rPr>
            </w:pPr>
            <w:r>
              <w:rPr>
                <w:rFonts w:ascii="Times New Roman" w:hint="eastAsia"/>
                <w:sz w:val="17"/>
              </w:rPr>
              <w:t>免缴学费</w:t>
            </w:r>
          </w:p>
        </w:tc>
        <w:tc>
          <w:tcPr>
            <w:tcW w:w="641" w:type="pct"/>
          </w:tcPr>
          <w:p w:rsidR="0085027D" w:rsidRDefault="0085027D">
            <w:pPr>
              <w:spacing w:after="20" w:line="360" w:lineRule="atLeast"/>
              <w:ind w:right="57"/>
              <w:jc w:val="right"/>
              <w:rPr>
                <w:rFonts w:ascii="Times New Roman"/>
                <w:sz w:val="17"/>
              </w:rPr>
            </w:pPr>
            <w:r>
              <w:rPr>
                <w:rFonts w:ascii="Times New Roman"/>
                <w:sz w:val="17"/>
              </w:rPr>
              <w:t>39.0</w:t>
            </w:r>
          </w:p>
        </w:tc>
        <w:tc>
          <w:tcPr>
            <w:tcW w:w="641" w:type="pct"/>
          </w:tcPr>
          <w:p w:rsidR="0085027D" w:rsidRDefault="0085027D">
            <w:pPr>
              <w:pStyle w:val="850"/>
              <w:adjustRightInd/>
              <w:spacing w:after="20" w:line="360" w:lineRule="atLeast"/>
              <w:textAlignment w:val="auto"/>
              <w:rPr>
                <w:spacing w:val="0"/>
                <w:kern w:val="14"/>
              </w:rPr>
            </w:pPr>
            <w:r>
              <w:rPr>
                <w:spacing w:val="0"/>
                <w:kern w:val="14"/>
              </w:rPr>
              <w:t>3.5</w:t>
            </w:r>
          </w:p>
        </w:tc>
        <w:tc>
          <w:tcPr>
            <w:tcW w:w="641" w:type="pct"/>
          </w:tcPr>
          <w:p w:rsidR="0085027D" w:rsidRDefault="0085027D">
            <w:pPr>
              <w:spacing w:after="20" w:line="360" w:lineRule="atLeast"/>
              <w:ind w:right="57"/>
              <w:jc w:val="right"/>
              <w:rPr>
                <w:rFonts w:ascii="Times New Roman"/>
                <w:sz w:val="17"/>
              </w:rPr>
            </w:pPr>
            <w:r>
              <w:rPr>
                <w:rFonts w:ascii="Times New Roman"/>
                <w:sz w:val="17"/>
              </w:rPr>
              <w:t>3.3</w:t>
            </w:r>
          </w:p>
        </w:tc>
        <w:tc>
          <w:tcPr>
            <w:tcW w:w="641" w:type="pct"/>
          </w:tcPr>
          <w:p w:rsidR="0085027D" w:rsidRDefault="0085027D">
            <w:pPr>
              <w:spacing w:after="20" w:line="360" w:lineRule="atLeast"/>
              <w:ind w:right="57"/>
              <w:jc w:val="right"/>
              <w:rPr>
                <w:rFonts w:ascii="Times New Roman"/>
                <w:sz w:val="17"/>
              </w:rPr>
            </w:pPr>
            <w:r>
              <w:rPr>
                <w:rFonts w:ascii="Times New Roman"/>
                <w:sz w:val="17"/>
              </w:rPr>
              <w:t>34.9</w:t>
            </w:r>
          </w:p>
        </w:tc>
        <w:tc>
          <w:tcPr>
            <w:tcW w:w="605" w:type="pct"/>
          </w:tcPr>
          <w:p w:rsidR="0085027D" w:rsidRDefault="0085027D">
            <w:pPr>
              <w:spacing w:after="20" w:line="360" w:lineRule="atLeast"/>
              <w:ind w:right="57"/>
              <w:jc w:val="right"/>
              <w:rPr>
                <w:rFonts w:ascii="Times New Roman"/>
                <w:sz w:val="17"/>
              </w:rPr>
            </w:pPr>
            <w:r>
              <w:rPr>
                <w:rFonts w:ascii="Times New Roman"/>
                <w:sz w:val="17"/>
              </w:rPr>
              <w:t>5.8</w:t>
            </w:r>
          </w:p>
        </w:tc>
        <w:tc>
          <w:tcPr>
            <w:tcW w:w="606" w:type="pct"/>
          </w:tcPr>
          <w:p w:rsidR="0085027D" w:rsidRDefault="0085027D">
            <w:pPr>
              <w:spacing w:after="20" w:line="360" w:lineRule="atLeast"/>
              <w:ind w:right="57"/>
              <w:jc w:val="right"/>
              <w:rPr>
                <w:rFonts w:ascii="Times New Roman"/>
                <w:sz w:val="17"/>
              </w:rPr>
            </w:pPr>
            <w:r>
              <w:rPr>
                <w:rFonts w:ascii="Times New Roman"/>
                <w:sz w:val="17"/>
              </w:rPr>
              <w:t>4.2</w:t>
            </w:r>
          </w:p>
        </w:tc>
      </w:tr>
      <w:tr w:rsidR="0085027D">
        <w:tblPrEx>
          <w:tblCellMar>
            <w:top w:w="0" w:type="dxa"/>
            <w:bottom w:w="0" w:type="dxa"/>
          </w:tblCellMar>
        </w:tblPrEx>
        <w:trPr>
          <w:cantSplit/>
        </w:trPr>
        <w:tc>
          <w:tcPr>
            <w:tcW w:w="584" w:type="pct"/>
            <w:vMerge w:val="restart"/>
          </w:tcPr>
          <w:p w:rsidR="0085027D" w:rsidRDefault="0085027D">
            <w:pPr>
              <w:spacing w:after="20" w:line="360" w:lineRule="atLeast"/>
              <w:jc w:val="both"/>
              <w:rPr>
                <w:rFonts w:ascii="Times New Roman" w:hint="eastAsia"/>
                <w:sz w:val="17"/>
              </w:rPr>
            </w:pPr>
            <w:r>
              <w:rPr>
                <w:rFonts w:ascii="Times New Roman" w:hint="eastAsia"/>
                <w:sz w:val="17"/>
              </w:rPr>
              <w:t>1998</w:t>
            </w:r>
            <w:r>
              <w:rPr>
                <w:rFonts w:ascii="Times New Roman" w:hint="eastAsia"/>
                <w:sz w:val="17"/>
              </w:rPr>
              <w:t>年</w:t>
            </w:r>
          </w:p>
        </w:tc>
        <w:tc>
          <w:tcPr>
            <w:tcW w:w="641" w:type="pct"/>
          </w:tcPr>
          <w:p w:rsidR="0085027D" w:rsidRDefault="0085027D">
            <w:pPr>
              <w:spacing w:after="20" w:line="360" w:lineRule="atLeast"/>
              <w:jc w:val="both"/>
              <w:rPr>
                <w:rFonts w:ascii="Times New Roman" w:hint="eastAsia"/>
                <w:sz w:val="17"/>
              </w:rPr>
            </w:pPr>
            <w:r>
              <w:rPr>
                <w:rFonts w:ascii="Times New Roman" w:hint="eastAsia"/>
                <w:sz w:val="17"/>
              </w:rPr>
              <w:t>奖学金</w:t>
            </w:r>
          </w:p>
        </w:tc>
        <w:tc>
          <w:tcPr>
            <w:tcW w:w="641" w:type="pct"/>
          </w:tcPr>
          <w:p w:rsidR="0085027D" w:rsidRDefault="0085027D">
            <w:pPr>
              <w:spacing w:after="20" w:line="360" w:lineRule="atLeast"/>
              <w:ind w:right="57"/>
              <w:jc w:val="right"/>
              <w:rPr>
                <w:rFonts w:ascii="Times New Roman"/>
                <w:sz w:val="17"/>
              </w:rPr>
            </w:pPr>
            <w:r>
              <w:rPr>
                <w:rFonts w:ascii="Times New Roman"/>
                <w:sz w:val="17"/>
              </w:rPr>
              <w:t>49.7</w:t>
            </w:r>
          </w:p>
        </w:tc>
        <w:tc>
          <w:tcPr>
            <w:tcW w:w="641" w:type="pct"/>
          </w:tcPr>
          <w:p w:rsidR="0085027D" w:rsidRDefault="0085027D">
            <w:pPr>
              <w:spacing w:after="20" w:line="360" w:lineRule="atLeast"/>
              <w:ind w:right="57"/>
              <w:jc w:val="right"/>
              <w:rPr>
                <w:rFonts w:ascii="Times New Roman"/>
                <w:sz w:val="17"/>
              </w:rPr>
            </w:pPr>
            <w:r>
              <w:rPr>
                <w:rFonts w:ascii="Times New Roman"/>
                <w:sz w:val="17"/>
              </w:rPr>
              <w:t>5.2</w:t>
            </w:r>
          </w:p>
        </w:tc>
        <w:tc>
          <w:tcPr>
            <w:tcW w:w="641" w:type="pct"/>
          </w:tcPr>
          <w:p w:rsidR="0085027D" w:rsidRDefault="0085027D">
            <w:pPr>
              <w:spacing w:after="20" w:line="360" w:lineRule="atLeast"/>
              <w:ind w:right="57"/>
              <w:jc w:val="right"/>
              <w:rPr>
                <w:rFonts w:ascii="Times New Roman"/>
                <w:sz w:val="17"/>
              </w:rPr>
            </w:pPr>
            <w:r>
              <w:rPr>
                <w:rFonts w:ascii="Times New Roman"/>
                <w:sz w:val="17"/>
              </w:rPr>
              <w:t>3.2</w:t>
            </w:r>
          </w:p>
        </w:tc>
        <w:tc>
          <w:tcPr>
            <w:tcW w:w="641" w:type="pct"/>
          </w:tcPr>
          <w:p w:rsidR="0085027D" w:rsidRDefault="0085027D">
            <w:pPr>
              <w:spacing w:after="20" w:line="360" w:lineRule="atLeast"/>
              <w:ind w:right="57"/>
              <w:jc w:val="right"/>
              <w:rPr>
                <w:rFonts w:ascii="Times New Roman"/>
                <w:sz w:val="17"/>
              </w:rPr>
            </w:pPr>
            <w:r>
              <w:rPr>
                <w:rFonts w:ascii="Times New Roman"/>
                <w:sz w:val="17"/>
              </w:rPr>
              <w:t>46.5</w:t>
            </w:r>
          </w:p>
        </w:tc>
        <w:tc>
          <w:tcPr>
            <w:tcW w:w="605" w:type="pct"/>
          </w:tcPr>
          <w:p w:rsidR="0085027D" w:rsidRDefault="0085027D">
            <w:pPr>
              <w:spacing w:after="20" w:line="360" w:lineRule="atLeast"/>
              <w:ind w:right="57"/>
              <w:jc w:val="right"/>
              <w:rPr>
                <w:rFonts w:ascii="Times New Roman"/>
                <w:sz w:val="17"/>
              </w:rPr>
            </w:pPr>
            <w:r>
              <w:rPr>
                <w:rFonts w:ascii="Times New Roman"/>
                <w:sz w:val="17"/>
              </w:rPr>
              <w:t>8.6</w:t>
            </w:r>
          </w:p>
        </w:tc>
        <w:tc>
          <w:tcPr>
            <w:tcW w:w="606" w:type="pct"/>
          </w:tcPr>
          <w:p w:rsidR="0085027D" w:rsidRDefault="0085027D">
            <w:pPr>
              <w:spacing w:after="20" w:line="360" w:lineRule="atLeast"/>
              <w:ind w:right="57"/>
              <w:jc w:val="right"/>
              <w:rPr>
                <w:rFonts w:ascii="Times New Roman"/>
                <w:sz w:val="17"/>
              </w:rPr>
            </w:pPr>
            <w:r>
              <w:rPr>
                <w:rFonts w:ascii="Times New Roman"/>
                <w:sz w:val="17"/>
              </w:rPr>
              <w:t>4.3</w:t>
            </w:r>
          </w:p>
        </w:tc>
      </w:tr>
      <w:tr w:rsidR="0085027D">
        <w:tblPrEx>
          <w:tblCellMar>
            <w:top w:w="0" w:type="dxa"/>
            <w:bottom w:w="0" w:type="dxa"/>
          </w:tblCellMar>
        </w:tblPrEx>
        <w:trPr>
          <w:cantSplit/>
        </w:trPr>
        <w:tc>
          <w:tcPr>
            <w:tcW w:w="584" w:type="pct"/>
            <w:vMerge/>
          </w:tcPr>
          <w:p w:rsidR="0085027D" w:rsidRDefault="0085027D">
            <w:pPr>
              <w:spacing w:after="20" w:line="360" w:lineRule="atLeast"/>
              <w:jc w:val="both"/>
              <w:rPr>
                <w:rFonts w:ascii="Times New Roman" w:hint="eastAsia"/>
                <w:sz w:val="17"/>
              </w:rPr>
            </w:pPr>
          </w:p>
        </w:tc>
        <w:tc>
          <w:tcPr>
            <w:tcW w:w="641" w:type="pct"/>
          </w:tcPr>
          <w:p w:rsidR="0085027D" w:rsidRDefault="0085027D">
            <w:pPr>
              <w:spacing w:after="20" w:line="360" w:lineRule="atLeast"/>
              <w:jc w:val="both"/>
              <w:rPr>
                <w:rFonts w:ascii="Times New Roman" w:hint="eastAsia"/>
                <w:sz w:val="17"/>
              </w:rPr>
            </w:pPr>
            <w:r>
              <w:rPr>
                <w:rFonts w:ascii="Times New Roman" w:hint="eastAsia"/>
                <w:sz w:val="17"/>
              </w:rPr>
              <w:t>免缴学费</w:t>
            </w:r>
          </w:p>
        </w:tc>
        <w:tc>
          <w:tcPr>
            <w:tcW w:w="641" w:type="pct"/>
          </w:tcPr>
          <w:p w:rsidR="0085027D" w:rsidRDefault="0085027D">
            <w:pPr>
              <w:spacing w:after="20" w:line="360" w:lineRule="atLeast"/>
              <w:ind w:right="57"/>
              <w:jc w:val="right"/>
              <w:rPr>
                <w:rFonts w:ascii="Times New Roman"/>
                <w:sz w:val="17"/>
              </w:rPr>
            </w:pPr>
            <w:r>
              <w:rPr>
                <w:rFonts w:ascii="Times New Roman"/>
                <w:sz w:val="17"/>
              </w:rPr>
              <w:t>42.4</w:t>
            </w:r>
          </w:p>
        </w:tc>
        <w:tc>
          <w:tcPr>
            <w:tcW w:w="641" w:type="pct"/>
          </w:tcPr>
          <w:p w:rsidR="0085027D" w:rsidRDefault="0085027D">
            <w:pPr>
              <w:spacing w:after="20" w:line="360" w:lineRule="atLeast"/>
              <w:ind w:right="57"/>
              <w:jc w:val="right"/>
              <w:rPr>
                <w:rFonts w:ascii="Times New Roman"/>
                <w:sz w:val="17"/>
              </w:rPr>
            </w:pPr>
            <w:r>
              <w:rPr>
                <w:rFonts w:ascii="Times New Roman"/>
                <w:sz w:val="17"/>
              </w:rPr>
              <w:t>3.1</w:t>
            </w:r>
          </w:p>
        </w:tc>
        <w:tc>
          <w:tcPr>
            <w:tcW w:w="641" w:type="pct"/>
          </w:tcPr>
          <w:p w:rsidR="0085027D" w:rsidRDefault="0085027D">
            <w:pPr>
              <w:spacing w:after="20" w:line="360" w:lineRule="atLeast"/>
              <w:ind w:right="57"/>
              <w:jc w:val="right"/>
              <w:rPr>
                <w:rFonts w:ascii="Times New Roman"/>
                <w:sz w:val="17"/>
              </w:rPr>
            </w:pPr>
            <w:r>
              <w:rPr>
                <w:rFonts w:ascii="Times New Roman"/>
                <w:sz w:val="17"/>
              </w:rPr>
              <w:t>2.6</w:t>
            </w:r>
          </w:p>
        </w:tc>
        <w:tc>
          <w:tcPr>
            <w:tcW w:w="641" w:type="pct"/>
          </w:tcPr>
          <w:p w:rsidR="0085027D" w:rsidRDefault="0085027D">
            <w:pPr>
              <w:spacing w:after="20" w:line="360" w:lineRule="atLeast"/>
              <w:ind w:right="57"/>
              <w:jc w:val="right"/>
              <w:rPr>
                <w:rFonts w:ascii="Times New Roman"/>
                <w:sz w:val="17"/>
              </w:rPr>
            </w:pPr>
            <w:r>
              <w:rPr>
                <w:rFonts w:ascii="Times New Roman"/>
                <w:sz w:val="17"/>
              </w:rPr>
              <w:t>11.5</w:t>
            </w:r>
          </w:p>
        </w:tc>
        <w:tc>
          <w:tcPr>
            <w:tcW w:w="605" w:type="pct"/>
          </w:tcPr>
          <w:p w:rsidR="0085027D" w:rsidRDefault="0085027D">
            <w:pPr>
              <w:spacing w:after="20" w:line="360" w:lineRule="atLeast"/>
              <w:ind w:right="57"/>
              <w:jc w:val="right"/>
              <w:rPr>
                <w:rFonts w:ascii="Times New Roman"/>
                <w:sz w:val="17"/>
              </w:rPr>
            </w:pPr>
            <w:r>
              <w:rPr>
                <w:rFonts w:ascii="Times New Roman"/>
                <w:sz w:val="17"/>
              </w:rPr>
              <w:t>18.5</w:t>
            </w:r>
          </w:p>
        </w:tc>
        <w:tc>
          <w:tcPr>
            <w:tcW w:w="606" w:type="pct"/>
          </w:tcPr>
          <w:p w:rsidR="0085027D" w:rsidRDefault="0085027D">
            <w:pPr>
              <w:spacing w:after="20" w:line="360" w:lineRule="atLeast"/>
              <w:ind w:right="57"/>
              <w:jc w:val="right"/>
              <w:rPr>
                <w:rFonts w:ascii="Times New Roman"/>
                <w:sz w:val="17"/>
              </w:rPr>
            </w:pPr>
            <w:r>
              <w:rPr>
                <w:rFonts w:ascii="Times New Roman"/>
                <w:sz w:val="17"/>
              </w:rPr>
              <w:t>61.6</w:t>
            </w:r>
          </w:p>
        </w:tc>
      </w:tr>
      <w:tr w:rsidR="0085027D">
        <w:tblPrEx>
          <w:tblCellMar>
            <w:top w:w="0" w:type="dxa"/>
            <w:bottom w:w="0" w:type="dxa"/>
          </w:tblCellMar>
        </w:tblPrEx>
        <w:trPr>
          <w:cantSplit/>
        </w:trPr>
        <w:tc>
          <w:tcPr>
            <w:tcW w:w="584" w:type="pct"/>
            <w:vMerge w:val="restart"/>
          </w:tcPr>
          <w:p w:rsidR="0085027D" w:rsidRDefault="0085027D">
            <w:pPr>
              <w:spacing w:after="20" w:line="360" w:lineRule="atLeast"/>
              <w:jc w:val="both"/>
              <w:rPr>
                <w:rFonts w:ascii="Times New Roman" w:hint="eastAsia"/>
                <w:sz w:val="17"/>
              </w:rPr>
            </w:pPr>
            <w:r>
              <w:rPr>
                <w:rFonts w:ascii="Times New Roman" w:hint="eastAsia"/>
                <w:sz w:val="17"/>
              </w:rPr>
              <w:t>2001</w:t>
            </w:r>
            <w:r>
              <w:rPr>
                <w:rFonts w:ascii="Times New Roman" w:hint="eastAsia"/>
                <w:sz w:val="17"/>
              </w:rPr>
              <w:t>年</w:t>
            </w:r>
          </w:p>
        </w:tc>
        <w:tc>
          <w:tcPr>
            <w:tcW w:w="641" w:type="pct"/>
          </w:tcPr>
          <w:p w:rsidR="0085027D" w:rsidRDefault="0085027D">
            <w:pPr>
              <w:spacing w:after="20" w:line="360" w:lineRule="atLeast"/>
              <w:jc w:val="both"/>
              <w:rPr>
                <w:rFonts w:ascii="Times New Roman" w:hint="eastAsia"/>
                <w:sz w:val="17"/>
              </w:rPr>
            </w:pPr>
            <w:r>
              <w:rPr>
                <w:rFonts w:ascii="Times New Roman" w:hint="eastAsia"/>
                <w:sz w:val="17"/>
              </w:rPr>
              <w:t>奖学金</w:t>
            </w:r>
          </w:p>
        </w:tc>
        <w:tc>
          <w:tcPr>
            <w:tcW w:w="641" w:type="pct"/>
          </w:tcPr>
          <w:p w:rsidR="0085027D" w:rsidRDefault="0085027D">
            <w:pPr>
              <w:spacing w:after="20" w:line="360" w:lineRule="atLeast"/>
              <w:ind w:right="57"/>
              <w:jc w:val="right"/>
              <w:rPr>
                <w:rFonts w:ascii="Times New Roman"/>
                <w:sz w:val="17"/>
              </w:rPr>
            </w:pPr>
            <w:r>
              <w:rPr>
                <w:rFonts w:ascii="Times New Roman"/>
                <w:sz w:val="17"/>
              </w:rPr>
              <w:t>45.9</w:t>
            </w:r>
          </w:p>
        </w:tc>
        <w:tc>
          <w:tcPr>
            <w:tcW w:w="641" w:type="pct"/>
          </w:tcPr>
          <w:p w:rsidR="0085027D" w:rsidRDefault="0085027D">
            <w:pPr>
              <w:spacing w:after="20" w:line="360" w:lineRule="atLeast"/>
              <w:ind w:right="57"/>
              <w:jc w:val="right"/>
              <w:rPr>
                <w:rFonts w:ascii="Times New Roman"/>
                <w:sz w:val="17"/>
              </w:rPr>
            </w:pPr>
            <w:r>
              <w:rPr>
                <w:rFonts w:ascii="Times New Roman"/>
                <w:sz w:val="17"/>
              </w:rPr>
              <w:t>4.8</w:t>
            </w:r>
          </w:p>
        </w:tc>
        <w:tc>
          <w:tcPr>
            <w:tcW w:w="641" w:type="pct"/>
          </w:tcPr>
          <w:p w:rsidR="0085027D" w:rsidRDefault="0085027D">
            <w:pPr>
              <w:spacing w:after="20" w:line="360" w:lineRule="atLeast"/>
              <w:ind w:right="57"/>
              <w:jc w:val="right"/>
              <w:rPr>
                <w:rFonts w:ascii="Times New Roman"/>
                <w:sz w:val="17"/>
              </w:rPr>
            </w:pPr>
            <w:r>
              <w:rPr>
                <w:rFonts w:ascii="Times New Roman"/>
                <w:sz w:val="17"/>
              </w:rPr>
              <w:t>3.5</w:t>
            </w:r>
          </w:p>
        </w:tc>
        <w:tc>
          <w:tcPr>
            <w:tcW w:w="641" w:type="pct"/>
          </w:tcPr>
          <w:p w:rsidR="0085027D" w:rsidRDefault="0085027D">
            <w:pPr>
              <w:spacing w:after="20" w:line="360" w:lineRule="atLeast"/>
              <w:ind w:right="57"/>
              <w:jc w:val="right"/>
              <w:rPr>
                <w:rFonts w:ascii="Times New Roman"/>
                <w:sz w:val="17"/>
              </w:rPr>
            </w:pPr>
            <w:r>
              <w:rPr>
                <w:rFonts w:ascii="Times New Roman"/>
                <w:sz w:val="17"/>
              </w:rPr>
              <w:t>26.7</w:t>
            </w:r>
          </w:p>
        </w:tc>
        <w:tc>
          <w:tcPr>
            <w:tcW w:w="605" w:type="pct"/>
          </w:tcPr>
          <w:p w:rsidR="0085027D" w:rsidRDefault="0085027D">
            <w:pPr>
              <w:spacing w:after="20" w:line="360" w:lineRule="atLeast"/>
              <w:ind w:right="57"/>
              <w:jc w:val="right"/>
              <w:rPr>
                <w:rFonts w:ascii="Times New Roman"/>
                <w:sz w:val="17"/>
              </w:rPr>
            </w:pPr>
            <w:r>
              <w:rPr>
                <w:rFonts w:ascii="Times New Roman"/>
                <w:sz w:val="17"/>
              </w:rPr>
              <w:t>4.8</w:t>
            </w:r>
          </w:p>
        </w:tc>
        <w:tc>
          <w:tcPr>
            <w:tcW w:w="606" w:type="pct"/>
          </w:tcPr>
          <w:p w:rsidR="0085027D" w:rsidRDefault="0085027D">
            <w:pPr>
              <w:spacing w:after="20" w:line="360" w:lineRule="atLeast"/>
              <w:ind w:right="57"/>
              <w:jc w:val="right"/>
              <w:rPr>
                <w:rFonts w:ascii="Times New Roman"/>
                <w:sz w:val="17"/>
              </w:rPr>
            </w:pPr>
            <w:r>
              <w:rPr>
                <w:rFonts w:ascii="Times New Roman"/>
                <w:sz w:val="17"/>
              </w:rPr>
              <w:t>7.9</w:t>
            </w:r>
          </w:p>
        </w:tc>
      </w:tr>
      <w:tr w:rsidR="0085027D">
        <w:tblPrEx>
          <w:tblCellMar>
            <w:top w:w="0" w:type="dxa"/>
            <w:bottom w:w="0" w:type="dxa"/>
          </w:tblCellMar>
        </w:tblPrEx>
        <w:trPr>
          <w:cantSplit/>
        </w:trPr>
        <w:tc>
          <w:tcPr>
            <w:tcW w:w="584" w:type="pct"/>
            <w:vMerge/>
          </w:tcPr>
          <w:p w:rsidR="0085027D" w:rsidRDefault="0085027D">
            <w:pPr>
              <w:spacing w:after="20" w:line="360" w:lineRule="atLeast"/>
              <w:jc w:val="both"/>
              <w:rPr>
                <w:rFonts w:ascii="Times New Roman" w:hint="eastAsia"/>
                <w:sz w:val="17"/>
              </w:rPr>
            </w:pPr>
          </w:p>
        </w:tc>
        <w:tc>
          <w:tcPr>
            <w:tcW w:w="641" w:type="pct"/>
          </w:tcPr>
          <w:p w:rsidR="0085027D" w:rsidRDefault="0085027D">
            <w:pPr>
              <w:spacing w:after="20" w:line="360" w:lineRule="atLeast"/>
              <w:jc w:val="both"/>
              <w:rPr>
                <w:rFonts w:ascii="Times New Roman" w:hint="eastAsia"/>
                <w:sz w:val="17"/>
              </w:rPr>
            </w:pPr>
            <w:r>
              <w:rPr>
                <w:rFonts w:ascii="Times New Roman" w:hint="eastAsia"/>
                <w:sz w:val="17"/>
              </w:rPr>
              <w:t>免缴学费</w:t>
            </w:r>
          </w:p>
        </w:tc>
        <w:tc>
          <w:tcPr>
            <w:tcW w:w="641" w:type="pct"/>
          </w:tcPr>
          <w:p w:rsidR="0085027D" w:rsidRDefault="0085027D">
            <w:pPr>
              <w:spacing w:after="20" w:line="360" w:lineRule="atLeast"/>
              <w:ind w:right="57"/>
              <w:jc w:val="right"/>
              <w:rPr>
                <w:rFonts w:ascii="Times New Roman"/>
                <w:sz w:val="17"/>
              </w:rPr>
            </w:pPr>
            <w:r>
              <w:rPr>
                <w:rFonts w:ascii="Times New Roman"/>
                <w:sz w:val="17"/>
              </w:rPr>
              <w:t>56.4</w:t>
            </w:r>
          </w:p>
        </w:tc>
        <w:tc>
          <w:tcPr>
            <w:tcW w:w="641" w:type="pct"/>
          </w:tcPr>
          <w:p w:rsidR="0085027D" w:rsidRDefault="0085027D">
            <w:pPr>
              <w:spacing w:after="20" w:line="360" w:lineRule="atLeast"/>
              <w:ind w:right="57"/>
              <w:jc w:val="right"/>
              <w:rPr>
                <w:rFonts w:ascii="Times New Roman"/>
                <w:sz w:val="17"/>
              </w:rPr>
            </w:pPr>
            <w:r>
              <w:rPr>
                <w:rFonts w:ascii="Times New Roman"/>
                <w:sz w:val="17"/>
              </w:rPr>
              <w:t>4.5</w:t>
            </w:r>
          </w:p>
        </w:tc>
        <w:tc>
          <w:tcPr>
            <w:tcW w:w="641" w:type="pct"/>
          </w:tcPr>
          <w:p w:rsidR="0085027D" w:rsidRDefault="0085027D">
            <w:pPr>
              <w:spacing w:after="20" w:line="360" w:lineRule="atLeast"/>
              <w:ind w:right="57"/>
              <w:jc w:val="right"/>
              <w:rPr>
                <w:rFonts w:ascii="Times New Roman"/>
                <w:sz w:val="17"/>
              </w:rPr>
            </w:pPr>
            <w:r>
              <w:rPr>
                <w:rFonts w:ascii="Times New Roman"/>
                <w:sz w:val="17"/>
              </w:rPr>
              <w:t>2.2</w:t>
            </w:r>
          </w:p>
        </w:tc>
        <w:tc>
          <w:tcPr>
            <w:tcW w:w="641" w:type="pct"/>
          </w:tcPr>
          <w:p w:rsidR="0085027D" w:rsidRDefault="0085027D">
            <w:pPr>
              <w:spacing w:after="20" w:line="360" w:lineRule="atLeast"/>
              <w:ind w:right="57"/>
              <w:jc w:val="right"/>
              <w:rPr>
                <w:rFonts w:ascii="Times New Roman"/>
                <w:sz w:val="17"/>
              </w:rPr>
            </w:pPr>
            <w:r>
              <w:rPr>
                <w:rFonts w:ascii="Times New Roman"/>
                <w:sz w:val="17"/>
              </w:rPr>
              <w:t>51.5</w:t>
            </w:r>
          </w:p>
        </w:tc>
        <w:tc>
          <w:tcPr>
            <w:tcW w:w="605" w:type="pct"/>
          </w:tcPr>
          <w:p w:rsidR="0085027D" w:rsidRDefault="0085027D">
            <w:pPr>
              <w:spacing w:after="20" w:line="360" w:lineRule="atLeast"/>
              <w:ind w:right="57"/>
              <w:jc w:val="right"/>
              <w:rPr>
                <w:rFonts w:ascii="Times New Roman"/>
                <w:sz w:val="17"/>
              </w:rPr>
            </w:pPr>
            <w:r>
              <w:rPr>
                <w:rFonts w:ascii="Times New Roman"/>
                <w:sz w:val="17"/>
              </w:rPr>
              <w:t>23.6</w:t>
            </w:r>
          </w:p>
        </w:tc>
        <w:tc>
          <w:tcPr>
            <w:tcW w:w="606" w:type="pct"/>
          </w:tcPr>
          <w:p w:rsidR="0085027D" w:rsidRDefault="0085027D">
            <w:pPr>
              <w:spacing w:after="20" w:line="360" w:lineRule="atLeast"/>
              <w:ind w:right="57"/>
              <w:jc w:val="right"/>
              <w:rPr>
                <w:rFonts w:ascii="Times New Roman"/>
                <w:sz w:val="17"/>
              </w:rPr>
            </w:pPr>
            <w:r>
              <w:rPr>
                <w:rFonts w:ascii="Times New Roman"/>
                <w:sz w:val="17"/>
              </w:rPr>
              <w:t>13.5</w:t>
            </w:r>
          </w:p>
        </w:tc>
      </w:tr>
    </w:tbl>
    <w:p w:rsidR="0085027D" w:rsidRDefault="0085027D">
      <w:pPr>
        <w:pStyle w:val="SingleTxt"/>
        <w:spacing w:after="0" w:line="120" w:lineRule="exact"/>
        <w:rPr>
          <w:rFonts w:hint="eastAsia"/>
          <w:sz w:val="10"/>
        </w:rPr>
      </w:pPr>
    </w:p>
    <w:p w:rsidR="0085027D" w:rsidRDefault="0085027D">
      <w:pPr>
        <w:pStyle w:val="SingleTxt"/>
        <w:rPr>
          <w:rFonts w:hint="eastAsia"/>
          <w:sz w:val="18"/>
        </w:rPr>
      </w:pPr>
      <w:r>
        <w:rPr>
          <w:rFonts w:ascii="KaiTi_GB2312" w:eastAsia="KaiTi_GB2312" w:hint="eastAsia"/>
          <w:color w:val="0000FF"/>
          <w:sz w:val="18"/>
        </w:rPr>
        <w:t>资料来源：</w:t>
      </w:r>
      <w:r>
        <w:rPr>
          <w:rFonts w:hint="eastAsia"/>
          <w:sz w:val="18"/>
        </w:rPr>
        <w:t>教育及人力资源开发部，1995年、1998年及2001年《教育统计年鉴》。</w:t>
      </w:r>
    </w:p>
    <w:p w:rsidR="0085027D" w:rsidRDefault="0085027D">
      <w:pPr>
        <w:pStyle w:val="SingleTxt"/>
        <w:rPr>
          <w:rFonts w:ascii="SimHei" w:eastAsia="SimHei" w:hint="eastAsia"/>
          <w:color w:val="FF0000"/>
        </w:rPr>
      </w:pPr>
      <w:r>
        <w:rPr>
          <w:rFonts w:ascii="SimHei" w:eastAsia="SimHei" w:hint="eastAsia"/>
          <w:color w:val="FF0000"/>
        </w:rPr>
        <w:t>终身教育</w:t>
      </w:r>
    </w:p>
    <w:p w:rsidR="0085027D" w:rsidRDefault="0085027D">
      <w:pPr>
        <w:pStyle w:val="SingleTxt"/>
        <w:rPr>
          <w:rFonts w:hint="eastAsia"/>
        </w:rPr>
      </w:pPr>
      <w:r>
        <w:rPr>
          <w:rFonts w:hint="eastAsia"/>
        </w:rPr>
        <w:t>149</w:t>
      </w:r>
      <w:r>
        <w:t xml:space="preserve">.  </w:t>
      </w:r>
      <w:r>
        <w:rPr>
          <w:rFonts w:hint="eastAsia"/>
        </w:rPr>
        <w:t>根据《终身教育法》（1999年修订），政府加强了新的终身学习制度以及促进终身学习的体制依据，因此缩小了成年男子及妇女之间的教育差距。</w:t>
      </w:r>
    </w:p>
    <w:p w:rsidR="0085027D" w:rsidRDefault="0085027D">
      <w:pPr>
        <w:pStyle w:val="SingleTxt"/>
        <w:rPr>
          <w:rFonts w:hint="eastAsia"/>
        </w:rPr>
      </w:pPr>
      <w:r>
        <w:rPr>
          <w:rFonts w:hint="eastAsia"/>
        </w:rPr>
        <w:t xml:space="preserve">150. </w:t>
      </w:r>
      <w:r>
        <w:t xml:space="preserve"> </w:t>
      </w:r>
      <w:r>
        <w:rPr>
          <w:rFonts w:hint="eastAsia"/>
        </w:rPr>
        <w:t>对于没有上过正规学校的年轻人以及没有受过正规教育的成年人，终身教育机构可为他们提供相当于学校的教育以及同等文凭。自2001年起，授予文凭的终身教育机构的女性入学率占初中教育总入学率的74.6％，占高中教育总入学率的64.7％。过去，在小学一级设有公民教育学校，目的是提高人们的识字率。而今，这样的学校仅剩下一所，女性在小学一级的入学率是100％，原因是小学教育完全是免费义务教育。在高级公民教育学校，79.5％的学生是妇女。在商业公司为其员工开设的高中，81.8％的学生是女性。</w:t>
      </w:r>
    </w:p>
    <w:p w:rsidR="0085027D" w:rsidRDefault="0085027D">
      <w:pPr>
        <w:pStyle w:val="SingleTxt"/>
        <w:rPr>
          <w:rFonts w:ascii="SimHei" w:eastAsia="SimHei" w:hint="eastAsia"/>
          <w:color w:val="FF0000"/>
        </w:rPr>
      </w:pPr>
      <w:r>
        <w:rPr>
          <w:rFonts w:hint="eastAsia"/>
        </w:rPr>
        <w:t>（表31）</w:t>
      </w:r>
      <w:r>
        <w:rPr>
          <w:rFonts w:ascii="SimHei" w:eastAsia="SimHei" w:hint="eastAsia"/>
          <w:color w:val="FF0000"/>
        </w:rPr>
        <w:t>非正规学校的妇女的比例（总入学率的比例）</w:t>
      </w:r>
    </w:p>
    <w:tbl>
      <w:tblPr>
        <w:tblW w:w="7371"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74"/>
        <w:gridCol w:w="1546"/>
        <w:gridCol w:w="1517"/>
        <w:gridCol w:w="1517"/>
        <w:gridCol w:w="1517"/>
      </w:tblGrid>
      <w:tr w:rsidR="0085027D">
        <w:tblPrEx>
          <w:tblCellMar>
            <w:top w:w="0" w:type="dxa"/>
            <w:bottom w:w="0" w:type="dxa"/>
          </w:tblCellMar>
        </w:tblPrEx>
        <w:tc>
          <w:tcPr>
            <w:tcW w:w="1913" w:type="pct"/>
            <w:gridSpan w:val="2"/>
            <w:tcBorders>
              <w:tl2br w:val="single" w:sz="4" w:space="0" w:color="auto"/>
            </w:tcBorders>
          </w:tcPr>
          <w:p w:rsidR="0085027D" w:rsidRDefault="0085027D">
            <w:pPr>
              <w:spacing w:line="320" w:lineRule="atLeast"/>
              <w:ind w:left="57" w:right="57"/>
              <w:rPr>
                <w:rFonts w:ascii="KaiTi_GB2312" w:eastAsia="KaiTi_GB2312" w:hint="eastAsia"/>
                <w:color w:val="0000FF"/>
                <w:sz w:val="17"/>
              </w:rPr>
            </w:pPr>
            <w:r>
              <w:rPr>
                <w:rFonts w:ascii="KaiTi_GB2312" w:eastAsia="KaiTi_GB2312" w:hint="eastAsia"/>
                <w:color w:val="0000FF"/>
                <w:sz w:val="17"/>
              </w:rPr>
              <w:t xml:space="preserve">        </w:t>
            </w:r>
            <w:r>
              <w:rPr>
                <w:rFonts w:ascii="KaiTi_GB2312" w:eastAsia="KaiTi_GB2312"/>
                <w:color w:val="0000FF"/>
                <w:sz w:val="17"/>
              </w:rPr>
              <w:t xml:space="preserve">                 </w:t>
            </w:r>
            <w:r>
              <w:rPr>
                <w:rFonts w:ascii="KaiTi_GB2312" w:eastAsia="KaiTi_GB2312" w:hint="eastAsia"/>
                <w:color w:val="0000FF"/>
                <w:sz w:val="17"/>
              </w:rPr>
              <w:t>年份</w:t>
            </w:r>
          </w:p>
          <w:p w:rsidR="0085027D" w:rsidRDefault="0085027D">
            <w:pPr>
              <w:spacing w:line="260" w:lineRule="atLeast"/>
              <w:ind w:left="57" w:right="57"/>
              <w:rPr>
                <w:rFonts w:ascii="KaiTi_GB2312" w:eastAsia="KaiTi_GB2312" w:hint="eastAsia"/>
                <w:color w:val="0000FF"/>
                <w:sz w:val="17"/>
              </w:rPr>
            </w:pPr>
            <w:r>
              <w:rPr>
                <w:rFonts w:ascii="KaiTi_GB2312" w:eastAsia="KaiTi_GB2312" w:hint="eastAsia"/>
                <w:color w:val="0000FF"/>
                <w:sz w:val="17"/>
              </w:rPr>
              <w:t>学校类型</w:t>
            </w:r>
          </w:p>
        </w:tc>
        <w:tc>
          <w:tcPr>
            <w:tcW w:w="1029" w:type="pct"/>
            <w:vAlign w:val="center"/>
          </w:tcPr>
          <w:p w:rsidR="0085027D" w:rsidRDefault="0085027D">
            <w:pPr>
              <w:pStyle w:val="Header"/>
              <w:tabs>
                <w:tab w:val="clear" w:pos="4320"/>
                <w:tab w:val="clear" w:pos="8640"/>
              </w:tabs>
              <w:spacing w:line="320" w:lineRule="atLeast"/>
              <w:ind w:left="57" w:right="57"/>
              <w:jc w:val="right"/>
              <w:rPr>
                <w:rFonts w:eastAsia="KaiTi_GB2312" w:hint="eastAsia"/>
                <w:color w:val="0000FF"/>
                <w:sz w:val="17"/>
              </w:rPr>
            </w:pPr>
            <w:r>
              <w:rPr>
                <w:rFonts w:eastAsia="KaiTi_GB2312" w:hint="eastAsia"/>
                <w:color w:val="0000FF"/>
                <w:sz w:val="17"/>
              </w:rPr>
              <w:t>1995</w:t>
            </w:r>
            <w:r>
              <w:rPr>
                <w:rFonts w:eastAsia="KaiTi_GB2312" w:hint="eastAsia"/>
                <w:color w:val="0000FF"/>
                <w:sz w:val="17"/>
              </w:rPr>
              <w:t>年</w:t>
            </w:r>
          </w:p>
        </w:tc>
        <w:tc>
          <w:tcPr>
            <w:tcW w:w="1029" w:type="pct"/>
            <w:vAlign w:val="center"/>
          </w:tcPr>
          <w:p w:rsidR="0085027D" w:rsidRDefault="0085027D">
            <w:pPr>
              <w:pStyle w:val="Header"/>
              <w:tabs>
                <w:tab w:val="clear" w:pos="4320"/>
                <w:tab w:val="clear" w:pos="8640"/>
              </w:tabs>
              <w:spacing w:line="320" w:lineRule="atLeast"/>
              <w:ind w:left="57" w:right="57"/>
              <w:jc w:val="right"/>
              <w:rPr>
                <w:rFonts w:eastAsia="KaiTi_GB2312" w:hint="eastAsia"/>
                <w:color w:val="0000FF"/>
                <w:sz w:val="17"/>
              </w:rPr>
            </w:pPr>
            <w:r>
              <w:rPr>
                <w:rFonts w:eastAsia="KaiTi_GB2312" w:hint="eastAsia"/>
                <w:color w:val="0000FF"/>
                <w:sz w:val="17"/>
              </w:rPr>
              <w:t>1998</w:t>
            </w:r>
            <w:r>
              <w:rPr>
                <w:rFonts w:eastAsia="KaiTi_GB2312" w:hint="eastAsia"/>
                <w:color w:val="0000FF"/>
                <w:sz w:val="17"/>
              </w:rPr>
              <w:t>年</w:t>
            </w:r>
          </w:p>
        </w:tc>
        <w:tc>
          <w:tcPr>
            <w:tcW w:w="1029" w:type="pct"/>
            <w:vAlign w:val="center"/>
          </w:tcPr>
          <w:p w:rsidR="0085027D" w:rsidRDefault="0085027D">
            <w:pPr>
              <w:pStyle w:val="Header"/>
              <w:tabs>
                <w:tab w:val="clear" w:pos="4320"/>
                <w:tab w:val="clear" w:pos="8640"/>
              </w:tabs>
              <w:spacing w:line="320" w:lineRule="atLeast"/>
              <w:ind w:left="57" w:right="57"/>
              <w:jc w:val="right"/>
              <w:rPr>
                <w:rFonts w:eastAsia="KaiTi_GB2312" w:hint="eastAsia"/>
                <w:color w:val="0000FF"/>
                <w:sz w:val="17"/>
              </w:rPr>
            </w:pPr>
            <w:r>
              <w:rPr>
                <w:rFonts w:eastAsia="KaiTi_GB2312" w:hint="eastAsia"/>
                <w:color w:val="0000FF"/>
                <w:sz w:val="17"/>
              </w:rPr>
              <w:t>2001</w:t>
            </w:r>
            <w:r>
              <w:rPr>
                <w:rFonts w:eastAsia="KaiTi_GB2312" w:hint="eastAsia"/>
                <w:color w:val="0000FF"/>
                <w:sz w:val="17"/>
              </w:rPr>
              <w:t>年</w:t>
            </w:r>
          </w:p>
        </w:tc>
      </w:tr>
      <w:tr w:rsidR="0085027D">
        <w:tblPrEx>
          <w:tblCellMar>
            <w:top w:w="0" w:type="dxa"/>
            <w:bottom w:w="0" w:type="dxa"/>
          </w:tblCellMar>
        </w:tblPrEx>
        <w:tc>
          <w:tcPr>
            <w:tcW w:w="1913" w:type="pct"/>
            <w:gridSpan w:val="2"/>
          </w:tcPr>
          <w:p w:rsidR="0085027D" w:rsidRDefault="0085027D">
            <w:pPr>
              <w:pStyle w:val="Header"/>
              <w:tabs>
                <w:tab w:val="clear" w:pos="4320"/>
                <w:tab w:val="clear" w:pos="8640"/>
              </w:tabs>
              <w:spacing w:after="20" w:line="320" w:lineRule="atLeast"/>
              <w:ind w:left="57" w:right="57"/>
              <w:jc w:val="both"/>
              <w:rPr>
                <w:rFonts w:hint="eastAsia"/>
                <w:sz w:val="17"/>
              </w:rPr>
            </w:pPr>
            <w:r>
              <w:rPr>
                <w:rFonts w:hint="eastAsia"/>
                <w:sz w:val="17"/>
              </w:rPr>
              <w:t>小学一级的公民教育学校</w:t>
            </w:r>
          </w:p>
        </w:tc>
        <w:tc>
          <w:tcPr>
            <w:tcW w:w="1029" w:type="pct"/>
            <w:vAlign w:val="center"/>
          </w:tcPr>
          <w:p w:rsidR="0085027D" w:rsidRDefault="0085027D">
            <w:pPr>
              <w:pStyle w:val="Header"/>
              <w:tabs>
                <w:tab w:val="clear" w:pos="4320"/>
                <w:tab w:val="clear" w:pos="8640"/>
              </w:tabs>
              <w:spacing w:after="20" w:line="320" w:lineRule="atLeast"/>
              <w:ind w:left="57" w:right="57"/>
              <w:jc w:val="right"/>
              <w:rPr>
                <w:sz w:val="17"/>
              </w:rPr>
            </w:pPr>
            <w:r>
              <w:rPr>
                <w:sz w:val="17"/>
              </w:rPr>
              <w:t>100.0</w:t>
            </w:r>
          </w:p>
        </w:tc>
        <w:tc>
          <w:tcPr>
            <w:tcW w:w="1029" w:type="pct"/>
            <w:vAlign w:val="center"/>
          </w:tcPr>
          <w:p w:rsidR="0085027D" w:rsidRDefault="0085027D">
            <w:pPr>
              <w:pStyle w:val="Header"/>
              <w:tabs>
                <w:tab w:val="clear" w:pos="4320"/>
                <w:tab w:val="clear" w:pos="8640"/>
              </w:tabs>
              <w:spacing w:after="20" w:line="320" w:lineRule="atLeast"/>
              <w:ind w:left="57" w:right="57"/>
              <w:jc w:val="right"/>
              <w:rPr>
                <w:sz w:val="17"/>
              </w:rPr>
            </w:pPr>
            <w:r>
              <w:rPr>
                <w:sz w:val="17"/>
              </w:rPr>
              <w:t>100.0</w:t>
            </w:r>
          </w:p>
        </w:tc>
        <w:tc>
          <w:tcPr>
            <w:tcW w:w="1029" w:type="pct"/>
            <w:vAlign w:val="center"/>
          </w:tcPr>
          <w:p w:rsidR="0085027D" w:rsidRDefault="0085027D">
            <w:pPr>
              <w:pStyle w:val="Header"/>
              <w:tabs>
                <w:tab w:val="clear" w:pos="4320"/>
                <w:tab w:val="clear" w:pos="8640"/>
              </w:tabs>
              <w:spacing w:after="20" w:line="320" w:lineRule="atLeast"/>
              <w:ind w:left="57" w:right="57"/>
              <w:jc w:val="right"/>
              <w:rPr>
                <w:sz w:val="17"/>
              </w:rPr>
            </w:pPr>
            <w:r>
              <w:rPr>
                <w:sz w:val="17"/>
              </w:rPr>
              <w:t>100.0</w:t>
            </w:r>
          </w:p>
        </w:tc>
      </w:tr>
      <w:tr w:rsidR="0085027D">
        <w:tblPrEx>
          <w:tblCellMar>
            <w:top w:w="0" w:type="dxa"/>
            <w:bottom w:w="0" w:type="dxa"/>
          </w:tblCellMar>
        </w:tblPrEx>
        <w:tc>
          <w:tcPr>
            <w:tcW w:w="1913" w:type="pct"/>
            <w:gridSpan w:val="2"/>
          </w:tcPr>
          <w:p w:rsidR="0085027D" w:rsidRDefault="0085027D">
            <w:pPr>
              <w:spacing w:after="20" w:line="320" w:lineRule="atLeast"/>
              <w:ind w:left="57" w:right="57"/>
              <w:jc w:val="both"/>
              <w:rPr>
                <w:rFonts w:ascii="Times New Roman" w:hint="eastAsia"/>
                <w:sz w:val="17"/>
              </w:rPr>
            </w:pPr>
            <w:r>
              <w:rPr>
                <w:rFonts w:ascii="Times New Roman" w:hint="eastAsia"/>
                <w:sz w:val="17"/>
              </w:rPr>
              <w:t>高级公民教育学校</w:t>
            </w:r>
          </w:p>
        </w:tc>
        <w:tc>
          <w:tcPr>
            <w:tcW w:w="1029" w:type="pct"/>
            <w:vAlign w:val="center"/>
          </w:tcPr>
          <w:p w:rsidR="0085027D" w:rsidRDefault="0085027D">
            <w:pPr>
              <w:pStyle w:val="Header"/>
              <w:tabs>
                <w:tab w:val="clear" w:pos="4320"/>
                <w:tab w:val="clear" w:pos="8640"/>
              </w:tabs>
              <w:spacing w:after="20" w:line="320" w:lineRule="atLeast"/>
              <w:ind w:left="57" w:right="57"/>
              <w:jc w:val="right"/>
              <w:rPr>
                <w:sz w:val="17"/>
              </w:rPr>
            </w:pPr>
            <w:r>
              <w:rPr>
                <w:sz w:val="17"/>
              </w:rPr>
              <w:t>76.7</w:t>
            </w:r>
          </w:p>
        </w:tc>
        <w:tc>
          <w:tcPr>
            <w:tcW w:w="1029" w:type="pct"/>
            <w:vAlign w:val="center"/>
          </w:tcPr>
          <w:p w:rsidR="0085027D" w:rsidRDefault="0085027D">
            <w:pPr>
              <w:pStyle w:val="Header"/>
              <w:tabs>
                <w:tab w:val="clear" w:pos="4320"/>
                <w:tab w:val="clear" w:pos="8640"/>
              </w:tabs>
              <w:spacing w:after="20" w:line="320" w:lineRule="atLeast"/>
              <w:ind w:left="57" w:right="57"/>
              <w:jc w:val="right"/>
              <w:rPr>
                <w:sz w:val="17"/>
              </w:rPr>
            </w:pPr>
            <w:r>
              <w:rPr>
                <w:sz w:val="17"/>
              </w:rPr>
              <w:t>85.1</w:t>
            </w:r>
          </w:p>
        </w:tc>
        <w:tc>
          <w:tcPr>
            <w:tcW w:w="1029" w:type="pct"/>
            <w:vAlign w:val="center"/>
          </w:tcPr>
          <w:p w:rsidR="0085027D" w:rsidRDefault="0085027D">
            <w:pPr>
              <w:pStyle w:val="Header"/>
              <w:tabs>
                <w:tab w:val="clear" w:pos="4320"/>
                <w:tab w:val="clear" w:pos="8640"/>
              </w:tabs>
              <w:spacing w:after="20" w:line="320" w:lineRule="atLeast"/>
              <w:ind w:left="57" w:right="57"/>
              <w:jc w:val="right"/>
              <w:rPr>
                <w:sz w:val="17"/>
              </w:rPr>
            </w:pPr>
            <w:r>
              <w:rPr>
                <w:sz w:val="17"/>
              </w:rPr>
              <w:t>79.5</w:t>
            </w:r>
          </w:p>
        </w:tc>
      </w:tr>
      <w:tr w:rsidR="0085027D">
        <w:tblPrEx>
          <w:tblCellMar>
            <w:top w:w="0" w:type="dxa"/>
            <w:bottom w:w="0" w:type="dxa"/>
          </w:tblCellMar>
        </w:tblPrEx>
        <w:tc>
          <w:tcPr>
            <w:tcW w:w="1913" w:type="pct"/>
            <w:gridSpan w:val="2"/>
          </w:tcPr>
          <w:p w:rsidR="0085027D" w:rsidRDefault="0085027D">
            <w:pPr>
              <w:spacing w:after="20" w:line="320" w:lineRule="atLeast"/>
              <w:ind w:left="57" w:right="57"/>
              <w:jc w:val="both"/>
              <w:rPr>
                <w:rFonts w:ascii="Times New Roman" w:hint="eastAsia"/>
                <w:sz w:val="17"/>
              </w:rPr>
            </w:pPr>
            <w:r>
              <w:rPr>
                <w:rFonts w:ascii="Times New Roman" w:hint="eastAsia"/>
                <w:sz w:val="17"/>
              </w:rPr>
              <w:t>技术学校</w:t>
            </w:r>
          </w:p>
        </w:tc>
        <w:tc>
          <w:tcPr>
            <w:tcW w:w="1029" w:type="pct"/>
            <w:vAlign w:val="center"/>
          </w:tcPr>
          <w:p w:rsidR="0085027D" w:rsidRDefault="0085027D">
            <w:pPr>
              <w:pStyle w:val="Header"/>
              <w:tabs>
                <w:tab w:val="clear" w:pos="4320"/>
                <w:tab w:val="clear" w:pos="8640"/>
              </w:tabs>
              <w:spacing w:after="20" w:line="320" w:lineRule="atLeast"/>
              <w:ind w:left="57" w:right="57"/>
              <w:jc w:val="right"/>
              <w:rPr>
                <w:sz w:val="17"/>
              </w:rPr>
            </w:pPr>
            <w:r>
              <w:rPr>
                <w:sz w:val="17"/>
              </w:rPr>
              <w:t>37.0</w:t>
            </w:r>
          </w:p>
        </w:tc>
        <w:tc>
          <w:tcPr>
            <w:tcW w:w="1029" w:type="pct"/>
            <w:vAlign w:val="center"/>
          </w:tcPr>
          <w:p w:rsidR="0085027D" w:rsidRDefault="0085027D">
            <w:pPr>
              <w:pStyle w:val="Header"/>
              <w:tabs>
                <w:tab w:val="clear" w:pos="4320"/>
                <w:tab w:val="clear" w:pos="8640"/>
              </w:tabs>
              <w:spacing w:after="20" w:line="320" w:lineRule="atLeast"/>
              <w:ind w:left="57" w:right="57"/>
              <w:jc w:val="right"/>
              <w:rPr>
                <w:sz w:val="17"/>
              </w:rPr>
            </w:pPr>
            <w:r>
              <w:rPr>
                <w:sz w:val="17"/>
              </w:rPr>
              <w:t>45.6</w:t>
            </w:r>
          </w:p>
        </w:tc>
        <w:tc>
          <w:tcPr>
            <w:tcW w:w="1029" w:type="pct"/>
            <w:vAlign w:val="center"/>
          </w:tcPr>
          <w:p w:rsidR="0085027D" w:rsidRDefault="0085027D">
            <w:pPr>
              <w:pStyle w:val="Header"/>
              <w:tabs>
                <w:tab w:val="clear" w:pos="4320"/>
                <w:tab w:val="clear" w:pos="8640"/>
              </w:tabs>
              <w:spacing w:after="20" w:line="320" w:lineRule="atLeast"/>
              <w:ind w:left="57" w:right="57"/>
              <w:jc w:val="right"/>
              <w:rPr>
                <w:sz w:val="17"/>
              </w:rPr>
            </w:pPr>
            <w:r>
              <w:rPr>
                <w:sz w:val="17"/>
              </w:rPr>
              <w:t>57.6</w:t>
            </w:r>
          </w:p>
        </w:tc>
      </w:tr>
      <w:tr w:rsidR="0085027D">
        <w:tblPrEx>
          <w:tblCellMar>
            <w:top w:w="0" w:type="dxa"/>
            <w:bottom w:w="0" w:type="dxa"/>
          </w:tblCellMar>
        </w:tblPrEx>
        <w:trPr>
          <w:cantSplit/>
        </w:trPr>
        <w:tc>
          <w:tcPr>
            <w:tcW w:w="864" w:type="pct"/>
            <w:vMerge w:val="restart"/>
          </w:tcPr>
          <w:p w:rsidR="0085027D" w:rsidRDefault="0085027D">
            <w:pPr>
              <w:spacing w:after="20" w:line="320" w:lineRule="atLeast"/>
              <w:ind w:left="57" w:right="57"/>
              <w:jc w:val="both"/>
              <w:rPr>
                <w:rFonts w:ascii="Times New Roman" w:hint="eastAsia"/>
                <w:sz w:val="17"/>
              </w:rPr>
            </w:pPr>
            <w:r>
              <w:rPr>
                <w:rFonts w:ascii="Times New Roman" w:hint="eastAsia"/>
                <w:sz w:val="17"/>
              </w:rPr>
              <w:t>发文凭的学校</w:t>
            </w:r>
          </w:p>
        </w:tc>
        <w:tc>
          <w:tcPr>
            <w:tcW w:w="1049" w:type="pct"/>
          </w:tcPr>
          <w:p w:rsidR="0085027D" w:rsidRDefault="0085027D">
            <w:pPr>
              <w:pStyle w:val="Header"/>
              <w:tabs>
                <w:tab w:val="clear" w:pos="4320"/>
                <w:tab w:val="clear" w:pos="8640"/>
              </w:tabs>
              <w:spacing w:after="20" w:line="320" w:lineRule="atLeast"/>
              <w:ind w:left="57" w:right="57"/>
              <w:rPr>
                <w:rFonts w:hint="eastAsia"/>
                <w:sz w:val="17"/>
              </w:rPr>
            </w:pPr>
            <w:r>
              <w:rPr>
                <w:rFonts w:hint="eastAsia"/>
                <w:sz w:val="17"/>
              </w:rPr>
              <w:t>初中课程</w:t>
            </w:r>
          </w:p>
        </w:tc>
        <w:tc>
          <w:tcPr>
            <w:tcW w:w="1029" w:type="pct"/>
            <w:vAlign w:val="center"/>
          </w:tcPr>
          <w:p w:rsidR="0085027D" w:rsidRDefault="0085027D">
            <w:pPr>
              <w:pStyle w:val="Header"/>
              <w:tabs>
                <w:tab w:val="clear" w:pos="4320"/>
                <w:tab w:val="clear" w:pos="8640"/>
              </w:tabs>
              <w:spacing w:after="20" w:line="320" w:lineRule="atLeast"/>
              <w:ind w:left="57" w:right="57"/>
              <w:jc w:val="right"/>
              <w:rPr>
                <w:sz w:val="17"/>
              </w:rPr>
            </w:pPr>
            <w:r>
              <w:rPr>
                <w:sz w:val="17"/>
              </w:rPr>
              <w:t>67.9</w:t>
            </w:r>
          </w:p>
        </w:tc>
        <w:tc>
          <w:tcPr>
            <w:tcW w:w="1029" w:type="pct"/>
            <w:vAlign w:val="center"/>
          </w:tcPr>
          <w:p w:rsidR="0085027D" w:rsidRDefault="0085027D">
            <w:pPr>
              <w:pStyle w:val="Header"/>
              <w:tabs>
                <w:tab w:val="clear" w:pos="4320"/>
                <w:tab w:val="clear" w:pos="8640"/>
              </w:tabs>
              <w:spacing w:after="20" w:line="320" w:lineRule="atLeast"/>
              <w:ind w:left="57" w:right="57"/>
              <w:jc w:val="right"/>
              <w:rPr>
                <w:sz w:val="17"/>
              </w:rPr>
            </w:pPr>
            <w:r>
              <w:rPr>
                <w:sz w:val="17"/>
              </w:rPr>
              <w:t>72.1</w:t>
            </w:r>
          </w:p>
        </w:tc>
        <w:tc>
          <w:tcPr>
            <w:tcW w:w="1029" w:type="pct"/>
            <w:vAlign w:val="center"/>
          </w:tcPr>
          <w:p w:rsidR="0085027D" w:rsidRDefault="0085027D">
            <w:pPr>
              <w:pStyle w:val="Header"/>
              <w:tabs>
                <w:tab w:val="clear" w:pos="4320"/>
                <w:tab w:val="clear" w:pos="8640"/>
              </w:tabs>
              <w:spacing w:after="20" w:line="320" w:lineRule="atLeast"/>
              <w:ind w:left="57" w:right="57"/>
              <w:jc w:val="right"/>
              <w:rPr>
                <w:sz w:val="17"/>
              </w:rPr>
            </w:pPr>
            <w:r>
              <w:rPr>
                <w:sz w:val="17"/>
              </w:rPr>
              <w:t>73.6</w:t>
            </w:r>
          </w:p>
        </w:tc>
      </w:tr>
      <w:tr w:rsidR="0085027D">
        <w:tblPrEx>
          <w:tblCellMar>
            <w:top w:w="0" w:type="dxa"/>
            <w:bottom w:w="0" w:type="dxa"/>
          </w:tblCellMar>
        </w:tblPrEx>
        <w:trPr>
          <w:cantSplit/>
        </w:trPr>
        <w:tc>
          <w:tcPr>
            <w:tcW w:w="864" w:type="pct"/>
            <w:vMerge/>
          </w:tcPr>
          <w:p w:rsidR="0085027D" w:rsidRDefault="0085027D">
            <w:pPr>
              <w:spacing w:after="20" w:line="320" w:lineRule="atLeast"/>
              <w:ind w:left="57" w:right="57"/>
              <w:jc w:val="center"/>
              <w:rPr>
                <w:rFonts w:ascii="Times New Roman" w:hint="eastAsia"/>
                <w:sz w:val="17"/>
              </w:rPr>
            </w:pPr>
          </w:p>
        </w:tc>
        <w:tc>
          <w:tcPr>
            <w:tcW w:w="1049" w:type="pct"/>
          </w:tcPr>
          <w:p w:rsidR="0085027D" w:rsidRDefault="0085027D">
            <w:pPr>
              <w:pStyle w:val="Small"/>
              <w:tabs>
                <w:tab w:val="clear" w:pos="9965"/>
              </w:tabs>
              <w:spacing w:after="20" w:line="320" w:lineRule="atLeast"/>
              <w:ind w:left="57" w:right="57"/>
              <w:rPr>
                <w:rFonts w:ascii="Times New Roman" w:hint="eastAsia"/>
                <w:noProof w:val="0"/>
                <w:spacing w:val="0"/>
                <w:w w:val="100"/>
              </w:rPr>
            </w:pPr>
            <w:r>
              <w:rPr>
                <w:rFonts w:ascii="Times New Roman" w:hint="eastAsia"/>
                <w:noProof w:val="0"/>
                <w:spacing w:val="0"/>
                <w:w w:val="100"/>
              </w:rPr>
              <w:t>高中课程</w:t>
            </w:r>
          </w:p>
        </w:tc>
        <w:tc>
          <w:tcPr>
            <w:tcW w:w="1029" w:type="pct"/>
            <w:vAlign w:val="center"/>
          </w:tcPr>
          <w:p w:rsidR="0085027D" w:rsidRDefault="0085027D">
            <w:pPr>
              <w:pStyle w:val="Header"/>
              <w:tabs>
                <w:tab w:val="clear" w:pos="4320"/>
                <w:tab w:val="clear" w:pos="8640"/>
              </w:tabs>
              <w:spacing w:after="20" w:line="320" w:lineRule="atLeast"/>
              <w:ind w:left="57" w:right="57"/>
              <w:jc w:val="right"/>
              <w:rPr>
                <w:sz w:val="17"/>
              </w:rPr>
            </w:pPr>
            <w:r>
              <w:rPr>
                <w:sz w:val="17"/>
              </w:rPr>
              <w:t>52.1</w:t>
            </w:r>
          </w:p>
        </w:tc>
        <w:tc>
          <w:tcPr>
            <w:tcW w:w="1029" w:type="pct"/>
            <w:vAlign w:val="center"/>
          </w:tcPr>
          <w:p w:rsidR="0085027D" w:rsidRDefault="0085027D">
            <w:pPr>
              <w:pStyle w:val="Header"/>
              <w:tabs>
                <w:tab w:val="clear" w:pos="4320"/>
                <w:tab w:val="clear" w:pos="8640"/>
              </w:tabs>
              <w:spacing w:after="20" w:line="320" w:lineRule="atLeast"/>
              <w:ind w:left="57" w:right="57"/>
              <w:jc w:val="right"/>
              <w:rPr>
                <w:sz w:val="17"/>
              </w:rPr>
            </w:pPr>
            <w:r>
              <w:rPr>
                <w:sz w:val="17"/>
              </w:rPr>
              <w:t>59.9</w:t>
            </w:r>
          </w:p>
        </w:tc>
        <w:tc>
          <w:tcPr>
            <w:tcW w:w="1029" w:type="pct"/>
            <w:vAlign w:val="center"/>
          </w:tcPr>
          <w:p w:rsidR="0085027D" w:rsidRDefault="0085027D">
            <w:pPr>
              <w:pStyle w:val="Header"/>
              <w:tabs>
                <w:tab w:val="clear" w:pos="4320"/>
                <w:tab w:val="clear" w:pos="8640"/>
              </w:tabs>
              <w:spacing w:after="20" w:line="320" w:lineRule="atLeast"/>
              <w:ind w:left="57" w:right="57"/>
              <w:jc w:val="right"/>
              <w:rPr>
                <w:sz w:val="17"/>
              </w:rPr>
            </w:pPr>
            <w:r>
              <w:rPr>
                <w:sz w:val="17"/>
              </w:rPr>
              <w:t>35.3</w:t>
            </w:r>
          </w:p>
        </w:tc>
      </w:tr>
      <w:tr w:rsidR="0085027D">
        <w:tblPrEx>
          <w:tblCellMar>
            <w:top w:w="0" w:type="dxa"/>
            <w:bottom w:w="0" w:type="dxa"/>
          </w:tblCellMar>
        </w:tblPrEx>
        <w:tc>
          <w:tcPr>
            <w:tcW w:w="1913" w:type="pct"/>
            <w:gridSpan w:val="2"/>
          </w:tcPr>
          <w:p w:rsidR="0085027D" w:rsidRDefault="0085027D">
            <w:pPr>
              <w:spacing w:after="20" w:line="320" w:lineRule="atLeast"/>
              <w:ind w:left="57" w:right="57"/>
              <w:jc w:val="both"/>
              <w:rPr>
                <w:rFonts w:ascii="Times New Roman" w:hint="eastAsia"/>
                <w:sz w:val="17"/>
              </w:rPr>
            </w:pPr>
            <w:r>
              <w:rPr>
                <w:rFonts w:ascii="Times New Roman" w:hint="eastAsia"/>
                <w:sz w:val="17"/>
              </w:rPr>
              <w:t>商业公司附属高中</w:t>
            </w:r>
          </w:p>
        </w:tc>
        <w:tc>
          <w:tcPr>
            <w:tcW w:w="1029" w:type="pct"/>
            <w:vAlign w:val="center"/>
          </w:tcPr>
          <w:p w:rsidR="0085027D" w:rsidRDefault="0085027D">
            <w:pPr>
              <w:pStyle w:val="Header"/>
              <w:tabs>
                <w:tab w:val="clear" w:pos="4320"/>
                <w:tab w:val="clear" w:pos="8640"/>
              </w:tabs>
              <w:spacing w:after="20" w:line="320" w:lineRule="atLeast"/>
              <w:ind w:left="57" w:right="57"/>
              <w:jc w:val="right"/>
              <w:rPr>
                <w:sz w:val="17"/>
              </w:rPr>
            </w:pPr>
            <w:r>
              <w:rPr>
                <w:sz w:val="17"/>
              </w:rPr>
              <w:t>99.2</w:t>
            </w:r>
          </w:p>
        </w:tc>
        <w:tc>
          <w:tcPr>
            <w:tcW w:w="1029" w:type="pct"/>
            <w:vAlign w:val="center"/>
          </w:tcPr>
          <w:p w:rsidR="0085027D" w:rsidRDefault="0085027D">
            <w:pPr>
              <w:pStyle w:val="Header"/>
              <w:tabs>
                <w:tab w:val="clear" w:pos="4320"/>
                <w:tab w:val="clear" w:pos="8640"/>
              </w:tabs>
              <w:spacing w:after="20" w:line="320" w:lineRule="atLeast"/>
              <w:ind w:left="57" w:right="57"/>
              <w:jc w:val="right"/>
              <w:rPr>
                <w:sz w:val="17"/>
              </w:rPr>
            </w:pPr>
            <w:r>
              <w:rPr>
                <w:sz w:val="17"/>
              </w:rPr>
              <w:t>94.6</w:t>
            </w:r>
          </w:p>
        </w:tc>
        <w:tc>
          <w:tcPr>
            <w:tcW w:w="1029" w:type="pct"/>
            <w:vAlign w:val="center"/>
          </w:tcPr>
          <w:p w:rsidR="0085027D" w:rsidRDefault="0085027D">
            <w:pPr>
              <w:pStyle w:val="Header"/>
              <w:tabs>
                <w:tab w:val="clear" w:pos="4320"/>
                <w:tab w:val="clear" w:pos="8640"/>
              </w:tabs>
              <w:spacing w:after="20" w:line="320" w:lineRule="atLeast"/>
              <w:ind w:left="57" w:right="57"/>
              <w:jc w:val="right"/>
              <w:rPr>
                <w:sz w:val="17"/>
              </w:rPr>
            </w:pPr>
            <w:r>
              <w:rPr>
                <w:sz w:val="17"/>
              </w:rPr>
              <w:t>81.8</w:t>
            </w:r>
          </w:p>
        </w:tc>
      </w:tr>
      <w:tr w:rsidR="0085027D">
        <w:tblPrEx>
          <w:tblCellMar>
            <w:top w:w="0" w:type="dxa"/>
            <w:bottom w:w="0" w:type="dxa"/>
          </w:tblCellMar>
        </w:tblPrEx>
        <w:tc>
          <w:tcPr>
            <w:tcW w:w="1913" w:type="pct"/>
            <w:gridSpan w:val="2"/>
          </w:tcPr>
          <w:p w:rsidR="0085027D" w:rsidRDefault="0085027D">
            <w:pPr>
              <w:spacing w:after="20" w:line="320" w:lineRule="atLeast"/>
              <w:ind w:left="57" w:right="57"/>
              <w:jc w:val="both"/>
              <w:rPr>
                <w:rFonts w:ascii="Times New Roman" w:hint="eastAsia"/>
                <w:sz w:val="17"/>
              </w:rPr>
            </w:pPr>
            <w:r>
              <w:rPr>
                <w:rFonts w:ascii="Times New Roman" w:hint="eastAsia"/>
                <w:sz w:val="17"/>
              </w:rPr>
              <w:t>大韩民国国家开放高中</w:t>
            </w:r>
          </w:p>
        </w:tc>
        <w:tc>
          <w:tcPr>
            <w:tcW w:w="1029" w:type="pct"/>
            <w:vAlign w:val="center"/>
          </w:tcPr>
          <w:p w:rsidR="0085027D" w:rsidRDefault="0085027D">
            <w:pPr>
              <w:pStyle w:val="Header"/>
              <w:tabs>
                <w:tab w:val="clear" w:pos="4320"/>
                <w:tab w:val="clear" w:pos="8640"/>
              </w:tabs>
              <w:spacing w:after="20" w:line="320" w:lineRule="atLeast"/>
              <w:ind w:left="57" w:right="57"/>
              <w:jc w:val="right"/>
              <w:rPr>
                <w:sz w:val="17"/>
              </w:rPr>
            </w:pPr>
            <w:r>
              <w:rPr>
                <w:sz w:val="17"/>
              </w:rPr>
              <w:t>-</w:t>
            </w:r>
          </w:p>
        </w:tc>
        <w:tc>
          <w:tcPr>
            <w:tcW w:w="1029" w:type="pct"/>
            <w:vAlign w:val="center"/>
          </w:tcPr>
          <w:p w:rsidR="0085027D" w:rsidRDefault="0085027D">
            <w:pPr>
              <w:pStyle w:val="Header"/>
              <w:tabs>
                <w:tab w:val="clear" w:pos="4320"/>
                <w:tab w:val="clear" w:pos="8640"/>
              </w:tabs>
              <w:spacing w:after="20" w:line="320" w:lineRule="atLeast"/>
              <w:ind w:left="57" w:right="57"/>
              <w:jc w:val="right"/>
              <w:rPr>
                <w:sz w:val="17"/>
              </w:rPr>
            </w:pPr>
            <w:r>
              <w:rPr>
                <w:sz w:val="17"/>
              </w:rPr>
              <w:t>45.2</w:t>
            </w:r>
          </w:p>
        </w:tc>
        <w:tc>
          <w:tcPr>
            <w:tcW w:w="1029" w:type="pct"/>
            <w:vAlign w:val="center"/>
          </w:tcPr>
          <w:p w:rsidR="0085027D" w:rsidRDefault="0085027D">
            <w:pPr>
              <w:pStyle w:val="Header"/>
              <w:tabs>
                <w:tab w:val="clear" w:pos="4320"/>
                <w:tab w:val="clear" w:pos="8640"/>
              </w:tabs>
              <w:spacing w:after="20" w:line="320" w:lineRule="atLeast"/>
              <w:ind w:left="57" w:right="57"/>
              <w:jc w:val="right"/>
              <w:rPr>
                <w:sz w:val="17"/>
              </w:rPr>
            </w:pPr>
            <w:r>
              <w:rPr>
                <w:sz w:val="17"/>
              </w:rPr>
              <w:t>49.1</w:t>
            </w:r>
          </w:p>
        </w:tc>
      </w:tr>
    </w:tbl>
    <w:p w:rsidR="0085027D" w:rsidRDefault="0085027D">
      <w:pPr>
        <w:pStyle w:val="SingleTxt"/>
        <w:spacing w:after="0" w:line="120" w:lineRule="exact"/>
        <w:rPr>
          <w:rFonts w:ascii="KaiTi_GB2312" w:eastAsia="KaiTi_GB2312" w:hint="eastAsia"/>
          <w:color w:val="0000FF"/>
          <w:sz w:val="10"/>
        </w:rPr>
      </w:pPr>
    </w:p>
    <w:p w:rsidR="0085027D" w:rsidRDefault="0085027D">
      <w:pPr>
        <w:pStyle w:val="SingleTxt"/>
        <w:rPr>
          <w:rFonts w:hint="eastAsia"/>
          <w:sz w:val="18"/>
        </w:rPr>
      </w:pPr>
      <w:r>
        <w:rPr>
          <w:rFonts w:ascii="KaiTi_GB2312" w:eastAsia="KaiTi_GB2312" w:hint="eastAsia"/>
          <w:color w:val="0000FF"/>
          <w:sz w:val="18"/>
        </w:rPr>
        <w:t>资料来源：</w:t>
      </w:r>
      <w:r>
        <w:rPr>
          <w:rFonts w:hint="eastAsia"/>
          <w:sz w:val="18"/>
        </w:rPr>
        <w:t>教育及人力资源开发部，1995年、1998年及2001年《教育统计年鉴》。</w:t>
      </w:r>
    </w:p>
    <w:p w:rsidR="0085027D" w:rsidRDefault="0085027D">
      <w:pPr>
        <w:pStyle w:val="SingleTxt"/>
        <w:rPr>
          <w:rFonts w:hint="eastAsia"/>
        </w:rPr>
      </w:pPr>
      <w:r>
        <w:rPr>
          <w:rFonts w:hint="eastAsia"/>
        </w:rPr>
        <w:t xml:space="preserve">151. </w:t>
      </w:r>
      <w:r>
        <w:t xml:space="preserve"> </w:t>
      </w:r>
      <w:r>
        <w:rPr>
          <w:rFonts w:hint="eastAsia"/>
        </w:rPr>
        <w:t>在授予文凭的成人继续教育方案，以及大韩民国立公开大学、工学院、技术学院以及在职学校中，妇女的入学比例不断提高，开放大学提高到60.2％，工学院提高到23.3％，技术学院提高到7.6％。在职学院的入学率没有按性别分列的数据，原因是根据《终身教育法》，在职学院划归高等教育院校。个人不上这些学校也可取得学士学位。他们可以自学，也可以参加政府管理的学士学位资格考试。妇女占考生的57.7％。2001年，有62.6％的妇女通过了考试。女性考生的成功率是34.1％，男性考生是27.7％。</w:t>
      </w:r>
    </w:p>
    <w:p w:rsidR="0085027D" w:rsidRDefault="0085027D">
      <w:pPr>
        <w:pStyle w:val="SingleTxt"/>
        <w:rPr>
          <w:rFonts w:ascii="SimHei" w:eastAsia="SimHei" w:hint="eastAsia"/>
          <w:color w:val="FF0000"/>
        </w:rPr>
      </w:pPr>
      <w:r>
        <w:rPr>
          <w:rFonts w:hint="eastAsia"/>
        </w:rPr>
        <w:t>（表32）</w:t>
      </w:r>
      <w:r>
        <w:rPr>
          <w:rFonts w:ascii="SimHei" w:eastAsia="SimHei" w:hint="eastAsia"/>
          <w:color w:val="FF0000"/>
        </w:rPr>
        <w:t>开放大学及工学院的妇女</w:t>
      </w:r>
    </w:p>
    <w:tbl>
      <w:tblPr>
        <w:tblW w:w="7371"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95"/>
        <w:gridCol w:w="1154"/>
        <w:gridCol w:w="1577"/>
        <w:gridCol w:w="1154"/>
        <w:gridCol w:w="1591"/>
      </w:tblGrid>
      <w:tr w:rsidR="0085027D">
        <w:tblPrEx>
          <w:tblCellMar>
            <w:top w:w="0" w:type="dxa"/>
            <w:bottom w:w="0" w:type="dxa"/>
          </w:tblCellMar>
        </w:tblPrEx>
        <w:trPr>
          <w:cantSplit/>
        </w:trPr>
        <w:tc>
          <w:tcPr>
            <w:tcW w:w="1285" w:type="pct"/>
            <w:vMerge w:val="restart"/>
            <w:vAlign w:val="center"/>
          </w:tcPr>
          <w:p w:rsidR="0085027D" w:rsidRDefault="0085027D">
            <w:pPr>
              <w:spacing w:line="320" w:lineRule="atLeast"/>
              <w:ind w:left="57"/>
              <w:jc w:val="both"/>
              <w:rPr>
                <w:rFonts w:ascii="KaiTi_GB2312" w:eastAsia="KaiTi_GB2312" w:hint="eastAsia"/>
                <w:color w:val="0000FF"/>
                <w:sz w:val="14"/>
              </w:rPr>
            </w:pPr>
            <w:r>
              <w:rPr>
                <w:rFonts w:ascii="KaiTi_GB2312" w:eastAsia="KaiTi_GB2312" w:hint="eastAsia"/>
                <w:color w:val="0000FF"/>
                <w:sz w:val="14"/>
              </w:rPr>
              <w:t>年份</w:t>
            </w:r>
          </w:p>
        </w:tc>
        <w:tc>
          <w:tcPr>
            <w:tcW w:w="1853" w:type="pct"/>
            <w:gridSpan w:val="2"/>
            <w:vAlign w:val="center"/>
          </w:tcPr>
          <w:p w:rsidR="0085027D" w:rsidRDefault="0085027D">
            <w:pPr>
              <w:spacing w:line="320" w:lineRule="atLeast"/>
              <w:jc w:val="center"/>
              <w:rPr>
                <w:rFonts w:ascii="KaiTi_GB2312" w:eastAsia="KaiTi_GB2312" w:hint="eastAsia"/>
                <w:color w:val="0000FF"/>
                <w:sz w:val="14"/>
              </w:rPr>
            </w:pPr>
            <w:r>
              <w:rPr>
                <w:rFonts w:ascii="KaiTi_GB2312" w:eastAsia="KaiTi_GB2312" w:hint="eastAsia"/>
                <w:color w:val="0000FF"/>
                <w:sz w:val="14"/>
              </w:rPr>
              <w:t>开放大学</w:t>
            </w:r>
          </w:p>
        </w:tc>
        <w:tc>
          <w:tcPr>
            <w:tcW w:w="1862" w:type="pct"/>
            <w:gridSpan w:val="2"/>
            <w:vAlign w:val="center"/>
          </w:tcPr>
          <w:p w:rsidR="0085027D" w:rsidRDefault="0085027D">
            <w:pPr>
              <w:spacing w:line="320" w:lineRule="atLeast"/>
              <w:jc w:val="center"/>
              <w:rPr>
                <w:rFonts w:ascii="KaiTi_GB2312" w:eastAsia="KaiTi_GB2312" w:hint="eastAsia"/>
                <w:color w:val="0000FF"/>
                <w:sz w:val="14"/>
              </w:rPr>
            </w:pPr>
            <w:r>
              <w:rPr>
                <w:rFonts w:ascii="KaiTi_GB2312" w:eastAsia="KaiTi_GB2312" w:hint="eastAsia"/>
                <w:color w:val="0000FF"/>
                <w:sz w:val="14"/>
              </w:rPr>
              <w:t>工学院</w:t>
            </w:r>
          </w:p>
        </w:tc>
      </w:tr>
      <w:tr w:rsidR="0085027D">
        <w:tblPrEx>
          <w:tblCellMar>
            <w:top w:w="0" w:type="dxa"/>
            <w:bottom w:w="0" w:type="dxa"/>
          </w:tblCellMar>
        </w:tblPrEx>
        <w:trPr>
          <w:cantSplit/>
        </w:trPr>
        <w:tc>
          <w:tcPr>
            <w:tcW w:w="1285" w:type="pct"/>
            <w:vMerge/>
            <w:vAlign w:val="center"/>
          </w:tcPr>
          <w:p w:rsidR="0085027D" w:rsidRDefault="0085027D">
            <w:pPr>
              <w:spacing w:line="320" w:lineRule="atLeast"/>
              <w:ind w:left="57"/>
              <w:jc w:val="both"/>
              <w:rPr>
                <w:rFonts w:ascii="KaiTi_GB2312" w:eastAsia="KaiTi_GB2312" w:hint="eastAsia"/>
                <w:color w:val="0000FF"/>
                <w:sz w:val="14"/>
              </w:rPr>
            </w:pPr>
          </w:p>
        </w:tc>
        <w:tc>
          <w:tcPr>
            <w:tcW w:w="783" w:type="pct"/>
            <w:vAlign w:val="center"/>
          </w:tcPr>
          <w:p w:rsidR="0085027D" w:rsidRDefault="0085027D">
            <w:pPr>
              <w:spacing w:line="320" w:lineRule="atLeast"/>
              <w:ind w:right="57"/>
              <w:jc w:val="right"/>
              <w:rPr>
                <w:rFonts w:ascii="KaiTi_GB2312" w:eastAsia="KaiTi_GB2312" w:hint="eastAsia"/>
                <w:color w:val="0000FF"/>
                <w:sz w:val="14"/>
              </w:rPr>
            </w:pPr>
            <w:r>
              <w:rPr>
                <w:rFonts w:ascii="KaiTi_GB2312" w:eastAsia="KaiTi_GB2312" w:hint="eastAsia"/>
                <w:color w:val="0000FF"/>
                <w:sz w:val="14"/>
              </w:rPr>
              <w:t>总入学率</w:t>
            </w:r>
          </w:p>
        </w:tc>
        <w:tc>
          <w:tcPr>
            <w:tcW w:w="1069" w:type="pct"/>
            <w:vAlign w:val="center"/>
          </w:tcPr>
          <w:p w:rsidR="0085027D" w:rsidRDefault="0085027D">
            <w:pPr>
              <w:spacing w:line="320" w:lineRule="atLeast"/>
              <w:ind w:right="57"/>
              <w:jc w:val="right"/>
              <w:rPr>
                <w:rFonts w:ascii="KaiTi_GB2312" w:eastAsia="KaiTi_GB2312" w:hint="eastAsia"/>
                <w:color w:val="0000FF"/>
                <w:sz w:val="14"/>
              </w:rPr>
            </w:pPr>
            <w:r>
              <w:rPr>
                <w:rFonts w:ascii="KaiTi_GB2312" w:eastAsia="KaiTi_GB2312" w:hint="eastAsia"/>
                <w:color w:val="0000FF"/>
                <w:sz w:val="14"/>
              </w:rPr>
              <w:t>妇女占总数的比例</w:t>
            </w:r>
          </w:p>
        </w:tc>
        <w:tc>
          <w:tcPr>
            <w:tcW w:w="783" w:type="pct"/>
            <w:vAlign w:val="center"/>
          </w:tcPr>
          <w:p w:rsidR="0085027D" w:rsidRDefault="0085027D">
            <w:pPr>
              <w:spacing w:line="320" w:lineRule="atLeast"/>
              <w:ind w:right="57"/>
              <w:jc w:val="right"/>
              <w:rPr>
                <w:rFonts w:ascii="KaiTi_GB2312" w:eastAsia="KaiTi_GB2312" w:hint="eastAsia"/>
                <w:color w:val="0000FF"/>
                <w:sz w:val="14"/>
              </w:rPr>
            </w:pPr>
            <w:r>
              <w:rPr>
                <w:rFonts w:ascii="KaiTi_GB2312" w:eastAsia="KaiTi_GB2312" w:hint="eastAsia"/>
                <w:color w:val="0000FF"/>
                <w:sz w:val="14"/>
              </w:rPr>
              <w:t>总入学率</w:t>
            </w:r>
          </w:p>
        </w:tc>
        <w:tc>
          <w:tcPr>
            <w:tcW w:w="1079" w:type="pct"/>
            <w:vAlign w:val="center"/>
          </w:tcPr>
          <w:p w:rsidR="0085027D" w:rsidRDefault="0085027D">
            <w:pPr>
              <w:spacing w:line="320" w:lineRule="atLeast"/>
              <w:ind w:right="57"/>
              <w:jc w:val="right"/>
              <w:rPr>
                <w:rFonts w:ascii="KaiTi_GB2312" w:eastAsia="KaiTi_GB2312" w:hint="eastAsia"/>
                <w:color w:val="0000FF"/>
                <w:sz w:val="14"/>
              </w:rPr>
            </w:pPr>
            <w:r>
              <w:rPr>
                <w:rFonts w:ascii="KaiTi_GB2312" w:eastAsia="KaiTi_GB2312" w:hint="eastAsia"/>
                <w:color w:val="0000FF"/>
                <w:sz w:val="14"/>
              </w:rPr>
              <w:t>妇女占总数的比例</w:t>
            </w:r>
          </w:p>
        </w:tc>
      </w:tr>
      <w:tr w:rsidR="0085027D">
        <w:tblPrEx>
          <w:tblCellMar>
            <w:top w:w="0" w:type="dxa"/>
            <w:bottom w:w="0" w:type="dxa"/>
          </w:tblCellMar>
        </w:tblPrEx>
        <w:tc>
          <w:tcPr>
            <w:tcW w:w="1285" w:type="pct"/>
            <w:vAlign w:val="center"/>
          </w:tcPr>
          <w:p w:rsidR="0085027D" w:rsidRDefault="0085027D">
            <w:pPr>
              <w:spacing w:line="320" w:lineRule="atLeast"/>
              <w:ind w:left="57"/>
              <w:jc w:val="both"/>
              <w:rPr>
                <w:rFonts w:ascii="Times New Roman" w:hint="eastAsia"/>
                <w:sz w:val="17"/>
              </w:rPr>
            </w:pPr>
            <w:r>
              <w:rPr>
                <w:rFonts w:ascii="Times New Roman" w:hint="eastAsia"/>
                <w:sz w:val="17"/>
              </w:rPr>
              <w:t>1995</w:t>
            </w:r>
            <w:r>
              <w:rPr>
                <w:rFonts w:ascii="Times New Roman" w:hint="eastAsia"/>
                <w:sz w:val="17"/>
              </w:rPr>
              <w:t>年</w:t>
            </w:r>
          </w:p>
        </w:tc>
        <w:tc>
          <w:tcPr>
            <w:tcW w:w="783" w:type="pct"/>
            <w:vAlign w:val="center"/>
          </w:tcPr>
          <w:p w:rsidR="0085027D" w:rsidRDefault="0085027D">
            <w:pPr>
              <w:pStyle w:val="Date"/>
              <w:spacing w:line="320" w:lineRule="atLeast"/>
              <w:ind w:right="57"/>
              <w:jc w:val="right"/>
              <w:rPr>
                <w:rFonts w:hint="eastAsia"/>
                <w:sz w:val="17"/>
              </w:rPr>
            </w:pPr>
            <w:r>
              <w:rPr>
                <w:rFonts w:hint="eastAsia"/>
                <w:sz w:val="17"/>
              </w:rPr>
              <w:t>314 977</w:t>
            </w:r>
          </w:p>
        </w:tc>
        <w:tc>
          <w:tcPr>
            <w:tcW w:w="1069" w:type="pct"/>
            <w:vAlign w:val="center"/>
          </w:tcPr>
          <w:p w:rsidR="0085027D" w:rsidRDefault="0085027D">
            <w:pPr>
              <w:spacing w:line="320" w:lineRule="atLeast"/>
              <w:ind w:right="57"/>
              <w:jc w:val="right"/>
              <w:rPr>
                <w:rFonts w:ascii="Times New Roman"/>
                <w:sz w:val="17"/>
              </w:rPr>
            </w:pPr>
            <w:r>
              <w:rPr>
                <w:rFonts w:ascii="Times New Roman" w:hint="eastAsia"/>
                <w:sz w:val="17"/>
              </w:rPr>
              <w:t>56</w:t>
            </w:r>
            <w:r>
              <w:rPr>
                <w:rFonts w:ascii="Times New Roman"/>
                <w:sz w:val="17"/>
              </w:rPr>
              <w:t>.5(177 988)</w:t>
            </w:r>
          </w:p>
        </w:tc>
        <w:tc>
          <w:tcPr>
            <w:tcW w:w="783" w:type="pct"/>
            <w:vAlign w:val="center"/>
          </w:tcPr>
          <w:p w:rsidR="0085027D" w:rsidRDefault="0085027D">
            <w:pPr>
              <w:spacing w:line="320" w:lineRule="atLeast"/>
              <w:ind w:right="57"/>
              <w:jc w:val="right"/>
              <w:rPr>
                <w:rFonts w:ascii="Times New Roman"/>
                <w:sz w:val="17"/>
              </w:rPr>
            </w:pPr>
            <w:r>
              <w:rPr>
                <w:rFonts w:ascii="Times New Roman"/>
                <w:sz w:val="17"/>
              </w:rPr>
              <w:t>120 670</w:t>
            </w:r>
          </w:p>
        </w:tc>
        <w:tc>
          <w:tcPr>
            <w:tcW w:w="1079" w:type="pct"/>
            <w:vAlign w:val="center"/>
          </w:tcPr>
          <w:p w:rsidR="0085027D" w:rsidRDefault="0085027D">
            <w:pPr>
              <w:spacing w:line="320" w:lineRule="atLeast"/>
              <w:ind w:right="57"/>
              <w:jc w:val="right"/>
              <w:rPr>
                <w:rFonts w:ascii="Times New Roman"/>
                <w:sz w:val="17"/>
              </w:rPr>
            </w:pPr>
            <w:r>
              <w:rPr>
                <w:rFonts w:ascii="Times New Roman"/>
                <w:sz w:val="17"/>
              </w:rPr>
              <w:t>20.3(24 464)</w:t>
            </w:r>
          </w:p>
        </w:tc>
      </w:tr>
      <w:tr w:rsidR="0085027D">
        <w:tblPrEx>
          <w:tblCellMar>
            <w:top w:w="0" w:type="dxa"/>
            <w:bottom w:w="0" w:type="dxa"/>
          </w:tblCellMar>
        </w:tblPrEx>
        <w:tc>
          <w:tcPr>
            <w:tcW w:w="1285" w:type="pct"/>
            <w:vAlign w:val="center"/>
          </w:tcPr>
          <w:p w:rsidR="0085027D" w:rsidRDefault="0085027D">
            <w:pPr>
              <w:spacing w:line="320" w:lineRule="atLeast"/>
              <w:ind w:left="57"/>
              <w:jc w:val="both"/>
              <w:rPr>
                <w:rFonts w:ascii="Times New Roman" w:hint="eastAsia"/>
                <w:sz w:val="17"/>
              </w:rPr>
            </w:pPr>
            <w:r>
              <w:rPr>
                <w:rFonts w:ascii="Times New Roman" w:hint="eastAsia"/>
                <w:sz w:val="17"/>
              </w:rPr>
              <w:t>1998</w:t>
            </w:r>
            <w:r>
              <w:rPr>
                <w:rFonts w:ascii="Times New Roman" w:hint="eastAsia"/>
                <w:sz w:val="17"/>
              </w:rPr>
              <w:t>年</w:t>
            </w:r>
          </w:p>
        </w:tc>
        <w:tc>
          <w:tcPr>
            <w:tcW w:w="783" w:type="pct"/>
            <w:vAlign w:val="center"/>
          </w:tcPr>
          <w:p w:rsidR="0085027D" w:rsidRDefault="0085027D">
            <w:pPr>
              <w:spacing w:line="320" w:lineRule="atLeast"/>
              <w:ind w:right="57"/>
              <w:jc w:val="right"/>
              <w:rPr>
                <w:rFonts w:ascii="Times New Roman" w:hint="eastAsia"/>
                <w:sz w:val="17"/>
              </w:rPr>
            </w:pPr>
            <w:r>
              <w:rPr>
                <w:rFonts w:ascii="Times New Roman" w:hint="eastAsia"/>
                <w:sz w:val="17"/>
              </w:rPr>
              <w:t>314 438</w:t>
            </w:r>
          </w:p>
        </w:tc>
        <w:tc>
          <w:tcPr>
            <w:tcW w:w="1069" w:type="pct"/>
            <w:vAlign w:val="center"/>
          </w:tcPr>
          <w:p w:rsidR="0085027D" w:rsidRDefault="0085027D">
            <w:pPr>
              <w:spacing w:line="320" w:lineRule="atLeast"/>
              <w:ind w:right="57"/>
              <w:jc w:val="right"/>
              <w:rPr>
                <w:rFonts w:ascii="Times New Roman"/>
                <w:sz w:val="17"/>
              </w:rPr>
            </w:pPr>
            <w:r>
              <w:rPr>
                <w:rFonts w:ascii="Times New Roman"/>
                <w:sz w:val="17"/>
              </w:rPr>
              <w:t>59.2(186 027)</w:t>
            </w:r>
          </w:p>
        </w:tc>
        <w:tc>
          <w:tcPr>
            <w:tcW w:w="783" w:type="pct"/>
            <w:vAlign w:val="center"/>
          </w:tcPr>
          <w:p w:rsidR="0085027D" w:rsidRDefault="0085027D">
            <w:pPr>
              <w:spacing w:line="320" w:lineRule="atLeast"/>
              <w:ind w:right="57"/>
              <w:jc w:val="right"/>
              <w:rPr>
                <w:rFonts w:ascii="Times New Roman"/>
                <w:sz w:val="17"/>
              </w:rPr>
            </w:pPr>
            <w:r>
              <w:rPr>
                <w:rFonts w:ascii="Times New Roman"/>
                <w:sz w:val="17"/>
              </w:rPr>
              <w:t>146 563</w:t>
            </w:r>
          </w:p>
        </w:tc>
        <w:tc>
          <w:tcPr>
            <w:tcW w:w="1079" w:type="pct"/>
            <w:vAlign w:val="center"/>
          </w:tcPr>
          <w:p w:rsidR="0085027D" w:rsidRDefault="0085027D">
            <w:pPr>
              <w:spacing w:line="320" w:lineRule="atLeast"/>
              <w:ind w:right="57"/>
              <w:jc w:val="right"/>
              <w:rPr>
                <w:rFonts w:ascii="Times New Roman"/>
                <w:sz w:val="17"/>
              </w:rPr>
            </w:pPr>
            <w:r>
              <w:rPr>
                <w:rFonts w:ascii="Times New Roman"/>
                <w:sz w:val="17"/>
              </w:rPr>
              <w:t>22.2(32 471)</w:t>
            </w:r>
          </w:p>
        </w:tc>
      </w:tr>
      <w:tr w:rsidR="0085027D">
        <w:tblPrEx>
          <w:tblCellMar>
            <w:top w:w="0" w:type="dxa"/>
            <w:bottom w:w="0" w:type="dxa"/>
          </w:tblCellMar>
        </w:tblPrEx>
        <w:tc>
          <w:tcPr>
            <w:tcW w:w="1285" w:type="pct"/>
            <w:vAlign w:val="center"/>
          </w:tcPr>
          <w:p w:rsidR="0085027D" w:rsidRDefault="0085027D">
            <w:pPr>
              <w:spacing w:line="320" w:lineRule="atLeast"/>
              <w:ind w:left="57"/>
              <w:jc w:val="both"/>
              <w:rPr>
                <w:rFonts w:ascii="Times New Roman" w:hint="eastAsia"/>
                <w:sz w:val="17"/>
              </w:rPr>
            </w:pPr>
            <w:r>
              <w:rPr>
                <w:rFonts w:ascii="Times New Roman" w:hint="eastAsia"/>
                <w:sz w:val="17"/>
              </w:rPr>
              <w:t>2001</w:t>
            </w:r>
            <w:r>
              <w:rPr>
                <w:rFonts w:ascii="Times New Roman" w:hint="eastAsia"/>
                <w:sz w:val="17"/>
              </w:rPr>
              <w:t>年</w:t>
            </w:r>
          </w:p>
        </w:tc>
        <w:tc>
          <w:tcPr>
            <w:tcW w:w="783" w:type="pct"/>
            <w:vAlign w:val="center"/>
          </w:tcPr>
          <w:p w:rsidR="0085027D" w:rsidRDefault="0085027D">
            <w:pPr>
              <w:spacing w:line="320" w:lineRule="atLeast"/>
              <w:ind w:right="57"/>
              <w:jc w:val="right"/>
              <w:rPr>
                <w:rFonts w:ascii="Times New Roman" w:hint="eastAsia"/>
                <w:sz w:val="17"/>
              </w:rPr>
            </w:pPr>
            <w:r>
              <w:rPr>
                <w:rFonts w:ascii="Times New Roman" w:hint="eastAsia"/>
                <w:sz w:val="17"/>
              </w:rPr>
              <w:t>370 661</w:t>
            </w:r>
          </w:p>
        </w:tc>
        <w:tc>
          <w:tcPr>
            <w:tcW w:w="1069" w:type="pct"/>
            <w:vAlign w:val="center"/>
          </w:tcPr>
          <w:p w:rsidR="0085027D" w:rsidRDefault="0085027D">
            <w:pPr>
              <w:spacing w:line="320" w:lineRule="atLeast"/>
              <w:ind w:right="57"/>
              <w:jc w:val="right"/>
              <w:rPr>
                <w:rFonts w:ascii="Times New Roman"/>
                <w:sz w:val="17"/>
              </w:rPr>
            </w:pPr>
            <w:r>
              <w:rPr>
                <w:rFonts w:ascii="Times New Roman"/>
                <w:sz w:val="17"/>
              </w:rPr>
              <w:t>60.2(222 982)</w:t>
            </w:r>
          </w:p>
        </w:tc>
        <w:tc>
          <w:tcPr>
            <w:tcW w:w="783" w:type="pct"/>
            <w:vAlign w:val="center"/>
          </w:tcPr>
          <w:p w:rsidR="0085027D" w:rsidRDefault="0085027D">
            <w:pPr>
              <w:spacing w:line="320" w:lineRule="atLeast"/>
              <w:ind w:right="57"/>
              <w:jc w:val="right"/>
              <w:rPr>
                <w:rFonts w:ascii="Times New Roman"/>
                <w:sz w:val="17"/>
              </w:rPr>
            </w:pPr>
            <w:r>
              <w:rPr>
                <w:rFonts w:ascii="Times New Roman"/>
                <w:sz w:val="17"/>
              </w:rPr>
              <w:t>180 068</w:t>
            </w:r>
          </w:p>
        </w:tc>
        <w:tc>
          <w:tcPr>
            <w:tcW w:w="1079" w:type="pct"/>
            <w:vAlign w:val="center"/>
          </w:tcPr>
          <w:p w:rsidR="0085027D" w:rsidRDefault="0085027D">
            <w:pPr>
              <w:spacing w:line="320" w:lineRule="atLeast"/>
              <w:ind w:right="57"/>
              <w:jc w:val="right"/>
              <w:rPr>
                <w:rFonts w:ascii="Times New Roman"/>
                <w:sz w:val="17"/>
              </w:rPr>
            </w:pPr>
            <w:r>
              <w:rPr>
                <w:rFonts w:ascii="Times New Roman"/>
                <w:sz w:val="17"/>
              </w:rPr>
              <w:t>23.3(41 902)</w:t>
            </w:r>
          </w:p>
        </w:tc>
      </w:tr>
    </w:tbl>
    <w:p w:rsidR="0085027D" w:rsidRDefault="0085027D">
      <w:pPr>
        <w:pStyle w:val="SingleTxt"/>
        <w:spacing w:after="0" w:line="120" w:lineRule="exact"/>
        <w:rPr>
          <w:sz w:val="10"/>
        </w:rPr>
      </w:pPr>
    </w:p>
    <w:p w:rsidR="0085027D" w:rsidRDefault="0085027D">
      <w:pPr>
        <w:pStyle w:val="SingleTxt"/>
        <w:rPr>
          <w:rFonts w:hint="eastAsia"/>
          <w:sz w:val="18"/>
        </w:rPr>
      </w:pPr>
      <w:r>
        <w:rPr>
          <w:rFonts w:ascii="KaiTi_GB2312" w:eastAsia="KaiTi_GB2312" w:hint="eastAsia"/>
          <w:color w:val="0000FF"/>
          <w:sz w:val="18"/>
        </w:rPr>
        <w:t>资料来源：</w:t>
      </w:r>
      <w:r>
        <w:rPr>
          <w:rFonts w:hint="eastAsia"/>
          <w:sz w:val="18"/>
        </w:rPr>
        <w:t>教育及人力资源开发部，1995年、1998年及2001年《教育统计年鉴》。</w:t>
      </w:r>
    </w:p>
    <w:p w:rsidR="0085027D" w:rsidRDefault="0085027D">
      <w:pPr>
        <w:pStyle w:val="SingleTxt"/>
        <w:rPr>
          <w:rFonts w:ascii="SimHei" w:eastAsia="SimHei" w:hint="eastAsia"/>
          <w:color w:val="FF0000"/>
        </w:rPr>
      </w:pPr>
      <w:r>
        <w:rPr>
          <w:rFonts w:hint="eastAsia"/>
        </w:rPr>
        <w:t>（表33）</w:t>
      </w:r>
      <w:r>
        <w:rPr>
          <w:rFonts w:ascii="SimHei" w:eastAsia="SimHei" w:hint="eastAsia"/>
          <w:color w:val="FF0000"/>
        </w:rPr>
        <w:t>参加学士学位资格考试的妇女</w:t>
      </w:r>
    </w:p>
    <w:tbl>
      <w:tblPr>
        <w:tblW w:w="7371"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65"/>
        <w:gridCol w:w="1576"/>
        <w:gridCol w:w="1471"/>
        <w:gridCol w:w="1574"/>
        <w:gridCol w:w="736"/>
        <w:gridCol w:w="749"/>
      </w:tblGrid>
      <w:tr w:rsidR="0085027D">
        <w:tblPrEx>
          <w:tblCellMar>
            <w:top w:w="0" w:type="dxa"/>
            <w:bottom w:w="0" w:type="dxa"/>
          </w:tblCellMar>
        </w:tblPrEx>
        <w:trPr>
          <w:cantSplit/>
        </w:trPr>
        <w:tc>
          <w:tcPr>
            <w:tcW w:w="858" w:type="pct"/>
            <w:vMerge w:val="restart"/>
            <w:vAlign w:val="center"/>
          </w:tcPr>
          <w:p w:rsidR="0085027D" w:rsidRDefault="0085027D">
            <w:pPr>
              <w:spacing w:line="280" w:lineRule="atLeast"/>
              <w:ind w:left="57" w:right="57"/>
              <w:rPr>
                <w:rFonts w:ascii="KaiTi_GB2312" w:eastAsia="KaiTi_GB2312" w:hint="eastAsia"/>
                <w:color w:val="0000FF"/>
                <w:sz w:val="14"/>
              </w:rPr>
            </w:pPr>
            <w:r>
              <w:rPr>
                <w:rFonts w:ascii="KaiTi_GB2312" w:eastAsia="KaiTi_GB2312" w:hint="eastAsia"/>
                <w:color w:val="0000FF"/>
                <w:sz w:val="14"/>
              </w:rPr>
              <w:t>年份</w:t>
            </w:r>
          </w:p>
        </w:tc>
        <w:tc>
          <w:tcPr>
            <w:tcW w:w="1069" w:type="pct"/>
            <w:vMerge w:val="restart"/>
            <w:vAlign w:val="center"/>
          </w:tcPr>
          <w:p w:rsidR="0085027D" w:rsidRDefault="0085027D">
            <w:pPr>
              <w:spacing w:line="200" w:lineRule="atLeast"/>
              <w:ind w:right="57"/>
              <w:jc w:val="right"/>
              <w:rPr>
                <w:rFonts w:ascii="KaiTi_GB2312" w:eastAsia="KaiTi_GB2312" w:hint="eastAsia"/>
                <w:color w:val="0000FF"/>
                <w:sz w:val="14"/>
              </w:rPr>
            </w:pPr>
            <w:r>
              <w:rPr>
                <w:rFonts w:ascii="KaiTi_GB2312" w:eastAsia="KaiTi_GB2312" w:hint="eastAsia"/>
                <w:color w:val="0000FF"/>
                <w:sz w:val="14"/>
              </w:rPr>
              <w:t>女考生的数量</w:t>
            </w:r>
            <w:r>
              <w:rPr>
                <w:rFonts w:ascii="KaiTi_GB2312" w:eastAsia="KaiTi_GB2312"/>
                <w:color w:val="0000FF"/>
                <w:sz w:val="14"/>
              </w:rPr>
              <w:br/>
            </w:r>
            <w:r>
              <w:rPr>
                <w:rFonts w:ascii="KaiTi_GB2312" w:eastAsia="KaiTi_GB2312" w:hint="eastAsia"/>
                <w:color w:val="0000FF"/>
                <w:sz w:val="14"/>
              </w:rPr>
              <w:t>（占总数的比例）</w:t>
            </w:r>
          </w:p>
        </w:tc>
        <w:tc>
          <w:tcPr>
            <w:tcW w:w="998" w:type="pct"/>
            <w:vMerge w:val="restart"/>
            <w:vAlign w:val="center"/>
          </w:tcPr>
          <w:p w:rsidR="0085027D" w:rsidRDefault="0085027D">
            <w:pPr>
              <w:spacing w:line="200" w:lineRule="atLeast"/>
              <w:ind w:right="57"/>
              <w:jc w:val="right"/>
              <w:rPr>
                <w:rFonts w:ascii="KaiTi_GB2312" w:eastAsia="KaiTi_GB2312" w:hint="eastAsia"/>
                <w:color w:val="0000FF"/>
                <w:sz w:val="14"/>
              </w:rPr>
            </w:pPr>
            <w:r>
              <w:rPr>
                <w:rFonts w:ascii="KaiTi_GB2312" w:eastAsia="KaiTi_GB2312" w:hint="eastAsia"/>
                <w:color w:val="0000FF"/>
                <w:sz w:val="14"/>
              </w:rPr>
              <w:t>参加考试的妇女人数</w:t>
            </w:r>
            <w:r>
              <w:rPr>
                <w:rFonts w:ascii="KaiTi_GB2312" w:eastAsia="KaiTi_GB2312"/>
                <w:color w:val="0000FF"/>
                <w:sz w:val="14"/>
              </w:rPr>
              <w:br/>
            </w:r>
            <w:r>
              <w:rPr>
                <w:rFonts w:ascii="KaiTi_GB2312" w:eastAsia="KaiTi_GB2312" w:hint="eastAsia"/>
                <w:color w:val="0000FF"/>
                <w:sz w:val="14"/>
              </w:rPr>
              <w:t>（占总人数的比例）</w:t>
            </w:r>
          </w:p>
        </w:tc>
        <w:tc>
          <w:tcPr>
            <w:tcW w:w="1068" w:type="pct"/>
            <w:vMerge w:val="restart"/>
            <w:vAlign w:val="center"/>
          </w:tcPr>
          <w:p w:rsidR="0085027D" w:rsidRDefault="0085027D">
            <w:pPr>
              <w:spacing w:line="200" w:lineRule="atLeast"/>
              <w:ind w:right="57"/>
              <w:jc w:val="right"/>
              <w:rPr>
                <w:rFonts w:ascii="KaiTi_GB2312" w:eastAsia="KaiTi_GB2312" w:hint="eastAsia"/>
                <w:color w:val="0000FF"/>
                <w:sz w:val="14"/>
              </w:rPr>
            </w:pPr>
            <w:r>
              <w:rPr>
                <w:rFonts w:ascii="KaiTi_GB2312" w:eastAsia="KaiTi_GB2312" w:hint="eastAsia"/>
                <w:color w:val="0000FF"/>
                <w:sz w:val="14"/>
              </w:rPr>
              <w:t>通过考试的妇女的人数</w:t>
            </w:r>
            <w:r>
              <w:rPr>
                <w:rFonts w:ascii="KaiTi_GB2312" w:eastAsia="KaiTi_GB2312"/>
                <w:color w:val="0000FF"/>
                <w:sz w:val="14"/>
              </w:rPr>
              <w:br/>
            </w:r>
            <w:r>
              <w:rPr>
                <w:rFonts w:ascii="KaiTi_GB2312" w:eastAsia="KaiTi_GB2312" w:hint="eastAsia"/>
                <w:color w:val="0000FF"/>
                <w:sz w:val="14"/>
              </w:rPr>
              <w:t>（占总数的比例）</w:t>
            </w:r>
          </w:p>
        </w:tc>
        <w:tc>
          <w:tcPr>
            <w:tcW w:w="1007" w:type="pct"/>
            <w:gridSpan w:val="2"/>
          </w:tcPr>
          <w:p w:rsidR="0085027D" w:rsidRDefault="0085027D">
            <w:pPr>
              <w:spacing w:line="280" w:lineRule="atLeast"/>
              <w:ind w:right="57"/>
              <w:jc w:val="center"/>
              <w:rPr>
                <w:rFonts w:ascii="KaiTi_GB2312" w:eastAsia="KaiTi_GB2312" w:hint="eastAsia"/>
                <w:color w:val="0000FF"/>
                <w:sz w:val="14"/>
              </w:rPr>
            </w:pPr>
            <w:r>
              <w:rPr>
                <w:rFonts w:ascii="KaiTi_GB2312" w:eastAsia="KaiTi_GB2312" w:hint="eastAsia"/>
                <w:color w:val="0000FF"/>
                <w:sz w:val="14"/>
              </w:rPr>
              <w:t>通过率</w:t>
            </w:r>
          </w:p>
        </w:tc>
      </w:tr>
      <w:tr w:rsidR="0085027D">
        <w:tblPrEx>
          <w:tblCellMar>
            <w:top w:w="0" w:type="dxa"/>
            <w:bottom w:w="0" w:type="dxa"/>
          </w:tblCellMar>
        </w:tblPrEx>
        <w:trPr>
          <w:cantSplit/>
        </w:trPr>
        <w:tc>
          <w:tcPr>
            <w:tcW w:w="858" w:type="pct"/>
            <w:vMerge/>
          </w:tcPr>
          <w:p w:rsidR="0085027D" w:rsidRDefault="0085027D">
            <w:pPr>
              <w:spacing w:line="280" w:lineRule="atLeast"/>
              <w:ind w:left="57" w:right="57"/>
              <w:rPr>
                <w:rFonts w:ascii="KaiTi_GB2312" w:eastAsia="KaiTi_GB2312" w:hint="eastAsia"/>
                <w:color w:val="0000FF"/>
                <w:sz w:val="14"/>
              </w:rPr>
            </w:pPr>
          </w:p>
        </w:tc>
        <w:tc>
          <w:tcPr>
            <w:tcW w:w="1069" w:type="pct"/>
            <w:vMerge/>
          </w:tcPr>
          <w:p w:rsidR="0085027D" w:rsidRDefault="0085027D">
            <w:pPr>
              <w:spacing w:line="280" w:lineRule="atLeast"/>
              <w:ind w:right="57"/>
              <w:jc w:val="right"/>
              <w:rPr>
                <w:rFonts w:ascii="KaiTi_GB2312" w:eastAsia="KaiTi_GB2312" w:hint="eastAsia"/>
                <w:color w:val="0000FF"/>
                <w:sz w:val="14"/>
              </w:rPr>
            </w:pPr>
          </w:p>
        </w:tc>
        <w:tc>
          <w:tcPr>
            <w:tcW w:w="998" w:type="pct"/>
            <w:vMerge/>
          </w:tcPr>
          <w:p w:rsidR="0085027D" w:rsidRDefault="0085027D">
            <w:pPr>
              <w:spacing w:line="280" w:lineRule="atLeast"/>
              <w:ind w:right="57"/>
              <w:jc w:val="right"/>
              <w:rPr>
                <w:rFonts w:ascii="KaiTi_GB2312" w:eastAsia="KaiTi_GB2312" w:hint="eastAsia"/>
                <w:color w:val="0000FF"/>
                <w:sz w:val="14"/>
              </w:rPr>
            </w:pPr>
          </w:p>
        </w:tc>
        <w:tc>
          <w:tcPr>
            <w:tcW w:w="1068" w:type="pct"/>
            <w:vMerge/>
          </w:tcPr>
          <w:p w:rsidR="0085027D" w:rsidRDefault="0085027D">
            <w:pPr>
              <w:spacing w:line="280" w:lineRule="atLeast"/>
              <w:ind w:right="57"/>
              <w:jc w:val="right"/>
              <w:rPr>
                <w:rFonts w:ascii="KaiTi_GB2312" w:eastAsia="KaiTi_GB2312" w:hint="eastAsia"/>
                <w:color w:val="0000FF"/>
                <w:sz w:val="14"/>
              </w:rPr>
            </w:pPr>
          </w:p>
        </w:tc>
        <w:tc>
          <w:tcPr>
            <w:tcW w:w="499" w:type="pct"/>
          </w:tcPr>
          <w:p w:rsidR="0085027D" w:rsidRDefault="0085027D">
            <w:pPr>
              <w:spacing w:line="280" w:lineRule="atLeast"/>
              <w:ind w:right="57"/>
              <w:jc w:val="right"/>
              <w:rPr>
                <w:rFonts w:ascii="KaiTi_GB2312" w:eastAsia="KaiTi_GB2312" w:hint="eastAsia"/>
                <w:color w:val="0000FF"/>
                <w:sz w:val="14"/>
              </w:rPr>
            </w:pPr>
            <w:r>
              <w:rPr>
                <w:rFonts w:ascii="KaiTi_GB2312" w:eastAsia="KaiTi_GB2312" w:hint="eastAsia"/>
                <w:color w:val="0000FF"/>
                <w:sz w:val="14"/>
              </w:rPr>
              <w:t>妇女</w:t>
            </w:r>
          </w:p>
        </w:tc>
        <w:tc>
          <w:tcPr>
            <w:tcW w:w="508" w:type="pct"/>
          </w:tcPr>
          <w:p w:rsidR="0085027D" w:rsidRDefault="0085027D">
            <w:pPr>
              <w:spacing w:line="280" w:lineRule="atLeast"/>
              <w:ind w:right="57"/>
              <w:jc w:val="right"/>
              <w:rPr>
                <w:rFonts w:ascii="KaiTi_GB2312" w:eastAsia="KaiTi_GB2312" w:hint="eastAsia"/>
                <w:color w:val="0000FF"/>
                <w:sz w:val="14"/>
              </w:rPr>
            </w:pPr>
            <w:r>
              <w:rPr>
                <w:rFonts w:ascii="KaiTi_GB2312" w:eastAsia="KaiTi_GB2312" w:hint="eastAsia"/>
                <w:color w:val="0000FF"/>
                <w:sz w:val="14"/>
              </w:rPr>
              <w:t>男子</w:t>
            </w:r>
          </w:p>
        </w:tc>
      </w:tr>
      <w:tr w:rsidR="0085027D">
        <w:tblPrEx>
          <w:tblCellMar>
            <w:top w:w="0" w:type="dxa"/>
            <w:bottom w:w="0" w:type="dxa"/>
          </w:tblCellMar>
        </w:tblPrEx>
        <w:tc>
          <w:tcPr>
            <w:tcW w:w="858" w:type="pct"/>
          </w:tcPr>
          <w:p w:rsidR="0085027D" w:rsidRDefault="0085027D">
            <w:pPr>
              <w:spacing w:line="360" w:lineRule="atLeast"/>
              <w:ind w:left="57" w:right="57"/>
              <w:rPr>
                <w:rFonts w:ascii="Times New Roman" w:hint="eastAsia"/>
                <w:sz w:val="17"/>
              </w:rPr>
            </w:pPr>
            <w:r>
              <w:rPr>
                <w:rFonts w:ascii="Times New Roman" w:hint="eastAsia"/>
                <w:sz w:val="17"/>
              </w:rPr>
              <w:t>1995</w:t>
            </w:r>
            <w:r>
              <w:rPr>
                <w:rFonts w:ascii="Times New Roman" w:hint="eastAsia"/>
                <w:sz w:val="17"/>
              </w:rPr>
              <w:t>年</w:t>
            </w:r>
          </w:p>
        </w:tc>
        <w:tc>
          <w:tcPr>
            <w:tcW w:w="1069" w:type="pct"/>
          </w:tcPr>
          <w:p w:rsidR="0085027D" w:rsidRDefault="0085027D">
            <w:pPr>
              <w:pStyle w:val="Date"/>
              <w:spacing w:line="360" w:lineRule="atLeast"/>
              <w:ind w:right="57"/>
              <w:jc w:val="right"/>
              <w:rPr>
                <w:sz w:val="17"/>
              </w:rPr>
            </w:pPr>
            <w:r>
              <w:rPr>
                <w:sz w:val="17"/>
              </w:rPr>
              <w:t>1 715(65.2)</w:t>
            </w:r>
          </w:p>
        </w:tc>
        <w:tc>
          <w:tcPr>
            <w:tcW w:w="998" w:type="pct"/>
          </w:tcPr>
          <w:p w:rsidR="0085027D" w:rsidRDefault="0085027D">
            <w:pPr>
              <w:spacing w:line="360" w:lineRule="atLeast"/>
              <w:ind w:right="57"/>
              <w:jc w:val="right"/>
              <w:rPr>
                <w:rFonts w:ascii="Times New Roman"/>
                <w:sz w:val="17"/>
              </w:rPr>
            </w:pPr>
            <w:r>
              <w:rPr>
                <w:rFonts w:ascii="Times New Roman"/>
                <w:sz w:val="17"/>
              </w:rPr>
              <w:t>1 429(64.4)</w:t>
            </w:r>
          </w:p>
        </w:tc>
        <w:tc>
          <w:tcPr>
            <w:tcW w:w="1068" w:type="pct"/>
          </w:tcPr>
          <w:p w:rsidR="0085027D" w:rsidRDefault="0085027D">
            <w:pPr>
              <w:spacing w:line="360" w:lineRule="atLeast"/>
              <w:ind w:right="57"/>
              <w:jc w:val="right"/>
              <w:rPr>
                <w:rFonts w:ascii="Times New Roman"/>
                <w:sz w:val="17"/>
              </w:rPr>
            </w:pPr>
            <w:r>
              <w:rPr>
                <w:rFonts w:ascii="Times New Roman"/>
                <w:sz w:val="17"/>
              </w:rPr>
              <w:t>291(63.5)</w:t>
            </w:r>
          </w:p>
        </w:tc>
        <w:tc>
          <w:tcPr>
            <w:tcW w:w="499" w:type="pct"/>
          </w:tcPr>
          <w:p w:rsidR="0085027D" w:rsidRDefault="0085027D">
            <w:pPr>
              <w:spacing w:line="360" w:lineRule="atLeast"/>
              <w:ind w:right="57"/>
              <w:jc w:val="right"/>
              <w:rPr>
                <w:rFonts w:ascii="Times New Roman"/>
                <w:sz w:val="17"/>
              </w:rPr>
            </w:pPr>
            <w:r>
              <w:rPr>
                <w:rFonts w:ascii="Times New Roman"/>
                <w:sz w:val="17"/>
              </w:rPr>
              <w:t>20.4</w:t>
            </w:r>
          </w:p>
        </w:tc>
        <w:tc>
          <w:tcPr>
            <w:tcW w:w="508" w:type="pct"/>
          </w:tcPr>
          <w:p w:rsidR="0085027D" w:rsidRDefault="0085027D">
            <w:pPr>
              <w:spacing w:line="360" w:lineRule="atLeast"/>
              <w:ind w:right="57"/>
              <w:jc w:val="right"/>
              <w:rPr>
                <w:rFonts w:ascii="Times New Roman"/>
                <w:sz w:val="17"/>
              </w:rPr>
            </w:pPr>
            <w:r>
              <w:rPr>
                <w:rFonts w:ascii="Times New Roman"/>
                <w:sz w:val="17"/>
              </w:rPr>
              <w:t>21.2</w:t>
            </w:r>
          </w:p>
        </w:tc>
      </w:tr>
      <w:tr w:rsidR="0085027D">
        <w:tblPrEx>
          <w:tblCellMar>
            <w:top w:w="0" w:type="dxa"/>
            <w:bottom w:w="0" w:type="dxa"/>
          </w:tblCellMar>
        </w:tblPrEx>
        <w:tc>
          <w:tcPr>
            <w:tcW w:w="858" w:type="pct"/>
          </w:tcPr>
          <w:p w:rsidR="0085027D" w:rsidRDefault="0085027D">
            <w:pPr>
              <w:spacing w:line="360" w:lineRule="atLeast"/>
              <w:ind w:left="57" w:right="57"/>
              <w:rPr>
                <w:rFonts w:ascii="Times New Roman" w:hint="eastAsia"/>
                <w:sz w:val="17"/>
              </w:rPr>
            </w:pPr>
            <w:r>
              <w:rPr>
                <w:rFonts w:ascii="Times New Roman" w:hint="eastAsia"/>
                <w:sz w:val="17"/>
              </w:rPr>
              <w:t>1998</w:t>
            </w:r>
            <w:r>
              <w:rPr>
                <w:rFonts w:ascii="Times New Roman" w:hint="eastAsia"/>
                <w:sz w:val="17"/>
              </w:rPr>
              <w:t>年</w:t>
            </w:r>
          </w:p>
        </w:tc>
        <w:tc>
          <w:tcPr>
            <w:tcW w:w="1069" w:type="pct"/>
          </w:tcPr>
          <w:p w:rsidR="0085027D" w:rsidRDefault="0085027D">
            <w:pPr>
              <w:spacing w:line="360" w:lineRule="atLeast"/>
              <w:ind w:right="57"/>
              <w:jc w:val="right"/>
              <w:rPr>
                <w:rFonts w:ascii="Times New Roman"/>
                <w:sz w:val="17"/>
              </w:rPr>
            </w:pPr>
            <w:r>
              <w:rPr>
                <w:rFonts w:ascii="Times New Roman"/>
                <w:sz w:val="17"/>
              </w:rPr>
              <w:t>1 176(52.7)</w:t>
            </w:r>
          </w:p>
        </w:tc>
        <w:tc>
          <w:tcPr>
            <w:tcW w:w="998" w:type="pct"/>
          </w:tcPr>
          <w:p w:rsidR="0085027D" w:rsidRDefault="0085027D">
            <w:pPr>
              <w:spacing w:line="360" w:lineRule="atLeast"/>
              <w:ind w:right="57"/>
              <w:jc w:val="right"/>
              <w:rPr>
                <w:rFonts w:ascii="Times New Roman"/>
                <w:sz w:val="17"/>
              </w:rPr>
            </w:pPr>
            <w:r>
              <w:rPr>
                <w:rFonts w:ascii="Times New Roman"/>
                <w:sz w:val="17"/>
              </w:rPr>
              <w:t>973(52.0)</w:t>
            </w:r>
          </w:p>
        </w:tc>
        <w:tc>
          <w:tcPr>
            <w:tcW w:w="1068" w:type="pct"/>
          </w:tcPr>
          <w:p w:rsidR="0085027D" w:rsidRDefault="0085027D">
            <w:pPr>
              <w:spacing w:line="360" w:lineRule="atLeast"/>
              <w:ind w:right="57"/>
              <w:jc w:val="right"/>
              <w:rPr>
                <w:rFonts w:ascii="Times New Roman"/>
                <w:sz w:val="17"/>
              </w:rPr>
            </w:pPr>
            <w:r>
              <w:rPr>
                <w:rFonts w:ascii="Times New Roman"/>
                <w:sz w:val="17"/>
              </w:rPr>
              <w:t>394(53.0)</w:t>
            </w:r>
          </w:p>
        </w:tc>
        <w:tc>
          <w:tcPr>
            <w:tcW w:w="499" w:type="pct"/>
          </w:tcPr>
          <w:p w:rsidR="0085027D" w:rsidRDefault="0085027D">
            <w:pPr>
              <w:spacing w:line="360" w:lineRule="atLeast"/>
              <w:ind w:right="57"/>
              <w:jc w:val="right"/>
              <w:rPr>
                <w:rFonts w:ascii="Times New Roman"/>
                <w:sz w:val="17"/>
              </w:rPr>
            </w:pPr>
            <w:r>
              <w:rPr>
                <w:rFonts w:ascii="Times New Roman"/>
                <w:sz w:val="17"/>
              </w:rPr>
              <w:t>40.5</w:t>
            </w:r>
          </w:p>
        </w:tc>
        <w:tc>
          <w:tcPr>
            <w:tcW w:w="508" w:type="pct"/>
          </w:tcPr>
          <w:p w:rsidR="0085027D" w:rsidRDefault="0085027D">
            <w:pPr>
              <w:pStyle w:val="850"/>
              <w:adjustRightInd/>
              <w:spacing w:after="0" w:line="360" w:lineRule="atLeast"/>
              <w:textAlignment w:val="auto"/>
              <w:rPr>
                <w:spacing w:val="0"/>
                <w:kern w:val="14"/>
              </w:rPr>
            </w:pPr>
            <w:r>
              <w:rPr>
                <w:spacing w:val="0"/>
                <w:kern w:val="14"/>
              </w:rPr>
              <w:t>38.9</w:t>
            </w:r>
          </w:p>
        </w:tc>
      </w:tr>
      <w:tr w:rsidR="0085027D">
        <w:tblPrEx>
          <w:tblCellMar>
            <w:top w:w="0" w:type="dxa"/>
            <w:bottom w:w="0" w:type="dxa"/>
          </w:tblCellMar>
        </w:tblPrEx>
        <w:tc>
          <w:tcPr>
            <w:tcW w:w="858" w:type="pct"/>
          </w:tcPr>
          <w:p w:rsidR="0085027D" w:rsidRDefault="0085027D">
            <w:pPr>
              <w:spacing w:line="360" w:lineRule="atLeast"/>
              <w:ind w:left="57" w:right="57"/>
              <w:rPr>
                <w:rFonts w:ascii="Times New Roman" w:hint="eastAsia"/>
                <w:sz w:val="17"/>
              </w:rPr>
            </w:pPr>
            <w:r>
              <w:rPr>
                <w:rFonts w:ascii="Times New Roman" w:hint="eastAsia"/>
                <w:sz w:val="17"/>
              </w:rPr>
              <w:t>2001</w:t>
            </w:r>
            <w:r>
              <w:rPr>
                <w:rFonts w:ascii="Times New Roman" w:hint="eastAsia"/>
                <w:sz w:val="17"/>
              </w:rPr>
              <w:t>年</w:t>
            </w:r>
          </w:p>
        </w:tc>
        <w:tc>
          <w:tcPr>
            <w:tcW w:w="1069" w:type="pct"/>
          </w:tcPr>
          <w:p w:rsidR="0085027D" w:rsidRDefault="0085027D">
            <w:pPr>
              <w:spacing w:line="360" w:lineRule="atLeast"/>
              <w:ind w:right="57"/>
              <w:jc w:val="right"/>
              <w:rPr>
                <w:rFonts w:ascii="Times New Roman"/>
                <w:sz w:val="17"/>
              </w:rPr>
            </w:pPr>
            <w:r>
              <w:rPr>
                <w:rFonts w:ascii="Times New Roman"/>
                <w:sz w:val="17"/>
              </w:rPr>
              <w:t>1 134(57.7)</w:t>
            </w:r>
          </w:p>
        </w:tc>
        <w:tc>
          <w:tcPr>
            <w:tcW w:w="998" w:type="pct"/>
          </w:tcPr>
          <w:p w:rsidR="0085027D" w:rsidRDefault="0085027D">
            <w:pPr>
              <w:spacing w:line="360" w:lineRule="atLeast"/>
              <w:ind w:right="57"/>
              <w:jc w:val="right"/>
              <w:rPr>
                <w:rFonts w:ascii="Times New Roman"/>
                <w:sz w:val="17"/>
              </w:rPr>
            </w:pPr>
            <w:r>
              <w:rPr>
                <w:rFonts w:ascii="Times New Roman"/>
                <w:sz w:val="17"/>
              </w:rPr>
              <w:t>932(57.6)</w:t>
            </w:r>
          </w:p>
        </w:tc>
        <w:tc>
          <w:tcPr>
            <w:tcW w:w="1068" w:type="pct"/>
          </w:tcPr>
          <w:p w:rsidR="0085027D" w:rsidRDefault="0085027D">
            <w:pPr>
              <w:spacing w:line="360" w:lineRule="atLeast"/>
              <w:ind w:right="57"/>
              <w:jc w:val="right"/>
              <w:rPr>
                <w:rFonts w:ascii="Times New Roman"/>
                <w:sz w:val="17"/>
              </w:rPr>
            </w:pPr>
            <w:r>
              <w:rPr>
                <w:rFonts w:ascii="Times New Roman"/>
                <w:sz w:val="17"/>
              </w:rPr>
              <w:t>318(62.6)</w:t>
            </w:r>
          </w:p>
        </w:tc>
        <w:tc>
          <w:tcPr>
            <w:tcW w:w="499" w:type="pct"/>
          </w:tcPr>
          <w:p w:rsidR="0085027D" w:rsidRDefault="0085027D">
            <w:pPr>
              <w:spacing w:line="360" w:lineRule="atLeast"/>
              <w:ind w:right="57"/>
              <w:jc w:val="right"/>
              <w:rPr>
                <w:rFonts w:ascii="Times New Roman"/>
                <w:sz w:val="17"/>
              </w:rPr>
            </w:pPr>
            <w:r>
              <w:rPr>
                <w:rFonts w:ascii="Times New Roman"/>
                <w:sz w:val="17"/>
              </w:rPr>
              <w:t>34.1</w:t>
            </w:r>
          </w:p>
        </w:tc>
        <w:tc>
          <w:tcPr>
            <w:tcW w:w="508" w:type="pct"/>
          </w:tcPr>
          <w:p w:rsidR="0085027D" w:rsidRDefault="0085027D">
            <w:pPr>
              <w:spacing w:line="360" w:lineRule="atLeast"/>
              <w:ind w:right="57"/>
              <w:jc w:val="right"/>
              <w:rPr>
                <w:rFonts w:ascii="Times New Roman"/>
                <w:sz w:val="17"/>
              </w:rPr>
            </w:pPr>
            <w:r>
              <w:rPr>
                <w:rFonts w:ascii="Times New Roman"/>
                <w:sz w:val="17"/>
              </w:rPr>
              <w:t>27.7</w:t>
            </w:r>
          </w:p>
        </w:tc>
      </w:tr>
    </w:tbl>
    <w:p w:rsidR="0085027D" w:rsidRDefault="0085027D">
      <w:pPr>
        <w:pStyle w:val="SingleTxt"/>
        <w:spacing w:after="0" w:line="120" w:lineRule="exact"/>
        <w:rPr>
          <w:rFonts w:hint="eastAsia"/>
          <w:sz w:val="10"/>
        </w:rPr>
      </w:pPr>
    </w:p>
    <w:p w:rsidR="0085027D" w:rsidRDefault="0085027D">
      <w:pPr>
        <w:pStyle w:val="SingleTxt"/>
        <w:spacing w:after="0" w:line="120" w:lineRule="exact"/>
        <w:rPr>
          <w:rFonts w:hint="eastAsia"/>
          <w:sz w:val="10"/>
        </w:rPr>
      </w:pPr>
    </w:p>
    <w:p w:rsidR="0085027D" w:rsidRDefault="0085027D">
      <w:pPr>
        <w:pStyle w:val="SingleTxt"/>
        <w:rPr>
          <w:rFonts w:hint="eastAsia"/>
          <w:sz w:val="18"/>
        </w:rPr>
      </w:pPr>
      <w:r>
        <w:rPr>
          <w:rFonts w:ascii="KaiTi_GB2312" w:eastAsia="KaiTi_GB2312" w:hint="eastAsia"/>
          <w:color w:val="0000FF"/>
          <w:sz w:val="18"/>
        </w:rPr>
        <w:t>资料来源</w:t>
      </w:r>
      <w:r>
        <w:rPr>
          <w:rFonts w:hint="eastAsia"/>
          <w:sz w:val="18"/>
        </w:rPr>
        <w:t>：教育及人力资源开发部，1995年、1998年及2001年《教育统计年鉴》。</w:t>
      </w:r>
    </w:p>
    <w:p w:rsidR="0085027D" w:rsidRDefault="0085027D">
      <w:pPr>
        <w:pStyle w:val="SingleTxt"/>
        <w:rPr>
          <w:rFonts w:hint="eastAsia"/>
        </w:rPr>
      </w:pPr>
      <w:r>
        <w:rPr>
          <w:rFonts w:hint="eastAsia"/>
        </w:rPr>
        <w:t xml:space="preserve">152. </w:t>
      </w:r>
      <w:r>
        <w:t xml:space="preserve"> </w:t>
      </w:r>
      <w:r>
        <w:rPr>
          <w:rFonts w:hint="eastAsia"/>
        </w:rPr>
        <w:t>妇女终身教育的启动是为了开发妇女的能力和潜力，以及消除性别差距。有妇女提供终身教育方案的机构有很多种。自2001年起，地方政府建立了90个妇女中心，为低收入妇女提供技能培训和能力建设方案。全国各地还设有妇女人力资源开发中心，专门对妇女进行短期职业培训。此外，农业合作社经营着124个“家庭主妇学院”。170个私营文化中心为家庭主妇提供休闲活动和文化方案，遍布全国的300多个社会福利中心也为妇女提供终身教育方案。279个学院及大学也设立了终身教育中心。所有课程加在一起，普通教育课程有3 019节，艺术及体育4 550节，职业培训7 717节，职业教育及文凭取得1 137节，其他综合教育课程321节。私营教育机构自2001年起总共有3 620 147人在58 951个机构注册，其中有50.6％是妇女。1999年，政府建立了一个妇女终身教育信息数据库。2001年1月，政府为消除信息差距制定了一项特别法，并且实施一项教授100万家庭主妇学习因特网使用方法的方案，目的是保证她们在信息时代不会落伍。</w:t>
      </w:r>
    </w:p>
    <w:p w:rsidR="0085027D" w:rsidRDefault="0085027D">
      <w:pPr>
        <w:pStyle w:val="SingleTxt"/>
        <w:rPr>
          <w:rFonts w:ascii="SimHei" w:eastAsia="SimHei" w:hint="eastAsia"/>
          <w:color w:val="FF0000"/>
        </w:rPr>
      </w:pPr>
      <w:r>
        <w:rPr>
          <w:rFonts w:ascii="SimHei" w:eastAsia="SimHei" w:hint="eastAsia"/>
          <w:color w:val="FF0000"/>
        </w:rPr>
        <w:t>学校辍学率</w:t>
      </w:r>
    </w:p>
    <w:p w:rsidR="0085027D" w:rsidRDefault="0085027D">
      <w:pPr>
        <w:pStyle w:val="SingleTxt"/>
        <w:rPr>
          <w:rFonts w:hint="eastAsia"/>
        </w:rPr>
      </w:pPr>
      <w:r>
        <w:rPr>
          <w:rFonts w:hint="eastAsia"/>
        </w:rPr>
        <w:t>153</w:t>
      </w:r>
      <w:r>
        <w:rPr>
          <w:rFonts w:hint="eastAsia"/>
          <w:spacing w:val="2"/>
        </w:rPr>
        <w:t xml:space="preserve">. </w:t>
      </w:r>
      <w:r>
        <w:rPr>
          <w:spacing w:val="2"/>
        </w:rPr>
        <w:t xml:space="preserve"> </w:t>
      </w:r>
      <w:r>
        <w:rPr>
          <w:rFonts w:hint="eastAsia"/>
          <w:spacing w:val="2"/>
        </w:rPr>
        <w:t>初中辍学率自2001年起是女生1.0％，男生0.9％。高中辍学率是女生2.2％，男生3.0％。辍学的主要原因是不适应学校生活，出国留学以及移民。由于初中教育对所有学生都是义务性教育，政府试图为选择退出大城市正规教育的儿童增设“另类学校”。自2001年起，在小学和初中一级约有30个另类学校，在高中一级有11个这样的学校，这些学校的学生在读人数是1 180名，政府根据《中小学教育法执行令》予以认可。政府目前正在制定降低退学率的计划，具体做法是提供重返学校的机会以及扩大接受职业培训的</w:t>
      </w:r>
      <w:r>
        <w:rPr>
          <w:rFonts w:hint="eastAsia"/>
        </w:rPr>
        <w:t>机会。政府也密切关注家庭学校增加的现象。</w:t>
      </w:r>
    </w:p>
    <w:p w:rsidR="0085027D" w:rsidRDefault="0085027D">
      <w:pPr>
        <w:pStyle w:val="SingleTxt"/>
        <w:rPr>
          <w:rFonts w:ascii="SimHei" w:eastAsia="SimHei" w:hint="eastAsia"/>
          <w:color w:val="FF0000"/>
        </w:rPr>
      </w:pPr>
      <w:r>
        <w:rPr>
          <w:rFonts w:ascii="SimHei" w:eastAsia="SimHei" w:hint="eastAsia"/>
          <w:color w:val="FF0000"/>
        </w:rPr>
        <w:t>运动及体育教育</w:t>
      </w:r>
    </w:p>
    <w:p w:rsidR="0085027D" w:rsidRDefault="0085027D">
      <w:pPr>
        <w:pStyle w:val="SingleTxt"/>
        <w:rPr>
          <w:rFonts w:hint="eastAsia"/>
        </w:rPr>
      </w:pPr>
      <w:r>
        <w:rPr>
          <w:rFonts w:hint="eastAsia"/>
        </w:rPr>
        <w:t xml:space="preserve">154. </w:t>
      </w:r>
      <w:r>
        <w:t xml:space="preserve"> </w:t>
      </w:r>
      <w:r>
        <w:rPr>
          <w:rFonts w:hint="eastAsia"/>
        </w:rPr>
        <w:t>政府正在研究进一步促进女生积极参体育运动的措施。教育及人力资源开发部已经在开展一个研究项目，目的是制定特别适合女生的运动方案，并预测学校实施这类方案所需的空间、设施、设备及预算。在体育及运动专科初中，女生1995年占入学率的31.4％，2001年占33.3％；在体育及运动专科高中，女生1995年占入学率的26.3％，2001年占29.4％。大学体育专业妇女的比例从1995年的32.7％下降到2001年的27.8％。</w:t>
      </w:r>
    </w:p>
    <w:p w:rsidR="0085027D" w:rsidRDefault="0085027D">
      <w:pPr>
        <w:pStyle w:val="SingleTxt"/>
        <w:rPr>
          <w:rFonts w:ascii="SimHei" w:eastAsia="SimHei" w:hint="eastAsia"/>
          <w:color w:val="FF0000"/>
        </w:rPr>
      </w:pPr>
      <w:r>
        <w:rPr>
          <w:rFonts w:hint="eastAsia"/>
        </w:rPr>
        <w:t>（表34）</w:t>
      </w:r>
      <w:r>
        <w:rPr>
          <w:rFonts w:ascii="SimHei" w:eastAsia="SimHei" w:hint="eastAsia"/>
          <w:color w:val="FF0000"/>
        </w:rPr>
        <w:t>女生占体育学校入学率的比例（括号内是实际数字）</w:t>
      </w:r>
    </w:p>
    <w:tbl>
      <w:tblPr>
        <w:tblW w:w="3635" w:type="pct"/>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791"/>
        <w:gridCol w:w="1793"/>
        <w:gridCol w:w="1793"/>
        <w:gridCol w:w="1793"/>
      </w:tblGrid>
      <w:tr w:rsidR="0085027D">
        <w:tblPrEx>
          <w:tblCellMar>
            <w:top w:w="0" w:type="dxa"/>
            <w:bottom w:w="0" w:type="dxa"/>
          </w:tblCellMar>
        </w:tblPrEx>
        <w:tc>
          <w:tcPr>
            <w:tcW w:w="1249" w:type="pct"/>
          </w:tcPr>
          <w:p w:rsidR="0085027D" w:rsidRDefault="0085027D">
            <w:pPr>
              <w:spacing w:line="360" w:lineRule="atLeast"/>
              <w:ind w:left="57" w:right="57"/>
              <w:jc w:val="both"/>
              <w:rPr>
                <w:rFonts w:ascii="KaiTi_GB2312" w:eastAsia="KaiTi_GB2312" w:hint="eastAsia"/>
                <w:color w:val="0000FF"/>
                <w:sz w:val="15"/>
              </w:rPr>
            </w:pPr>
            <w:r>
              <w:rPr>
                <w:rFonts w:ascii="KaiTi_GB2312" w:eastAsia="KaiTi_GB2312" w:hint="eastAsia"/>
                <w:color w:val="0000FF"/>
                <w:sz w:val="15"/>
              </w:rPr>
              <w:t>年份</w:t>
            </w:r>
          </w:p>
        </w:tc>
        <w:tc>
          <w:tcPr>
            <w:tcW w:w="1250" w:type="pct"/>
          </w:tcPr>
          <w:p w:rsidR="0085027D" w:rsidRDefault="0085027D">
            <w:pPr>
              <w:spacing w:line="360" w:lineRule="atLeast"/>
              <w:ind w:right="57"/>
              <w:jc w:val="right"/>
              <w:rPr>
                <w:rFonts w:ascii="KaiTi_GB2312" w:eastAsia="KaiTi_GB2312" w:hint="eastAsia"/>
                <w:color w:val="0000FF"/>
                <w:sz w:val="15"/>
              </w:rPr>
            </w:pPr>
            <w:r>
              <w:rPr>
                <w:rFonts w:ascii="KaiTi_GB2312" w:eastAsia="KaiTi_GB2312" w:hint="eastAsia"/>
                <w:color w:val="0000FF"/>
                <w:sz w:val="15"/>
              </w:rPr>
              <w:t>初中</w:t>
            </w:r>
          </w:p>
        </w:tc>
        <w:tc>
          <w:tcPr>
            <w:tcW w:w="1250" w:type="pct"/>
          </w:tcPr>
          <w:p w:rsidR="0085027D" w:rsidRDefault="0085027D">
            <w:pPr>
              <w:spacing w:line="360" w:lineRule="atLeast"/>
              <w:ind w:right="57"/>
              <w:jc w:val="right"/>
              <w:rPr>
                <w:rFonts w:ascii="KaiTi_GB2312" w:eastAsia="KaiTi_GB2312" w:hint="eastAsia"/>
                <w:color w:val="0000FF"/>
                <w:sz w:val="15"/>
              </w:rPr>
            </w:pPr>
            <w:r>
              <w:rPr>
                <w:rFonts w:ascii="KaiTi_GB2312" w:eastAsia="KaiTi_GB2312" w:hint="eastAsia"/>
                <w:color w:val="0000FF"/>
                <w:sz w:val="15"/>
              </w:rPr>
              <w:t>高中</w:t>
            </w:r>
          </w:p>
        </w:tc>
        <w:tc>
          <w:tcPr>
            <w:tcW w:w="1250" w:type="pct"/>
          </w:tcPr>
          <w:p w:rsidR="0085027D" w:rsidRDefault="0085027D">
            <w:pPr>
              <w:spacing w:line="360" w:lineRule="atLeast"/>
              <w:ind w:right="57"/>
              <w:jc w:val="right"/>
              <w:rPr>
                <w:rFonts w:ascii="KaiTi_GB2312" w:eastAsia="KaiTi_GB2312" w:hint="eastAsia"/>
                <w:color w:val="0000FF"/>
                <w:sz w:val="15"/>
              </w:rPr>
            </w:pPr>
            <w:r>
              <w:rPr>
                <w:rFonts w:ascii="KaiTi_GB2312" w:eastAsia="KaiTi_GB2312" w:hint="eastAsia"/>
                <w:color w:val="0000FF"/>
                <w:sz w:val="15"/>
              </w:rPr>
              <w:t>四年制大学的体育专业</w:t>
            </w:r>
          </w:p>
        </w:tc>
      </w:tr>
      <w:tr w:rsidR="0085027D">
        <w:tblPrEx>
          <w:tblCellMar>
            <w:top w:w="0" w:type="dxa"/>
            <w:bottom w:w="0" w:type="dxa"/>
          </w:tblCellMar>
        </w:tblPrEx>
        <w:tc>
          <w:tcPr>
            <w:tcW w:w="1249" w:type="pct"/>
          </w:tcPr>
          <w:p w:rsidR="0085027D" w:rsidRDefault="0085027D">
            <w:pPr>
              <w:spacing w:line="360" w:lineRule="atLeast"/>
              <w:ind w:left="57" w:right="57"/>
              <w:jc w:val="both"/>
              <w:rPr>
                <w:rFonts w:ascii="Times New Roman" w:hint="eastAsia"/>
                <w:sz w:val="17"/>
              </w:rPr>
            </w:pPr>
            <w:r>
              <w:rPr>
                <w:rFonts w:ascii="Times New Roman" w:hint="eastAsia"/>
                <w:sz w:val="17"/>
              </w:rPr>
              <w:t>1995</w:t>
            </w:r>
            <w:r>
              <w:rPr>
                <w:rFonts w:ascii="Times New Roman" w:hint="eastAsia"/>
                <w:sz w:val="17"/>
              </w:rPr>
              <w:t>年</w:t>
            </w:r>
          </w:p>
        </w:tc>
        <w:tc>
          <w:tcPr>
            <w:tcW w:w="1250" w:type="pct"/>
          </w:tcPr>
          <w:p w:rsidR="0085027D" w:rsidRDefault="0085027D">
            <w:pPr>
              <w:pStyle w:val="Date"/>
              <w:spacing w:line="360" w:lineRule="atLeast"/>
              <w:ind w:right="57"/>
              <w:jc w:val="right"/>
              <w:rPr>
                <w:sz w:val="17"/>
              </w:rPr>
            </w:pPr>
            <w:r>
              <w:rPr>
                <w:sz w:val="17"/>
              </w:rPr>
              <w:t>31.4(207)</w:t>
            </w:r>
          </w:p>
        </w:tc>
        <w:tc>
          <w:tcPr>
            <w:tcW w:w="1250" w:type="pct"/>
          </w:tcPr>
          <w:p w:rsidR="0085027D" w:rsidRDefault="0085027D">
            <w:pPr>
              <w:pStyle w:val="Header"/>
              <w:tabs>
                <w:tab w:val="clear" w:pos="4320"/>
                <w:tab w:val="clear" w:pos="8640"/>
              </w:tabs>
              <w:spacing w:line="360" w:lineRule="atLeast"/>
              <w:ind w:right="57"/>
              <w:jc w:val="right"/>
              <w:rPr>
                <w:sz w:val="17"/>
              </w:rPr>
            </w:pPr>
            <w:r>
              <w:rPr>
                <w:sz w:val="17"/>
              </w:rPr>
              <w:t>26.3(888)</w:t>
            </w:r>
          </w:p>
        </w:tc>
        <w:tc>
          <w:tcPr>
            <w:tcW w:w="1250" w:type="pct"/>
          </w:tcPr>
          <w:p w:rsidR="0085027D" w:rsidRDefault="0085027D">
            <w:pPr>
              <w:spacing w:line="360" w:lineRule="atLeast"/>
              <w:ind w:right="57"/>
              <w:jc w:val="right"/>
              <w:rPr>
                <w:rFonts w:ascii="Times New Roman"/>
                <w:sz w:val="17"/>
              </w:rPr>
            </w:pPr>
            <w:r>
              <w:rPr>
                <w:rFonts w:ascii="Times New Roman"/>
                <w:sz w:val="17"/>
              </w:rPr>
              <w:t>32.7(7 249)</w:t>
            </w:r>
          </w:p>
        </w:tc>
      </w:tr>
      <w:tr w:rsidR="0085027D">
        <w:tblPrEx>
          <w:tblCellMar>
            <w:top w:w="0" w:type="dxa"/>
            <w:bottom w:w="0" w:type="dxa"/>
          </w:tblCellMar>
        </w:tblPrEx>
        <w:tc>
          <w:tcPr>
            <w:tcW w:w="1249" w:type="pct"/>
          </w:tcPr>
          <w:p w:rsidR="0085027D" w:rsidRDefault="0085027D">
            <w:pPr>
              <w:spacing w:line="360" w:lineRule="atLeast"/>
              <w:ind w:left="57" w:right="57"/>
              <w:jc w:val="both"/>
              <w:rPr>
                <w:rFonts w:ascii="Times New Roman" w:hint="eastAsia"/>
                <w:sz w:val="17"/>
              </w:rPr>
            </w:pPr>
            <w:r>
              <w:rPr>
                <w:rFonts w:ascii="Times New Roman" w:hint="eastAsia"/>
                <w:sz w:val="17"/>
              </w:rPr>
              <w:t>1998</w:t>
            </w:r>
            <w:r>
              <w:rPr>
                <w:rFonts w:ascii="Times New Roman" w:hint="eastAsia"/>
                <w:sz w:val="17"/>
              </w:rPr>
              <w:t>年</w:t>
            </w:r>
          </w:p>
        </w:tc>
        <w:tc>
          <w:tcPr>
            <w:tcW w:w="1250" w:type="pct"/>
          </w:tcPr>
          <w:p w:rsidR="0085027D" w:rsidRDefault="0085027D">
            <w:pPr>
              <w:spacing w:line="360" w:lineRule="atLeast"/>
              <w:ind w:right="57"/>
              <w:jc w:val="right"/>
              <w:rPr>
                <w:rFonts w:ascii="Times New Roman"/>
                <w:sz w:val="17"/>
              </w:rPr>
            </w:pPr>
            <w:r>
              <w:rPr>
                <w:rFonts w:ascii="Times New Roman"/>
                <w:sz w:val="17"/>
              </w:rPr>
              <w:t>33.2(148)</w:t>
            </w:r>
          </w:p>
        </w:tc>
        <w:tc>
          <w:tcPr>
            <w:tcW w:w="1250" w:type="pct"/>
          </w:tcPr>
          <w:p w:rsidR="0085027D" w:rsidRDefault="0085027D">
            <w:pPr>
              <w:spacing w:line="360" w:lineRule="atLeast"/>
              <w:ind w:right="57"/>
              <w:jc w:val="right"/>
              <w:rPr>
                <w:rFonts w:ascii="Times New Roman"/>
                <w:sz w:val="17"/>
              </w:rPr>
            </w:pPr>
            <w:r>
              <w:rPr>
                <w:rFonts w:ascii="Times New Roman"/>
                <w:sz w:val="17"/>
              </w:rPr>
              <w:t>28.7(933)</w:t>
            </w:r>
          </w:p>
        </w:tc>
        <w:tc>
          <w:tcPr>
            <w:tcW w:w="1250" w:type="pct"/>
          </w:tcPr>
          <w:p w:rsidR="0085027D" w:rsidRDefault="0085027D">
            <w:pPr>
              <w:spacing w:line="360" w:lineRule="atLeast"/>
              <w:ind w:right="57"/>
              <w:jc w:val="right"/>
              <w:rPr>
                <w:rFonts w:ascii="Times New Roman"/>
                <w:sz w:val="17"/>
              </w:rPr>
            </w:pPr>
            <w:r>
              <w:rPr>
                <w:rFonts w:ascii="Times New Roman"/>
                <w:sz w:val="17"/>
              </w:rPr>
              <w:t>32.0(9 006)</w:t>
            </w:r>
          </w:p>
        </w:tc>
      </w:tr>
      <w:tr w:rsidR="0085027D">
        <w:tblPrEx>
          <w:tblCellMar>
            <w:top w:w="0" w:type="dxa"/>
            <w:bottom w:w="0" w:type="dxa"/>
          </w:tblCellMar>
        </w:tblPrEx>
        <w:tc>
          <w:tcPr>
            <w:tcW w:w="1249" w:type="pct"/>
          </w:tcPr>
          <w:p w:rsidR="0085027D" w:rsidRDefault="0085027D">
            <w:pPr>
              <w:spacing w:line="360" w:lineRule="atLeast"/>
              <w:ind w:left="57" w:right="57"/>
              <w:jc w:val="both"/>
              <w:rPr>
                <w:rFonts w:ascii="Times New Roman" w:hint="eastAsia"/>
                <w:sz w:val="17"/>
              </w:rPr>
            </w:pPr>
            <w:r>
              <w:rPr>
                <w:rFonts w:ascii="Times New Roman" w:hint="eastAsia"/>
                <w:sz w:val="17"/>
              </w:rPr>
              <w:t>2001</w:t>
            </w:r>
            <w:r>
              <w:rPr>
                <w:rFonts w:ascii="Times New Roman" w:hint="eastAsia"/>
                <w:sz w:val="17"/>
              </w:rPr>
              <w:t>年</w:t>
            </w:r>
          </w:p>
        </w:tc>
        <w:tc>
          <w:tcPr>
            <w:tcW w:w="1250" w:type="pct"/>
          </w:tcPr>
          <w:p w:rsidR="0085027D" w:rsidRDefault="0085027D">
            <w:pPr>
              <w:pStyle w:val="850"/>
              <w:adjustRightInd/>
              <w:spacing w:after="0" w:line="360" w:lineRule="atLeast"/>
              <w:textAlignment w:val="auto"/>
              <w:rPr>
                <w:spacing w:val="0"/>
                <w:kern w:val="14"/>
              </w:rPr>
            </w:pPr>
            <w:r>
              <w:rPr>
                <w:spacing w:val="0"/>
                <w:kern w:val="14"/>
              </w:rPr>
              <w:t>33.3(161)</w:t>
            </w:r>
          </w:p>
        </w:tc>
        <w:tc>
          <w:tcPr>
            <w:tcW w:w="1250" w:type="pct"/>
          </w:tcPr>
          <w:p w:rsidR="0085027D" w:rsidRDefault="0085027D">
            <w:pPr>
              <w:spacing w:line="360" w:lineRule="atLeast"/>
              <w:ind w:right="57"/>
              <w:jc w:val="right"/>
              <w:rPr>
                <w:rFonts w:ascii="Times New Roman"/>
                <w:sz w:val="17"/>
              </w:rPr>
            </w:pPr>
            <w:r>
              <w:rPr>
                <w:rFonts w:ascii="Times New Roman"/>
                <w:sz w:val="17"/>
              </w:rPr>
              <w:t>29.4(921)</w:t>
            </w:r>
          </w:p>
        </w:tc>
        <w:tc>
          <w:tcPr>
            <w:tcW w:w="1250" w:type="pct"/>
          </w:tcPr>
          <w:p w:rsidR="0085027D" w:rsidRDefault="0085027D">
            <w:pPr>
              <w:spacing w:line="360" w:lineRule="atLeast"/>
              <w:ind w:right="57"/>
              <w:jc w:val="right"/>
              <w:rPr>
                <w:rFonts w:ascii="Times New Roman"/>
                <w:sz w:val="17"/>
              </w:rPr>
            </w:pPr>
            <w:r>
              <w:rPr>
                <w:rFonts w:ascii="Times New Roman"/>
                <w:sz w:val="17"/>
              </w:rPr>
              <w:t>27.8(10 718)</w:t>
            </w:r>
          </w:p>
        </w:tc>
      </w:tr>
    </w:tbl>
    <w:p w:rsidR="0085027D" w:rsidRDefault="0085027D">
      <w:pPr>
        <w:pStyle w:val="SingleTxt"/>
        <w:spacing w:after="0" w:line="120" w:lineRule="exact"/>
        <w:rPr>
          <w:rFonts w:hint="eastAsia"/>
          <w:sz w:val="10"/>
        </w:rPr>
      </w:pPr>
    </w:p>
    <w:p w:rsidR="0085027D" w:rsidRDefault="0085027D">
      <w:pPr>
        <w:pStyle w:val="SingleTxt"/>
        <w:rPr>
          <w:rFonts w:hint="eastAsia"/>
        </w:rPr>
      </w:pPr>
      <w:r>
        <w:rPr>
          <w:rFonts w:ascii="KaiTi_GB2312" w:eastAsia="KaiTi_GB2312" w:hint="eastAsia"/>
          <w:color w:val="0000FF"/>
          <w:sz w:val="18"/>
        </w:rPr>
        <w:t>资料来源：</w:t>
      </w:r>
      <w:r>
        <w:rPr>
          <w:rFonts w:hint="eastAsia"/>
          <w:sz w:val="18"/>
        </w:rPr>
        <w:t>教育及人力资源开发部，1995年、1998年及2001年《教育统计年鉴》</w:t>
      </w:r>
      <w:r>
        <w:rPr>
          <w:rFonts w:hint="eastAsia"/>
        </w:rPr>
        <w:t>。</w:t>
      </w:r>
    </w:p>
    <w:p w:rsidR="0085027D" w:rsidRDefault="0085027D">
      <w:pPr>
        <w:pStyle w:val="SingleTxt"/>
        <w:spacing w:after="120"/>
        <w:rPr>
          <w:rFonts w:ascii="SimHei" w:eastAsia="SimHei" w:hint="eastAsia"/>
          <w:color w:val="FF0000"/>
          <w:sz w:val="24"/>
        </w:rPr>
      </w:pPr>
      <w:r>
        <w:rPr>
          <w:rFonts w:ascii="SimHei" w:eastAsia="SimHei" w:hint="eastAsia"/>
          <w:color w:val="FF0000"/>
          <w:sz w:val="24"/>
        </w:rPr>
        <w:t>第11条</w:t>
      </w:r>
    </w:p>
    <w:p w:rsidR="0085027D" w:rsidRDefault="0085027D">
      <w:pPr>
        <w:pStyle w:val="SingleTxt"/>
        <w:spacing w:after="120"/>
        <w:rPr>
          <w:rFonts w:hint="eastAsia"/>
        </w:rPr>
      </w:pPr>
      <w:r>
        <w:rPr>
          <w:rFonts w:hint="eastAsia"/>
        </w:rPr>
        <w:t>155.</w:t>
      </w:r>
      <w:r>
        <w:t xml:space="preserve">  </w:t>
      </w:r>
      <w:r>
        <w:rPr>
          <w:rFonts w:hint="eastAsia"/>
        </w:rPr>
        <w:t>《宪法》规定，所有公民都享有工作的权利和义务，妇女和青少年的劳动应受到特殊保护。《宪法》的这项基本原则在《妇女发展法》及《劳动标准法》中阐述。</w:t>
      </w:r>
    </w:p>
    <w:p w:rsidR="0085027D" w:rsidRDefault="0085027D">
      <w:pPr>
        <w:pStyle w:val="SingleTxt"/>
        <w:spacing w:after="120"/>
        <w:rPr>
          <w:rFonts w:hint="eastAsia"/>
        </w:rPr>
      </w:pPr>
      <w:r>
        <w:rPr>
          <w:rFonts w:hint="eastAsia"/>
        </w:rPr>
        <w:t xml:space="preserve">156. </w:t>
      </w:r>
      <w:r>
        <w:t xml:space="preserve"> </w:t>
      </w:r>
      <w:r>
        <w:rPr>
          <w:rFonts w:hint="eastAsia"/>
        </w:rPr>
        <w:t>大韩民国于1998年12月批准国际劳工组织第111号《禁止歧视就业及职业公约》。</w:t>
      </w:r>
    </w:p>
    <w:p w:rsidR="0085027D" w:rsidRDefault="0085027D">
      <w:pPr>
        <w:pStyle w:val="SingleTxt"/>
        <w:spacing w:after="120"/>
        <w:rPr>
          <w:rFonts w:ascii="SimHei" w:eastAsia="SimHei" w:hint="eastAsia"/>
          <w:color w:val="FF0000"/>
        </w:rPr>
      </w:pPr>
      <w:r>
        <w:rPr>
          <w:rFonts w:ascii="SimHei" w:eastAsia="SimHei" w:hint="eastAsia"/>
          <w:color w:val="FF0000"/>
        </w:rPr>
        <w:t>参加经济活动的妇女</w:t>
      </w:r>
    </w:p>
    <w:p w:rsidR="0085027D" w:rsidRDefault="0085027D">
      <w:pPr>
        <w:pStyle w:val="SingleTxt"/>
        <w:spacing w:after="120"/>
        <w:rPr>
          <w:rFonts w:hint="eastAsia"/>
        </w:rPr>
      </w:pPr>
      <w:r>
        <w:rPr>
          <w:rFonts w:hint="eastAsia"/>
        </w:rPr>
        <w:t xml:space="preserve">157. </w:t>
      </w:r>
      <w:r>
        <w:t xml:space="preserve"> </w:t>
      </w:r>
      <w:r>
        <w:rPr>
          <w:rFonts w:hint="eastAsia"/>
        </w:rPr>
        <w:t>参加经济活动的大韩民国妇女不断增多。在1998年经济危机期间，妇女参加经济活动的比率下降到47.0％，失业率提高到5.6％。但在1999年后，参加率再次开始提高，当年提高到47.4％，2000年提高到48.3％。2000年，妇女的失业率是3.3％。</w:t>
      </w:r>
    </w:p>
    <w:p w:rsidR="0085027D" w:rsidRDefault="0085027D">
      <w:pPr>
        <w:pStyle w:val="SingleTxt"/>
        <w:rPr>
          <w:rFonts w:ascii="SimHei" w:eastAsia="SimHei" w:hint="eastAsia"/>
          <w:color w:val="FF0000"/>
        </w:rPr>
      </w:pPr>
      <w:r>
        <w:rPr>
          <w:rFonts w:hint="eastAsia"/>
        </w:rPr>
        <w:t>（表35）</w:t>
      </w:r>
      <w:r>
        <w:rPr>
          <w:rFonts w:ascii="SimHei" w:eastAsia="SimHei" w:hint="eastAsia"/>
          <w:color w:val="FF0000"/>
        </w:rPr>
        <w:t>参加经济活动的人口和参与率</w:t>
      </w:r>
    </w:p>
    <w:tbl>
      <w:tblPr>
        <w:tblW w:w="7371"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409"/>
        <w:gridCol w:w="1491"/>
        <w:gridCol w:w="1491"/>
        <w:gridCol w:w="1490"/>
        <w:gridCol w:w="1490"/>
      </w:tblGrid>
      <w:tr w:rsidR="0085027D">
        <w:tblPrEx>
          <w:tblCellMar>
            <w:top w:w="0" w:type="dxa"/>
            <w:bottom w:w="0" w:type="dxa"/>
          </w:tblCellMar>
        </w:tblPrEx>
        <w:trPr>
          <w:cantSplit/>
        </w:trPr>
        <w:tc>
          <w:tcPr>
            <w:tcW w:w="955" w:type="pct"/>
            <w:vMerge w:val="restart"/>
            <w:vAlign w:val="center"/>
          </w:tcPr>
          <w:p w:rsidR="0085027D" w:rsidRDefault="0085027D">
            <w:pPr>
              <w:spacing w:after="20" w:line="280" w:lineRule="atLeast"/>
              <w:jc w:val="center"/>
              <w:rPr>
                <w:rFonts w:ascii="KaiTi_GB2312" w:eastAsia="KaiTi_GB2312" w:hint="eastAsia"/>
                <w:color w:val="0000FF"/>
                <w:sz w:val="14"/>
              </w:rPr>
            </w:pPr>
            <w:r>
              <w:rPr>
                <w:rFonts w:ascii="KaiTi_GB2312" w:eastAsia="KaiTi_GB2312" w:hint="eastAsia"/>
                <w:color w:val="0000FF"/>
                <w:sz w:val="14"/>
              </w:rPr>
              <w:t>年度</w:t>
            </w:r>
          </w:p>
        </w:tc>
        <w:tc>
          <w:tcPr>
            <w:tcW w:w="2022" w:type="pct"/>
            <w:gridSpan w:val="2"/>
            <w:vAlign w:val="center"/>
          </w:tcPr>
          <w:p w:rsidR="0085027D" w:rsidRDefault="0085027D">
            <w:pPr>
              <w:spacing w:after="20" w:line="280" w:lineRule="atLeast"/>
              <w:jc w:val="center"/>
              <w:rPr>
                <w:rFonts w:ascii="KaiTi_GB2312" w:eastAsia="KaiTi_GB2312" w:hint="eastAsia"/>
                <w:color w:val="0000FF"/>
                <w:sz w:val="14"/>
              </w:rPr>
            </w:pPr>
            <w:r>
              <w:rPr>
                <w:rFonts w:ascii="KaiTi_GB2312" w:eastAsia="KaiTi_GB2312" w:hint="eastAsia"/>
                <w:color w:val="0000FF"/>
                <w:sz w:val="14"/>
              </w:rPr>
              <w:t>参加经济活动的人口（单位：千人）</w:t>
            </w:r>
          </w:p>
        </w:tc>
        <w:tc>
          <w:tcPr>
            <w:tcW w:w="2022" w:type="pct"/>
            <w:gridSpan w:val="2"/>
            <w:vAlign w:val="center"/>
          </w:tcPr>
          <w:p w:rsidR="0085027D" w:rsidRDefault="0085027D">
            <w:pPr>
              <w:spacing w:after="20" w:line="280" w:lineRule="atLeast"/>
              <w:jc w:val="center"/>
              <w:rPr>
                <w:rFonts w:ascii="KaiTi_GB2312" w:eastAsia="KaiTi_GB2312" w:hint="eastAsia"/>
                <w:color w:val="0000FF"/>
                <w:sz w:val="14"/>
              </w:rPr>
            </w:pPr>
            <w:r>
              <w:rPr>
                <w:rFonts w:ascii="KaiTi_GB2312" w:eastAsia="KaiTi_GB2312" w:hint="eastAsia"/>
                <w:color w:val="0000FF"/>
                <w:sz w:val="14"/>
              </w:rPr>
              <w:t>参与率（占劳动年龄总人口的比例）</w:t>
            </w:r>
          </w:p>
        </w:tc>
      </w:tr>
      <w:tr w:rsidR="0085027D">
        <w:tblPrEx>
          <w:tblCellMar>
            <w:top w:w="0" w:type="dxa"/>
            <w:bottom w:w="0" w:type="dxa"/>
          </w:tblCellMar>
        </w:tblPrEx>
        <w:trPr>
          <w:cantSplit/>
        </w:trPr>
        <w:tc>
          <w:tcPr>
            <w:tcW w:w="955" w:type="pct"/>
            <w:vMerge/>
            <w:vAlign w:val="center"/>
          </w:tcPr>
          <w:p w:rsidR="0085027D" w:rsidRDefault="0085027D">
            <w:pPr>
              <w:spacing w:after="20" w:line="280" w:lineRule="atLeast"/>
              <w:jc w:val="center"/>
              <w:rPr>
                <w:rFonts w:ascii="KaiTi_GB2312" w:eastAsia="KaiTi_GB2312" w:hint="eastAsia"/>
                <w:color w:val="0000FF"/>
                <w:sz w:val="14"/>
              </w:rPr>
            </w:pPr>
          </w:p>
        </w:tc>
        <w:tc>
          <w:tcPr>
            <w:tcW w:w="1011" w:type="pct"/>
            <w:vAlign w:val="center"/>
          </w:tcPr>
          <w:p w:rsidR="0085027D" w:rsidRDefault="0085027D">
            <w:pPr>
              <w:spacing w:after="20" w:line="280" w:lineRule="atLeast"/>
              <w:ind w:right="113"/>
              <w:jc w:val="right"/>
              <w:rPr>
                <w:rFonts w:ascii="KaiTi_GB2312" w:eastAsia="KaiTi_GB2312" w:hint="eastAsia"/>
                <w:color w:val="0000FF"/>
                <w:sz w:val="14"/>
              </w:rPr>
            </w:pPr>
            <w:r>
              <w:rPr>
                <w:rFonts w:ascii="KaiTi_GB2312" w:eastAsia="KaiTi_GB2312" w:hint="eastAsia"/>
                <w:color w:val="0000FF"/>
                <w:sz w:val="14"/>
              </w:rPr>
              <w:t>男子</w:t>
            </w:r>
          </w:p>
        </w:tc>
        <w:tc>
          <w:tcPr>
            <w:tcW w:w="1011" w:type="pct"/>
            <w:vAlign w:val="center"/>
          </w:tcPr>
          <w:p w:rsidR="0085027D" w:rsidRDefault="0085027D">
            <w:pPr>
              <w:spacing w:after="20" w:line="280" w:lineRule="atLeast"/>
              <w:ind w:right="113"/>
              <w:jc w:val="right"/>
              <w:rPr>
                <w:rFonts w:ascii="KaiTi_GB2312" w:eastAsia="KaiTi_GB2312" w:hint="eastAsia"/>
                <w:color w:val="0000FF"/>
                <w:sz w:val="14"/>
              </w:rPr>
            </w:pPr>
            <w:r>
              <w:rPr>
                <w:rFonts w:ascii="KaiTi_GB2312" w:eastAsia="KaiTi_GB2312" w:hint="eastAsia"/>
                <w:color w:val="0000FF"/>
                <w:sz w:val="14"/>
              </w:rPr>
              <w:t>妇女</w:t>
            </w:r>
          </w:p>
        </w:tc>
        <w:tc>
          <w:tcPr>
            <w:tcW w:w="1011" w:type="pct"/>
            <w:vAlign w:val="center"/>
          </w:tcPr>
          <w:p w:rsidR="0085027D" w:rsidRDefault="0085027D">
            <w:pPr>
              <w:spacing w:after="20" w:line="280" w:lineRule="atLeast"/>
              <w:ind w:right="113"/>
              <w:jc w:val="right"/>
              <w:rPr>
                <w:rFonts w:ascii="KaiTi_GB2312" w:eastAsia="KaiTi_GB2312" w:hint="eastAsia"/>
                <w:color w:val="0000FF"/>
                <w:sz w:val="14"/>
              </w:rPr>
            </w:pPr>
            <w:r>
              <w:rPr>
                <w:rFonts w:ascii="KaiTi_GB2312" w:eastAsia="KaiTi_GB2312" w:hint="eastAsia"/>
                <w:color w:val="0000FF"/>
                <w:sz w:val="14"/>
              </w:rPr>
              <w:t>男子</w:t>
            </w:r>
          </w:p>
        </w:tc>
        <w:tc>
          <w:tcPr>
            <w:tcW w:w="1011" w:type="pct"/>
            <w:vAlign w:val="center"/>
          </w:tcPr>
          <w:p w:rsidR="0085027D" w:rsidRDefault="0085027D">
            <w:pPr>
              <w:spacing w:after="20" w:line="280" w:lineRule="atLeast"/>
              <w:ind w:right="113"/>
              <w:jc w:val="right"/>
              <w:rPr>
                <w:rFonts w:ascii="KaiTi_GB2312" w:eastAsia="KaiTi_GB2312" w:hint="eastAsia"/>
                <w:color w:val="0000FF"/>
                <w:sz w:val="14"/>
              </w:rPr>
            </w:pPr>
            <w:r>
              <w:rPr>
                <w:rFonts w:ascii="KaiTi_GB2312" w:eastAsia="KaiTi_GB2312" w:hint="eastAsia"/>
                <w:color w:val="0000FF"/>
                <w:sz w:val="14"/>
              </w:rPr>
              <w:t>妇女</w:t>
            </w:r>
          </w:p>
        </w:tc>
      </w:tr>
      <w:tr w:rsidR="0085027D">
        <w:tblPrEx>
          <w:tblCellMar>
            <w:top w:w="0" w:type="dxa"/>
            <w:bottom w:w="0" w:type="dxa"/>
          </w:tblCellMar>
        </w:tblPrEx>
        <w:tc>
          <w:tcPr>
            <w:tcW w:w="955" w:type="pct"/>
          </w:tcPr>
          <w:p w:rsidR="0085027D" w:rsidRDefault="0085027D">
            <w:pPr>
              <w:spacing w:after="20" w:line="320" w:lineRule="atLeast"/>
              <w:jc w:val="center"/>
              <w:rPr>
                <w:rFonts w:ascii="Times New Roman" w:hint="eastAsia"/>
                <w:sz w:val="17"/>
              </w:rPr>
            </w:pPr>
            <w:r>
              <w:rPr>
                <w:rFonts w:ascii="Times New Roman" w:hint="eastAsia"/>
                <w:sz w:val="17"/>
              </w:rPr>
              <w:t>1990</w:t>
            </w:r>
            <w:r>
              <w:rPr>
                <w:rFonts w:ascii="Times New Roman" w:hint="eastAsia"/>
                <w:sz w:val="17"/>
              </w:rPr>
              <w:t>年</w:t>
            </w:r>
          </w:p>
        </w:tc>
        <w:tc>
          <w:tcPr>
            <w:tcW w:w="1011" w:type="pct"/>
          </w:tcPr>
          <w:p w:rsidR="0085027D" w:rsidRDefault="0085027D">
            <w:pPr>
              <w:pStyle w:val="Date"/>
              <w:spacing w:after="20" w:line="320" w:lineRule="atLeast"/>
              <w:ind w:right="113"/>
              <w:jc w:val="right"/>
              <w:rPr>
                <w:sz w:val="17"/>
              </w:rPr>
            </w:pPr>
            <w:r>
              <w:rPr>
                <w:sz w:val="17"/>
              </w:rPr>
              <w:t>11 030</w:t>
            </w:r>
          </w:p>
        </w:tc>
        <w:tc>
          <w:tcPr>
            <w:tcW w:w="1011" w:type="pct"/>
          </w:tcPr>
          <w:p w:rsidR="0085027D" w:rsidRDefault="0085027D">
            <w:pPr>
              <w:spacing w:after="20" w:line="320" w:lineRule="atLeast"/>
              <w:ind w:right="113"/>
              <w:jc w:val="right"/>
              <w:rPr>
                <w:rFonts w:ascii="Times New Roman"/>
                <w:sz w:val="17"/>
              </w:rPr>
            </w:pPr>
            <w:r>
              <w:rPr>
                <w:rFonts w:ascii="Times New Roman"/>
                <w:sz w:val="17"/>
              </w:rPr>
              <w:t>7 509</w:t>
            </w:r>
          </w:p>
        </w:tc>
        <w:tc>
          <w:tcPr>
            <w:tcW w:w="1011" w:type="pct"/>
          </w:tcPr>
          <w:p w:rsidR="0085027D" w:rsidRDefault="0085027D">
            <w:pPr>
              <w:spacing w:after="20" w:line="320" w:lineRule="atLeast"/>
              <w:ind w:right="113"/>
              <w:jc w:val="right"/>
              <w:rPr>
                <w:rFonts w:ascii="Times New Roman"/>
                <w:sz w:val="17"/>
              </w:rPr>
            </w:pPr>
            <w:r>
              <w:rPr>
                <w:rFonts w:ascii="Times New Roman"/>
                <w:sz w:val="17"/>
              </w:rPr>
              <w:t>74.0</w:t>
            </w:r>
          </w:p>
        </w:tc>
        <w:tc>
          <w:tcPr>
            <w:tcW w:w="1011" w:type="pct"/>
          </w:tcPr>
          <w:p w:rsidR="0085027D" w:rsidRDefault="0085027D">
            <w:pPr>
              <w:spacing w:after="20" w:line="320" w:lineRule="atLeast"/>
              <w:ind w:right="113"/>
              <w:jc w:val="right"/>
              <w:rPr>
                <w:rFonts w:ascii="Times New Roman"/>
                <w:sz w:val="17"/>
              </w:rPr>
            </w:pPr>
            <w:r>
              <w:rPr>
                <w:rFonts w:ascii="Times New Roman"/>
                <w:sz w:val="17"/>
              </w:rPr>
              <w:t>47.0</w:t>
            </w:r>
          </w:p>
        </w:tc>
      </w:tr>
      <w:tr w:rsidR="0085027D">
        <w:tblPrEx>
          <w:tblCellMar>
            <w:top w:w="0" w:type="dxa"/>
            <w:bottom w:w="0" w:type="dxa"/>
          </w:tblCellMar>
        </w:tblPrEx>
        <w:tc>
          <w:tcPr>
            <w:tcW w:w="955" w:type="pct"/>
          </w:tcPr>
          <w:p w:rsidR="0085027D" w:rsidRDefault="0085027D">
            <w:pPr>
              <w:spacing w:after="20" w:line="320" w:lineRule="atLeast"/>
              <w:jc w:val="center"/>
              <w:rPr>
                <w:rFonts w:ascii="Times New Roman" w:hint="eastAsia"/>
                <w:sz w:val="17"/>
              </w:rPr>
            </w:pPr>
            <w:r>
              <w:rPr>
                <w:rFonts w:ascii="Times New Roman" w:hint="eastAsia"/>
                <w:sz w:val="17"/>
              </w:rPr>
              <w:t>1995</w:t>
            </w:r>
            <w:r>
              <w:rPr>
                <w:rFonts w:ascii="Times New Roman" w:hint="eastAsia"/>
                <w:sz w:val="17"/>
              </w:rPr>
              <w:t>年</w:t>
            </w:r>
          </w:p>
        </w:tc>
        <w:tc>
          <w:tcPr>
            <w:tcW w:w="1011" w:type="pct"/>
          </w:tcPr>
          <w:p w:rsidR="0085027D" w:rsidRDefault="0085027D">
            <w:pPr>
              <w:spacing w:after="20" w:line="320" w:lineRule="atLeast"/>
              <w:ind w:right="113"/>
              <w:jc w:val="right"/>
              <w:rPr>
                <w:rFonts w:ascii="Times New Roman"/>
                <w:sz w:val="17"/>
              </w:rPr>
            </w:pPr>
            <w:r>
              <w:rPr>
                <w:rFonts w:ascii="Times New Roman"/>
                <w:sz w:val="17"/>
              </w:rPr>
              <w:t>12 456</w:t>
            </w:r>
          </w:p>
        </w:tc>
        <w:tc>
          <w:tcPr>
            <w:tcW w:w="1011" w:type="pct"/>
          </w:tcPr>
          <w:p w:rsidR="0085027D" w:rsidRDefault="0085027D">
            <w:pPr>
              <w:spacing w:after="20" w:line="320" w:lineRule="atLeast"/>
              <w:ind w:right="113"/>
              <w:jc w:val="right"/>
              <w:rPr>
                <w:rFonts w:ascii="Times New Roman"/>
                <w:sz w:val="17"/>
              </w:rPr>
            </w:pPr>
            <w:r>
              <w:rPr>
                <w:rFonts w:ascii="Times New Roman"/>
                <w:sz w:val="17"/>
              </w:rPr>
              <w:t>8 397</w:t>
            </w:r>
          </w:p>
        </w:tc>
        <w:tc>
          <w:tcPr>
            <w:tcW w:w="1011" w:type="pct"/>
          </w:tcPr>
          <w:p w:rsidR="0085027D" w:rsidRDefault="0085027D">
            <w:pPr>
              <w:spacing w:after="20" w:line="320" w:lineRule="atLeast"/>
              <w:ind w:right="113"/>
              <w:jc w:val="right"/>
              <w:rPr>
                <w:rFonts w:ascii="Times New Roman"/>
                <w:sz w:val="17"/>
              </w:rPr>
            </w:pPr>
            <w:r>
              <w:rPr>
                <w:rFonts w:ascii="Times New Roman"/>
                <w:sz w:val="17"/>
              </w:rPr>
              <w:t>76.5</w:t>
            </w:r>
          </w:p>
        </w:tc>
        <w:tc>
          <w:tcPr>
            <w:tcW w:w="1011" w:type="pct"/>
          </w:tcPr>
          <w:p w:rsidR="0085027D" w:rsidRDefault="0085027D">
            <w:pPr>
              <w:spacing w:after="20" w:line="320" w:lineRule="atLeast"/>
              <w:ind w:right="113"/>
              <w:jc w:val="right"/>
              <w:rPr>
                <w:rFonts w:ascii="Times New Roman"/>
                <w:sz w:val="17"/>
              </w:rPr>
            </w:pPr>
            <w:r>
              <w:rPr>
                <w:rFonts w:ascii="Times New Roman"/>
                <w:sz w:val="17"/>
              </w:rPr>
              <w:t>48.3</w:t>
            </w:r>
          </w:p>
        </w:tc>
      </w:tr>
      <w:tr w:rsidR="0085027D">
        <w:tblPrEx>
          <w:tblCellMar>
            <w:top w:w="0" w:type="dxa"/>
            <w:bottom w:w="0" w:type="dxa"/>
          </w:tblCellMar>
        </w:tblPrEx>
        <w:tc>
          <w:tcPr>
            <w:tcW w:w="955" w:type="pct"/>
          </w:tcPr>
          <w:p w:rsidR="0085027D" w:rsidRDefault="0085027D">
            <w:pPr>
              <w:spacing w:after="20" w:line="320" w:lineRule="atLeast"/>
              <w:jc w:val="center"/>
              <w:rPr>
                <w:rFonts w:ascii="Times New Roman" w:hint="eastAsia"/>
                <w:sz w:val="17"/>
              </w:rPr>
            </w:pPr>
            <w:r>
              <w:rPr>
                <w:rFonts w:ascii="Times New Roman" w:hint="eastAsia"/>
                <w:sz w:val="17"/>
              </w:rPr>
              <w:t>1998</w:t>
            </w:r>
            <w:r>
              <w:rPr>
                <w:rFonts w:ascii="Times New Roman" w:hint="eastAsia"/>
                <w:sz w:val="17"/>
              </w:rPr>
              <w:t>年</w:t>
            </w:r>
          </w:p>
        </w:tc>
        <w:tc>
          <w:tcPr>
            <w:tcW w:w="1011" w:type="pct"/>
          </w:tcPr>
          <w:p w:rsidR="0085027D" w:rsidRDefault="0085027D">
            <w:pPr>
              <w:spacing w:after="20" w:line="320" w:lineRule="atLeast"/>
              <w:ind w:right="113"/>
              <w:jc w:val="right"/>
              <w:rPr>
                <w:rFonts w:ascii="Times New Roman"/>
                <w:sz w:val="17"/>
              </w:rPr>
            </w:pPr>
            <w:r>
              <w:rPr>
                <w:rFonts w:ascii="Times New Roman"/>
                <w:sz w:val="17"/>
              </w:rPr>
              <w:t>12 893</w:t>
            </w:r>
          </w:p>
        </w:tc>
        <w:tc>
          <w:tcPr>
            <w:tcW w:w="1011" w:type="pct"/>
          </w:tcPr>
          <w:p w:rsidR="0085027D" w:rsidRDefault="0085027D">
            <w:pPr>
              <w:spacing w:after="20" w:line="320" w:lineRule="atLeast"/>
              <w:ind w:right="113"/>
              <w:jc w:val="right"/>
              <w:rPr>
                <w:rFonts w:ascii="Times New Roman"/>
                <w:sz w:val="17"/>
              </w:rPr>
            </w:pPr>
            <w:r>
              <w:rPr>
                <w:rFonts w:ascii="Times New Roman"/>
                <w:sz w:val="17"/>
              </w:rPr>
              <w:t>8 562</w:t>
            </w:r>
          </w:p>
        </w:tc>
        <w:tc>
          <w:tcPr>
            <w:tcW w:w="1011" w:type="pct"/>
          </w:tcPr>
          <w:p w:rsidR="0085027D" w:rsidRDefault="0085027D">
            <w:pPr>
              <w:spacing w:after="20" w:line="320" w:lineRule="atLeast"/>
              <w:ind w:right="113"/>
              <w:jc w:val="right"/>
              <w:rPr>
                <w:rFonts w:ascii="Times New Roman"/>
                <w:sz w:val="17"/>
              </w:rPr>
            </w:pPr>
            <w:r>
              <w:rPr>
                <w:rFonts w:ascii="Times New Roman"/>
                <w:sz w:val="17"/>
              </w:rPr>
              <w:t>75.2</w:t>
            </w:r>
          </w:p>
        </w:tc>
        <w:tc>
          <w:tcPr>
            <w:tcW w:w="1011" w:type="pct"/>
          </w:tcPr>
          <w:p w:rsidR="0085027D" w:rsidRDefault="0085027D">
            <w:pPr>
              <w:spacing w:after="20" w:line="320" w:lineRule="atLeast"/>
              <w:ind w:right="113"/>
              <w:jc w:val="right"/>
              <w:rPr>
                <w:rFonts w:ascii="Times New Roman"/>
                <w:sz w:val="17"/>
              </w:rPr>
            </w:pPr>
            <w:r>
              <w:rPr>
                <w:rFonts w:ascii="Times New Roman"/>
                <w:sz w:val="17"/>
              </w:rPr>
              <w:t>47.0</w:t>
            </w:r>
          </w:p>
        </w:tc>
      </w:tr>
      <w:tr w:rsidR="0085027D">
        <w:tblPrEx>
          <w:tblCellMar>
            <w:top w:w="0" w:type="dxa"/>
            <w:bottom w:w="0" w:type="dxa"/>
          </w:tblCellMar>
        </w:tblPrEx>
        <w:tc>
          <w:tcPr>
            <w:tcW w:w="955" w:type="pct"/>
          </w:tcPr>
          <w:p w:rsidR="0085027D" w:rsidRDefault="0085027D">
            <w:pPr>
              <w:spacing w:after="20" w:line="320" w:lineRule="atLeast"/>
              <w:jc w:val="center"/>
              <w:rPr>
                <w:rFonts w:ascii="Times New Roman" w:hint="eastAsia"/>
                <w:sz w:val="17"/>
              </w:rPr>
            </w:pPr>
            <w:r>
              <w:rPr>
                <w:rFonts w:ascii="Times New Roman" w:hint="eastAsia"/>
                <w:sz w:val="17"/>
              </w:rPr>
              <w:t>1999</w:t>
            </w:r>
            <w:r>
              <w:rPr>
                <w:rFonts w:ascii="Times New Roman" w:hint="eastAsia"/>
                <w:sz w:val="17"/>
              </w:rPr>
              <w:t>年</w:t>
            </w:r>
          </w:p>
        </w:tc>
        <w:tc>
          <w:tcPr>
            <w:tcW w:w="1011" w:type="pct"/>
          </w:tcPr>
          <w:p w:rsidR="0085027D" w:rsidRDefault="0085027D">
            <w:pPr>
              <w:spacing w:after="20" w:line="320" w:lineRule="atLeast"/>
              <w:ind w:right="113"/>
              <w:jc w:val="right"/>
              <w:rPr>
                <w:rFonts w:ascii="Times New Roman"/>
                <w:sz w:val="17"/>
              </w:rPr>
            </w:pPr>
            <w:r>
              <w:rPr>
                <w:rFonts w:ascii="Times New Roman"/>
                <w:sz w:val="17"/>
              </w:rPr>
              <w:t>12 889</w:t>
            </w:r>
          </w:p>
        </w:tc>
        <w:tc>
          <w:tcPr>
            <w:tcW w:w="1011" w:type="pct"/>
          </w:tcPr>
          <w:p w:rsidR="0085027D" w:rsidRDefault="0085027D">
            <w:pPr>
              <w:spacing w:after="20" w:line="320" w:lineRule="atLeast"/>
              <w:ind w:right="113"/>
              <w:jc w:val="right"/>
              <w:rPr>
                <w:rFonts w:ascii="Times New Roman"/>
                <w:sz w:val="17"/>
              </w:rPr>
            </w:pPr>
            <w:r>
              <w:rPr>
                <w:rFonts w:ascii="Times New Roman"/>
                <w:sz w:val="17"/>
              </w:rPr>
              <w:t>8 745</w:t>
            </w:r>
          </w:p>
        </w:tc>
        <w:tc>
          <w:tcPr>
            <w:tcW w:w="1011" w:type="pct"/>
          </w:tcPr>
          <w:p w:rsidR="0085027D" w:rsidRDefault="0085027D">
            <w:pPr>
              <w:spacing w:after="20" w:line="320" w:lineRule="atLeast"/>
              <w:ind w:right="113"/>
              <w:jc w:val="right"/>
              <w:rPr>
                <w:rFonts w:ascii="Times New Roman"/>
                <w:sz w:val="17"/>
              </w:rPr>
            </w:pPr>
            <w:r>
              <w:rPr>
                <w:rFonts w:ascii="Times New Roman"/>
                <w:sz w:val="17"/>
              </w:rPr>
              <w:t>74.4</w:t>
            </w:r>
          </w:p>
        </w:tc>
        <w:tc>
          <w:tcPr>
            <w:tcW w:w="1011" w:type="pct"/>
          </w:tcPr>
          <w:p w:rsidR="0085027D" w:rsidRDefault="0085027D">
            <w:pPr>
              <w:spacing w:after="20" w:line="320" w:lineRule="atLeast"/>
              <w:ind w:right="113"/>
              <w:jc w:val="right"/>
              <w:rPr>
                <w:rFonts w:ascii="Times New Roman"/>
                <w:sz w:val="17"/>
              </w:rPr>
            </w:pPr>
            <w:r>
              <w:rPr>
                <w:rFonts w:ascii="Times New Roman"/>
                <w:sz w:val="17"/>
              </w:rPr>
              <w:t>47.4</w:t>
            </w:r>
          </w:p>
        </w:tc>
      </w:tr>
      <w:tr w:rsidR="0085027D">
        <w:tblPrEx>
          <w:tblCellMar>
            <w:top w:w="0" w:type="dxa"/>
            <w:bottom w:w="0" w:type="dxa"/>
          </w:tblCellMar>
        </w:tblPrEx>
        <w:tc>
          <w:tcPr>
            <w:tcW w:w="955" w:type="pct"/>
          </w:tcPr>
          <w:p w:rsidR="0085027D" w:rsidRDefault="0085027D">
            <w:pPr>
              <w:spacing w:after="20" w:line="320" w:lineRule="atLeast"/>
              <w:jc w:val="center"/>
              <w:rPr>
                <w:rFonts w:ascii="Times New Roman" w:hint="eastAsia"/>
                <w:sz w:val="17"/>
              </w:rPr>
            </w:pPr>
            <w:r>
              <w:rPr>
                <w:rFonts w:ascii="Times New Roman" w:hint="eastAsia"/>
                <w:sz w:val="17"/>
              </w:rPr>
              <w:t>2000</w:t>
            </w:r>
            <w:r>
              <w:rPr>
                <w:rFonts w:ascii="Times New Roman" w:hint="eastAsia"/>
                <w:sz w:val="17"/>
              </w:rPr>
              <w:t>年</w:t>
            </w:r>
          </w:p>
        </w:tc>
        <w:tc>
          <w:tcPr>
            <w:tcW w:w="1011" w:type="pct"/>
          </w:tcPr>
          <w:p w:rsidR="0085027D" w:rsidRDefault="0085027D">
            <w:pPr>
              <w:spacing w:after="20" w:line="320" w:lineRule="atLeast"/>
              <w:ind w:right="113"/>
              <w:jc w:val="right"/>
              <w:rPr>
                <w:rFonts w:ascii="Times New Roman"/>
                <w:sz w:val="17"/>
              </w:rPr>
            </w:pPr>
            <w:r>
              <w:rPr>
                <w:rFonts w:ascii="Times New Roman"/>
                <w:sz w:val="17"/>
              </w:rPr>
              <w:t>12 950</w:t>
            </w:r>
          </w:p>
        </w:tc>
        <w:tc>
          <w:tcPr>
            <w:tcW w:w="1011" w:type="pct"/>
          </w:tcPr>
          <w:p w:rsidR="0085027D" w:rsidRDefault="0085027D">
            <w:pPr>
              <w:spacing w:after="20" w:line="320" w:lineRule="atLeast"/>
              <w:ind w:right="113"/>
              <w:jc w:val="right"/>
              <w:rPr>
                <w:rFonts w:ascii="Times New Roman"/>
                <w:sz w:val="17"/>
              </w:rPr>
            </w:pPr>
            <w:r>
              <w:rPr>
                <w:rFonts w:ascii="Times New Roman"/>
                <w:sz w:val="17"/>
              </w:rPr>
              <w:t>9 000</w:t>
            </w:r>
          </w:p>
        </w:tc>
        <w:tc>
          <w:tcPr>
            <w:tcW w:w="1011" w:type="pct"/>
          </w:tcPr>
          <w:p w:rsidR="0085027D" w:rsidRDefault="0085027D">
            <w:pPr>
              <w:spacing w:after="20" w:line="320" w:lineRule="atLeast"/>
              <w:ind w:right="113"/>
              <w:jc w:val="right"/>
              <w:rPr>
                <w:rFonts w:ascii="Times New Roman"/>
                <w:sz w:val="17"/>
              </w:rPr>
            </w:pPr>
            <w:r>
              <w:rPr>
                <w:rFonts w:ascii="Times New Roman"/>
                <w:sz w:val="17"/>
              </w:rPr>
              <w:t>74.0</w:t>
            </w:r>
          </w:p>
        </w:tc>
        <w:tc>
          <w:tcPr>
            <w:tcW w:w="1011" w:type="pct"/>
          </w:tcPr>
          <w:p w:rsidR="0085027D" w:rsidRDefault="0085027D">
            <w:pPr>
              <w:spacing w:after="20" w:line="320" w:lineRule="atLeast"/>
              <w:ind w:right="113"/>
              <w:jc w:val="right"/>
              <w:rPr>
                <w:rFonts w:ascii="Times New Roman"/>
                <w:sz w:val="17"/>
              </w:rPr>
            </w:pPr>
            <w:r>
              <w:rPr>
                <w:rFonts w:ascii="Times New Roman"/>
                <w:sz w:val="17"/>
              </w:rPr>
              <w:t>48.3</w:t>
            </w:r>
          </w:p>
        </w:tc>
      </w:tr>
    </w:tbl>
    <w:p w:rsidR="0085027D" w:rsidRDefault="0085027D">
      <w:pPr>
        <w:pStyle w:val="SingleTxt"/>
        <w:spacing w:after="0" w:line="120" w:lineRule="exact"/>
        <w:rPr>
          <w:sz w:val="10"/>
        </w:rPr>
      </w:pPr>
    </w:p>
    <w:p w:rsidR="0085027D" w:rsidRDefault="0085027D">
      <w:pPr>
        <w:pStyle w:val="SingleTxt"/>
        <w:rPr>
          <w:rFonts w:hint="eastAsia"/>
          <w:sz w:val="18"/>
        </w:rPr>
      </w:pPr>
      <w:r>
        <w:rPr>
          <w:rFonts w:ascii="KaiTi_GB2312" w:eastAsia="KaiTi_GB2312" w:hint="eastAsia"/>
          <w:color w:val="0000FF"/>
          <w:sz w:val="18"/>
        </w:rPr>
        <w:t>资料来源：</w:t>
      </w:r>
      <w:r>
        <w:rPr>
          <w:rFonts w:hint="eastAsia"/>
          <w:sz w:val="18"/>
        </w:rPr>
        <w:t>国家统计处，《2000年参加经济活动人口年度报告》。</w:t>
      </w:r>
    </w:p>
    <w:p w:rsidR="0085027D" w:rsidRDefault="0085027D">
      <w:pPr>
        <w:pStyle w:val="SingleTxt"/>
        <w:rPr>
          <w:rFonts w:hint="eastAsia"/>
        </w:rPr>
      </w:pPr>
      <w:r>
        <w:rPr>
          <w:rFonts w:hint="eastAsia"/>
        </w:rPr>
        <w:t xml:space="preserve">158. </w:t>
      </w:r>
      <w:r>
        <w:t xml:space="preserve"> </w:t>
      </w:r>
      <w:r>
        <w:rPr>
          <w:rFonts w:hint="eastAsia"/>
        </w:rPr>
        <w:t>大韩民国妇女经济活动的主要特征之一是，按年龄划分的经济参与率曲线有两个峰值，第一个峰值在20岁以后，第二个在40岁以后。由于因结婚和生育而退出劳动力市场的妇女人数不断减少，两个峰值之间的低谷不断上升。由于结婚和生育而中断就业仍然是大韩民国妇女经济活动的主要形式。中断就业对妇女的事业发展和专门技术积累不利，也是妇女与男子相比工资较低的原因。因此，2001年，政府修订与母性保护有关的法律，并不断执行协助工作妇女从事育儿及家务活的政策。</w:t>
      </w:r>
    </w:p>
    <w:p w:rsidR="0085027D" w:rsidRDefault="0085027D">
      <w:pPr>
        <w:pStyle w:val="SingleTxt"/>
        <w:spacing w:after="80"/>
        <w:rPr>
          <w:rFonts w:ascii="SimHei" w:eastAsia="SimHei" w:hint="eastAsia"/>
          <w:color w:val="FF0000"/>
        </w:rPr>
      </w:pPr>
      <w:r>
        <w:rPr>
          <w:rFonts w:hint="eastAsia"/>
        </w:rPr>
        <w:t>（表36）</w:t>
      </w:r>
      <w:r>
        <w:rPr>
          <w:rFonts w:ascii="SimHei" w:eastAsia="SimHei" w:hint="eastAsia"/>
          <w:color w:val="FF0000"/>
        </w:rPr>
        <w:t>按年龄划分的参加经济活动的妇女及参与率</w:t>
      </w:r>
    </w:p>
    <w:p w:rsidR="0085027D" w:rsidRDefault="0085027D">
      <w:pPr>
        <w:pStyle w:val="SingleTxt"/>
        <w:rPr>
          <w:rFonts w:hint="eastAsia"/>
        </w:rPr>
      </w:pPr>
      <w:r>
        <w:rPr>
          <w:rFonts w:hint="eastAsia"/>
          <w:vertAlign w:val="superscript"/>
        </w:rPr>
        <w:t>*</w:t>
      </w:r>
      <w:r>
        <w:rPr>
          <w:rFonts w:hint="eastAsia"/>
        </w:rPr>
        <w:t xml:space="preserve"> </w:t>
      </w:r>
      <w:r>
        <w:rPr>
          <w:rFonts w:hint="eastAsia"/>
          <w:sz w:val="18"/>
        </w:rPr>
        <w:t>参与率：占工作年龄妇女人口的比例</w:t>
      </w:r>
    </w:p>
    <w:tbl>
      <w:tblPr>
        <w:tblW w:w="7371"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186"/>
        <w:gridCol w:w="1025"/>
        <w:gridCol w:w="1028"/>
        <w:gridCol w:w="1039"/>
        <w:gridCol w:w="1041"/>
        <w:gridCol w:w="1029"/>
        <w:gridCol w:w="1023"/>
      </w:tblGrid>
      <w:tr w:rsidR="0085027D">
        <w:tblPrEx>
          <w:tblCellMar>
            <w:top w:w="0" w:type="dxa"/>
            <w:bottom w:w="0" w:type="dxa"/>
          </w:tblCellMar>
        </w:tblPrEx>
        <w:trPr>
          <w:cantSplit/>
        </w:trPr>
        <w:tc>
          <w:tcPr>
            <w:tcW w:w="805" w:type="pct"/>
            <w:vMerge w:val="restart"/>
            <w:tcBorders>
              <w:tl2br w:val="single" w:sz="4" w:space="0" w:color="auto"/>
            </w:tcBorders>
          </w:tcPr>
          <w:p w:rsidR="0085027D" w:rsidRDefault="0085027D">
            <w:pPr>
              <w:spacing w:line="320" w:lineRule="atLeast"/>
              <w:ind w:left="57"/>
              <w:rPr>
                <w:rFonts w:ascii="Times New Roman" w:eastAsia="KaiTi_GB2312"/>
                <w:color w:val="0000FF"/>
                <w:sz w:val="13"/>
              </w:rPr>
            </w:pPr>
          </w:p>
          <w:p w:rsidR="0085027D" w:rsidRDefault="0085027D">
            <w:pPr>
              <w:spacing w:line="320" w:lineRule="atLeast"/>
              <w:ind w:left="57"/>
              <w:rPr>
                <w:rFonts w:ascii="Times New Roman" w:eastAsia="KaiTi_GB2312" w:hint="eastAsia"/>
                <w:color w:val="0000FF"/>
                <w:sz w:val="13"/>
              </w:rPr>
            </w:pPr>
          </w:p>
          <w:p w:rsidR="0085027D" w:rsidRDefault="0085027D">
            <w:pPr>
              <w:spacing w:line="320" w:lineRule="atLeast"/>
              <w:ind w:left="57"/>
              <w:rPr>
                <w:rFonts w:ascii="Times New Roman" w:eastAsia="KaiTi_GB2312" w:hint="eastAsia"/>
                <w:color w:val="0000FF"/>
                <w:sz w:val="13"/>
              </w:rPr>
            </w:pPr>
            <w:r>
              <w:rPr>
                <w:rFonts w:ascii="Times New Roman" w:eastAsia="KaiTi_GB2312" w:hint="eastAsia"/>
                <w:color w:val="0000FF"/>
                <w:sz w:val="13"/>
              </w:rPr>
              <w:t>年龄</w:t>
            </w:r>
          </w:p>
        </w:tc>
        <w:tc>
          <w:tcPr>
            <w:tcW w:w="1392" w:type="pct"/>
            <w:gridSpan w:val="2"/>
          </w:tcPr>
          <w:p w:rsidR="0085027D" w:rsidRDefault="0085027D">
            <w:pPr>
              <w:spacing w:after="20" w:line="300" w:lineRule="atLeast"/>
              <w:jc w:val="center"/>
              <w:rPr>
                <w:rFonts w:ascii="Times New Roman" w:eastAsia="KaiTi_GB2312" w:hint="eastAsia"/>
                <w:color w:val="0000FF"/>
                <w:sz w:val="13"/>
              </w:rPr>
            </w:pPr>
            <w:r>
              <w:rPr>
                <w:rFonts w:ascii="Times New Roman" w:eastAsia="KaiTi_GB2312" w:hint="eastAsia"/>
                <w:color w:val="0000FF"/>
                <w:sz w:val="13"/>
              </w:rPr>
              <w:t>1995</w:t>
            </w:r>
            <w:r>
              <w:rPr>
                <w:rFonts w:ascii="Times New Roman" w:eastAsia="KaiTi_GB2312" w:hint="eastAsia"/>
                <w:color w:val="0000FF"/>
                <w:sz w:val="13"/>
              </w:rPr>
              <w:t>年</w:t>
            </w:r>
          </w:p>
        </w:tc>
        <w:tc>
          <w:tcPr>
            <w:tcW w:w="1411" w:type="pct"/>
            <w:gridSpan w:val="2"/>
          </w:tcPr>
          <w:p w:rsidR="0085027D" w:rsidRDefault="0085027D">
            <w:pPr>
              <w:spacing w:after="20" w:line="300" w:lineRule="atLeast"/>
              <w:jc w:val="center"/>
              <w:rPr>
                <w:rFonts w:ascii="Times New Roman" w:eastAsia="KaiTi_GB2312" w:hint="eastAsia"/>
                <w:color w:val="0000FF"/>
                <w:sz w:val="13"/>
              </w:rPr>
            </w:pPr>
            <w:r>
              <w:rPr>
                <w:rFonts w:ascii="Times New Roman" w:eastAsia="KaiTi_GB2312" w:hint="eastAsia"/>
                <w:color w:val="0000FF"/>
                <w:sz w:val="13"/>
              </w:rPr>
              <w:t>1998</w:t>
            </w:r>
            <w:r>
              <w:rPr>
                <w:rFonts w:ascii="Times New Roman" w:eastAsia="KaiTi_GB2312" w:hint="eastAsia"/>
                <w:color w:val="0000FF"/>
                <w:sz w:val="13"/>
              </w:rPr>
              <w:t>年</w:t>
            </w:r>
          </w:p>
        </w:tc>
        <w:tc>
          <w:tcPr>
            <w:tcW w:w="1392" w:type="pct"/>
            <w:gridSpan w:val="2"/>
          </w:tcPr>
          <w:p w:rsidR="0085027D" w:rsidRDefault="0085027D">
            <w:pPr>
              <w:spacing w:after="20" w:line="300" w:lineRule="atLeast"/>
              <w:jc w:val="center"/>
              <w:rPr>
                <w:rFonts w:ascii="Times New Roman" w:eastAsia="KaiTi_GB2312" w:hint="eastAsia"/>
                <w:color w:val="0000FF"/>
                <w:sz w:val="13"/>
              </w:rPr>
            </w:pPr>
            <w:r>
              <w:rPr>
                <w:rFonts w:ascii="Times New Roman" w:eastAsia="KaiTi_GB2312" w:hint="eastAsia"/>
                <w:color w:val="0000FF"/>
                <w:sz w:val="13"/>
              </w:rPr>
              <w:t>2000</w:t>
            </w:r>
            <w:r>
              <w:rPr>
                <w:rFonts w:ascii="Times New Roman" w:eastAsia="KaiTi_GB2312" w:hint="eastAsia"/>
                <w:color w:val="0000FF"/>
                <w:sz w:val="13"/>
              </w:rPr>
              <w:t>年</w:t>
            </w:r>
          </w:p>
        </w:tc>
      </w:tr>
      <w:tr w:rsidR="0085027D">
        <w:tblPrEx>
          <w:tblCellMar>
            <w:top w:w="0" w:type="dxa"/>
            <w:bottom w:w="0" w:type="dxa"/>
          </w:tblCellMar>
        </w:tblPrEx>
        <w:trPr>
          <w:cantSplit/>
        </w:trPr>
        <w:tc>
          <w:tcPr>
            <w:tcW w:w="805" w:type="pct"/>
            <w:vMerge/>
          </w:tcPr>
          <w:p w:rsidR="0085027D" w:rsidRDefault="0085027D">
            <w:pPr>
              <w:spacing w:line="320" w:lineRule="atLeast"/>
              <w:ind w:left="57"/>
              <w:rPr>
                <w:rFonts w:ascii="Times New Roman" w:eastAsia="KaiTi_GB2312" w:hint="eastAsia"/>
                <w:color w:val="0000FF"/>
                <w:sz w:val="13"/>
              </w:rPr>
            </w:pPr>
          </w:p>
        </w:tc>
        <w:tc>
          <w:tcPr>
            <w:tcW w:w="695" w:type="pct"/>
            <w:vAlign w:val="center"/>
          </w:tcPr>
          <w:p w:rsidR="0085027D" w:rsidRDefault="0085027D">
            <w:pPr>
              <w:pStyle w:val="BodyText3"/>
              <w:spacing w:line="240" w:lineRule="exact"/>
              <w:ind w:right="57"/>
            </w:pPr>
            <w:r>
              <w:rPr>
                <w:rFonts w:hint="eastAsia"/>
              </w:rPr>
              <w:t>参加经济活动的妇女</w:t>
            </w:r>
          </w:p>
          <w:p w:rsidR="0085027D" w:rsidRDefault="0085027D">
            <w:pPr>
              <w:spacing w:line="240" w:lineRule="exact"/>
              <w:ind w:right="57"/>
              <w:jc w:val="right"/>
              <w:rPr>
                <w:rFonts w:ascii="Times New Roman" w:eastAsia="KaiTi_GB2312" w:hint="eastAsia"/>
                <w:color w:val="0000FF"/>
                <w:sz w:val="13"/>
              </w:rPr>
            </w:pPr>
            <w:r>
              <w:rPr>
                <w:rFonts w:ascii="Times New Roman" w:eastAsia="KaiTi_GB2312" w:hint="eastAsia"/>
                <w:color w:val="0000FF"/>
                <w:sz w:val="13"/>
              </w:rPr>
              <w:t>（</w:t>
            </w:r>
            <w:r>
              <w:rPr>
                <w:rFonts w:ascii="Times New Roman" w:eastAsia="KaiTi_GB2312" w:hint="eastAsia"/>
                <w:color w:val="0000FF"/>
                <w:sz w:val="13"/>
              </w:rPr>
              <w:t>1</w:t>
            </w:r>
            <w:r>
              <w:rPr>
                <w:rFonts w:ascii="Times New Roman" w:eastAsia="KaiTi_GB2312"/>
                <w:color w:val="0000FF"/>
                <w:sz w:val="13"/>
              </w:rPr>
              <w:t xml:space="preserve"> </w:t>
            </w:r>
            <w:r>
              <w:rPr>
                <w:rFonts w:ascii="Times New Roman" w:eastAsia="KaiTi_GB2312" w:hint="eastAsia"/>
                <w:color w:val="0000FF"/>
                <w:sz w:val="13"/>
              </w:rPr>
              <w:t>000</w:t>
            </w:r>
            <w:r>
              <w:rPr>
                <w:rFonts w:ascii="Times New Roman" w:eastAsia="KaiTi_GB2312" w:hint="eastAsia"/>
                <w:color w:val="0000FF"/>
                <w:sz w:val="13"/>
              </w:rPr>
              <w:t>人）</w:t>
            </w:r>
          </w:p>
        </w:tc>
        <w:tc>
          <w:tcPr>
            <w:tcW w:w="697" w:type="pct"/>
            <w:vAlign w:val="center"/>
          </w:tcPr>
          <w:p w:rsidR="0085027D" w:rsidRDefault="0085027D">
            <w:pPr>
              <w:spacing w:line="240" w:lineRule="exact"/>
              <w:ind w:right="57"/>
              <w:jc w:val="right"/>
              <w:rPr>
                <w:rFonts w:ascii="Times New Roman" w:eastAsia="KaiTi_GB2312" w:hint="eastAsia"/>
                <w:color w:val="0000FF"/>
                <w:sz w:val="13"/>
              </w:rPr>
            </w:pPr>
            <w:r>
              <w:rPr>
                <w:rFonts w:ascii="Times New Roman" w:eastAsia="KaiTi_GB2312"/>
                <w:color w:val="0000FF"/>
                <w:sz w:val="13"/>
              </w:rPr>
              <w:br/>
            </w:r>
            <w:r>
              <w:rPr>
                <w:rFonts w:ascii="Times New Roman" w:eastAsia="KaiTi_GB2312" w:hint="eastAsia"/>
                <w:color w:val="0000FF"/>
                <w:sz w:val="13"/>
              </w:rPr>
              <w:t>参与率</w:t>
            </w:r>
          </w:p>
        </w:tc>
        <w:tc>
          <w:tcPr>
            <w:tcW w:w="705" w:type="pct"/>
            <w:vAlign w:val="center"/>
          </w:tcPr>
          <w:p w:rsidR="0085027D" w:rsidRDefault="0085027D">
            <w:pPr>
              <w:spacing w:line="240" w:lineRule="exact"/>
              <w:ind w:right="57"/>
              <w:jc w:val="right"/>
              <w:rPr>
                <w:rFonts w:ascii="Times New Roman" w:eastAsia="KaiTi_GB2312" w:hint="eastAsia"/>
                <w:color w:val="0000FF"/>
                <w:sz w:val="13"/>
              </w:rPr>
            </w:pPr>
            <w:r>
              <w:rPr>
                <w:rFonts w:ascii="Times New Roman" w:eastAsia="KaiTi_GB2312" w:hint="eastAsia"/>
                <w:color w:val="0000FF"/>
                <w:sz w:val="13"/>
              </w:rPr>
              <w:t>参加经济活动的妇女</w:t>
            </w:r>
          </w:p>
          <w:p w:rsidR="0085027D" w:rsidRDefault="0085027D">
            <w:pPr>
              <w:spacing w:line="240" w:lineRule="exact"/>
              <w:ind w:right="57"/>
              <w:jc w:val="right"/>
              <w:rPr>
                <w:rFonts w:ascii="Times New Roman" w:eastAsia="KaiTi_GB2312" w:hint="eastAsia"/>
                <w:color w:val="0000FF"/>
                <w:sz w:val="13"/>
              </w:rPr>
            </w:pPr>
            <w:r>
              <w:rPr>
                <w:rFonts w:ascii="Times New Roman" w:eastAsia="KaiTi_GB2312" w:hint="eastAsia"/>
                <w:color w:val="0000FF"/>
                <w:sz w:val="13"/>
              </w:rPr>
              <w:t>（</w:t>
            </w:r>
            <w:r>
              <w:rPr>
                <w:rFonts w:ascii="Times New Roman" w:eastAsia="KaiTi_GB2312" w:hint="eastAsia"/>
                <w:color w:val="0000FF"/>
                <w:sz w:val="13"/>
              </w:rPr>
              <w:t>1</w:t>
            </w:r>
            <w:r>
              <w:rPr>
                <w:rFonts w:ascii="Times New Roman" w:eastAsia="KaiTi_GB2312"/>
                <w:color w:val="0000FF"/>
                <w:sz w:val="13"/>
              </w:rPr>
              <w:t xml:space="preserve"> </w:t>
            </w:r>
            <w:r>
              <w:rPr>
                <w:rFonts w:ascii="Times New Roman" w:eastAsia="KaiTi_GB2312" w:hint="eastAsia"/>
                <w:color w:val="0000FF"/>
                <w:sz w:val="13"/>
              </w:rPr>
              <w:t>000</w:t>
            </w:r>
            <w:r>
              <w:rPr>
                <w:rFonts w:ascii="Times New Roman" w:eastAsia="KaiTi_GB2312" w:hint="eastAsia"/>
                <w:color w:val="0000FF"/>
                <w:sz w:val="13"/>
              </w:rPr>
              <w:t>人）</w:t>
            </w:r>
          </w:p>
        </w:tc>
        <w:tc>
          <w:tcPr>
            <w:tcW w:w="706" w:type="pct"/>
            <w:vAlign w:val="center"/>
          </w:tcPr>
          <w:p w:rsidR="0085027D" w:rsidRDefault="0085027D">
            <w:pPr>
              <w:spacing w:line="240" w:lineRule="exact"/>
              <w:ind w:right="57"/>
              <w:jc w:val="right"/>
              <w:rPr>
                <w:rFonts w:ascii="Times New Roman" w:eastAsia="KaiTi_GB2312" w:hint="eastAsia"/>
                <w:color w:val="0000FF"/>
                <w:sz w:val="13"/>
              </w:rPr>
            </w:pPr>
            <w:r>
              <w:rPr>
                <w:rFonts w:ascii="Times New Roman" w:eastAsia="KaiTi_GB2312"/>
                <w:color w:val="0000FF"/>
                <w:sz w:val="13"/>
              </w:rPr>
              <w:br/>
            </w:r>
            <w:r>
              <w:rPr>
                <w:rFonts w:ascii="Times New Roman" w:eastAsia="KaiTi_GB2312" w:hint="eastAsia"/>
                <w:color w:val="0000FF"/>
                <w:sz w:val="13"/>
              </w:rPr>
              <w:t>参与率</w:t>
            </w:r>
          </w:p>
        </w:tc>
        <w:tc>
          <w:tcPr>
            <w:tcW w:w="698" w:type="pct"/>
            <w:vAlign w:val="center"/>
          </w:tcPr>
          <w:p w:rsidR="0085027D" w:rsidRDefault="0085027D">
            <w:pPr>
              <w:spacing w:line="240" w:lineRule="exact"/>
              <w:ind w:right="57"/>
              <w:jc w:val="right"/>
              <w:rPr>
                <w:rFonts w:ascii="Times New Roman" w:eastAsia="KaiTi_GB2312"/>
                <w:color w:val="0000FF"/>
                <w:sz w:val="13"/>
              </w:rPr>
            </w:pPr>
            <w:r>
              <w:rPr>
                <w:rFonts w:ascii="Times New Roman" w:eastAsia="KaiTi_GB2312" w:hint="eastAsia"/>
                <w:color w:val="0000FF"/>
                <w:sz w:val="13"/>
              </w:rPr>
              <w:t>参加经济活动的妇女</w:t>
            </w:r>
          </w:p>
          <w:p w:rsidR="0085027D" w:rsidRDefault="0085027D">
            <w:pPr>
              <w:spacing w:line="240" w:lineRule="exact"/>
              <w:ind w:right="57"/>
              <w:jc w:val="right"/>
              <w:rPr>
                <w:rFonts w:ascii="Times New Roman" w:eastAsia="KaiTi_GB2312" w:hint="eastAsia"/>
                <w:color w:val="0000FF"/>
                <w:sz w:val="13"/>
              </w:rPr>
            </w:pPr>
            <w:r>
              <w:rPr>
                <w:rFonts w:ascii="Times New Roman" w:eastAsia="KaiTi_GB2312" w:hint="eastAsia"/>
                <w:color w:val="0000FF"/>
                <w:sz w:val="13"/>
              </w:rPr>
              <w:t>（</w:t>
            </w:r>
            <w:r>
              <w:rPr>
                <w:rFonts w:ascii="Times New Roman" w:eastAsia="KaiTi_GB2312" w:hint="eastAsia"/>
                <w:color w:val="0000FF"/>
                <w:sz w:val="13"/>
              </w:rPr>
              <w:t>1</w:t>
            </w:r>
            <w:r>
              <w:rPr>
                <w:rFonts w:ascii="Times New Roman" w:eastAsia="KaiTi_GB2312"/>
                <w:color w:val="0000FF"/>
                <w:sz w:val="13"/>
              </w:rPr>
              <w:t xml:space="preserve"> </w:t>
            </w:r>
            <w:r>
              <w:rPr>
                <w:rFonts w:ascii="Times New Roman" w:eastAsia="KaiTi_GB2312" w:hint="eastAsia"/>
                <w:color w:val="0000FF"/>
                <w:sz w:val="13"/>
              </w:rPr>
              <w:t>000</w:t>
            </w:r>
            <w:r>
              <w:rPr>
                <w:rFonts w:ascii="Times New Roman" w:eastAsia="KaiTi_GB2312" w:hint="eastAsia"/>
                <w:color w:val="0000FF"/>
                <w:sz w:val="13"/>
              </w:rPr>
              <w:t>人）</w:t>
            </w:r>
          </w:p>
        </w:tc>
        <w:tc>
          <w:tcPr>
            <w:tcW w:w="694" w:type="pct"/>
            <w:vAlign w:val="center"/>
          </w:tcPr>
          <w:p w:rsidR="0085027D" w:rsidRDefault="0085027D">
            <w:pPr>
              <w:spacing w:line="240" w:lineRule="exact"/>
              <w:ind w:right="57"/>
              <w:jc w:val="right"/>
              <w:rPr>
                <w:rFonts w:ascii="Times New Roman" w:eastAsia="KaiTi_GB2312" w:hint="eastAsia"/>
                <w:color w:val="0000FF"/>
                <w:sz w:val="13"/>
              </w:rPr>
            </w:pPr>
            <w:r>
              <w:rPr>
                <w:rFonts w:ascii="Times New Roman" w:eastAsia="KaiTi_GB2312"/>
                <w:color w:val="0000FF"/>
                <w:sz w:val="13"/>
              </w:rPr>
              <w:br/>
            </w:r>
            <w:r>
              <w:rPr>
                <w:rFonts w:ascii="Times New Roman" w:eastAsia="KaiTi_GB2312" w:hint="eastAsia"/>
                <w:color w:val="0000FF"/>
                <w:sz w:val="13"/>
              </w:rPr>
              <w:t>参与率</w:t>
            </w:r>
          </w:p>
        </w:tc>
      </w:tr>
      <w:tr w:rsidR="0085027D">
        <w:tblPrEx>
          <w:tblCellMar>
            <w:top w:w="0" w:type="dxa"/>
            <w:bottom w:w="0" w:type="dxa"/>
          </w:tblCellMar>
        </w:tblPrEx>
        <w:tc>
          <w:tcPr>
            <w:tcW w:w="805" w:type="pct"/>
          </w:tcPr>
          <w:p w:rsidR="0085027D" w:rsidRDefault="0085027D">
            <w:pPr>
              <w:spacing w:after="20" w:line="320" w:lineRule="atLeast"/>
              <w:ind w:left="57"/>
              <w:jc w:val="both"/>
              <w:rPr>
                <w:rFonts w:ascii="Times New Roman" w:hint="eastAsia"/>
                <w:sz w:val="17"/>
              </w:rPr>
            </w:pPr>
            <w:r>
              <w:rPr>
                <w:rFonts w:ascii="Times New Roman" w:hint="eastAsia"/>
                <w:sz w:val="17"/>
              </w:rPr>
              <w:t>15-19</w:t>
            </w:r>
            <w:r>
              <w:rPr>
                <w:rFonts w:ascii="Times New Roman" w:hint="eastAsia"/>
                <w:sz w:val="17"/>
              </w:rPr>
              <w:t>岁</w:t>
            </w:r>
          </w:p>
        </w:tc>
        <w:tc>
          <w:tcPr>
            <w:tcW w:w="695" w:type="pct"/>
          </w:tcPr>
          <w:p w:rsidR="0085027D" w:rsidRDefault="0085027D" w:rsidP="00E475B8">
            <w:pPr>
              <w:spacing w:after="20" w:line="320" w:lineRule="atLeast"/>
              <w:ind w:rightChars="20" w:right="31680"/>
              <w:jc w:val="right"/>
              <w:rPr>
                <w:rFonts w:ascii="Times New Roman"/>
                <w:sz w:val="17"/>
              </w:rPr>
            </w:pPr>
            <w:r>
              <w:rPr>
                <w:rFonts w:ascii="Times New Roman"/>
                <w:sz w:val="17"/>
              </w:rPr>
              <w:t>282</w:t>
            </w:r>
          </w:p>
        </w:tc>
        <w:tc>
          <w:tcPr>
            <w:tcW w:w="697" w:type="pct"/>
          </w:tcPr>
          <w:p w:rsidR="0085027D" w:rsidRDefault="0085027D" w:rsidP="00E475B8">
            <w:pPr>
              <w:spacing w:after="20" w:line="320" w:lineRule="atLeast"/>
              <w:ind w:rightChars="20" w:right="31680"/>
              <w:jc w:val="right"/>
              <w:rPr>
                <w:rFonts w:ascii="Times New Roman"/>
                <w:sz w:val="17"/>
              </w:rPr>
            </w:pPr>
            <w:r>
              <w:rPr>
                <w:rFonts w:ascii="Times New Roman"/>
                <w:sz w:val="17"/>
              </w:rPr>
              <w:t>14.6</w:t>
            </w:r>
          </w:p>
        </w:tc>
        <w:tc>
          <w:tcPr>
            <w:tcW w:w="705" w:type="pct"/>
          </w:tcPr>
          <w:p w:rsidR="0085027D" w:rsidRDefault="0085027D" w:rsidP="00E475B8">
            <w:pPr>
              <w:spacing w:after="20" w:line="320" w:lineRule="atLeast"/>
              <w:ind w:rightChars="20" w:right="31680"/>
              <w:jc w:val="right"/>
              <w:rPr>
                <w:rFonts w:ascii="Times New Roman"/>
                <w:sz w:val="17"/>
              </w:rPr>
            </w:pPr>
            <w:r>
              <w:rPr>
                <w:rFonts w:ascii="Times New Roman"/>
                <w:sz w:val="17"/>
              </w:rPr>
              <w:t>229</w:t>
            </w:r>
          </w:p>
        </w:tc>
        <w:tc>
          <w:tcPr>
            <w:tcW w:w="706" w:type="pct"/>
          </w:tcPr>
          <w:p w:rsidR="0085027D" w:rsidRDefault="0085027D" w:rsidP="00E475B8">
            <w:pPr>
              <w:spacing w:after="20" w:line="320" w:lineRule="atLeast"/>
              <w:ind w:rightChars="20" w:right="31680"/>
              <w:jc w:val="right"/>
              <w:rPr>
                <w:rFonts w:ascii="Times New Roman"/>
                <w:sz w:val="17"/>
              </w:rPr>
            </w:pPr>
            <w:r>
              <w:rPr>
                <w:rFonts w:ascii="Times New Roman"/>
                <w:sz w:val="17"/>
              </w:rPr>
              <w:t>12.0</w:t>
            </w:r>
          </w:p>
        </w:tc>
        <w:tc>
          <w:tcPr>
            <w:tcW w:w="698" w:type="pct"/>
          </w:tcPr>
          <w:p w:rsidR="0085027D" w:rsidRDefault="0085027D" w:rsidP="00E475B8">
            <w:pPr>
              <w:spacing w:after="20" w:line="320" w:lineRule="atLeast"/>
              <w:ind w:rightChars="20" w:right="31680"/>
              <w:jc w:val="right"/>
              <w:rPr>
                <w:rFonts w:ascii="Times New Roman"/>
                <w:sz w:val="17"/>
              </w:rPr>
            </w:pPr>
            <w:r>
              <w:rPr>
                <w:rFonts w:ascii="Times New Roman"/>
                <w:sz w:val="17"/>
              </w:rPr>
              <w:t>229</w:t>
            </w:r>
          </w:p>
        </w:tc>
        <w:tc>
          <w:tcPr>
            <w:tcW w:w="694" w:type="pct"/>
          </w:tcPr>
          <w:p w:rsidR="0085027D" w:rsidRDefault="0085027D" w:rsidP="00E475B8">
            <w:pPr>
              <w:spacing w:after="20" w:line="320" w:lineRule="atLeast"/>
              <w:ind w:rightChars="20" w:right="31680"/>
              <w:jc w:val="right"/>
              <w:rPr>
                <w:rFonts w:ascii="Times New Roman"/>
                <w:sz w:val="17"/>
              </w:rPr>
            </w:pPr>
            <w:r>
              <w:rPr>
                <w:rFonts w:ascii="Times New Roman"/>
                <w:sz w:val="17"/>
              </w:rPr>
              <w:t>12.5</w:t>
            </w:r>
          </w:p>
        </w:tc>
      </w:tr>
      <w:tr w:rsidR="0085027D">
        <w:tblPrEx>
          <w:tblCellMar>
            <w:top w:w="0" w:type="dxa"/>
            <w:bottom w:w="0" w:type="dxa"/>
          </w:tblCellMar>
        </w:tblPrEx>
        <w:tc>
          <w:tcPr>
            <w:tcW w:w="805" w:type="pct"/>
          </w:tcPr>
          <w:p w:rsidR="0085027D" w:rsidRDefault="0085027D">
            <w:pPr>
              <w:spacing w:after="20" w:line="320" w:lineRule="atLeast"/>
              <w:ind w:left="57"/>
              <w:jc w:val="both"/>
              <w:rPr>
                <w:rFonts w:ascii="Times New Roman" w:hint="eastAsia"/>
                <w:sz w:val="17"/>
              </w:rPr>
            </w:pPr>
            <w:r>
              <w:rPr>
                <w:rFonts w:ascii="Times New Roman" w:hint="eastAsia"/>
                <w:sz w:val="17"/>
              </w:rPr>
              <w:t>20-24</w:t>
            </w:r>
            <w:r>
              <w:rPr>
                <w:rFonts w:ascii="Times New Roman" w:hint="eastAsia"/>
                <w:sz w:val="17"/>
              </w:rPr>
              <w:t>岁</w:t>
            </w:r>
          </w:p>
        </w:tc>
        <w:tc>
          <w:tcPr>
            <w:tcW w:w="695" w:type="pct"/>
          </w:tcPr>
          <w:p w:rsidR="0085027D" w:rsidRDefault="0085027D" w:rsidP="00E475B8">
            <w:pPr>
              <w:pStyle w:val="Header"/>
              <w:tabs>
                <w:tab w:val="clear" w:pos="4320"/>
                <w:tab w:val="clear" w:pos="8640"/>
              </w:tabs>
              <w:spacing w:after="20" w:line="320" w:lineRule="atLeast"/>
              <w:ind w:rightChars="20" w:right="31680"/>
              <w:jc w:val="right"/>
              <w:rPr>
                <w:sz w:val="17"/>
              </w:rPr>
            </w:pPr>
            <w:r>
              <w:rPr>
                <w:sz w:val="17"/>
              </w:rPr>
              <w:t>1 399</w:t>
            </w:r>
          </w:p>
        </w:tc>
        <w:tc>
          <w:tcPr>
            <w:tcW w:w="697" w:type="pct"/>
          </w:tcPr>
          <w:p w:rsidR="0085027D" w:rsidRDefault="0085027D" w:rsidP="00E475B8">
            <w:pPr>
              <w:spacing w:after="20" w:line="320" w:lineRule="atLeast"/>
              <w:ind w:rightChars="20" w:right="31680"/>
              <w:jc w:val="right"/>
              <w:rPr>
                <w:rFonts w:ascii="Times New Roman"/>
                <w:sz w:val="17"/>
              </w:rPr>
            </w:pPr>
            <w:r>
              <w:rPr>
                <w:rFonts w:ascii="Times New Roman"/>
                <w:sz w:val="17"/>
              </w:rPr>
              <w:t>66.1</w:t>
            </w:r>
          </w:p>
        </w:tc>
        <w:tc>
          <w:tcPr>
            <w:tcW w:w="705" w:type="pct"/>
          </w:tcPr>
          <w:p w:rsidR="0085027D" w:rsidRDefault="0085027D" w:rsidP="00E475B8">
            <w:pPr>
              <w:spacing w:after="20" w:line="320" w:lineRule="atLeast"/>
              <w:ind w:rightChars="20" w:right="31680"/>
              <w:jc w:val="right"/>
              <w:rPr>
                <w:rFonts w:ascii="Times New Roman"/>
                <w:sz w:val="17"/>
              </w:rPr>
            </w:pPr>
            <w:r>
              <w:rPr>
                <w:rFonts w:ascii="Times New Roman"/>
                <w:sz w:val="17"/>
              </w:rPr>
              <w:t>1 086</w:t>
            </w:r>
          </w:p>
        </w:tc>
        <w:tc>
          <w:tcPr>
            <w:tcW w:w="706" w:type="pct"/>
          </w:tcPr>
          <w:p w:rsidR="0085027D" w:rsidRDefault="0085027D" w:rsidP="00E475B8">
            <w:pPr>
              <w:spacing w:after="20" w:line="320" w:lineRule="atLeast"/>
              <w:ind w:rightChars="20" w:right="31680"/>
              <w:jc w:val="right"/>
              <w:rPr>
                <w:rFonts w:ascii="Times New Roman"/>
                <w:sz w:val="17"/>
              </w:rPr>
            </w:pPr>
            <w:r>
              <w:rPr>
                <w:rFonts w:ascii="Times New Roman"/>
                <w:sz w:val="17"/>
              </w:rPr>
              <w:t>61.0</w:t>
            </w:r>
          </w:p>
        </w:tc>
        <w:tc>
          <w:tcPr>
            <w:tcW w:w="698" w:type="pct"/>
          </w:tcPr>
          <w:p w:rsidR="0085027D" w:rsidRDefault="0085027D" w:rsidP="00E475B8">
            <w:pPr>
              <w:spacing w:after="20" w:line="320" w:lineRule="atLeast"/>
              <w:ind w:rightChars="20" w:right="31680"/>
              <w:jc w:val="right"/>
              <w:rPr>
                <w:rFonts w:ascii="Times New Roman"/>
                <w:sz w:val="17"/>
              </w:rPr>
            </w:pPr>
            <w:r>
              <w:rPr>
                <w:rFonts w:ascii="Times New Roman"/>
                <w:sz w:val="17"/>
              </w:rPr>
              <w:t>1 065</w:t>
            </w:r>
          </w:p>
        </w:tc>
        <w:tc>
          <w:tcPr>
            <w:tcW w:w="694" w:type="pct"/>
          </w:tcPr>
          <w:p w:rsidR="0085027D" w:rsidRDefault="0085027D" w:rsidP="00E475B8">
            <w:pPr>
              <w:spacing w:after="20" w:line="320" w:lineRule="atLeast"/>
              <w:ind w:rightChars="20" w:right="31680"/>
              <w:jc w:val="right"/>
              <w:rPr>
                <w:rFonts w:ascii="Times New Roman"/>
                <w:sz w:val="17"/>
              </w:rPr>
            </w:pPr>
            <w:r>
              <w:rPr>
                <w:rFonts w:ascii="Times New Roman"/>
                <w:sz w:val="17"/>
              </w:rPr>
              <w:t>60.8</w:t>
            </w:r>
          </w:p>
        </w:tc>
      </w:tr>
      <w:tr w:rsidR="0085027D">
        <w:tblPrEx>
          <w:tblCellMar>
            <w:top w:w="0" w:type="dxa"/>
            <w:bottom w:w="0" w:type="dxa"/>
          </w:tblCellMar>
        </w:tblPrEx>
        <w:tc>
          <w:tcPr>
            <w:tcW w:w="805" w:type="pct"/>
          </w:tcPr>
          <w:p w:rsidR="0085027D" w:rsidRDefault="0085027D">
            <w:pPr>
              <w:spacing w:after="20" w:line="320" w:lineRule="atLeast"/>
              <w:ind w:left="57"/>
              <w:jc w:val="both"/>
              <w:rPr>
                <w:rFonts w:ascii="Times New Roman" w:hint="eastAsia"/>
                <w:sz w:val="17"/>
              </w:rPr>
            </w:pPr>
            <w:r>
              <w:rPr>
                <w:rFonts w:ascii="Times New Roman" w:hint="eastAsia"/>
                <w:sz w:val="17"/>
              </w:rPr>
              <w:t>25-29</w:t>
            </w:r>
            <w:r>
              <w:rPr>
                <w:rFonts w:ascii="Times New Roman" w:hint="eastAsia"/>
                <w:sz w:val="17"/>
              </w:rPr>
              <w:t>岁</w:t>
            </w:r>
          </w:p>
        </w:tc>
        <w:tc>
          <w:tcPr>
            <w:tcW w:w="695" w:type="pct"/>
          </w:tcPr>
          <w:p w:rsidR="0085027D" w:rsidRDefault="0085027D" w:rsidP="00E475B8">
            <w:pPr>
              <w:spacing w:after="20" w:line="320" w:lineRule="atLeast"/>
              <w:ind w:rightChars="20" w:right="31680"/>
              <w:jc w:val="right"/>
              <w:rPr>
                <w:rFonts w:ascii="Times New Roman"/>
                <w:sz w:val="17"/>
              </w:rPr>
            </w:pPr>
            <w:r>
              <w:rPr>
                <w:rFonts w:ascii="Times New Roman"/>
                <w:sz w:val="17"/>
              </w:rPr>
              <w:t>902</w:t>
            </w:r>
          </w:p>
        </w:tc>
        <w:tc>
          <w:tcPr>
            <w:tcW w:w="697" w:type="pct"/>
          </w:tcPr>
          <w:p w:rsidR="0085027D" w:rsidRDefault="0085027D" w:rsidP="00E475B8">
            <w:pPr>
              <w:spacing w:after="20" w:line="320" w:lineRule="atLeast"/>
              <w:ind w:rightChars="20" w:right="31680"/>
              <w:jc w:val="right"/>
              <w:rPr>
                <w:rFonts w:ascii="Times New Roman"/>
                <w:sz w:val="17"/>
              </w:rPr>
            </w:pPr>
            <w:r>
              <w:rPr>
                <w:rFonts w:ascii="Times New Roman"/>
                <w:sz w:val="17"/>
              </w:rPr>
              <w:t>47.8</w:t>
            </w:r>
          </w:p>
        </w:tc>
        <w:tc>
          <w:tcPr>
            <w:tcW w:w="705" w:type="pct"/>
          </w:tcPr>
          <w:p w:rsidR="0085027D" w:rsidRDefault="0085027D" w:rsidP="00E475B8">
            <w:pPr>
              <w:spacing w:after="20" w:line="320" w:lineRule="atLeast"/>
              <w:ind w:rightChars="20" w:right="31680"/>
              <w:jc w:val="right"/>
              <w:rPr>
                <w:rFonts w:ascii="Times New Roman"/>
                <w:sz w:val="17"/>
              </w:rPr>
            </w:pPr>
            <w:r>
              <w:rPr>
                <w:rFonts w:ascii="Times New Roman"/>
                <w:sz w:val="17"/>
              </w:rPr>
              <w:t>1 078</w:t>
            </w:r>
          </w:p>
        </w:tc>
        <w:tc>
          <w:tcPr>
            <w:tcW w:w="706" w:type="pct"/>
          </w:tcPr>
          <w:p w:rsidR="0085027D" w:rsidRDefault="0085027D" w:rsidP="00E475B8">
            <w:pPr>
              <w:spacing w:after="20" w:line="320" w:lineRule="atLeast"/>
              <w:ind w:rightChars="20" w:right="31680"/>
              <w:jc w:val="right"/>
              <w:rPr>
                <w:rFonts w:ascii="Times New Roman"/>
                <w:sz w:val="17"/>
              </w:rPr>
            </w:pPr>
            <w:r>
              <w:rPr>
                <w:rFonts w:ascii="Times New Roman"/>
                <w:sz w:val="17"/>
              </w:rPr>
              <w:t>51.8</w:t>
            </w:r>
          </w:p>
        </w:tc>
        <w:tc>
          <w:tcPr>
            <w:tcW w:w="698" w:type="pct"/>
          </w:tcPr>
          <w:p w:rsidR="0085027D" w:rsidRDefault="0085027D" w:rsidP="00E475B8">
            <w:pPr>
              <w:spacing w:after="20" w:line="320" w:lineRule="atLeast"/>
              <w:ind w:rightChars="20" w:right="31680"/>
              <w:jc w:val="right"/>
              <w:rPr>
                <w:rFonts w:ascii="Times New Roman"/>
                <w:sz w:val="17"/>
              </w:rPr>
            </w:pPr>
            <w:r>
              <w:rPr>
                <w:rFonts w:ascii="Times New Roman"/>
                <w:sz w:val="17"/>
              </w:rPr>
              <w:t>1 077</w:t>
            </w:r>
          </w:p>
        </w:tc>
        <w:tc>
          <w:tcPr>
            <w:tcW w:w="694" w:type="pct"/>
          </w:tcPr>
          <w:p w:rsidR="0085027D" w:rsidRDefault="0085027D" w:rsidP="00E475B8">
            <w:pPr>
              <w:spacing w:after="20" w:line="320" w:lineRule="atLeast"/>
              <w:ind w:rightChars="20" w:right="31680"/>
              <w:jc w:val="right"/>
              <w:rPr>
                <w:rFonts w:ascii="Times New Roman"/>
                <w:sz w:val="17"/>
              </w:rPr>
            </w:pPr>
            <w:r>
              <w:rPr>
                <w:rFonts w:ascii="Times New Roman"/>
                <w:sz w:val="17"/>
              </w:rPr>
              <w:t>55.9</w:t>
            </w:r>
          </w:p>
        </w:tc>
      </w:tr>
      <w:tr w:rsidR="0085027D">
        <w:tblPrEx>
          <w:tblCellMar>
            <w:top w:w="0" w:type="dxa"/>
            <w:bottom w:w="0" w:type="dxa"/>
          </w:tblCellMar>
        </w:tblPrEx>
        <w:tc>
          <w:tcPr>
            <w:tcW w:w="805" w:type="pct"/>
          </w:tcPr>
          <w:p w:rsidR="0085027D" w:rsidRDefault="0085027D">
            <w:pPr>
              <w:spacing w:after="20" w:line="320" w:lineRule="atLeast"/>
              <w:ind w:left="57"/>
              <w:jc w:val="both"/>
              <w:rPr>
                <w:rFonts w:ascii="Times New Roman" w:hint="eastAsia"/>
                <w:sz w:val="17"/>
              </w:rPr>
            </w:pPr>
            <w:r>
              <w:rPr>
                <w:rFonts w:ascii="Times New Roman" w:hint="eastAsia"/>
                <w:sz w:val="17"/>
              </w:rPr>
              <w:t>30-34</w:t>
            </w:r>
            <w:r>
              <w:rPr>
                <w:rFonts w:ascii="Times New Roman" w:hint="eastAsia"/>
                <w:sz w:val="17"/>
              </w:rPr>
              <w:t>岁</w:t>
            </w:r>
          </w:p>
        </w:tc>
        <w:tc>
          <w:tcPr>
            <w:tcW w:w="695" w:type="pct"/>
          </w:tcPr>
          <w:p w:rsidR="0085027D" w:rsidRDefault="0085027D" w:rsidP="00E475B8">
            <w:pPr>
              <w:spacing w:after="20" w:line="320" w:lineRule="atLeast"/>
              <w:ind w:rightChars="20" w:right="31680"/>
              <w:jc w:val="right"/>
              <w:rPr>
                <w:rFonts w:ascii="Times New Roman"/>
                <w:sz w:val="17"/>
              </w:rPr>
            </w:pPr>
            <w:r>
              <w:rPr>
                <w:rFonts w:ascii="Times New Roman"/>
                <w:sz w:val="17"/>
              </w:rPr>
              <w:t>1 001</w:t>
            </w:r>
          </w:p>
        </w:tc>
        <w:tc>
          <w:tcPr>
            <w:tcW w:w="697" w:type="pct"/>
          </w:tcPr>
          <w:p w:rsidR="0085027D" w:rsidRDefault="0085027D" w:rsidP="00E475B8">
            <w:pPr>
              <w:spacing w:after="20" w:line="320" w:lineRule="atLeast"/>
              <w:ind w:rightChars="20" w:right="31680"/>
              <w:jc w:val="right"/>
              <w:rPr>
                <w:rFonts w:ascii="Times New Roman"/>
                <w:sz w:val="17"/>
              </w:rPr>
            </w:pPr>
            <w:r>
              <w:rPr>
                <w:rFonts w:ascii="Times New Roman"/>
                <w:sz w:val="17"/>
              </w:rPr>
              <w:t>47.5</w:t>
            </w:r>
          </w:p>
        </w:tc>
        <w:tc>
          <w:tcPr>
            <w:tcW w:w="705" w:type="pct"/>
          </w:tcPr>
          <w:p w:rsidR="0085027D" w:rsidRDefault="0085027D" w:rsidP="00E475B8">
            <w:pPr>
              <w:spacing w:after="20" w:line="320" w:lineRule="atLeast"/>
              <w:ind w:rightChars="20" w:right="31680"/>
              <w:jc w:val="right"/>
              <w:rPr>
                <w:rFonts w:ascii="Times New Roman"/>
                <w:sz w:val="17"/>
              </w:rPr>
            </w:pPr>
            <w:r>
              <w:rPr>
                <w:rFonts w:ascii="Times New Roman"/>
                <w:sz w:val="17"/>
              </w:rPr>
              <w:t>926</w:t>
            </w:r>
          </w:p>
        </w:tc>
        <w:tc>
          <w:tcPr>
            <w:tcW w:w="706" w:type="pct"/>
          </w:tcPr>
          <w:p w:rsidR="0085027D" w:rsidRDefault="0085027D" w:rsidP="00E475B8">
            <w:pPr>
              <w:spacing w:after="20" w:line="320" w:lineRule="atLeast"/>
              <w:ind w:rightChars="20" w:right="31680"/>
              <w:jc w:val="right"/>
              <w:rPr>
                <w:rFonts w:ascii="Times New Roman"/>
                <w:sz w:val="17"/>
              </w:rPr>
            </w:pPr>
            <w:r>
              <w:rPr>
                <w:rFonts w:ascii="Times New Roman"/>
                <w:sz w:val="17"/>
              </w:rPr>
              <w:t>47.3</w:t>
            </w:r>
          </w:p>
        </w:tc>
        <w:tc>
          <w:tcPr>
            <w:tcW w:w="698" w:type="pct"/>
          </w:tcPr>
          <w:p w:rsidR="0085027D" w:rsidRDefault="0085027D" w:rsidP="00E475B8">
            <w:pPr>
              <w:spacing w:after="20" w:line="320" w:lineRule="atLeast"/>
              <w:ind w:rightChars="20" w:right="31680"/>
              <w:jc w:val="right"/>
              <w:rPr>
                <w:rFonts w:ascii="Times New Roman"/>
                <w:sz w:val="17"/>
              </w:rPr>
            </w:pPr>
            <w:r>
              <w:rPr>
                <w:rFonts w:ascii="Times New Roman"/>
                <w:sz w:val="17"/>
              </w:rPr>
              <w:t>911</w:t>
            </w:r>
          </w:p>
        </w:tc>
        <w:tc>
          <w:tcPr>
            <w:tcW w:w="694" w:type="pct"/>
          </w:tcPr>
          <w:p w:rsidR="0085027D" w:rsidRDefault="0085027D" w:rsidP="00E475B8">
            <w:pPr>
              <w:spacing w:after="20" w:line="320" w:lineRule="atLeast"/>
              <w:ind w:rightChars="20" w:right="31680"/>
              <w:jc w:val="right"/>
              <w:rPr>
                <w:rFonts w:ascii="Times New Roman"/>
                <w:sz w:val="17"/>
              </w:rPr>
            </w:pPr>
            <w:r>
              <w:rPr>
                <w:rFonts w:ascii="Times New Roman"/>
                <w:sz w:val="17"/>
              </w:rPr>
              <w:t>48.5</w:t>
            </w:r>
          </w:p>
        </w:tc>
      </w:tr>
      <w:tr w:rsidR="0085027D">
        <w:tblPrEx>
          <w:tblCellMar>
            <w:top w:w="0" w:type="dxa"/>
            <w:bottom w:w="0" w:type="dxa"/>
          </w:tblCellMar>
        </w:tblPrEx>
        <w:tc>
          <w:tcPr>
            <w:tcW w:w="805" w:type="pct"/>
          </w:tcPr>
          <w:p w:rsidR="0085027D" w:rsidRDefault="0085027D">
            <w:pPr>
              <w:spacing w:after="20" w:line="320" w:lineRule="atLeast"/>
              <w:ind w:left="57"/>
              <w:jc w:val="both"/>
              <w:rPr>
                <w:rFonts w:ascii="Times New Roman" w:hint="eastAsia"/>
                <w:sz w:val="17"/>
              </w:rPr>
            </w:pPr>
            <w:r>
              <w:rPr>
                <w:rFonts w:ascii="Times New Roman" w:hint="eastAsia"/>
                <w:sz w:val="17"/>
              </w:rPr>
              <w:t>35-39</w:t>
            </w:r>
            <w:r>
              <w:rPr>
                <w:rFonts w:ascii="Times New Roman" w:hint="eastAsia"/>
                <w:sz w:val="17"/>
              </w:rPr>
              <w:t>岁</w:t>
            </w:r>
          </w:p>
        </w:tc>
        <w:tc>
          <w:tcPr>
            <w:tcW w:w="695" w:type="pct"/>
          </w:tcPr>
          <w:p w:rsidR="0085027D" w:rsidRDefault="0085027D" w:rsidP="00E475B8">
            <w:pPr>
              <w:spacing w:after="20" w:line="320" w:lineRule="atLeast"/>
              <w:ind w:rightChars="20" w:right="31680"/>
              <w:jc w:val="right"/>
              <w:rPr>
                <w:rFonts w:ascii="Times New Roman"/>
                <w:sz w:val="17"/>
              </w:rPr>
            </w:pPr>
            <w:r>
              <w:rPr>
                <w:rFonts w:ascii="Times New Roman"/>
                <w:sz w:val="17"/>
              </w:rPr>
              <w:t>1 123</w:t>
            </w:r>
          </w:p>
        </w:tc>
        <w:tc>
          <w:tcPr>
            <w:tcW w:w="697" w:type="pct"/>
          </w:tcPr>
          <w:p w:rsidR="0085027D" w:rsidRDefault="0085027D" w:rsidP="00E475B8">
            <w:pPr>
              <w:spacing w:after="20" w:line="320" w:lineRule="atLeast"/>
              <w:ind w:rightChars="20" w:right="31680"/>
              <w:jc w:val="right"/>
              <w:rPr>
                <w:rFonts w:ascii="Times New Roman"/>
                <w:sz w:val="17"/>
              </w:rPr>
            </w:pPr>
            <w:r>
              <w:rPr>
                <w:rFonts w:ascii="Times New Roman"/>
                <w:sz w:val="17"/>
              </w:rPr>
              <w:t>59.2</w:t>
            </w:r>
          </w:p>
        </w:tc>
        <w:tc>
          <w:tcPr>
            <w:tcW w:w="705" w:type="pct"/>
          </w:tcPr>
          <w:p w:rsidR="0085027D" w:rsidRDefault="0085027D" w:rsidP="00E475B8">
            <w:pPr>
              <w:spacing w:after="20" w:line="320" w:lineRule="atLeast"/>
              <w:ind w:rightChars="20" w:right="31680"/>
              <w:jc w:val="right"/>
              <w:rPr>
                <w:rFonts w:ascii="Times New Roman"/>
                <w:sz w:val="17"/>
              </w:rPr>
            </w:pPr>
            <w:r>
              <w:rPr>
                <w:rFonts w:ascii="Times New Roman"/>
                <w:sz w:val="17"/>
              </w:rPr>
              <w:t>1 243</w:t>
            </w:r>
          </w:p>
        </w:tc>
        <w:tc>
          <w:tcPr>
            <w:tcW w:w="706" w:type="pct"/>
          </w:tcPr>
          <w:p w:rsidR="0085027D" w:rsidRDefault="0085027D" w:rsidP="00E475B8">
            <w:pPr>
              <w:spacing w:after="20" w:line="320" w:lineRule="atLeast"/>
              <w:ind w:rightChars="20" w:right="31680"/>
              <w:jc w:val="right"/>
              <w:rPr>
                <w:rFonts w:ascii="Times New Roman"/>
                <w:sz w:val="17"/>
              </w:rPr>
            </w:pPr>
            <w:r>
              <w:rPr>
                <w:rFonts w:ascii="Times New Roman"/>
                <w:sz w:val="17"/>
              </w:rPr>
              <w:t>58.5</w:t>
            </w:r>
          </w:p>
        </w:tc>
        <w:tc>
          <w:tcPr>
            <w:tcW w:w="698" w:type="pct"/>
          </w:tcPr>
          <w:p w:rsidR="0085027D" w:rsidRDefault="0085027D" w:rsidP="00E475B8">
            <w:pPr>
              <w:spacing w:after="20" w:line="320" w:lineRule="atLeast"/>
              <w:ind w:rightChars="20" w:right="31680"/>
              <w:jc w:val="right"/>
              <w:rPr>
                <w:rFonts w:ascii="Times New Roman"/>
                <w:sz w:val="17"/>
              </w:rPr>
            </w:pPr>
            <w:r>
              <w:rPr>
                <w:rFonts w:ascii="Times New Roman"/>
                <w:sz w:val="17"/>
              </w:rPr>
              <w:t>1 213</w:t>
            </w:r>
          </w:p>
        </w:tc>
        <w:tc>
          <w:tcPr>
            <w:tcW w:w="694" w:type="pct"/>
          </w:tcPr>
          <w:p w:rsidR="0085027D" w:rsidRDefault="0085027D" w:rsidP="00E475B8">
            <w:pPr>
              <w:spacing w:after="20" w:line="320" w:lineRule="atLeast"/>
              <w:ind w:rightChars="20" w:right="31680"/>
              <w:jc w:val="right"/>
              <w:rPr>
                <w:rFonts w:ascii="Times New Roman"/>
                <w:sz w:val="17"/>
              </w:rPr>
            </w:pPr>
            <w:r>
              <w:rPr>
                <w:rFonts w:ascii="Times New Roman"/>
                <w:sz w:val="17"/>
              </w:rPr>
              <w:t>59.1</w:t>
            </w:r>
          </w:p>
        </w:tc>
      </w:tr>
      <w:tr w:rsidR="0085027D">
        <w:tblPrEx>
          <w:tblCellMar>
            <w:top w:w="0" w:type="dxa"/>
            <w:bottom w:w="0" w:type="dxa"/>
          </w:tblCellMar>
        </w:tblPrEx>
        <w:tc>
          <w:tcPr>
            <w:tcW w:w="805" w:type="pct"/>
          </w:tcPr>
          <w:p w:rsidR="0085027D" w:rsidRDefault="0085027D">
            <w:pPr>
              <w:spacing w:after="20" w:line="320" w:lineRule="atLeast"/>
              <w:ind w:left="57"/>
              <w:jc w:val="both"/>
              <w:rPr>
                <w:rFonts w:ascii="Times New Roman" w:hint="eastAsia"/>
                <w:sz w:val="17"/>
              </w:rPr>
            </w:pPr>
            <w:r>
              <w:rPr>
                <w:rFonts w:ascii="Times New Roman" w:hint="eastAsia"/>
                <w:sz w:val="17"/>
              </w:rPr>
              <w:t>40-44</w:t>
            </w:r>
            <w:r>
              <w:rPr>
                <w:rFonts w:ascii="Times New Roman" w:hint="eastAsia"/>
                <w:sz w:val="17"/>
              </w:rPr>
              <w:t>岁</w:t>
            </w:r>
          </w:p>
        </w:tc>
        <w:tc>
          <w:tcPr>
            <w:tcW w:w="695" w:type="pct"/>
          </w:tcPr>
          <w:p w:rsidR="0085027D" w:rsidRDefault="0085027D" w:rsidP="00E475B8">
            <w:pPr>
              <w:spacing w:after="20" w:line="320" w:lineRule="atLeast"/>
              <w:ind w:rightChars="20" w:right="31680"/>
              <w:jc w:val="right"/>
              <w:rPr>
                <w:rFonts w:ascii="Times New Roman"/>
                <w:sz w:val="17"/>
              </w:rPr>
            </w:pPr>
            <w:r>
              <w:rPr>
                <w:rFonts w:ascii="Times New Roman"/>
                <w:sz w:val="17"/>
              </w:rPr>
              <w:t>852</w:t>
            </w:r>
          </w:p>
        </w:tc>
        <w:tc>
          <w:tcPr>
            <w:tcW w:w="697" w:type="pct"/>
          </w:tcPr>
          <w:p w:rsidR="0085027D" w:rsidRDefault="0085027D" w:rsidP="00E475B8">
            <w:pPr>
              <w:spacing w:after="20" w:line="320" w:lineRule="atLeast"/>
              <w:ind w:rightChars="20" w:right="31680"/>
              <w:jc w:val="right"/>
              <w:rPr>
                <w:rFonts w:ascii="Times New Roman"/>
                <w:sz w:val="17"/>
              </w:rPr>
            </w:pPr>
            <w:r>
              <w:rPr>
                <w:rFonts w:ascii="Times New Roman"/>
                <w:sz w:val="17"/>
              </w:rPr>
              <w:t>66.0</w:t>
            </w:r>
          </w:p>
        </w:tc>
        <w:tc>
          <w:tcPr>
            <w:tcW w:w="705" w:type="pct"/>
          </w:tcPr>
          <w:p w:rsidR="0085027D" w:rsidRDefault="0085027D" w:rsidP="00E475B8">
            <w:pPr>
              <w:spacing w:after="20" w:line="320" w:lineRule="atLeast"/>
              <w:ind w:rightChars="20" w:right="31680"/>
              <w:jc w:val="right"/>
              <w:rPr>
                <w:rFonts w:ascii="Times New Roman"/>
                <w:sz w:val="17"/>
              </w:rPr>
            </w:pPr>
            <w:r>
              <w:rPr>
                <w:rFonts w:ascii="Times New Roman"/>
                <w:sz w:val="17"/>
              </w:rPr>
              <w:t>1 160</w:t>
            </w:r>
          </w:p>
        </w:tc>
        <w:tc>
          <w:tcPr>
            <w:tcW w:w="706" w:type="pct"/>
          </w:tcPr>
          <w:p w:rsidR="0085027D" w:rsidRDefault="0085027D" w:rsidP="00E475B8">
            <w:pPr>
              <w:spacing w:after="20" w:line="320" w:lineRule="atLeast"/>
              <w:ind w:rightChars="20" w:right="31680"/>
              <w:jc w:val="right"/>
              <w:rPr>
                <w:rFonts w:ascii="Times New Roman"/>
                <w:sz w:val="17"/>
              </w:rPr>
            </w:pPr>
            <w:r>
              <w:rPr>
                <w:rFonts w:ascii="Times New Roman"/>
                <w:sz w:val="17"/>
              </w:rPr>
              <w:t>63.5</w:t>
            </w:r>
          </w:p>
        </w:tc>
        <w:tc>
          <w:tcPr>
            <w:tcW w:w="698" w:type="pct"/>
          </w:tcPr>
          <w:p w:rsidR="0085027D" w:rsidRDefault="0085027D" w:rsidP="00E475B8">
            <w:pPr>
              <w:spacing w:after="20" w:line="320" w:lineRule="atLeast"/>
              <w:ind w:rightChars="20" w:right="31680"/>
              <w:jc w:val="right"/>
              <w:rPr>
                <w:rFonts w:ascii="Times New Roman"/>
                <w:sz w:val="17"/>
              </w:rPr>
            </w:pPr>
            <w:r>
              <w:rPr>
                <w:rFonts w:ascii="Times New Roman"/>
                <w:sz w:val="17"/>
              </w:rPr>
              <w:t>1 296</w:t>
            </w:r>
          </w:p>
        </w:tc>
        <w:tc>
          <w:tcPr>
            <w:tcW w:w="694" w:type="pct"/>
          </w:tcPr>
          <w:p w:rsidR="0085027D" w:rsidRDefault="0085027D" w:rsidP="00E475B8">
            <w:pPr>
              <w:spacing w:after="20" w:line="320" w:lineRule="atLeast"/>
              <w:ind w:rightChars="20" w:right="31680"/>
              <w:jc w:val="right"/>
              <w:rPr>
                <w:rFonts w:ascii="Times New Roman"/>
                <w:sz w:val="17"/>
              </w:rPr>
            </w:pPr>
            <w:r>
              <w:rPr>
                <w:rFonts w:ascii="Times New Roman"/>
                <w:sz w:val="17"/>
              </w:rPr>
              <w:t>63.4</w:t>
            </w:r>
          </w:p>
        </w:tc>
      </w:tr>
      <w:tr w:rsidR="0085027D">
        <w:tblPrEx>
          <w:tblCellMar>
            <w:top w:w="0" w:type="dxa"/>
            <w:bottom w:w="0" w:type="dxa"/>
          </w:tblCellMar>
        </w:tblPrEx>
        <w:tc>
          <w:tcPr>
            <w:tcW w:w="805" w:type="pct"/>
          </w:tcPr>
          <w:p w:rsidR="0085027D" w:rsidRDefault="0085027D">
            <w:pPr>
              <w:spacing w:after="20" w:line="320" w:lineRule="atLeast"/>
              <w:ind w:left="57"/>
              <w:jc w:val="both"/>
              <w:rPr>
                <w:rFonts w:ascii="Times New Roman" w:hint="eastAsia"/>
                <w:sz w:val="17"/>
              </w:rPr>
            </w:pPr>
            <w:r>
              <w:rPr>
                <w:rFonts w:ascii="Times New Roman" w:hint="eastAsia"/>
                <w:sz w:val="17"/>
              </w:rPr>
              <w:t>45-49</w:t>
            </w:r>
            <w:r>
              <w:rPr>
                <w:rFonts w:ascii="Times New Roman" w:hint="eastAsia"/>
                <w:sz w:val="17"/>
              </w:rPr>
              <w:t>岁</w:t>
            </w:r>
          </w:p>
        </w:tc>
        <w:tc>
          <w:tcPr>
            <w:tcW w:w="695" w:type="pct"/>
          </w:tcPr>
          <w:p w:rsidR="0085027D" w:rsidRDefault="0085027D" w:rsidP="00E475B8">
            <w:pPr>
              <w:spacing w:after="20" w:line="320" w:lineRule="atLeast"/>
              <w:ind w:rightChars="20" w:right="31680"/>
              <w:jc w:val="right"/>
              <w:rPr>
                <w:rFonts w:ascii="Times New Roman"/>
                <w:sz w:val="17"/>
              </w:rPr>
            </w:pPr>
            <w:r>
              <w:rPr>
                <w:rFonts w:ascii="Times New Roman"/>
                <w:sz w:val="17"/>
              </w:rPr>
              <w:t>727</w:t>
            </w:r>
          </w:p>
        </w:tc>
        <w:tc>
          <w:tcPr>
            <w:tcW w:w="697" w:type="pct"/>
          </w:tcPr>
          <w:p w:rsidR="0085027D" w:rsidRDefault="0085027D" w:rsidP="00E475B8">
            <w:pPr>
              <w:spacing w:after="20" w:line="320" w:lineRule="atLeast"/>
              <w:ind w:rightChars="20" w:right="31680"/>
              <w:jc w:val="right"/>
              <w:rPr>
                <w:rFonts w:ascii="Times New Roman" w:hint="eastAsia"/>
                <w:sz w:val="17"/>
              </w:rPr>
            </w:pPr>
            <w:r>
              <w:rPr>
                <w:rFonts w:ascii="Times New Roman"/>
                <w:sz w:val="17"/>
              </w:rPr>
              <w:t>61.</w:t>
            </w:r>
            <w:r>
              <w:rPr>
                <w:rFonts w:ascii="Times New Roman" w:hint="eastAsia"/>
                <w:sz w:val="17"/>
              </w:rPr>
              <w:t>1</w:t>
            </w:r>
          </w:p>
        </w:tc>
        <w:tc>
          <w:tcPr>
            <w:tcW w:w="705" w:type="pct"/>
          </w:tcPr>
          <w:p w:rsidR="0085027D" w:rsidRDefault="0085027D" w:rsidP="00E475B8">
            <w:pPr>
              <w:spacing w:after="20" w:line="320" w:lineRule="atLeast"/>
              <w:ind w:rightChars="20" w:right="31680"/>
              <w:jc w:val="right"/>
              <w:rPr>
                <w:rFonts w:ascii="Times New Roman"/>
                <w:sz w:val="17"/>
              </w:rPr>
            </w:pPr>
            <w:r>
              <w:rPr>
                <w:rFonts w:ascii="Times New Roman"/>
                <w:sz w:val="17"/>
              </w:rPr>
              <w:t>816</w:t>
            </w:r>
          </w:p>
        </w:tc>
        <w:tc>
          <w:tcPr>
            <w:tcW w:w="706" w:type="pct"/>
          </w:tcPr>
          <w:p w:rsidR="0085027D" w:rsidRDefault="0085027D" w:rsidP="00E475B8">
            <w:pPr>
              <w:spacing w:after="20" w:line="320" w:lineRule="atLeast"/>
              <w:ind w:rightChars="20" w:right="31680"/>
              <w:jc w:val="right"/>
              <w:rPr>
                <w:rFonts w:ascii="Times New Roman"/>
                <w:sz w:val="17"/>
              </w:rPr>
            </w:pPr>
            <w:r>
              <w:rPr>
                <w:rFonts w:ascii="Times New Roman"/>
                <w:sz w:val="17"/>
              </w:rPr>
              <w:t>61.5</w:t>
            </w:r>
          </w:p>
        </w:tc>
        <w:tc>
          <w:tcPr>
            <w:tcW w:w="698" w:type="pct"/>
          </w:tcPr>
          <w:p w:rsidR="0085027D" w:rsidRDefault="0085027D" w:rsidP="00E475B8">
            <w:pPr>
              <w:spacing w:after="20" w:line="320" w:lineRule="atLeast"/>
              <w:ind w:rightChars="20" w:right="31680"/>
              <w:jc w:val="right"/>
              <w:rPr>
                <w:rFonts w:ascii="Times New Roman"/>
                <w:sz w:val="17"/>
              </w:rPr>
            </w:pPr>
            <w:r>
              <w:rPr>
                <w:rFonts w:ascii="Times New Roman"/>
                <w:sz w:val="17"/>
              </w:rPr>
              <w:t>1 007</w:t>
            </w:r>
          </w:p>
        </w:tc>
        <w:tc>
          <w:tcPr>
            <w:tcW w:w="694" w:type="pct"/>
          </w:tcPr>
          <w:p w:rsidR="0085027D" w:rsidRDefault="0085027D" w:rsidP="00E475B8">
            <w:pPr>
              <w:spacing w:after="20" w:line="320" w:lineRule="atLeast"/>
              <w:ind w:rightChars="20" w:right="31680"/>
              <w:jc w:val="right"/>
              <w:rPr>
                <w:rFonts w:ascii="Times New Roman"/>
                <w:sz w:val="17"/>
              </w:rPr>
            </w:pPr>
            <w:r>
              <w:rPr>
                <w:rFonts w:ascii="Times New Roman"/>
                <w:sz w:val="17"/>
              </w:rPr>
              <w:t>64.6</w:t>
            </w:r>
          </w:p>
        </w:tc>
      </w:tr>
      <w:tr w:rsidR="0085027D">
        <w:tblPrEx>
          <w:tblCellMar>
            <w:top w:w="0" w:type="dxa"/>
            <w:bottom w:w="0" w:type="dxa"/>
          </w:tblCellMar>
        </w:tblPrEx>
        <w:tc>
          <w:tcPr>
            <w:tcW w:w="805" w:type="pct"/>
          </w:tcPr>
          <w:p w:rsidR="0085027D" w:rsidRDefault="0085027D">
            <w:pPr>
              <w:spacing w:after="20" w:line="320" w:lineRule="atLeast"/>
              <w:ind w:left="57"/>
              <w:jc w:val="both"/>
              <w:rPr>
                <w:rFonts w:ascii="Times New Roman" w:hint="eastAsia"/>
                <w:sz w:val="17"/>
              </w:rPr>
            </w:pPr>
            <w:r>
              <w:rPr>
                <w:rFonts w:ascii="Times New Roman" w:hint="eastAsia"/>
                <w:sz w:val="17"/>
              </w:rPr>
              <w:t>50-54</w:t>
            </w:r>
            <w:r>
              <w:rPr>
                <w:rFonts w:ascii="Times New Roman" w:hint="eastAsia"/>
                <w:sz w:val="17"/>
              </w:rPr>
              <w:t>岁</w:t>
            </w:r>
          </w:p>
        </w:tc>
        <w:tc>
          <w:tcPr>
            <w:tcW w:w="695" w:type="pct"/>
          </w:tcPr>
          <w:p w:rsidR="0085027D" w:rsidRDefault="0085027D" w:rsidP="00E475B8">
            <w:pPr>
              <w:spacing w:after="20" w:line="320" w:lineRule="atLeast"/>
              <w:ind w:rightChars="20" w:right="31680"/>
              <w:jc w:val="right"/>
              <w:rPr>
                <w:rFonts w:ascii="Times New Roman"/>
                <w:sz w:val="17"/>
              </w:rPr>
            </w:pPr>
            <w:r>
              <w:rPr>
                <w:rFonts w:ascii="Times New Roman"/>
                <w:sz w:val="17"/>
              </w:rPr>
              <w:t>642</w:t>
            </w:r>
          </w:p>
        </w:tc>
        <w:tc>
          <w:tcPr>
            <w:tcW w:w="697" w:type="pct"/>
          </w:tcPr>
          <w:p w:rsidR="0085027D" w:rsidRDefault="0085027D" w:rsidP="00E475B8">
            <w:pPr>
              <w:spacing w:after="20" w:line="320" w:lineRule="atLeast"/>
              <w:ind w:rightChars="20" w:right="31680"/>
              <w:jc w:val="right"/>
              <w:rPr>
                <w:rFonts w:ascii="Times New Roman"/>
                <w:sz w:val="17"/>
              </w:rPr>
            </w:pPr>
            <w:r>
              <w:rPr>
                <w:rFonts w:ascii="Times New Roman"/>
                <w:sz w:val="17"/>
              </w:rPr>
              <w:t>58.3</w:t>
            </w:r>
          </w:p>
        </w:tc>
        <w:tc>
          <w:tcPr>
            <w:tcW w:w="705" w:type="pct"/>
          </w:tcPr>
          <w:p w:rsidR="0085027D" w:rsidRDefault="0085027D" w:rsidP="00E475B8">
            <w:pPr>
              <w:spacing w:after="20" w:line="320" w:lineRule="atLeast"/>
              <w:ind w:rightChars="20" w:right="31680"/>
              <w:jc w:val="right"/>
              <w:rPr>
                <w:rFonts w:ascii="Times New Roman"/>
                <w:sz w:val="17"/>
              </w:rPr>
            </w:pPr>
            <w:r>
              <w:rPr>
                <w:rFonts w:ascii="Times New Roman"/>
                <w:sz w:val="17"/>
              </w:rPr>
              <w:t>627</w:t>
            </w:r>
          </w:p>
        </w:tc>
        <w:tc>
          <w:tcPr>
            <w:tcW w:w="706" w:type="pct"/>
          </w:tcPr>
          <w:p w:rsidR="0085027D" w:rsidRDefault="0085027D" w:rsidP="00E475B8">
            <w:pPr>
              <w:spacing w:after="20" w:line="320" w:lineRule="atLeast"/>
              <w:ind w:rightChars="20" w:right="31680"/>
              <w:jc w:val="right"/>
              <w:rPr>
                <w:rFonts w:ascii="Times New Roman"/>
                <w:sz w:val="17"/>
              </w:rPr>
            </w:pPr>
            <w:r>
              <w:rPr>
                <w:rFonts w:ascii="Times New Roman"/>
                <w:sz w:val="17"/>
              </w:rPr>
              <w:t>55.2</w:t>
            </w:r>
          </w:p>
        </w:tc>
        <w:tc>
          <w:tcPr>
            <w:tcW w:w="698" w:type="pct"/>
          </w:tcPr>
          <w:p w:rsidR="0085027D" w:rsidRDefault="0085027D" w:rsidP="00E475B8">
            <w:pPr>
              <w:spacing w:after="20" w:line="320" w:lineRule="atLeast"/>
              <w:ind w:rightChars="20" w:right="31680"/>
              <w:jc w:val="right"/>
              <w:rPr>
                <w:rFonts w:ascii="Times New Roman"/>
                <w:sz w:val="17"/>
              </w:rPr>
            </w:pPr>
            <w:r>
              <w:rPr>
                <w:rFonts w:ascii="Times New Roman"/>
                <w:sz w:val="17"/>
              </w:rPr>
              <w:t>668</w:t>
            </w:r>
          </w:p>
        </w:tc>
        <w:tc>
          <w:tcPr>
            <w:tcW w:w="694" w:type="pct"/>
          </w:tcPr>
          <w:p w:rsidR="0085027D" w:rsidRDefault="0085027D" w:rsidP="00E475B8">
            <w:pPr>
              <w:spacing w:after="20" w:line="320" w:lineRule="atLeast"/>
              <w:ind w:rightChars="20" w:right="31680"/>
              <w:jc w:val="right"/>
              <w:rPr>
                <w:rFonts w:ascii="Times New Roman"/>
                <w:sz w:val="17"/>
              </w:rPr>
            </w:pPr>
            <w:r>
              <w:rPr>
                <w:rFonts w:ascii="Times New Roman"/>
                <w:sz w:val="17"/>
              </w:rPr>
              <w:t>55.2</w:t>
            </w:r>
          </w:p>
        </w:tc>
      </w:tr>
      <w:tr w:rsidR="0085027D">
        <w:tblPrEx>
          <w:tblCellMar>
            <w:top w:w="0" w:type="dxa"/>
            <w:bottom w:w="0" w:type="dxa"/>
          </w:tblCellMar>
        </w:tblPrEx>
        <w:tc>
          <w:tcPr>
            <w:tcW w:w="805" w:type="pct"/>
          </w:tcPr>
          <w:p w:rsidR="0085027D" w:rsidRDefault="0085027D">
            <w:pPr>
              <w:spacing w:after="20" w:line="320" w:lineRule="atLeast"/>
              <w:ind w:left="57"/>
              <w:jc w:val="both"/>
              <w:rPr>
                <w:rFonts w:ascii="Times New Roman" w:hint="eastAsia"/>
                <w:sz w:val="17"/>
              </w:rPr>
            </w:pPr>
            <w:r>
              <w:rPr>
                <w:rFonts w:ascii="Times New Roman" w:hint="eastAsia"/>
                <w:sz w:val="17"/>
              </w:rPr>
              <w:t>55-59</w:t>
            </w:r>
            <w:r>
              <w:rPr>
                <w:rFonts w:ascii="Times New Roman" w:hint="eastAsia"/>
                <w:sz w:val="17"/>
              </w:rPr>
              <w:t>岁</w:t>
            </w:r>
          </w:p>
        </w:tc>
        <w:tc>
          <w:tcPr>
            <w:tcW w:w="695" w:type="pct"/>
          </w:tcPr>
          <w:p w:rsidR="0085027D" w:rsidRDefault="0085027D" w:rsidP="00E475B8">
            <w:pPr>
              <w:spacing w:after="20" w:line="320" w:lineRule="atLeast"/>
              <w:ind w:rightChars="20" w:right="31680"/>
              <w:jc w:val="right"/>
              <w:rPr>
                <w:rFonts w:ascii="Times New Roman"/>
                <w:sz w:val="17"/>
              </w:rPr>
            </w:pPr>
            <w:r>
              <w:rPr>
                <w:rFonts w:ascii="Times New Roman"/>
                <w:sz w:val="17"/>
              </w:rPr>
              <w:t>546</w:t>
            </w:r>
          </w:p>
        </w:tc>
        <w:tc>
          <w:tcPr>
            <w:tcW w:w="697" w:type="pct"/>
          </w:tcPr>
          <w:p w:rsidR="0085027D" w:rsidRDefault="0085027D" w:rsidP="00E475B8">
            <w:pPr>
              <w:spacing w:after="20" w:line="320" w:lineRule="atLeast"/>
              <w:ind w:rightChars="20" w:right="31680"/>
              <w:jc w:val="right"/>
              <w:rPr>
                <w:rFonts w:ascii="Times New Roman"/>
                <w:sz w:val="17"/>
              </w:rPr>
            </w:pPr>
            <w:r>
              <w:rPr>
                <w:rFonts w:ascii="Times New Roman"/>
                <w:sz w:val="17"/>
              </w:rPr>
              <w:t>54.3</w:t>
            </w:r>
          </w:p>
        </w:tc>
        <w:tc>
          <w:tcPr>
            <w:tcW w:w="705" w:type="pct"/>
          </w:tcPr>
          <w:p w:rsidR="0085027D" w:rsidRDefault="0085027D" w:rsidP="00E475B8">
            <w:pPr>
              <w:spacing w:after="20" w:line="320" w:lineRule="atLeast"/>
              <w:ind w:rightChars="20" w:right="31680"/>
              <w:jc w:val="right"/>
              <w:rPr>
                <w:rFonts w:ascii="Times New Roman"/>
                <w:sz w:val="17"/>
              </w:rPr>
            </w:pPr>
            <w:r>
              <w:rPr>
                <w:rFonts w:ascii="Times New Roman"/>
                <w:sz w:val="17"/>
              </w:rPr>
              <w:t>560</w:t>
            </w:r>
          </w:p>
        </w:tc>
        <w:tc>
          <w:tcPr>
            <w:tcW w:w="706" w:type="pct"/>
          </w:tcPr>
          <w:p w:rsidR="0085027D" w:rsidRDefault="0085027D" w:rsidP="00E475B8">
            <w:pPr>
              <w:spacing w:after="20" w:line="320" w:lineRule="atLeast"/>
              <w:ind w:rightChars="20" w:right="31680"/>
              <w:jc w:val="right"/>
              <w:rPr>
                <w:rFonts w:ascii="Times New Roman"/>
                <w:sz w:val="17"/>
              </w:rPr>
            </w:pPr>
            <w:r>
              <w:rPr>
                <w:rFonts w:ascii="Times New Roman"/>
                <w:sz w:val="17"/>
              </w:rPr>
              <w:t>50.8</w:t>
            </w:r>
          </w:p>
        </w:tc>
        <w:tc>
          <w:tcPr>
            <w:tcW w:w="698" w:type="pct"/>
          </w:tcPr>
          <w:p w:rsidR="0085027D" w:rsidRDefault="0085027D" w:rsidP="00E475B8">
            <w:pPr>
              <w:spacing w:after="20" w:line="320" w:lineRule="atLeast"/>
              <w:ind w:rightChars="20" w:right="31680"/>
              <w:jc w:val="right"/>
              <w:rPr>
                <w:rFonts w:ascii="Times New Roman"/>
                <w:sz w:val="17"/>
              </w:rPr>
            </w:pPr>
            <w:r>
              <w:rPr>
                <w:rFonts w:ascii="Times New Roman"/>
                <w:sz w:val="17"/>
              </w:rPr>
              <w:t>557</w:t>
            </w:r>
          </w:p>
        </w:tc>
        <w:tc>
          <w:tcPr>
            <w:tcW w:w="694" w:type="pct"/>
          </w:tcPr>
          <w:p w:rsidR="0085027D" w:rsidRDefault="0085027D" w:rsidP="00E475B8">
            <w:pPr>
              <w:spacing w:after="20" w:line="320" w:lineRule="atLeast"/>
              <w:ind w:rightChars="20" w:right="31680"/>
              <w:jc w:val="right"/>
              <w:rPr>
                <w:rFonts w:ascii="Times New Roman"/>
                <w:sz w:val="17"/>
              </w:rPr>
            </w:pPr>
            <w:r>
              <w:rPr>
                <w:rFonts w:ascii="Times New Roman"/>
                <w:sz w:val="17"/>
              </w:rPr>
              <w:t>50.8</w:t>
            </w:r>
          </w:p>
        </w:tc>
      </w:tr>
      <w:tr w:rsidR="0085027D">
        <w:tblPrEx>
          <w:tblCellMar>
            <w:top w:w="0" w:type="dxa"/>
            <w:bottom w:w="0" w:type="dxa"/>
          </w:tblCellMar>
        </w:tblPrEx>
        <w:tc>
          <w:tcPr>
            <w:tcW w:w="805" w:type="pct"/>
          </w:tcPr>
          <w:p w:rsidR="0085027D" w:rsidRDefault="0085027D">
            <w:pPr>
              <w:spacing w:after="20" w:line="320" w:lineRule="atLeast"/>
              <w:ind w:left="57"/>
              <w:jc w:val="both"/>
              <w:rPr>
                <w:rFonts w:ascii="Times New Roman" w:hint="eastAsia"/>
                <w:sz w:val="17"/>
              </w:rPr>
            </w:pPr>
            <w:r>
              <w:rPr>
                <w:rFonts w:ascii="Times New Roman" w:hint="eastAsia"/>
                <w:sz w:val="17"/>
              </w:rPr>
              <w:t>60</w:t>
            </w:r>
            <w:r>
              <w:rPr>
                <w:rFonts w:ascii="Times New Roman" w:hint="eastAsia"/>
                <w:sz w:val="17"/>
              </w:rPr>
              <w:t>岁以上</w:t>
            </w:r>
          </w:p>
        </w:tc>
        <w:tc>
          <w:tcPr>
            <w:tcW w:w="695" w:type="pct"/>
          </w:tcPr>
          <w:p w:rsidR="0085027D" w:rsidRDefault="0085027D" w:rsidP="00E475B8">
            <w:pPr>
              <w:spacing w:after="20" w:line="320" w:lineRule="atLeast"/>
              <w:ind w:rightChars="20" w:right="31680"/>
              <w:jc w:val="right"/>
              <w:rPr>
                <w:rFonts w:ascii="Times New Roman"/>
                <w:sz w:val="17"/>
              </w:rPr>
            </w:pPr>
            <w:r>
              <w:rPr>
                <w:rFonts w:ascii="Times New Roman"/>
                <w:sz w:val="17"/>
              </w:rPr>
              <w:t>722</w:t>
            </w:r>
          </w:p>
        </w:tc>
        <w:tc>
          <w:tcPr>
            <w:tcW w:w="697" w:type="pct"/>
          </w:tcPr>
          <w:p w:rsidR="0085027D" w:rsidRDefault="0085027D" w:rsidP="00E475B8">
            <w:pPr>
              <w:spacing w:after="20" w:line="320" w:lineRule="atLeast"/>
              <w:ind w:rightChars="20" w:right="31680"/>
              <w:jc w:val="right"/>
              <w:rPr>
                <w:rFonts w:ascii="Times New Roman"/>
                <w:sz w:val="17"/>
              </w:rPr>
            </w:pPr>
            <w:r>
              <w:rPr>
                <w:rFonts w:ascii="Times New Roman"/>
                <w:sz w:val="17"/>
              </w:rPr>
              <w:t>28.9</w:t>
            </w:r>
          </w:p>
        </w:tc>
        <w:tc>
          <w:tcPr>
            <w:tcW w:w="705" w:type="pct"/>
          </w:tcPr>
          <w:p w:rsidR="0085027D" w:rsidRDefault="0085027D" w:rsidP="00E475B8">
            <w:pPr>
              <w:spacing w:after="20" w:line="320" w:lineRule="atLeast"/>
              <w:ind w:rightChars="20" w:right="31680"/>
              <w:jc w:val="right"/>
              <w:rPr>
                <w:rFonts w:ascii="Times New Roman"/>
                <w:sz w:val="17"/>
              </w:rPr>
            </w:pPr>
            <w:r>
              <w:rPr>
                <w:rFonts w:ascii="Times New Roman"/>
                <w:sz w:val="17"/>
              </w:rPr>
              <w:t>838</w:t>
            </w:r>
          </w:p>
        </w:tc>
        <w:tc>
          <w:tcPr>
            <w:tcW w:w="706" w:type="pct"/>
          </w:tcPr>
          <w:p w:rsidR="0085027D" w:rsidRDefault="0085027D" w:rsidP="00E475B8">
            <w:pPr>
              <w:spacing w:after="20" w:line="320" w:lineRule="atLeast"/>
              <w:ind w:rightChars="20" w:right="31680"/>
              <w:jc w:val="right"/>
              <w:rPr>
                <w:rFonts w:ascii="Times New Roman"/>
                <w:sz w:val="17"/>
              </w:rPr>
            </w:pPr>
            <w:r>
              <w:rPr>
                <w:rFonts w:ascii="Times New Roman"/>
                <w:sz w:val="17"/>
              </w:rPr>
              <w:t>28.1</w:t>
            </w:r>
          </w:p>
        </w:tc>
        <w:tc>
          <w:tcPr>
            <w:tcW w:w="698" w:type="pct"/>
          </w:tcPr>
          <w:p w:rsidR="0085027D" w:rsidRDefault="0085027D" w:rsidP="00E475B8">
            <w:pPr>
              <w:spacing w:after="20" w:line="320" w:lineRule="atLeast"/>
              <w:ind w:rightChars="20" w:right="31680"/>
              <w:jc w:val="right"/>
              <w:rPr>
                <w:rFonts w:ascii="Times New Roman"/>
                <w:sz w:val="17"/>
              </w:rPr>
            </w:pPr>
            <w:r>
              <w:rPr>
                <w:rFonts w:ascii="Times New Roman"/>
                <w:sz w:val="17"/>
              </w:rPr>
              <w:t>978</w:t>
            </w:r>
          </w:p>
        </w:tc>
        <w:tc>
          <w:tcPr>
            <w:tcW w:w="694" w:type="pct"/>
          </w:tcPr>
          <w:p w:rsidR="0085027D" w:rsidRDefault="0085027D" w:rsidP="00E475B8">
            <w:pPr>
              <w:spacing w:after="20" w:line="320" w:lineRule="atLeast"/>
              <w:ind w:rightChars="20" w:right="31680"/>
              <w:jc w:val="right"/>
              <w:rPr>
                <w:rFonts w:ascii="Times New Roman"/>
                <w:sz w:val="17"/>
              </w:rPr>
            </w:pPr>
            <w:r>
              <w:rPr>
                <w:rFonts w:ascii="Times New Roman"/>
                <w:sz w:val="17"/>
              </w:rPr>
              <w:t>29.8</w:t>
            </w:r>
          </w:p>
        </w:tc>
      </w:tr>
      <w:tr w:rsidR="0085027D">
        <w:tblPrEx>
          <w:tblCellMar>
            <w:top w:w="0" w:type="dxa"/>
            <w:bottom w:w="0" w:type="dxa"/>
          </w:tblCellMar>
        </w:tblPrEx>
        <w:tc>
          <w:tcPr>
            <w:tcW w:w="805" w:type="pct"/>
          </w:tcPr>
          <w:p w:rsidR="0085027D" w:rsidRDefault="0085027D">
            <w:pPr>
              <w:spacing w:after="20" w:line="320" w:lineRule="atLeast"/>
              <w:ind w:left="57"/>
              <w:jc w:val="both"/>
              <w:rPr>
                <w:rFonts w:ascii="Times New Roman"/>
                <w:sz w:val="17"/>
              </w:rPr>
            </w:pPr>
            <w:r>
              <w:rPr>
                <w:rFonts w:ascii="Times New Roman"/>
                <w:sz w:val="17"/>
              </w:rPr>
              <w:tab/>
            </w:r>
            <w:r>
              <w:rPr>
                <w:rFonts w:ascii="Times New Roman" w:hint="eastAsia"/>
                <w:sz w:val="17"/>
              </w:rPr>
              <w:t>合计</w:t>
            </w:r>
          </w:p>
        </w:tc>
        <w:tc>
          <w:tcPr>
            <w:tcW w:w="695" w:type="pct"/>
          </w:tcPr>
          <w:p w:rsidR="0085027D" w:rsidRDefault="0085027D" w:rsidP="00E475B8">
            <w:pPr>
              <w:spacing w:after="20" w:line="320" w:lineRule="atLeast"/>
              <w:ind w:rightChars="20" w:right="31680"/>
              <w:jc w:val="right"/>
              <w:rPr>
                <w:rFonts w:ascii="Times New Roman"/>
                <w:sz w:val="17"/>
              </w:rPr>
            </w:pPr>
            <w:r>
              <w:rPr>
                <w:rFonts w:ascii="Times New Roman"/>
                <w:sz w:val="17"/>
              </w:rPr>
              <w:t>8 397</w:t>
            </w:r>
          </w:p>
        </w:tc>
        <w:tc>
          <w:tcPr>
            <w:tcW w:w="697" w:type="pct"/>
          </w:tcPr>
          <w:p w:rsidR="0085027D" w:rsidRDefault="0085027D" w:rsidP="00E475B8">
            <w:pPr>
              <w:spacing w:after="20" w:line="320" w:lineRule="atLeast"/>
              <w:ind w:rightChars="20" w:right="31680"/>
              <w:jc w:val="right"/>
              <w:rPr>
                <w:rFonts w:ascii="Times New Roman"/>
                <w:sz w:val="17"/>
              </w:rPr>
            </w:pPr>
            <w:r>
              <w:rPr>
                <w:rFonts w:ascii="Times New Roman"/>
                <w:sz w:val="17"/>
              </w:rPr>
              <w:t>48.3</w:t>
            </w:r>
          </w:p>
        </w:tc>
        <w:tc>
          <w:tcPr>
            <w:tcW w:w="705" w:type="pct"/>
          </w:tcPr>
          <w:p w:rsidR="0085027D" w:rsidRDefault="0085027D" w:rsidP="00E475B8">
            <w:pPr>
              <w:spacing w:after="20" w:line="320" w:lineRule="atLeast"/>
              <w:ind w:rightChars="20" w:right="31680"/>
              <w:jc w:val="right"/>
              <w:rPr>
                <w:rFonts w:ascii="Times New Roman"/>
                <w:sz w:val="17"/>
              </w:rPr>
            </w:pPr>
            <w:r>
              <w:rPr>
                <w:rFonts w:ascii="Times New Roman"/>
                <w:sz w:val="17"/>
              </w:rPr>
              <w:t>8 562</w:t>
            </w:r>
          </w:p>
        </w:tc>
        <w:tc>
          <w:tcPr>
            <w:tcW w:w="706" w:type="pct"/>
          </w:tcPr>
          <w:p w:rsidR="0085027D" w:rsidRDefault="0085027D" w:rsidP="00E475B8">
            <w:pPr>
              <w:spacing w:after="20" w:line="320" w:lineRule="atLeast"/>
              <w:ind w:rightChars="20" w:right="31680"/>
              <w:jc w:val="right"/>
              <w:rPr>
                <w:rFonts w:ascii="Times New Roman"/>
                <w:sz w:val="17"/>
              </w:rPr>
            </w:pPr>
            <w:r>
              <w:rPr>
                <w:rFonts w:ascii="Times New Roman"/>
                <w:sz w:val="17"/>
              </w:rPr>
              <w:t>47.0</w:t>
            </w:r>
          </w:p>
        </w:tc>
        <w:tc>
          <w:tcPr>
            <w:tcW w:w="698" w:type="pct"/>
          </w:tcPr>
          <w:p w:rsidR="0085027D" w:rsidRDefault="0085027D" w:rsidP="00E475B8">
            <w:pPr>
              <w:spacing w:after="20" w:line="320" w:lineRule="atLeast"/>
              <w:ind w:rightChars="20" w:right="31680"/>
              <w:jc w:val="right"/>
              <w:rPr>
                <w:rFonts w:ascii="Times New Roman"/>
                <w:sz w:val="17"/>
              </w:rPr>
            </w:pPr>
            <w:r>
              <w:rPr>
                <w:rFonts w:ascii="Times New Roman"/>
                <w:sz w:val="17"/>
              </w:rPr>
              <w:t>9000</w:t>
            </w:r>
          </w:p>
        </w:tc>
        <w:tc>
          <w:tcPr>
            <w:tcW w:w="694" w:type="pct"/>
          </w:tcPr>
          <w:p w:rsidR="0085027D" w:rsidRDefault="0085027D" w:rsidP="00E475B8">
            <w:pPr>
              <w:spacing w:after="20" w:line="320" w:lineRule="atLeast"/>
              <w:ind w:rightChars="20" w:right="31680"/>
              <w:jc w:val="right"/>
              <w:rPr>
                <w:rFonts w:ascii="Times New Roman"/>
                <w:sz w:val="17"/>
              </w:rPr>
            </w:pPr>
            <w:r>
              <w:rPr>
                <w:rFonts w:ascii="Times New Roman"/>
                <w:sz w:val="17"/>
              </w:rPr>
              <w:t>48.3</w:t>
            </w:r>
          </w:p>
        </w:tc>
      </w:tr>
    </w:tbl>
    <w:p w:rsidR="0085027D" w:rsidRDefault="0085027D">
      <w:pPr>
        <w:pStyle w:val="SingleTxt"/>
        <w:spacing w:after="0" w:line="120" w:lineRule="exact"/>
        <w:rPr>
          <w:sz w:val="10"/>
        </w:rPr>
      </w:pPr>
    </w:p>
    <w:p w:rsidR="0085027D" w:rsidRDefault="0085027D">
      <w:pPr>
        <w:pStyle w:val="SingleTxt"/>
        <w:rPr>
          <w:rFonts w:hint="eastAsia"/>
          <w:sz w:val="18"/>
        </w:rPr>
      </w:pPr>
      <w:r>
        <w:rPr>
          <w:rFonts w:ascii="KaiTi_GB2312" w:eastAsia="KaiTi_GB2312" w:hint="eastAsia"/>
          <w:color w:val="0000FF"/>
          <w:sz w:val="18"/>
        </w:rPr>
        <w:t>资料来源</w:t>
      </w:r>
      <w:r>
        <w:rPr>
          <w:rFonts w:hint="eastAsia"/>
          <w:sz w:val="18"/>
        </w:rPr>
        <w:t>：国家统计处，1995年、1998年及2000年《参加经济活动人口年度报告》。</w:t>
      </w:r>
    </w:p>
    <w:p w:rsidR="0085027D" w:rsidRDefault="0085027D">
      <w:pPr>
        <w:pStyle w:val="SingleTxt"/>
        <w:spacing w:after="160" w:line="332" w:lineRule="exact"/>
        <w:rPr>
          <w:rFonts w:ascii="SimHei" w:eastAsia="SimHei" w:hint="eastAsia"/>
          <w:color w:val="FF0000"/>
        </w:rPr>
      </w:pPr>
      <w:r>
        <w:rPr>
          <w:rFonts w:ascii="SimHei" w:eastAsia="SimHei" w:hint="eastAsia"/>
          <w:color w:val="FF0000"/>
        </w:rPr>
        <w:t>女工的数量</w:t>
      </w:r>
    </w:p>
    <w:p w:rsidR="0085027D" w:rsidRDefault="0085027D">
      <w:pPr>
        <w:pStyle w:val="SingleTxt"/>
        <w:spacing w:after="160" w:line="332" w:lineRule="exact"/>
        <w:rPr>
          <w:rFonts w:hint="eastAsia"/>
        </w:rPr>
      </w:pPr>
      <w:r>
        <w:rPr>
          <w:rFonts w:hint="eastAsia"/>
        </w:rPr>
        <w:t xml:space="preserve">159. </w:t>
      </w:r>
      <w:r>
        <w:t xml:space="preserve"> </w:t>
      </w:r>
      <w:r>
        <w:rPr>
          <w:rFonts w:hint="eastAsia"/>
          <w:spacing w:val="4"/>
        </w:rPr>
        <w:t>截止1997年，就业妇女的人数不断增多。1998年，这一数字因经济危机而下降，但目前再次盘升。2000年，就业男子与妇女分别为12 353 000人和8 707 000人</w:t>
      </w:r>
      <w:r>
        <w:rPr>
          <w:rFonts w:hint="eastAsia"/>
        </w:rPr>
        <w:t>。</w:t>
      </w:r>
    </w:p>
    <w:p w:rsidR="0085027D" w:rsidRDefault="0085027D">
      <w:pPr>
        <w:pStyle w:val="SingleTxt"/>
        <w:spacing w:after="160" w:line="332" w:lineRule="exact"/>
        <w:rPr>
          <w:rFonts w:ascii="SimHei" w:eastAsia="SimHei" w:hint="eastAsia"/>
          <w:color w:val="FF0000"/>
        </w:rPr>
      </w:pPr>
      <w:r>
        <w:rPr>
          <w:rFonts w:ascii="SimHei" w:eastAsia="SimHei" w:hint="eastAsia"/>
          <w:color w:val="FF0000"/>
        </w:rPr>
        <w:t>按行业划分的妇女就业</w:t>
      </w:r>
    </w:p>
    <w:p w:rsidR="0085027D" w:rsidRDefault="0085027D">
      <w:pPr>
        <w:pStyle w:val="SingleTxt"/>
        <w:spacing w:after="160" w:line="332" w:lineRule="exact"/>
        <w:rPr>
          <w:rFonts w:hint="eastAsia"/>
        </w:rPr>
      </w:pPr>
      <w:r>
        <w:rPr>
          <w:rFonts w:hint="eastAsia"/>
        </w:rPr>
        <w:t xml:space="preserve">160. </w:t>
      </w:r>
      <w:r>
        <w:t xml:space="preserve"> </w:t>
      </w:r>
      <w:r>
        <w:rPr>
          <w:rFonts w:hint="eastAsia"/>
        </w:rPr>
        <w:t>1990年，妇女集中在制造部门就业的人数达到顶峰，此后持续减少。2000年，约有70％的就业妇女在第三产业部门，妇女在该部门占整个劳动力的比例不断增加。特别是，从这个部门不同领域的趋势来看，妇女进入公共及社会服务业的人数以及占劳动力总数的比例都有可能不断扩大，而宾馆饭店的情况则是，人数有可能增加，比例可能会降低。在金融界，妇女的比例也可能下降，尽管没有估计到妇女人数骤降。</w:t>
      </w:r>
    </w:p>
    <w:p w:rsidR="0085027D" w:rsidRDefault="0085027D">
      <w:pPr>
        <w:pStyle w:val="SingleTxt"/>
        <w:rPr>
          <w:rFonts w:ascii="SimHei" w:eastAsia="SimHei" w:hint="eastAsia"/>
          <w:color w:val="FF0000"/>
        </w:rPr>
      </w:pPr>
      <w:r>
        <w:rPr>
          <w:rFonts w:hint="eastAsia"/>
        </w:rPr>
        <w:t>（表37）</w:t>
      </w:r>
      <w:r>
        <w:rPr>
          <w:rFonts w:ascii="SimHei" w:eastAsia="SimHei" w:hint="eastAsia"/>
          <w:color w:val="FF0000"/>
        </w:rPr>
        <w:t>按行业开列的就业情况</w:t>
      </w:r>
    </w:p>
    <w:tbl>
      <w:tblPr>
        <w:tblW w:w="7371"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208"/>
        <w:gridCol w:w="1051"/>
        <w:gridCol w:w="1370"/>
        <w:gridCol w:w="1371"/>
        <w:gridCol w:w="1371"/>
      </w:tblGrid>
      <w:tr w:rsidR="0085027D">
        <w:tblPrEx>
          <w:tblCellMar>
            <w:top w:w="0" w:type="dxa"/>
            <w:bottom w:w="0" w:type="dxa"/>
          </w:tblCellMar>
        </w:tblPrEx>
        <w:trPr>
          <w:cantSplit/>
        </w:trPr>
        <w:tc>
          <w:tcPr>
            <w:tcW w:w="2211" w:type="pct"/>
            <w:gridSpan w:val="2"/>
          </w:tcPr>
          <w:p w:rsidR="0085027D" w:rsidRDefault="0085027D">
            <w:pPr>
              <w:pStyle w:val="Header"/>
              <w:tabs>
                <w:tab w:val="clear" w:pos="4320"/>
                <w:tab w:val="clear" w:pos="8640"/>
              </w:tabs>
              <w:spacing w:before="20" w:after="40" w:line="320" w:lineRule="atLeast"/>
              <w:ind w:right="57"/>
              <w:jc w:val="center"/>
              <w:rPr>
                <w:rFonts w:ascii="KaiTi_GB2312" w:eastAsia="KaiTi_GB2312" w:hint="eastAsia"/>
                <w:color w:val="0000FF"/>
                <w:sz w:val="17"/>
              </w:rPr>
            </w:pPr>
            <w:r>
              <w:rPr>
                <w:rFonts w:ascii="KaiTi_GB2312" w:eastAsia="KaiTi_GB2312" w:hint="eastAsia"/>
                <w:color w:val="0000FF"/>
                <w:sz w:val="17"/>
              </w:rPr>
              <w:t>行业</w:t>
            </w:r>
          </w:p>
        </w:tc>
        <w:tc>
          <w:tcPr>
            <w:tcW w:w="929" w:type="pct"/>
          </w:tcPr>
          <w:p w:rsidR="0085027D" w:rsidRDefault="0085027D">
            <w:pPr>
              <w:pStyle w:val="Header"/>
              <w:tabs>
                <w:tab w:val="clear" w:pos="4320"/>
                <w:tab w:val="clear" w:pos="8640"/>
              </w:tabs>
              <w:spacing w:before="20" w:after="40" w:line="320" w:lineRule="atLeast"/>
              <w:ind w:right="57"/>
              <w:jc w:val="right"/>
              <w:rPr>
                <w:rFonts w:ascii="KaiTi_GB2312" w:eastAsia="KaiTi_GB2312" w:hint="eastAsia"/>
                <w:color w:val="0000FF"/>
                <w:sz w:val="17"/>
              </w:rPr>
            </w:pPr>
            <w:r>
              <w:rPr>
                <w:rFonts w:ascii="KaiTi_GB2312" w:eastAsia="KaiTi_GB2312" w:hint="eastAsia"/>
                <w:color w:val="0000FF"/>
                <w:sz w:val="17"/>
              </w:rPr>
              <w:t>1995年</w:t>
            </w:r>
          </w:p>
        </w:tc>
        <w:tc>
          <w:tcPr>
            <w:tcW w:w="930" w:type="pct"/>
          </w:tcPr>
          <w:p w:rsidR="0085027D" w:rsidRDefault="0085027D">
            <w:pPr>
              <w:pStyle w:val="Header"/>
              <w:tabs>
                <w:tab w:val="clear" w:pos="4320"/>
                <w:tab w:val="clear" w:pos="8640"/>
              </w:tabs>
              <w:spacing w:before="20" w:after="40" w:line="320" w:lineRule="atLeast"/>
              <w:ind w:right="57"/>
              <w:jc w:val="right"/>
              <w:rPr>
                <w:rFonts w:ascii="KaiTi_GB2312" w:eastAsia="KaiTi_GB2312" w:hint="eastAsia"/>
                <w:color w:val="0000FF"/>
                <w:sz w:val="17"/>
              </w:rPr>
            </w:pPr>
            <w:r>
              <w:rPr>
                <w:rFonts w:ascii="KaiTi_GB2312" w:eastAsia="KaiTi_GB2312" w:hint="eastAsia"/>
                <w:color w:val="0000FF"/>
                <w:sz w:val="17"/>
              </w:rPr>
              <w:t>1998年</w:t>
            </w:r>
          </w:p>
        </w:tc>
        <w:tc>
          <w:tcPr>
            <w:tcW w:w="930" w:type="pct"/>
          </w:tcPr>
          <w:p w:rsidR="0085027D" w:rsidRDefault="0085027D">
            <w:pPr>
              <w:pStyle w:val="Header"/>
              <w:tabs>
                <w:tab w:val="clear" w:pos="4320"/>
                <w:tab w:val="clear" w:pos="8640"/>
              </w:tabs>
              <w:spacing w:before="20" w:after="40" w:line="320" w:lineRule="atLeast"/>
              <w:ind w:right="57"/>
              <w:jc w:val="right"/>
              <w:rPr>
                <w:rFonts w:ascii="KaiTi_GB2312" w:eastAsia="KaiTi_GB2312" w:hint="eastAsia"/>
                <w:color w:val="0000FF"/>
                <w:sz w:val="17"/>
              </w:rPr>
            </w:pPr>
            <w:r>
              <w:rPr>
                <w:rFonts w:ascii="KaiTi_GB2312" w:eastAsia="KaiTi_GB2312" w:hint="eastAsia"/>
                <w:color w:val="0000FF"/>
                <w:sz w:val="17"/>
              </w:rPr>
              <w:t>2000年</w:t>
            </w:r>
          </w:p>
        </w:tc>
      </w:tr>
      <w:tr w:rsidR="0085027D">
        <w:tblPrEx>
          <w:tblCellMar>
            <w:top w:w="0" w:type="dxa"/>
            <w:bottom w:w="0" w:type="dxa"/>
          </w:tblCellMar>
        </w:tblPrEx>
        <w:tc>
          <w:tcPr>
            <w:tcW w:w="1498" w:type="pct"/>
            <w:vAlign w:val="center"/>
          </w:tcPr>
          <w:p w:rsidR="0085027D" w:rsidRDefault="0085027D">
            <w:pPr>
              <w:pStyle w:val="Header"/>
              <w:tabs>
                <w:tab w:val="clear" w:pos="4320"/>
                <w:tab w:val="clear" w:pos="8640"/>
              </w:tabs>
              <w:spacing w:before="20" w:after="20" w:line="300" w:lineRule="atLeast"/>
              <w:ind w:left="57" w:right="57"/>
              <w:jc w:val="both"/>
              <w:rPr>
                <w:rFonts w:hint="eastAsia"/>
                <w:sz w:val="17"/>
              </w:rPr>
            </w:pPr>
            <w:r>
              <w:rPr>
                <w:rFonts w:hint="eastAsia"/>
                <w:sz w:val="17"/>
              </w:rPr>
              <w:t>初级（农业及渔业）</w:t>
            </w:r>
          </w:p>
        </w:tc>
        <w:tc>
          <w:tcPr>
            <w:tcW w:w="712" w:type="pct"/>
          </w:tcPr>
          <w:p w:rsidR="0085027D" w:rsidRDefault="0085027D">
            <w:pPr>
              <w:pStyle w:val="Header"/>
              <w:tabs>
                <w:tab w:val="clear" w:pos="4320"/>
                <w:tab w:val="clear" w:pos="8640"/>
              </w:tabs>
              <w:spacing w:before="20" w:after="20" w:line="300" w:lineRule="atLeast"/>
              <w:ind w:left="57" w:right="57"/>
              <w:jc w:val="both"/>
              <w:rPr>
                <w:rFonts w:hint="eastAsia"/>
                <w:sz w:val="17"/>
              </w:rPr>
            </w:pPr>
            <w:r>
              <w:rPr>
                <w:rFonts w:hint="eastAsia"/>
                <w:sz w:val="17"/>
              </w:rPr>
              <w:t>小计</w:t>
            </w:r>
          </w:p>
          <w:p w:rsidR="0085027D" w:rsidRDefault="0085027D">
            <w:pPr>
              <w:pStyle w:val="Header"/>
              <w:tabs>
                <w:tab w:val="clear" w:pos="4320"/>
                <w:tab w:val="clear" w:pos="8640"/>
              </w:tabs>
              <w:spacing w:before="20" w:after="20" w:line="300" w:lineRule="atLeast"/>
              <w:ind w:left="57" w:right="57"/>
              <w:jc w:val="both"/>
              <w:rPr>
                <w:rFonts w:hint="eastAsia"/>
                <w:sz w:val="17"/>
              </w:rPr>
            </w:pPr>
            <w:r>
              <w:rPr>
                <w:rFonts w:hint="eastAsia"/>
                <w:sz w:val="17"/>
              </w:rPr>
              <w:t>男子</w:t>
            </w:r>
          </w:p>
          <w:p w:rsidR="0085027D" w:rsidRDefault="0085027D">
            <w:pPr>
              <w:pStyle w:val="Header"/>
              <w:tabs>
                <w:tab w:val="clear" w:pos="4320"/>
                <w:tab w:val="clear" w:pos="8640"/>
              </w:tabs>
              <w:spacing w:before="20" w:after="20" w:line="300" w:lineRule="atLeast"/>
              <w:ind w:left="57" w:right="57"/>
              <w:jc w:val="both"/>
              <w:rPr>
                <w:rFonts w:hint="eastAsia"/>
                <w:sz w:val="17"/>
              </w:rPr>
            </w:pPr>
            <w:r>
              <w:rPr>
                <w:rFonts w:hint="eastAsia"/>
                <w:sz w:val="17"/>
              </w:rPr>
              <w:t>妇女</w:t>
            </w:r>
          </w:p>
        </w:tc>
        <w:tc>
          <w:tcPr>
            <w:tcW w:w="929" w:type="pct"/>
          </w:tcPr>
          <w:p w:rsidR="0085027D" w:rsidRDefault="0085027D">
            <w:pPr>
              <w:pStyle w:val="Header"/>
              <w:tabs>
                <w:tab w:val="clear" w:pos="4320"/>
                <w:tab w:val="clear" w:pos="8640"/>
              </w:tabs>
              <w:spacing w:before="20" w:after="20" w:line="300" w:lineRule="atLeast"/>
              <w:ind w:right="57"/>
              <w:jc w:val="right"/>
              <w:rPr>
                <w:sz w:val="17"/>
              </w:rPr>
            </w:pPr>
            <w:r>
              <w:rPr>
                <w:rFonts w:hint="eastAsia"/>
                <w:sz w:val="17"/>
              </w:rPr>
              <w:t>2</w:t>
            </w:r>
            <w:r>
              <w:rPr>
                <w:sz w:val="17"/>
              </w:rPr>
              <w:t xml:space="preserve"> </w:t>
            </w:r>
            <w:r>
              <w:rPr>
                <w:rFonts w:hint="eastAsia"/>
                <w:sz w:val="17"/>
              </w:rPr>
              <w:t>534</w:t>
            </w:r>
            <w:r>
              <w:rPr>
                <w:sz w:val="17"/>
              </w:rPr>
              <w:t>(12.4)</w:t>
            </w:r>
          </w:p>
          <w:p w:rsidR="0085027D" w:rsidRDefault="0085027D">
            <w:pPr>
              <w:pStyle w:val="Header"/>
              <w:tabs>
                <w:tab w:val="clear" w:pos="4320"/>
                <w:tab w:val="clear" w:pos="8640"/>
              </w:tabs>
              <w:spacing w:before="20" w:after="20" w:line="300" w:lineRule="atLeast"/>
              <w:ind w:right="57"/>
              <w:jc w:val="right"/>
              <w:rPr>
                <w:sz w:val="17"/>
              </w:rPr>
            </w:pPr>
            <w:r>
              <w:rPr>
                <w:sz w:val="17"/>
              </w:rPr>
              <w:t>1 328(10.9)</w:t>
            </w:r>
          </w:p>
          <w:p w:rsidR="0085027D" w:rsidRDefault="0085027D">
            <w:pPr>
              <w:pStyle w:val="Header"/>
              <w:tabs>
                <w:tab w:val="clear" w:pos="4320"/>
                <w:tab w:val="clear" w:pos="8640"/>
              </w:tabs>
              <w:spacing w:before="20" w:after="20" w:line="300" w:lineRule="atLeast"/>
              <w:ind w:right="57"/>
              <w:jc w:val="right"/>
              <w:rPr>
                <w:sz w:val="17"/>
              </w:rPr>
            </w:pPr>
            <w:r>
              <w:rPr>
                <w:sz w:val="17"/>
              </w:rPr>
              <w:t>1 206(14.6)</w:t>
            </w:r>
          </w:p>
        </w:tc>
        <w:tc>
          <w:tcPr>
            <w:tcW w:w="930" w:type="pct"/>
          </w:tcPr>
          <w:p w:rsidR="0085027D" w:rsidRDefault="0085027D">
            <w:pPr>
              <w:pStyle w:val="Header"/>
              <w:tabs>
                <w:tab w:val="clear" w:pos="4320"/>
                <w:tab w:val="clear" w:pos="8640"/>
              </w:tabs>
              <w:spacing w:before="20" w:after="20" w:line="300" w:lineRule="atLeast"/>
              <w:ind w:right="57"/>
              <w:jc w:val="right"/>
              <w:rPr>
                <w:sz w:val="17"/>
              </w:rPr>
            </w:pPr>
            <w:r>
              <w:rPr>
                <w:sz w:val="17"/>
              </w:rPr>
              <w:t>2 480(12.4)</w:t>
            </w:r>
          </w:p>
          <w:p w:rsidR="0085027D" w:rsidRDefault="0085027D">
            <w:pPr>
              <w:pStyle w:val="Header"/>
              <w:tabs>
                <w:tab w:val="clear" w:pos="4320"/>
                <w:tab w:val="clear" w:pos="8640"/>
              </w:tabs>
              <w:spacing w:before="20" w:after="20" w:line="300" w:lineRule="atLeast"/>
              <w:ind w:right="57"/>
              <w:jc w:val="right"/>
              <w:rPr>
                <w:sz w:val="17"/>
              </w:rPr>
            </w:pPr>
            <w:r>
              <w:rPr>
                <w:sz w:val="17"/>
              </w:rPr>
              <w:t>1 299(10.9)</w:t>
            </w:r>
          </w:p>
          <w:p w:rsidR="0085027D" w:rsidRDefault="0085027D">
            <w:pPr>
              <w:pStyle w:val="Header"/>
              <w:tabs>
                <w:tab w:val="clear" w:pos="4320"/>
                <w:tab w:val="clear" w:pos="8640"/>
              </w:tabs>
              <w:spacing w:before="20" w:after="20" w:line="300" w:lineRule="atLeast"/>
              <w:ind w:right="57"/>
              <w:jc w:val="right"/>
              <w:rPr>
                <w:sz w:val="17"/>
              </w:rPr>
            </w:pPr>
            <w:r>
              <w:rPr>
                <w:sz w:val="17"/>
              </w:rPr>
              <w:t>1 181(14.6)</w:t>
            </w:r>
          </w:p>
        </w:tc>
        <w:tc>
          <w:tcPr>
            <w:tcW w:w="930" w:type="pct"/>
          </w:tcPr>
          <w:p w:rsidR="0085027D" w:rsidRDefault="0085027D">
            <w:pPr>
              <w:pStyle w:val="Header"/>
              <w:tabs>
                <w:tab w:val="clear" w:pos="4320"/>
                <w:tab w:val="clear" w:pos="8640"/>
              </w:tabs>
              <w:spacing w:before="20" w:after="20" w:line="300" w:lineRule="atLeast"/>
              <w:ind w:right="57"/>
              <w:jc w:val="right"/>
              <w:rPr>
                <w:sz w:val="17"/>
              </w:rPr>
            </w:pPr>
            <w:r>
              <w:rPr>
                <w:sz w:val="17"/>
              </w:rPr>
              <w:t>2 288(10.9)</w:t>
            </w:r>
          </w:p>
          <w:p w:rsidR="0085027D" w:rsidRDefault="0085027D">
            <w:pPr>
              <w:pStyle w:val="Header"/>
              <w:tabs>
                <w:tab w:val="clear" w:pos="4320"/>
                <w:tab w:val="clear" w:pos="8640"/>
              </w:tabs>
              <w:spacing w:before="20" w:after="20" w:line="300" w:lineRule="atLeast"/>
              <w:ind w:right="57"/>
              <w:jc w:val="right"/>
              <w:rPr>
                <w:sz w:val="17"/>
              </w:rPr>
            </w:pPr>
            <w:r>
              <w:rPr>
                <w:sz w:val="17"/>
              </w:rPr>
              <w:t>1 198(9.7)</w:t>
            </w:r>
          </w:p>
          <w:p w:rsidR="0085027D" w:rsidRDefault="0085027D">
            <w:pPr>
              <w:pStyle w:val="Header"/>
              <w:tabs>
                <w:tab w:val="clear" w:pos="4320"/>
                <w:tab w:val="clear" w:pos="8640"/>
              </w:tabs>
              <w:spacing w:before="20" w:after="20" w:line="300" w:lineRule="atLeast"/>
              <w:ind w:right="57"/>
              <w:jc w:val="right"/>
              <w:rPr>
                <w:sz w:val="17"/>
              </w:rPr>
            </w:pPr>
            <w:r>
              <w:rPr>
                <w:sz w:val="17"/>
              </w:rPr>
              <w:t>1 090(12.5)</w:t>
            </w:r>
          </w:p>
        </w:tc>
      </w:tr>
      <w:tr w:rsidR="0085027D">
        <w:tblPrEx>
          <w:tblCellMar>
            <w:top w:w="0" w:type="dxa"/>
            <w:bottom w:w="0" w:type="dxa"/>
          </w:tblCellMar>
        </w:tblPrEx>
        <w:tc>
          <w:tcPr>
            <w:tcW w:w="1498" w:type="pct"/>
            <w:vAlign w:val="center"/>
          </w:tcPr>
          <w:p w:rsidR="0085027D" w:rsidRDefault="0085027D">
            <w:pPr>
              <w:spacing w:before="20" w:after="20" w:line="300" w:lineRule="atLeast"/>
              <w:ind w:left="57" w:right="57"/>
              <w:jc w:val="both"/>
              <w:rPr>
                <w:rFonts w:ascii="Times New Roman" w:hint="eastAsia"/>
                <w:sz w:val="17"/>
              </w:rPr>
            </w:pPr>
            <w:r>
              <w:rPr>
                <w:rFonts w:ascii="Times New Roman" w:hint="eastAsia"/>
                <w:sz w:val="17"/>
              </w:rPr>
              <w:t>二级（采矿及制造业）</w:t>
            </w:r>
          </w:p>
        </w:tc>
        <w:tc>
          <w:tcPr>
            <w:tcW w:w="712" w:type="pct"/>
          </w:tcPr>
          <w:p w:rsidR="0085027D" w:rsidRDefault="0085027D">
            <w:pPr>
              <w:pStyle w:val="Header"/>
              <w:tabs>
                <w:tab w:val="clear" w:pos="4320"/>
                <w:tab w:val="clear" w:pos="8640"/>
              </w:tabs>
              <w:spacing w:before="20" w:after="20" w:line="300" w:lineRule="atLeast"/>
              <w:ind w:left="57" w:right="57"/>
              <w:jc w:val="both"/>
              <w:rPr>
                <w:rFonts w:hint="eastAsia"/>
                <w:sz w:val="17"/>
              </w:rPr>
            </w:pPr>
            <w:r>
              <w:rPr>
                <w:rFonts w:hint="eastAsia"/>
                <w:sz w:val="17"/>
              </w:rPr>
              <w:t>小计</w:t>
            </w:r>
          </w:p>
          <w:p w:rsidR="0085027D" w:rsidRDefault="0085027D">
            <w:pPr>
              <w:pStyle w:val="Header"/>
              <w:tabs>
                <w:tab w:val="clear" w:pos="4320"/>
                <w:tab w:val="clear" w:pos="8640"/>
              </w:tabs>
              <w:spacing w:before="20" w:after="20" w:line="300" w:lineRule="atLeast"/>
              <w:ind w:left="57" w:right="57"/>
              <w:jc w:val="both"/>
              <w:rPr>
                <w:rFonts w:hint="eastAsia"/>
                <w:sz w:val="17"/>
              </w:rPr>
            </w:pPr>
            <w:r>
              <w:rPr>
                <w:rFonts w:hint="eastAsia"/>
                <w:sz w:val="17"/>
              </w:rPr>
              <w:t>男子</w:t>
            </w:r>
          </w:p>
          <w:p w:rsidR="0085027D" w:rsidRDefault="0085027D">
            <w:pPr>
              <w:pStyle w:val="Header"/>
              <w:tabs>
                <w:tab w:val="clear" w:pos="4320"/>
                <w:tab w:val="clear" w:pos="8640"/>
              </w:tabs>
              <w:spacing w:before="20" w:after="20" w:line="300" w:lineRule="atLeast"/>
              <w:ind w:left="57" w:right="57"/>
              <w:jc w:val="both"/>
              <w:rPr>
                <w:rFonts w:hint="eastAsia"/>
                <w:sz w:val="17"/>
              </w:rPr>
            </w:pPr>
            <w:r>
              <w:rPr>
                <w:rFonts w:hint="eastAsia"/>
                <w:sz w:val="17"/>
              </w:rPr>
              <w:t>妇女</w:t>
            </w:r>
          </w:p>
        </w:tc>
        <w:tc>
          <w:tcPr>
            <w:tcW w:w="929" w:type="pct"/>
          </w:tcPr>
          <w:p w:rsidR="0085027D" w:rsidRDefault="0085027D">
            <w:pPr>
              <w:pStyle w:val="Header"/>
              <w:tabs>
                <w:tab w:val="clear" w:pos="4320"/>
                <w:tab w:val="clear" w:pos="8640"/>
              </w:tabs>
              <w:spacing w:before="20" w:after="20" w:line="300" w:lineRule="atLeast"/>
              <w:ind w:right="57"/>
              <w:jc w:val="right"/>
              <w:rPr>
                <w:sz w:val="17"/>
              </w:rPr>
            </w:pPr>
            <w:r>
              <w:rPr>
                <w:sz w:val="17"/>
              </w:rPr>
              <w:t>4 824(23.6)</w:t>
            </w:r>
          </w:p>
          <w:p w:rsidR="0085027D" w:rsidRDefault="0085027D">
            <w:pPr>
              <w:pStyle w:val="Header"/>
              <w:tabs>
                <w:tab w:val="clear" w:pos="4320"/>
                <w:tab w:val="clear" w:pos="8640"/>
              </w:tabs>
              <w:spacing w:before="20" w:after="20" w:line="300" w:lineRule="atLeast"/>
              <w:ind w:right="57"/>
              <w:jc w:val="right"/>
              <w:rPr>
                <w:sz w:val="17"/>
              </w:rPr>
            </w:pPr>
            <w:r>
              <w:rPr>
                <w:sz w:val="17"/>
              </w:rPr>
              <w:t>3 060(25.1)</w:t>
            </w:r>
          </w:p>
          <w:p w:rsidR="0085027D" w:rsidRDefault="0085027D">
            <w:pPr>
              <w:pStyle w:val="Header"/>
              <w:tabs>
                <w:tab w:val="clear" w:pos="4320"/>
                <w:tab w:val="clear" w:pos="8640"/>
              </w:tabs>
              <w:spacing w:before="20" w:after="20" w:line="300" w:lineRule="atLeast"/>
              <w:ind w:right="57"/>
              <w:jc w:val="right"/>
              <w:rPr>
                <w:sz w:val="17"/>
              </w:rPr>
            </w:pPr>
            <w:r>
              <w:rPr>
                <w:sz w:val="17"/>
              </w:rPr>
              <w:t>1 764(21.4)</w:t>
            </w:r>
          </w:p>
        </w:tc>
        <w:tc>
          <w:tcPr>
            <w:tcW w:w="930" w:type="pct"/>
          </w:tcPr>
          <w:p w:rsidR="0085027D" w:rsidRDefault="0085027D">
            <w:pPr>
              <w:pStyle w:val="Header"/>
              <w:tabs>
                <w:tab w:val="clear" w:pos="4320"/>
                <w:tab w:val="clear" w:pos="8640"/>
              </w:tabs>
              <w:spacing w:before="20" w:after="20" w:line="300" w:lineRule="atLeast"/>
              <w:ind w:right="57"/>
              <w:jc w:val="right"/>
              <w:rPr>
                <w:sz w:val="17"/>
              </w:rPr>
            </w:pPr>
            <w:r>
              <w:rPr>
                <w:sz w:val="17"/>
              </w:rPr>
              <w:t>3 919(19.6)</w:t>
            </w:r>
          </w:p>
          <w:p w:rsidR="0085027D" w:rsidRDefault="0085027D">
            <w:pPr>
              <w:pStyle w:val="Header"/>
              <w:tabs>
                <w:tab w:val="clear" w:pos="4320"/>
                <w:tab w:val="clear" w:pos="8640"/>
              </w:tabs>
              <w:spacing w:before="20" w:after="20" w:line="300" w:lineRule="atLeast"/>
              <w:ind w:right="57"/>
              <w:jc w:val="right"/>
              <w:rPr>
                <w:sz w:val="17"/>
              </w:rPr>
            </w:pPr>
            <w:r>
              <w:rPr>
                <w:sz w:val="17"/>
              </w:rPr>
              <w:t>2 574(21.6)</w:t>
            </w:r>
          </w:p>
          <w:p w:rsidR="0085027D" w:rsidRDefault="0085027D">
            <w:pPr>
              <w:pStyle w:val="Header"/>
              <w:tabs>
                <w:tab w:val="clear" w:pos="4320"/>
                <w:tab w:val="clear" w:pos="8640"/>
              </w:tabs>
              <w:spacing w:before="20" w:after="20" w:line="300" w:lineRule="atLeast"/>
              <w:ind w:right="57"/>
              <w:jc w:val="right"/>
              <w:rPr>
                <w:sz w:val="17"/>
              </w:rPr>
            </w:pPr>
            <w:r>
              <w:rPr>
                <w:sz w:val="17"/>
              </w:rPr>
              <w:t>1 346(16.7)</w:t>
            </w:r>
          </w:p>
        </w:tc>
        <w:tc>
          <w:tcPr>
            <w:tcW w:w="930" w:type="pct"/>
          </w:tcPr>
          <w:p w:rsidR="0085027D" w:rsidRDefault="0085027D">
            <w:pPr>
              <w:pStyle w:val="Header"/>
              <w:tabs>
                <w:tab w:val="clear" w:pos="4320"/>
                <w:tab w:val="clear" w:pos="8640"/>
              </w:tabs>
              <w:spacing w:before="20" w:after="20" w:line="300" w:lineRule="atLeast"/>
              <w:ind w:right="57"/>
              <w:jc w:val="right"/>
              <w:rPr>
                <w:sz w:val="17"/>
              </w:rPr>
            </w:pPr>
            <w:r>
              <w:rPr>
                <w:sz w:val="17"/>
              </w:rPr>
              <w:t>4 262(20.2)</w:t>
            </w:r>
          </w:p>
          <w:p w:rsidR="0085027D" w:rsidRDefault="0085027D">
            <w:pPr>
              <w:pStyle w:val="Header"/>
              <w:tabs>
                <w:tab w:val="clear" w:pos="4320"/>
                <w:tab w:val="clear" w:pos="8640"/>
              </w:tabs>
              <w:spacing w:before="20" w:after="20" w:line="300" w:lineRule="atLeast"/>
              <w:ind w:right="57"/>
              <w:jc w:val="right"/>
              <w:rPr>
                <w:sz w:val="17"/>
              </w:rPr>
            </w:pPr>
            <w:r>
              <w:rPr>
                <w:sz w:val="17"/>
              </w:rPr>
              <w:t>2 736(22.1)</w:t>
            </w:r>
          </w:p>
          <w:p w:rsidR="0085027D" w:rsidRDefault="0085027D">
            <w:pPr>
              <w:pStyle w:val="Header"/>
              <w:tabs>
                <w:tab w:val="clear" w:pos="4320"/>
                <w:tab w:val="clear" w:pos="8640"/>
              </w:tabs>
              <w:spacing w:before="20" w:after="20" w:line="300" w:lineRule="atLeast"/>
              <w:ind w:right="57"/>
              <w:jc w:val="right"/>
              <w:rPr>
                <w:sz w:val="17"/>
              </w:rPr>
            </w:pPr>
            <w:r>
              <w:rPr>
                <w:sz w:val="17"/>
              </w:rPr>
              <w:t>1 526(17.5)</w:t>
            </w:r>
          </w:p>
        </w:tc>
      </w:tr>
      <w:tr w:rsidR="0085027D">
        <w:tblPrEx>
          <w:tblCellMar>
            <w:top w:w="0" w:type="dxa"/>
            <w:bottom w:w="0" w:type="dxa"/>
          </w:tblCellMar>
        </w:tblPrEx>
        <w:tc>
          <w:tcPr>
            <w:tcW w:w="1498" w:type="pct"/>
            <w:vAlign w:val="center"/>
          </w:tcPr>
          <w:p w:rsidR="0085027D" w:rsidRDefault="0085027D">
            <w:pPr>
              <w:spacing w:before="20" w:after="20" w:line="300" w:lineRule="atLeast"/>
              <w:ind w:left="57" w:right="57"/>
              <w:jc w:val="both"/>
              <w:rPr>
                <w:rFonts w:ascii="Times New Roman" w:hint="eastAsia"/>
                <w:sz w:val="17"/>
              </w:rPr>
            </w:pPr>
            <w:r>
              <w:rPr>
                <w:rFonts w:ascii="Times New Roman" w:hint="eastAsia"/>
                <w:sz w:val="17"/>
              </w:rPr>
              <w:t>三级（服务及办公室工作）</w:t>
            </w:r>
          </w:p>
        </w:tc>
        <w:tc>
          <w:tcPr>
            <w:tcW w:w="712" w:type="pct"/>
          </w:tcPr>
          <w:p w:rsidR="0085027D" w:rsidRDefault="0085027D">
            <w:pPr>
              <w:pStyle w:val="Header"/>
              <w:tabs>
                <w:tab w:val="clear" w:pos="4320"/>
                <w:tab w:val="clear" w:pos="8640"/>
              </w:tabs>
              <w:spacing w:before="20" w:after="20" w:line="300" w:lineRule="atLeast"/>
              <w:ind w:left="57" w:right="57"/>
              <w:jc w:val="both"/>
              <w:rPr>
                <w:rFonts w:hint="eastAsia"/>
                <w:sz w:val="17"/>
              </w:rPr>
            </w:pPr>
            <w:r>
              <w:rPr>
                <w:rFonts w:hint="eastAsia"/>
                <w:sz w:val="17"/>
              </w:rPr>
              <w:t>小计</w:t>
            </w:r>
          </w:p>
          <w:p w:rsidR="0085027D" w:rsidRDefault="0085027D">
            <w:pPr>
              <w:pStyle w:val="Header"/>
              <w:tabs>
                <w:tab w:val="clear" w:pos="4320"/>
                <w:tab w:val="clear" w:pos="8640"/>
              </w:tabs>
              <w:spacing w:before="20" w:after="20" w:line="300" w:lineRule="atLeast"/>
              <w:ind w:left="57" w:right="57"/>
              <w:jc w:val="both"/>
              <w:rPr>
                <w:rFonts w:hint="eastAsia"/>
                <w:sz w:val="17"/>
              </w:rPr>
            </w:pPr>
            <w:r>
              <w:rPr>
                <w:rFonts w:hint="eastAsia"/>
                <w:sz w:val="17"/>
              </w:rPr>
              <w:t>男子</w:t>
            </w:r>
          </w:p>
          <w:p w:rsidR="0085027D" w:rsidRDefault="0085027D">
            <w:pPr>
              <w:pStyle w:val="Header"/>
              <w:tabs>
                <w:tab w:val="clear" w:pos="4320"/>
                <w:tab w:val="clear" w:pos="8640"/>
              </w:tabs>
              <w:spacing w:before="20" w:after="20" w:line="300" w:lineRule="atLeast"/>
              <w:ind w:left="57" w:right="57"/>
              <w:jc w:val="both"/>
              <w:rPr>
                <w:rFonts w:hint="eastAsia"/>
                <w:sz w:val="17"/>
              </w:rPr>
            </w:pPr>
            <w:r>
              <w:rPr>
                <w:rFonts w:hint="eastAsia"/>
                <w:sz w:val="17"/>
              </w:rPr>
              <w:t>妇女</w:t>
            </w:r>
          </w:p>
        </w:tc>
        <w:tc>
          <w:tcPr>
            <w:tcW w:w="929" w:type="pct"/>
          </w:tcPr>
          <w:p w:rsidR="0085027D" w:rsidRDefault="0085027D">
            <w:pPr>
              <w:pStyle w:val="Header"/>
              <w:tabs>
                <w:tab w:val="clear" w:pos="4320"/>
                <w:tab w:val="clear" w:pos="8640"/>
              </w:tabs>
              <w:spacing w:before="20" w:after="20" w:line="300" w:lineRule="atLeast"/>
              <w:ind w:right="57"/>
              <w:jc w:val="right"/>
              <w:rPr>
                <w:sz w:val="17"/>
              </w:rPr>
            </w:pPr>
            <w:r>
              <w:rPr>
                <w:sz w:val="17"/>
              </w:rPr>
              <w:t>13 074(64.0)</w:t>
            </w:r>
          </w:p>
          <w:p w:rsidR="0085027D" w:rsidRDefault="0085027D">
            <w:pPr>
              <w:pStyle w:val="Header"/>
              <w:tabs>
                <w:tab w:val="clear" w:pos="4320"/>
                <w:tab w:val="clear" w:pos="8640"/>
              </w:tabs>
              <w:spacing w:before="20" w:after="20" w:line="300" w:lineRule="atLeast"/>
              <w:ind w:right="57"/>
              <w:jc w:val="right"/>
              <w:rPr>
                <w:sz w:val="17"/>
              </w:rPr>
            </w:pPr>
            <w:r>
              <w:rPr>
                <w:sz w:val="17"/>
              </w:rPr>
              <w:t>7 788(64.0)</w:t>
            </w:r>
          </w:p>
          <w:p w:rsidR="0085027D" w:rsidRDefault="0085027D">
            <w:pPr>
              <w:pStyle w:val="Header"/>
              <w:tabs>
                <w:tab w:val="clear" w:pos="4320"/>
                <w:tab w:val="clear" w:pos="8640"/>
              </w:tabs>
              <w:spacing w:before="20" w:after="20" w:line="300" w:lineRule="atLeast"/>
              <w:ind w:right="57"/>
              <w:jc w:val="right"/>
              <w:rPr>
                <w:sz w:val="17"/>
              </w:rPr>
            </w:pPr>
            <w:r>
              <w:rPr>
                <w:sz w:val="17"/>
              </w:rPr>
              <w:t>5 287(64.0)</w:t>
            </w:r>
          </w:p>
        </w:tc>
        <w:tc>
          <w:tcPr>
            <w:tcW w:w="930" w:type="pct"/>
          </w:tcPr>
          <w:p w:rsidR="0085027D" w:rsidRDefault="0085027D">
            <w:pPr>
              <w:pStyle w:val="Header"/>
              <w:tabs>
                <w:tab w:val="clear" w:pos="4320"/>
                <w:tab w:val="clear" w:pos="8640"/>
              </w:tabs>
              <w:spacing w:before="20" w:after="20" w:line="300" w:lineRule="atLeast"/>
              <w:ind w:right="57"/>
              <w:jc w:val="right"/>
              <w:rPr>
                <w:sz w:val="17"/>
              </w:rPr>
            </w:pPr>
            <w:r>
              <w:rPr>
                <w:sz w:val="17"/>
              </w:rPr>
              <w:t>13 595(68.0)</w:t>
            </w:r>
          </w:p>
          <w:p w:rsidR="0085027D" w:rsidRDefault="0085027D">
            <w:pPr>
              <w:pStyle w:val="Header"/>
              <w:tabs>
                <w:tab w:val="clear" w:pos="4320"/>
                <w:tab w:val="clear" w:pos="8640"/>
              </w:tabs>
              <w:spacing w:before="20" w:after="20" w:line="300" w:lineRule="atLeast"/>
              <w:ind w:right="57"/>
              <w:jc w:val="right"/>
              <w:rPr>
                <w:sz w:val="17"/>
              </w:rPr>
            </w:pPr>
            <w:r>
              <w:rPr>
                <w:sz w:val="17"/>
              </w:rPr>
              <w:t>8 037(67.5)</w:t>
            </w:r>
          </w:p>
          <w:p w:rsidR="0085027D" w:rsidRDefault="0085027D">
            <w:pPr>
              <w:pStyle w:val="Header"/>
              <w:tabs>
                <w:tab w:val="clear" w:pos="4320"/>
                <w:tab w:val="clear" w:pos="8640"/>
              </w:tabs>
              <w:spacing w:before="20" w:after="20" w:line="300" w:lineRule="atLeast"/>
              <w:ind w:right="57"/>
              <w:jc w:val="right"/>
              <w:rPr>
                <w:sz w:val="17"/>
              </w:rPr>
            </w:pPr>
            <w:r>
              <w:rPr>
                <w:sz w:val="17"/>
              </w:rPr>
              <w:t>5 557(68.7)</w:t>
            </w:r>
          </w:p>
        </w:tc>
        <w:tc>
          <w:tcPr>
            <w:tcW w:w="930" w:type="pct"/>
          </w:tcPr>
          <w:p w:rsidR="0085027D" w:rsidRDefault="0085027D">
            <w:pPr>
              <w:pStyle w:val="Header"/>
              <w:tabs>
                <w:tab w:val="clear" w:pos="4320"/>
                <w:tab w:val="clear" w:pos="8640"/>
              </w:tabs>
              <w:spacing w:before="20" w:after="20" w:line="300" w:lineRule="atLeast"/>
              <w:ind w:right="57"/>
              <w:jc w:val="right"/>
              <w:rPr>
                <w:sz w:val="17"/>
              </w:rPr>
            </w:pPr>
            <w:r>
              <w:rPr>
                <w:sz w:val="17"/>
              </w:rPr>
              <w:t>14 511(68.9)</w:t>
            </w:r>
          </w:p>
          <w:p w:rsidR="0085027D" w:rsidRDefault="0085027D">
            <w:pPr>
              <w:pStyle w:val="Header"/>
              <w:tabs>
                <w:tab w:val="clear" w:pos="4320"/>
                <w:tab w:val="clear" w:pos="8640"/>
              </w:tabs>
              <w:spacing w:before="20" w:after="20" w:line="300" w:lineRule="atLeast"/>
              <w:ind w:right="57"/>
              <w:jc w:val="right"/>
              <w:rPr>
                <w:sz w:val="17"/>
              </w:rPr>
            </w:pPr>
            <w:r>
              <w:rPr>
                <w:sz w:val="17"/>
              </w:rPr>
              <w:t>8 419(68.2)</w:t>
            </w:r>
          </w:p>
          <w:p w:rsidR="0085027D" w:rsidRDefault="0085027D">
            <w:pPr>
              <w:pStyle w:val="Header"/>
              <w:tabs>
                <w:tab w:val="clear" w:pos="4320"/>
                <w:tab w:val="clear" w:pos="8640"/>
              </w:tabs>
              <w:spacing w:before="20" w:after="20" w:line="300" w:lineRule="atLeast"/>
              <w:ind w:right="57"/>
              <w:jc w:val="right"/>
              <w:rPr>
                <w:sz w:val="17"/>
              </w:rPr>
            </w:pPr>
            <w:r>
              <w:rPr>
                <w:sz w:val="17"/>
              </w:rPr>
              <w:t>6 091(70.0)</w:t>
            </w:r>
          </w:p>
        </w:tc>
      </w:tr>
      <w:tr w:rsidR="0085027D">
        <w:tblPrEx>
          <w:tblCellMar>
            <w:top w:w="0" w:type="dxa"/>
            <w:bottom w:w="0" w:type="dxa"/>
          </w:tblCellMar>
        </w:tblPrEx>
        <w:tc>
          <w:tcPr>
            <w:tcW w:w="1498" w:type="pct"/>
            <w:vAlign w:val="center"/>
          </w:tcPr>
          <w:p w:rsidR="0085027D" w:rsidRDefault="0085027D">
            <w:pPr>
              <w:spacing w:before="20" w:after="20" w:line="300" w:lineRule="atLeast"/>
              <w:ind w:left="57" w:right="57"/>
              <w:jc w:val="both"/>
              <w:rPr>
                <w:rFonts w:ascii="Times New Roman" w:hint="eastAsia"/>
                <w:sz w:val="17"/>
              </w:rPr>
            </w:pPr>
            <w:r>
              <w:rPr>
                <w:rFonts w:ascii="Times New Roman"/>
                <w:sz w:val="17"/>
              </w:rPr>
              <w:tab/>
            </w:r>
            <w:r>
              <w:rPr>
                <w:rFonts w:ascii="Times New Roman" w:hint="eastAsia"/>
                <w:sz w:val="17"/>
              </w:rPr>
              <w:t>总计</w:t>
            </w:r>
          </w:p>
        </w:tc>
        <w:tc>
          <w:tcPr>
            <w:tcW w:w="712" w:type="pct"/>
          </w:tcPr>
          <w:p w:rsidR="0085027D" w:rsidRDefault="0085027D">
            <w:pPr>
              <w:pStyle w:val="Header"/>
              <w:tabs>
                <w:tab w:val="clear" w:pos="4320"/>
                <w:tab w:val="clear" w:pos="8640"/>
              </w:tabs>
              <w:spacing w:before="20" w:after="20" w:line="300" w:lineRule="atLeast"/>
              <w:ind w:left="57" w:right="57"/>
              <w:jc w:val="both"/>
              <w:rPr>
                <w:rFonts w:hint="eastAsia"/>
                <w:sz w:val="17"/>
              </w:rPr>
            </w:pPr>
            <w:r>
              <w:rPr>
                <w:rFonts w:hint="eastAsia"/>
                <w:sz w:val="17"/>
              </w:rPr>
              <w:t>小计</w:t>
            </w:r>
          </w:p>
          <w:p w:rsidR="0085027D" w:rsidRDefault="0085027D">
            <w:pPr>
              <w:pStyle w:val="Header"/>
              <w:tabs>
                <w:tab w:val="clear" w:pos="4320"/>
                <w:tab w:val="clear" w:pos="8640"/>
              </w:tabs>
              <w:spacing w:before="20" w:after="20" w:line="300" w:lineRule="atLeast"/>
              <w:ind w:left="57" w:right="57"/>
              <w:jc w:val="both"/>
              <w:rPr>
                <w:rFonts w:hint="eastAsia"/>
                <w:sz w:val="17"/>
              </w:rPr>
            </w:pPr>
            <w:r>
              <w:rPr>
                <w:rFonts w:hint="eastAsia"/>
                <w:sz w:val="17"/>
              </w:rPr>
              <w:t>男子</w:t>
            </w:r>
          </w:p>
          <w:p w:rsidR="0085027D" w:rsidRDefault="0085027D">
            <w:pPr>
              <w:pStyle w:val="Header"/>
              <w:tabs>
                <w:tab w:val="clear" w:pos="4320"/>
                <w:tab w:val="clear" w:pos="8640"/>
              </w:tabs>
              <w:spacing w:before="20" w:after="20" w:line="300" w:lineRule="atLeast"/>
              <w:ind w:left="57" w:right="57"/>
              <w:jc w:val="both"/>
              <w:rPr>
                <w:rFonts w:hint="eastAsia"/>
                <w:sz w:val="17"/>
              </w:rPr>
            </w:pPr>
            <w:r>
              <w:rPr>
                <w:rFonts w:hint="eastAsia"/>
                <w:sz w:val="17"/>
              </w:rPr>
              <w:t>妇女</w:t>
            </w:r>
          </w:p>
        </w:tc>
        <w:tc>
          <w:tcPr>
            <w:tcW w:w="929" w:type="pct"/>
          </w:tcPr>
          <w:p w:rsidR="0085027D" w:rsidRDefault="0085027D">
            <w:pPr>
              <w:pStyle w:val="Header"/>
              <w:tabs>
                <w:tab w:val="clear" w:pos="4320"/>
                <w:tab w:val="clear" w:pos="8640"/>
              </w:tabs>
              <w:spacing w:before="20" w:after="20" w:line="300" w:lineRule="atLeast"/>
              <w:ind w:right="57"/>
              <w:jc w:val="right"/>
              <w:rPr>
                <w:sz w:val="17"/>
              </w:rPr>
            </w:pPr>
            <w:r>
              <w:rPr>
                <w:sz w:val="17"/>
              </w:rPr>
              <w:t>20 432(100.0)</w:t>
            </w:r>
          </w:p>
          <w:p w:rsidR="0085027D" w:rsidRDefault="0085027D">
            <w:pPr>
              <w:pStyle w:val="Header"/>
              <w:tabs>
                <w:tab w:val="clear" w:pos="4320"/>
                <w:tab w:val="clear" w:pos="8640"/>
              </w:tabs>
              <w:spacing w:before="20" w:after="20" w:line="300" w:lineRule="atLeast"/>
              <w:ind w:right="57"/>
              <w:jc w:val="right"/>
              <w:rPr>
                <w:sz w:val="17"/>
              </w:rPr>
            </w:pPr>
            <w:r>
              <w:rPr>
                <w:sz w:val="17"/>
              </w:rPr>
              <w:t>12 176(100.0)</w:t>
            </w:r>
          </w:p>
          <w:p w:rsidR="0085027D" w:rsidRDefault="0085027D">
            <w:pPr>
              <w:pStyle w:val="Header"/>
              <w:tabs>
                <w:tab w:val="clear" w:pos="4320"/>
                <w:tab w:val="clear" w:pos="8640"/>
              </w:tabs>
              <w:spacing w:before="20" w:after="20" w:line="300" w:lineRule="atLeast"/>
              <w:ind w:right="57"/>
              <w:jc w:val="right"/>
              <w:rPr>
                <w:sz w:val="17"/>
              </w:rPr>
            </w:pPr>
            <w:r>
              <w:rPr>
                <w:sz w:val="17"/>
              </w:rPr>
              <w:t>8 256(100.0)</w:t>
            </w:r>
          </w:p>
        </w:tc>
        <w:tc>
          <w:tcPr>
            <w:tcW w:w="930" w:type="pct"/>
          </w:tcPr>
          <w:p w:rsidR="0085027D" w:rsidRDefault="0085027D">
            <w:pPr>
              <w:pStyle w:val="Header"/>
              <w:tabs>
                <w:tab w:val="clear" w:pos="4320"/>
                <w:tab w:val="clear" w:pos="8640"/>
              </w:tabs>
              <w:spacing w:before="20" w:after="20" w:line="300" w:lineRule="atLeast"/>
              <w:ind w:right="57"/>
              <w:jc w:val="right"/>
              <w:rPr>
                <w:sz w:val="17"/>
              </w:rPr>
            </w:pPr>
            <w:r>
              <w:rPr>
                <w:sz w:val="17"/>
              </w:rPr>
              <w:t>21 061(100.0)</w:t>
            </w:r>
          </w:p>
          <w:p w:rsidR="0085027D" w:rsidRDefault="0085027D">
            <w:pPr>
              <w:pStyle w:val="Header"/>
              <w:tabs>
                <w:tab w:val="clear" w:pos="4320"/>
                <w:tab w:val="clear" w:pos="8640"/>
              </w:tabs>
              <w:spacing w:before="20" w:after="20" w:line="300" w:lineRule="atLeast"/>
              <w:ind w:right="57"/>
              <w:jc w:val="right"/>
              <w:rPr>
                <w:sz w:val="17"/>
              </w:rPr>
            </w:pPr>
            <w:r>
              <w:rPr>
                <w:sz w:val="17"/>
              </w:rPr>
              <w:t>12 353(100.0)</w:t>
            </w:r>
          </w:p>
          <w:p w:rsidR="0085027D" w:rsidRDefault="0085027D">
            <w:pPr>
              <w:pStyle w:val="Header"/>
              <w:tabs>
                <w:tab w:val="clear" w:pos="4320"/>
                <w:tab w:val="clear" w:pos="8640"/>
              </w:tabs>
              <w:spacing w:before="20" w:after="20" w:line="300" w:lineRule="atLeast"/>
              <w:ind w:right="57"/>
              <w:jc w:val="right"/>
              <w:rPr>
                <w:sz w:val="17"/>
              </w:rPr>
            </w:pPr>
            <w:r>
              <w:rPr>
                <w:sz w:val="17"/>
              </w:rPr>
              <w:t>8 084(100.0)</w:t>
            </w:r>
          </w:p>
        </w:tc>
        <w:tc>
          <w:tcPr>
            <w:tcW w:w="930" w:type="pct"/>
          </w:tcPr>
          <w:p w:rsidR="0085027D" w:rsidRDefault="0085027D">
            <w:pPr>
              <w:pStyle w:val="Header"/>
              <w:tabs>
                <w:tab w:val="clear" w:pos="4320"/>
                <w:tab w:val="clear" w:pos="8640"/>
              </w:tabs>
              <w:spacing w:before="20" w:after="20" w:line="300" w:lineRule="atLeast"/>
              <w:ind w:right="57"/>
              <w:jc w:val="right"/>
              <w:rPr>
                <w:sz w:val="17"/>
              </w:rPr>
            </w:pPr>
            <w:r>
              <w:rPr>
                <w:sz w:val="17"/>
              </w:rPr>
              <w:t>21 061(100.0)</w:t>
            </w:r>
          </w:p>
          <w:p w:rsidR="0085027D" w:rsidRDefault="0085027D">
            <w:pPr>
              <w:pStyle w:val="Header"/>
              <w:tabs>
                <w:tab w:val="clear" w:pos="4320"/>
                <w:tab w:val="clear" w:pos="8640"/>
              </w:tabs>
              <w:spacing w:before="20" w:after="20" w:line="300" w:lineRule="atLeast"/>
              <w:ind w:right="57"/>
              <w:jc w:val="right"/>
              <w:rPr>
                <w:sz w:val="17"/>
              </w:rPr>
            </w:pPr>
            <w:r>
              <w:rPr>
                <w:sz w:val="17"/>
              </w:rPr>
              <w:t>12 353(100.0)</w:t>
            </w:r>
          </w:p>
          <w:p w:rsidR="0085027D" w:rsidRDefault="0085027D">
            <w:pPr>
              <w:pStyle w:val="Header"/>
              <w:tabs>
                <w:tab w:val="clear" w:pos="4320"/>
                <w:tab w:val="clear" w:pos="8640"/>
              </w:tabs>
              <w:spacing w:before="20" w:after="20" w:line="300" w:lineRule="atLeast"/>
              <w:ind w:right="57"/>
              <w:jc w:val="right"/>
              <w:rPr>
                <w:sz w:val="17"/>
              </w:rPr>
            </w:pPr>
            <w:r>
              <w:rPr>
                <w:sz w:val="17"/>
              </w:rPr>
              <w:t>8 707(100.0)</w:t>
            </w:r>
          </w:p>
        </w:tc>
      </w:tr>
    </w:tbl>
    <w:p w:rsidR="0085027D" w:rsidRDefault="0085027D">
      <w:pPr>
        <w:pStyle w:val="SingleTxt"/>
        <w:spacing w:after="0" w:line="120" w:lineRule="exact"/>
        <w:rPr>
          <w:rFonts w:ascii="KaiTi_GB2312" w:eastAsia="KaiTi_GB2312" w:hint="eastAsia"/>
          <w:color w:val="0000FF"/>
          <w:sz w:val="10"/>
        </w:rPr>
      </w:pPr>
    </w:p>
    <w:p w:rsidR="0085027D" w:rsidRDefault="0085027D">
      <w:pPr>
        <w:pStyle w:val="SingleTxt"/>
        <w:spacing w:after="160"/>
        <w:rPr>
          <w:rFonts w:hint="eastAsia"/>
          <w:sz w:val="18"/>
        </w:rPr>
      </w:pPr>
      <w:r>
        <w:rPr>
          <w:rFonts w:ascii="KaiTi_GB2312" w:eastAsia="KaiTi_GB2312" w:hint="eastAsia"/>
          <w:color w:val="0000FF"/>
          <w:sz w:val="18"/>
        </w:rPr>
        <w:t>资料来源：</w:t>
      </w:r>
      <w:r>
        <w:rPr>
          <w:rFonts w:hint="eastAsia"/>
          <w:sz w:val="18"/>
        </w:rPr>
        <w:t>国家统计处，1995年、1998年及2000年《参加经济活动人口年度报告》。</w:t>
      </w:r>
    </w:p>
    <w:p w:rsidR="0085027D" w:rsidRDefault="0085027D">
      <w:pPr>
        <w:pStyle w:val="SingleTxt"/>
        <w:spacing w:after="160" w:line="332" w:lineRule="exact"/>
        <w:rPr>
          <w:rFonts w:ascii="SimHei" w:eastAsia="SimHei" w:hint="eastAsia"/>
          <w:color w:val="FF0000"/>
        </w:rPr>
      </w:pPr>
      <w:r>
        <w:rPr>
          <w:rFonts w:ascii="SimHei" w:eastAsia="SimHei" w:hint="eastAsia"/>
          <w:color w:val="FF0000"/>
        </w:rPr>
        <w:t>按职业划分的妇女就业</w:t>
      </w:r>
    </w:p>
    <w:p w:rsidR="0085027D" w:rsidRDefault="0085027D">
      <w:pPr>
        <w:pStyle w:val="SingleTxt"/>
        <w:spacing w:after="160" w:line="332" w:lineRule="exact"/>
        <w:rPr>
          <w:rFonts w:hint="eastAsia"/>
        </w:rPr>
      </w:pPr>
      <w:r>
        <w:rPr>
          <w:rFonts w:hint="eastAsia"/>
        </w:rPr>
        <w:t>161.</w:t>
      </w:r>
      <w:r>
        <w:t xml:space="preserve">  </w:t>
      </w:r>
      <w:r>
        <w:rPr>
          <w:rFonts w:hint="eastAsia"/>
        </w:rPr>
        <w:t>在就业妇女当中，在照料职业、行政管理工作、教育服务、简单服务工作、非技能劳动以及其他以女性为主领域工作的妇女的比例自1995年以来不断提高。相比之下，在诸如农业及渔业、机器操作及装配等以男性为主的技能工作领域</w:t>
      </w:r>
      <w:r>
        <w:rPr>
          <w:rFonts w:hint="eastAsia"/>
          <w:spacing w:val="-2"/>
        </w:rPr>
        <w:t>就业的妇女人数不断减少。总之，尽管就业妇女的人数不断增加，但职业方面的性别区别几乎没有什么变化。2000年，服务业有307万女工（占女工总人数的35.3％），从事非熟练劳动的女工有136万（占15.7％），办事员121万（占13.9％），专业</w:t>
      </w:r>
      <w:r>
        <w:rPr>
          <w:rFonts w:hint="eastAsia"/>
          <w:spacing w:val="-4"/>
        </w:rPr>
        <w:t>及技术领域的女工111万（占12.7％），农业及渔业领域的女工100万（占11.5％），</w:t>
      </w:r>
      <w:r>
        <w:rPr>
          <w:rFonts w:hint="eastAsia"/>
        </w:rPr>
        <w:t>工厂及装配线上的女工93万（占10.7％），担任政府公职及管理职位的女工仅有24 000人（占0.3％）。</w:t>
      </w:r>
    </w:p>
    <w:p w:rsidR="0085027D" w:rsidRDefault="0085027D">
      <w:pPr>
        <w:pStyle w:val="SingleTxt"/>
        <w:spacing w:after="0" w:line="120" w:lineRule="exact"/>
        <w:rPr>
          <w:rFonts w:hint="eastAsia"/>
          <w:sz w:val="10"/>
        </w:rPr>
      </w:pPr>
    </w:p>
    <w:p w:rsidR="0085027D" w:rsidRDefault="0085027D">
      <w:pPr>
        <w:pStyle w:val="SingleTxt"/>
        <w:rPr>
          <w:rFonts w:ascii="SimHei" w:eastAsia="SimHei" w:hint="eastAsia"/>
          <w:color w:val="FF0000"/>
        </w:rPr>
      </w:pPr>
      <w:r>
        <w:rPr>
          <w:rFonts w:hint="eastAsia"/>
        </w:rPr>
        <w:t>（表38）</w:t>
      </w:r>
      <w:r>
        <w:rPr>
          <w:rFonts w:ascii="SimHei" w:eastAsia="SimHei" w:hint="eastAsia"/>
          <w:color w:val="FF0000"/>
        </w:rPr>
        <w:t>按职业开列的妇女就业情况</w:t>
      </w:r>
    </w:p>
    <w:tbl>
      <w:tblPr>
        <w:tblW w:w="3634" w:type="pct"/>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315"/>
        <w:gridCol w:w="1617"/>
        <w:gridCol w:w="1619"/>
        <w:gridCol w:w="1617"/>
      </w:tblGrid>
      <w:tr w:rsidR="0085027D">
        <w:tblPrEx>
          <w:tblCellMar>
            <w:top w:w="0" w:type="dxa"/>
            <w:bottom w:w="0" w:type="dxa"/>
          </w:tblCellMar>
        </w:tblPrEx>
        <w:trPr>
          <w:tblHeader/>
        </w:trPr>
        <w:tc>
          <w:tcPr>
            <w:tcW w:w="1615" w:type="pct"/>
          </w:tcPr>
          <w:p w:rsidR="0085027D" w:rsidRDefault="0085027D">
            <w:pPr>
              <w:spacing w:after="20" w:line="360" w:lineRule="atLeast"/>
              <w:ind w:left="57" w:right="57"/>
              <w:jc w:val="both"/>
              <w:rPr>
                <w:rFonts w:ascii="KaiTi_GB2312" w:eastAsia="KaiTi_GB2312" w:hint="eastAsia"/>
                <w:color w:val="0000FF"/>
                <w:sz w:val="17"/>
              </w:rPr>
            </w:pPr>
            <w:r>
              <w:rPr>
                <w:rFonts w:ascii="KaiTi_GB2312" w:eastAsia="KaiTi_GB2312" w:hint="eastAsia"/>
                <w:color w:val="0000FF"/>
                <w:sz w:val="17"/>
              </w:rPr>
              <w:t>职业</w:t>
            </w:r>
          </w:p>
        </w:tc>
        <w:tc>
          <w:tcPr>
            <w:tcW w:w="1128" w:type="pct"/>
          </w:tcPr>
          <w:p w:rsidR="0085027D" w:rsidRDefault="0085027D">
            <w:pPr>
              <w:spacing w:after="20" w:line="360" w:lineRule="atLeast"/>
              <w:ind w:right="57"/>
              <w:jc w:val="right"/>
              <w:rPr>
                <w:rFonts w:ascii="KaiTi_GB2312" w:eastAsia="KaiTi_GB2312" w:hint="eastAsia"/>
                <w:color w:val="0000FF"/>
                <w:sz w:val="17"/>
              </w:rPr>
            </w:pPr>
            <w:r>
              <w:rPr>
                <w:rFonts w:ascii="KaiTi_GB2312" w:eastAsia="KaiTi_GB2312" w:hint="eastAsia"/>
                <w:color w:val="0000FF"/>
                <w:sz w:val="17"/>
              </w:rPr>
              <w:t>1995年</w:t>
            </w:r>
          </w:p>
        </w:tc>
        <w:tc>
          <w:tcPr>
            <w:tcW w:w="1129" w:type="pct"/>
          </w:tcPr>
          <w:p w:rsidR="0085027D" w:rsidRDefault="0085027D">
            <w:pPr>
              <w:spacing w:after="20" w:line="360" w:lineRule="atLeast"/>
              <w:ind w:right="57"/>
              <w:jc w:val="right"/>
              <w:rPr>
                <w:rFonts w:ascii="KaiTi_GB2312" w:eastAsia="KaiTi_GB2312" w:hint="eastAsia"/>
                <w:color w:val="0000FF"/>
                <w:sz w:val="17"/>
              </w:rPr>
            </w:pPr>
            <w:r>
              <w:rPr>
                <w:rFonts w:ascii="KaiTi_GB2312" w:eastAsia="KaiTi_GB2312" w:hint="eastAsia"/>
                <w:color w:val="0000FF"/>
                <w:sz w:val="17"/>
              </w:rPr>
              <w:t>1998年</w:t>
            </w:r>
          </w:p>
        </w:tc>
        <w:tc>
          <w:tcPr>
            <w:tcW w:w="1129" w:type="pct"/>
          </w:tcPr>
          <w:p w:rsidR="0085027D" w:rsidRDefault="0085027D">
            <w:pPr>
              <w:spacing w:after="20" w:line="360" w:lineRule="atLeast"/>
              <w:ind w:right="57"/>
              <w:jc w:val="right"/>
              <w:rPr>
                <w:rFonts w:ascii="KaiTi_GB2312" w:eastAsia="KaiTi_GB2312" w:hint="eastAsia"/>
                <w:color w:val="0000FF"/>
                <w:sz w:val="17"/>
              </w:rPr>
            </w:pPr>
            <w:r>
              <w:rPr>
                <w:rFonts w:ascii="KaiTi_GB2312" w:eastAsia="KaiTi_GB2312" w:hint="eastAsia"/>
                <w:color w:val="0000FF"/>
                <w:sz w:val="17"/>
              </w:rPr>
              <w:t>2000年</w:t>
            </w:r>
          </w:p>
        </w:tc>
      </w:tr>
      <w:tr w:rsidR="0085027D">
        <w:tblPrEx>
          <w:tblCellMar>
            <w:top w:w="0" w:type="dxa"/>
            <w:bottom w:w="0" w:type="dxa"/>
          </w:tblCellMar>
        </w:tblPrEx>
        <w:tc>
          <w:tcPr>
            <w:tcW w:w="1615" w:type="pct"/>
          </w:tcPr>
          <w:p w:rsidR="0085027D" w:rsidRDefault="0085027D">
            <w:pPr>
              <w:spacing w:after="20" w:line="360" w:lineRule="atLeast"/>
              <w:ind w:left="57" w:right="57"/>
              <w:jc w:val="both"/>
              <w:rPr>
                <w:rFonts w:ascii="Times New Roman" w:hint="eastAsia"/>
                <w:sz w:val="17"/>
              </w:rPr>
            </w:pPr>
            <w:r>
              <w:rPr>
                <w:rFonts w:ascii="Times New Roman" w:hint="eastAsia"/>
                <w:sz w:val="17"/>
              </w:rPr>
              <w:t>政府及管理</w:t>
            </w:r>
          </w:p>
          <w:p w:rsidR="0085027D" w:rsidRDefault="0085027D">
            <w:pPr>
              <w:spacing w:after="20" w:line="360" w:lineRule="atLeast"/>
              <w:ind w:left="57" w:right="57"/>
              <w:jc w:val="both"/>
              <w:rPr>
                <w:rFonts w:ascii="Times New Roman" w:hint="eastAsia"/>
                <w:sz w:val="17"/>
              </w:rPr>
            </w:pPr>
            <w:r>
              <w:rPr>
                <w:rFonts w:ascii="Times New Roman" w:hint="eastAsia"/>
                <w:sz w:val="17"/>
              </w:rPr>
              <w:t>专业及技术</w:t>
            </w:r>
          </w:p>
          <w:p w:rsidR="0085027D" w:rsidRDefault="0085027D">
            <w:pPr>
              <w:spacing w:after="20" w:line="360" w:lineRule="atLeast"/>
              <w:ind w:left="57" w:right="57"/>
              <w:jc w:val="both"/>
              <w:rPr>
                <w:rFonts w:ascii="Times New Roman" w:hint="eastAsia"/>
                <w:sz w:val="17"/>
              </w:rPr>
            </w:pPr>
            <w:r>
              <w:rPr>
                <w:rFonts w:ascii="Times New Roman" w:hint="eastAsia"/>
                <w:sz w:val="17"/>
              </w:rPr>
              <w:t>办事员</w:t>
            </w:r>
          </w:p>
          <w:p w:rsidR="0085027D" w:rsidRDefault="0085027D">
            <w:pPr>
              <w:spacing w:after="20" w:line="360" w:lineRule="atLeast"/>
              <w:ind w:left="57" w:right="57"/>
              <w:jc w:val="both"/>
              <w:rPr>
                <w:rFonts w:ascii="Times New Roman" w:hint="eastAsia"/>
                <w:sz w:val="17"/>
              </w:rPr>
            </w:pPr>
            <w:r>
              <w:rPr>
                <w:rFonts w:ascii="Times New Roman" w:hint="eastAsia"/>
                <w:sz w:val="17"/>
              </w:rPr>
              <w:t>服务</w:t>
            </w:r>
          </w:p>
          <w:p w:rsidR="0085027D" w:rsidRDefault="0085027D">
            <w:pPr>
              <w:spacing w:after="20" w:line="360" w:lineRule="atLeast"/>
              <w:ind w:left="57" w:right="57"/>
              <w:jc w:val="both"/>
              <w:rPr>
                <w:rFonts w:ascii="Times New Roman" w:hint="eastAsia"/>
                <w:sz w:val="17"/>
              </w:rPr>
            </w:pPr>
            <w:r>
              <w:rPr>
                <w:rFonts w:ascii="Times New Roman" w:hint="eastAsia"/>
                <w:sz w:val="17"/>
              </w:rPr>
              <w:t>农业及渔业</w:t>
            </w:r>
          </w:p>
          <w:p w:rsidR="0085027D" w:rsidRDefault="0085027D">
            <w:pPr>
              <w:spacing w:after="20" w:line="360" w:lineRule="atLeast"/>
              <w:ind w:left="57" w:right="57"/>
              <w:jc w:val="both"/>
              <w:rPr>
                <w:rFonts w:ascii="Times New Roman" w:hint="eastAsia"/>
                <w:sz w:val="17"/>
              </w:rPr>
            </w:pPr>
            <w:r>
              <w:rPr>
                <w:rFonts w:ascii="Times New Roman" w:hint="eastAsia"/>
                <w:sz w:val="17"/>
              </w:rPr>
              <w:t>技术性劳动及装配线工作</w:t>
            </w:r>
          </w:p>
          <w:p w:rsidR="0085027D" w:rsidRDefault="0085027D">
            <w:pPr>
              <w:spacing w:after="20" w:line="360" w:lineRule="atLeast"/>
              <w:ind w:left="57" w:right="57"/>
              <w:jc w:val="both"/>
              <w:rPr>
                <w:rFonts w:ascii="Times New Roman" w:hint="eastAsia"/>
                <w:sz w:val="17"/>
              </w:rPr>
            </w:pPr>
            <w:r>
              <w:rPr>
                <w:rFonts w:ascii="Times New Roman" w:hint="eastAsia"/>
                <w:sz w:val="17"/>
              </w:rPr>
              <w:t>非技术性劳动</w:t>
            </w:r>
          </w:p>
        </w:tc>
        <w:tc>
          <w:tcPr>
            <w:tcW w:w="1128" w:type="pct"/>
          </w:tcPr>
          <w:p w:rsidR="0085027D" w:rsidRDefault="0085027D" w:rsidP="00E475B8">
            <w:pPr>
              <w:spacing w:after="20" w:line="360" w:lineRule="atLeast"/>
              <w:ind w:rightChars="20" w:right="31680"/>
              <w:jc w:val="right"/>
              <w:rPr>
                <w:rFonts w:ascii="Times New Roman"/>
                <w:sz w:val="17"/>
              </w:rPr>
            </w:pPr>
            <w:r>
              <w:rPr>
                <w:rFonts w:ascii="Times New Roman" w:hint="eastAsia"/>
                <w:sz w:val="17"/>
              </w:rPr>
              <w:t>23</w:t>
            </w:r>
            <w:r>
              <w:rPr>
                <w:rFonts w:ascii="Times New Roman"/>
                <w:sz w:val="17"/>
              </w:rPr>
              <w:t>(0.3)</w:t>
            </w:r>
          </w:p>
          <w:p w:rsidR="0085027D" w:rsidRDefault="0085027D" w:rsidP="00E475B8">
            <w:pPr>
              <w:spacing w:after="20" w:line="360" w:lineRule="atLeast"/>
              <w:ind w:rightChars="20" w:right="31680"/>
              <w:jc w:val="right"/>
              <w:rPr>
                <w:rFonts w:ascii="Times New Roman"/>
                <w:sz w:val="17"/>
              </w:rPr>
            </w:pPr>
            <w:r>
              <w:rPr>
                <w:rFonts w:ascii="Times New Roman"/>
                <w:sz w:val="17"/>
              </w:rPr>
              <w:t>896(10.9)</w:t>
            </w:r>
          </w:p>
          <w:p w:rsidR="0085027D" w:rsidRDefault="0085027D" w:rsidP="00E475B8">
            <w:pPr>
              <w:spacing w:after="20" w:line="360" w:lineRule="atLeast"/>
              <w:ind w:rightChars="20" w:right="31680"/>
              <w:jc w:val="right"/>
              <w:rPr>
                <w:rFonts w:ascii="Times New Roman"/>
                <w:sz w:val="17"/>
              </w:rPr>
            </w:pPr>
            <w:r>
              <w:rPr>
                <w:rFonts w:ascii="Times New Roman"/>
                <w:sz w:val="17"/>
              </w:rPr>
              <w:t>1 277(15.5)</w:t>
            </w:r>
          </w:p>
          <w:p w:rsidR="0085027D" w:rsidRDefault="0085027D" w:rsidP="00E475B8">
            <w:pPr>
              <w:spacing w:after="20" w:line="360" w:lineRule="atLeast"/>
              <w:ind w:rightChars="20" w:right="31680"/>
              <w:jc w:val="right"/>
              <w:rPr>
                <w:rFonts w:ascii="Times New Roman"/>
                <w:sz w:val="17"/>
              </w:rPr>
            </w:pPr>
            <w:r>
              <w:rPr>
                <w:rFonts w:ascii="Times New Roman"/>
                <w:sz w:val="17"/>
              </w:rPr>
              <w:t>2 631(32.0)</w:t>
            </w:r>
          </w:p>
          <w:p w:rsidR="0085027D" w:rsidRDefault="0085027D" w:rsidP="00E475B8">
            <w:pPr>
              <w:spacing w:after="20" w:line="360" w:lineRule="atLeast"/>
              <w:ind w:rightChars="20" w:right="31680"/>
              <w:jc w:val="right"/>
              <w:rPr>
                <w:rFonts w:ascii="Times New Roman"/>
                <w:sz w:val="17"/>
              </w:rPr>
            </w:pPr>
            <w:r>
              <w:rPr>
                <w:rFonts w:ascii="Times New Roman"/>
                <w:sz w:val="17"/>
              </w:rPr>
              <w:t>1 110(13.5)</w:t>
            </w:r>
          </w:p>
          <w:p w:rsidR="0085027D" w:rsidRDefault="0085027D" w:rsidP="00E475B8">
            <w:pPr>
              <w:spacing w:after="20" w:line="360" w:lineRule="atLeast"/>
              <w:ind w:rightChars="20" w:right="31680"/>
              <w:jc w:val="right"/>
              <w:rPr>
                <w:rFonts w:ascii="Times New Roman"/>
                <w:sz w:val="17"/>
              </w:rPr>
            </w:pPr>
            <w:r>
              <w:rPr>
                <w:rFonts w:ascii="Times New Roman"/>
                <w:sz w:val="17"/>
              </w:rPr>
              <w:t>1 096(13.3)</w:t>
            </w:r>
          </w:p>
          <w:p w:rsidR="0085027D" w:rsidRDefault="0085027D" w:rsidP="00E475B8">
            <w:pPr>
              <w:spacing w:after="20" w:line="360" w:lineRule="atLeast"/>
              <w:ind w:rightChars="20" w:right="31680"/>
              <w:jc w:val="right"/>
              <w:rPr>
                <w:rFonts w:ascii="Times New Roman"/>
                <w:sz w:val="17"/>
              </w:rPr>
            </w:pPr>
            <w:r>
              <w:rPr>
                <w:rFonts w:ascii="Times New Roman"/>
                <w:sz w:val="17"/>
              </w:rPr>
              <w:t>1 191(14.5)</w:t>
            </w:r>
          </w:p>
        </w:tc>
        <w:tc>
          <w:tcPr>
            <w:tcW w:w="1129" w:type="pct"/>
          </w:tcPr>
          <w:p w:rsidR="0085027D" w:rsidRDefault="0085027D" w:rsidP="00E475B8">
            <w:pPr>
              <w:spacing w:after="20" w:line="360" w:lineRule="atLeast"/>
              <w:ind w:rightChars="20" w:right="31680"/>
              <w:jc w:val="right"/>
              <w:rPr>
                <w:rFonts w:ascii="Times New Roman"/>
                <w:sz w:val="17"/>
              </w:rPr>
            </w:pPr>
            <w:r>
              <w:rPr>
                <w:rFonts w:ascii="Times New Roman"/>
                <w:sz w:val="17"/>
              </w:rPr>
              <w:t>27(0.3)</w:t>
            </w:r>
          </w:p>
          <w:p w:rsidR="0085027D" w:rsidRDefault="0085027D" w:rsidP="00E475B8">
            <w:pPr>
              <w:spacing w:after="20" w:line="360" w:lineRule="atLeast"/>
              <w:ind w:rightChars="20" w:right="31680"/>
              <w:jc w:val="right"/>
              <w:rPr>
                <w:rFonts w:ascii="Times New Roman"/>
                <w:sz w:val="17"/>
              </w:rPr>
            </w:pPr>
            <w:r>
              <w:rPr>
                <w:rFonts w:ascii="Times New Roman"/>
                <w:sz w:val="17"/>
              </w:rPr>
              <w:t>1 026(12.7)</w:t>
            </w:r>
          </w:p>
          <w:p w:rsidR="0085027D" w:rsidRDefault="0085027D" w:rsidP="00E475B8">
            <w:pPr>
              <w:spacing w:after="20" w:line="360" w:lineRule="atLeast"/>
              <w:ind w:rightChars="20" w:right="31680"/>
              <w:jc w:val="right"/>
              <w:rPr>
                <w:rFonts w:ascii="Times New Roman"/>
                <w:sz w:val="17"/>
              </w:rPr>
            </w:pPr>
            <w:r>
              <w:rPr>
                <w:rFonts w:ascii="Times New Roman"/>
                <w:sz w:val="17"/>
              </w:rPr>
              <w:t>1 140(14.1)</w:t>
            </w:r>
          </w:p>
          <w:p w:rsidR="0085027D" w:rsidRDefault="0085027D" w:rsidP="00E475B8">
            <w:pPr>
              <w:spacing w:after="20" w:line="360" w:lineRule="atLeast"/>
              <w:ind w:rightChars="20" w:right="31680"/>
              <w:jc w:val="right"/>
              <w:rPr>
                <w:rFonts w:ascii="Times New Roman"/>
                <w:sz w:val="17"/>
              </w:rPr>
            </w:pPr>
            <w:r>
              <w:rPr>
                <w:rFonts w:ascii="Times New Roman"/>
                <w:sz w:val="17"/>
              </w:rPr>
              <w:t>2 818(34.9)</w:t>
            </w:r>
          </w:p>
          <w:p w:rsidR="0085027D" w:rsidRDefault="0085027D" w:rsidP="00E475B8">
            <w:pPr>
              <w:spacing w:after="20" w:line="360" w:lineRule="atLeast"/>
              <w:ind w:rightChars="20" w:right="31680"/>
              <w:jc w:val="right"/>
              <w:rPr>
                <w:rFonts w:ascii="Times New Roman"/>
                <w:sz w:val="17"/>
              </w:rPr>
            </w:pPr>
            <w:r>
              <w:rPr>
                <w:rFonts w:ascii="Times New Roman"/>
                <w:sz w:val="17"/>
              </w:rPr>
              <w:t>1 107(13.7)</w:t>
            </w:r>
          </w:p>
          <w:p w:rsidR="0085027D" w:rsidRDefault="0085027D" w:rsidP="00E475B8">
            <w:pPr>
              <w:spacing w:after="20" w:line="360" w:lineRule="atLeast"/>
              <w:ind w:rightChars="20" w:right="31680"/>
              <w:jc w:val="right"/>
              <w:rPr>
                <w:rFonts w:ascii="Times New Roman"/>
                <w:sz w:val="17"/>
              </w:rPr>
            </w:pPr>
            <w:r>
              <w:rPr>
                <w:rFonts w:ascii="Times New Roman"/>
                <w:sz w:val="17"/>
              </w:rPr>
              <w:t>879(10.9)</w:t>
            </w:r>
          </w:p>
          <w:p w:rsidR="0085027D" w:rsidRDefault="0085027D" w:rsidP="00E475B8">
            <w:pPr>
              <w:spacing w:after="20" w:line="360" w:lineRule="atLeast"/>
              <w:ind w:rightChars="20" w:right="31680"/>
              <w:jc w:val="right"/>
              <w:rPr>
                <w:rFonts w:ascii="Times New Roman"/>
                <w:sz w:val="17"/>
              </w:rPr>
            </w:pPr>
            <w:r>
              <w:rPr>
                <w:rFonts w:ascii="Times New Roman"/>
                <w:sz w:val="17"/>
              </w:rPr>
              <w:t>1 087(13.4)</w:t>
            </w:r>
          </w:p>
        </w:tc>
        <w:tc>
          <w:tcPr>
            <w:tcW w:w="1129" w:type="pct"/>
          </w:tcPr>
          <w:p w:rsidR="0085027D" w:rsidRDefault="0085027D" w:rsidP="00E475B8">
            <w:pPr>
              <w:spacing w:after="20" w:line="360" w:lineRule="atLeast"/>
              <w:ind w:rightChars="20" w:right="31680"/>
              <w:jc w:val="right"/>
              <w:rPr>
                <w:rFonts w:ascii="Times New Roman"/>
                <w:sz w:val="17"/>
              </w:rPr>
            </w:pPr>
            <w:r>
              <w:rPr>
                <w:rFonts w:ascii="Times New Roman"/>
                <w:sz w:val="17"/>
              </w:rPr>
              <w:t>24(0.3)</w:t>
            </w:r>
          </w:p>
          <w:p w:rsidR="0085027D" w:rsidRDefault="0085027D" w:rsidP="00E475B8">
            <w:pPr>
              <w:spacing w:after="20" w:line="360" w:lineRule="atLeast"/>
              <w:ind w:rightChars="20" w:right="31680"/>
              <w:jc w:val="right"/>
              <w:rPr>
                <w:rFonts w:ascii="Times New Roman"/>
                <w:sz w:val="17"/>
              </w:rPr>
            </w:pPr>
            <w:r>
              <w:rPr>
                <w:rFonts w:ascii="Times New Roman"/>
                <w:sz w:val="17"/>
              </w:rPr>
              <w:t>1 107(12.7)</w:t>
            </w:r>
          </w:p>
          <w:p w:rsidR="0085027D" w:rsidRDefault="0085027D" w:rsidP="00E475B8">
            <w:pPr>
              <w:spacing w:after="20" w:line="360" w:lineRule="atLeast"/>
              <w:ind w:rightChars="20" w:right="31680"/>
              <w:jc w:val="right"/>
              <w:rPr>
                <w:rFonts w:ascii="Times New Roman"/>
                <w:sz w:val="17"/>
              </w:rPr>
            </w:pPr>
            <w:r>
              <w:rPr>
                <w:rFonts w:ascii="Times New Roman"/>
                <w:sz w:val="17"/>
              </w:rPr>
              <w:t>1 208(13.9)</w:t>
            </w:r>
          </w:p>
          <w:p w:rsidR="0085027D" w:rsidRDefault="0085027D" w:rsidP="00E475B8">
            <w:pPr>
              <w:spacing w:after="20" w:line="360" w:lineRule="atLeast"/>
              <w:ind w:rightChars="20" w:right="31680"/>
              <w:jc w:val="right"/>
              <w:rPr>
                <w:rFonts w:ascii="Times New Roman"/>
                <w:sz w:val="17"/>
              </w:rPr>
            </w:pPr>
            <w:r>
              <w:rPr>
                <w:rFonts w:ascii="Times New Roman"/>
                <w:sz w:val="17"/>
              </w:rPr>
              <w:t>3 074(35.3)</w:t>
            </w:r>
          </w:p>
          <w:p w:rsidR="0085027D" w:rsidRDefault="0085027D" w:rsidP="00E475B8">
            <w:pPr>
              <w:spacing w:after="20" w:line="360" w:lineRule="atLeast"/>
              <w:ind w:rightChars="20" w:right="31680"/>
              <w:jc w:val="right"/>
              <w:rPr>
                <w:rFonts w:ascii="Times New Roman"/>
                <w:sz w:val="17"/>
              </w:rPr>
            </w:pPr>
            <w:r>
              <w:rPr>
                <w:rFonts w:ascii="Times New Roman"/>
                <w:sz w:val="17"/>
              </w:rPr>
              <w:t>999(11.5)</w:t>
            </w:r>
          </w:p>
          <w:p w:rsidR="0085027D" w:rsidRDefault="0085027D" w:rsidP="00E475B8">
            <w:pPr>
              <w:spacing w:after="20" w:line="360" w:lineRule="atLeast"/>
              <w:ind w:rightChars="20" w:right="31680"/>
              <w:jc w:val="right"/>
              <w:rPr>
                <w:rFonts w:ascii="Times New Roman"/>
                <w:sz w:val="17"/>
              </w:rPr>
            </w:pPr>
            <w:r>
              <w:rPr>
                <w:rFonts w:ascii="Times New Roman"/>
                <w:sz w:val="17"/>
              </w:rPr>
              <w:t>932(10.7)</w:t>
            </w:r>
          </w:p>
          <w:p w:rsidR="0085027D" w:rsidRDefault="0085027D" w:rsidP="00E475B8">
            <w:pPr>
              <w:spacing w:after="20" w:line="360" w:lineRule="atLeast"/>
              <w:ind w:rightChars="20" w:right="31680"/>
              <w:jc w:val="right"/>
              <w:rPr>
                <w:rFonts w:ascii="Times New Roman"/>
                <w:sz w:val="17"/>
              </w:rPr>
            </w:pPr>
            <w:r>
              <w:rPr>
                <w:rFonts w:ascii="Times New Roman"/>
                <w:sz w:val="17"/>
              </w:rPr>
              <w:t>1 364(15.7)</w:t>
            </w:r>
          </w:p>
        </w:tc>
      </w:tr>
      <w:tr w:rsidR="0085027D">
        <w:tblPrEx>
          <w:tblCellMar>
            <w:top w:w="0" w:type="dxa"/>
            <w:bottom w:w="0" w:type="dxa"/>
          </w:tblCellMar>
        </w:tblPrEx>
        <w:tc>
          <w:tcPr>
            <w:tcW w:w="1615" w:type="pct"/>
          </w:tcPr>
          <w:p w:rsidR="0085027D" w:rsidRDefault="0085027D">
            <w:pPr>
              <w:spacing w:after="20" w:line="360" w:lineRule="atLeast"/>
              <w:ind w:left="57" w:right="57"/>
              <w:jc w:val="both"/>
              <w:rPr>
                <w:rFonts w:ascii="Times New Roman" w:hint="eastAsia"/>
                <w:sz w:val="17"/>
              </w:rPr>
            </w:pPr>
            <w:r>
              <w:rPr>
                <w:rFonts w:ascii="Times New Roman"/>
                <w:sz w:val="17"/>
              </w:rPr>
              <w:tab/>
            </w:r>
            <w:r>
              <w:rPr>
                <w:rFonts w:ascii="Times New Roman" w:hint="eastAsia"/>
                <w:sz w:val="17"/>
              </w:rPr>
              <w:t>总计</w:t>
            </w:r>
          </w:p>
        </w:tc>
        <w:tc>
          <w:tcPr>
            <w:tcW w:w="1128" w:type="pct"/>
          </w:tcPr>
          <w:p w:rsidR="0085027D" w:rsidRDefault="0085027D" w:rsidP="00E475B8">
            <w:pPr>
              <w:spacing w:after="20" w:line="360" w:lineRule="atLeast"/>
              <w:ind w:rightChars="20" w:right="31680"/>
              <w:jc w:val="right"/>
              <w:rPr>
                <w:rFonts w:ascii="Times New Roman"/>
                <w:sz w:val="17"/>
              </w:rPr>
            </w:pPr>
            <w:r>
              <w:rPr>
                <w:rFonts w:ascii="Times New Roman"/>
                <w:sz w:val="17"/>
              </w:rPr>
              <w:t>8 224(100.0)</w:t>
            </w:r>
          </w:p>
        </w:tc>
        <w:tc>
          <w:tcPr>
            <w:tcW w:w="1129" w:type="pct"/>
          </w:tcPr>
          <w:p w:rsidR="0085027D" w:rsidRDefault="0085027D" w:rsidP="00E475B8">
            <w:pPr>
              <w:spacing w:after="20" w:line="360" w:lineRule="atLeast"/>
              <w:ind w:rightChars="20" w:right="31680"/>
              <w:jc w:val="right"/>
              <w:rPr>
                <w:rFonts w:ascii="Times New Roman"/>
                <w:sz w:val="17"/>
              </w:rPr>
            </w:pPr>
            <w:r>
              <w:rPr>
                <w:rFonts w:ascii="Times New Roman"/>
                <w:sz w:val="17"/>
              </w:rPr>
              <w:t>8 084(100.0)</w:t>
            </w:r>
          </w:p>
        </w:tc>
        <w:tc>
          <w:tcPr>
            <w:tcW w:w="1129" w:type="pct"/>
          </w:tcPr>
          <w:p w:rsidR="0085027D" w:rsidRDefault="0085027D" w:rsidP="00E475B8">
            <w:pPr>
              <w:spacing w:after="20" w:line="360" w:lineRule="atLeast"/>
              <w:ind w:rightChars="20" w:right="31680"/>
              <w:jc w:val="right"/>
              <w:rPr>
                <w:rFonts w:ascii="Times New Roman"/>
                <w:sz w:val="17"/>
              </w:rPr>
            </w:pPr>
            <w:r>
              <w:rPr>
                <w:rFonts w:ascii="Times New Roman"/>
                <w:sz w:val="17"/>
              </w:rPr>
              <w:t>8 707(100.0)</w:t>
            </w:r>
          </w:p>
        </w:tc>
      </w:tr>
    </w:tbl>
    <w:p w:rsidR="0085027D" w:rsidRDefault="0085027D">
      <w:pPr>
        <w:pStyle w:val="SingleTxt"/>
        <w:spacing w:after="0" w:line="120" w:lineRule="exact"/>
        <w:rPr>
          <w:sz w:val="10"/>
        </w:rPr>
      </w:pPr>
    </w:p>
    <w:p w:rsidR="0085027D" w:rsidRDefault="0085027D">
      <w:pPr>
        <w:pStyle w:val="SingleTxt"/>
        <w:rPr>
          <w:rFonts w:hint="eastAsia"/>
          <w:sz w:val="18"/>
        </w:rPr>
      </w:pPr>
      <w:r>
        <w:rPr>
          <w:rFonts w:ascii="KaiTi_GB2312" w:eastAsia="KaiTi_GB2312" w:hint="eastAsia"/>
          <w:color w:val="0000FF"/>
          <w:sz w:val="18"/>
        </w:rPr>
        <w:t>资料来源</w:t>
      </w:r>
      <w:r>
        <w:rPr>
          <w:rFonts w:hint="eastAsia"/>
          <w:sz w:val="18"/>
        </w:rPr>
        <w:t>：国家统计处，1995年、1998年及2000年《参加经济活动人口年度报告》。</w:t>
      </w:r>
    </w:p>
    <w:p w:rsidR="0085027D" w:rsidRDefault="0085027D">
      <w:pPr>
        <w:pStyle w:val="SingleTxt"/>
        <w:spacing w:after="160" w:line="332" w:lineRule="exact"/>
        <w:rPr>
          <w:rFonts w:ascii="SimHei" w:eastAsia="SimHei" w:hint="eastAsia"/>
          <w:color w:val="FF0000"/>
        </w:rPr>
      </w:pPr>
      <w:r>
        <w:rPr>
          <w:rFonts w:ascii="SimHei" w:eastAsia="SimHei" w:hint="eastAsia"/>
          <w:color w:val="FF0000"/>
        </w:rPr>
        <w:t>非正式就业的妇女</w:t>
      </w:r>
    </w:p>
    <w:p w:rsidR="0085027D" w:rsidRDefault="0085027D">
      <w:pPr>
        <w:pStyle w:val="SingleTxt"/>
        <w:spacing w:after="160" w:line="332" w:lineRule="exact"/>
        <w:rPr>
          <w:rFonts w:hint="eastAsia"/>
        </w:rPr>
      </w:pPr>
      <w:r>
        <w:rPr>
          <w:rFonts w:hint="eastAsia"/>
        </w:rPr>
        <w:t xml:space="preserve">162. </w:t>
      </w:r>
      <w:r>
        <w:t xml:space="preserve"> </w:t>
      </w:r>
      <w:r>
        <w:rPr>
          <w:rFonts w:hint="eastAsia"/>
        </w:rPr>
        <w:t>女工正式就业并有工作保障的比例在1995年达到峰值，此后不断下降。自从那时以来，就业妇女干临时工及日工的比例大幅增加。2000年，带薪女工人数达520万，其中有381万（占73.3％）从事的是非正式工作。男子的比例是48.5％。在从事非正式工作的人当中，最大的就业群体是签署一定期限就业合同的临时工（373万人）。</w:t>
      </w:r>
    </w:p>
    <w:p w:rsidR="0085027D" w:rsidRDefault="0085027D">
      <w:pPr>
        <w:pStyle w:val="SingleTxt"/>
        <w:spacing w:after="160" w:line="332" w:lineRule="exact"/>
        <w:rPr>
          <w:rFonts w:ascii="SimHei" w:eastAsia="SimHei" w:hint="eastAsia"/>
          <w:color w:val="FF0000"/>
        </w:rPr>
      </w:pPr>
      <w:r>
        <w:rPr>
          <w:rFonts w:ascii="SimHei" w:eastAsia="SimHei" w:hint="eastAsia"/>
          <w:color w:val="FF0000"/>
        </w:rPr>
        <w:t>对妇女就业的援助</w:t>
      </w:r>
    </w:p>
    <w:p w:rsidR="0085027D" w:rsidRDefault="0085027D">
      <w:pPr>
        <w:pStyle w:val="SingleTxt"/>
        <w:spacing w:after="160" w:line="332" w:lineRule="exact"/>
        <w:rPr>
          <w:rFonts w:hint="eastAsia"/>
        </w:rPr>
      </w:pPr>
      <w:r>
        <w:rPr>
          <w:rFonts w:hint="eastAsia"/>
        </w:rPr>
        <w:t xml:space="preserve">163. </w:t>
      </w:r>
      <w:r>
        <w:t xml:space="preserve"> </w:t>
      </w:r>
      <w:r>
        <w:rPr>
          <w:rFonts w:hint="eastAsia"/>
          <w:spacing w:val="2"/>
        </w:rPr>
        <w:t>政府目前正在实施第二次工作妇女福利基本计划（1998-2002年），目的是继续并扩大对妇女就业及工作稳定的援助。第二次计划的目标是拓宽促进妇女就业的基础，加强妇女充分利用其能力的劳动市场条件，扩大对工作妇女的保护。</w:t>
      </w:r>
    </w:p>
    <w:p w:rsidR="0085027D" w:rsidRDefault="0085027D">
      <w:pPr>
        <w:pStyle w:val="SingleTxt"/>
        <w:spacing w:after="160" w:line="332" w:lineRule="exact"/>
        <w:rPr>
          <w:rFonts w:hint="eastAsia"/>
        </w:rPr>
      </w:pPr>
      <w:r>
        <w:rPr>
          <w:rFonts w:hint="eastAsia"/>
        </w:rPr>
        <w:t xml:space="preserve">164. </w:t>
      </w:r>
      <w:r>
        <w:t xml:space="preserve"> </w:t>
      </w:r>
      <w:r>
        <w:rPr>
          <w:rFonts w:hint="eastAsia"/>
        </w:rPr>
        <w:t>1999年，通过在46个地方劳动机关设立的就业稳定中心及人力资源数据库向1 376 000名找工作的妇女提供了就业指导。</w:t>
      </w:r>
    </w:p>
    <w:p w:rsidR="0085027D" w:rsidRDefault="0085027D">
      <w:pPr>
        <w:pStyle w:val="SingleTxt"/>
        <w:spacing w:after="160" w:line="332" w:lineRule="exact"/>
        <w:rPr>
          <w:rFonts w:hint="eastAsia"/>
        </w:rPr>
      </w:pPr>
      <w:r>
        <w:rPr>
          <w:rFonts w:hint="eastAsia"/>
        </w:rPr>
        <w:t xml:space="preserve">165. </w:t>
      </w:r>
      <w:r>
        <w:t xml:space="preserve"> </w:t>
      </w:r>
      <w:r>
        <w:rPr>
          <w:rFonts w:hint="eastAsia"/>
        </w:rPr>
        <w:t>政府将扩大妇女接受职业培训的机会。从各种培训机构受益的妇女人数在1995年到1998年这一期间猛增，具体情况如表40所示。</w:t>
      </w:r>
    </w:p>
    <w:p w:rsidR="0085027D" w:rsidRDefault="0085027D">
      <w:pPr>
        <w:pStyle w:val="SingleTxt"/>
        <w:rPr>
          <w:rFonts w:ascii="SimHei" w:eastAsia="SimHei" w:hint="eastAsia"/>
          <w:color w:val="FF0000"/>
        </w:rPr>
      </w:pPr>
      <w:r>
        <w:rPr>
          <w:rFonts w:hint="eastAsia"/>
        </w:rPr>
        <w:t>（表39）</w:t>
      </w:r>
      <w:r>
        <w:rPr>
          <w:rFonts w:ascii="SimHei" w:eastAsia="SimHei" w:hint="eastAsia"/>
          <w:color w:val="FF0000"/>
        </w:rPr>
        <w:t>在培训机构接受职业培训的妇女的人数</w:t>
      </w:r>
      <w:r>
        <w:rPr>
          <w:rFonts w:ascii="SimHei" w:eastAsia="SimHei" w:hint="eastAsia"/>
          <w:color w:val="FF0000"/>
          <w:vertAlign w:val="superscript"/>
        </w:rPr>
        <w:t>＊</w:t>
      </w:r>
    </w:p>
    <w:tbl>
      <w:tblPr>
        <w:tblW w:w="3635" w:type="pct"/>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630"/>
        <w:gridCol w:w="2270"/>
        <w:gridCol w:w="2270"/>
      </w:tblGrid>
      <w:tr w:rsidR="0085027D">
        <w:tblPrEx>
          <w:tblCellMar>
            <w:top w:w="0" w:type="dxa"/>
            <w:bottom w:w="0" w:type="dxa"/>
          </w:tblCellMar>
        </w:tblPrEx>
        <w:tc>
          <w:tcPr>
            <w:tcW w:w="1834" w:type="pct"/>
          </w:tcPr>
          <w:p w:rsidR="0085027D" w:rsidRDefault="0085027D">
            <w:pPr>
              <w:pStyle w:val="Header"/>
              <w:tabs>
                <w:tab w:val="clear" w:pos="4320"/>
                <w:tab w:val="clear" w:pos="8640"/>
              </w:tabs>
              <w:spacing w:after="20" w:line="320" w:lineRule="atLeast"/>
              <w:ind w:left="57"/>
              <w:rPr>
                <w:rFonts w:eastAsia="KaiTi_GB2312" w:hint="eastAsia"/>
                <w:color w:val="0000FF"/>
                <w:sz w:val="17"/>
              </w:rPr>
            </w:pPr>
            <w:r>
              <w:rPr>
                <w:rFonts w:eastAsia="KaiTi_GB2312" w:hint="eastAsia"/>
                <w:color w:val="0000FF"/>
                <w:sz w:val="17"/>
              </w:rPr>
              <w:t>机构类型</w:t>
            </w:r>
          </w:p>
        </w:tc>
        <w:tc>
          <w:tcPr>
            <w:tcW w:w="1583" w:type="pct"/>
          </w:tcPr>
          <w:p w:rsidR="0085027D" w:rsidRDefault="0085027D">
            <w:pPr>
              <w:spacing w:after="20" w:line="320" w:lineRule="atLeast"/>
              <w:jc w:val="right"/>
              <w:rPr>
                <w:rFonts w:ascii="Times New Roman" w:eastAsia="KaiTi_GB2312" w:hint="eastAsia"/>
                <w:color w:val="0000FF"/>
                <w:sz w:val="17"/>
              </w:rPr>
            </w:pPr>
            <w:r>
              <w:rPr>
                <w:rFonts w:ascii="Times New Roman" w:eastAsia="KaiTi_GB2312" w:hint="eastAsia"/>
                <w:color w:val="0000FF"/>
                <w:sz w:val="17"/>
              </w:rPr>
              <w:t>1995</w:t>
            </w:r>
            <w:r>
              <w:rPr>
                <w:rFonts w:ascii="Times New Roman" w:eastAsia="KaiTi_GB2312" w:hint="eastAsia"/>
                <w:color w:val="0000FF"/>
                <w:sz w:val="17"/>
              </w:rPr>
              <w:t>年</w:t>
            </w:r>
          </w:p>
        </w:tc>
        <w:tc>
          <w:tcPr>
            <w:tcW w:w="1583" w:type="pct"/>
          </w:tcPr>
          <w:p w:rsidR="0085027D" w:rsidRDefault="0085027D">
            <w:pPr>
              <w:spacing w:after="20" w:line="320" w:lineRule="atLeast"/>
              <w:jc w:val="right"/>
              <w:rPr>
                <w:rFonts w:ascii="Times New Roman" w:eastAsia="KaiTi_GB2312" w:hint="eastAsia"/>
                <w:color w:val="0000FF"/>
                <w:sz w:val="17"/>
              </w:rPr>
            </w:pPr>
            <w:r>
              <w:rPr>
                <w:rFonts w:ascii="Times New Roman" w:eastAsia="KaiTi_GB2312" w:hint="eastAsia"/>
                <w:color w:val="0000FF"/>
                <w:sz w:val="17"/>
              </w:rPr>
              <w:t>1998</w:t>
            </w:r>
            <w:r>
              <w:rPr>
                <w:rFonts w:ascii="Times New Roman" w:eastAsia="KaiTi_GB2312" w:hint="eastAsia"/>
                <w:color w:val="0000FF"/>
                <w:sz w:val="17"/>
              </w:rPr>
              <w:t>年</w:t>
            </w:r>
          </w:p>
        </w:tc>
      </w:tr>
      <w:tr w:rsidR="0085027D">
        <w:tblPrEx>
          <w:tblCellMar>
            <w:top w:w="0" w:type="dxa"/>
            <w:bottom w:w="0" w:type="dxa"/>
          </w:tblCellMar>
        </w:tblPrEx>
        <w:tc>
          <w:tcPr>
            <w:tcW w:w="1834" w:type="pct"/>
          </w:tcPr>
          <w:p w:rsidR="0085027D" w:rsidRDefault="0085027D">
            <w:pPr>
              <w:spacing w:after="20" w:line="320" w:lineRule="atLeast"/>
              <w:ind w:left="57"/>
              <w:jc w:val="both"/>
              <w:rPr>
                <w:rFonts w:ascii="Times New Roman" w:hint="eastAsia"/>
                <w:sz w:val="17"/>
              </w:rPr>
            </w:pPr>
            <w:r>
              <w:rPr>
                <w:rFonts w:ascii="Times New Roman" w:hint="eastAsia"/>
                <w:sz w:val="17"/>
              </w:rPr>
              <w:t>公营机构</w:t>
            </w:r>
          </w:p>
        </w:tc>
        <w:tc>
          <w:tcPr>
            <w:tcW w:w="1583" w:type="pct"/>
          </w:tcPr>
          <w:p w:rsidR="0085027D" w:rsidRDefault="0085027D" w:rsidP="00E475B8">
            <w:pPr>
              <w:pStyle w:val="Date"/>
              <w:spacing w:after="20" w:line="320" w:lineRule="atLeast"/>
              <w:ind w:rightChars="20" w:right="31680"/>
              <w:jc w:val="right"/>
              <w:rPr>
                <w:rFonts w:hint="eastAsia"/>
                <w:sz w:val="17"/>
              </w:rPr>
            </w:pPr>
            <w:r>
              <w:rPr>
                <w:rFonts w:hint="eastAsia"/>
                <w:sz w:val="17"/>
              </w:rPr>
              <w:t>2 555</w:t>
            </w:r>
          </w:p>
        </w:tc>
        <w:tc>
          <w:tcPr>
            <w:tcW w:w="1583" w:type="pct"/>
          </w:tcPr>
          <w:p w:rsidR="0085027D" w:rsidRDefault="0085027D" w:rsidP="00E475B8">
            <w:pPr>
              <w:spacing w:after="20" w:line="320" w:lineRule="atLeast"/>
              <w:ind w:rightChars="20" w:right="31680"/>
              <w:jc w:val="right"/>
              <w:rPr>
                <w:rFonts w:ascii="Times New Roman" w:hint="eastAsia"/>
                <w:sz w:val="17"/>
              </w:rPr>
            </w:pPr>
            <w:r>
              <w:rPr>
                <w:rFonts w:ascii="Times New Roman" w:hint="eastAsia"/>
                <w:sz w:val="17"/>
              </w:rPr>
              <w:t>31 409</w:t>
            </w:r>
          </w:p>
        </w:tc>
      </w:tr>
      <w:tr w:rsidR="0085027D">
        <w:tblPrEx>
          <w:tblCellMar>
            <w:top w:w="0" w:type="dxa"/>
            <w:bottom w:w="0" w:type="dxa"/>
          </w:tblCellMar>
        </w:tblPrEx>
        <w:tc>
          <w:tcPr>
            <w:tcW w:w="1834" w:type="pct"/>
          </w:tcPr>
          <w:p w:rsidR="0085027D" w:rsidRDefault="0085027D">
            <w:pPr>
              <w:spacing w:after="20" w:line="320" w:lineRule="atLeast"/>
              <w:ind w:left="57"/>
              <w:jc w:val="both"/>
              <w:rPr>
                <w:rFonts w:ascii="Times New Roman" w:hint="eastAsia"/>
                <w:sz w:val="17"/>
              </w:rPr>
            </w:pPr>
            <w:r>
              <w:rPr>
                <w:rFonts w:ascii="Times New Roman" w:hint="eastAsia"/>
                <w:sz w:val="17"/>
              </w:rPr>
              <w:t>公司内部机构</w:t>
            </w:r>
          </w:p>
        </w:tc>
        <w:tc>
          <w:tcPr>
            <w:tcW w:w="1583" w:type="pct"/>
          </w:tcPr>
          <w:p w:rsidR="0085027D" w:rsidRDefault="0085027D" w:rsidP="00E475B8">
            <w:pPr>
              <w:spacing w:after="20" w:line="320" w:lineRule="atLeast"/>
              <w:ind w:rightChars="20" w:right="31680"/>
              <w:jc w:val="right"/>
              <w:rPr>
                <w:rFonts w:ascii="Times New Roman" w:hint="eastAsia"/>
                <w:sz w:val="17"/>
              </w:rPr>
            </w:pPr>
            <w:r>
              <w:rPr>
                <w:rFonts w:ascii="Times New Roman" w:hint="eastAsia"/>
                <w:sz w:val="17"/>
              </w:rPr>
              <w:t>29 291</w:t>
            </w:r>
          </w:p>
        </w:tc>
        <w:tc>
          <w:tcPr>
            <w:tcW w:w="1583" w:type="pct"/>
          </w:tcPr>
          <w:p w:rsidR="0085027D" w:rsidRDefault="0085027D" w:rsidP="00E475B8">
            <w:pPr>
              <w:spacing w:after="20" w:line="320" w:lineRule="atLeast"/>
              <w:ind w:rightChars="20" w:right="31680"/>
              <w:jc w:val="right"/>
              <w:rPr>
                <w:rFonts w:ascii="Times New Roman" w:hint="eastAsia"/>
                <w:sz w:val="17"/>
              </w:rPr>
            </w:pPr>
            <w:r>
              <w:rPr>
                <w:rFonts w:ascii="Times New Roman" w:hint="eastAsia"/>
                <w:sz w:val="17"/>
              </w:rPr>
              <w:t>29 955</w:t>
            </w:r>
          </w:p>
        </w:tc>
      </w:tr>
      <w:tr w:rsidR="0085027D">
        <w:tblPrEx>
          <w:tblCellMar>
            <w:top w:w="0" w:type="dxa"/>
            <w:bottom w:w="0" w:type="dxa"/>
          </w:tblCellMar>
        </w:tblPrEx>
        <w:tc>
          <w:tcPr>
            <w:tcW w:w="1834" w:type="pct"/>
          </w:tcPr>
          <w:p w:rsidR="0085027D" w:rsidRDefault="0085027D">
            <w:pPr>
              <w:spacing w:after="20" w:line="320" w:lineRule="atLeast"/>
              <w:ind w:left="57"/>
              <w:jc w:val="both"/>
              <w:rPr>
                <w:rFonts w:ascii="Times New Roman" w:hint="eastAsia"/>
                <w:sz w:val="17"/>
              </w:rPr>
            </w:pPr>
            <w:r>
              <w:rPr>
                <w:rFonts w:ascii="Times New Roman" w:hint="eastAsia"/>
                <w:sz w:val="17"/>
              </w:rPr>
              <w:t>取得认证的机构</w:t>
            </w:r>
          </w:p>
        </w:tc>
        <w:tc>
          <w:tcPr>
            <w:tcW w:w="1583" w:type="pct"/>
          </w:tcPr>
          <w:p w:rsidR="0085027D" w:rsidRDefault="0085027D" w:rsidP="00E475B8">
            <w:pPr>
              <w:spacing w:after="20" w:line="320" w:lineRule="atLeast"/>
              <w:ind w:rightChars="20" w:right="31680"/>
              <w:jc w:val="right"/>
              <w:rPr>
                <w:rFonts w:ascii="Times New Roman" w:hint="eastAsia"/>
                <w:sz w:val="17"/>
              </w:rPr>
            </w:pPr>
            <w:r>
              <w:rPr>
                <w:rFonts w:ascii="Times New Roman" w:hint="eastAsia"/>
                <w:sz w:val="17"/>
              </w:rPr>
              <w:t>5 798</w:t>
            </w:r>
          </w:p>
        </w:tc>
        <w:tc>
          <w:tcPr>
            <w:tcW w:w="1583" w:type="pct"/>
          </w:tcPr>
          <w:p w:rsidR="0085027D" w:rsidRDefault="0085027D" w:rsidP="00E475B8">
            <w:pPr>
              <w:spacing w:after="20" w:line="320" w:lineRule="atLeast"/>
              <w:ind w:rightChars="20" w:right="31680"/>
              <w:jc w:val="right"/>
              <w:rPr>
                <w:rFonts w:ascii="Times New Roman" w:hint="eastAsia"/>
                <w:sz w:val="17"/>
              </w:rPr>
            </w:pPr>
            <w:r>
              <w:rPr>
                <w:rFonts w:ascii="Times New Roman" w:hint="eastAsia"/>
                <w:sz w:val="17"/>
              </w:rPr>
              <w:t>12 713</w:t>
            </w:r>
          </w:p>
        </w:tc>
      </w:tr>
      <w:tr w:rsidR="0085027D">
        <w:tblPrEx>
          <w:tblCellMar>
            <w:top w:w="0" w:type="dxa"/>
            <w:bottom w:w="0" w:type="dxa"/>
          </w:tblCellMar>
        </w:tblPrEx>
        <w:tc>
          <w:tcPr>
            <w:tcW w:w="1834" w:type="pct"/>
          </w:tcPr>
          <w:p w:rsidR="0085027D" w:rsidRDefault="0085027D">
            <w:pPr>
              <w:spacing w:after="20" w:line="320" w:lineRule="atLeast"/>
              <w:ind w:left="57"/>
              <w:jc w:val="both"/>
              <w:rPr>
                <w:rFonts w:ascii="Times New Roman" w:hint="eastAsia"/>
                <w:sz w:val="17"/>
              </w:rPr>
            </w:pPr>
            <w:r>
              <w:rPr>
                <w:rFonts w:ascii="Times New Roman"/>
                <w:sz w:val="17"/>
              </w:rPr>
              <w:tab/>
            </w:r>
            <w:r>
              <w:rPr>
                <w:rFonts w:ascii="Times New Roman" w:hint="eastAsia"/>
                <w:sz w:val="17"/>
              </w:rPr>
              <w:t>总计</w:t>
            </w:r>
          </w:p>
        </w:tc>
        <w:tc>
          <w:tcPr>
            <w:tcW w:w="1583" w:type="pct"/>
          </w:tcPr>
          <w:p w:rsidR="0085027D" w:rsidRDefault="0085027D" w:rsidP="00E475B8">
            <w:pPr>
              <w:spacing w:after="20" w:line="320" w:lineRule="atLeast"/>
              <w:ind w:rightChars="20" w:right="31680"/>
              <w:jc w:val="right"/>
              <w:rPr>
                <w:rFonts w:ascii="Times New Roman" w:hint="eastAsia"/>
                <w:sz w:val="17"/>
              </w:rPr>
            </w:pPr>
            <w:r>
              <w:rPr>
                <w:rFonts w:ascii="Times New Roman" w:hint="eastAsia"/>
                <w:sz w:val="17"/>
              </w:rPr>
              <w:t>37 644</w:t>
            </w:r>
          </w:p>
        </w:tc>
        <w:tc>
          <w:tcPr>
            <w:tcW w:w="1583" w:type="pct"/>
          </w:tcPr>
          <w:p w:rsidR="0085027D" w:rsidRDefault="0085027D" w:rsidP="00E475B8">
            <w:pPr>
              <w:spacing w:after="20" w:line="320" w:lineRule="atLeast"/>
              <w:ind w:rightChars="20" w:right="31680"/>
              <w:jc w:val="right"/>
              <w:rPr>
                <w:rFonts w:ascii="Times New Roman" w:hint="eastAsia"/>
                <w:sz w:val="17"/>
              </w:rPr>
            </w:pPr>
            <w:r>
              <w:rPr>
                <w:rFonts w:ascii="Times New Roman" w:hint="eastAsia"/>
                <w:sz w:val="17"/>
              </w:rPr>
              <w:t>74 077</w:t>
            </w:r>
          </w:p>
        </w:tc>
      </w:tr>
    </w:tbl>
    <w:p w:rsidR="0085027D" w:rsidRDefault="0085027D">
      <w:pPr>
        <w:pStyle w:val="SingleTxt"/>
        <w:spacing w:after="0" w:line="120" w:lineRule="exact"/>
        <w:rPr>
          <w:rFonts w:hint="eastAsia"/>
          <w:sz w:val="10"/>
        </w:rPr>
      </w:pPr>
    </w:p>
    <w:p w:rsidR="0085027D" w:rsidRDefault="0085027D">
      <w:pPr>
        <w:pStyle w:val="SingleTxt"/>
        <w:rPr>
          <w:rFonts w:hint="eastAsia"/>
          <w:sz w:val="18"/>
        </w:rPr>
      </w:pPr>
      <w:r>
        <w:rPr>
          <w:rFonts w:ascii="KaiTi_GB2312" w:eastAsia="KaiTi_GB2312" w:hint="eastAsia"/>
          <w:color w:val="0000FF"/>
          <w:sz w:val="18"/>
        </w:rPr>
        <w:t>资料来源</w:t>
      </w:r>
      <w:r>
        <w:rPr>
          <w:rFonts w:hint="eastAsia"/>
          <w:sz w:val="18"/>
        </w:rPr>
        <w:t>：劳动部，1995年及1998年《妇女与就业》。</w:t>
      </w:r>
    </w:p>
    <w:p w:rsidR="0085027D" w:rsidRDefault="0085027D">
      <w:pPr>
        <w:pStyle w:val="SingleTxt"/>
        <w:spacing w:after="180" w:line="280" w:lineRule="exact"/>
        <w:ind w:left="1553" w:hanging="289"/>
        <w:rPr>
          <w:rFonts w:hint="eastAsia"/>
        </w:rPr>
      </w:pPr>
      <w:r>
        <w:rPr>
          <w:rFonts w:hint="eastAsia"/>
          <w:sz w:val="18"/>
          <w:vertAlign w:val="superscript"/>
        </w:rPr>
        <w:t>*</w:t>
      </w:r>
      <w:r>
        <w:rPr>
          <w:sz w:val="18"/>
          <w:vertAlign w:val="superscript"/>
        </w:rPr>
        <w:tab/>
      </w:r>
      <w:r>
        <w:rPr>
          <w:rFonts w:hint="eastAsia"/>
          <w:sz w:val="18"/>
        </w:rPr>
        <w:t>《职业培训促进法》于1998年出台后，职业培训机构分为（1）由国家或地方政府或公营机构建立并营运的公营职业能力发展培训机构（包括根据《技术学院法》组建的技术学院），（2）由公司建立的职业能力发展培训机构，以及（3）由劳动部认证的其他机构。关于这些职业培训机构新类别的数据尚未编纂。</w:t>
      </w:r>
    </w:p>
    <w:p w:rsidR="0085027D" w:rsidRDefault="0085027D">
      <w:pPr>
        <w:pStyle w:val="SingleTxt"/>
        <w:rPr>
          <w:rFonts w:hint="eastAsia"/>
        </w:rPr>
      </w:pPr>
      <w:r>
        <w:rPr>
          <w:rFonts w:hint="eastAsia"/>
        </w:rPr>
        <w:t xml:space="preserve">166. </w:t>
      </w:r>
      <w:r>
        <w:t xml:space="preserve"> </w:t>
      </w:r>
      <w:r>
        <w:rPr>
          <w:rFonts w:hint="eastAsia"/>
        </w:rPr>
        <w:t>政府为那些因家务或照料子女不能参加正式职业培训课程的已婚妇女提供发展职业技能的机会。到2001年1月，劳动部已经在全国设立了46个女工中心。女工中心已移交两性平等部，并更名为妇女人力资源开发中心。全国范围的53个中心在诸如电脑操作、电子出版及烹饪等职业领域提供期限不到6个月的短期职业培训。这些中心还帮助妇女找工作。</w:t>
      </w:r>
    </w:p>
    <w:p w:rsidR="0085027D" w:rsidRDefault="0085027D">
      <w:pPr>
        <w:pStyle w:val="SingleTxt"/>
        <w:spacing w:after="0" w:line="120" w:lineRule="exact"/>
        <w:rPr>
          <w:rFonts w:hint="eastAsia"/>
          <w:sz w:val="10"/>
        </w:rPr>
      </w:pPr>
    </w:p>
    <w:p w:rsidR="0085027D" w:rsidRDefault="0085027D">
      <w:pPr>
        <w:pStyle w:val="SingleTxt"/>
        <w:rPr>
          <w:rFonts w:ascii="SimHei" w:eastAsia="SimHei" w:hint="eastAsia"/>
          <w:color w:val="FF0000"/>
        </w:rPr>
      </w:pPr>
      <w:r>
        <w:rPr>
          <w:rFonts w:hint="eastAsia"/>
        </w:rPr>
        <w:t>（表40）</w:t>
      </w:r>
      <w:r>
        <w:rPr>
          <w:rFonts w:ascii="SimHei" w:eastAsia="SimHei" w:hint="eastAsia"/>
          <w:color w:val="FF0000"/>
        </w:rPr>
        <w:t>女工中心的入学率（人数）</w:t>
      </w:r>
    </w:p>
    <w:tbl>
      <w:tblPr>
        <w:tblW w:w="7371"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393"/>
        <w:gridCol w:w="1153"/>
        <w:gridCol w:w="1153"/>
        <w:gridCol w:w="1224"/>
        <w:gridCol w:w="1224"/>
        <w:gridCol w:w="1224"/>
      </w:tblGrid>
      <w:tr w:rsidR="0085027D">
        <w:tblPrEx>
          <w:tblCellMar>
            <w:top w:w="0" w:type="dxa"/>
            <w:bottom w:w="0" w:type="dxa"/>
          </w:tblCellMar>
        </w:tblPrEx>
        <w:trPr>
          <w:cantSplit/>
        </w:trPr>
        <w:tc>
          <w:tcPr>
            <w:tcW w:w="945" w:type="pct"/>
            <w:vMerge w:val="restart"/>
            <w:tcBorders>
              <w:tl2br w:val="single" w:sz="4" w:space="0" w:color="auto"/>
            </w:tcBorders>
          </w:tcPr>
          <w:p w:rsidR="0085027D" w:rsidRDefault="0085027D">
            <w:pPr>
              <w:spacing w:line="360" w:lineRule="atLeast"/>
              <w:ind w:left="57"/>
              <w:rPr>
                <w:rFonts w:ascii="KaiTi_GB2312" w:eastAsia="KaiTi_GB2312" w:hint="eastAsia"/>
                <w:color w:val="0000FF"/>
                <w:sz w:val="17"/>
              </w:rPr>
            </w:pPr>
            <w:r>
              <w:rPr>
                <w:rFonts w:ascii="KaiTi_GB2312" w:eastAsia="KaiTi_GB2312"/>
                <w:color w:val="0000FF"/>
                <w:sz w:val="17"/>
              </w:rPr>
              <w:t xml:space="preserve">          </w:t>
            </w:r>
            <w:r>
              <w:rPr>
                <w:rFonts w:ascii="KaiTi_GB2312" w:eastAsia="KaiTi_GB2312" w:hint="eastAsia"/>
                <w:color w:val="0000FF"/>
                <w:sz w:val="17"/>
              </w:rPr>
              <w:t>方案</w:t>
            </w:r>
          </w:p>
          <w:p w:rsidR="0085027D" w:rsidRDefault="0085027D">
            <w:pPr>
              <w:spacing w:line="360" w:lineRule="atLeast"/>
              <w:ind w:left="57"/>
              <w:rPr>
                <w:rFonts w:ascii="KaiTi_GB2312" w:eastAsia="KaiTi_GB2312" w:hint="eastAsia"/>
                <w:color w:val="0000FF"/>
                <w:sz w:val="17"/>
              </w:rPr>
            </w:pPr>
            <w:r>
              <w:rPr>
                <w:rFonts w:ascii="KaiTi_GB2312" w:eastAsia="KaiTi_GB2312" w:hint="eastAsia"/>
                <w:color w:val="0000FF"/>
                <w:sz w:val="17"/>
              </w:rPr>
              <w:t>年份</w:t>
            </w:r>
          </w:p>
        </w:tc>
        <w:tc>
          <w:tcPr>
            <w:tcW w:w="1564" w:type="pct"/>
            <w:gridSpan w:val="2"/>
            <w:vAlign w:val="center"/>
          </w:tcPr>
          <w:p w:rsidR="0085027D" w:rsidRDefault="0085027D">
            <w:pPr>
              <w:spacing w:line="360" w:lineRule="atLeast"/>
              <w:jc w:val="center"/>
              <w:rPr>
                <w:rFonts w:ascii="KaiTi_GB2312" w:eastAsia="KaiTi_GB2312" w:hint="eastAsia"/>
                <w:color w:val="0000FF"/>
                <w:sz w:val="17"/>
              </w:rPr>
            </w:pPr>
            <w:r>
              <w:rPr>
                <w:rFonts w:ascii="KaiTi_GB2312" w:eastAsia="KaiTi_GB2312" w:hint="eastAsia"/>
                <w:color w:val="0000FF"/>
                <w:sz w:val="17"/>
              </w:rPr>
              <w:t>职业技能开发项目</w:t>
            </w:r>
          </w:p>
        </w:tc>
        <w:tc>
          <w:tcPr>
            <w:tcW w:w="830" w:type="pct"/>
            <w:vMerge w:val="restart"/>
            <w:vAlign w:val="center"/>
          </w:tcPr>
          <w:p w:rsidR="0085027D" w:rsidRDefault="0085027D">
            <w:pPr>
              <w:spacing w:line="360" w:lineRule="atLeast"/>
              <w:ind w:right="57"/>
              <w:jc w:val="right"/>
              <w:rPr>
                <w:rFonts w:ascii="KaiTi_GB2312" w:eastAsia="KaiTi_GB2312" w:hint="eastAsia"/>
                <w:color w:val="0000FF"/>
                <w:sz w:val="17"/>
              </w:rPr>
            </w:pPr>
            <w:r>
              <w:rPr>
                <w:rFonts w:ascii="KaiTi_GB2312" w:eastAsia="KaiTi_GB2312" w:hint="eastAsia"/>
                <w:color w:val="0000FF"/>
                <w:sz w:val="17"/>
              </w:rPr>
              <w:t>就业指导</w:t>
            </w:r>
          </w:p>
        </w:tc>
        <w:tc>
          <w:tcPr>
            <w:tcW w:w="830" w:type="pct"/>
            <w:vMerge w:val="restart"/>
            <w:vAlign w:val="center"/>
          </w:tcPr>
          <w:p w:rsidR="0085027D" w:rsidRDefault="0085027D">
            <w:pPr>
              <w:spacing w:line="360" w:lineRule="atLeast"/>
              <w:ind w:right="57"/>
              <w:jc w:val="right"/>
              <w:rPr>
                <w:rFonts w:ascii="KaiTi_GB2312" w:eastAsia="KaiTi_GB2312" w:hint="eastAsia"/>
                <w:color w:val="0000FF"/>
                <w:sz w:val="17"/>
              </w:rPr>
            </w:pPr>
            <w:r>
              <w:rPr>
                <w:rFonts w:ascii="KaiTi_GB2312" w:eastAsia="KaiTi_GB2312" w:hint="eastAsia"/>
                <w:color w:val="0000FF"/>
                <w:sz w:val="17"/>
              </w:rPr>
              <w:t>社会教育</w:t>
            </w:r>
          </w:p>
        </w:tc>
        <w:tc>
          <w:tcPr>
            <w:tcW w:w="830" w:type="pct"/>
            <w:vMerge w:val="restart"/>
            <w:vAlign w:val="center"/>
          </w:tcPr>
          <w:p w:rsidR="0085027D" w:rsidRDefault="0085027D">
            <w:pPr>
              <w:spacing w:line="360" w:lineRule="atLeast"/>
              <w:ind w:right="57"/>
              <w:jc w:val="right"/>
              <w:rPr>
                <w:rFonts w:ascii="KaiTi_GB2312" w:eastAsia="KaiTi_GB2312" w:hint="eastAsia"/>
                <w:color w:val="0000FF"/>
                <w:sz w:val="17"/>
              </w:rPr>
            </w:pPr>
            <w:r>
              <w:rPr>
                <w:rFonts w:ascii="KaiTi_GB2312" w:eastAsia="KaiTi_GB2312" w:hint="eastAsia"/>
                <w:color w:val="0000FF"/>
                <w:sz w:val="17"/>
              </w:rPr>
              <w:t>提供的日托</w:t>
            </w:r>
          </w:p>
        </w:tc>
      </w:tr>
      <w:tr w:rsidR="0085027D">
        <w:tblPrEx>
          <w:tblCellMar>
            <w:top w:w="0" w:type="dxa"/>
            <w:bottom w:w="0" w:type="dxa"/>
          </w:tblCellMar>
        </w:tblPrEx>
        <w:trPr>
          <w:cantSplit/>
        </w:trPr>
        <w:tc>
          <w:tcPr>
            <w:tcW w:w="945" w:type="pct"/>
            <w:vMerge/>
          </w:tcPr>
          <w:p w:rsidR="0085027D" w:rsidRDefault="0085027D">
            <w:pPr>
              <w:spacing w:line="360" w:lineRule="atLeast"/>
              <w:ind w:left="57"/>
              <w:rPr>
                <w:rFonts w:ascii="Times New Roman" w:hint="eastAsia"/>
                <w:sz w:val="17"/>
              </w:rPr>
            </w:pPr>
          </w:p>
        </w:tc>
        <w:tc>
          <w:tcPr>
            <w:tcW w:w="782" w:type="pct"/>
            <w:vAlign w:val="center"/>
          </w:tcPr>
          <w:p w:rsidR="0085027D" w:rsidRDefault="0085027D">
            <w:pPr>
              <w:spacing w:line="360" w:lineRule="atLeast"/>
              <w:ind w:right="57"/>
              <w:jc w:val="right"/>
              <w:rPr>
                <w:rFonts w:ascii="KaiTi_GB2312" w:eastAsia="KaiTi_GB2312" w:hint="eastAsia"/>
                <w:color w:val="0000FF"/>
                <w:sz w:val="17"/>
              </w:rPr>
            </w:pPr>
            <w:r>
              <w:rPr>
                <w:rFonts w:ascii="KaiTi_GB2312" w:eastAsia="KaiTi_GB2312" w:hint="eastAsia"/>
                <w:color w:val="0000FF"/>
                <w:sz w:val="17"/>
              </w:rPr>
              <w:t>教育</w:t>
            </w:r>
          </w:p>
        </w:tc>
        <w:tc>
          <w:tcPr>
            <w:tcW w:w="782" w:type="pct"/>
            <w:vAlign w:val="center"/>
          </w:tcPr>
          <w:p w:rsidR="0085027D" w:rsidRDefault="0085027D">
            <w:pPr>
              <w:spacing w:line="360" w:lineRule="atLeast"/>
              <w:ind w:right="57"/>
              <w:jc w:val="right"/>
              <w:rPr>
                <w:rFonts w:ascii="KaiTi_GB2312" w:eastAsia="KaiTi_GB2312" w:hint="eastAsia"/>
                <w:color w:val="0000FF"/>
                <w:sz w:val="17"/>
              </w:rPr>
            </w:pPr>
            <w:r>
              <w:rPr>
                <w:rFonts w:ascii="KaiTi_GB2312" w:eastAsia="KaiTi_GB2312" w:hint="eastAsia"/>
                <w:color w:val="0000FF"/>
                <w:sz w:val="17"/>
              </w:rPr>
              <w:t>就业</w:t>
            </w:r>
          </w:p>
        </w:tc>
        <w:tc>
          <w:tcPr>
            <w:tcW w:w="830" w:type="pct"/>
            <w:vMerge/>
            <w:vAlign w:val="center"/>
          </w:tcPr>
          <w:p w:rsidR="0085027D" w:rsidRDefault="0085027D">
            <w:pPr>
              <w:spacing w:line="360" w:lineRule="atLeast"/>
              <w:ind w:right="57"/>
              <w:jc w:val="center"/>
              <w:rPr>
                <w:rFonts w:ascii="Times New Roman" w:hint="eastAsia"/>
                <w:sz w:val="17"/>
              </w:rPr>
            </w:pPr>
          </w:p>
        </w:tc>
        <w:tc>
          <w:tcPr>
            <w:tcW w:w="830" w:type="pct"/>
            <w:vMerge/>
            <w:vAlign w:val="center"/>
          </w:tcPr>
          <w:p w:rsidR="0085027D" w:rsidRDefault="0085027D">
            <w:pPr>
              <w:spacing w:line="360" w:lineRule="atLeast"/>
              <w:ind w:right="57"/>
              <w:jc w:val="center"/>
              <w:rPr>
                <w:rFonts w:ascii="Times New Roman" w:hint="eastAsia"/>
                <w:sz w:val="17"/>
              </w:rPr>
            </w:pPr>
          </w:p>
        </w:tc>
        <w:tc>
          <w:tcPr>
            <w:tcW w:w="830" w:type="pct"/>
            <w:vMerge/>
            <w:vAlign w:val="center"/>
          </w:tcPr>
          <w:p w:rsidR="0085027D" w:rsidRDefault="0085027D">
            <w:pPr>
              <w:spacing w:line="360" w:lineRule="atLeast"/>
              <w:ind w:right="57"/>
              <w:jc w:val="center"/>
              <w:rPr>
                <w:rFonts w:ascii="Times New Roman" w:hint="eastAsia"/>
                <w:sz w:val="17"/>
              </w:rPr>
            </w:pPr>
          </w:p>
        </w:tc>
      </w:tr>
      <w:tr w:rsidR="0085027D">
        <w:tblPrEx>
          <w:tblCellMar>
            <w:top w:w="0" w:type="dxa"/>
            <w:bottom w:w="0" w:type="dxa"/>
          </w:tblCellMar>
        </w:tblPrEx>
        <w:tc>
          <w:tcPr>
            <w:tcW w:w="945" w:type="pct"/>
          </w:tcPr>
          <w:p w:rsidR="0085027D" w:rsidRDefault="0085027D">
            <w:pPr>
              <w:spacing w:after="20" w:line="360" w:lineRule="atLeast"/>
              <w:ind w:left="57"/>
              <w:jc w:val="both"/>
              <w:rPr>
                <w:rFonts w:ascii="Times New Roman" w:hint="eastAsia"/>
                <w:sz w:val="17"/>
              </w:rPr>
            </w:pPr>
            <w:r>
              <w:rPr>
                <w:rFonts w:ascii="Times New Roman" w:hint="eastAsia"/>
                <w:sz w:val="17"/>
              </w:rPr>
              <w:t>1993-1999</w:t>
            </w:r>
            <w:r>
              <w:rPr>
                <w:rFonts w:ascii="Times New Roman" w:hint="eastAsia"/>
                <w:sz w:val="17"/>
              </w:rPr>
              <w:t>年</w:t>
            </w:r>
          </w:p>
        </w:tc>
        <w:tc>
          <w:tcPr>
            <w:tcW w:w="782" w:type="pct"/>
            <w:vAlign w:val="center"/>
          </w:tcPr>
          <w:p w:rsidR="0085027D" w:rsidRDefault="0085027D" w:rsidP="00E475B8">
            <w:pPr>
              <w:spacing w:after="20" w:line="360" w:lineRule="atLeast"/>
              <w:ind w:rightChars="20" w:right="31680"/>
              <w:jc w:val="right"/>
              <w:rPr>
                <w:rFonts w:ascii="Times New Roman" w:hint="eastAsia"/>
                <w:sz w:val="17"/>
              </w:rPr>
            </w:pPr>
            <w:r>
              <w:rPr>
                <w:rFonts w:ascii="Times New Roman" w:hint="eastAsia"/>
                <w:sz w:val="17"/>
              </w:rPr>
              <w:t>74</w:t>
            </w:r>
            <w:r>
              <w:rPr>
                <w:rFonts w:ascii="Times New Roman"/>
                <w:sz w:val="17"/>
              </w:rPr>
              <w:t xml:space="preserve"> </w:t>
            </w:r>
            <w:r>
              <w:rPr>
                <w:rFonts w:ascii="Times New Roman" w:hint="eastAsia"/>
                <w:sz w:val="17"/>
              </w:rPr>
              <w:t>215</w:t>
            </w:r>
          </w:p>
        </w:tc>
        <w:tc>
          <w:tcPr>
            <w:tcW w:w="782" w:type="pct"/>
            <w:vAlign w:val="center"/>
          </w:tcPr>
          <w:p w:rsidR="0085027D" w:rsidRDefault="0085027D" w:rsidP="00E475B8">
            <w:pPr>
              <w:pStyle w:val="Header"/>
              <w:tabs>
                <w:tab w:val="clear" w:pos="4320"/>
                <w:tab w:val="clear" w:pos="8640"/>
              </w:tabs>
              <w:spacing w:after="20" w:line="360" w:lineRule="atLeast"/>
              <w:ind w:rightChars="20" w:right="31680"/>
              <w:jc w:val="right"/>
              <w:rPr>
                <w:rFonts w:hint="eastAsia"/>
                <w:sz w:val="17"/>
              </w:rPr>
            </w:pPr>
            <w:r>
              <w:rPr>
                <w:rFonts w:hint="eastAsia"/>
                <w:sz w:val="17"/>
              </w:rPr>
              <w:t>29</w:t>
            </w:r>
            <w:r>
              <w:rPr>
                <w:sz w:val="17"/>
              </w:rPr>
              <w:t xml:space="preserve"> </w:t>
            </w:r>
            <w:r>
              <w:rPr>
                <w:rFonts w:hint="eastAsia"/>
                <w:sz w:val="17"/>
              </w:rPr>
              <w:t>603</w:t>
            </w:r>
          </w:p>
        </w:tc>
        <w:tc>
          <w:tcPr>
            <w:tcW w:w="830" w:type="pct"/>
            <w:vAlign w:val="center"/>
          </w:tcPr>
          <w:p w:rsidR="0085027D" w:rsidRDefault="0085027D" w:rsidP="00E475B8">
            <w:pPr>
              <w:spacing w:after="20" w:line="360" w:lineRule="atLeast"/>
              <w:ind w:rightChars="20" w:right="31680"/>
              <w:jc w:val="right"/>
              <w:rPr>
                <w:rFonts w:ascii="Times New Roman" w:hint="eastAsia"/>
                <w:sz w:val="17"/>
              </w:rPr>
            </w:pPr>
            <w:r>
              <w:rPr>
                <w:rFonts w:ascii="Times New Roman" w:hint="eastAsia"/>
                <w:sz w:val="17"/>
              </w:rPr>
              <w:t>318</w:t>
            </w:r>
            <w:r>
              <w:rPr>
                <w:rFonts w:ascii="Times New Roman"/>
                <w:sz w:val="17"/>
              </w:rPr>
              <w:t xml:space="preserve"> </w:t>
            </w:r>
            <w:r>
              <w:rPr>
                <w:rFonts w:ascii="Times New Roman" w:hint="eastAsia"/>
                <w:sz w:val="17"/>
              </w:rPr>
              <w:t>556</w:t>
            </w:r>
          </w:p>
        </w:tc>
        <w:tc>
          <w:tcPr>
            <w:tcW w:w="830" w:type="pct"/>
            <w:vAlign w:val="center"/>
          </w:tcPr>
          <w:p w:rsidR="0085027D" w:rsidRDefault="0085027D" w:rsidP="00E475B8">
            <w:pPr>
              <w:spacing w:after="20" w:line="360" w:lineRule="atLeast"/>
              <w:ind w:rightChars="20" w:right="31680"/>
              <w:jc w:val="right"/>
              <w:rPr>
                <w:rFonts w:ascii="Times New Roman" w:hint="eastAsia"/>
                <w:sz w:val="17"/>
              </w:rPr>
            </w:pPr>
            <w:r>
              <w:rPr>
                <w:rFonts w:ascii="Times New Roman" w:hint="eastAsia"/>
                <w:sz w:val="17"/>
              </w:rPr>
              <w:t>162</w:t>
            </w:r>
            <w:r>
              <w:rPr>
                <w:rFonts w:ascii="Times New Roman"/>
                <w:sz w:val="17"/>
              </w:rPr>
              <w:t xml:space="preserve"> </w:t>
            </w:r>
            <w:r>
              <w:rPr>
                <w:rFonts w:ascii="Times New Roman" w:hint="eastAsia"/>
                <w:sz w:val="17"/>
              </w:rPr>
              <w:t>860</w:t>
            </w:r>
          </w:p>
        </w:tc>
        <w:tc>
          <w:tcPr>
            <w:tcW w:w="830" w:type="pct"/>
            <w:vAlign w:val="center"/>
          </w:tcPr>
          <w:p w:rsidR="0085027D" w:rsidRDefault="0085027D" w:rsidP="00E475B8">
            <w:pPr>
              <w:spacing w:after="20" w:line="360" w:lineRule="atLeast"/>
              <w:ind w:rightChars="20" w:right="31680"/>
              <w:jc w:val="right"/>
              <w:rPr>
                <w:rFonts w:ascii="Times New Roman" w:hint="eastAsia"/>
                <w:sz w:val="17"/>
              </w:rPr>
            </w:pPr>
            <w:r>
              <w:rPr>
                <w:rFonts w:ascii="Times New Roman" w:hint="eastAsia"/>
                <w:sz w:val="17"/>
              </w:rPr>
              <w:t>308</w:t>
            </w:r>
            <w:r>
              <w:rPr>
                <w:rFonts w:ascii="Times New Roman"/>
                <w:sz w:val="17"/>
              </w:rPr>
              <w:t xml:space="preserve"> </w:t>
            </w:r>
            <w:r>
              <w:rPr>
                <w:rFonts w:ascii="Times New Roman" w:hint="eastAsia"/>
                <w:sz w:val="17"/>
              </w:rPr>
              <w:t>465</w:t>
            </w:r>
          </w:p>
        </w:tc>
      </w:tr>
      <w:tr w:rsidR="0085027D">
        <w:tblPrEx>
          <w:tblCellMar>
            <w:top w:w="0" w:type="dxa"/>
            <w:bottom w:w="0" w:type="dxa"/>
          </w:tblCellMar>
        </w:tblPrEx>
        <w:tc>
          <w:tcPr>
            <w:tcW w:w="945" w:type="pct"/>
          </w:tcPr>
          <w:p w:rsidR="0085027D" w:rsidRDefault="0085027D">
            <w:pPr>
              <w:spacing w:line="360" w:lineRule="atLeast"/>
              <w:ind w:left="57"/>
              <w:jc w:val="both"/>
              <w:rPr>
                <w:rFonts w:ascii="Times New Roman" w:hint="eastAsia"/>
                <w:sz w:val="17"/>
              </w:rPr>
            </w:pPr>
            <w:r>
              <w:rPr>
                <w:rFonts w:ascii="Times New Roman" w:hint="eastAsia"/>
                <w:sz w:val="17"/>
              </w:rPr>
              <w:t>1995</w:t>
            </w:r>
            <w:r>
              <w:rPr>
                <w:rFonts w:ascii="Times New Roman" w:hint="eastAsia"/>
                <w:sz w:val="17"/>
              </w:rPr>
              <w:t>年</w:t>
            </w:r>
          </w:p>
          <w:p w:rsidR="0085027D" w:rsidRDefault="0085027D">
            <w:pPr>
              <w:spacing w:line="360" w:lineRule="atLeast"/>
              <w:ind w:left="57"/>
              <w:jc w:val="both"/>
              <w:rPr>
                <w:rFonts w:ascii="Times New Roman" w:hint="eastAsia"/>
                <w:sz w:val="17"/>
              </w:rPr>
            </w:pPr>
            <w:r>
              <w:rPr>
                <w:rFonts w:ascii="Times New Roman" w:hint="eastAsia"/>
                <w:sz w:val="17"/>
              </w:rPr>
              <w:t>1998</w:t>
            </w:r>
            <w:r>
              <w:rPr>
                <w:rFonts w:ascii="Times New Roman" w:hint="eastAsia"/>
                <w:sz w:val="17"/>
              </w:rPr>
              <w:t>年</w:t>
            </w:r>
          </w:p>
          <w:p w:rsidR="0085027D" w:rsidRDefault="0085027D">
            <w:pPr>
              <w:spacing w:line="360" w:lineRule="atLeast"/>
              <w:ind w:left="57"/>
              <w:jc w:val="both"/>
              <w:rPr>
                <w:rFonts w:ascii="Times New Roman" w:hint="eastAsia"/>
                <w:sz w:val="17"/>
              </w:rPr>
            </w:pPr>
            <w:r>
              <w:rPr>
                <w:rFonts w:ascii="Times New Roman" w:hint="eastAsia"/>
                <w:sz w:val="17"/>
              </w:rPr>
              <w:t>1999</w:t>
            </w:r>
            <w:r>
              <w:rPr>
                <w:rFonts w:ascii="Times New Roman" w:hint="eastAsia"/>
                <w:sz w:val="17"/>
              </w:rPr>
              <w:t>年</w:t>
            </w:r>
          </w:p>
        </w:tc>
        <w:tc>
          <w:tcPr>
            <w:tcW w:w="782" w:type="pct"/>
            <w:vAlign w:val="center"/>
          </w:tcPr>
          <w:p w:rsidR="0085027D" w:rsidRDefault="0085027D" w:rsidP="00E475B8">
            <w:pPr>
              <w:spacing w:line="360" w:lineRule="atLeast"/>
              <w:ind w:rightChars="20" w:right="31680"/>
              <w:jc w:val="right"/>
              <w:rPr>
                <w:rFonts w:ascii="Times New Roman" w:hint="eastAsia"/>
                <w:sz w:val="17"/>
              </w:rPr>
            </w:pPr>
            <w:r>
              <w:rPr>
                <w:rFonts w:ascii="Times New Roman" w:hint="eastAsia"/>
                <w:sz w:val="17"/>
              </w:rPr>
              <w:t>4</w:t>
            </w:r>
            <w:r>
              <w:rPr>
                <w:rFonts w:ascii="Times New Roman"/>
                <w:sz w:val="17"/>
              </w:rPr>
              <w:t xml:space="preserve"> </w:t>
            </w:r>
            <w:r>
              <w:rPr>
                <w:rFonts w:ascii="Times New Roman" w:hint="eastAsia"/>
                <w:sz w:val="17"/>
              </w:rPr>
              <w:t>543</w:t>
            </w:r>
          </w:p>
          <w:p w:rsidR="0085027D" w:rsidRDefault="0085027D" w:rsidP="00E475B8">
            <w:pPr>
              <w:spacing w:line="360" w:lineRule="atLeast"/>
              <w:ind w:rightChars="20" w:right="31680"/>
              <w:jc w:val="right"/>
              <w:rPr>
                <w:rFonts w:ascii="Times New Roman" w:hint="eastAsia"/>
                <w:sz w:val="17"/>
              </w:rPr>
            </w:pPr>
            <w:r>
              <w:rPr>
                <w:rFonts w:ascii="Times New Roman" w:hint="eastAsia"/>
                <w:sz w:val="17"/>
              </w:rPr>
              <w:t>18</w:t>
            </w:r>
            <w:r>
              <w:rPr>
                <w:rFonts w:ascii="Times New Roman"/>
                <w:sz w:val="17"/>
              </w:rPr>
              <w:t xml:space="preserve"> </w:t>
            </w:r>
            <w:r>
              <w:rPr>
                <w:rFonts w:ascii="Times New Roman" w:hint="eastAsia"/>
                <w:sz w:val="17"/>
              </w:rPr>
              <w:t>006</w:t>
            </w:r>
          </w:p>
          <w:p w:rsidR="0085027D" w:rsidRDefault="0085027D" w:rsidP="00E475B8">
            <w:pPr>
              <w:spacing w:after="40" w:line="360" w:lineRule="atLeast"/>
              <w:ind w:rightChars="20" w:right="31680"/>
              <w:jc w:val="right"/>
              <w:rPr>
                <w:rFonts w:ascii="Times New Roman" w:hint="eastAsia"/>
                <w:sz w:val="17"/>
              </w:rPr>
            </w:pPr>
            <w:r>
              <w:rPr>
                <w:rFonts w:ascii="Times New Roman" w:hint="eastAsia"/>
                <w:sz w:val="17"/>
              </w:rPr>
              <w:t>31</w:t>
            </w:r>
            <w:r>
              <w:rPr>
                <w:rFonts w:ascii="Times New Roman"/>
                <w:sz w:val="17"/>
              </w:rPr>
              <w:t xml:space="preserve"> </w:t>
            </w:r>
            <w:r>
              <w:rPr>
                <w:rFonts w:ascii="Times New Roman" w:hint="eastAsia"/>
                <w:sz w:val="17"/>
              </w:rPr>
              <w:t>607</w:t>
            </w:r>
          </w:p>
        </w:tc>
        <w:tc>
          <w:tcPr>
            <w:tcW w:w="782" w:type="pct"/>
            <w:vAlign w:val="center"/>
          </w:tcPr>
          <w:p w:rsidR="0085027D" w:rsidRDefault="0085027D" w:rsidP="00E475B8">
            <w:pPr>
              <w:spacing w:line="360" w:lineRule="atLeast"/>
              <w:ind w:rightChars="20" w:right="31680"/>
              <w:jc w:val="right"/>
              <w:rPr>
                <w:rFonts w:ascii="Times New Roman" w:hint="eastAsia"/>
                <w:sz w:val="17"/>
              </w:rPr>
            </w:pPr>
            <w:r>
              <w:rPr>
                <w:rFonts w:ascii="Times New Roman" w:hint="eastAsia"/>
                <w:sz w:val="17"/>
              </w:rPr>
              <w:t>2</w:t>
            </w:r>
            <w:r>
              <w:rPr>
                <w:rFonts w:ascii="Times New Roman"/>
                <w:sz w:val="17"/>
              </w:rPr>
              <w:t xml:space="preserve"> </w:t>
            </w:r>
            <w:r>
              <w:rPr>
                <w:rFonts w:ascii="Times New Roman" w:hint="eastAsia"/>
                <w:sz w:val="17"/>
              </w:rPr>
              <w:t>269</w:t>
            </w:r>
          </w:p>
          <w:p w:rsidR="0085027D" w:rsidRDefault="0085027D" w:rsidP="00E475B8">
            <w:pPr>
              <w:spacing w:line="360" w:lineRule="atLeast"/>
              <w:ind w:rightChars="20" w:right="31680"/>
              <w:jc w:val="right"/>
              <w:rPr>
                <w:rFonts w:ascii="Times New Roman" w:hint="eastAsia"/>
                <w:sz w:val="17"/>
              </w:rPr>
            </w:pPr>
            <w:r>
              <w:rPr>
                <w:rFonts w:ascii="Times New Roman" w:hint="eastAsia"/>
                <w:sz w:val="17"/>
              </w:rPr>
              <w:t>6</w:t>
            </w:r>
            <w:r>
              <w:rPr>
                <w:rFonts w:ascii="Times New Roman"/>
                <w:sz w:val="17"/>
              </w:rPr>
              <w:t xml:space="preserve"> </w:t>
            </w:r>
            <w:r>
              <w:rPr>
                <w:rFonts w:ascii="Times New Roman" w:hint="eastAsia"/>
                <w:sz w:val="17"/>
              </w:rPr>
              <w:t>406</w:t>
            </w:r>
          </w:p>
          <w:p w:rsidR="0085027D" w:rsidRDefault="0085027D" w:rsidP="00E475B8">
            <w:pPr>
              <w:spacing w:line="360" w:lineRule="atLeast"/>
              <w:ind w:rightChars="20" w:right="31680"/>
              <w:jc w:val="right"/>
              <w:rPr>
                <w:rFonts w:ascii="Times New Roman" w:hint="eastAsia"/>
                <w:sz w:val="17"/>
              </w:rPr>
            </w:pPr>
            <w:r>
              <w:rPr>
                <w:rFonts w:ascii="Times New Roman" w:hint="eastAsia"/>
                <w:sz w:val="17"/>
              </w:rPr>
              <w:t>11</w:t>
            </w:r>
            <w:r>
              <w:rPr>
                <w:rFonts w:ascii="Times New Roman"/>
                <w:sz w:val="17"/>
              </w:rPr>
              <w:t xml:space="preserve"> </w:t>
            </w:r>
            <w:r>
              <w:rPr>
                <w:rFonts w:ascii="Times New Roman" w:hint="eastAsia"/>
                <w:sz w:val="17"/>
              </w:rPr>
              <w:t>494</w:t>
            </w:r>
          </w:p>
        </w:tc>
        <w:tc>
          <w:tcPr>
            <w:tcW w:w="830" w:type="pct"/>
            <w:vAlign w:val="center"/>
          </w:tcPr>
          <w:p w:rsidR="0085027D" w:rsidRDefault="0085027D" w:rsidP="00E475B8">
            <w:pPr>
              <w:spacing w:line="360" w:lineRule="atLeast"/>
              <w:ind w:rightChars="20" w:right="31680"/>
              <w:jc w:val="right"/>
              <w:rPr>
                <w:rFonts w:ascii="Times New Roman" w:hint="eastAsia"/>
                <w:sz w:val="17"/>
              </w:rPr>
            </w:pPr>
            <w:r>
              <w:rPr>
                <w:rFonts w:ascii="Times New Roman" w:hint="eastAsia"/>
                <w:sz w:val="17"/>
              </w:rPr>
              <w:t>38</w:t>
            </w:r>
            <w:r>
              <w:rPr>
                <w:rFonts w:ascii="Times New Roman"/>
                <w:sz w:val="17"/>
              </w:rPr>
              <w:t xml:space="preserve"> </w:t>
            </w:r>
            <w:r>
              <w:rPr>
                <w:rFonts w:ascii="Times New Roman" w:hint="eastAsia"/>
                <w:sz w:val="17"/>
              </w:rPr>
              <w:t>698</w:t>
            </w:r>
          </w:p>
          <w:p w:rsidR="0085027D" w:rsidRDefault="0085027D" w:rsidP="00E475B8">
            <w:pPr>
              <w:spacing w:line="360" w:lineRule="atLeast"/>
              <w:ind w:rightChars="20" w:right="31680"/>
              <w:jc w:val="right"/>
              <w:rPr>
                <w:rFonts w:ascii="Times New Roman" w:hint="eastAsia"/>
                <w:sz w:val="17"/>
              </w:rPr>
            </w:pPr>
            <w:r>
              <w:rPr>
                <w:rFonts w:ascii="Times New Roman" w:hint="eastAsia"/>
                <w:sz w:val="17"/>
              </w:rPr>
              <w:t>54</w:t>
            </w:r>
            <w:r>
              <w:rPr>
                <w:rFonts w:ascii="Times New Roman"/>
                <w:sz w:val="17"/>
              </w:rPr>
              <w:t xml:space="preserve"> </w:t>
            </w:r>
            <w:r>
              <w:rPr>
                <w:rFonts w:ascii="Times New Roman" w:hint="eastAsia"/>
                <w:sz w:val="17"/>
              </w:rPr>
              <w:t>822</w:t>
            </w:r>
          </w:p>
          <w:p w:rsidR="0085027D" w:rsidRDefault="0085027D" w:rsidP="00E475B8">
            <w:pPr>
              <w:spacing w:line="360" w:lineRule="atLeast"/>
              <w:ind w:rightChars="20" w:right="31680"/>
              <w:jc w:val="right"/>
              <w:rPr>
                <w:rFonts w:ascii="Times New Roman" w:hint="eastAsia"/>
                <w:sz w:val="17"/>
              </w:rPr>
            </w:pPr>
            <w:r>
              <w:rPr>
                <w:rFonts w:ascii="Times New Roman" w:hint="eastAsia"/>
                <w:sz w:val="17"/>
              </w:rPr>
              <w:t>80</w:t>
            </w:r>
            <w:r>
              <w:rPr>
                <w:rFonts w:ascii="Times New Roman"/>
                <w:sz w:val="17"/>
              </w:rPr>
              <w:t xml:space="preserve"> </w:t>
            </w:r>
            <w:r>
              <w:rPr>
                <w:rFonts w:ascii="Times New Roman" w:hint="eastAsia"/>
                <w:sz w:val="17"/>
              </w:rPr>
              <w:t>822</w:t>
            </w:r>
          </w:p>
        </w:tc>
        <w:tc>
          <w:tcPr>
            <w:tcW w:w="830" w:type="pct"/>
            <w:vAlign w:val="center"/>
          </w:tcPr>
          <w:p w:rsidR="0085027D" w:rsidRDefault="0085027D" w:rsidP="00E475B8">
            <w:pPr>
              <w:spacing w:line="360" w:lineRule="atLeast"/>
              <w:ind w:rightChars="20" w:right="31680"/>
              <w:jc w:val="right"/>
              <w:rPr>
                <w:rFonts w:ascii="Times New Roman" w:hint="eastAsia"/>
                <w:sz w:val="17"/>
              </w:rPr>
            </w:pPr>
            <w:r>
              <w:rPr>
                <w:rFonts w:ascii="Times New Roman" w:hint="eastAsia"/>
                <w:sz w:val="17"/>
              </w:rPr>
              <w:t>8</w:t>
            </w:r>
            <w:r>
              <w:rPr>
                <w:rFonts w:ascii="Times New Roman"/>
                <w:sz w:val="17"/>
              </w:rPr>
              <w:t xml:space="preserve"> </w:t>
            </w:r>
            <w:r>
              <w:rPr>
                <w:rFonts w:ascii="Times New Roman" w:hint="eastAsia"/>
                <w:sz w:val="17"/>
              </w:rPr>
              <w:t>178</w:t>
            </w:r>
          </w:p>
          <w:p w:rsidR="0085027D" w:rsidRDefault="0085027D" w:rsidP="00E475B8">
            <w:pPr>
              <w:spacing w:line="360" w:lineRule="atLeast"/>
              <w:ind w:rightChars="20" w:right="31680"/>
              <w:jc w:val="right"/>
              <w:rPr>
                <w:rFonts w:ascii="Times New Roman" w:hint="eastAsia"/>
                <w:sz w:val="17"/>
              </w:rPr>
            </w:pPr>
            <w:r>
              <w:rPr>
                <w:rFonts w:ascii="Times New Roman" w:hint="eastAsia"/>
                <w:sz w:val="17"/>
              </w:rPr>
              <w:t>45</w:t>
            </w:r>
            <w:r>
              <w:rPr>
                <w:rFonts w:ascii="Times New Roman"/>
                <w:sz w:val="17"/>
              </w:rPr>
              <w:t xml:space="preserve"> </w:t>
            </w:r>
            <w:r>
              <w:rPr>
                <w:rFonts w:ascii="Times New Roman" w:hint="eastAsia"/>
                <w:sz w:val="17"/>
              </w:rPr>
              <w:t>091</w:t>
            </w:r>
          </w:p>
          <w:p w:rsidR="0085027D" w:rsidRDefault="0085027D" w:rsidP="00E475B8">
            <w:pPr>
              <w:spacing w:line="360" w:lineRule="atLeast"/>
              <w:ind w:rightChars="20" w:right="31680"/>
              <w:jc w:val="right"/>
              <w:rPr>
                <w:rFonts w:ascii="Times New Roman" w:hint="eastAsia"/>
                <w:sz w:val="17"/>
              </w:rPr>
            </w:pPr>
            <w:r>
              <w:rPr>
                <w:rFonts w:ascii="Times New Roman" w:hint="eastAsia"/>
                <w:sz w:val="17"/>
              </w:rPr>
              <w:t>62</w:t>
            </w:r>
            <w:r>
              <w:rPr>
                <w:rFonts w:ascii="Times New Roman"/>
                <w:sz w:val="17"/>
              </w:rPr>
              <w:t xml:space="preserve"> </w:t>
            </w:r>
            <w:r>
              <w:rPr>
                <w:rFonts w:ascii="Times New Roman" w:hint="eastAsia"/>
                <w:sz w:val="17"/>
              </w:rPr>
              <w:t>386</w:t>
            </w:r>
          </w:p>
        </w:tc>
        <w:tc>
          <w:tcPr>
            <w:tcW w:w="830" w:type="pct"/>
            <w:vAlign w:val="center"/>
          </w:tcPr>
          <w:p w:rsidR="0085027D" w:rsidRDefault="0085027D" w:rsidP="00E475B8">
            <w:pPr>
              <w:spacing w:line="360" w:lineRule="atLeast"/>
              <w:ind w:rightChars="20" w:right="31680"/>
              <w:jc w:val="right"/>
              <w:rPr>
                <w:rFonts w:ascii="Times New Roman" w:hint="eastAsia"/>
                <w:sz w:val="17"/>
              </w:rPr>
            </w:pPr>
            <w:r>
              <w:rPr>
                <w:rFonts w:ascii="Times New Roman" w:hint="eastAsia"/>
                <w:sz w:val="17"/>
              </w:rPr>
              <w:t>17</w:t>
            </w:r>
            <w:r>
              <w:rPr>
                <w:rFonts w:ascii="Times New Roman"/>
                <w:sz w:val="17"/>
              </w:rPr>
              <w:t xml:space="preserve"> </w:t>
            </w:r>
            <w:r>
              <w:rPr>
                <w:rFonts w:ascii="Times New Roman" w:hint="eastAsia"/>
                <w:sz w:val="17"/>
              </w:rPr>
              <w:t>482</w:t>
            </w:r>
          </w:p>
          <w:p w:rsidR="0085027D" w:rsidRDefault="0085027D" w:rsidP="00E475B8">
            <w:pPr>
              <w:spacing w:line="360" w:lineRule="atLeast"/>
              <w:ind w:rightChars="20" w:right="31680"/>
              <w:jc w:val="right"/>
              <w:rPr>
                <w:rFonts w:ascii="Times New Roman" w:hint="eastAsia"/>
                <w:sz w:val="17"/>
              </w:rPr>
            </w:pPr>
            <w:r>
              <w:rPr>
                <w:rFonts w:ascii="Times New Roman" w:hint="eastAsia"/>
                <w:sz w:val="17"/>
              </w:rPr>
              <w:t>172</w:t>
            </w:r>
            <w:r>
              <w:rPr>
                <w:rFonts w:ascii="Times New Roman"/>
                <w:sz w:val="17"/>
              </w:rPr>
              <w:t xml:space="preserve"> </w:t>
            </w:r>
            <w:r>
              <w:rPr>
                <w:rFonts w:ascii="Times New Roman" w:hint="eastAsia"/>
                <w:sz w:val="17"/>
              </w:rPr>
              <w:t>445</w:t>
            </w:r>
          </w:p>
          <w:p w:rsidR="0085027D" w:rsidRDefault="0085027D" w:rsidP="00E475B8">
            <w:pPr>
              <w:spacing w:line="360" w:lineRule="atLeast"/>
              <w:ind w:rightChars="20" w:right="31680"/>
              <w:jc w:val="right"/>
              <w:rPr>
                <w:rFonts w:ascii="Times New Roman" w:hint="eastAsia"/>
                <w:sz w:val="17"/>
              </w:rPr>
            </w:pPr>
            <w:r>
              <w:rPr>
                <w:rFonts w:ascii="Times New Roman" w:hint="eastAsia"/>
                <w:sz w:val="17"/>
              </w:rPr>
              <w:t>61</w:t>
            </w:r>
            <w:r>
              <w:rPr>
                <w:rFonts w:ascii="Times New Roman"/>
                <w:sz w:val="17"/>
              </w:rPr>
              <w:t xml:space="preserve"> </w:t>
            </w:r>
            <w:r>
              <w:rPr>
                <w:rFonts w:ascii="Times New Roman" w:hint="eastAsia"/>
                <w:sz w:val="17"/>
              </w:rPr>
              <w:t>495</w:t>
            </w:r>
          </w:p>
        </w:tc>
      </w:tr>
    </w:tbl>
    <w:p w:rsidR="0085027D" w:rsidRDefault="0085027D">
      <w:pPr>
        <w:pStyle w:val="SingleTxt"/>
        <w:spacing w:after="0" w:line="120" w:lineRule="exact"/>
        <w:rPr>
          <w:rFonts w:hint="eastAsia"/>
          <w:sz w:val="10"/>
        </w:rPr>
      </w:pPr>
    </w:p>
    <w:p w:rsidR="0085027D" w:rsidRDefault="0085027D">
      <w:pPr>
        <w:pStyle w:val="SingleTxt"/>
        <w:rPr>
          <w:rFonts w:hint="eastAsia"/>
          <w:sz w:val="18"/>
        </w:rPr>
      </w:pPr>
      <w:r>
        <w:rPr>
          <w:rFonts w:ascii="KaiTi_GB2312" w:eastAsia="KaiTi_GB2312" w:hint="eastAsia"/>
          <w:color w:val="0000FF"/>
          <w:sz w:val="18"/>
        </w:rPr>
        <w:t>资料来源：</w:t>
      </w:r>
      <w:r>
        <w:rPr>
          <w:rFonts w:hint="eastAsia"/>
          <w:sz w:val="18"/>
        </w:rPr>
        <w:t>劳动部，2001年《妇女与就业》。</w:t>
      </w:r>
    </w:p>
    <w:p w:rsidR="0085027D" w:rsidRDefault="0085027D">
      <w:pPr>
        <w:pStyle w:val="SingleTxt"/>
        <w:rPr>
          <w:rFonts w:hint="eastAsia"/>
        </w:rPr>
      </w:pPr>
      <w:r>
        <w:rPr>
          <w:rFonts w:hint="eastAsia"/>
        </w:rPr>
        <w:t xml:space="preserve">167. </w:t>
      </w:r>
      <w:r>
        <w:t xml:space="preserve"> </w:t>
      </w:r>
      <w:r>
        <w:rPr>
          <w:rFonts w:hint="eastAsia"/>
        </w:rPr>
        <w:t>为促进育儿假及妇女的就业，政府扩充了休育儿假的激励措施。2000年，政府按休育儿假的雇员人数，每月给大企业发放12万韩元的补贴，给中小企业发放15万韩元。</w:t>
      </w:r>
    </w:p>
    <w:p w:rsidR="0085027D" w:rsidRDefault="0085027D">
      <w:pPr>
        <w:pStyle w:val="SingleTxt"/>
        <w:rPr>
          <w:rFonts w:hint="eastAsia"/>
        </w:rPr>
      </w:pPr>
      <w:r>
        <w:rPr>
          <w:rFonts w:hint="eastAsia"/>
        </w:rPr>
        <w:t xml:space="preserve">168. </w:t>
      </w:r>
      <w:r>
        <w:t xml:space="preserve"> </w:t>
      </w:r>
      <w:r>
        <w:rPr>
          <w:rFonts w:hint="eastAsia"/>
        </w:rPr>
        <w:t>为促进已婚妇女的再就业，自1997年以来，凡在女工因怀孕、生育及育儿失业后五年内重新雇用她的雇主，政府为他们提供激励措施。一次性支付的补贴金额由劳动部长按年度决定。对于希望创办企业但因没有担保难以从银行取得贷款的失业妇女户主，大韩民国劳动福利公司帮助她们解决困难，具体做法是出租店铺供她们使用，并将租金限制在5 000万韩元以内。</w:t>
      </w:r>
    </w:p>
    <w:p w:rsidR="0085027D" w:rsidRDefault="0085027D">
      <w:pPr>
        <w:pStyle w:val="SingleTxt"/>
        <w:spacing w:after="120"/>
        <w:rPr>
          <w:rFonts w:ascii="SimHei" w:eastAsia="SimHei" w:hint="eastAsia"/>
          <w:color w:val="FF0000"/>
        </w:rPr>
      </w:pPr>
      <w:r>
        <w:rPr>
          <w:rFonts w:ascii="SimHei" w:eastAsia="SimHei" w:hint="eastAsia"/>
          <w:color w:val="FF0000"/>
        </w:rPr>
        <w:t>就业方面的两性平等</w:t>
      </w:r>
    </w:p>
    <w:p w:rsidR="0085027D" w:rsidRDefault="0085027D">
      <w:pPr>
        <w:pStyle w:val="SingleTxt"/>
        <w:spacing w:after="120"/>
        <w:rPr>
          <w:rFonts w:hint="eastAsia"/>
        </w:rPr>
      </w:pPr>
      <w:r>
        <w:rPr>
          <w:rFonts w:hint="eastAsia"/>
        </w:rPr>
        <w:t>169.</w:t>
      </w:r>
      <w:r>
        <w:t xml:space="preserve">  </w:t>
      </w:r>
      <w:r>
        <w:rPr>
          <w:rFonts w:hint="eastAsia"/>
        </w:rPr>
        <w:t>《劳动标准法》、《平等就业法》以及《禁止性别歧视和救济法》保障在就业方面的两性平等。</w:t>
      </w:r>
    </w:p>
    <w:p w:rsidR="0085027D" w:rsidRDefault="0085027D">
      <w:pPr>
        <w:pStyle w:val="SingleTxt"/>
        <w:spacing w:after="120"/>
        <w:rPr>
          <w:rFonts w:hint="eastAsia"/>
        </w:rPr>
      </w:pPr>
      <w:r>
        <w:rPr>
          <w:rFonts w:hint="eastAsia"/>
        </w:rPr>
        <w:t xml:space="preserve">170. </w:t>
      </w:r>
      <w:r>
        <w:t xml:space="preserve"> </w:t>
      </w:r>
      <w:r>
        <w:rPr>
          <w:rFonts w:hint="eastAsia"/>
        </w:rPr>
        <w:t>政府发起目标是工会及雇主的教育及宣传运动，以便法律中的两性平等规定能够在工作场所得到充分实施。政府也设法鼓励管理层及劳工之间进行协商，并采取积极行动消除就业规章中的歧视性条款；它先为雇员人数在200名以上的大公司提供这方面的指导，然后在1999年以前逐步扩大到工人人数为30名或30名以下的工作场所。政府也加强消除招聘启示中的歧视性因素的措施，并努力扩大妇女参与工会事务的人数。</w:t>
      </w:r>
    </w:p>
    <w:p w:rsidR="0085027D" w:rsidRDefault="0085027D">
      <w:pPr>
        <w:pStyle w:val="SingleTxt"/>
        <w:spacing w:after="120"/>
        <w:rPr>
          <w:rFonts w:ascii="SimHei" w:eastAsia="SimHei" w:hint="eastAsia"/>
          <w:color w:val="FF0000"/>
        </w:rPr>
      </w:pPr>
      <w:r>
        <w:rPr>
          <w:rFonts w:ascii="SimHei" w:eastAsia="SimHei" w:hint="eastAsia"/>
          <w:color w:val="FF0000"/>
        </w:rPr>
        <w:t>对女企业家的援助</w:t>
      </w:r>
    </w:p>
    <w:p w:rsidR="0085027D" w:rsidRDefault="0085027D">
      <w:pPr>
        <w:pStyle w:val="SingleTxt"/>
        <w:spacing w:after="120"/>
        <w:rPr>
          <w:rFonts w:hint="eastAsia"/>
        </w:rPr>
      </w:pPr>
      <w:r>
        <w:rPr>
          <w:rFonts w:hint="eastAsia"/>
        </w:rPr>
        <w:t xml:space="preserve">171. </w:t>
      </w:r>
      <w:r>
        <w:t xml:space="preserve"> </w:t>
      </w:r>
      <w:r>
        <w:rPr>
          <w:rFonts w:hint="eastAsia"/>
        </w:rPr>
        <w:t>1999年，《援助女企业家法》出台，根据本法，拟定了促进妇女企业活动基本计划。2000年，根据基本计划，在7个地区设立了帮助妇女创办企业的发展中心。2001年增设了更多的发展中心。2000年，政府为1 498名妇女提供了技术开发及增强管理能力的培训。2001年，为创办私营企业的妇女提供了100个讲座。政府还为女企业家生产的优质产品举办展览，协助产品的营销。因此，包括政府采购办公室及大韩民国电力公司在内的79个政府机构从妇女创办的企业采购了价值为9 570亿韩元的产品。帮助妇女企业的其他措施包括在检查资金援助、人力及营销援助等的适用性时的其他问题。</w:t>
      </w:r>
    </w:p>
    <w:p w:rsidR="0085027D" w:rsidRDefault="0085027D">
      <w:pPr>
        <w:pStyle w:val="SingleTxt"/>
        <w:spacing w:after="120"/>
        <w:rPr>
          <w:rFonts w:ascii="SimHei" w:eastAsia="SimHei" w:hint="eastAsia"/>
          <w:color w:val="FF0000"/>
        </w:rPr>
      </w:pPr>
      <w:r>
        <w:rPr>
          <w:rFonts w:ascii="SimHei" w:eastAsia="SimHei" w:hint="eastAsia"/>
          <w:color w:val="FF0000"/>
        </w:rPr>
        <w:t>同工同酬</w:t>
      </w:r>
    </w:p>
    <w:p w:rsidR="0085027D" w:rsidRDefault="0085027D">
      <w:pPr>
        <w:pStyle w:val="SingleTxt"/>
        <w:spacing w:after="120"/>
        <w:rPr>
          <w:rFonts w:hint="eastAsia"/>
        </w:rPr>
      </w:pPr>
      <w:r>
        <w:rPr>
          <w:rFonts w:hint="eastAsia"/>
        </w:rPr>
        <w:t xml:space="preserve">172. </w:t>
      </w:r>
      <w:r>
        <w:t xml:space="preserve"> </w:t>
      </w:r>
      <w:r>
        <w:rPr>
          <w:rFonts w:hint="eastAsia"/>
        </w:rPr>
        <w:t>大韩民国于1997年批准了国际劳工组织关于男女同工同酬的第100号公约。</w:t>
      </w:r>
    </w:p>
    <w:p w:rsidR="0085027D" w:rsidRDefault="0085027D">
      <w:pPr>
        <w:pStyle w:val="SingleTxt"/>
        <w:spacing w:after="120"/>
        <w:rPr>
          <w:rFonts w:hint="eastAsia"/>
        </w:rPr>
      </w:pPr>
      <w:r>
        <w:rPr>
          <w:rFonts w:hint="eastAsia"/>
        </w:rPr>
        <w:t xml:space="preserve">173. </w:t>
      </w:r>
      <w:r>
        <w:t xml:space="preserve"> </w:t>
      </w:r>
      <w:r>
        <w:rPr>
          <w:rFonts w:hint="eastAsia"/>
          <w:spacing w:val="-2"/>
        </w:rPr>
        <w:t>大韩民国男女之间的工资差距在过去10年间不断缩小。女工在2000年的平均月收入仍然是男子的64.7％，这比1995年58.0％的比率增加了6.7％，但差距仍然很大。女工在文化程度、年龄、工作经验以及持续就业的工龄方面水平仍然较低，这是工资高低的决定性因素。妇女仍然集中于收入低的低级职位。政府正在采取措施帮助女工持续就业。为了消除男女之间的工资歧视，政府定期检查公司的就业规则。政府还将由民间组织管理的平等就业辅导中心的数量扩大到15处。</w:t>
      </w:r>
    </w:p>
    <w:p w:rsidR="0085027D" w:rsidRDefault="0085027D">
      <w:pPr>
        <w:pStyle w:val="SingleTxt"/>
        <w:rPr>
          <w:rFonts w:ascii="SimHei" w:eastAsia="SimHei" w:hint="eastAsia"/>
          <w:color w:val="FF0000"/>
        </w:rPr>
      </w:pPr>
      <w:r>
        <w:rPr>
          <w:rFonts w:hint="eastAsia"/>
        </w:rPr>
        <w:t>（表41）</w:t>
      </w:r>
      <w:r>
        <w:rPr>
          <w:rFonts w:ascii="SimHei" w:eastAsia="SimHei" w:hint="eastAsia"/>
          <w:color w:val="FF0000"/>
        </w:rPr>
        <w:t>男女工人的平均月工资及工资差距</w:t>
      </w:r>
    </w:p>
    <w:tbl>
      <w:tblPr>
        <w:tblW w:w="3635" w:type="pct"/>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792"/>
        <w:gridCol w:w="1792"/>
        <w:gridCol w:w="1793"/>
        <w:gridCol w:w="1793"/>
      </w:tblGrid>
      <w:tr w:rsidR="0085027D">
        <w:tblPrEx>
          <w:tblCellMar>
            <w:top w:w="0" w:type="dxa"/>
            <w:bottom w:w="0" w:type="dxa"/>
          </w:tblCellMar>
        </w:tblPrEx>
        <w:tc>
          <w:tcPr>
            <w:tcW w:w="1250" w:type="pct"/>
          </w:tcPr>
          <w:p w:rsidR="0085027D" w:rsidRDefault="0085027D">
            <w:pPr>
              <w:spacing w:after="40" w:line="360" w:lineRule="atLeast"/>
              <w:ind w:left="57" w:right="57"/>
              <w:rPr>
                <w:rFonts w:ascii="Times New Roman" w:hint="eastAsia"/>
                <w:sz w:val="17"/>
              </w:rPr>
            </w:pPr>
          </w:p>
        </w:tc>
        <w:tc>
          <w:tcPr>
            <w:tcW w:w="1250" w:type="pct"/>
          </w:tcPr>
          <w:p w:rsidR="0085027D" w:rsidRDefault="0085027D">
            <w:pPr>
              <w:pStyle w:val="Date"/>
              <w:spacing w:after="40" w:line="360" w:lineRule="atLeast"/>
              <w:ind w:left="57" w:right="57"/>
              <w:jc w:val="right"/>
              <w:rPr>
                <w:rFonts w:eastAsia="KaiTi_GB2312" w:hint="eastAsia"/>
                <w:color w:val="0000FF"/>
                <w:sz w:val="17"/>
              </w:rPr>
            </w:pPr>
            <w:r>
              <w:rPr>
                <w:rFonts w:eastAsia="KaiTi_GB2312" w:hint="eastAsia"/>
                <w:color w:val="0000FF"/>
                <w:sz w:val="17"/>
              </w:rPr>
              <w:t>1990</w:t>
            </w:r>
            <w:r>
              <w:rPr>
                <w:rFonts w:eastAsia="KaiTi_GB2312" w:hint="eastAsia"/>
                <w:color w:val="0000FF"/>
                <w:sz w:val="17"/>
              </w:rPr>
              <w:t>年</w:t>
            </w:r>
          </w:p>
        </w:tc>
        <w:tc>
          <w:tcPr>
            <w:tcW w:w="1250" w:type="pct"/>
          </w:tcPr>
          <w:p w:rsidR="0085027D" w:rsidRDefault="0085027D">
            <w:pPr>
              <w:spacing w:after="40" w:line="360" w:lineRule="atLeast"/>
              <w:ind w:left="57" w:right="57"/>
              <w:jc w:val="right"/>
              <w:rPr>
                <w:rFonts w:ascii="Times New Roman" w:eastAsia="KaiTi_GB2312" w:hint="eastAsia"/>
                <w:color w:val="0000FF"/>
                <w:sz w:val="17"/>
              </w:rPr>
            </w:pPr>
            <w:r>
              <w:rPr>
                <w:rFonts w:ascii="Times New Roman" w:eastAsia="KaiTi_GB2312" w:hint="eastAsia"/>
                <w:color w:val="0000FF"/>
                <w:sz w:val="17"/>
              </w:rPr>
              <w:t>1995</w:t>
            </w:r>
            <w:r>
              <w:rPr>
                <w:rFonts w:ascii="Times New Roman" w:eastAsia="KaiTi_GB2312" w:hint="eastAsia"/>
                <w:color w:val="0000FF"/>
                <w:sz w:val="17"/>
              </w:rPr>
              <w:t>年</w:t>
            </w:r>
          </w:p>
        </w:tc>
        <w:tc>
          <w:tcPr>
            <w:tcW w:w="1250" w:type="pct"/>
          </w:tcPr>
          <w:p w:rsidR="0085027D" w:rsidRDefault="0085027D">
            <w:pPr>
              <w:spacing w:after="40" w:line="360" w:lineRule="atLeast"/>
              <w:ind w:left="57" w:right="57"/>
              <w:jc w:val="right"/>
              <w:rPr>
                <w:rFonts w:ascii="Times New Roman" w:eastAsia="KaiTi_GB2312" w:hint="eastAsia"/>
                <w:color w:val="0000FF"/>
                <w:sz w:val="17"/>
              </w:rPr>
            </w:pPr>
            <w:r>
              <w:rPr>
                <w:rFonts w:ascii="Times New Roman" w:eastAsia="KaiTi_GB2312" w:hint="eastAsia"/>
                <w:color w:val="0000FF"/>
                <w:sz w:val="17"/>
              </w:rPr>
              <w:t>2000</w:t>
            </w:r>
            <w:r>
              <w:rPr>
                <w:rFonts w:ascii="Times New Roman" w:eastAsia="KaiTi_GB2312" w:hint="eastAsia"/>
                <w:color w:val="0000FF"/>
                <w:sz w:val="17"/>
              </w:rPr>
              <w:t>年</w:t>
            </w:r>
          </w:p>
        </w:tc>
      </w:tr>
      <w:tr w:rsidR="0085027D">
        <w:tblPrEx>
          <w:tblCellMar>
            <w:top w:w="0" w:type="dxa"/>
            <w:bottom w:w="0" w:type="dxa"/>
          </w:tblCellMar>
        </w:tblPrEx>
        <w:tc>
          <w:tcPr>
            <w:tcW w:w="1250" w:type="pct"/>
          </w:tcPr>
          <w:p w:rsidR="0085027D" w:rsidRDefault="0085027D">
            <w:pPr>
              <w:spacing w:after="40" w:line="360" w:lineRule="atLeast"/>
              <w:ind w:left="57" w:right="57"/>
              <w:jc w:val="both"/>
              <w:rPr>
                <w:rFonts w:ascii="Times New Roman" w:hint="eastAsia"/>
                <w:sz w:val="17"/>
              </w:rPr>
            </w:pPr>
            <w:r>
              <w:rPr>
                <w:rFonts w:ascii="Times New Roman" w:hint="eastAsia"/>
                <w:sz w:val="17"/>
              </w:rPr>
              <w:t>男子（千韩元）</w:t>
            </w:r>
          </w:p>
        </w:tc>
        <w:tc>
          <w:tcPr>
            <w:tcW w:w="1250" w:type="pct"/>
          </w:tcPr>
          <w:p w:rsidR="0085027D" w:rsidRDefault="0085027D">
            <w:pPr>
              <w:spacing w:after="40" w:line="360" w:lineRule="atLeast"/>
              <w:ind w:left="57" w:right="57"/>
              <w:jc w:val="right"/>
              <w:rPr>
                <w:rFonts w:ascii="Times New Roman" w:hint="eastAsia"/>
                <w:sz w:val="17"/>
              </w:rPr>
            </w:pPr>
            <w:r>
              <w:rPr>
                <w:rFonts w:ascii="Times New Roman" w:hint="eastAsia"/>
                <w:sz w:val="17"/>
              </w:rPr>
              <w:t>727</w:t>
            </w:r>
          </w:p>
        </w:tc>
        <w:tc>
          <w:tcPr>
            <w:tcW w:w="1250" w:type="pct"/>
          </w:tcPr>
          <w:p w:rsidR="0085027D" w:rsidRDefault="0085027D">
            <w:pPr>
              <w:spacing w:after="40" w:line="360" w:lineRule="atLeast"/>
              <w:ind w:left="57" w:right="57"/>
              <w:jc w:val="right"/>
              <w:rPr>
                <w:rFonts w:ascii="Times New Roman" w:hint="eastAsia"/>
                <w:sz w:val="17"/>
              </w:rPr>
            </w:pPr>
            <w:r>
              <w:rPr>
                <w:rFonts w:ascii="Times New Roman" w:hint="eastAsia"/>
                <w:sz w:val="17"/>
              </w:rPr>
              <w:t>1361</w:t>
            </w:r>
          </w:p>
        </w:tc>
        <w:tc>
          <w:tcPr>
            <w:tcW w:w="1250" w:type="pct"/>
          </w:tcPr>
          <w:p w:rsidR="0085027D" w:rsidRDefault="0085027D">
            <w:pPr>
              <w:spacing w:after="40" w:line="360" w:lineRule="atLeast"/>
              <w:ind w:left="57" w:right="57"/>
              <w:jc w:val="right"/>
              <w:rPr>
                <w:rFonts w:ascii="Times New Roman" w:hint="eastAsia"/>
                <w:sz w:val="17"/>
              </w:rPr>
            </w:pPr>
            <w:r>
              <w:rPr>
                <w:rFonts w:ascii="Times New Roman" w:hint="eastAsia"/>
                <w:sz w:val="17"/>
              </w:rPr>
              <w:t>1474</w:t>
            </w:r>
          </w:p>
        </w:tc>
      </w:tr>
      <w:tr w:rsidR="0085027D">
        <w:tblPrEx>
          <w:tblCellMar>
            <w:top w:w="0" w:type="dxa"/>
            <w:bottom w:w="0" w:type="dxa"/>
          </w:tblCellMar>
        </w:tblPrEx>
        <w:tc>
          <w:tcPr>
            <w:tcW w:w="1250" w:type="pct"/>
          </w:tcPr>
          <w:p w:rsidR="0085027D" w:rsidRDefault="0085027D">
            <w:pPr>
              <w:spacing w:after="40" w:line="360" w:lineRule="atLeast"/>
              <w:ind w:left="57" w:right="57"/>
              <w:jc w:val="both"/>
              <w:rPr>
                <w:rFonts w:ascii="Times New Roman" w:hint="eastAsia"/>
                <w:sz w:val="17"/>
              </w:rPr>
            </w:pPr>
            <w:r>
              <w:rPr>
                <w:rFonts w:ascii="Times New Roman" w:hint="eastAsia"/>
                <w:sz w:val="17"/>
              </w:rPr>
              <w:t>妇女（千韩元）</w:t>
            </w:r>
          </w:p>
        </w:tc>
        <w:tc>
          <w:tcPr>
            <w:tcW w:w="1250" w:type="pct"/>
          </w:tcPr>
          <w:p w:rsidR="0085027D" w:rsidRDefault="0085027D">
            <w:pPr>
              <w:spacing w:after="40" w:line="360" w:lineRule="atLeast"/>
              <w:ind w:left="57" w:right="57"/>
              <w:jc w:val="right"/>
              <w:rPr>
                <w:rFonts w:ascii="Times New Roman" w:hint="eastAsia"/>
                <w:sz w:val="17"/>
              </w:rPr>
            </w:pPr>
            <w:r>
              <w:rPr>
                <w:rFonts w:ascii="Times New Roman" w:hint="eastAsia"/>
                <w:sz w:val="17"/>
              </w:rPr>
              <w:t>388</w:t>
            </w:r>
          </w:p>
        </w:tc>
        <w:tc>
          <w:tcPr>
            <w:tcW w:w="1250" w:type="pct"/>
          </w:tcPr>
          <w:p w:rsidR="0085027D" w:rsidRDefault="0085027D">
            <w:pPr>
              <w:spacing w:after="40" w:line="360" w:lineRule="atLeast"/>
              <w:ind w:left="57" w:right="57"/>
              <w:jc w:val="right"/>
              <w:rPr>
                <w:rFonts w:ascii="Times New Roman" w:hint="eastAsia"/>
                <w:sz w:val="17"/>
              </w:rPr>
            </w:pPr>
            <w:r>
              <w:rPr>
                <w:rFonts w:ascii="Times New Roman" w:hint="eastAsia"/>
                <w:sz w:val="17"/>
              </w:rPr>
              <w:t>790</w:t>
            </w:r>
          </w:p>
        </w:tc>
        <w:tc>
          <w:tcPr>
            <w:tcW w:w="1250" w:type="pct"/>
          </w:tcPr>
          <w:p w:rsidR="0085027D" w:rsidRDefault="0085027D">
            <w:pPr>
              <w:spacing w:after="40" w:line="360" w:lineRule="atLeast"/>
              <w:ind w:left="57" w:right="57"/>
              <w:jc w:val="right"/>
              <w:rPr>
                <w:rFonts w:ascii="Times New Roman" w:hint="eastAsia"/>
                <w:sz w:val="17"/>
              </w:rPr>
            </w:pPr>
            <w:r>
              <w:rPr>
                <w:rFonts w:ascii="Times New Roman" w:hint="eastAsia"/>
                <w:sz w:val="17"/>
              </w:rPr>
              <w:t>954</w:t>
            </w:r>
          </w:p>
        </w:tc>
      </w:tr>
      <w:tr w:rsidR="0085027D">
        <w:tblPrEx>
          <w:tblCellMar>
            <w:top w:w="0" w:type="dxa"/>
            <w:bottom w:w="0" w:type="dxa"/>
          </w:tblCellMar>
        </w:tblPrEx>
        <w:tc>
          <w:tcPr>
            <w:tcW w:w="1250" w:type="pct"/>
          </w:tcPr>
          <w:p w:rsidR="0085027D" w:rsidRDefault="0085027D">
            <w:pPr>
              <w:spacing w:after="40" w:line="360" w:lineRule="atLeast"/>
              <w:ind w:left="57" w:right="57"/>
              <w:jc w:val="both"/>
              <w:rPr>
                <w:rFonts w:ascii="Times New Roman" w:hint="eastAsia"/>
                <w:sz w:val="17"/>
              </w:rPr>
            </w:pPr>
            <w:r>
              <w:rPr>
                <w:rFonts w:ascii="Times New Roman" w:hint="eastAsia"/>
                <w:sz w:val="17"/>
              </w:rPr>
              <w:t>工资差距（比例）</w:t>
            </w:r>
          </w:p>
        </w:tc>
        <w:tc>
          <w:tcPr>
            <w:tcW w:w="1250" w:type="pct"/>
          </w:tcPr>
          <w:p w:rsidR="0085027D" w:rsidRDefault="0085027D">
            <w:pPr>
              <w:spacing w:after="40" w:line="360" w:lineRule="atLeast"/>
              <w:ind w:left="57" w:right="57"/>
              <w:jc w:val="right"/>
              <w:rPr>
                <w:rFonts w:ascii="Times New Roman"/>
                <w:sz w:val="17"/>
              </w:rPr>
            </w:pPr>
            <w:r>
              <w:rPr>
                <w:rFonts w:ascii="Times New Roman" w:hint="eastAsia"/>
                <w:sz w:val="17"/>
              </w:rPr>
              <w:t>53</w:t>
            </w:r>
            <w:r>
              <w:rPr>
                <w:rFonts w:ascii="Times New Roman"/>
                <w:sz w:val="17"/>
              </w:rPr>
              <w:t>.4</w:t>
            </w:r>
          </w:p>
        </w:tc>
        <w:tc>
          <w:tcPr>
            <w:tcW w:w="1250" w:type="pct"/>
          </w:tcPr>
          <w:p w:rsidR="0085027D" w:rsidRDefault="0085027D">
            <w:pPr>
              <w:spacing w:after="40" w:line="360" w:lineRule="atLeast"/>
              <w:ind w:left="57" w:right="57"/>
              <w:jc w:val="right"/>
              <w:rPr>
                <w:rFonts w:ascii="Times New Roman"/>
                <w:sz w:val="17"/>
              </w:rPr>
            </w:pPr>
            <w:r>
              <w:rPr>
                <w:rFonts w:ascii="Times New Roman"/>
                <w:sz w:val="17"/>
              </w:rPr>
              <w:t>58.0</w:t>
            </w:r>
          </w:p>
        </w:tc>
        <w:tc>
          <w:tcPr>
            <w:tcW w:w="1250" w:type="pct"/>
          </w:tcPr>
          <w:p w:rsidR="0085027D" w:rsidRDefault="0085027D">
            <w:pPr>
              <w:spacing w:after="40" w:line="360" w:lineRule="atLeast"/>
              <w:ind w:left="57" w:right="57"/>
              <w:jc w:val="right"/>
              <w:rPr>
                <w:rFonts w:ascii="Times New Roman"/>
                <w:sz w:val="17"/>
              </w:rPr>
            </w:pPr>
            <w:r>
              <w:rPr>
                <w:rFonts w:ascii="Times New Roman"/>
                <w:sz w:val="17"/>
              </w:rPr>
              <w:t>64.7</w:t>
            </w:r>
          </w:p>
        </w:tc>
      </w:tr>
    </w:tbl>
    <w:p w:rsidR="0085027D" w:rsidRDefault="0085027D">
      <w:pPr>
        <w:pStyle w:val="SingleTxt"/>
        <w:spacing w:after="0" w:line="120" w:lineRule="exact"/>
        <w:rPr>
          <w:sz w:val="10"/>
        </w:rPr>
      </w:pPr>
    </w:p>
    <w:p w:rsidR="0085027D" w:rsidRDefault="0085027D">
      <w:pPr>
        <w:pStyle w:val="SingleTxt"/>
        <w:rPr>
          <w:rFonts w:hint="eastAsia"/>
          <w:sz w:val="18"/>
        </w:rPr>
      </w:pPr>
      <w:r>
        <w:rPr>
          <w:rFonts w:ascii="KaiTi_GB2312" w:eastAsia="KaiTi_GB2312" w:hint="eastAsia"/>
          <w:color w:val="0000FF"/>
          <w:sz w:val="18"/>
        </w:rPr>
        <w:t>资料来源</w:t>
      </w:r>
      <w:r>
        <w:rPr>
          <w:rFonts w:hint="eastAsia"/>
          <w:sz w:val="18"/>
        </w:rPr>
        <w:t>：劳动部，《工资结构调查》。</w:t>
      </w:r>
    </w:p>
    <w:p w:rsidR="0085027D" w:rsidRDefault="0085027D">
      <w:pPr>
        <w:pStyle w:val="SingleTxt"/>
        <w:spacing w:after="160" w:line="324" w:lineRule="exact"/>
        <w:rPr>
          <w:rFonts w:ascii="SimHei" w:eastAsia="SimHei" w:hint="eastAsia"/>
          <w:color w:val="FF0000"/>
        </w:rPr>
      </w:pPr>
      <w:r>
        <w:rPr>
          <w:rFonts w:ascii="SimHei" w:eastAsia="SimHei" w:hint="eastAsia"/>
          <w:color w:val="FF0000"/>
        </w:rPr>
        <w:t>社会保障的权利</w:t>
      </w:r>
    </w:p>
    <w:p w:rsidR="0085027D" w:rsidRDefault="0085027D">
      <w:pPr>
        <w:pStyle w:val="SingleTxt"/>
        <w:spacing w:after="160" w:line="324" w:lineRule="exact"/>
        <w:rPr>
          <w:rFonts w:hint="eastAsia"/>
        </w:rPr>
      </w:pPr>
      <w:r>
        <w:rPr>
          <w:rFonts w:hint="eastAsia"/>
        </w:rPr>
        <w:t xml:space="preserve">174. </w:t>
      </w:r>
      <w:r>
        <w:t xml:space="preserve"> </w:t>
      </w:r>
      <w:r>
        <w:rPr>
          <w:rFonts w:hint="eastAsia"/>
        </w:rPr>
        <w:t>大韩民国社会保障的基本支柱由四种保险制度组成，即国家养恤金计划、健康保险、就业保险以及工业事故赔偿保险。政府不断采取加强这四种制度的措施。但是，很大一部分非正式工人取得就业保险或国家养恤金的机会有限。扩大非正式工人利用这些制度的措施正在讨论当中。此外，养恤金计划的歧视性方面也正在审议当中，根据这项计划，再婚妇女再不得领受其前夫的那部分养恤金。</w:t>
      </w:r>
    </w:p>
    <w:p w:rsidR="0085027D" w:rsidRDefault="0085027D">
      <w:pPr>
        <w:pStyle w:val="SingleTxt"/>
        <w:spacing w:after="160" w:line="324" w:lineRule="exact"/>
        <w:rPr>
          <w:rFonts w:ascii="SimHei" w:eastAsia="SimHei" w:hint="eastAsia"/>
          <w:color w:val="FF0000"/>
        </w:rPr>
      </w:pPr>
      <w:r>
        <w:rPr>
          <w:rFonts w:ascii="SimHei" w:eastAsia="SimHei" w:hint="eastAsia"/>
          <w:color w:val="FF0000"/>
        </w:rPr>
        <w:t>妇女不带薪工作的经济评估</w:t>
      </w:r>
    </w:p>
    <w:p w:rsidR="0085027D" w:rsidRDefault="0085027D">
      <w:pPr>
        <w:pStyle w:val="SingleTxt"/>
        <w:spacing w:after="160" w:line="324" w:lineRule="exact"/>
        <w:rPr>
          <w:rFonts w:hint="eastAsia"/>
        </w:rPr>
      </w:pPr>
      <w:r>
        <w:rPr>
          <w:rFonts w:hint="eastAsia"/>
        </w:rPr>
        <w:t xml:space="preserve">175. </w:t>
      </w:r>
      <w:r>
        <w:t xml:space="preserve"> </w:t>
      </w:r>
      <w:r>
        <w:rPr>
          <w:rFonts w:hint="eastAsia"/>
        </w:rPr>
        <w:t>大韩民国是亚洲第一个系统评估不带薪家务劳动的生产率及社会贡献的国家。2001年，根据国家统计处1999年对人们的时间分配进行的调查，大韩民国妇女发展学会进行了一项评估不带薪劳动的经济价值的研究。根据这项研究，大韩民国不带薪工作的估计价值约为140-180万亿韩元。妇女不带薪工作约占总数的83-86％。家庭主妇家务活的估计价值约为60-70万亿韩元，占国内生产总值的13-15％。在由两性平等部2001年为Ewha妇女大学进行的另外一项研究中，大韩民国家庭不带薪家务劳动产生的价值估计为14.3-16.9万亿韩元。研究结果将对社会保障、离婚和解、配偶之间的继承/捐赠税等问题的政策思考提高到了一个新层次。此外，法院对离婚案件做出的很多裁决体现了妇女不带薪家务劳动的经济价值。</w:t>
      </w:r>
    </w:p>
    <w:p w:rsidR="0085027D" w:rsidRDefault="0085027D">
      <w:pPr>
        <w:pStyle w:val="SingleTxt"/>
        <w:spacing w:after="160" w:line="324" w:lineRule="exact"/>
        <w:rPr>
          <w:rFonts w:ascii="SimHei" w:eastAsia="SimHei" w:hint="eastAsia"/>
          <w:color w:val="FF0000"/>
        </w:rPr>
      </w:pPr>
      <w:r>
        <w:rPr>
          <w:rFonts w:ascii="SimHei" w:eastAsia="SimHei" w:hint="eastAsia"/>
          <w:color w:val="FF0000"/>
        </w:rPr>
        <w:t>对残疾妇女的援助</w:t>
      </w:r>
    </w:p>
    <w:p w:rsidR="0085027D" w:rsidRDefault="0085027D">
      <w:pPr>
        <w:pStyle w:val="SingleTxt"/>
        <w:spacing w:after="160" w:line="324" w:lineRule="exact"/>
        <w:rPr>
          <w:rFonts w:hint="eastAsia"/>
        </w:rPr>
      </w:pPr>
      <w:r>
        <w:rPr>
          <w:rFonts w:hint="eastAsia"/>
        </w:rPr>
        <w:t xml:space="preserve">176. </w:t>
      </w:r>
      <w:r>
        <w:t xml:space="preserve"> </w:t>
      </w:r>
      <w:r>
        <w:rPr>
          <w:rFonts w:hint="eastAsia"/>
        </w:rPr>
        <w:t>政府不断更新其残疾人登记资料，目的是加强其援助的效力。自2001年起，登记册上共计有1 114 000人，其中344 000（30.9％）人是女性。登记的人数将来有可能会增加，因为社会对残疾人的偏见不断减少。虽然身体残疾在男子当中更为常见，但妇女常常因年老及慢性病，特别是听力及视力减弱，饱受疾病的折磨。</w:t>
      </w:r>
    </w:p>
    <w:p w:rsidR="0085027D" w:rsidRDefault="0085027D">
      <w:pPr>
        <w:pStyle w:val="SingleTxt"/>
        <w:spacing w:after="160" w:line="324" w:lineRule="exact"/>
        <w:rPr>
          <w:rFonts w:hint="eastAsia"/>
        </w:rPr>
      </w:pPr>
      <w:r>
        <w:rPr>
          <w:rFonts w:hint="eastAsia"/>
        </w:rPr>
        <w:t xml:space="preserve">177. </w:t>
      </w:r>
      <w:r>
        <w:t xml:space="preserve"> </w:t>
      </w:r>
      <w:r>
        <w:rPr>
          <w:rFonts w:hint="eastAsia"/>
        </w:rPr>
        <w:t>2000年，政府制定《促进就业法》及《残疾人职业康复法》，取代1990年《残疾人就业促进法》（第四次定期报告第177段）。新法加强政府对残疾人就业的援助，包括有利于残疾人的措施。该法规定，每年新就业的政府官员应有5％的残疾人。同时，扩大了对雇用残疾人的雇主的援助。为雇用残疾人超过法定人数的雇主提供的奖励增加，按人头从最低月工资的60％增加到最低工资（2000年是316 000韩元）的100％。对有些残疾人不作最低工资要求。对雇用这些残疾人的公司，政府按人头为它们提供相当于月工资60％的补贴。新法将为残疾女工及严重残疾的人提供的补贴金额提高到其工资的75％。</w:t>
      </w:r>
    </w:p>
    <w:p w:rsidR="0085027D" w:rsidRDefault="0085027D">
      <w:pPr>
        <w:pStyle w:val="SingleTxt"/>
        <w:spacing w:after="160" w:line="324" w:lineRule="exact"/>
        <w:rPr>
          <w:rFonts w:hint="eastAsia"/>
        </w:rPr>
      </w:pPr>
      <w:r>
        <w:rPr>
          <w:rFonts w:hint="eastAsia"/>
        </w:rPr>
        <w:t xml:space="preserve">178. </w:t>
      </w:r>
      <w:r>
        <w:t xml:space="preserve"> </w:t>
      </w:r>
      <w:r>
        <w:rPr>
          <w:rFonts w:hint="eastAsia"/>
          <w:spacing w:val="-4"/>
        </w:rPr>
        <w:t>1999年，找工作的残疾人有25 831名。9 894人找到了工作，其中有28％（</w:t>
      </w:r>
      <w:r>
        <w:rPr>
          <w:rFonts w:hint="eastAsia"/>
        </w:rPr>
        <w:t>2 752人）是女性。残疾人从事的劳动职位不体面与他们的文化水平及期望值不相符导致就业率居低。</w:t>
      </w:r>
    </w:p>
    <w:p w:rsidR="0085027D" w:rsidRDefault="0085027D">
      <w:pPr>
        <w:pStyle w:val="SingleTxt"/>
        <w:spacing w:after="160" w:line="328" w:lineRule="exact"/>
        <w:rPr>
          <w:rFonts w:ascii="SimHei" w:eastAsia="SimHei" w:hint="eastAsia"/>
          <w:color w:val="FF0000"/>
        </w:rPr>
      </w:pPr>
      <w:r>
        <w:rPr>
          <w:rFonts w:ascii="SimHei" w:eastAsia="SimHei" w:hint="eastAsia"/>
          <w:color w:val="FF0000"/>
        </w:rPr>
        <w:t>对老年妇女的援助</w:t>
      </w:r>
    </w:p>
    <w:p w:rsidR="0085027D" w:rsidRDefault="0085027D">
      <w:pPr>
        <w:pStyle w:val="SingleTxt"/>
        <w:spacing w:after="160" w:line="328" w:lineRule="exact"/>
        <w:rPr>
          <w:rFonts w:hint="eastAsia"/>
        </w:rPr>
      </w:pPr>
      <w:r>
        <w:rPr>
          <w:rFonts w:hint="eastAsia"/>
        </w:rPr>
        <w:t xml:space="preserve">179. </w:t>
      </w:r>
      <w:r>
        <w:t xml:space="preserve"> </w:t>
      </w:r>
      <w:r>
        <w:rPr>
          <w:rFonts w:hint="eastAsia"/>
          <w:spacing w:val="-4"/>
        </w:rPr>
        <w:t>2000年，大韩民国60岁以上人口有516万，其中，妇女303万，占58.8％。60</w:t>
      </w:r>
      <w:r>
        <w:rPr>
          <w:rFonts w:hint="eastAsia"/>
        </w:rPr>
        <w:t>岁以上老年人口占总人口的比例是男性10.1％，女性14.4％。政府老年福利方案的实施不分性别。保健社会部及两性平等部正在研究提高老年人政策男女有别的途径。《老年人福利法》于1997年修订后，老年人养恤金自1998年7月起开始支付给65岁以上的低收入老年人。（第四次定期报告第179段）。自2000年起，为715 000人提供30 000到50 000韩元的月补贴，目的是为经济困难的老年人提供现金帮助。</w:t>
      </w:r>
    </w:p>
    <w:p w:rsidR="0085027D" w:rsidRDefault="0085027D">
      <w:pPr>
        <w:pStyle w:val="SingleTxt"/>
        <w:spacing w:after="160" w:line="328" w:lineRule="exact"/>
        <w:rPr>
          <w:rFonts w:hint="eastAsia"/>
        </w:rPr>
      </w:pPr>
      <w:r>
        <w:rPr>
          <w:rFonts w:hint="eastAsia"/>
        </w:rPr>
        <w:t xml:space="preserve">180. </w:t>
      </w:r>
      <w:r>
        <w:t xml:space="preserve"> </w:t>
      </w:r>
      <w:r>
        <w:rPr>
          <w:rFonts w:hint="eastAsia"/>
        </w:rPr>
        <w:t>2000年，55岁以上的就业妇女是249万人（占就业妇女总人数的28.6％），</w:t>
      </w:r>
      <w:r>
        <w:rPr>
          <w:rFonts w:hint="eastAsia"/>
          <w:spacing w:val="-2"/>
        </w:rPr>
        <w:t>正在找工作的同龄妇女有15 000人。政府为雇用老年人的公司制定了一项激励制度。1999年，政府为30 417家公司提供了134.97亿韩元，原因是这些公司6％</w:t>
      </w:r>
      <w:r>
        <w:rPr>
          <w:rFonts w:hint="eastAsia"/>
        </w:rPr>
        <w:t>的劳动力是老年人。此外，每月新招聘一名以上老年人的公司可在半年内享受相当于该名新工人工资的三分之一的补贴（大公司为四分之一）。</w:t>
      </w:r>
    </w:p>
    <w:p w:rsidR="0085027D" w:rsidRDefault="0085027D">
      <w:pPr>
        <w:pStyle w:val="SingleTxt"/>
        <w:spacing w:after="160" w:line="328" w:lineRule="exact"/>
        <w:rPr>
          <w:rFonts w:ascii="SimHei" w:eastAsia="SimHei" w:hint="eastAsia"/>
          <w:color w:val="FF0000"/>
        </w:rPr>
      </w:pPr>
      <w:r>
        <w:rPr>
          <w:rFonts w:ascii="SimHei" w:eastAsia="SimHei" w:hint="eastAsia"/>
          <w:color w:val="FF0000"/>
        </w:rPr>
        <w:t>保护工作妇女</w:t>
      </w:r>
    </w:p>
    <w:p w:rsidR="0085027D" w:rsidRDefault="0085027D">
      <w:pPr>
        <w:pStyle w:val="SingleTxt"/>
        <w:spacing w:after="160" w:line="328" w:lineRule="exact"/>
        <w:rPr>
          <w:rFonts w:hint="eastAsia"/>
        </w:rPr>
      </w:pPr>
      <w:r>
        <w:rPr>
          <w:rFonts w:hint="eastAsia"/>
        </w:rPr>
        <w:t xml:space="preserve">181. </w:t>
      </w:r>
      <w:r>
        <w:t xml:space="preserve"> </w:t>
      </w:r>
      <w:r>
        <w:rPr>
          <w:rFonts w:hint="eastAsia"/>
        </w:rPr>
        <w:t>修订的《劳动标准法》及《平等就业法》中的母性保护规定得到了加强，这方面的细节在第22段和第26段中讨论。</w:t>
      </w:r>
    </w:p>
    <w:p w:rsidR="0085027D" w:rsidRDefault="0085027D">
      <w:pPr>
        <w:pStyle w:val="SingleTxt"/>
        <w:spacing w:after="160" w:line="328" w:lineRule="exact"/>
        <w:rPr>
          <w:rFonts w:ascii="SimHei" w:eastAsia="SimHei" w:hint="eastAsia"/>
          <w:color w:val="FF0000"/>
        </w:rPr>
      </w:pPr>
      <w:r>
        <w:rPr>
          <w:rFonts w:ascii="SimHei" w:eastAsia="SimHei" w:hint="eastAsia"/>
          <w:color w:val="FF0000"/>
        </w:rPr>
        <w:t>保育设施</w:t>
      </w:r>
    </w:p>
    <w:p w:rsidR="0085027D" w:rsidRDefault="0085027D">
      <w:pPr>
        <w:pStyle w:val="SingleTxt"/>
        <w:spacing w:after="160" w:line="328" w:lineRule="exact"/>
        <w:rPr>
          <w:rFonts w:hint="eastAsia"/>
        </w:rPr>
      </w:pPr>
      <w:r>
        <w:rPr>
          <w:rFonts w:hint="eastAsia"/>
        </w:rPr>
        <w:t xml:space="preserve">182. </w:t>
      </w:r>
      <w:r>
        <w:t xml:space="preserve"> </w:t>
      </w:r>
      <w:r>
        <w:rPr>
          <w:rFonts w:hint="eastAsia"/>
        </w:rPr>
        <w:t>尽管政府不断增加保育设施的数量，但仍然供不应求。自2000年起，427万不满5岁的儿童有149万需要家庭以外的照料。其中，686 000（46.1％）是保育设施的受益人。儿童年龄越小，这个比例越低：两岁以下儿童为10.7％，两岁以上36.9％。这种现象与仍然有大量女工因生育和育儿失业有关。</w:t>
      </w:r>
    </w:p>
    <w:p w:rsidR="0085027D" w:rsidRDefault="0085027D">
      <w:pPr>
        <w:pStyle w:val="SingleTxt"/>
        <w:spacing w:after="0" w:line="120" w:lineRule="exact"/>
        <w:rPr>
          <w:rFonts w:hint="eastAsia"/>
          <w:sz w:val="10"/>
        </w:rPr>
      </w:pPr>
    </w:p>
    <w:p w:rsidR="0085027D" w:rsidRDefault="0085027D">
      <w:pPr>
        <w:pStyle w:val="SingleTxt"/>
        <w:rPr>
          <w:rFonts w:ascii="SimHei" w:eastAsia="SimHei" w:hint="eastAsia"/>
          <w:color w:val="FF0000"/>
        </w:rPr>
      </w:pPr>
      <w:r>
        <w:rPr>
          <w:rFonts w:hint="eastAsia"/>
        </w:rPr>
        <w:t>（表42）</w:t>
      </w:r>
      <w:r>
        <w:rPr>
          <w:rFonts w:ascii="SimHei" w:eastAsia="SimHei" w:hint="eastAsia"/>
          <w:color w:val="FF0000"/>
        </w:rPr>
        <w:t>保育设施中的儿童（2000年）</w:t>
      </w:r>
    </w:p>
    <w:tbl>
      <w:tblPr>
        <w:tblW w:w="7371"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31"/>
        <w:gridCol w:w="1231"/>
        <w:gridCol w:w="1228"/>
        <w:gridCol w:w="1228"/>
        <w:gridCol w:w="1228"/>
        <w:gridCol w:w="1225"/>
      </w:tblGrid>
      <w:tr w:rsidR="0085027D">
        <w:tblPrEx>
          <w:tblCellMar>
            <w:top w:w="0" w:type="dxa"/>
            <w:bottom w:w="0" w:type="dxa"/>
          </w:tblCellMar>
        </w:tblPrEx>
        <w:trPr>
          <w:cantSplit/>
        </w:trPr>
        <w:tc>
          <w:tcPr>
            <w:tcW w:w="1670" w:type="pct"/>
            <w:gridSpan w:val="2"/>
            <w:tcBorders>
              <w:tl2br w:val="single" w:sz="4" w:space="0" w:color="auto"/>
            </w:tcBorders>
          </w:tcPr>
          <w:p w:rsidR="0085027D" w:rsidRDefault="0085027D">
            <w:pPr>
              <w:spacing w:before="120" w:line="360" w:lineRule="atLeast"/>
              <w:ind w:left="57" w:right="57"/>
              <w:rPr>
                <w:rFonts w:ascii="Times New Roman" w:eastAsia="KaiTi_GB2312" w:hint="eastAsia"/>
                <w:color w:val="0000FF"/>
                <w:sz w:val="13"/>
              </w:rPr>
            </w:pPr>
            <w:r>
              <w:rPr>
                <w:rFonts w:ascii="Times New Roman" w:eastAsia="KaiTi_GB2312" w:hint="eastAsia"/>
                <w:color w:val="0000FF"/>
                <w:sz w:val="13"/>
              </w:rPr>
              <w:t>年龄</w:t>
            </w:r>
          </w:p>
        </w:tc>
        <w:tc>
          <w:tcPr>
            <w:tcW w:w="833" w:type="pct"/>
            <w:vAlign w:val="center"/>
          </w:tcPr>
          <w:p w:rsidR="0085027D" w:rsidRDefault="0085027D">
            <w:pPr>
              <w:pStyle w:val="Date"/>
              <w:spacing w:line="280" w:lineRule="exact"/>
              <w:ind w:right="57"/>
              <w:jc w:val="right"/>
              <w:rPr>
                <w:rFonts w:eastAsia="KaiTi_GB2312" w:hint="eastAsia"/>
                <w:color w:val="0000FF"/>
                <w:sz w:val="13"/>
              </w:rPr>
            </w:pPr>
            <w:r>
              <w:rPr>
                <w:rFonts w:eastAsia="KaiTi_GB2312" w:hint="eastAsia"/>
                <w:color w:val="0000FF"/>
                <w:sz w:val="13"/>
              </w:rPr>
              <w:t>儿童人数</w:t>
            </w:r>
          </w:p>
        </w:tc>
        <w:tc>
          <w:tcPr>
            <w:tcW w:w="833" w:type="pct"/>
            <w:vAlign w:val="center"/>
          </w:tcPr>
          <w:p w:rsidR="0085027D" w:rsidRDefault="0085027D">
            <w:pPr>
              <w:spacing w:line="280" w:lineRule="exact"/>
              <w:ind w:right="57"/>
              <w:jc w:val="right"/>
              <w:rPr>
                <w:rFonts w:ascii="Times New Roman" w:eastAsia="KaiTi_GB2312"/>
                <w:color w:val="0000FF"/>
                <w:sz w:val="13"/>
              </w:rPr>
            </w:pPr>
            <w:r>
              <w:rPr>
                <w:rFonts w:ascii="Times New Roman" w:eastAsia="KaiTi_GB2312" w:hint="eastAsia"/>
                <w:color w:val="0000FF"/>
                <w:sz w:val="13"/>
              </w:rPr>
              <w:t>需要保育的</w:t>
            </w:r>
          </w:p>
          <w:p w:rsidR="0085027D" w:rsidRDefault="0085027D">
            <w:pPr>
              <w:spacing w:line="280" w:lineRule="exact"/>
              <w:ind w:right="57"/>
              <w:jc w:val="right"/>
              <w:rPr>
                <w:rFonts w:ascii="Times New Roman" w:eastAsia="KaiTi_GB2312" w:hint="eastAsia"/>
                <w:color w:val="0000FF"/>
                <w:sz w:val="13"/>
              </w:rPr>
            </w:pPr>
            <w:r>
              <w:rPr>
                <w:rFonts w:ascii="Times New Roman" w:eastAsia="KaiTi_GB2312" w:hint="eastAsia"/>
                <w:color w:val="0000FF"/>
                <w:sz w:val="13"/>
              </w:rPr>
              <w:t>儿童（</w:t>
            </w:r>
            <w:r>
              <w:rPr>
                <w:rFonts w:ascii="Times New Roman" w:eastAsia="KaiTi_GB2312" w:hint="eastAsia"/>
                <w:color w:val="0000FF"/>
                <w:sz w:val="13"/>
              </w:rPr>
              <w:t>A</w:t>
            </w:r>
            <w:r>
              <w:rPr>
                <w:rFonts w:ascii="Times New Roman" w:eastAsia="KaiTi_GB2312" w:hint="eastAsia"/>
                <w:color w:val="0000FF"/>
                <w:sz w:val="13"/>
              </w:rPr>
              <w:t>）</w:t>
            </w:r>
          </w:p>
        </w:tc>
        <w:tc>
          <w:tcPr>
            <w:tcW w:w="833" w:type="pct"/>
            <w:vAlign w:val="center"/>
          </w:tcPr>
          <w:p w:rsidR="0085027D" w:rsidRDefault="0085027D">
            <w:pPr>
              <w:spacing w:line="280" w:lineRule="exact"/>
              <w:ind w:right="57"/>
              <w:jc w:val="right"/>
              <w:rPr>
                <w:rFonts w:ascii="Times New Roman" w:eastAsia="KaiTi_GB2312"/>
                <w:color w:val="0000FF"/>
                <w:sz w:val="13"/>
              </w:rPr>
            </w:pPr>
            <w:r>
              <w:rPr>
                <w:rFonts w:ascii="Times New Roman" w:eastAsia="KaiTi_GB2312" w:hint="eastAsia"/>
                <w:color w:val="0000FF"/>
                <w:sz w:val="13"/>
              </w:rPr>
              <w:t>在保育设施中</w:t>
            </w:r>
          </w:p>
          <w:p w:rsidR="0085027D" w:rsidRDefault="0085027D">
            <w:pPr>
              <w:spacing w:line="280" w:lineRule="exact"/>
              <w:ind w:right="57"/>
              <w:jc w:val="right"/>
              <w:rPr>
                <w:rFonts w:ascii="Times New Roman" w:eastAsia="KaiTi_GB2312" w:hint="eastAsia"/>
                <w:color w:val="0000FF"/>
                <w:sz w:val="13"/>
              </w:rPr>
            </w:pPr>
            <w:r>
              <w:rPr>
                <w:rFonts w:ascii="Times New Roman" w:eastAsia="KaiTi_GB2312" w:hint="eastAsia"/>
                <w:color w:val="0000FF"/>
                <w:sz w:val="13"/>
              </w:rPr>
              <w:t>的儿童（</w:t>
            </w:r>
            <w:r>
              <w:rPr>
                <w:rFonts w:ascii="Times New Roman" w:eastAsia="KaiTi_GB2312" w:hint="eastAsia"/>
                <w:color w:val="0000FF"/>
                <w:sz w:val="13"/>
              </w:rPr>
              <w:t>B</w:t>
            </w:r>
            <w:r>
              <w:rPr>
                <w:rFonts w:ascii="Times New Roman" w:eastAsia="KaiTi_GB2312" w:hint="eastAsia"/>
                <w:color w:val="0000FF"/>
                <w:sz w:val="13"/>
              </w:rPr>
              <w:t>）</w:t>
            </w:r>
          </w:p>
        </w:tc>
        <w:tc>
          <w:tcPr>
            <w:tcW w:w="831" w:type="pct"/>
            <w:vAlign w:val="center"/>
          </w:tcPr>
          <w:p w:rsidR="0085027D" w:rsidRDefault="0085027D">
            <w:pPr>
              <w:spacing w:line="280" w:lineRule="exact"/>
              <w:ind w:right="57"/>
              <w:jc w:val="right"/>
              <w:rPr>
                <w:rFonts w:ascii="Times New Roman" w:eastAsia="KaiTi_GB2312"/>
                <w:color w:val="0000FF"/>
                <w:sz w:val="13"/>
              </w:rPr>
            </w:pPr>
            <w:r>
              <w:rPr>
                <w:rFonts w:ascii="Times New Roman" w:eastAsia="KaiTi_GB2312" w:hint="eastAsia"/>
                <w:color w:val="0000FF"/>
                <w:sz w:val="13"/>
              </w:rPr>
              <w:t>（</w:t>
            </w:r>
            <w:r>
              <w:rPr>
                <w:rFonts w:ascii="Times New Roman" w:eastAsia="KaiTi_GB2312" w:hint="eastAsia"/>
                <w:color w:val="0000FF"/>
                <w:sz w:val="13"/>
              </w:rPr>
              <w:t>B</w:t>
            </w:r>
            <w:r>
              <w:rPr>
                <w:rFonts w:ascii="Times New Roman" w:eastAsia="KaiTi_GB2312" w:hint="eastAsia"/>
                <w:color w:val="0000FF"/>
                <w:sz w:val="13"/>
              </w:rPr>
              <w:t>）占（</w:t>
            </w:r>
            <w:r>
              <w:rPr>
                <w:rFonts w:ascii="Times New Roman" w:eastAsia="KaiTi_GB2312" w:hint="eastAsia"/>
                <w:color w:val="0000FF"/>
                <w:sz w:val="13"/>
              </w:rPr>
              <w:t>A</w:t>
            </w:r>
            <w:r>
              <w:rPr>
                <w:rFonts w:ascii="Times New Roman" w:eastAsia="KaiTi_GB2312" w:hint="eastAsia"/>
                <w:color w:val="0000FF"/>
                <w:sz w:val="13"/>
              </w:rPr>
              <w:t>）</w:t>
            </w:r>
          </w:p>
          <w:p w:rsidR="0085027D" w:rsidRDefault="0085027D">
            <w:pPr>
              <w:spacing w:line="280" w:lineRule="exact"/>
              <w:ind w:right="57"/>
              <w:jc w:val="right"/>
              <w:rPr>
                <w:rFonts w:ascii="Times New Roman" w:eastAsia="KaiTi_GB2312" w:hint="eastAsia"/>
                <w:color w:val="0000FF"/>
                <w:sz w:val="13"/>
              </w:rPr>
            </w:pPr>
            <w:r>
              <w:rPr>
                <w:rFonts w:ascii="Times New Roman" w:eastAsia="KaiTi_GB2312" w:hint="eastAsia"/>
                <w:color w:val="0000FF"/>
                <w:sz w:val="13"/>
              </w:rPr>
              <w:t>的比例</w:t>
            </w:r>
          </w:p>
        </w:tc>
      </w:tr>
      <w:tr w:rsidR="0085027D">
        <w:tblPrEx>
          <w:tblCellMar>
            <w:top w:w="0" w:type="dxa"/>
            <w:bottom w:w="0" w:type="dxa"/>
          </w:tblCellMar>
        </w:tblPrEx>
        <w:trPr>
          <w:cantSplit/>
        </w:trPr>
        <w:tc>
          <w:tcPr>
            <w:tcW w:w="1670" w:type="pct"/>
            <w:gridSpan w:val="2"/>
          </w:tcPr>
          <w:p w:rsidR="0085027D" w:rsidRDefault="0085027D">
            <w:pPr>
              <w:pStyle w:val="Header"/>
              <w:tabs>
                <w:tab w:val="clear" w:pos="4320"/>
                <w:tab w:val="clear" w:pos="8640"/>
              </w:tabs>
              <w:spacing w:after="20" w:line="400" w:lineRule="atLeast"/>
              <w:ind w:left="57" w:right="57"/>
              <w:rPr>
                <w:rFonts w:hint="eastAsia"/>
                <w:sz w:val="17"/>
              </w:rPr>
            </w:pPr>
            <w:r>
              <w:rPr>
                <w:rFonts w:hint="eastAsia"/>
                <w:sz w:val="17"/>
              </w:rPr>
              <w:t>总计</w:t>
            </w:r>
          </w:p>
        </w:tc>
        <w:tc>
          <w:tcPr>
            <w:tcW w:w="833" w:type="pct"/>
          </w:tcPr>
          <w:p w:rsidR="0085027D" w:rsidRDefault="0085027D">
            <w:pPr>
              <w:spacing w:after="20" w:line="400" w:lineRule="atLeast"/>
              <w:ind w:right="57"/>
              <w:jc w:val="right"/>
              <w:rPr>
                <w:rFonts w:ascii="Times New Roman" w:hint="eastAsia"/>
                <w:sz w:val="17"/>
              </w:rPr>
            </w:pPr>
            <w:r>
              <w:rPr>
                <w:rFonts w:ascii="Times New Roman" w:hint="eastAsia"/>
                <w:sz w:val="17"/>
              </w:rPr>
              <w:t>4</w:t>
            </w:r>
            <w:r>
              <w:rPr>
                <w:rFonts w:ascii="Times New Roman"/>
                <w:sz w:val="17"/>
              </w:rPr>
              <w:t xml:space="preserve"> </w:t>
            </w:r>
            <w:r>
              <w:rPr>
                <w:rFonts w:ascii="Times New Roman" w:hint="eastAsia"/>
                <w:sz w:val="17"/>
              </w:rPr>
              <w:t>274</w:t>
            </w:r>
            <w:r>
              <w:rPr>
                <w:rFonts w:ascii="Times New Roman"/>
                <w:sz w:val="17"/>
              </w:rPr>
              <w:t xml:space="preserve"> </w:t>
            </w:r>
            <w:r>
              <w:rPr>
                <w:rFonts w:ascii="Times New Roman" w:hint="eastAsia"/>
                <w:sz w:val="17"/>
              </w:rPr>
              <w:t>378</w:t>
            </w:r>
          </w:p>
        </w:tc>
        <w:tc>
          <w:tcPr>
            <w:tcW w:w="833" w:type="pct"/>
          </w:tcPr>
          <w:p w:rsidR="0085027D" w:rsidRDefault="0085027D">
            <w:pPr>
              <w:spacing w:after="20" w:line="400" w:lineRule="atLeast"/>
              <w:ind w:right="57"/>
              <w:jc w:val="right"/>
              <w:rPr>
                <w:rFonts w:ascii="Times New Roman" w:hint="eastAsia"/>
                <w:sz w:val="17"/>
              </w:rPr>
            </w:pPr>
            <w:r>
              <w:rPr>
                <w:rFonts w:ascii="Times New Roman" w:hint="eastAsia"/>
                <w:sz w:val="17"/>
              </w:rPr>
              <w:t>1</w:t>
            </w:r>
            <w:r>
              <w:rPr>
                <w:rFonts w:ascii="Times New Roman"/>
                <w:sz w:val="17"/>
              </w:rPr>
              <w:t xml:space="preserve"> </w:t>
            </w:r>
            <w:r>
              <w:rPr>
                <w:rFonts w:ascii="Times New Roman" w:hint="eastAsia"/>
                <w:sz w:val="17"/>
              </w:rPr>
              <w:t>487</w:t>
            </w:r>
            <w:r>
              <w:rPr>
                <w:rFonts w:ascii="Times New Roman"/>
                <w:sz w:val="17"/>
              </w:rPr>
              <w:t xml:space="preserve"> </w:t>
            </w:r>
            <w:r>
              <w:rPr>
                <w:rFonts w:ascii="Times New Roman" w:hint="eastAsia"/>
                <w:sz w:val="17"/>
              </w:rPr>
              <w:t>642</w:t>
            </w:r>
          </w:p>
        </w:tc>
        <w:tc>
          <w:tcPr>
            <w:tcW w:w="833" w:type="pct"/>
          </w:tcPr>
          <w:p w:rsidR="0085027D" w:rsidRDefault="0085027D">
            <w:pPr>
              <w:spacing w:after="20" w:line="400" w:lineRule="atLeast"/>
              <w:ind w:right="57"/>
              <w:jc w:val="right"/>
              <w:rPr>
                <w:rFonts w:ascii="Times New Roman" w:hint="eastAsia"/>
                <w:sz w:val="17"/>
              </w:rPr>
            </w:pPr>
            <w:r>
              <w:rPr>
                <w:rFonts w:ascii="Times New Roman" w:hint="eastAsia"/>
                <w:sz w:val="17"/>
              </w:rPr>
              <w:t>686</w:t>
            </w:r>
            <w:r>
              <w:rPr>
                <w:rFonts w:ascii="Times New Roman"/>
                <w:sz w:val="17"/>
              </w:rPr>
              <w:t xml:space="preserve"> </w:t>
            </w:r>
            <w:r>
              <w:rPr>
                <w:rFonts w:ascii="Times New Roman" w:hint="eastAsia"/>
                <w:sz w:val="17"/>
              </w:rPr>
              <w:t>000</w:t>
            </w:r>
          </w:p>
        </w:tc>
        <w:tc>
          <w:tcPr>
            <w:tcW w:w="831" w:type="pct"/>
          </w:tcPr>
          <w:p w:rsidR="0085027D" w:rsidRDefault="0085027D">
            <w:pPr>
              <w:spacing w:after="20" w:line="400" w:lineRule="atLeast"/>
              <w:ind w:right="57"/>
              <w:jc w:val="right"/>
              <w:rPr>
                <w:rFonts w:ascii="Times New Roman"/>
                <w:sz w:val="17"/>
              </w:rPr>
            </w:pPr>
            <w:r>
              <w:rPr>
                <w:rFonts w:ascii="Times New Roman" w:hint="eastAsia"/>
                <w:sz w:val="17"/>
              </w:rPr>
              <w:t>46</w:t>
            </w:r>
            <w:r>
              <w:rPr>
                <w:rFonts w:ascii="Times New Roman"/>
                <w:sz w:val="17"/>
              </w:rPr>
              <w:t>.1</w:t>
            </w:r>
          </w:p>
        </w:tc>
      </w:tr>
      <w:tr w:rsidR="0085027D">
        <w:tblPrEx>
          <w:tblCellMar>
            <w:top w:w="0" w:type="dxa"/>
            <w:bottom w:w="0" w:type="dxa"/>
          </w:tblCellMar>
        </w:tblPrEx>
        <w:trPr>
          <w:cantSplit/>
        </w:trPr>
        <w:tc>
          <w:tcPr>
            <w:tcW w:w="835" w:type="pct"/>
            <w:vMerge w:val="restart"/>
            <w:vAlign w:val="center"/>
          </w:tcPr>
          <w:p w:rsidR="0085027D" w:rsidRDefault="0085027D">
            <w:pPr>
              <w:pStyle w:val="Header"/>
              <w:tabs>
                <w:tab w:val="clear" w:pos="4320"/>
                <w:tab w:val="clear" w:pos="8640"/>
              </w:tabs>
              <w:spacing w:after="20" w:line="400" w:lineRule="atLeast"/>
              <w:ind w:left="57" w:right="57"/>
              <w:rPr>
                <w:rFonts w:hint="eastAsia"/>
                <w:sz w:val="17"/>
              </w:rPr>
            </w:pPr>
            <w:r>
              <w:rPr>
                <w:rFonts w:hint="eastAsia"/>
                <w:sz w:val="17"/>
              </w:rPr>
              <w:t>婴儿</w:t>
            </w:r>
          </w:p>
        </w:tc>
        <w:tc>
          <w:tcPr>
            <w:tcW w:w="835" w:type="pct"/>
          </w:tcPr>
          <w:p w:rsidR="0085027D" w:rsidRDefault="0085027D">
            <w:pPr>
              <w:pStyle w:val="Header"/>
              <w:tabs>
                <w:tab w:val="clear" w:pos="4320"/>
                <w:tab w:val="clear" w:pos="8640"/>
              </w:tabs>
              <w:spacing w:after="20" w:line="400" w:lineRule="atLeast"/>
              <w:ind w:left="57" w:right="57"/>
              <w:jc w:val="center"/>
              <w:rPr>
                <w:rFonts w:hint="eastAsia"/>
                <w:sz w:val="17"/>
              </w:rPr>
            </w:pPr>
            <w:r>
              <w:rPr>
                <w:rFonts w:hint="eastAsia"/>
                <w:sz w:val="17"/>
              </w:rPr>
              <w:t>小计</w:t>
            </w:r>
          </w:p>
        </w:tc>
        <w:tc>
          <w:tcPr>
            <w:tcW w:w="833" w:type="pct"/>
          </w:tcPr>
          <w:p w:rsidR="0085027D" w:rsidRDefault="0085027D">
            <w:pPr>
              <w:spacing w:after="20" w:line="400" w:lineRule="atLeast"/>
              <w:ind w:right="57"/>
              <w:jc w:val="right"/>
              <w:rPr>
                <w:rFonts w:ascii="Times New Roman"/>
                <w:sz w:val="17"/>
              </w:rPr>
            </w:pPr>
            <w:r>
              <w:rPr>
                <w:rFonts w:ascii="Times New Roman"/>
                <w:sz w:val="17"/>
              </w:rPr>
              <w:t>1 414 506</w:t>
            </w:r>
          </w:p>
        </w:tc>
        <w:tc>
          <w:tcPr>
            <w:tcW w:w="833" w:type="pct"/>
          </w:tcPr>
          <w:p w:rsidR="0085027D" w:rsidRDefault="0085027D">
            <w:pPr>
              <w:pStyle w:val="850"/>
              <w:adjustRightInd/>
              <w:spacing w:after="20" w:line="400" w:lineRule="atLeast"/>
              <w:textAlignment w:val="auto"/>
              <w:rPr>
                <w:spacing w:val="0"/>
                <w:kern w:val="14"/>
              </w:rPr>
            </w:pPr>
            <w:r>
              <w:rPr>
                <w:spacing w:val="0"/>
                <w:kern w:val="14"/>
              </w:rPr>
              <w:t>432 336</w:t>
            </w:r>
          </w:p>
        </w:tc>
        <w:tc>
          <w:tcPr>
            <w:tcW w:w="833" w:type="pct"/>
            <w:vMerge w:val="restart"/>
            <w:vAlign w:val="center"/>
          </w:tcPr>
          <w:p w:rsidR="0085027D" w:rsidRDefault="0085027D">
            <w:pPr>
              <w:spacing w:after="20" w:line="400" w:lineRule="atLeast"/>
              <w:ind w:right="57"/>
              <w:jc w:val="right"/>
              <w:rPr>
                <w:rFonts w:ascii="Times New Roman"/>
                <w:sz w:val="17"/>
              </w:rPr>
            </w:pPr>
            <w:r>
              <w:rPr>
                <w:rFonts w:ascii="Times New Roman"/>
                <w:sz w:val="17"/>
              </w:rPr>
              <w:t>46 169</w:t>
            </w:r>
          </w:p>
        </w:tc>
        <w:tc>
          <w:tcPr>
            <w:tcW w:w="831" w:type="pct"/>
            <w:vMerge w:val="restart"/>
            <w:vAlign w:val="center"/>
          </w:tcPr>
          <w:p w:rsidR="0085027D" w:rsidRDefault="0085027D">
            <w:pPr>
              <w:pStyle w:val="Header"/>
              <w:tabs>
                <w:tab w:val="clear" w:pos="4320"/>
                <w:tab w:val="clear" w:pos="8640"/>
              </w:tabs>
              <w:spacing w:after="20" w:line="400" w:lineRule="atLeast"/>
              <w:ind w:right="57"/>
              <w:jc w:val="right"/>
              <w:rPr>
                <w:sz w:val="17"/>
              </w:rPr>
            </w:pPr>
            <w:r>
              <w:rPr>
                <w:sz w:val="17"/>
              </w:rPr>
              <w:t>10.7</w:t>
            </w:r>
          </w:p>
        </w:tc>
      </w:tr>
      <w:tr w:rsidR="0085027D">
        <w:tblPrEx>
          <w:tblCellMar>
            <w:top w:w="0" w:type="dxa"/>
            <w:bottom w:w="0" w:type="dxa"/>
          </w:tblCellMar>
        </w:tblPrEx>
        <w:trPr>
          <w:cantSplit/>
        </w:trPr>
        <w:tc>
          <w:tcPr>
            <w:tcW w:w="835" w:type="pct"/>
            <w:vMerge/>
          </w:tcPr>
          <w:p w:rsidR="0085027D" w:rsidRDefault="0085027D">
            <w:pPr>
              <w:spacing w:after="20" w:line="400" w:lineRule="atLeast"/>
              <w:ind w:left="57" w:right="57"/>
              <w:rPr>
                <w:rFonts w:ascii="Times New Roman" w:hint="eastAsia"/>
                <w:sz w:val="17"/>
              </w:rPr>
            </w:pPr>
          </w:p>
        </w:tc>
        <w:tc>
          <w:tcPr>
            <w:tcW w:w="835" w:type="pct"/>
          </w:tcPr>
          <w:p w:rsidR="0085027D" w:rsidRDefault="0085027D">
            <w:pPr>
              <w:spacing w:after="20" w:line="400" w:lineRule="atLeast"/>
              <w:ind w:left="57" w:right="57"/>
              <w:jc w:val="center"/>
              <w:rPr>
                <w:rFonts w:ascii="Times New Roman" w:hint="eastAsia"/>
                <w:sz w:val="17"/>
              </w:rPr>
            </w:pPr>
            <w:r>
              <w:rPr>
                <w:rFonts w:ascii="Times New Roman" w:hint="eastAsia"/>
                <w:sz w:val="17"/>
              </w:rPr>
              <w:t>0</w:t>
            </w:r>
            <w:r>
              <w:rPr>
                <w:rFonts w:ascii="Times New Roman" w:hint="eastAsia"/>
                <w:sz w:val="17"/>
              </w:rPr>
              <w:t>岁</w:t>
            </w:r>
          </w:p>
        </w:tc>
        <w:tc>
          <w:tcPr>
            <w:tcW w:w="833" w:type="pct"/>
          </w:tcPr>
          <w:p w:rsidR="0085027D" w:rsidRDefault="0085027D">
            <w:pPr>
              <w:spacing w:after="20" w:line="400" w:lineRule="atLeast"/>
              <w:ind w:right="57"/>
              <w:jc w:val="right"/>
              <w:rPr>
                <w:rFonts w:ascii="Times New Roman"/>
                <w:sz w:val="17"/>
              </w:rPr>
            </w:pPr>
            <w:r>
              <w:rPr>
                <w:rFonts w:ascii="Times New Roman"/>
                <w:sz w:val="17"/>
              </w:rPr>
              <w:t>704 523</w:t>
            </w:r>
          </w:p>
        </w:tc>
        <w:tc>
          <w:tcPr>
            <w:tcW w:w="833" w:type="pct"/>
          </w:tcPr>
          <w:p w:rsidR="0085027D" w:rsidRDefault="0085027D">
            <w:pPr>
              <w:spacing w:after="20" w:line="400" w:lineRule="atLeast"/>
              <w:ind w:right="57"/>
              <w:jc w:val="right"/>
              <w:rPr>
                <w:rFonts w:ascii="Times New Roman"/>
                <w:sz w:val="17"/>
              </w:rPr>
            </w:pPr>
            <w:r>
              <w:rPr>
                <w:rFonts w:ascii="Times New Roman"/>
                <w:sz w:val="17"/>
              </w:rPr>
              <w:t>188 812</w:t>
            </w:r>
          </w:p>
        </w:tc>
        <w:tc>
          <w:tcPr>
            <w:tcW w:w="833" w:type="pct"/>
            <w:vMerge/>
          </w:tcPr>
          <w:p w:rsidR="0085027D" w:rsidRDefault="0085027D">
            <w:pPr>
              <w:spacing w:after="20" w:line="400" w:lineRule="atLeast"/>
              <w:ind w:right="57"/>
              <w:jc w:val="right"/>
              <w:rPr>
                <w:rFonts w:ascii="Times New Roman"/>
                <w:sz w:val="17"/>
              </w:rPr>
            </w:pPr>
          </w:p>
        </w:tc>
        <w:tc>
          <w:tcPr>
            <w:tcW w:w="831" w:type="pct"/>
            <w:vMerge/>
          </w:tcPr>
          <w:p w:rsidR="0085027D" w:rsidRDefault="0085027D">
            <w:pPr>
              <w:spacing w:after="20" w:line="400" w:lineRule="atLeast"/>
              <w:ind w:right="57"/>
              <w:jc w:val="right"/>
              <w:rPr>
                <w:rFonts w:ascii="Times New Roman"/>
                <w:sz w:val="17"/>
              </w:rPr>
            </w:pPr>
          </w:p>
        </w:tc>
      </w:tr>
      <w:tr w:rsidR="0085027D">
        <w:tblPrEx>
          <w:tblCellMar>
            <w:top w:w="0" w:type="dxa"/>
            <w:bottom w:w="0" w:type="dxa"/>
          </w:tblCellMar>
        </w:tblPrEx>
        <w:trPr>
          <w:cantSplit/>
        </w:trPr>
        <w:tc>
          <w:tcPr>
            <w:tcW w:w="835" w:type="pct"/>
            <w:vMerge/>
          </w:tcPr>
          <w:p w:rsidR="0085027D" w:rsidRDefault="0085027D">
            <w:pPr>
              <w:spacing w:after="20" w:line="400" w:lineRule="atLeast"/>
              <w:ind w:left="57" w:right="57"/>
              <w:rPr>
                <w:rFonts w:ascii="Times New Roman" w:hint="eastAsia"/>
                <w:sz w:val="17"/>
              </w:rPr>
            </w:pPr>
          </w:p>
        </w:tc>
        <w:tc>
          <w:tcPr>
            <w:tcW w:w="835" w:type="pct"/>
          </w:tcPr>
          <w:p w:rsidR="0085027D" w:rsidRDefault="0085027D">
            <w:pPr>
              <w:spacing w:after="20" w:line="400" w:lineRule="atLeast"/>
              <w:ind w:left="57" w:right="57"/>
              <w:jc w:val="center"/>
              <w:rPr>
                <w:rFonts w:ascii="Times New Roman" w:hint="eastAsia"/>
                <w:sz w:val="17"/>
              </w:rPr>
            </w:pPr>
            <w:r>
              <w:rPr>
                <w:rFonts w:ascii="Times New Roman" w:hint="eastAsia"/>
                <w:sz w:val="17"/>
              </w:rPr>
              <w:t>1</w:t>
            </w:r>
            <w:r>
              <w:rPr>
                <w:rFonts w:ascii="Times New Roman" w:hint="eastAsia"/>
                <w:sz w:val="17"/>
              </w:rPr>
              <w:t>岁</w:t>
            </w:r>
          </w:p>
        </w:tc>
        <w:tc>
          <w:tcPr>
            <w:tcW w:w="833" w:type="pct"/>
          </w:tcPr>
          <w:p w:rsidR="0085027D" w:rsidRDefault="0085027D">
            <w:pPr>
              <w:spacing w:after="20" w:line="400" w:lineRule="atLeast"/>
              <w:ind w:right="57"/>
              <w:jc w:val="right"/>
              <w:rPr>
                <w:rFonts w:ascii="Times New Roman"/>
                <w:sz w:val="17"/>
              </w:rPr>
            </w:pPr>
            <w:r>
              <w:rPr>
                <w:rFonts w:ascii="Times New Roman"/>
                <w:sz w:val="17"/>
              </w:rPr>
              <w:t>709 983</w:t>
            </w:r>
          </w:p>
        </w:tc>
        <w:tc>
          <w:tcPr>
            <w:tcW w:w="833" w:type="pct"/>
          </w:tcPr>
          <w:p w:rsidR="0085027D" w:rsidRDefault="0085027D">
            <w:pPr>
              <w:spacing w:after="20" w:line="400" w:lineRule="atLeast"/>
              <w:ind w:right="57"/>
              <w:jc w:val="right"/>
              <w:rPr>
                <w:rFonts w:ascii="Times New Roman"/>
                <w:sz w:val="17"/>
              </w:rPr>
            </w:pPr>
            <w:r>
              <w:rPr>
                <w:rFonts w:ascii="Times New Roman"/>
                <w:sz w:val="17"/>
              </w:rPr>
              <w:t>243 524</w:t>
            </w:r>
          </w:p>
        </w:tc>
        <w:tc>
          <w:tcPr>
            <w:tcW w:w="833" w:type="pct"/>
            <w:vMerge/>
          </w:tcPr>
          <w:p w:rsidR="0085027D" w:rsidRDefault="0085027D">
            <w:pPr>
              <w:spacing w:after="20" w:line="400" w:lineRule="atLeast"/>
              <w:ind w:right="57"/>
              <w:jc w:val="right"/>
              <w:rPr>
                <w:rFonts w:ascii="Times New Roman"/>
                <w:sz w:val="17"/>
              </w:rPr>
            </w:pPr>
          </w:p>
        </w:tc>
        <w:tc>
          <w:tcPr>
            <w:tcW w:w="831" w:type="pct"/>
            <w:vMerge/>
          </w:tcPr>
          <w:p w:rsidR="0085027D" w:rsidRDefault="0085027D">
            <w:pPr>
              <w:spacing w:after="20" w:line="400" w:lineRule="atLeast"/>
              <w:ind w:right="57"/>
              <w:jc w:val="right"/>
              <w:rPr>
                <w:rFonts w:ascii="Times New Roman"/>
                <w:sz w:val="17"/>
              </w:rPr>
            </w:pPr>
          </w:p>
        </w:tc>
      </w:tr>
      <w:tr w:rsidR="0085027D">
        <w:tblPrEx>
          <w:tblCellMar>
            <w:top w:w="0" w:type="dxa"/>
            <w:bottom w:w="0" w:type="dxa"/>
          </w:tblCellMar>
        </w:tblPrEx>
        <w:trPr>
          <w:cantSplit/>
        </w:trPr>
        <w:tc>
          <w:tcPr>
            <w:tcW w:w="835" w:type="pct"/>
            <w:vMerge/>
          </w:tcPr>
          <w:p w:rsidR="0085027D" w:rsidRDefault="0085027D">
            <w:pPr>
              <w:spacing w:after="20" w:line="400" w:lineRule="atLeast"/>
              <w:ind w:left="57" w:right="57"/>
              <w:rPr>
                <w:rFonts w:ascii="Times New Roman" w:hint="eastAsia"/>
                <w:sz w:val="17"/>
              </w:rPr>
            </w:pPr>
          </w:p>
        </w:tc>
        <w:tc>
          <w:tcPr>
            <w:tcW w:w="835" w:type="pct"/>
          </w:tcPr>
          <w:p w:rsidR="0085027D" w:rsidRDefault="0085027D">
            <w:pPr>
              <w:spacing w:after="20" w:line="400" w:lineRule="atLeast"/>
              <w:ind w:left="57" w:right="57"/>
              <w:jc w:val="center"/>
              <w:rPr>
                <w:rFonts w:ascii="Times New Roman" w:hint="eastAsia"/>
                <w:sz w:val="17"/>
              </w:rPr>
            </w:pPr>
            <w:r>
              <w:rPr>
                <w:rFonts w:ascii="Times New Roman" w:hint="eastAsia"/>
                <w:sz w:val="17"/>
              </w:rPr>
              <w:t>2</w:t>
            </w:r>
            <w:r>
              <w:rPr>
                <w:rFonts w:ascii="Times New Roman" w:hint="eastAsia"/>
                <w:sz w:val="17"/>
              </w:rPr>
              <w:t>岁</w:t>
            </w:r>
          </w:p>
        </w:tc>
        <w:tc>
          <w:tcPr>
            <w:tcW w:w="833" w:type="pct"/>
          </w:tcPr>
          <w:p w:rsidR="0085027D" w:rsidRDefault="0085027D">
            <w:pPr>
              <w:spacing w:after="20" w:line="400" w:lineRule="atLeast"/>
              <w:ind w:right="57"/>
              <w:jc w:val="right"/>
              <w:rPr>
                <w:rFonts w:ascii="Times New Roman"/>
                <w:sz w:val="17"/>
              </w:rPr>
            </w:pPr>
            <w:r>
              <w:rPr>
                <w:rFonts w:ascii="Times New Roman"/>
                <w:sz w:val="17"/>
              </w:rPr>
              <w:t>713 822</w:t>
            </w:r>
          </w:p>
        </w:tc>
        <w:tc>
          <w:tcPr>
            <w:tcW w:w="833" w:type="pct"/>
          </w:tcPr>
          <w:p w:rsidR="0085027D" w:rsidRDefault="0085027D">
            <w:pPr>
              <w:spacing w:after="20" w:line="400" w:lineRule="atLeast"/>
              <w:ind w:right="57"/>
              <w:jc w:val="right"/>
              <w:rPr>
                <w:rFonts w:ascii="Times New Roman"/>
                <w:sz w:val="17"/>
              </w:rPr>
            </w:pPr>
            <w:r>
              <w:rPr>
                <w:rFonts w:ascii="Times New Roman"/>
                <w:sz w:val="17"/>
              </w:rPr>
              <w:t>281 246</w:t>
            </w:r>
          </w:p>
        </w:tc>
        <w:tc>
          <w:tcPr>
            <w:tcW w:w="833" w:type="pct"/>
          </w:tcPr>
          <w:p w:rsidR="0085027D" w:rsidRDefault="0085027D">
            <w:pPr>
              <w:spacing w:after="20" w:line="400" w:lineRule="atLeast"/>
              <w:ind w:right="57"/>
              <w:jc w:val="right"/>
              <w:rPr>
                <w:rFonts w:ascii="Times New Roman"/>
                <w:sz w:val="17"/>
              </w:rPr>
            </w:pPr>
            <w:r>
              <w:rPr>
                <w:rFonts w:ascii="Times New Roman"/>
                <w:sz w:val="17"/>
              </w:rPr>
              <w:t>103 807</w:t>
            </w:r>
          </w:p>
        </w:tc>
        <w:tc>
          <w:tcPr>
            <w:tcW w:w="831" w:type="pct"/>
          </w:tcPr>
          <w:p w:rsidR="0085027D" w:rsidRDefault="0085027D">
            <w:pPr>
              <w:spacing w:after="20" w:line="400" w:lineRule="atLeast"/>
              <w:ind w:right="57"/>
              <w:jc w:val="right"/>
              <w:rPr>
                <w:rFonts w:ascii="Times New Roman"/>
                <w:sz w:val="17"/>
              </w:rPr>
            </w:pPr>
            <w:r>
              <w:rPr>
                <w:rFonts w:ascii="Times New Roman"/>
                <w:sz w:val="17"/>
              </w:rPr>
              <w:t>36.9</w:t>
            </w:r>
          </w:p>
        </w:tc>
      </w:tr>
      <w:tr w:rsidR="0085027D">
        <w:tblPrEx>
          <w:tblCellMar>
            <w:top w:w="0" w:type="dxa"/>
            <w:bottom w:w="0" w:type="dxa"/>
          </w:tblCellMar>
        </w:tblPrEx>
        <w:trPr>
          <w:cantSplit/>
        </w:trPr>
        <w:tc>
          <w:tcPr>
            <w:tcW w:w="1670" w:type="pct"/>
            <w:gridSpan w:val="2"/>
          </w:tcPr>
          <w:p w:rsidR="0085027D" w:rsidRDefault="0085027D">
            <w:pPr>
              <w:spacing w:after="20" w:line="400" w:lineRule="atLeast"/>
              <w:ind w:left="57" w:right="57"/>
              <w:jc w:val="center"/>
              <w:rPr>
                <w:rFonts w:ascii="Times New Roman" w:hint="eastAsia"/>
                <w:sz w:val="17"/>
              </w:rPr>
            </w:pPr>
            <w:r>
              <w:rPr>
                <w:rFonts w:ascii="Times New Roman" w:hint="eastAsia"/>
                <w:sz w:val="17"/>
              </w:rPr>
              <w:t>3-5</w:t>
            </w:r>
            <w:r>
              <w:rPr>
                <w:rFonts w:ascii="Times New Roman" w:hint="eastAsia"/>
                <w:sz w:val="17"/>
              </w:rPr>
              <w:t>岁</w:t>
            </w:r>
          </w:p>
        </w:tc>
        <w:tc>
          <w:tcPr>
            <w:tcW w:w="833" w:type="pct"/>
          </w:tcPr>
          <w:p w:rsidR="0085027D" w:rsidRDefault="0085027D">
            <w:pPr>
              <w:spacing w:after="20" w:line="400" w:lineRule="atLeast"/>
              <w:ind w:right="57"/>
              <w:jc w:val="right"/>
              <w:rPr>
                <w:rFonts w:ascii="Times New Roman"/>
                <w:sz w:val="17"/>
              </w:rPr>
            </w:pPr>
            <w:r>
              <w:rPr>
                <w:rFonts w:ascii="Times New Roman"/>
                <w:sz w:val="17"/>
              </w:rPr>
              <w:t>2 146 050</w:t>
            </w:r>
          </w:p>
        </w:tc>
        <w:tc>
          <w:tcPr>
            <w:tcW w:w="833" w:type="pct"/>
          </w:tcPr>
          <w:p w:rsidR="0085027D" w:rsidRDefault="0085027D">
            <w:pPr>
              <w:spacing w:after="20" w:line="400" w:lineRule="atLeast"/>
              <w:ind w:right="57"/>
              <w:jc w:val="right"/>
              <w:rPr>
                <w:rFonts w:ascii="Times New Roman"/>
                <w:sz w:val="17"/>
              </w:rPr>
            </w:pPr>
            <w:r>
              <w:rPr>
                <w:rFonts w:ascii="Times New Roman"/>
                <w:sz w:val="17"/>
              </w:rPr>
              <w:t>774 060</w:t>
            </w:r>
          </w:p>
        </w:tc>
        <w:tc>
          <w:tcPr>
            <w:tcW w:w="833" w:type="pct"/>
          </w:tcPr>
          <w:p w:rsidR="0085027D" w:rsidRDefault="0085027D">
            <w:pPr>
              <w:spacing w:after="20" w:line="400" w:lineRule="atLeast"/>
              <w:ind w:right="57"/>
              <w:jc w:val="right"/>
              <w:rPr>
                <w:rFonts w:ascii="Times New Roman"/>
                <w:sz w:val="17"/>
              </w:rPr>
            </w:pPr>
            <w:r>
              <w:rPr>
                <w:rFonts w:ascii="Times New Roman"/>
                <w:sz w:val="17"/>
              </w:rPr>
              <w:t>536 024</w:t>
            </w:r>
          </w:p>
        </w:tc>
        <w:tc>
          <w:tcPr>
            <w:tcW w:w="831" w:type="pct"/>
          </w:tcPr>
          <w:p w:rsidR="0085027D" w:rsidRDefault="0085027D">
            <w:pPr>
              <w:spacing w:after="20" w:line="400" w:lineRule="atLeast"/>
              <w:ind w:right="57"/>
              <w:jc w:val="right"/>
              <w:rPr>
                <w:rFonts w:ascii="Times New Roman"/>
                <w:sz w:val="17"/>
              </w:rPr>
            </w:pPr>
            <w:r>
              <w:rPr>
                <w:rFonts w:ascii="Times New Roman"/>
                <w:sz w:val="17"/>
              </w:rPr>
              <w:t>69.2</w:t>
            </w:r>
          </w:p>
        </w:tc>
      </w:tr>
    </w:tbl>
    <w:p w:rsidR="0085027D" w:rsidRDefault="0085027D">
      <w:pPr>
        <w:pStyle w:val="SingleTxt"/>
        <w:spacing w:after="0" w:line="120" w:lineRule="exact"/>
        <w:rPr>
          <w:sz w:val="10"/>
        </w:rPr>
      </w:pPr>
    </w:p>
    <w:p w:rsidR="0085027D" w:rsidRDefault="0085027D">
      <w:pPr>
        <w:pStyle w:val="SingleTxt"/>
        <w:rPr>
          <w:rFonts w:hint="eastAsia"/>
          <w:sz w:val="18"/>
        </w:rPr>
      </w:pPr>
      <w:r>
        <w:rPr>
          <w:rFonts w:ascii="KaiTi_GB2312" w:eastAsia="KaiTi_GB2312" w:hint="eastAsia"/>
          <w:color w:val="0000FF"/>
          <w:sz w:val="18"/>
        </w:rPr>
        <w:t>资料来源：</w:t>
      </w:r>
      <w:r>
        <w:rPr>
          <w:rFonts w:hint="eastAsia"/>
          <w:sz w:val="18"/>
        </w:rPr>
        <w:t>保健社会部，内部文件，2000年。</w:t>
      </w:r>
    </w:p>
    <w:p w:rsidR="0085027D" w:rsidRDefault="0085027D">
      <w:pPr>
        <w:pStyle w:val="SingleTxt"/>
        <w:spacing w:after="120" w:line="312" w:lineRule="exact"/>
        <w:rPr>
          <w:rFonts w:hint="eastAsia"/>
        </w:rPr>
      </w:pPr>
      <w:r>
        <w:rPr>
          <w:rFonts w:hint="eastAsia"/>
        </w:rPr>
        <w:t xml:space="preserve">183. </w:t>
      </w:r>
      <w:r>
        <w:t xml:space="preserve"> </w:t>
      </w:r>
      <w:r>
        <w:rPr>
          <w:rFonts w:hint="eastAsia"/>
        </w:rPr>
        <w:t>自2000年起，大韩民国总共有19 276个保育设施，其中58.6％是私营设施，33.6％是家庭设施，6.7％是公营设施，1.1％是工作场所的设施。保育设施的费用一般居高，原因是大多数是私营设施。保育设施收费高是女工在生育及育儿期间失业率高的主要因素，特别是对那些因文化程度或级别低导致工资低的女工。根据《平等就业法》和《保育法》，雇用300名以上正式女雇员的企业应在工作场所建立保育设施，并承担50％的营运费。但是，工作场所的保育中心还没有按规定建立，原因是法律规定不具约束力。</w:t>
      </w:r>
    </w:p>
    <w:p w:rsidR="0085027D" w:rsidRDefault="0085027D">
      <w:pPr>
        <w:pStyle w:val="SingleTxt"/>
        <w:rPr>
          <w:rFonts w:ascii="SimHei" w:eastAsia="SimHei" w:hint="eastAsia"/>
          <w:color w:val="FF0000"/>
        </w:rPr>
      </w:pPr>
      <w:r>
        <w:rPr>
          <w:rFonts w:hint="eastAsia"/>
        </w:rPr>
        <w:t>（表43）</w:t>
      </w:r>
      <w:r>
        <w:rPr>
          <w:rFonts w:ascii="SimHei" w:eastAsia="SimHei" w:hint="eastAsia"/>
          <w:color w:val="FF0000"/>
        </w:rPr>
        <w:t>保育设施的数量</w:t>
      </w:r>
    </w:p>
    <w:tbl>
      <w:tblPr>
        <w:tblW w:w="3635" w:type="pct"/>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791"/>
        <w:gridCol w:w="1793"/>
        <w:gridCol w:w="1793"/>
        <w:gridCol w:w="1793"/>
      </w:tblGrid>
      <w:tr w:rsidR="0085027D">
        <w:tblPrEx>
          <w:tblCellMar>
            <w:top w:w="0" w:type="dxa"/>
            <w:bottom w:w="0" w:type="dxa"/>
          </w:tblCellMar>
        </w:tblPrEx>
        <w:tc>
          <w:tcPr>
            <w:tcW w:w="1249" w:type="pct"/>
            <w:tcBorders>
              <w:tl2br w:val="single" w:sz="4" w:space="0" w:color="auto"/>
            </w:tcBorders>
          </w:tcPr>
          <w:p w:rsidR="0085027D" w:rsidRDefault="0085027D">
            <w:pPr>
              <w:ind w:left="57"/>
              <w:rPr>
                <w:rFonts w:ascii="Times New Roman" w:eastAsia="KaiTi_GB2312" w:hint="eastAsia"/>
                <w:color w:val="0000FF"/>
                <w:sz w:val="17"/>
              </w:rPr>
            </w:pPr>
            <w:r>
              <w:rPr>
                <w:rFonts w:ascii="Times New Roman" w:eastAsia="KaiTi_GB2312" w:hint="eastAsia"/>
                <w:color w:val="0000FF"/>
                <w:sz w:val="17"/>
              </w:rPr>
              <w:t xml:space="preserve">      </w:t>
            </w:r>
            <w:r>
              <w:rPr>
                <w:rFonts w:ascii="Times New Roman" w:eastAsia="KaiTi_GB2312"/>
                <w:color w:val="0000FF"/>
                <w:sz w:val="17"/>
              </w:rPr>
              <w:t xml:space="preserve">       </w:t>
            </w:r>
            <w:r>
              <w:rPr>
                <w:rFonts w:ascii="Times New Roman" w:eastAsia="KaiTi_GB2312" w:hint="eastAsia"/>
                <w:color w:val="0000FF"/>
                <w:sz w:val="17"/>
              </w:rPr>
              <w:t>年份</w:t>
            </w:r>
          </w:p>
          <w:p w:rsidR="0085027D" w:rsidRDefault="0085027D">
            <w:pPr>
              <w:ind w:left="57"/>
              <w:rPr>
                <w:rFonts w:ascii="Times New Roman" w:eastAsia="KaiTi_GB2312" w:hint="eastAsia"/>
                <w:color w:val="0000FF"/>
                <w:sz w:val="17"/>
              </w:rPr>
            </w:pPr>
            <w:r>
              <w:rPr>
                <w:rFonts w:ascii="Times New Roman" w:eastAsia="KaiTi_GB2312" w:hint="eastAsia"/>
                <w:color w:val="0000FF"/>
                <w:sz w:val="17"/>
              </w:rPr>
              <w:t>设施</w:t>
            </w:r>
          </w:p>
        </w:tc>
        <w:tc>
          <w:tcPr>
            <w:tcW w:w="1250" w:type="pct"/>
            <w:vAlign w:val="center"/>
          </w:tcPr>
          <w:p w:rsidR="0085027D" w:rsidRDefault="0085027D">
            <w:pPr>
              <w:ind w:right="113"/>
              <w:jc w:val="right"/>
              <w:rPr>
                <w:rFonts w:ascii="Times New Roman" w:eastAsia="KaiTi_GB2312" w:hint="eastAsia"/>
                <w:color w:val="0000FF"/>
                <w:sz w:val="17"/>
              </w:rPr>
            </w:pPr>
            <w:r>
              <w:rPr>
                <w:rFonts w:ascii="Times New Roman" w:eastAsia="KaiTi_GB2312" w:hint="eastAsia"/>
                <w:color w:val="0000FF"/>
                <w:sz w:val="17"/>
              </w:rPr>
              <w:t>1995</w:t>
            </w:r>
            <w:r>
              <w:rPr>
                <w:rFonts w:ascii="Times New Roman" w:eastAsia="KaiTi_GB2312" w:hint="eastAsia"/>
                <w:color w:val="0000FF"/>
                <w:sz w:val="17"/>
              </w:rPr>
              <w:t>年</w:t>
            </w:r>
          </w:p>
        </w:tc>
        <w:tc>
          <w:tcPr>
            <w:tcW w:w="1250" w:type="pct"/>
            <w:vAlign w:val="center"/>
          </w:tcPr>
          <w:p w:rsidR="0085027D" w:rsidRDefault="0085027D">
            <w:pPr>
              <w:ind w:right="113"/>
              <w:jc w:val="right"/>
              <w:rPr>
                <w:rFonts w:ascii="Times New Roman" w:eastAsia="KaiTi_GB2312" w:hint="eastAsia"/>
                <w:color w:val="0000FF"/>
                <w:sz w:val="17"/>
              </w:rPr>
            </w:pPr>
            <w:r>
              <w:rPr>
                <w:rFonts w:ascii="Times New Roman" w:eastAsia="KaiTi_GB2312" w:hint="eastAsia"/>
                <w:color w:val="0000FF"/>
                <w:sz w:val="17"/>
              </w:rPr>
              <w:t>1998</w:t>
            </w:r>
            <w:r>
              <w:rPr>
                <w:rFonts w:ascii="Times New Roman" w:eastAsia="KaiTi_GB2312" w:hint="eastAsia"/>
                <w:color w:val="0000FF"/>
                <w:sz w:val="17"/>
              </w:rPr>
              <w:t>年</w:t>
            </w:r>
          </w:p>
        </w:tc>
        <w:tc>
          <w:tcPr>
            <w:tcW w:w="1250" w:type="pct"/>
            <w:vAlign w:val="center"/>
          </w:tcPr>
          <w:p w:rsidR="0085027D" w:rsidRDefault="0085027D">
            <w:pPr>
              <w:ind w:right="113"/>
              <w:jc w:val="right"/>
              <w:rPr>
                <w:rFonts w:ascii="Times New Roman" w:eastAsia="KaiTi_GB2312" w:hint="eastAsia"/>
                <w:color w:val="0000FF"/>
                <w:sz w:val="17"/>
              </w:rPr>
            </w:pPr>
            <w:r>
              <w:rPr>
                <w:rFonts w:ascii="Times New Roman" w:eastAsia="KaiTi_GB2312" w:hint="eastAsia"/>
                <w:color w:val="0000FF"/>
                <w:sz w:val="17"/>
              </w:rPr>
              <w:t>2000</w:t>
            </w:r>
            <w:r>
              <w:rPr>
                <w:rFonts w:ascii="Times New Roman" w:eastAsia="KaiTi_GB2312" w:hint="eastAsia"/>
                <w:color w:val="0000FF"/>
                <w:sz w:val="17"/>
              </w:rPr>
              <w:t>年</w:t>
            </w:r>
          </w:p>
        </w:tc>
      </w:tr>
      <w:tr w:rsidR="0085027D">
        <w:tblPrEx>
          <w:tblCellMar>
            <w:top w:w="0" w:type="dxa"/>
            <w:bottom w:w="0" w:type="dxa"/>
          </w:tblCellMar>
        </w:tblPrEx>
        <w:tc>
          <w:tcPr>
            <w:tcW w:w="1249" w:type="pct"/>
          </w:tcPr>
          <w:p w:rsidR="0085027D" w:rsidRDefault="0085027D">
            <w:pPr>
              <w:ind w:left="57"/>
              <w:jc w:val="both"/>
              <w:rPr>
                <w:rFonts w:ascii="Times New Roman" w:hint="eastAsia"/>
                <w:sz w:val="17"/>
              </w:rPr>
            </w:pPr>
            <w:r>
              <w:rPr>
                <w:rFonts w:ascii="Times New Roman" w:hint="eastAsia"/>
                <w:sz w:val="17"/>
              </w:rPr>
              <w:t>国家</w:t>
            </w:r>
            <w:r>
              <w:rPr>
                <w:rFonts w:ascii="Times New Roman" w:hint="eastAsia"/>
                <w:sz w:val="17"/>
              </w:rPr>
              <w:t>/</w:t>
            </w:r>
            <w:r>
              <w:rPr>
                <w:rFonts w:ascii="Times New Roman" w:hint="eastAsia"/>
                <w:sz w:val="17"/>
              </w:rPr>
              <w:t>公营</w:t>
            </w:r>
          </w:p>
          <w:p w:rsidR="0085027D" w:rsidRDefault="0085027D">
            <w:pPr>
              <w:ind w:left="57"/>
              <w:jc w:val="both"/>
              <w:rPr>
                <w:rFonts w:ascii="Times New Roman" w:hint="eastAsia"/>
                <w:sz w:val="17"/>
              </w:rPr>
            </w:pPr>
            <w:r>
              <w:rPr>
                <w:rFonts w:ascii="Times New Roman" w:hint="eastAsia"/>
                <w:sz w:val="17"/>
              </w:rPr>
              <w:t>私营</w:t>
            </w:r>
          </w:p>
          <w:p w:rsidR="0085027D" w:rsidRDefault="0085027D">
            <w:pPr>
              <w:ind w:left="57"/>
              <w:jc w:val="both"/>
              <w:rPr>
                <w:rFonts w:ascii="Times New Roman" w:hint="eastAsia"/>
                <w:sz w:val="17"/>
              </w:rPr>
            </w:pPr>
            <w:r>
              <w:rPr>
                <w:rFonts w:ascii="Times New Roman" w:hint="eastAsia"/>
                <w:sz w:val="17"/>
              </w:rPr>
              <w:t>工作场所</w:t>
            </w:r>
          </w:p>
          <w:p w:rsidR="0085027D" w:rsidRDefault="0085027D">
            <w:pPr>
              <w:ind w:left="57"/>
              <w:jc w:val="both"/>
              <w:rPr>
                <w:rFonts w:ascii="Times New Roman" w:hint="eastAsia"/>
                <w:sz w:val="17"/>
              </w:rPr>
            </w:pPr>
            <w:r>
              <w:rPr>
                <w:rFonts w:ascii="Times New Roman" w:hint="eastAsia"/>
                <w:sz w:val="17"/>
              </w:rPr>
              <w:t>家庭</w:t>
            </w:r>
          </w:p>
        </w:tc>
        <w:tc>
          <w:tcPr>
            <w:tcW w:w="1250" w:type="pct"/>
          </w:tcPr>
          <w:p w:rsidR="0085027D" w:rsidRDefault="0085027D">
            <w:pPr>
              <w:ind w:right="113"/>
              <w:jc w:val="right"/>
              <w:rPr>
                <w:rFonts w:ascii="Times New Roman" w:hint="eastAsia"/>
                <w:sz w:val="17"/>
              </w:rPr>
            </w:pPr>
            <w:r>
              <w:rPr>
                <w:rFonts w:ascii="Times New Roman" w:hint="eastAsia"/>
                <w:sz w:val="17"/>
              </w:rPr>
              <w:t>1</w:t>
            </w:r>
            <w:r>
              <w:rPr>
                <w:rFonts w:ascii="Times New Roman"/>
                <w:sz w:val="17"/>
              </w:rPr>
              <w:t xml:space="preserve"> </w:t>
            </w:r>
            <w:r>
              <w:rPr>
                <w:rFonts w:ascii="Times New Roman" w:hint="eastAsia"/>
                <w:sz w:val="17"/>
              </w:rPr>
              <w:t>029</w:t>
            </w:r>
          </w:p>
          <w:p w:rsidR="0085027D" w:rsidRDefault="0085027D">
            <w:pPr>
              <w:ind w:right="113"/>
              <w:jc w:val="right"/>
              <w:rPr>
                <w:rFonts w:ascii="Times New Roman" w:hint="eastAsia"/>
                <w:sz w:val="17"/>
              </w:rPr>
            </w:pPr>
            <w:r>
              <w:rPr>
                <w:rFonts w:ascii="Times New Roman" w:hint="eastAsia"/>
                <w:sz w:val="17"/>
              </w:rPr>
              <w:t>4</w:t>
            </w:r>
            <w:r>
              <w:rPr>
                <w:rFonts w:ascii="Times New Roman"/>
                <w:sz w:val="17"/>
              </w:rPr>
              <w:t xml:space="preserve"> </w:t>
            </w:r>
            <w:r>
              <w:rPr>
                <w:rFonts w:ascii="Times New Roman" w:hint="eastAsia"/>
                <w:sz w:val="17"/>
              </w:rPr>
              <w:t>125</w:t>
            </w:r>
          </w:p>
          <w:p w:rsidR="0085027D" w:rsidRDefault="0085027D">
            <w:pPr>
              <w:ind w:right="113"/>
              <w:jc w:val="right"/>
              <w:rPr>
                <w:rFonts w:ascii="Times New Roman" w:hint="eastAsia"/>
                <w:sz w:val="17"/>
              </w:rPr>
            </w:pPr>
            <w:r>
              <w:rPr>
                <w:rFonts w:ascii="Times New Roman" w:hint="eastAsia"/>
                <w:sz w:val="17"/>
              </w:rPr>
              <w:t>87</w:t>
            </w:r>
          </w:p>
          <w:p w:rsidR="0085027D" w:rsidRDefault="0085027D">
            <w:pPr>
              <w:ind w:right="113"/>
              <w:jc w:val="right"/>
              <w:rPr>
                <w:rFonts w:ascii="Times New Roman" w:hint="eastAsia"/>
                <w:sz w:val="17"/>
              </w:rPr>
            </w:pPr>
            <w:r>
              <w:rPr>
                <w:rFonts w:ascii="Times New Roman" w:hint="eastAsia"/>
                <w:sz w:val="17"/>
              </w:rPr>
              <w:t>3</w:t>
            </w:r>
            <w:r>
              <w:rPr>
                <w:rFonts w:ascii="Times New Roman"/>
                <w:sz w:val="17"/>
              </w:rPr>
              <w:t xml:space="preserve"> </w:t>
            </w:r>
            <w:r>
              <w:rPr>
                <w:rFonts w:ascii="Times New Roman" w:hint="eastAsia"/>
                <w:sz w:val="17"/>
              </w:rPr>
              <w:t>844</w:t>
            </w:r>
          </w:p>
        </w:tc>
        <w:tc>
          <w:tcPr>
            <w:tcW w:w="1250" w:type="pct"/>
          </w:tcPr>
          <w:p w:rsidR="0085027D" w:rsidRDefault="0085027D">
            <w:pPr>
              <w:ind w:right="113"/>
              <w:jc w:val="right"/>
              <w:rPr>
                <w:rFonts w:ascii="Times New Roman" w:hint="eastAsia"/>
                <w:sz w:val="17"/>
              </w:rPr>
            </w:pPr>
            <w:r>
              <w:rPr>
                <w:rFonts w:ascii="Times New Roman" w:hint="eastAsia"/>
                <w:sz w:val="17"/>
              </w:rPr>
              <w:t>1</w:t>
            </w:r>
            <w:r>
              <w:rPr>
                <w:rFonts w:ascii="Times New Roman"/>
                <w:sz w:val="17"/>
              </w:rPr>
              <w:t xml:space="preserve"> </w:t>
            </w:r>
            <w:r>
              <w:rPr>
                <w:rFonts w:ascii="Times New Roman" w:hint="eastAsia"/>
                <w:sz w:val="17"/>
              </w:rPr>
              <w:t>258</w:t>
            </w:r>
          </w:p>
          <w:p w:rsidR="0085027D" w:rsidRDefault="0085027D">
            <w:pPr>
              <w:ind w:right="113"/>
              <w:jc w:val="right"/>
              <w:rPr>
                <w:rFonts w:ascii="Times New Roman" w:hint="eastAsia"/>
                <w:sz w:val="17"/>
              </w:rPr>
            </w:pPr>
            <w:r>
              <w:rPr>
                <w:rFonts w:ascii="Times New Roman" w:hint="eastAsia"/>
                <w:sz w:val="17"/>
              </w:rPr>
              <w:t>9</w:t>
            </w:r>
            <w:r>
              <w:rPr>
                <w:rFonts w:ascii="Times New Roman"/>
                <w:sz w:val="17"/>
              </w:rPr>
              <w:t xml:space="preserve"> </w:t>
            </w:r>
            <w:r>
              <w:rPr>
                <w:rFonts w:ascii="Times New Roman" w:hint="eastAsia"/>
                <w:sz w:val="17"/>
              </w:rPr>
              <w:t>622</w:t>
            </w:r>
          </w:p>
          <w:p w:rsidR="0085027D" w:rsidRDefault="0085027D">
            <w:pPr>
              <w:ind w:right="113"/>
              <w:jc w:val="right"/>
              <w:rPr>
                <w:rFonts w:ascii="Times New Roman" w:hint="eastAsia"/>
                <w:sz w:val="17"/>
              </w:rPr>
            </w:pPr>
            <w:r>
              <w:rPr>
                <w:rFonts w:ascii="Times New Roman" w:hint="eastAsia"/>
                <w:sz w:val="17"/>
              </w:rPr>
              <w:t>184</w:t>
            </w:r>
          </w:p>
          <w:p w:rsidR="0085027D" w:rsidRDefault="0085027D">
            <w:pPr>
              <w:ind w:right="113"/>
              <w:jc w:val="right"/>
              <w:rPr>
                <w:rFonts w:ascii="Times New Roman" w:hint="eastAsia"/>
                <w:sz w:val="17"/>
              </w:rPr>
            </w:pPr>
            <w:r>
              <w:rPr>
                <w:rFonts w:ascii="Times New Roman" w:hint="eastAsia"/>
                <w:sz w:val="17"/>
              </w:rPr>
              <w:t>6</w:t>
            </w:r>
            <w:r>
              <w:rPr>
                <w:rFonts w:ascii="Times New Roman"/>
                <w:sz w:val="17"/>
              </w:rPr>
              <w:t xml:space="preserve"> </w:t>
            </w:r>
            <w:r>
              <w:rPr>
                <w:rFonts w:ascii="Times New Roman" w:hint="eastAsia"/>
                <w:sz w:val="17"/>
              </w:rPr>
              <w:t>541</w:t>
            </w:r>
          </w:p>
        </w:tc>
        <w:tc>
          <w:tcPr>
            <w:tcW w:w="1250" w:type="pct"/>
          </w:tcPr>
          <w:p w:rsidR="0085027D" w:rsidRDefault="0085027D">
            <w:pPr>
              <w:ind w:right="113"/>
              <w:jc w:val="right"/>
              <w:rPr>
                <w:rFonts w:ascii="Times New Roman" w:hint="eastAsia"/>
                <w:sz w:val="17"/>
              </w:rPr>
            </w:pPr>
            <w:r>
              <w:rPr>
                <w:rFonts w:ascii="Times New Roman" w:hint="eastAsia"/>
                <w:sz w:val="17"/>
              </w:rPr>
              <w:t>1</w:t>
            </w:r>
            <w:r>
              <w:rPr>
                <w:rFonts w:ascii="Times New Roman"/>
                <w:sz w:val="17"/>
              </w:rPr>
              <w:t xml:space="preserve"> </w:t>
            </w:r>
            <w:r>
              <w:rPr>
                <w:rFonts w:ascii="Times New Roman" w:hint="eastAsia"/>
                <w:sz w:val="17"/>
              </w:rPr>
              <w:t>295</w:t>
            </w:r>
          </w:p>
          <w:p w:rsidR="0085027D" w:rsidRDefault="0085027D">
            <w:pPr>
              <w:ind w:right="113"/>
              <w:jc w:val="right"/>
              <w:rPr>
                <w:rFonts w:ascii="Times New Roman" w:hint="eastAsia"/>
                <w:sz w:val="17"/>
              </w:rPr>
            </w:pPr>
            <w:r>
              <w:rPr>
                <w:rFonts w:ascii="Times New Roman" w:hint="eastAsia"/>
                <w:sz w:val="17"/>
              </w:rPr>
              <w:t>11</w:t>
            </w:r>
            <w:r>
              <w:rPr>
                <w:rFonts w:ascii="Times New Roman"/>
                <w:sz w:val="17"/>
              </w:rPr>
              <w:t xml:space="preserve"> </w:t>
            </w:r>
            <w:r>
              <w:rPr>
                <w:rFonts w:ascii="Times New Roman" w:hint="eastAsia"/>
                <w:sz w:val="17"/>
              </w:rPr>
              <w:t>304</w:t>
            </w:r>
          </w:p>
          <w:p w:rsidR="0085027D" w:rsidRDefault="0085027D">
            <w:pPr>
              <w:ind w:right="113"/>
              <w:jc w:val="right"/>
              <w:rPr>
                <w:rFonts w:ascii="Times New Roman" w:hint="eastAsia"/>
                <w:sz w:val="17"/>
              </w:rPr>
            </w:pPr>
            <w:r>
              <w:rPr>
                <w:rFonts w:ascii="Times New Roman" w:hint="eastAsia"/>
                <w:sz w:val="17"/>
              </w:rPr>
              <w:t>204</w:t>
            </w:r>
          </w:p>
          <w:p w:rsidR="0085027D" w:rsidRDefault="0085027D">
            <w:pPr>
              <w:ind w:right="113"/>
              <w:jc w:val="right"/>
              <w:rPr>
                <w:rFonts w:ascii="Times New Roman" w:hint="eastAsia"/>
                <w:sz w:val="17"/>
              </w:rPr>
            </w:pPr>
            <w:r>
              <w:rPr>
                <w:rFonts w:ascii="Times New Roman" w:hint="eastAsia"/>
                <w:sz w:val="17"/>
              </w:rPr>
              <w:t>6</w:t>
            </w:r>
            <w:r>
              <w:rPr>
                <w:rFonts w:ascii="Times New Roman"/>
                <w:sz w:val="17"/>
              </w:rPr>
              <w:t xml:space="preserve"> </w:t>
            </w:r>
            <w:r>
              <w:rPr>
                <w:rFonts w:ascii="Times New Roman" w:hint="eastAsia"/>
                <w:sz w:val="17"/>
              </w:rPr>
              <w:t>473</w:t>
            </w:r>
          </w:p>
        </w:tc>
      </w:tr>
      <w:tr w:rsidR="0085027D">
        <w:tblPrEx>
          <w:tblCellMar>
            <w:top w:w="0" w:type="dxa"/>
            <w:bottom w:w="0" w:type="dxa"/>
          </w:tblCellMar>
        </w:tblPrEx>
        <w:tc>
          <w:tcPr>
            <w:tcW w:w="1249" w:type="pct"/>
          </w:tcPr>
          <w:p w:rsidR="0085027D" w:rsidRDefault="0085027D">
            <w:pPr>
              <w:ind w:left="57"/>
              <w:jc w:val="both"/>
              <w:rPr>
                <w:rFonts w:ascii="SimHei" w:eastAsia="SimHei" w:hint="eastAsia"/>
                <w:b/>
                <w:bCs/>
                <w:color w:val="FF0000"/>
                <w:sz w:val="17"/>
              </w:rPr>
            </w:pPr>
            <w:r>
              <w:rPr>
                <w:rFonts w:ascii="Times New Roman"/>
                <w:sz w:val="17"/>
              </w:rPr>
              <w:tab/>
            </w:r>
            <w:r>
              <w:rPr>
                <w:rFonts w:ascii="Times New Roman" w:hint="eastAsia"/>
                <w:sz w:val="17"/>
              </w:rPr>
              <w:t>总计</w:t>
            </w:r>
          </w:p>
        </w:tc>
        <w:tc>
          <w:tcPr>
            <w:tcW w:w="1250" w:type="pct"/>
          </w:tcPr>
          <w:p w:rsidR="0085027D" w:rsidRDefault="0085027D">
            <w:pPr>
              <w:ind w:right="113"/>
              <w:jc w:val="right"/>
              <w:rPr>
                <w:rFonts w:ascii="Times New Roman" w:hint="eastAsia"/>
                <w:sz w:val="17"/>
              </w:rPr>
            </w:pPr>
            <w:r>
              <w:rPr>
                <w:rFonts w:ascii="Times New Roman" w:hint="eastAsia"/>
                <w:sz w:val="17"/>
              </w:rPr>
              <w:t>9</w:t>
            </w:r>
            <w:r>
              <w:rPr>
                <w:rFonts w:ascii="Times New Roman"/>
                <w:sz w:val="17"/>
              </w:rPr>
              <w:t xml:space="preserve"> </w:t>
            </w:r>
            <w:r>
              <w:rPr>
                <w:rFonts w:ascii="Times New Roman" w:hint="eastAsia"/>
                <w:sz w:val="17"/>
              </w:rPr>
              <w:t>085</w:t>
            </w:r>
          </w:p>
        </w:tc>
        <w:tc>
          <w:tcPr>
            <w:tcW w:w="1250" w:type="pct"/>
          </w:tcPr>
          <w:p w:rsidR="0085027D" w:rsidRDefault="0085027D">
            <w:pPr>
              <w:ind w:right="113"/>
              <w:jc w:val="right"/>
              <w:rPr>
                <w:rFonts w:ascii="Times New Roman" w:hint="eastAsia"/>
                <w:sz w:val="17"/>
              </w:rPr>
            </w:pPr>
            <w:r>
              <w:rPr>
                <w:rFonts w:ascii="Times New Roman" w:hint="eastAsia"/>
                <w:sz w:val="17"/>
              </w:rPr>
              <w:t>17</w:t>
            </w:r>
            <w:r>
              <w:rPr>
                <w:rFonts w:ascii="Times New Roman"/>
                <w:sz w:val="17"/>
              </w:rPr>
              <w:t xml:space="preserve"> </w:t>
            </w:r>
            <w:r>
              <w:rPr>
                <w:rFonts w:ascii="Times New Roman" w:hint="eastAsia"/>
                <w:sz w:val="17"/>
              </w:rPr>
              <w:t>605</w:t>
            </w:r>
          </w:p>
        </w:tc>
        <w:tc>
          <w:tcPr>
            <w:tcW w:w="1250" w:type="pct"/>
          </w:tcPr>
          <w:p w:rsidR="0085027D" w:rsidRDefault="0085027D">
            <w:pPr>
              <w:ind w:right="113"/>
              <w:jc w:val="right"/>
              <w:rPr>
                <w:rFonts w:ascii="Times New Roman" w:hint="eastAsia"/>
                <w:sz w:val="17"/>
              </w:rPr>
            </w:pPr>
            <w:r>
              <w:rPr>
                <w:rFonts w:ascii="Times New Roman" w:hint="eastAsia"/>
                <w:sz w:val="17"/>
              </w:rPr>
              <w:t>19</w:t>
            </w:r>
            <w:r>
              <w:rPr>
                <w:rFonts w:ascii="Times New Roman"/>
                <w:sz w:val="17"/>
              </w:rPr>
              <w:t xml:space="preserve"> </w:t>
            </w:r>
            <w:r>
              <w:rPr>
                <w:rFonts w:ascii="Times New Roman" w:hint="eastAsia"/>
                <w:sz w:val="17"/>
              </w:rPr>
              <w:t>276</w:t>
            </w:r>
          </w:p>
        </w:tc>
      </w:tr>
    </w:tbl>
    <w:p w:rsidR="0085027D" w:rsidRDefault="0085027D">
      <w:pPr>
        <w:pStyle w:val="SingleTxt"/>
        <w:spacing w:after="0" w:line="120" w:lineRule="exact"/>
        <w:rPr>
          <w:sz w:val="10"/>
        </w:rPr>
      </w:pPr>
    </w:p>
    <w:p w:rsidR="0085027D" w:rsidRDefault="0085027D">
      <w:pPr>
        <w:pStyle w:val="SingleTxt"/>
        <w:spacing w:before="120" w:after="120" w:line="312" w:lineRule="exact"/>
        <w:rPr>
          <w:rFonts w:ascii="SimHei" w:eastAsia="SimHei" w:hint="eastAsia"/>
          <w:color w:val="FF0000"/>
        </w:rPr>
      </w:pPr>
      <w:r>
        <w:rPr>
          <w:rFonts w:ascii="SimHei" w:eastAsia="SimHei" w:hint="eastAsia"/>
          <w:color w:val="FF0000"/>
        </w:rPr>
        <w:t>对保育设施的支助</w:t>
      </w:r>
    </w:p>
    <w:p w:rsidR="0085027D" w:rsidRDefault="0085027D">
      <w:pPr>
        <w:pStyle w:val="SingleTxt"/>
        <w:spacing w:after="120" w:line="312" w:lineRule="exact"/>
        <w:rPr>
          <w:rFonts w:hint="eastAsia"/>
        </w:rPr>
      </w:pPr>
      <w:r>
        <w:rPr>
          <w:rFonts w:hint="eastAsia"/>
        </w:rPr>
        <w:t xml:space="preserve">184. </w:t>
      </w:r>
      <w:r>
        <w:t xml:space="preserve"> </w:t>
      </w:r>
      <w:r>
        <w:rPr>
          <w:rFonts w:hint="eastAsia"/>
        </w:rPr>
        <w:t>政府通过就业保险制度向计划在工作场所建立保育设施的公司提供各种援助。1999年，为此目的总共向7家公司提供了12.66亿韩元。2000年，20亿韩元已经到位。政府对保育设施及低收入家庭的儿童提供的支助在第四次定期报告第184段讨论。</w:t>
      </w:r>
    </w:p>
    <w:p w:rsidR="0085027D" w:rsidRDefault="0085027D">
      <w:pPr>
        <w:pStyle w:val="SingleTxt"/>
        <w:spacing w:after="120" w:line="312" w:lineRule="exact"/>
        <w:rPr>
          <w:rFonts w:hint="eastAsia"/>
        </w:rPr>
      </w:pPr>
      <w:r>
        <w:rPr>
          <w:rFonts w:hint="eastAsia"/>
        </w:rPr>
        <w:t xml:space="preserve">185. </w:t>
      </w:r>
      <w:r>
        <w:t xml:space="preserve"> </w:t>
      </w:r>
      <w:r>
        <w:rPr>
          <w:rFonts w:hint="eastAsia"/>
        </w:rPr>
        <w:t>2000年，政府组建了一个咨询委员会，以便在保育方面寻求新的政策方针，并制定提高保育服务质量的具体措施。</w:t>
      </w:r>
    </w:p>
    <w:p w:rsidR="0085027D" w:rsidRDefault="0085027D">
      <w:pPr>
        <w:pStyle w:val="SingleTxt"/>
        <w:spacing w:after="120" w:line="312" w:lineRule="exact"/>
        <w:rPr>
          <w:rFonts w:ascii="SimHei" w:eastAsia="SimHei" w:hint="eastAsia"/>
          <w:color w:val="FF0000"/>
        </w:rPr>
      </w:pPr>
      <w:r>
        <w:rPr>
          <w:rFonts w:ascii="SimHei" w:eastAsia="SimHei" w:hint="eastAsia"/>
          <w:color w:val="FF0000"/>
        </w:rPr>
        <w:t>课外保育设施</w:t>
      </w:r>
    </w:p>
    <w:p w:rsidR="0085027D" w:rsidRDefault="0085027D">
      <w:pPr>
        <w:pStyle w:val="SingleTxt"/>
        <w:spacing w:after="120" w:line="312" w:lineRule="exact"/>
        <w:rPr>
          <w:rFonts w:hint="eastAsia"/>
        </w:rPr>
      </w:pPr>
      <w:r>
        <w:rPr>
          <w:rFonts w:hint="eastAsia"/>
        </w:rPr>
        <w:t xml:space="preserve">186. </w:t>
      </w:r>
      <w:r>
        <w:t xml:space="preserve"> </w:t>
      </w:r>
      <w:r>
        <w:rPr>
          <w:rFonts w:hint="eastAsia"/>
        </w:rPr>
        <w:t>非赢利组织及宗教机构在大韩民国率先为低收入工作母亲提供课外保育服务。为学龄儿童提供的课外照料主要有以下类型：在小学开设的课外课程；在低收入领域社会福利中心开设的课外课程；在学前保育设施提供的课外照料；由宗教及其他非赢利组织在低收入领域实施的方案。但提供的保育远远不能满足需求。此外，这些方案主要针对低年级小学生，主要目标是保护并指导儿童完成学校布置的作业，缺少感情及社会发展方面的活动。需要课外照料的大多数儿童在私营机构或在辅导教师的指导下进行课外学习。</w:t>
      </w:r>
    </w:p>
    <w:p w:rsidR="0085027D" w:rsidRDefault="0085027D">
      <w:pPr>
        <w:pStyle w:val="SingleTxt"/>
        <w:spacing w:after="120" w:line="312" w:lineRule="exact"/>
        <w:rPr>
          <w:rFonts w:ascii="SimHei" w:eastAsia="SimHei" w:hint="eastAsia"/>
          <w:color w:val="FF0000"/>
        </w:rPr>
      </w:pPr>
      <w:r>
        <w:rPr>
          <w:rFonts w:ascii="SimHei" w:eastAsia="SimHei" w:hint="eastAsia"/>
          <w:color w:val="FF0000"/>
          <w:sz w:val="24"/>
        </w:rPr>
        <w:t>第12条</w:t>
      </w:r>
      <w:r>
        <w:rPr>
          <w:rFonts w:ascii="SimHei" w:eastAsia="SimHei"/>
          <w:color w:val="FF0000"/>
          <w:sz w:val="24"/>
        </w:rPr>
        <w:br/>
      </w:r>
      <w:r>
        <w:rPr>
          <w:rFonts w:ascii="SimHei" w:eastAsia="SimHei" w:hint="eastAsia"/>
          <w:color w:val="FF0000"/>
        </w:rPr>
        <w:t>与妇女有关的保健政策</w:t>
      </w:r>
    </w:p>
    <w:p w:rsidR="0085027D" w:rsidRDefault="0085027D">
      <w:pPr>
        <w:pStyle w:val="SingleTxt"/>
        <w:spacing w:after="120" w:line="312" w:lineRule="exact"/>
        <w:rPr>
          <w:rFonts w:hint="eastAsia"/>
        </w:rPr>
      </w:pPr>
      <w:r>
        <w:rPr>
          <w:rFonts w:hint="eastAsia"/>
        </w:rPr>
        <w:t xml:space="preserve">187. </w:t>
      </w:r>
      <w:r>
        <w:t xml:space="preserve"> </w:t>
      </w:r>
      <w:r>
        <w:rPr>
          <w:rFonts w:hint="eastAsia"/>
          <w:spacing w:val="-2"/>
        </w:rPr>
        <w:t>保健领域的两性平等包括在获得保健服务机会以及充分提供生殖健康服务方面的平等。在获得保健服务机会方面的平等通过健康保险制度予以保障。《国家健康保险法》旨在为疾病及伤病的预防、诊断、治疗及康复，以及生育及健康</w:t>
      </w:r>
      <w:r>
        <w:rPr>
          <w:rFonts w:hint="eastAsia"/>
        </w:rPr>
        <w:t>的</w:t>
      </w:r>
      <w:r>
        <w:rPr>
          <w:rFonts w:hint="eastAsia"/>
          <w:spacing w:val="-2"/>
        </w:rPr>
        <w:t>促进提供保险津贴。根据该法，全体公民均在国家健康保险计划的承保范围之内。生殖健康服务以及对孕妇、婴儿和计划生育的健康管理通过《妇幼保健法》提供。</w:t>
      </w:r>
    </w:p>
    <w:p w:rsidR="0085027D" w:rsidRDefault="0085027D">
      <w:pPr>
        <w:pStyle w:val="SingleTxt"/>
        <w:spacing w:after="120" w:line="312" w:lineRule="exact"/>
        <w:rPr>
          <w:rFonts w:ascii="SimHei" w:eastAsia="SimHei" w:hint="eastAsia"/>
          <w:color w:val="FF0000"/>
        </w:rPr>
      </w:pPr>
      <w:r>
        <w:rPr>
          <w:rFonts w:ascii="SimHei" w:eastAsia="SimHei" w:hint="eastAsia"/>
          <w:color w:val="FF0000"/>
        </w:rPr>
        <w:t>在获得保健方面的两性平等</w:t>
      </w:r>
    </w:p>
    <w:p w:rsidR="0085027D" w:rsidRDefault="0085027D">
      <w:pPr>
        <w:pStyle w:val="SingleTxt"/>
        <w:spacing w:after="120" w:line="312" w:lineRule="exact"/>
        <w:rPr>
          <w:rFonts w:hint="eastAsia"/>
        </w:rPr>
      </w:pPr>
      <w:r>
        <w:rPr>
          <w:rFonts w:hint="eastAsia"/>
        </w:rPr>
        <w:t xml:space="preserve">188. </w:t>
      </w:r>
      <w:r>
        <w:t xml:space="preserve"> </w:t>
      </w:r>
      <w:r>
        <w:rPr>
          <w:rFonts w:hint="eastAsia"/>
        </w:rPr>
        <w:t>由于所有公民均享有健康保险，在保健领域不存在制度化的性别歧视。但是，大多数妇女不是作为被保险人而是作为被保险人的家属取得健康保险的益惠。由于健康保险的益惠主要给予被保险人，女家属被排除在这些益惠之外的可能性很大。</w:t>
      </w:r>
    </w:p>
    <w:p w:rsidR="0085027D" w:rsidRDefault="0085027D">
      <w:pPr>
        <w:pStyle w:val="SingleTxt"/>
        <w:spacing w:after="120" w:line="312" w:lineRule="exact"/>
        <w:rPr>
          <w:rFonts w:hint="eastAsia"/>
        </w:rPr>
      </w:pPr>
      <w:r>
        <w:rPr>
          <w:rFonts w:hint="eastAsia"/>
        </w:rPr>
        <w:t>189</w:t>
      </w:r>
      <w:r>
        <w:t xml:space="preserve">.  </w:t>
      </w:r>
      <w:r>
        <w:rPr>
          <w:rFonts w:hint="eastAsia"/>
        </w:rPr>
        <w:t>1999年的医院记录（生育案例除外）显示，170万女性及190万男性住过院，1.243亿名女性和9 760万名男性看过门诊。无论是住院病人还是门诊患者，男性的治疗费用都高于女性。但目前还不清楚这种差别是因为医疗需求不同还是因为态度和手段不同。</w:t>
      </w:r>
    </w:p>
    <w:p w:rsidR="0085027D" w:rsidRDefault="0085027D">
      <w:pPr>
        <w:pStyle w:val="SingleTxt"/>
        <w:spacing w:after="120" w:line="312" w:lineRule="exact"/>
        <w:rPr>
          <w:rFonts w:hint="eastAsia"/>
        </w:rPr>
      </w:pPr>
      <w:r>
        <w:rPr>
          <w:rFonts w:hint="eastAsia"/>
        </w:rPr>
        <w:t xml:space="preserve">190. </w:t>
      </w:r>
      <w:r>
        <w:t xml:space="preserve"> </w:t>
      </w:r>
      <w:r>
        <w:rPr>
          <w:rFonts w:hint="eastAsia"/>
        </w:rPr>
        <w:t>1996年至1998年这一期间两年一次的医疗检查比率男性是42.1％，大大低于女性的56.2％。特别是20-44岁年龄段显示的性别差距很大；男性为55％，女性为39％。检查率与个人是否有工作密切相关。</w:t>
      </w:r>
    </w:p>
    <w:p w:rsidR="0085027D" w:rsidRDefault="0085027D">
      <w:pPr>
        <w:pStyle w:val="SingleTxt"/>
        <w:rPr>
          <w:rFonts w:ascii="SimHei" w:eastAsia="SimHei" w:hint="eastAsia"/>
          <w:color w:val="FF0000"/>
        </w:rPr>
      </w:pPr>
      <w:r>
        <w:rPr>
          <w:rFonts w:hint="eastAsia"/>
        </w:rPr>
        <w:t>（表44）</w:t>
      </w:r>
      <w:r>
        <w:rPr>
          <w:rFonts w:ascii="SimHei" w:eastAsia="SimHei" w:hint="eastAsia"/>
          <w:color w:val="FF0000"/>
        </w:rPr>
        <w:t>1996-1998年两年一次的医疗检查率</w:t>
      </w:r>
    </w:p>
    <w:tbl>
      <w:tblPr>
        <w:tblW w:w="3635" w:type="pct"/>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391"/>
        <w:gridCol w:w="2390"/>
        <w:gridCol w:w="2389"/>
      </w:tblGrid>
      <w:tr w:rsidR="0085027D">
        <w:tblPrEx>
          <w:tblCellMar>
            <w:top w:w="0" w:type="dxa"/>
            <w:bottom w:w="0" w:type="dxa"/>
          </w:tblCellMar>
        </w:tblPrEx>
        <w:tc>
          <w:tcPr>
            <w:tcW w:w="1667" w:type="pct"/>
          </w:tcPr>
          <w:p w:rsidR="0085027D" w:rsidRDefault="0085027D">
            <w:pPr>
              <w:pStyle w:val="Header"/>
              <w:tabs>
                <w:tab w:val="clear" w:pos="4320"/>
                <w:tab w:val="clear" w:pos="8640"/>
              </w:tabs>
              <w:spacing w:line="340" w:lineRule="atLeast"/>
              <w:ind w:left="57" w:right="57"/>
              <w:rPr>
                <w:rFonts w:ascii="KaiTi_GB2312" w:eastAsia="KaiTi_GB2312" w:hint="eastAsia"/>
                <w:color w:val="0000FF"/>
                <w:sz w:val="17"/>
              </w:rPr>
            </w:pPr>
            <w:r>
              <w:rPr>
                <w:rFonts w:ascii="KaiTi_GB2312" w:eastAsia="KaiTi_GB2312" w:hint="eastAsia"/>
                <w:color w:val="0000FF"/>
                <w:sz w:val="17"/>
              </w:rPr>
              <w:t>年龄段</w:t>
            </w:r>
          </w:p>
        </w:tc>
        <w:tc>
          <w:tcPr>
            <w:tcW w:w="1667" w:type="pct"/>
          </w:tcPr>
          <w:p w:rsidR="0085027D" w:rsidRDefault="0085027D">
            <w:pPr>
              <w:spacing w:line="340" w:lineRule="atLeast"/>
              <w:ind w:left="57" w:right="57"/>
              <w:jc w:val="right"/>
              <w:rPr>
                <w:rFonts w:ascii="KaiTi_GB2312" w:eastAsia="KaiTi_GB2312" w:hint="eastAsia"/>
                <w:color w:val="0000FF"/>
                <w:sz w:val="17"/>
              </w:rPr>
            </w:pPr>
            <w:r>
              <w:rPr>
                <w:rFonts w:ascii="KaiTi_GB2312" w:eastAsia="KaiTi_GB2312" w:hint="eastAsia"/>
                <w:color w:val="0000FF"/>
                <w:sz w:val="17"/>
              </w:rPr>
              <w:t>男性</w:t>
            </w:r>
          </w:p>
        </w:tc>
        <w:tc>
          <w:tcPr>
            <w:tcW w:w="1667" w:type="pct"/>
          </w:tcPr>
          <w:p w:rsidR="0085027D" w:rsidRDefault="0085027D">
            <w:pPr>
              <w:spacing w:line="340" w:lineRule="atLeast"/>
              <w:ind w:left="57" w:right="57"/>
              <w:jc w:val="right"/>
              <w:rPr>
                <w:rFonts w:ascii="KaiTi_GB2312" w:eastAsia="KaiTi_GB2312" w:hint="eastAsia"/>
                <w:color w:val="0000FF"/>
                <w:sz w:val="17"/>
              </w:rPr>
            </w:pPr>
            <w:r>
              <w:rPr>
                <w:rFonts w:ascii="KaiTi_GB2312" w:eastAsia="KaiTi_GB2312" w:hint="eastAsia"/>
                <w:color w:val="0000FF"/>
                <w:sz w:val="17"/>
              </w:rPr>
              <w:t>女性</w:t>
            </w:r>
          </w:p>
        </w:tc>
      </w:tr>
      <w:tr w:rsidR="0085027D">
        <w:tblPrEx>
          <w:tblCellMar>
            <w:top w:w="0" w:type="dxa"/>
            <w:bottom w:w="0" w:type="dxa"/>
          </w:tblCellMar>
        </w:tblPrEx>
        <w:tc>
          <w:tcPr>
            <w:tcW w:w="1667" w:type="pct"/>
          </w:tcPr>
          <w:p w:rsidR="0085027D" w:rsidRDefault="0085027D">
            <w:pPr>
              <w:spacing w:line="340" w:lineRule="atLeast"/>
              <w:ind w:left="57" w:right="57"/>
              <w:jc w:val="both"/>
              <w:rPr>
                <w:rFonts w:ascii="Times New Roman" w:hint="eastAsia"/>
                <w:sz w:val="17"/>
              </w:rPr>
            </w:pPr>
            <w:r>
              <w:rPr>
                <w:rFonts w:ascii="Times New Roman" w:hint="eastAsia"/>
                <w:sz w:val="17"/>
              </w:rPr>
              <w:t>所有年龄</w:t>
            </w:r>
          </w:p>
          <w:p w:rsidR="0085027D" w:rsidRDefault="0085027D">
            <w:pPr>
              <w:spacing w:line="340" w:lineRule="atLeast"/>
              <w:ind w:left="57" w:right="57"/>
              <w:jc w:val="both"/>
              <w:rPr>
                <w:rFonts w:ascii="Times New Roman" w:hint="eastAsia"/>
                <w:sz w:val="17"/>
              </w:rPr>
            </w:pPr>
            <w:r>
              <w:rPr>
                <w:rFonts w:ascii="Times New Roman" w:hint="eastAsia"/>
                <w:sz w:val="17"/>
              </w:rPr>
              <w:t>20-44</w:t>
            </w:r>
            <w:r>
              <w:rPr>
                <w:rFonts w:ascii="Times New Roman" w:hint="eastAsia"/>
                <w:sz w:val="17"/>
              </w:rPr>
              <w:t>岁</w:t>
            </w:r>
          </w:p>
          <w:p w:rsidR="0085027D" w:rsidRDefault="0085027D">
            <w:pPr>
              <w:spacing w:line="340" w:lineRule="atLeast"/>
              <w:ind w:left="57" w:right="57"/>
              <w:jc w:val="both"/>
              <w:rPr>
                <w:rFonts w:ascii="Times New Roman" w:hint="eastAsia"/>
                <w:sz w:val="17"/>
              </w:rPr>
            </w:pPr>
            <w:r>
              <w:rPr>
                <w:rFonts w:ascii="Times New Roman" w:hint="eastAsia"/>
                <w:sz w:val="17"/>
              </w:rPr>
              <w:t>45-64</w:t>
            </w:r>
            <w:r>
              <w:rPr>
                <w:rFonts w:ascii="Times New Roman" w:hint="eastAsia"/>
                <w:sz w:val="17"/>
              </w:rPr>
              <w:t>岁</w:t>
            </w:r>
          </w:p>
          <w:p w:rsidR="0085027D" w:rsidRDefault="0085027D">
            <w:pPr>
              <w:spacing w:line="340" w:lineRule="atLeast"/>
              <w:ind w:left="57" w:right="57"/>
              <w:jc w:val="both"/>
              <w:rPr>
                <w:rFonts w:ascii="Times New Roman" w:hint="eastAsia"/>
                <w:sz w:val="17"/>
              </w:rPr>
            </w:pPr>
            <w:r>
              <w:rPr>
                <w:rFonts w:ascii="Times New Roman" w:hint="eastAsia"/>
                <w:sz w:val="17"/>
              </w:rPr>
              <w:t>65</w:t>
            </w:r>
            <w:r>
              <w:rPr>
                <w:rFonts w:ascii="Times New Roman" w:hint="eastAsia"/>
                <w:sz w:val="17"/>
              </w:rPr>
              <w:t>岁及</w:t>
            </w:r>
            <w:r>
              <w:rPr>
                <w:rFonts w:ascii="Times New Roman" w:hint="eastAsia"/>
                <w:sz w:val="17"/>
              </w:rPr>
              <w:t>65</w:t>
            </w:r>
            <w:r>
              <w:rPr>
                <w:rFonts w:ascii="Times New Roman" w:hint="eastAsia"/>
                <w:sz w:val="17"/>
              </w:rPr>
              <w:t>岁以上</w:t>
            </w:r>
          </w:p>
        </w:tc>
        <w:tc>
          <w:tcPr>
            <w:tcW w:w="1667" w:type="pct"/>
          </w:tcPr>
          <w:p w:rsidR="0085027D" w:rsidRDefault="0085027D">
            <w:pPr>
              <w:spacing w:line="340" w:lineRule="atLeast"/>
              <w:ind w:left="57" w:right="57"/>
              <w:jc w:val="right"/>
              <w:rPr>
                <w:rFonts w:ascii="Times New Roman"/>
                <w:sz w:val="17"/>
              </w:rPr>
            </w:pPr>
            <w:r>
              <w:rPr>
                <w:rFonts w:ascii="Times New Roman" w:hint="eastAsia"/>
                <w:sz w:val="17"/>
              </w:rPr>
              <w:t>56</w:t>
            </w:r>
            <w:r>
              <w:rPr>
                <w:rFonts w:ascii="Times New Roman"/>
                <w:sz w:val="17"/>
              </w:rPr>
              <w:t>.1%</w:t>
            </w:r>
          </w:p>
          <w:p w:rsidR="0085027D" w:rsidRDefault="0085027D">
            <w:pPr>
              <w:spacing w:line="340" w:lineRule="atLeast"/>
              <w:ind w:left="57" w:right="57"/>
              <w:jc w:val="right"/>
              <w:rPr>
                <w:rFonts w:ascii="Times New Roman"/>
                <w:sz w:val="17"/>
              </w:rPr>
            </w:pPr>
            <w:r>
              <w:rPr>
                <w:rFonts w:ascii="Times New Roman"/>
                <w:sz w:val="17"/>
              </w:rPr>
              <w:t>55.5%</w:t>
            </w:r>
          </w:p>
          <w:p w:rsidR="0085027D" w:rsidRDefault="0085027D">
            <w:pPr>
              <w:pStyle w:val="850"/>
              <w:adjustRightInd/>
              <w:spacing w:after="0" w:line="340" w:lineRule="atLeast"/>
              <w:ind w:left="57"/>
              <w:textAlignment w:val="auto"/>
              <w:rPr>
                <w:spacing w:val="0"/>
                <w:kern w:val="14"/>
              </w:rPr>
            </w:pPr>
            <w:r>
              <w:rPr>
                <w:spacing w:val="0"/>
                <w:kern w:val="14"/>
              </w:rPr>
              <w:t>61.1%</w:t>
            </w:r>
          </w:p>
          <w:p w:rsidR="0085027D" w:rsidRDefault="0085027D">
            <w:pPr>
              <w:spacing w:line="340" w:lineRule="atLeast"/>
              <w:ind w:left="57" w:right="57"/>
              <w:jc w:val="right"/>
              <w:rPr>
                <w:rFonts w:ascii="Times New Roman"/>
                <w:sz w:val="17"/>
              </w:rPr>
            </w:pPr>
            <w:r>
              <w:rPr>
                <w:rFonts w:ascii="Times New Roman"/>
                <w:sz w:val="17"/>
              </w:rPr>
              <w:t>43.7%</w:t>
            </w:r>
          </w:p>
        </w:tc>
        <w:tc>
          <w:tcPr>
            <w:tcW w:w="1667" w:type="pct"/>
          </w:tcPr>
          <w:p w:rsidR="0085027D" w:rsidRDefault="0085027D">
            <w:pPr>
              <w:spacing w:line="340" w:lineRule="atLeast"/>
              <w:ind w:left="57" w:right="57"/>
              <w:jc w:val="right"/>
              <w:rPr>
                <w:rFonts w:ascii="Times New Roman"/>
                <w:sz w:val="17"/>
              </w:rPr>
            </w:pPr>
            <w:r>
              <w:rPr>
                <w:rFonts w:ascii="Times New Roman"/>
                <w:sz w:val="17"/>
              </w:rPr>
              <w:t>42.1%</w:t>
            </w:r>
          </w:p>
          <w:p w:rsidR="0085027D" w:rsidRDefault="0085027D">
            <w:pPr>
              <w:spacing w:line="340" w:lineRule="atLeast"/>
              <w:ind w:left="57" w:right="57"/>
              <w:jc w:val="right"/>
              <w:rPr>
                <w:rFonts w:ascii="Times New Roman"/>
                <w:sz w:val="17"/>
              </w:rPr>
            </w:pPr>
            <w:r>
              <w:rPr>
                <w:rFonts w:ascii="Times New Roman"/>
                <w:sz w:val="17"/>
              </w:rPr>
              <w:t>39.3%</w:t>
            </w:r>
          </w:p>
          <w:p w:rsidR="0085027D" w:rsidRDefault="0085027D">
            <w:pPr>
              <w:spacing w:line="340" w:lineRule="atLeast"/>
              <w:ind w:left="57" w:right="57"/>
              <w:jc w:val="right"/>
              <w:rPr>
                <w:rFonts w:ascii="Times New Roman"/>
                <w:sz w:val="17"/>
              </w:rPr>
            </w:pPr>
            <w:r>
              <w:rPr>
                <w:rFonts w:ascii="Times New Roman"/>
                <w:sz w:val="17"/>
              </w:rPr>
              <w:t>51.6%</w:t>
            </w:r>
          </w:p>
          <w:p w:rsidR="0085027D" w:rsidRDefault="0085027D">
            <w:pPr>
              <w:pStyle w:val="Header"/>
              <w:tabs>
                <w:tab w:val="clear" w:pos="4320"/>
                <w:tab w:val="clear" w:pos="8640"/>
              </w:tabs>
              <w:spacing w:line="340" w:lineRule="atLeast"/>
              <w:ind w:left="57" w:right="57"/>
              <w:jc w:val="right"/>
              <w:rPr>
                <w:sz w:val="17"/>
              </w:rPr>
            </w:pPr>
            <w:r>
              <w:rPr>
                <w:sz w:val="17"/>
              </w:rPr>
              <w:t>34.1%</w:t>
            </w:r>
          </w:p>
        </w:tc>
      </w:tr>
    </w:tbl>
    <w:p w:rsidR="0085027D" w:rsidRDefault="0085027D">
      <w:pPr>
        <w:pStyle w:val="SingleTxt"/>
        <w:spacing w:after="0" w:line="120" w:lineRule="exact"/>
        <w:rPr>
          <w:sz w:val="10"/>
        </w:rPr>
      </w:pPr>
    </w:p>
    <w:p w:rsidR="0085027D" w:rsidRDefault="0085027D">
      <w:pPr>
        <w:pStyle w:val="SingleTxt"/>
        <w:rPr>
          <w:rFonts w:hint="eastAsia"/>
          <w:sz w:val="18"/>
        </w:rPr>
      </w:pPr>
      <w:r>
        <w:rPr>
          <w:rFonts w:ascii="KaiTi_GB2312" w:eastAsia="KaiTi_GB2312" w:hint="eastAsia"/>
          <w:color w:val="0000FF"/>
          <w:sz w:val="18"/>
        </w:rPr>
        <w:t>资料来源：</w:t>
      </w:r>
      <w:r>
        <w:rPr>
          <w:rFonts w:hint="eastAsia"/>
          <w:sz w:val="18"/>
        </w:rPr>
        <w:t>保健社会部，《按生命周期划分的妇女保健问题政策》（2000年）。</w:t>
      </w:r>
    </w:p>
    <w:p w:rsidR="0085027D" w:rsidRDefault="0085027D">
      <w:pPr>
        <w:pStyle w:val="SingleTxt"/>
        <w:spacing w:after="120" w:line="312" w:lineRule="exact"/>
        <w:rPr>
          <w:rFonts w:ascii="SimHei" w:eastAsia="SimHei" w:hint="eastAsia"/>
          <w:color w:val="FF0000"/>
        </w:rPr>
      </w:pPr>
      <w:r>
        <w:rPr>
          <w:rFonts w:ascii="SimHei" w:eastAsia="SimHei" w:hint="eastAsia"/>
          <w:color w:val="FF0000"/>
        </w:rPr>
        <w:t>医疗援助及妇女</w:t>
      </w:r>
    </w:p>
    <w:p w:rsidR="0085027D" w:rsidRDefault="0085027D">
      <w:pPr>
        <w:pStyle w:val="SingleTxt"/>
        <w:spacing w:after="120" w:line="312" w:lineRule="exact"/>
        <w:rPr>
          <w:rFonts w:hint="eastAsia"/>
        </w:rPr>
      </w:pPr>
      <w:r>
        <w:rPr>
          <w:rFonts w:hint="eastAsia"/>
        </w:rPr>
        <w:t xml:space="preserve">191. </w:t>
      </w:r>
      <w:r>
        <w:t xml:space="preserve"> </w:t>
      </w:r>
      <w:r>
        <w:rPr>
          <w:rFonts w:hint="eastAsia"/>
        </w:rPr>
        <w:t>政府为基本生活援助对象及付不起医疗费的低收入者提供补贴。自2000年起，医疗援助方案的受益人为157万人，其中，妇女占56.9％，计89万人。</w:t>
      </w:r>
    </w:p>
    <w:p w:rsidR="0085027D" w:rsidRDefault="0085027D">
      <w:pPr>
        <w:pStyle w:val="SingleTxt"/>
        <w:rPr>
          <w:rFonts w:ascii="SimHei" w:eastAsia="SimHei" w:hint="eastAsia"/>
          <w:color w:val="FF0000"/>
        </w:rPr>
      </w:pPr>
      <w:r>
        <w:rPr>
          <w:rFonts w:hint="eastAsia"/>
        </w:rPr>
        <w:t>（表45）</w:t>
      </w:r>
      <w:r>
        <w:rPr>
          <w:rFonts w:ascii="SimHei" w:eastAsia="SimHei" w:hint="eastAsia"/>
          <w:color w:val="FF0000"/>
        </w:rPr>
        <w:t>医疗援助受益人的数量</w:t>
      </w:r>
    </w:p>
    <w:tbl>
      <w:tblPr>
        <w:tblW w:w="3636" w:type="pct"/>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25"/>
        <w:gridCol w:w="1025"/>
        <w:gridCol w:w="1025"/>
        <w:gridCol w:w="1025"/>
        <w:gridCol w:w="1024"/>
        <w:gridCol w:w="1024"/>
        <w:gridCol w:w="1024"/>
      </w:tblGrid>
      <w:tr w:rsidR="0085027D">
        <w:tblPrEx>
          <w:tblCellMar>
            <w:top w:w="0" w:type="dxa"/>
            <w:bottom w:w="0" w:type="dxa"/>
          </w:tblCellMar>
        </w:tblPrEx>
        <w:tc>
          <w:tcPr>
            <w:tcW w:w="714" w:type="pct"/>
          </w:tcPr>
          <w:p w:rsidR="0085027D" w:rsidRDefault="0085027D">
            <w:pPr>
              <w:spacing w:line="340" w:lineRule="atLeast"/>
              <w:jc w:val="center"/>
              <w:rPr>
                <w:rFonts w:ascii="Times New Roman" w:eastAsia="KaiTi_GB2312" w:hint="eastAsia"/>
                <w:color w:val="0000FF"/>
                <w:sz w:val="16"/>
              </w:rPr>
            </w:pPr>
            <w:r>
              <w:rPr>
                <w:rFonts w:ascii="Times New Roman" w:eastAsia="KaiTi_GB2312" w:hint="eastAsia"/>
                <w:color w:val="0000FF"/>
                <w:sz w:val="16"/>
              </w:rPr>
              <w:t>年份</w:t>
            </w:r>
          </w:p>
        </w:tc>
        <w:tc>
          <w:tcPr>
            <w:tcW w:w="714" w:type="pct"/>
          </w:tcPr>
          <w:p w:rsidR="0085027D" w:rsidRDefault="0085027D">
            <w:pPr>
              <w:spacing w:line="340" w:lineRule="atLeast"/>
              <w:ind w:right="57"/>
              <w:jc w:val="right"/>
              <w:rPr>
                <w:rFonts w:ascii="Times New Roman" w:eastAsia="KaiTi_GB2312" w:hint="eastAsia"/>
                <w:color w:val="0000FF"/>
                <w:sz w:val="16"/>
              </w:rPr>
            </w:pPr>
            <w:r>
              <w:rPr>
                <w:rFonts w:ascii="Times New Roman" w:eastAsia="KaiTi_GB2312" w:hint="eastAsia"/>
                <w:color w:val="0000FF"/>
                <w:sz w:val="16"/>
              </w:rPr>
              <w:t>性别</w:t>
            </w:r>
          </w:p>
        </w:tc>
        <w:tc>
          <w:tcPr>
            <w:tcW w:w="714" w:type="pct"/>
          </w:tcPr>
          <w:p w:rsidR="0085027D" w:rsidRDefault="0085027D">
            <w:pPr>
              <w:spacing w:line="340" w:lineRule="atLeast"/>
              <w:ind w:right="57"/>
              <w:jc w:val="right"/>
              <w:rPr>
                <w:rFonts w:ascii="Times New Roman" w:eastAsia="KaiTi_GB2312" w:hint="eastAsia"/>
                <w:color w:val="0000FF"/>
                <w:sz w:val="16"/>
              </w:rPr>
            </w:pPr>
            <w:r>
              <w:rPr>
                <w:rFonts w:ascii="Times New Roman" w:eastAsia="KaiTi_GB2312" w:hint="eastAsia"/>
                <w:color w:val="0000FF"/>
                <w:sz w:val="16"/>
              </w:rPr>
              <w:t>合计</w:t>
            </w:r>
          </w:p>
        </w:tc>
        <w:tc>
          <w:tcPr>
            <w:tcW w:w="714" w:type="pct"/>
          </w:tcPr>
          <w:p w:rsidR="0085027D" w:rsidRDefault="0085027D">
            <w:pPr>
              <w:spacing w:line="340" w:lineRule="atLeast"/>
              <w:ind w:right="57"/>
              <w:jc w:val="right"/>
              <w:rPr>
                <w:rFonts w:ascii="Times New Roman" w:eastAsia="KaiTi_GB2312" w:hint="eastAsia"/>
                <w:color w:val="0000FF"/>
                <w:sz w:val="16"/>
              </w:rPr>
            </w:pPr>
            <w:r>
              <w:rPr>
                <w:rFonts w:ascii="Times New Roman" w:eastAsia="KaiTi_GB2312" w:hint="eastAsia"/>
                <w:color w:val="0000FF"/>
                <w:sz w:val="16"/>
              </w:rPr>
              <w:t>0</w:t>
            </w:r>
            <w:r>
              <w:rPr>
                <w:rFonts w:ascii="Times New Roman" w:eastAsia="KaiTi_GB2312" w:hint="eastAsia"/>
                <w:color w:val="0000FF"/>
                <w:sz w:val="16"/>
              </w:rPr>
              <w:t>至</w:t>
            </w:r>
            <w:r>
              <w:rPr>
                <w:rFonts w:ascii="Times New Roman" w:eastAsia="KaiTi_GB2312" w:hint="eastAsia"/>
                <w:color w:val="0000FF"/>
                <w:sz w:val="16"/>
              </w:rPr>
              <w:t>14</w:t>
            </w:r>
            <w:r>
              <w:rPr>
                <w:rFonts w:ascii="Times New Roman" w:eastAsia="KaiTi_GB2312" w:hint="eastAsia"/>
                <w:color w:val="0000FF"/>
                <w:sz w:val="16"/>
              </w:rPr>
              <w:t>岁</w:t>
            </w:r>
          </w:p>
        </w:tc>
        <w:tc>
          <w:tcPr>
            <w:tcW w:w="714" w:type="pct"/>
          </w:tcPr>
          <w:p w:rsidR="0085027D" w:rsidRDefault="0085027D">
            <w:pPr>
              <w:spacing w:line="340" w:lineRule="atLeast"/>
              <w:ind w:right="57"/>
              <w:jc w:val="right"/>
              <w:rPr>
                <w:rFonts w:ascii="Times New Roman" w:eastAsia="KaiTi_GB2312" w:hint="eastAsia"/>
                <w:color w:val="0000FF"/>
                <w:sz w:val="16"/>
              </w:rPr>
            </w:pPr>
            <w:r>
              <w:rPr>
                <w:rFonts w:ascii="Times New Roman" w:eastAsia="KaiTi_GB2312" w:hint="eastAsia"/>
                <w:color w:val="0000FF"/>
                <w:sz w:val="16"/>
              </w:rPr>
              <w:t>15</w:t>
            </w:r>
            <w:r>
              <w:rPr>
                <w:rFonts w:ascii="Times New Roman" w:eastAsia="KaiTi_GB2312" w:hint="eastAsia"/>
                <w:color w:val="0000FF"/>
                <w:sz w:val="16"/>
              </w:rPr>
              <w:t>至</w:t>
            </w:r>
            <w:r>
              <w:rPr>
                <w:rFonts w:ascii="Times New Roman" w:eastAsia="KaiTi_GB2312" w:hint="eastAsia"/>
                <w:color w:val="0000FF"/>
                <w:sz w:val="16"/>
              </w:rPr>
              <w:t>59</w:t>
            </w:r>
            <w:r>
              <w:rPr>
                <w:rFonts w:ascii="Times New Roman" w:eastAsia="KaiTi_GB2312" w:hint="eastAsia"/>
                <w:color w:val="0000FF"/>
                <w:sz w:val="16"/>
              </w:rPr>
              <w:t>岁</w:t>
            </w:r>
          </w:p>
        </w:tc>
        <w:tc>
          <w:tcPr>
            <w:tcW w:w="714" w:type="pct"/>
          </w:tcPr>
          <w:p w:rsidR="0085027D" w:rsidRDefault="0085027D">
            <w:pPr>
              <w:spacing w:line="340" w:lineRule="atLeast"/>
              <w:ind w:right="57"/>
              <w:jc w:val="right"/>
              <w:rPr>
                <w:rFonts w:ascii="Times New Roman" w:eastAsia="KaiTi_GB2312" w:hint="eastAsia"/>
                <w:color w:val="0000FF"/>
                <w:sz w:val="16"/>
              </w:rPr>
            </w:pPr>
            <w:r>
              <w:rPr>
                <w:rFonts w:ascii="Times New Roman" w:eastAsia="KaiTi_GB2312" w:hint="eastAsia"/>
                <w:color w:val="0000FF"/>
                <w:sz w:val="16"/>
              </w:rPr>
              <w:t>60</w:t>
            </w:r>
            <w:r>
              <w:rPr>
                <w:rFonts w:ascii="Times New Roman" w:eastAsia="KaiTi_GB2312" w:hint="eastAsia"/>
                <w:color w:val="0000FF"/>
                <w:sz w:val="16"/>
              </w:rPr>
              <w:t>至</w:t>
            </w:r>
            <w:r>
              <w:rPr>
                <w:rFonts w:ascii="Times New Roman" w:eastAsia="KaiTi_GB2312" w:hint="eastAsia"/>
                <w:color w:val="0000FF"/>
                <w:sz w:val="16"/>
              </w:rPr>
              <w:t>64</w:t>
            </w:r>
            <w:r>
              <w:rPr>
                <w:rFonts w:ascii="Times New Roman" w:eastAsia="KaiTi_GB2312" w:hint="eastAsia"/>
                <w:color w:val="0000FF"/>
                <w:sz w:val="16"/>
              </w:rPr>
              <w:t>岁</w:t>
            </w:r>
          </w:p>
        </w:tc>
        <w:tc>
          <w:tcPr>
            <w:tcW w:w="714" w:type="pct"/>
          </w:tcPr>
          <w:p w:rsidR="0085027D" w:rsidRDefault="0085027D">
            <w:pPr>
              <w:spacing w:line="340" w:lineRule="atLeast"/>
              <w:ind w:right="57"/>
              <w:jc w:val="right"/>
              <w:rPr>
                <w:rFonts w:ascii="Times New Roman" w:eastAsia="KaiTi_GB2312" w:hint="eastAsia"/>
                <w:color w:val="0000FF"/>
                <w:sz w:val="16"/>
              </w:rPr>
            </w:pPr>
            <w:r>
              <w:rPr>
                <w:rFonts w:ascii="Times New Roman" w:eastAsia="KaiTi_GB2312" w:hint="eastAsia"/>
                <w:color w:val="0000FF"/>
                <w:sz w:val="16"/>
              </w:rPr>
              <w:t>65</w:t>
            </w:r>
            <w:r>
              <w:rPr>
                <w:rFonts w:ascii="Times New Roman" w:eastAsia="KaiTi_GB2312" w:hint="eastAsia"/>
                <w:color w:val="0000FF"/>
                <w:sz w:val="16"/>
              </w:rPr>
              <w:t>岁及以上</w:t>
            </w:r>
          </w:p>
        </w:tc>
      </w:tr>
      <w:tr w:rsidR="0085027D">
        <w:tblPrEx>
          <w:tblCellMar>
            <w:top w:w="0" w:type="dxa"/>
            <w:bottom w:w="0" w:type="dxa"/>
          </w:tblCellMar>
        </w:tblPrEx>
        <w:trPr>
          <w:cantSplit/>
        </w:trPr>
        <w:tc>
          <w:tcPr>
            <w:tcW w:w="714" w:type="pct"/>
            <w:vMerge w:val="restart"/>
            <w:vAlign w:val="center"/>
          </w:tcPr>
          <w:p w:rsidR="0085027D" w:rsidRDefault="0085027D">
            <w:pPr>
              <w:spacing w:after="20" w:line="300" w:lineRule="atLeast"/>
              <w:ind w:left="57" w:right="57"/>
              <w:jc w:val="both"/>
              <w:rPr>
                <w:rFonts w:ascii="Times New Roman" w:hint="eastAsia"/>
                <w:sz w:val="16"/>
              </w:rPr>
            </w:pPr>
            <w:r>
              <w:rPr>
                <w:rFonts w:ascii="Times New Roman" w:hint="eastAsia"/>
                <w:sz w:val="16"/>
              </w:rPr>
              <w:t>1998</w:t>
            </w:r>
            <w:r>
              <w:rPr>
                <w:rFonts w:ascii="Times New Roman" w:hint="eastAsia"/>
                <w:sz w:val="16"/>
              </w:rPr>
              <w:t>年</w:t>
            </w:r>
          </w:p>
        </w:tc>
        <w:tc>
          <w:tcPr>
            <w:tcW w:w="714" w:type="pct"/>
          </w:tcPr>
          <w:p w:rsidR="0085027D" w:rsidRDefault="0085027D">
            <w:pPr>
              <w:pStyle w:val="Header"/>
              <w:tabs>
                <w:tab w:val="clear" w:pos="4320"/>
                <w:tab w:val="clear" w:pos="8640"/>
              </w:tabs>
              <w:spacing w:after="20" w:line="300" w:lineRule="atLeast"/>
              <w:ind w:left="57" w:right="57"/>
              <w:jc w:val="right"/>
              <w:rPr>
                <w:rFonts w:hint="eastAsia"/>
                <w:sz w:val="16"/>
              </w:rPr>
            </w:pPr>
            <w:r>
              <w:rPr>
                <w:rFonts w:hint="eastAsia"/>
                <w:sz w:val="16"/>
              </w:rPr>
              <w:t>女性</w:t>
            </w:r>
          </w:p>
        </w:tc>
        <w:tc>
          <w:tcPr>
            <w:tcW w:w="714" w:type="pct"/>
          </w:tcPr>
          <w:p w:rsidR="0085027D" w:rsidRDefault="0085027D" w:rsidP="00E475B8">
            <w:pPr>
              <w:pStyle w:val="Date"/>
              <w:spacing w:after="20" w:line="300" w:lineRule="atLeast"/>
              <w:ind w:left="57" w:rightChars="20" w:right="31680"/>
              <w:jc w:val="right"/>
              <w:rPr>
                <w:sz w:val="16"/>
              </w:rPr>
            </w:pPr>
            <w:r>
              <w:rPr>
                <w:sz w:val="16"/>
              </w:rPr>
              <w:t>750 899</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121 282</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356 019</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55 414</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209 184</w:t>
            </w:r>
          </w:p>
        </w:tc>
      </w:tr>
      <w:tr w:rsidR="0085027D">
        <w:tblPrEx>
          <w:tblCellMar>
            <w:top w:w="0" w:type="dxa"/>
            <w:bottom w:w="0" w:type="dxa"/>
          </w:tblCellMar>
        </w:tblPrEx>
        <w:trPr>
          <w:cantSplit/>
        </w:trPr>
        <w:tc>
          <w:tcPr>
            <w:tcW w:w="714" w:type="pct"/>
            <w:vMerge/>
            <w:vAlign w:val="center"/>
          </w:tcPr>
          <w:p w:rsidR="0085027D" w:rsidRDefault="0085027D">
            <w:pPr>
              <w:spacing w:after="20" w:line="300" w:lineRule="atLeast"/>
              <w:ind w:left="57" w:right="57"/>
              <w:jc w:val="both"/>
              <w:rPr>
                <w:rFonts w:ascii="Times New Roman" w:hint="eastAsia"/>
                <w:sz w:val="16"/>
              </w:rPr>
            </w:pPr>
          </w:p>
        </w:tc>
        <w:tc>
          <w:tcPr>
            <w:tcW w:w="714" w:type="pct"/>
          </w:tcPr>
          <w:p w:rsidR="0085027D" w:rsidRDefault="0085027D">
            <w:pPr>
              <w:spacing w:after="20" w:line="300" w:lineRule="atLeast"/>
              <w:ind w:left="57" w:right="57"/>
              <w:jc w:val="right"/>
              <w:rPr>
                <w:rFonts w:ascii="Times New Roman" w:hint="eastAsia"/>
                <w:sz w:val="16"/>
              </w:rPr>
            </w:pPr>
            <w:r>
              <w:rPr>
                <w:rFonts w:ascii="Times New Roman" w:hint="eastAsia"/>
                <w:sz w:val="16"/>
              </w:rPr>
              <w:t>男性</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517 797</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126 275</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345 042</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25 707</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74 773</w:t>
            </w:r>
          </w:p>
        </w:tc>
      </w:tr>
      <w:tr w:rsidR="0085027D">
        <w:tblPrEx>
          <w:tblCellMar>
            <w:top w:w="0" w:type="dxa"/>
            <w:bottom w:w="0" w:type="dxa"/>
          </w:tblCellMar>
        </w:tblPrEx>
        <w:trPr>
          <w:cantSplit/>
        </w:trPr>
        <w:tc>
          <w:tcPr>
            <w:tcW w:w="714" w:type="pct"/>
            <w:vMerge w:val="restart"/>
            <w:vAlign w:val="center"/>
          </w:tcPr>
          <w:p w:rsidR="0085027D" w:rsidRDefault="0085027D">
            <w:pPr>
              <w:spacing w:after="20" w:line="300" w:lineRule="atLeast"/>
              <w:ind w:left="57" w:right="57"/>
              <w:jc w:val="both"/>
              <w:rPr>
                <w:rFonts w:ascii="Times New Roman" w:hint="eastAsia"/>
                <w:sz w:val="16"/>
              </w:rPr>
            </w:pPr>
            <w:r>
              <w:rPr>
                <w:rFonts w:ascii="Times New Roman" w:hint="eastAsia"/>
                <w:sz w:val="16"/>
              </w:rPr>
              <w:t>1999</w:t>
            </w:r>
            <w:r>
              <w:rPr>
                <w:rFonts w:ascii="Times New Roman" w:hint="eastAsia"/>
                <w:sz w:val="16"/>
              </w:rPr>
              <w:t>年</w:t>
            </w:r>
          </w:p>
        </w:tc>
        <w:tc>
          <w:tcPr>
            <w:tcW w:w="714" w:type="pct"/>
          </w:tcPr>
          <w:p w:rsidR="0085027D" w:rsidRDefault="0085027D">
            <w:pPr>
              <w:spacing w:after="20" w:line="300" w:lineRule="atLeast"/>
              <w:ind w:left="57" w:right="57"/>
              <w:jc w:val="right"/>
              <w:rPr>
                <w:rFonts w:ascii="Times New Roman" w:hint="eastAsia"/>
                <w:sz w:val="16"/>
              </w:rPr>
            </w:pPr>
            <w:r>
              <w:rPr>
                <w:rFonts w:ascii="Times New Roman" w:hint="eastAsia"/>
                <w:sz w:val="16"/>
              </w:rPr>
              <w:t>女性</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924 677</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179 296</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444 686</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71 459</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229 236</w:t>
            </w:r>
          </w:p>
        </w:tc>
      </w:tr>
      <w:tr w:rsidR="0085027D">
        <w:tblPrEx>
          <w:tblCellMar>
            <w:top w:w="0" w:type="dxa"/>
            <w:bottom w:w="0" w:type="dxa"/>
          </w:tblCellMar>
        </w:tblPrEx>
        <w:trPr>
          <w:cantSplit/>
        </w:trPr>
        <w:tc>
          <w:tcPr>
            <w:tcW w:w="714" w:type="pct"/>
            <w:vMerge/>
            <w:vAlign w:val="center"/>
          </w:tcPr>
          <w:p w:rsidR="0085027D" w:rsidRDefault="0085027D">
            <w:pPr>
              <w:spacing w:after="20" w:line="300" w:lineRule="atLeast"/>
              <w:ind w:left="57" w:right="57"/>
              <w:jc w:val="both"/>
              <w:rPr>
                <w:rFonts w:ascii="Times New Roman" w:hint="eastAsia"/>
                <w:sz w:val="16"/>
              </w:rPr>
            </w:pPr>
          </w:p>
        </w:tc>
        <w:tc>
          <w:tcPr>
            <w:tcW w:w="714" w:type="pct"/>
          </w:tcPr>
          <w:p w:rsidR="0085027D" w:rsidRDefault="0085027D">
            <w:pPr>
              <w:spacing w:after="20" w:line="300" w:lineRule="atLeast"/>
              <w:ind w:left="57" w:right="57"/>
              <w:jc w:val="right"/>
              <w:rPr>
                <w:rFonts w:ascii="Times New Roman" w:hint="eastAsia"/>
                <w:sz w:val="16"/>
              </w:rPr>
            </w:pPr>
            <w:r>
              <w:rPr>
                <w:rFonts w:ascii="Times New Roman" w:hint="eastAsia"/>
                <w:sz w:val="16"/>
              </w:rPr>
              <w:t>男性</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711 952</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186 859</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408 696</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33 013</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83 384</w:t>
            </w:r>
          </w:p>
        </w:tc>
      </w:tr>
      <w:tr w:rsidR="0085027D">
        <w:tblPrEx>
          <w:tblCellMar>
            <w:top w:w="0" w:type="dxa"/>
            <w:bottom w:w="0" w:type="dxa"/>
          </w:tblCellMar>
        </w:tblPrEx>
        <w:trPr>
          <w:cantSplit/>
        </w:trPr>
        <w:tc>
          <w:tcPr>
            <w:tcW w:w="714" w:type="pct"/>
            <w:vMerge w:val="restart"/>
            <w:vAlign w:val="center"/>
          </w:tcPr>
          <w:p w:rsidR="0085027D" w:rsidRDefault="0085027D">
            <w:pPr>
              <w:spacing w:after="20" w:line="300" w:lineRule="atLeast"/>
              <w:ind w:left="57" w:right="57"/>
              <w:jc w:val="both"/>
              <w:rPr>
                <w:rFonts w:ascii="Times New Roman" w:hint="eastAsia"/>
                <w:sz w:val="16"/>
              </w:rPr>
            </w:pPr>
            <w:r>
              <w:rPr>
                <w:rFonts w:ascii="Times New Roman" w:hint="eastAsia"/>
                <w:sz w:val="16"/>
              </w:rPr>
              <w:t>2000</w:t>
            </w:r>
            <w:r>
              <w:rPr>
                <w:rFonts w:ascii="Times New Roman" w:hint="eastAsia"/>
                <w:sz w:val="16"/>
              </w:rPr>
              <w:t>年</w:t>
            </w:r>
          </w:p>
        </w:tc>
        <w:tc>
          <w:tcPr>
            <w:tcW w:w="714" w:type="pct"/>
          </w:tcPr>
          <w:p w:rsidR="0085027D" w:rsidRDefault="0085027D">
            <w:pPr>
              <w:spacing w:after="20" w:line="300" w:lineRule="atLeast"/>
              <w:ind w:left="57" w:right="57"/>
              <w:jc w:val="right"/>
              <w:rPr>
                <w:rFonts w:ascii="Times New Roman" w:hint="eastAsia"/>
                <w:sz w:val="16"/>
              </w:rPr>
            </w:pPr>
            <w:r>
              <w:rPr>
                <w:rFonts w:ascii="Times New Roman" w:hint="eastAsia"/>
                <w:sz w:val="16"/>
              </w:rPr>
              <w:t>女性</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892 847</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129 872</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430 302</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62 709</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269 964</w:t>
            </w:r>
          </w:p>
        </w:tc>
      </w:tr>
      <w:tr w:rsidR="0085027D">
        <w:tblPrEx>
          <w:tblCellMar>
            <w:top w:w="0" w:type="dxa"/>
            <w:bottom w:w="0" w:type="dxa"/>
          </w:tblCellMar>
        </w:tblPrEx>
        <w:trPr>
          <w:cantSplit/>
        </w:trPr>
        <w:tc>
          <w:tcPr>
            <w:tcW w:w="714" w:type="pct"/>
            <w:vMerge/>
          </w:tcPr>
          <w:p w:rsidR="0085027D" w:rsidRDefault="0085027D">
            <w:pPr>
              <w:spacing w:after="20" w:line="300" w:lineRule="atLeast"/>
              <w:ind w:left="57" w:right="57"/>
              <w:rPr>
                <w:rFonts w:ascii="Times New Roman" w:hint="eastAsia"/>
                <w:sz w:val="16"/>
              </w:rPr>
            </w:pPr>
          </w:p>
        </w:tc>
        <w:tc>
          <w:tcPr>
            <w:tcW w:w="714" w:type="pct"/>
          </w:tcPr>
          <w:p w:rsidR="0085027D" w:rsidRDefault="0085027D">
            <w:pPr>
              <w:spacing w:after="20" w:line="300" w:lineRule="atLeast"/>
              <w:ind w:left="57" w:right="57"/>
              <w:jc w:val="right"/>
              <w:rPr>
                <w:rFonts w:ascii="Times New Roman" w:hint="eastAsia"/>
                <w:sz w:val="16"/>
              </w:rPr>
            </w:pPr>
            <w:r>
              <w:rPr>
                <w:rFonts w:ascii="Times New Roman" w:hint="eastAsia"/>
                <w:sz w:val="16"/>
              </w:rPr>
              <w:t>男性</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677 162</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137 798</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406 058</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32 408</w:t>
            </w:r>
          </w:p>
        </w:tc>
        <w:tc>
          <w:tcPr>
            <w:tcW w:w="714" w:type="pct"/>
          </w:tcPr>
          <w:p w:rsidR="0085027D" w:rsidRDefault="0085027D" w:rsidP="00E475B8">
            <w:pPr>
              <w:spacing w:after="20" w:line="300" w:lineRule="atLeast"/>
              <w:ind w:left="57" w:rightChars="20" w:right="31680"/>
              <w:jc w:val="right"/>
              <w:rPr>
                <w:rFonts w:ascii="Times New Roman"/>
                <w:sz w:val="16"/>
              </w:rPr>
            </w:pPr>
            <w:r>
              <w:rPr>
                <w:rFonts w:ascii="Times New Roman"/>
                <w:sz w:val="16"/>
              </w:rPr>
              <w:t>100 898</w:t>
            </w:r>
          </w:p>
        </w:tc>
      </w:tr>
    </w:tbl>
    <w:p w:rsidR="0085027D" w:rsidRDefault="0085027D">
      <w:pPr>
        <w:pStyle w:val="SingleTxt"/>
        <w:spacing w:after="0" w:line="120" w:lineRule="exact"/>
        <w:rPr>
          <w:sz w:val="10"/>
        </w:rPr>
      </w:pPr>
    </w:p>
    <w:p w:rsidR="0085027D" w:rsidRDefault="0085027D">
      <w:pPr>
        <w:pStyle w:val="SingleTxt"/>
        <w:rPr>
          <w:rFonts w:hint="eastAsia"/>
          <w:sz w:val="18"/>
        </w:rPr>
      </w:pPr>
      <w:r>
        <w:rPr>
          <w:rFonts w:ascii="KaiTi_GB2312" w:eastAsia="KaiTi_GB2312" w:hint="eastAsia"/>
          <w:color w:val="0000FF"/>
          <w:sz w:val="18"/>
        </w:rPr>
        <w:t>资料来源：</w:t>
      </w:r>
      <w:r>
        <w:rPr>
          <w:rFonts w:hint="eastAsia"/>
          <w:sz w:val="18"/>
        </w:rPr>
        <w:t>国家健康保险公司。</w:t>
      </w:r>
    </w:p>
    <w:p w:rsidR="0085027D" w:rsidRDefault="0085027D">
      <w:pPr>
        <w:pStyle w:val="SingleTxt"/>
        <w:rPr>
          <w:rFonts w:ascii="SimHei" w:eastAsia="SimHei" w:hint="eastAsia"/>
          <w:color w:val="FF0000"/>
        </w:rPr>
      </w:pPr>
      <w:r>
        <w:rPr>
          <w:rFonts w:ascii="SimHei" w:eastAsia="SimHei" w:hint="eastAsia"/>
          <w:color w:val="FF0000"/>
        </w:rPr>
        <w:t>生殖健康及妇女健康</w:t>
      </w:r>
    </w:p>
    <w:p w:rsidR="0085027D" w:rsidRDefault="0085027D">
      <w:pPr>
        <w:pStyle w:val="SingleTxt"/>
        <w:rPr>
          <w:rFonts w:hint="eastAsia"/>
        </w:rPr>
      </w:pPr>
      <w:r>
        <w:rPr>
          <w:rFonts w:hint="eastAsia"/>
        </w:rPr>
        <w:t>192</w:t>
      </w:r>
      <w:r>
        <w:t>.</w:t>
      </w:r>
      <w:r>
        <w:rPr>
          <w:rFonts w:hint="eastAsia"/>
        </w:rPr>
        <w:t xml:space="preserve">  母亲及婴儿死亡率不断降低。</w:t>
      </w:r>
    </w:p>
    <w:p w:rsidR="0085027D" w:rsidRDefault="0085027D">
      <w:pPr>
        <w:pStyle w:val="SingleTxt"/>
        <w:spacing w:after="0" w:line="120" w:lineRule="exact"/>
        <w:rPr>
          <w:rFonts w:hint="eastAsia"/>
          <w:sz w:val="10"/>
        </w:rPr>
      </w:pPr>
    </w:p>
    <w:p w:rsidR="0085027D" w:rsidRDefault="0085027D">
      <w:pPr>
        <w:pStyle w:val="SingleTxt"/>
        <w:rPr>
          <w:rFonts w:ascii="SimHei" w:eastAsia="SimHei" w:hint="eastAsia"/>
          <w:color w:val="FF0000"/>
        </w:rPr>
      </w:pPr>
      <w:r>
        <w:rPr>
          <w:rFonts w:hint="eastAsia"/>
        </w:rPr>
        <w:t>（表46</w:t>
      </w:r>
      <w:r>
        <w:rPr>
          <w:rFonts w:ascii="SimHei" w:eastAsia="SimHei" w:hint="eastAsia"/>
          <w:color w:val="FF0000"/>
        </w:rPr>
        <w:t>）婴儿及母亲死亡率</w:t>
      </w:r>
    </w:p>
    <w:tbl>
      <w:tblPr>
        <w:tblW w:w="3635" w:type="pct"/>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390"/>
        <w:gridCol w:w="2390"/>
        <w:gridCol w:w="2390"/>
      </w:tblGrid>
      <w:tr w:rsidR="0085027D">
        <w:tblPrEx>
          <w:tblCellMar>
            <w:top w:w="0" w:type="dxa"/>
            <w:bottom w:w="0" w:type="dxa"/>
          </w:tblCellMar>
        </w:tblPrEx>
        <w:tc>
          <w:tcPr>
            <w:tcW w:w="1666" w:type="pct"/>
          </w:tcPr>
          <w:p w:rsidR="0085027D" w:rsidRDefault="0085027D">
            <w:pPr>
              <w:pStyle w:val="Header"/>
              <w:tabs>
                <w:tab w:val="clear" w:pos="4320"/>
                <w:tab w:val="clear" w:pos="8640"/>
              </w:tabs>
              <w:spacing w:line="340" w:lineRule="atLeast"/>
              <w:ind w:left="57" w:right="57"/>
              <w:jc w:val="both"/>
              <w:rPr>
                <w:rFonts w:ascii="KaiTi_GB2312" w:eastAsia="KaiTi_GB2312" w:hint="eastAsia"/>
                <w:color w:val="0000FF"/>
              </w:rPr>
            </w:pPr>
            <w:r>
              <w:rPr>
                <w:rFonts w:ascii="KaiTi_GB2312" w:eastAsia="KaiTi_GB2312" w:hint="eastAsia"/>
                <w:color w:val="0000FF"/>
              </w:rPr>
              <w:t>年份</w:t>
            </w:r>
          </w:p>
        </w:tc>
        <w:tc>
          <w:tcPr>
            <w:tcW w:w="1667" w:type="pct"/>
          </w:tcPr>
          <w:p w:rsidR="0085027D" w:rsidRDefault="0085027D">
            <w:pPr>
              <w:spacing w:line="340" w:lineRule="atLeast"/>
              <w:ind w:left="57" w:right="57"/>
              <w:jc w:val="right"/>
              <w:rPr>
                <w:rFonts w:ascii="KaiTi_GB2312" w:eastAsia="KaiTi_GB2312" w:hint="eastAsia"/>
                <w:color w:val="0000FF"/>
                <w:sz w:val="18"/>
              </w:rPr>
            </w:pPr>
            <w:r>
              <w:rPr>
                <w:rFonts w:ascii="KaiTi_GB2312" w:eastAsia="KaiTi_GB2312" w:hint="eastAsia"/>
                <w:color w:val="0000FF"/>
                <w:sz w:val="18"/>
              </w:rPr>
              <w:t>婴儿死亡率</w:t>
            </w:r>
          </w:p>
        </w:tc>
        <w:tc>
          <w:tcPr>
            <w:tcW w:w="1667" w:type="pct"/>
          </w:tcPr>
          <w:p w:rsidR="0085027D" w:rsidRDefault="0085027D">
            <w:pPr>
              <w:spacing w:line="340" w:lineRule="atLeast"/>
              <w:ind w:left="57" w:right="57"/>
              <w:jc w:val="right"/>
              <w:rPr>
                <w:rFonts w:ascii="KaiTi_GB2312" w:eastAsia="KaiTi_GB2312" w:hint="eastAsia"/>
                <w:color w:val="0000FF"/>
                <w:sz w:val="18"/>
              </w:rPr>
            </w:pPr>
            <w:r>
              <w:rPr>
                <w:rFonts w:ascii="KaiTi_GB2312" w:eastAsia="KaiTi_GB2312" w:hint="eastAsia"/>
                <w:color w:val="0000FF"/>
                <w:sz w:val="18"/>
              </w:rPr>
              <w:t>母亲死亡率</w:t>
            </w:r>
          </w:p>
        </w:tc>
      </w:tr>
      <w:tr w:rsidR="0085027D">
        <w:tblPrEx>
          <w:tblCellMar>
            <w:top w:w="0" w:type="dxa"/>
            <w:bottom w:w="0" w:type="dxa"/>
          </w:tblCellMar>
        </w:tblPrEx>
        <w:tc>
          <w:tcPr>
            <w:tcW w:w="1666" w:type="pct"/>
          </w:tcPr>
          <w:p w:rsidR="0085027D" w:rsidRDefault="0085027D">
            <w:pPr>
              <w:spacing w:line="340" w:lineRule="atLeast"/>
              <w:ind w:left="57" w:right="57"/>
              <w:jc w:val="both"/>
              <w:rPr>
                <w:rFonts w:hint="eastAsia"/>
                <w:sz w:val="18"/>
              </w:rPr>
            </w:pPr>
            <w:r>
              <w:rPr>
                <w:rFonts w:hint="eastAsia"/>
                <w:sz w:val="18"/>
              </w:rPr>
              <w:t>1990年</w:t>
            </w:r>
          </w:p>
        </w:tc>
        <w:tc>
          <w:tcPr>
            <w:tcW w:w="1667" w:type="pct"/>
          </w:tcPr>
          <w:p w:rsidR="0085027D" w:rsidRDefault="0085027D">
            <w:pPr>
              <w:pStyle w:val="Date"/>
              <w:spacing w:line="340" w:lineRule="atLeast"/>
              <w:ind w:left="57" w:right="57"/>
              <w:jc w:val="right"/>
              <w:rPr>
                <w:sz w:val="18"/>
              </w:rPr>
            </w:pPr>
            <w:r>
              <w:rPr>
                <w:sz w:val="18"/>
              </w:rPr>
              <w:t>12.8</w:t>
            </w:r>
          </w:p>
        </w:tc>
        <w:tc>
          <w:tcPr>
            <w:tcW w:w="1667" w:type="pct"/>
          </w:tcPr>
          <w:p w:rsidR="0085027D" w:rsidRDefault="0085027D">
            <w:pPr>
              <w:spacing w:line="340" w:lineRule="atLeast"/>
              <w:ind w:left="57" w:right="57"/>
              <w:jc w:val="right"/>
              <w:rPr>
                <w:sz w:val="18"/>
              </w:rPr>
            </w:pPr>
            <w:r>
              <w:rPr>
                <w:sz w:val="18"/>
              </w:rPr>
              <w:t>14.0</w:t>
            </w:r>
          </w:p>
        </w:tc>
      </w:tr>
      <w:tr w:rsidR="0085027D">
        <w:tblPrEx>
          <w:tblCellMar>
            <w:top w:w="0" w:type="dxa"/>
            <w:bottom w:w="0" w:type="dxa"/>
          </w:tblCellMar>
        </w:tblPrEx>
        <w:tc>
          <w:tcPr>
            <w:tcW w:w="1666" w:type="pct"/>
          </w:tcPr>
          <w:p w:rsidR="0085027D" w:rsidRDefault="0085027D">
            <w:pPr>
              <w:spacing w:line="340" w:lineRule="atLeast"/>
              <w:ind w:left="57" w:right="57"/>
              <w:jc w:val="both"/>
              <w:rPr>
                <w:rFonts w:hint="eastAsia"/>
                <w:sz w:val="18"/>
              </w:rPr>
            </w:pPr>
            <w:r>
              <w:rPr>
                <w:rFonts w:hint="eastAsia"/>
                <w:sz w:val="18"/>
              </w:rPr>
              <w:t>1995年</w:t>
            </w:r>
          </w:p>
        </w:tc>
        <w:tc>
          <w:tcPr>
            <w:tcW w:w="1667" w:type="pct"/>
          </w:tcPr>
          <w:p w:rsidR="0085027D" w:rsidRDefault="0085027D">
            <w:pPr>
              <w:spacing w:line="340" w:lineRule="atLeast"/>
              <w:ind w:left="57" w:right="57"/>
              <w:jc w:val="right"/>
              <w:rPr>
                <w:sz w:val="18"/>
              </w:rPr>
            </w:pPr>
            <w:r>
              <w:rPr>
                <w:sz w:val="18"/>
              </w:rPr>
              <w:t>8.6</w:t>
            </w:r>
          </w:p>
        </w:tc>
        <w:tc>
          <w:tcPr>
            <w:tcW w:w="1667" w:type="pct"/>
          </w:tcPr>
          <w:p w:rsidR="0085027D" w:rsidRDefault="0085027D">
            <w:pPr>
              <w:spacing w:line="340" w:lineRule="atLeast"/>
              <w:ind w:left="57" w:right="57"/>
              <w:jc w:val="right"/>
              <w:rPr>
                <w:sz w:val="18"/>
              </w:rPr>
            </w:pPr>
            <w:r>
              <w:rPr>
                <w:sz w:val="18"/>
              </w:rPr>
              <w:t>2.0</w:t>
            </w:r>
          </w:p>
        </w:tc>
      </w:tr>
      <w:tr w:rsidR="0085027D">
        <w:tblPrEx>
          <w:tblCellMar>
            <w:top w:w="0" w:type="dxa"/>
            <w:bottom w:w="0" w:type="dxa"/>
          </w:tblCellMar>
        </w:tblPrEx>
        <w:tc>
          <w:tcPr>
            <w:tcW w:w="1666" w:type="pct"/>
          </w:tcPr>
          <w:p w:rsidR="0085027D" w:rsidRDefault="0085027D">
            <w:pPr>
              <w:spacing w:line="340" w:lineRule="atLeast"/>
              <w:ind w:left="57" w:right="57"/>
              <w:jc w:val="both"/>
              <w:rPr>
                <w:rFonts w:hint="eastAsia"/>
                <w:sz w:val="18"/>
              </w:rPr>
            </w:pPr>
            <w:r>
              <w:rPr>
                <w:rFonts w:hint="eastAsia"/>
                <w:sz w:val="18"/>
              </w:rPr>
              <w:t>1996年</w:t>
            </w:r>
          </w:p>
        </w:tc>
        <w:tc>
          <w:tcPr>
            <w:tcW w:w="1667" w:type="pct"/>
          </w:tcPr>
          <w:p w:rsidR="0085027D" w:rsidRDefault="0085027D">
            <w:pPr>
              <w:spacing w:line="340" w:lineRule="atLeast"/>
              <w:ind w:left="57" w:right="57"/>
              <w:jc w:val="right"/>
              <w:rPr>
                <w:sz w:val="18"/>
              </w:rPr>
            </w:pPr>
            <w:r>
              <w:rPr>
                <w:sz w:val="18"/>
              </w:rPr>
              <w:t>7.7</w:t>
            </w:r>
          </w:p>
        </w:tc>
        <w:tc>
          <w:tcPr>
            <w:tcW w:w="1667" w:type="pct"/>
          </w:tcPr>
          <w:p w:rsidR="0085027D" w:rsidRDefault="0085027D">
            <w:pPr>
              <w:spacing w:line="340" w:lineRule="atLeast"/>
              <w:ind w:left="57" w:right="57"/>
              <w:jc w:val="right"/>
              <w:rPr>
                <w:sz w:val="18"/>
              </w:rPr>
            </w:pPr>
            <w:r>
              <w:rPr>
                <w:sz w:val="18"/>
              </w:rPr>
              <w:t>2.0</w:t>
            </w:r>
          </w:p>
        </w:tc>
      </w:tr>
    </w:tbl>
    <w:p w:rsidR="0085027D" w:rsidRDefault="0085027D">
      <w:pPr>
        <w:pStyle w:val="SingleTxt"/>
        <w:spacing w:after="0" w:line="120" w:lineRule="exact"/>
        <w:rPr>
          <w:rFonts w:hint="eastAsia"/>
          <w:sz w:val="10"/>
        </w:rPr>
      </w:pPr>
    </w:p>
    <w:p w:rsidR="0085027D" w:rsidRDefault="0085027D">
      <w:pPr>
        <w:pStyle w:val="SingleTxt"/>
        <w:spacing w:after="120" w:line="260" w:lineRule="exact"/>
        <w:rPr>
          <w:rFonts w:hint="eastAsia"/>
          <w:sz w:val="18"/>
        </w:rPr>
      </w:pPr>
      <w:r>
        <w:rPr>
          <w:rFonts w:ascii="KaiTi_GB2312" w:eastAsia="KaiTi_GB2312" w:hint="eastAsia"/>
          <w:color w:val="0000FF"/>
          <w:sz w:val="18"/>
        </w:rPr>
        <w:t>注：</w:t>
      </w:r>
      <w:r>
        <w:rPr>
          <w:rFonts w:ascii="KaiTi_GB2312" w:eastAsia="KaiTi_GB2312"/>
          <w:color w:val="0000FF"/>
          <w:sz w:val="18"/>
        </w:rPr>
        <w:t>(</w:t>
      </w:r>
      <w:r>
        <w:rPr>
          <w:rFonts w:hint="eastAsia"/>
          <w:sz w:val="18"/>
        </w:rPr>
        <w:t>1) 婴儿死亡率＝每1 000名新生儿中的（不满1岁）婴儿死亡人数。</w:t>
      </w:r>
    </w:p>
    <w:p w:rsidR="0085027D" w:rsidRDefault="0085027D">
      <w:pPr>
        <w:pStyle w:val="SingleTxt"/>
        <w:spacing w:after="120" w:line="260" w:lineRule="exact"/>
        <w:rPr>
          <w:rFonts w:hint="eastAsia"/>
          <w:sz w:val="18"/>
        </w:rPr>
      </w:pPr>
      <w:r>
        <w:rPr>
          <w:sz w:val="18"/>
        </w:rPr>
        <w:t xml:space="preserve">    (</w:t>
      </w:r>
      <w:r>
        <w:rPr>
          <w:rFonts w:hint="eastAsia"/>
          <w:sz w:val="18"/>
        </w:rPr>
        <w:t>2) 母亲死亡率＝每1 000次生育中妇女在孕产及产后期间死亡的人数。</w:t>
      </w:r>
    </w:p>
    <w:p w:rsidR="0085027D" w:rsidRDefault="0085027D">
      <w:pPr>
        <w:pStyle w:val="SingleTxt"/>
        <w:spacing w:after="120" w:line="260" w:lineRule="exact"/>
        <w:rPr>
          <w:rFonts w:hint="eastAsia"/>
          <w:sz w:val="18"/>
        </w:rPr>
      </w:pPr>
      <w:r>
        <w:rPr>
          <w:rFonts w:ascii="KaiTi_GB2312" w:eastAsia="KaiTi_GB2312" w:hint="eastAsia"/>
          <w:color w:val="0000FF"/>
          <w:sz w:val="18"/>
        </w:rPr>
        <w:t>资料来源：</w:t>
      </w:r>
      <w:r>
        <w:rPr>
          <w:rFonts w:hint="eastAsia"/>
          <w:sz w:val="18"/>
        </w:rPr>
        <w:t>保健社会部，《保健及福利年鉴》（2000年）。《妇女保健及福利：现行状况及统计》</w:t>
      </w:r>
      <w:r>
        <w:rPr>
          <w:sz w:val="18"/>
        </w:rPr>
        <w:tab/>
      </w:r>
      <w:r>
        <w:rPr>
          <w:sz w:val="18"/>
        </w:rPr>
        <w:tab/>
      </w:r>
      <w:r>
        <w:rPr>
          <w:rFonts w:hint="eastAsia"/>
          <w:sz w:val="18"/>
        </w:rPr>
        <w:t>（2001年）。</w:t>
      </w:r>
    </w:p>
    <w:p w:rsidR="0085027D" w:rsidRDefault="0085027D">
      <w:pPr>
        <w:pStyle w:val="SingleTxt"/>
        <w:spacing w:after="0" w:line="120" w:lineRule="exact"/>
        <w:rPr>
          <w:rFonts w:hint="eastAsia"/>
          <w:sz w:val="10"/>
        </w:rPr>
      </w:pPr>
    </w:p>
    <w:p w:rsidR="0085027D" w:rsidRDefault="0085027D">
      <w:pPr>
        <w:pStyle w:val="SingleTxt"/>
        <w:rPr>
          <w:rFonts w:hint="eastAsia"/>
        </w:rPr>
      </w:pPr>
      <w:r>
        <w:rPr>
          <w:rFonts w:hint="eastAsia"/>
        </w:rPr>
        <w:t xml:space="preserve">193. </w:t>
      </w:r>
      <w:r>
        <w:t xml:space="preserve"> </w:t>
      </w:r>
      <w:r>
        <w:rPr>
          <w:rFonts w:hint="eastAsia"/>
        </w:rPr>
        <w:t>节育率从1979年的54.5％增加到2000年的79.3％。节育义务更多由妇女而不是男子承担：采用节育法的妇女占34.1％，男子占29.5％。2001年，在对性交后口服节育药的使用进行讨论后，政府决定允许这种药品上市。</w:t>
      </w:r>
    </w:p>
    <w:p w:rsidR="0085027D" w:rsidRDefault="0085027D">
      <w:pPr>
        <w:pStyle w:val="SingleTxt"/>
        <w:rPr>
          <w:rFonts w:hint="eastAsia"/>
        </w:rPr>
      </w:pPr>
      <w:r>
        <w:rPr>
          <w:rFonts w:hint="eastAsia"/>
        </w:rPr>
        <w:t xml:space="preserve">194. </w:t>
      </w:r>
      <w:r>
        <w:t xml:space="preserve"> </w:t>
      </w:r>
      <w:r>
        <w:rPr>
          <w:rFonts w:hint="eastAsia"/>
        </w:rPr>
        <w:t>人工流产率尽管不断减少，但仍然居高。1999年，15岁至44岁已婚妇女至少做过一次人工流产的比例是39％。20岁妇女人工流产率最高：在20岁至24岁这个年龄段，每1 000人当中有53人，25岁至29岁，每1 000人中有33人。尽管人工流产属犯罪行为（第四次定期报告第193段），但这种做法非常普遍。2001年，医生协会公开呼吁使人工流产非罪行化。</w:t>
      </w:r>
    </w:p>
    <w:p w:rsidR="0085027D" w:rsidRDefault="0085027D">
      <w:pPr>
        <w:pStyle w:val="SingleTxt"/>
        <w:rPr>
          <w:rFonts w:hint="eastAsia"/>
        </w:rPr>
      </w:pPr>
      <w:r>
        <w:rPr>
          <w:rFonts w:hint="eastAsia"/>
        </w:rPr>
        <w:t xml:space="preserve">195. </w:t>
      </w:r>
      <w:r>
        <w:t xml:space="preserve"> </w:t>
      </w:r>
      <w:r>
        <w:rPr>
          <w:rFonts w:hint="eastAsia"/>
        </w:rPr>
        <w:t>母乳喂养率下降3.9％，从1997年的14.1％降至2000年的10.2％。最常见的喂养形式是母乳和奶粉混合喂养。仅用奶粉喂养的比例略有下降。</w:t>
      </w:r>
    </w:p>
    <w:p w:rsidR="0085027D" w:rsidRDefault="0085027D">
      <w:pPr>
        <w:pStyle w:val="SingleTxt"/>
        <w:rPr>
          <w:rFonts w:hint="eastAsia"/>
        </w:rPr>
      </w:pPr>
      <w:r>
        <w:rPr>
          <w:rFonts w:hint="eastAsia"/>
        </w:rPr>
        <w:t xml:space="preserve">196. </w:t>
      </w:r>
      <w:r>
        <w:t xml:space="preserve"> </w:t>
      </w:r>
      <w:r>
        <w:rPr>
          <w:rFonts w:hint="eastAsia"/>
        </w:rPr>
        <w:t>生育时实施剖腹产手术的比率2000年为37.7％。年长妇女实施剖腹产手术的比率较高。但25-29岁的妇女实施这种手术的比率也达36.7％。</w:t>
      </w:r>
    </w:p>
    <w:p w:rsidR="0085027D" w:rsidRDefault="0085027D">
      <w:pPr>
        <w:pStyle w:val="SingleTxt"/>
        <w:rPr>
          <w:rFonts w:hint="eastAsia"/>
        </w:rPr>
      </w:pPr>
      <w:r>
        <w:rPr>
          <w:rFonts w:hint="eastAsia"/>
        </w:rPr>
        <w:t xml:space="preserve">197. </w:t>
      </w:r>
      <w:r>
        <w:t xml:space="preserve"> </w:t>
      </w:r>
      <w:r>
        <w:rPr>
          <w:rFonts w:hint="eastAsia"/>
        </w:rPr>
        <w:t>在家生育的，可领受生育津贴。</w:t>
      </w:r>
    </w:p>
    <w:p w:rsidR="0085027D" w:rsidRDefault="0085027D">
      <w:pPr>
        <w:pStyle w:val="SingleTxt"/>
        <w:rPr>
          <w:rFonts w:ascii="SimHei" w:eastAsia="SimHei" w:hint="eastAsia"/>
          <w:color w:val="FF0000"/>
        </w:rPr>
      </w:pPr>
      <w:r>
        <w:rPr>
          <w:rFonts w:ascii="SimHei" w:eastAsia="SimHei" w:hint="eastAsia"/>
          <w:color w:val="FF0000"/>
        </w:rPr>
        <w:t>促进妇女健康</w:t>
      </w:r>
    </w:p>
    <w:p w:rsidR="0085027D" w:rsidRDefault="0085027D">
      <w:pPr>
        <w:pStyle w:val="SingleTxt"/>
        <w:rPr>
          <w:rFonts w:hint="eastAsia"/>
        </w:rPr>
      </w:pPr>
      <w:r>
        <w:rPr>
          <w:rFonts w:hint="eastAsia"/>
        </w:rPr>
        <w:t xml:space="preserve">198. </w:t>
      </w:r>
      <w:r>
        <w:t xml:space="preserve"> </w:t>
      </w:r>
      <w:r>
        <w:rPr>
          <w:rFonts w:hint="eastAsia"/>
        </w:rPr>
        <w:t>保健社会部的关键任务是根据妇女的生命周期扩充为她们提供的保健服务。1998年，政府为76 000名在公共保健中心登记的人提供产前及产后照料；并且也为373 000名登记的婴儿及儿童提供免疫及保健服务。1999年，政府指定全国23个公共保健中心为“妇幼保健中心”，并为这些中心的设施投资和营运拨付16亿韩元。地方政府也实施促进妇女健康的各种项目。汉城大都市通过它的地区公共卫生中心为孕妇、婴儿及儿童提供专业保健服务，并为孕妇及哺乳母亲提供关于妇幼保健的手册，以及进行定期检查。</w:t>
      </w:r>
    </w:p>
    <w:p w:rsidR="0085027D" w:rsidRDefault="0085027D">
      <w:pPr>
        <w:pStyle w:val="SingleTxt"/>
        <w:spacing w:after="160" w:line="332" w:lineRule="exact"/>
        <w:rPr>
          <w:rFonts w:hint="eastAsia"/>
        </w:rPr>
      </w:pPr>
      <w:r>
        <w:rPr>
          <w:rFonts w:hint="eastAsia"/>
        </w:rPr>
        <w:t>199</w:t>
      </w:r>
      <w:r>
        <w:t xml:space="preserve">.  </w:t>
      </w:r>
      <w:r>
        <w:rPr>
          <w:rFonts w:hint="eastAsia"/>
        </w:rPr>
        <w:t>妇女组织积极处理妇女保健问题。2001年，大韩民国全国妇女理事会举行关于“妇女健康：政策及任务”研讨会。大韩民国妇女联合协会也举行了名为“为了妇女的健康”的研讨会，分析妇女在其生命不同阶段的健康问题。</w:t>
      </w:r>
    </w:p>
    <w:p w:rsidR="0085027D" w:rsidRDefault="0085027D">
      <w:pPr>
        <w:pStyle w:val="SingleTxt"/>
        <w:spacing w:after="160" w:line="332" w:lineRule="exact"/>
        <w:rPr>
          <w:rFonts w:ascii="SimHei" w:eastAsia="SimHei" w:hint="eastAsia"/>
          <w:color w:val="FF0000"/>
        </w:rPr>
      </w:pPr>
      <w:r>
        <w:rPr>
          <w:rFonts w:ascii="SimHei" w:eastAsia="SimHei" w:hint="eastAsia"/>
          <w:color w:val="FF0000"/>
        </w:rPr>
        <w:t>妇女健康水平</w:t>
      </w:r>
    </w:p>
    <w:p w:rsidR="0085027D" w:rsidRDefault="0085027D">
      <w:pPr>
        <w:pStyle w:val="SingleTxt"/>
        <w:spacing w:after="160" w:line="332" w:lineRule="exact"/>
        <w:rPr>
          <w:rFonts w:hint="eastAsia"/>
        </w:rPr>
      </w:pPr>
      <w:r>
        <w:rPr>
          <w:rFonts w:hint="eastAsia"/>
        </w:rPr>
        <w:t xml:space="preserve">200. </w:t>
      </w:r>
      <w:r>
        <w:t xml:space="preserve"> </w:t>
      </w:r>
      <w:r>
        <w:rPr>
          <w:rFonts w:hint="eastAsia"/>
        </w:rPr>
        <w:t>妇女健康标准在预期寿命、母婴死亡率以及堕胎率方面继续提高。不过，出现的不利情况是剖腹产手术增加，母乳喂养减少。此外，尽管随着预期寿命的延长，年老妇女人口迅速增长，但一直缺乏帮助她们维护健康的政策。</w:t>
      </w:r>
    </w:p>
    <w:p w:rsidR="0085027D" w:rsidRDefault="0085027D">
      <w:pPr>
        <w:pStyle w:val="SingleTxt"/>
        <w:spacing w:after="160" w:line="332" w:lineRule="exact"/>
        <w:rPr>
          <w:rFonts w:hint="eastAsia"/>
        </w:rPr>
      </w:pPr>
      <w:r>
        <w:rPr>
          <w:rFonts w:hint="eastAsia"/>
        </w:rPr>
        <w:t xml:space="preserve">201. </w:t>
      </w:r>
      <w:r>
        <w:t xml:space="preserve"> </w:t>
      </w:r>
      <w:r>
        <w:rPr>
          <w:rFonts w:hint="eastAsia"/>
        </w:rPr>
        <w:t>1999年，作为主要健康指标的发病率（经调查在过去两周报告疾病经历的人的比例）男性是19.1％，女性是25.6％。这表明男性及女性的发病率与1995年的16.6％和21.4％相比，分别有所增加，部分原因是老年人口增长。妇女与男子相比，常常更易罹患肌肉和骨骼、血液循环、神经系统及感官器官以及精神病和内分泌紊乱等疾病。</w:t>
      </w:r>
    </w:p>
    <w:p w:rsidR="0085027D" w:rsidRDefault="0085027D">
      <w:pPr>
        <w:pStyle w:val="SingleTxt"/>
        <w:spacing w:after="160" w:line="332" w:lineRule="exact"/>
        <w:rPr>
          <w:rFonts w:hint="eastAsia"/>
        </w:rPr>
      </w:pPr>
      <w:r>
        <w:rPr>
          <w:rFonts w:hint="eastAsia"/>
        </w:rPr>
        <w:t xml:space="preserve">202. </w:t>
      </w:r>
      <w:r>
        <w:t xml:space="preserve"> </w:t>
      </w:r>
      <w:r>
        <w:rPr>
          <w:rFonts w:hint="eastAsia"/>
        </w:rPr>
        <w:t>1998年，子宫癌及乳腺癌的患病率分别是每千人0.97人及0.87人。按年龄划分，65岁以上妇女子宫癌发病率最高，达3.05；45岁到64岁妇女乳腺癌发病率最高，达2.52。20岁以上妇女的乳腺癌检查率自1998年起是14％，子宫癌检查率是34％。政府计划到2005年将乳腺癌的检查率提高到60％，将子宫癌的检查率提高到70％。</w:t>
      </w:r>
    </w:p>
    <w:p w:rsidR="0085027D" w:rsidRDefault="0085027D">
      <w:pPr>
        <w:pStyle w:val="SingleTxt"/>
        <w:spacing w:after="160" w:line="332" w:lineRule="exact"/>
        <w:rPr>
          <w:rFonts w:ascii="SimHei" w:eastAsia="SimHei" w:hint="eastAsia"/>
          <w:color w:val="FF0000"/>
        </w:rPr>
      </w:pPr>
      <w:r>
        <w:rPr>
          <w:rFonts w:ascii="SimHei" w:eastAsia="SimHei" w:hint="eastAsia"/>
          <w:color w:val="FF0000"/>
        </w:rPr>
        <w:t>艾滋病毒/艾滋病</w:t>
      </w:r>
    </w:p>
    <w:p w:rsidR="0085027D" w:rsidRDefault="0085027D">
      <w:pPr>
        <w:pStyle w:val="SingleTxt"/>
        <w:spacing w:after="160" w:line="332" w:lineRule="exact"/>
        <w:rPr>
          <w:rFonts w:hint="eastAsia"/>
        </w:rPr>
      </w:pPr>
      <w:r>
        <w:rPr>
          <w:rFonts w:hint="eastAsia"/>
        </w:rPr>
        <w:t xml:space="preserve">203. </w:t>
      </w:r>
      <w:r>
        <w:t xml:space="preserve"> </w:t>
      </w:r>
      <w:r>
        <w:rPr>
          <w:rFonts w:hint="eastAsia"/>
        </w:rPr>
        <w:t>根据政府统计，自2001年起，有183名妇女感染艾滋病毒，接近1995年108人的两倍。据推定，实际感染的病例更多。按性别划分，男子感染人数（1 256人）比妇女多7倍。按年龄划分，20岁妇女占34.4％，30岁男子占36.5％。</w:t>
      </w:r>
      <w:r>
        <w:rPr>
          <w:rStyle w:val="FootnoteReference"/>
        </w:rPr>
        <w:footnoteReference w:id="3"/>
      </w:r>
    </w:p>
    <w:p w:rsidR="0085027D" w:rsidRDefault="0085027D">
      <w:pPr>
        <w:pStyle w:val="SingleTxt"/>
        <w:spacing w:after="160" w:line="332" w:lineRule="exact"/>
        <w:rPr>
          <w:rFonts w:ascii="SimHei" w:eastAsia="SimHei" w:hint="eastAsia"/>
          <w:color w:val="FF0000"/>
        </w:rPr>
      </w:pPr>
      <w:r>
        <w:rPr>
          <w:rFonts w:ascii="SimHei" w:eastAsia="SimHei" w:hint="eastAsia"/>
          <w:color w:val="FF0000"/>
        </w:rPr>
        <w:t>与妇女健康有关的生活质量</w:t>
      </w:r>
    </w:p>
    <w:p w:rsidR="0085027D" w:rsidRDefault="0085027D">
      <w:pPr>
        <w:pStyle w:val="SingleTxt"/>
        <w:spacing w:after="160" w:line="332" w:lineRule="exact"/>
        <w:rPr>
          <w:rFonts w:hint="eastAsia"/>
        </w:rPr>
      </w:pPr>
      <w:r>
        <w:rPr>
          <w:rFonts w:hint="eastAsia"/>
        </w:rPr>
        <w:t xml:space="preserve">204. </w:t>
      </w:r>
      <w:r>
        <w:t xml:space="preserve"> </w:t>
      </w:r>
      <w:r>
        <w:rPr>
          <w:rFonts w:hint="eastAsia"/>
        </w:rPr>
        <w:t>1999年，男子和妇女的正常活动因疾病或受伤受到限制的天数都是6天。</w:t>
      </w:r>
    </w:p>
    <w:p w:rsidR="0085027D" w:rsidRDefault="0085027D">
      <w:pPr>
        <w:pStyle w:val="SingleTxt"/>
        <w:spacing w:after="160" w:line="332" w:lineRule="exact"/>
      </w:pPr>
      <w:r>
        <w:rPr>
          <w:rFonts w:hint="eastAsia"/>
        </w:rPr>
        <w:t xml:space="preserve">205. </w:t>
      </w:r>
      <w:r>
        <w:t xml:space="preserve"> </w:t>
      </w:r>
      <w:r>
        <w:rPr>
          <w:rFonts w:hint="eastAsia"/>
        </w:rPr>
        <w:t>自2000年起，妇女平均预期寿命是79.5岁，男子是72.1岁，与1995年妇女的77.4岁及男子的69.5岁相比，大幅增加。</w:t>
      </w:r>
    </w:p>
    <w:p w:rsidR="0085027D" w:rsidRDefault="0085027D">
      <w:pPr>
        <w:pStyle w:val="SingleTxt"/>
        <w:spacing w:after="160" w:line="332" w:lineRule="exact"/>
      </w:pPr>
    </w:p>
    <w:p w:rsidR="0085027D" w:rsidRDefault="0085027D">
      <w:pPr>
        <w:pStyle w:val="SingleTxt"/>
        <w:rPr>
          <w:rFonts w:ascii="SimHei" w:eastAsia="SimHei" w:hint="eastAsia"/>
          <w:color w:val="FF0000"/>
        </w:rPr>
      </w:pPr>
      <w:r>
        <w:rPr>
          <w:rFonts w:hint="eastAsia"/>
        </w:rPr>
        <w:t>（表47）</w:t>
      </w:r>
      <w:r>
        <w:rPr>
          <w:rFonts w:ascii="SimHei" w:eastAsia="SimHei" w:hint="eastAsia"/>
          <w:color w:val="FF0000"/>
        </w:rPr>
        <w:t>按性别划分的预期寿命</w:t>
      </w:r>
    </w:p>
    <w:tbl>
      <w:tblPr>
        <w:tblW w:w="7371"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42"/>
        <w:gridCol w:w="1843"/>
        <w:gridCol w:w="1843"/>
        <w:gridCol w:w="1843"/>
      </w:tblGrid>
      <w:tr w:rsidR="0085027D">
        <w:tblPrEx>
          <w:tblCellMar>
            <w:top w:w="0" w:type="dxa"/>
            <w:bottom w:w="0" w:type="dxa"/>
          </w:tblCellMar>
        </w:tblPrEx>
        <w:trPr>
          <w:cantSplit/>
        </w:trPr>
        <w:tc>
          <w:tcPr>
            <w:tcW w:w="2500" w:type="pct"/>
            <w:gridSpan w:val="2"/>
          </w:tcPr>
          <w:p w:rsidR="0085027D" w:rsidRDefault="0085027D">
            <w:pPr>
              <w:spacing w:after="20" w:line="360" w:lineRule="atLeast"/>
              <w:jc w:val="center"/>
              <w:rPr>
                <w:rFonts w:ascii="Times New Roman" w:eastAsia="KaiTi_GB2312" w:hint="eastAsia"/>
                <w:color w:val="0000FF"/>
                <w:sz w:val="17"/>
              </w:rPr>
            </w:pPr>
            <w:r>
              <w:rPr>
                <w:rFonts w:ascii="Times New Roman" w:eastAsia="KaiTi_GB2312" w:hint="eastAsia"/>
                <w:color w:val="0000FF"/>
                <w:sz w:val="17"/>
              </w:rPr>
              <w:t>1995</w:t>
            </w:r>
            <w:r>
              <w:rPr>
                <w:rFonts w:ascii="Times New Roman" w:eastAsia="KaiTi_GB2312" w:hint="eastAsia"/>
                <w:color w:val="0000FF"/>
                <w:sz w:val="17"/>
              </w:rPr>
              <w:t>年</w:t>
            </w:r>
          </w:p>
        </w:tc>
        <w:tc>
          <w:tcPr>
            <w:tcW w:w="2500" w:type="pct"/>
            <w:gridSpan w:val="2"/>
          </w:tcPr>
          <w:p w:rsidR="0085027D" w:rsidRDefault="0085027D">
            <w:pPr>
              <w:spacing w:after="20" w:line="360" w:lineRule="atLeast"/>
              <w:jc w:val="center"/>
              <w:rPr>
                <w:rFonts w:ascii="Times New Roman" w:eastAsia="KaiTi_GB2312" w:hint="eastAsia"/>
                <w:color w:val="0000FF"/>
                <w:sz w:val="17"/>
              </w:rPr>
            </w:pPr>
            <w:r>
              <w:rPr>
                <w:rFonts w:ascii="Times New Roman" w:eastAsia="KaiTi_GB2312" w:hint="eastAsia"/>
                <w:color w:val="0000FF"/>
                <w:sz w:val="17"/>
              </w:rPr>
              <w:t>2000</w:t>
            </w:r>
            <w:r>
              <w:rPr>
                <w:rFonts w:ascii="Times New Roman" w:eastAsia="KaiTi_GB2312" w:hint="eastAsia"/>
                <w:color w:val="0000FF"/>
                <w:sz w:val="17"/>
              </w:rPr>
              <w:t>年</w:t>
            </w:r>
          </w:p>
        </w:tc>
      </w:tr>
      <w:tr w:rsidR="0085027D">
        <w:tblPrEx>
          <w:tblCellMar>
            <w:top w:w="0" w:type="dxa"/>
            <w:bottom w:w="0" w:type="dxa"/>
          </w:tblCellMar>
        </w:tblPrEx>
        <w:tc>
          <w:tcPr>
            <w:tcW w:w="1250" w:type="pct"/>
          </w:tcPr>
          <w:p w:rsidR="0085027D" w:rsidRDefault="0085027D">
            <w:pPr>
              <w:spacing w:after="20" w:line="360" w:lineRule="atLeast"/>
              <w:ind w:right="113"/>
              <w:jc w:val="right"/>
              <w:rPr>
                <w:rFonts w:ascii="Times New Roman" w:eastAsia="KaiTi_GB2312" w:hint="eastAsia"/>
                <w:color w:val="0000FF"/>
                <w:sz w:val="17"/>
              </w:rPr>
            </w:pPr>
            <w:r>
              <w:rPr>
                <w:rFonts w:ascii="Times New Roman" w:eastAsia="KaiTi_GB2312" w:hint="eastAsia"/>
                <w:color w:val="0000FF"/>
                <w:sz w:val="17"/>
              </w:rPr>
              <w:t>妇女</w:t>
            </w:r>
          </w:p>
        </w:tc>
        <w:tc>
          <w:tcPr>
            <w:tcW w:w="1250" w:type="pct"/>
          </w:tcPr>
          <w:p w:rsidR="0085027D" w:rsidRDefault="0085027D">
            <w:pPr>
              <w:pStyle w:val="Date"/>
              <w:spacing w:after="20" w:line="360" w:lineRule="atLeast"/>
              <w:ind w:right="113"/>
              <w:jc w:val="right"/>
              <w:rPr>
                <w:rFonts w:eastAsia="KaiTi_GB2312" w:hint="eastAsia"/>
                <w:color w:val="0000FF"/>
                <w:sz w:val="17"/>
              </w:rPr>
            </w:pPr>
            <w:r>
              <w:rPr>
                <w:rFonts w:eastAsia="KaiTi_GB2312" w:hint="eastAsia"/>
                <w:color w:val="0000FF"/>
                <w:sz w:val="17"/>
              </w:rPr>
              <w:t>男子</w:t>
            </w:r>
          </w:p>
        </w:tc>
        <w:tc>
          <w:tcPr>
            <w:tcW w:w="1250" w:type="pct"/>
          </w:tcPr>
          <w:p w:rsidR="0085027D" w:rsidRDefault="0085027D">
            <w:pPr>
              <w:spacing w:after="20" w:line="360" w:lineRule="atLeast"/>
              <w:ind w:right="113"/>
              <w:jc w:val="right"/>
              <w:rPr>
                <w:rFonts w:ascii="Times New Roman" w:eastAsia="KaiTi_GB2312" w:hint="eastAsia"/>
                <w:color w:val="0000FF"/>
                <w:sz w:val="17"/>
              </w:rPr>
            </w:pPr>
            <w:r>
              <w:rPr>
                <w:rFonts w:ascii="Times New Roman" w:eastAsia="KaiTi_GB2312" w:hint="eastAsia"/>
                <w:color w:val="0000FF"/>
                <w:sz w:val="17"/>
              </w:rPr>
              <w:t>妇女</w:t>
            </w:r>
          </w:p>
        </w:tc>
        <w:tc>
          <w:tcPr>
            <w:tcW w:w="1250" w:type="pct"/>
          </w:tcPr>
          <w:p w:rsidR="0085027D" w:rsidRDefault="0085027D">
            <w:pPr>
              <w:spacing w:after="20" w:line="360" w:lineRule="atLeast"/>
              <w:ind w:right="113"/>
              <w:jc w:val="right"/>
              <w:rPr>
                <w:rFonts w:ascii="Times New Roman" w:eastAsia="KaiTi_GB2312" w:hint="eastAsia"/>
                <w:color w:val="0000FF"/>
                <w:sz w:val="17"/>
              </w:rPr>
            </w:pPr>
            <w:r>
              <w:rPr>
                <w:rFonts w:ascii="Times New Roman" w:eastAsia="KaiTi_GB2312" w:hint="eastAsia"/>
                <w:color w:val="0000FF"/>
                <w:sz w:val="17"/>
              </w:rPr>
              <w:t>男子</w:t>
            </w:r>
          </w:p>
        </w:tc>
      </w:tr>
      <w:tr w:rsidR="0085027D">
        <w:tblPrEx>
          <w:tblCellMar>
            <w:top w:w="0" w:type="dxa"/>
            <w:bottom w:w="0" w:type="dxa"/>
          </w:tblCellMar>
        </w:tblPrEx>
        <w:tc>
          <w:tcPr>
            <w:tcW w:w="1250" w:type="pct"/>
          </w:tcPr>
          <w:p w:rsidR="0085027D" w:rsidRDefault="0085027D">
            <w:pPr>
              <w:spacing w:after="20" w:line="360" w:lineRule="atLeast"/>
              <w:ind w:right="113"/>
              <w:jc w:val="right"/>
              <w:rPr>
                <w:rFonts w:ascii="Times New Roman" w:hint="eastAsia"/>
                <w:sz w:val="17"/>
              </w:rPr>
            </w:pPr>
            <w:r>
              <w:rPr>
                <w:rFonts w:ascii="Times New Roman" w:hint="eastAsia"/>
                <w:sz w:val="17"/>
              </w:rPr>
              <w:t>77.4</w:t>
            </w:r>
            <w:r>
              <w:rPr>
                <w:rFonts w:ascii="Times New Roman" w:hint="eastAsia"/>
                <w:sz w:val="17"/>
              </w:rPr>
              <w:t>岁</w:t>
            </w:r>
          </w:p>
        </w:tc>
        <w:tc>
          <w:tcPr>
            <w:tcW w:w="1250" w:type="pct"/>
          </w:tcPr>
          <w:p w:rsidR="0085027D" w:rsidRDefault="0085027D">
            <w:pPr>
              <w:spacing w:after="20" w:line="360" w:lineRule="atLeast"/>
              <w:ind w:right="113"/>
              <w:jc w:val="right"/>
              <w:rPr>
                <w:rFonts w:ascii="Times New Roman" w:hint="eastAsia"/>
                <w:sz w:val="17"/>
              </w:rPr>
            </w:pPr>
            <w:r>
              <w:rPr>
                <w:rFonts w:ascii="Times New Roman" w:hint="eastAsia"/>
                <w:sz w:val="17"/>
              </w:rPr>
              <w:t>69.5</w:t>
            </w:r>
            <w:r>
              <w:rPr>
                <w:rFonts w:ascii="Times New Roman" w:hint="eastAsia"/>
                <w:sz w:val="17"/>
              </w:rPr>
              <w:t>岁</w:t>
            </w:r>
          </w:p>
        </w:tc>
        <w:tc>
          <w:tcPr>
            <w:tcW w:w="1250" w:type="pct"/>
          </w:tcPr>
          <w:p w:rsidR="0085027D" w:rsidRDefault="0085027D">
            <w:pPr>
              <w:spacing w:after="20" w:line="360" w:lineRule="atLeast"/>
              <w:ind w:right="113"/>
              <w:jc w:val="right"/>
              <w:rPr>
                <w:rFonts w:ascii="Times New Roman" w:hint="eastAsia"/>
                <w:sz w:val="17"/>
              </w:rPr>
            </w:pPr>
            <w:r>
              <w:rPr>
                <w:rFonts w:ascii="Times New Roman" w:hint="eastAsia"/>
                <w:sz w:val="17"/>
              </w:rPr>
              <w:t>79.5</w:t>
            </w:r>
            <w:r>
              <w:rPr>
                <w:rFonts w:ascii="Times New Roman" w:hint="eastAsia"/>
                <w:sz w:val="17"/>
              </w:rPr>
              <w:t>岁</w:t>
            </w:r>
          </w:p>
        </w:tc>
        <w:tc>
          <w:tcPr>
            <w:tcW w:w="1250" w:type="pct"/>
          </w:tcPr>
          <w:p w:rsidR="0085027D" w:rsidRDefault="0085027D">
            <w:pPr>
              <w:spacing w:after="20" w:line="360" w:lineRule="atLeast"/>
              <w:ind w:right="113"/>
              <w:jc w:val="right"/>
              <w:rPr>
                <w:rFonts w:ascii="Times New Roman" w:hint="eastAsia"/>
                <w:sz w:val="17"/>
              </w:rPr>
            </w:pPr>
            <w:r>
              <w:rPr>
                <w:rFonts w:ascii="Times New Roman" w:hint="eastAsia"/>
                <w:sz w:val="17"/>
              </w:rPr>
              <w:t>72.1</w:t>
            </w:r>
            <w:r>
              <w:rPr>
                <w:rFonts w:ascii="Times New Roman" w:hint="eastAsia"/>
                <w:sz w:val="17"/>
              </w:rPr>
              <w:t>岁</w:t>
            </w:r>
          </w:p>
        </w:tc>
      </w:tr>
    </w:tbl>
    <w:p w:rsidR="0085027D" w:rsidRDefault="0085027D">
      <w:pPr>
        <w:pStyle w:val="SingleTxt"/>
        <w:spacing w:after="0" w:line="120" w:lineRule="exact"/>
        <w:rPr>
          <w:sz w:val="10"/>
        </w:rPr>
      </w:pPr>
    </w:p>
    <w:p w:rsidR="0085027D" w:rsidRDefault="0085027D">
      <w:pPr>
        <w:pStyle w:val="SingleTxt"/>
        <w:rPr>
          <w:rFonts w:hint="eastAsia"/>
          <w:sz w:val="18"/>
        </w:rPr>
      </w:pPr>
      <w:r>
        <w:rPr>
          <w:rFonts w:ascii="KaiTi_GB2312" w:eastAsia="KaiTi_GB2312" w:hint="eastAsia"/>
          <w:color w:val="0000FF"/>
          <w:sz w:val="18"/>
        </w:rPr>
        <w:t>资料来源</w:t>
      </w:r>
      <w:r>
        <w:rPr>
          <w:rFonts w:hint="eastAsia"/>
          <w:sz w:val="18"/>
        </w:rPr>
        <w:t>：国家统计处，《1995年生命表》（1997年），《1999年生命表》（2001年）。</w:t>
      </w:r>
    </w:p>
    <w:p w:rsidR="0085027D" w:rsidRDefault="0085027D">
      <w:pPr>
        <w:pStyle w:val="SingleTxt"/>
        <w:spacing w:after="0" w:line="120" w:lineRule="exact"/>
        <w:rPr>
          <w:rFonts w:ascii="SimHei" w:eastAsia="SimHei" w:hint="eastAsia"/>
          <w:color w:val="FF0000"/>
          <w:sz w:val="10"/>
        </w:rPr>
      </w:pPr>
    </w:p>
    <w:p w:rsidR="0085027D" w:rsidRDefault="0085027D">
      <w:pPr>
        <w:pStyle w:val="SingleTxt"/>
        <w:rPr>
          <w:rFonts w:ascii="SimHei" w:eastAsia="SimHei" w:hint="eastAsia"/>
          <w:color w:val="FF0000"/>
        </w:rPr>
      </w:pPr>
      <w:r>
        <w:rPr>
          <w:rFonts w:ascii="SimHei" w:eastAsia="SimHei" w:hint="eastAsia"/>
          <w:color w:val="FF0000"/>
          <w:sz w:val="24"/>
        </w:rPr>
        <w:t>第13条</w:t>
      </w:r>
      <w:r>
        <w:rPr>
          <w:rFonts w:ascii="SimHei" w:eastAsia="SimHei"/>
          <w:color w:val="FF0000"/>
          <w:sz w:val="24"/>
        </w:rPr>
        <w:br/>
      </w:r>
      <w:r>
        <w:rPr>
          <w:rFonts w:ascii="SimHei" w:eastAsia="SimHei" w:hint="eastAsia"/>
          <w:color w:val="FF0000"/>
        </w:rPr>
        <w:t>国家养恤金制度及妇女</w:t>
      </w:r>
    </w:p>
    <w:p w:rsidR="0085027D" w:rsidRDefault="0085027D">
      <w:pPr>
        <w:pStyle w:val="SingleTxt"/>
        <w:rPr>
          <w:rFonts w:hint="eastAsia"/>
        </w:rPr>
      </w:pPr>
      <w:r>
        <w:rPr>
          <w:rFonts w:hint="eastAsia"/>
        </w:rPr>
        <w:t xml:space="preserve">206. </w:t>
      </w:r>
      <w:r>
        <w:t xml:space="preserve"> </w:t>
      </w:r>
      <w:r>
        <w:rPr>
          <w:rFonts w:hint="eastAsia"/>
        </w:rPr>
        <w:t>国家养恤金计划以各种津贴为家庭提供稳定的收入。对于没有最低收入能力的家庭，通过国家基本生活安全制度提供公共援助。对低收入单身母亲家庭，《妇幼福利法》充作各种援助方案的依据。（第四次定期报告第210段）。</w:t>
      </w:r>
    </w:p>
    <w:p w:rsidR="0085027D" w:rsidRDefault="0085027D">
      <w:pPr>
        <w:pStyle w:val="SingleTxt"/>
        <w:rPr>
          <w:rFonts w:hint="eastAsia"/>
        </w:rPr>
      </w:pPr>
      <w:r>
        <w:rPr>
          <w:rFonts w:hint="eastAsia"/>
        </w:rPr>
        <w:t xml:space="preserve">207. </w:t>
      </w:r>
      <w:r>
        <w:t xml:space="preserve"> </w:t>
      </w:r>
      <w:r>
        <w:rPr>
          <w:rFonts w:hint="eastAsia"/>
        </w:rPr>
        <w:t>国家养恤金计划不断扩大。自2000年起，有320万妇女参与这项计划，占1 200万总参与人数的27.5％。这项计划覆盖的人口有17.5％是15岁以上女性人口，36.3％是经济上活跃的女性人口，37.4％是就业妇女。</w:t>
      </w:r>
    </w:p>
    <w:p w:rsidR="0085027D" w:rsidRDefault="0085027D">
      <w:pPr>
        <w:pStyle w:val="SingleTxt"/>
        <w:spacing w:after="0" w:line="120" w:lineRule="exact"/>
        <w:rPr>
          <w:rFonts w:hint="eastAsia"/>
          <w:sz w:val="10"/>
        </w:rPr>
      </w:pPr>
    </w:p>
    <w:p w:rsidR="0085027D" w:rsidRDefault="0085027D">
      <w:pPr>
        <w:pStyle w:val="SingleTxt"/>
        <w:rPr>
          <w:rFonts w:ascii="SimHei" w:eastAsia="SimHei" w:hint="eastAsia"/>
          <w:color w:val="FF0000"/>
        </w:rPr>
      </w:pPr>
      <w:r>
        <w:rPr>
          <w:rFonts w:hint="eastAsia"/>
        </w:rPr>
        <w:t>（表48）</w:t>
      </w:r>
      <w:r>
        <w:rPr>
          <w:rFonts w:ascii="SimHei" w:eastAsia="SimHei" w:hint="eastAsia"/>
          <w:color w:val="FF0000"/>
        </w:rPr>
        <w:t>参与国家养恤金计划的人数</w:t>
      </w:r>
    </w:p>
    <w:tbl>
      <w:tblPr>
        <w:tblW w:w="3637" w:type="pct"/>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685"/>
        <w:gridCol w:w="1901"/>
        <w:gridCol w:w="1794"/>
        <w:gridCol w:w="1794"/>
      </w:tblGrid>
      <w:tr w:rsidR="0085027D">
        <w:tblPrEx>
          <w:tblCellMar>
            <w:top w:w="0" w:type="dxa"/>
            <w:bottom w:w="0" w:type="dxa"/>
          </w:tblCellMar>
        </w:tblPrEx>
        <w:tc>
          <w:tcPr>
            <w:tcW w:w="1174" w:type="pct"/>
          </w:tcPr>
          <w:p w:rsidR="0085027D" w:rsidRDefault="0085027D">
            <w:pPr>
              <w:spacing w:line="360" w:lineRule="atLeast"/>
              <w:ind w:left="57" w:right="57"/>
              <w:rPr>
                <w:rFonts w:ascii="KaiTi_GB2312" w:eastAsia="KaiTi_GB2312" w:hint="eastAsia"/>
                <w:color w:val="0000FF"/>
                <w:sz w:val="14"/>
              </w:rPr>
            </w:pPr>
            <w:r>
              <w:rPr>
                <w:rFonts w:ascii="KaiTi_GB2312" w:eastAsia="KaiTi_GB2312" w:hint="eastAsia"/>
                <w:color w:val="0000FF"/>
                <w:sz w:val="14"/>
              </w:rPr>
              <w:t>年份</w:t>
            </w:r>
          </w:p>
        </w:tc>
        <w:tc>
          <w:tcPr>
            <w:tcW w:w="1325" w:type="pct"/>
          </w:tcPr>
          <w:p w:rsidR="0085027D" w:rsidRDefault="0085027D">
            <w:pPr>
              <w:spacing w:line="360" w:lineRule="atLeast"/>
              <w:ind w:left="57" w:right="57"/>
              <w:jc w:val="right"/>
              <w:rPr>
                <w:rFonts w:ascii="KaiTi_GB2312" w:eastAsia="KaiTi_GB2312" w:hint="eastAsia"/>
                <w:color w:val="0000FF"/>
                <w:sz w:val="14"/>
              </w:rPr>
            </w:pPr>
            <w:r>
              <w:rPr>
                <w:rFonts w:ascii="KaiTi_GB2312" w:eastAsia="KaiTi_GB2312" w:hint="eastAsia"/>
                <w:color w:val="0000FF"/>
                <w:sz w:val="14"/>
              </w:rPr>
              <w:t>合计</w:t>
            </w:r>
          </w:p>
        </w:tc>
        <w:tc>
          <w:tcPr>
            <w:tcW w:w="1250" w:type="pct"/>
          </w:tcPr>
          <w:p w:rsidR="0085027D" w:rsidRDefault="0085027D">
            <w:pPr>
              <w:spacing w:line="360" w:lineRule="atLeast"/>
              <w:ind w:left="57" w:right="57"/>
              <w:jc w:val="right"/>
              <w:rPr>
                <w:rFonts w:ascii="KaiTi_GB2312" w:eastAsia="KaiTi_GB2312" w:hint="eastAsia"/>
                <w:color w:val="0000FF"/>
                <w:sz w:val="14"/>
              </w:rPr>
            </w:pPr>
            <w:r>
              <w:rPr>
                <w:rFonts w:ascii="KaiTi_GB2312" w:eastAsia="KaiTi_GB2312" w:hint="eastAsia"/>
                <w:color w:val="0000FF"/>
                <w:sz w:val="14"/>
              </w:rPr>
              <w:t>男子</w:t>
            </w:r>
          </w:p>
        </w:tc>
        <w:tc>
          <w:tcPr>
            <w:tcW w:w="1250" w:type="pct"/>
          </w:tcPr>
          <w:p w:rsidR="0085027D" w:rsidRDefault="0085027D">
            <w:pPr>
              <w:spacing w:line="360" w:lineRule="atLeast"/>
              <w:ind w:left="57" w:right="57"/>
              <w:jc w:val="right"/>
              <w:rPr>
                <w:rFonts w:ascii="KaiTi_GB2312" w:eastAsia="KaiTi_GB2312" w:hint="eastAsia"/>
                <w:color w:val="0000FF"/>
                <w:sz w:val="14"/>
              </w:rPr>
            </w:pPr>
            <w:r>
              <w:rPr>
                <w:rFonts w:ascii="KaiTi_GB2312" w:eastAsia="KaiTi_GB2312" w:hint="eastAsia"/>
                <w:color w:val="0000FF"/>
                <w:sz w:val="14"/>
              </w:rPr>
              <w:t>妇女</w:t>
            </w:r>
          </w:p>
        </w:tc>
      </w:tr>
      <w:tr w:rsidR="0085027D">
        <w:tblPrEx>
          <w:tblCellMar>
            <w:top w:w="0" w:type="dxa"/>
            <w:bottom w:w="0" w:type="dxa"/>
          </w:tblCellMar>
        </w:tblPrEx>
        <w:tc>
          <w:tcPr>
            <w:tcW w:w="1174" w:type="pct"/>
          </w:tcPr>
          <w:p w:rsidR="0085027D" w:rsidRDefault="0085027D">
            <w:pPr>
              <w:spacing w:line="360" w:lineRule="atLeast"/>
              <w:ind w:left="57" w:right="57"/>
              <w:jc w:val="both"/>
              <w:rPr>
                <w:rFonts w:ascii="Times New Roman" w:hint="eastAsia"/>
                <w:sz w:val="17"/>
              </w:rPr>
            </w:pPr>
            <w:r>
              <w:rPr>
                <w:rFonts w:ascii="Times New Roman" w:hint="eastAsia"/>
                <w:sz w:val="17"/>
              </w:rPr>
              <w:t>1995</w:t>
            </w:r>
            <w:r>
              <w:rPr>
                <w:rFonts w:ascii="Times New Roman" w:hint="eastAsia"/>
                <w:sz w:val="17"/>
              </w:rPr>
              <w:t>年</w:t>
            </w:r>
          </w:p>
        </w:tc>
        <w:tc>
          <w:tcPr>
            <w:tcW w:w="1325" w:type="pct"/>
          </w:tcPr>
          <w:p w:rsidR="0085027D" w:rsidRDefault="0085027D" w:rsidP="00E475B8">
            <w:pPr>
              <w:pStyle w:val="Header"/>
              <w:tabs>
                <w:tab w:val="clear" w:pos="4320"/>
                <w:tab w:val="clear" w:pos="8640"/>
              </w:tabs>
              <w:spacing w:line="360" w:lineRule="atLeast"/>
              <w:ind w:left="57" w:rightChars="20" w:right="31680"/>
              <w:jc w:val="right"/>
              <w:rPr>
                <w:sz w:val="17"/>
              </w:rPr>
            </w:pPr>
            <w:r>
              <w:rPr>
                <w:sz w:val="17"/>
              </w:rPr>
              <w:t>7 257 394(100.0)</w:t>
            </w:r>
          </w:p>
        </w:tc>
        <w:tc>
          <w:tcPr>
            <w:tcW w:w="1250" w:type="pct"/>
          </w:tcPr>
          <w:p w:rsidR="0085027D" w:rsidRDefault="0085027D" w:rsidP="00E475B8">
            <w:pPr>
              <w:spacing w:line="360" w:lineRule="atLeast"/>
              <w:ind w:left="57" w:rightChars="20" w:right="31680"/>
              <w:jc w:val="right"/>
              <w:rPr>
                <w:rFonts w:ascii="Times New Roman"/>
                <w:sz w:val="17"/>
              </w:rPr>
            </w:pPr>
            <w:r>
              <w:rPr>
                <w:rFonts w:ascii="Times New Roman"/>
                <w:sz w:val="17"/>
              </w:rPr>
              <w:t>5 365 706(73.9)</w:t>
            </w:r>
          </w:p>
        </w:tc>
        <w:tc>
          <w:tcPr>
            <w:tcW w:w="1250" w:type="pct"/>
          </w:tcPr>
          <w:p w:rsidR="0085027D" w:rsidRDefault="0085027D" w:rsidP="00E475B8">
            <w:pPr>
              <w:spacing w:line="360" w:lineRule="atLeast"/>
              <w:ind w:left="57" w:rightChars="20" w:right="31680"/>
              <w:jc w:val="right"/>
              <w:rPr>
                <w:rFonts w:ascii="Times New Roman"/>
                <w:sz w:val="17"/>
              </w:rPr>
            </w:pPr>
            <w:r>
              <w:rPr>
                <w:rFonts w:ascii="Times New Roman"/>
                <w:sz w:val="17"/>
              </w:rPr>
              <w:t>1 891 688(26.1)</w:t>
            </w:r>
          </w:p>
        </w:tc>
      </w:tr>
      <w:tr w:rsidR="0085027D">
        <w:tblPrEx>
          <w:tblCellMar>
            <w:top w:w="0" w:type="dxa"/>
            <w:bottom w:w="0" w:type="dxa"/>
          </w:tblCellMar>
        </w:tblPrEx>
        <w:tc>
          <w:tcPr>
            <w:tcW w:w="1174" w:type="pct"/>
          </w:tcPr>
          <w:p w:rsidR="0085027D" w:rsidRDefault="0085027D">
            <w:pPr>
              <w:spacing w:line="360" w:lineRule="atLeast"/>
              <w:ind w:left="57" w:right="57"/>
              <w:jc w:val="both"/>
              <w:rPr>
                <w:rFonts w:ascii="Times New Roman" w:hint="eastAsia"/>
                <w:sz w:val="17"/>
              </w:rPr>
            </w:pPr>
            <w:r>
              <w:rPr>
                <w:rFonts w:ascii="Times New Roman" w:hint="eastAsia"/>
                <w:sz w:val="17"/>
              </w:rPr>
              <w:t>1998</w:t>
            </w:r>
            <w:r>
              <w:rPr>
                <w:rFonts w:ascii="Times New Roman" w:hint="eastAsia"/>
                <w:sz w:val="17"/>
              </w:rPr>
              <w:t>年</w:t>
            </w:r>
          </w:p>
        </w:tc>
        <w:tc>
          <w:tcPr>
            <w:tcW w:w="1325" w:type="pct"/>
          </w:tcPr>
          <w:p w:rsidR="0085027D" w:rsidRDefault="0085027D" w:rsidP="00E475B8">
            <w:pPr>
              <w:spacing w:line="360" w:lineRule="atLeast"/>
              <w:ind w:left="57" w:rightChars="20" w:right="31680"/>
              <w:jc w:val="right"/>
              <w:rPr>
                <w:rFonts w:ascii="Times New Roman"/>
                <w:sz w:val="17"/>
              </w:rPr>
            </w:pPr>
            <w:r>
              <w:rPr>
                <w:rFonts w:ascii="Times New Roman"/>
                <w:sz w:val="17"/>
              </w:rPr>
              <w:t>6 580 625(100.0)</w:t>
            </w:r>
          </w:p>
        </w:tc>
        <w:tc>
          <w:tcPr>
            <w:tcW w:w="1250" w:type="pct"/>
          </w:tcPr>
          <w:p w:rsidR="0085027D" w:rsidRDefault="0085027D" w:rsidP="00E475B8">
            <w:pPr>
              <w:spacing w:line="360" w:lineRule="atLeast"/>
              <w:ind w:left="57" w:rightChars="20" w:right="31680"/>
              <w:jc w:val="right"/>
              <w:rPr>
                <w:rFonts w:ascii="Times New Roman"/>
                <w:sz w:val="17"/>
              </w:rPr>
            </w:pPr>
            <w:r>
              <w:rPr>
                <w:rFonts w:ascii="Times New Roman"/>
                <w:sz w:val="17"/>
              </w:rPr>
              <w:t>4 984 181(75.7)</w:t>
            </w:r>
          </w:p>
        </w:tc>
        <w:tc>
          <w:tcPr>
            <w:tcW w:w="1250" w:type="pct"/>
          </w:tcPr>
          <w:p w:rsidR="0085027D" w:rsidRDefault="0085027D" w:rsidP="00E475B8">
            <w:pPr>
              <w:spacing w:line="360" w:lineRule="atLeast"/>
              <w:ind w:left="57" w:rightChars="20" w:right="31680"/>
              <w:jc w:val="right"/>
              <w:rPr>
                <w:rFonts w:ascii="Times New Roman"/>
                <w:sz w:val="17"/>
              </w:rPr>
            </w:pPr>
            <w:r>
              <w:rPr>
                <w:rFonts w:ascii="Times New Roman"/>
                <w:sz w:val="17"/>
              </w:rPr>
              <w:t>1 596 084(24.3)</w:t>
            </w:r>
          </w:p>
        </w:tc>
      </w:tr>
      <w:tr w:rsidR="0085027D">
        <w:tblPrEx>
          <w:tblCellMar>
            <w:top w:w="0" w:type="dxa"/>
            <w:bottom w:w="0" w:type="dxa"/>
          </w:tblCellMar>
        </w:tblPrEx>
        <w:tc>
          <w:tcPr>
            <w:tcW w:w="1174" w:type="pct"/>
          </w:tcPr>
          <w:p w:rsidR="0085027D" w:rsidRDefault="0085027D">
            <w:pPr>
              <w:spacing w:line="360" w:lineRule="atLeast"/>
              <w:ind w:left="57" w:right="57"/>
              <w:rPr>
                <w:rFonts w:hint="eastAsia"/>
                <w:sz w:val="17"/>
              </w:rPr>
            </w:pPr>
            <w:r>
              <w:rPr>
                <w:rFonts w:hint="eastAsia"/>
                <w:sz w:val="17"/>
              </w:rPr>
              <w:t>2000年</w:t>
            </w:r>
          </w:p>
        </w:tc>
        <w:tc>
          <w:tcPr>
            <w:tcW w:w="1325" w:type="pct"/>
          </w:tcPr>
          <w:p w:rsidR="0085027D" w:rsidRDefault="0085027D" w:rsidP="00E475B8">
            <w:pPr>
              <w:spacing w:line="360" w:lineRule="atLeast"/>
              <w:ind w:left="57" w:rightChars="20" w:right="31680"/>
              <w:jc w:val="right"/>
              <w:rPr>
                <w:rFonts w:ascii="Times New Roman"/>
                <w:sz w:val="17"/>
              </w:rPr>
            </w:pPr>
            <w:r>
              <w:rPr>
                <w:rFonts w:ascii="Times New Roman"/>
                <w:sz w:val="17"/>
              </w:rPr>
              <w:t>11 763 116(100.0)</w:t>
            </w:r>
          </w:p>
        </w:tc>
        <w:tc>
          <w:tcPr>
            <w:tcW w:w="1250" w:type="pct"/>
          </w:tcPr>
          <w:p w:rsidR="0085027D" w:rsidRDefault="0085027D" w:rsidP="00E475B8">
            <w:pPr>
              <w:spacing w:line="360" w:lineRule="atLeast"/>
              <w:ind w:left="57" w:rightChars="20" w:right="31680"/>
              <w:jc w:val="right"/>
              <w:rPr>
                <w:rFonts w:ascii="Times New Roman"/>
                <w:sz w:val="17"/>
              </w:rPr>
            </w:pPr>
            <w:r>
              <w:rPr>
                <w:rFonts w:ascii="Times New Roman"/>
                <w:sz w:val="17"/>
              </w:rPr>
              <w:t>8 499 161(72.3)</w:t>
            </w:r>
          </w:p>
        </w:tc>
        <w:tc>
          <w:tcPr>
            <w:tcW w:w="1250" w:type="pct"/>
          </w:tcPr>
          <w:p w:rsidR="0085027D" w:rsidRDefault="0085027D" w:rsidP="00E475B8">
            <w:pPr>
              <w:spacing w:line="360" w:lineRule="atLeast"/>
              <w:ind w:left="57" w:rightChars="20" w:right="31680"/>
              <w:jc w:val="right"/>
              <w:rPr>
                <w:rFonts w:ascii="Times New Roman"/>
                <w:sz w:val="17"/>
              </w:rPr>
            </w:pPr>
            <w:r>
              <w:rPr>
                <w:rFonts w:ascii="Times New Roman"/>
                <w:sz w:val="17"/>
              </w:rPr>
              <w:t>3</w:t>
            </w:r>
            <w:r>
              <w:rPr>
                <w:rFonts w:ascii="Times New Roman" w:hint="eastAsia"/>
                <w:sz w:val="17"/>
              </w:rPr>
              <w:t xml:space="preserve"> </w:t>
            </w:r>
            <w:r>
              <w:rPr>
                <w:rFonts w:ascii="Times New Roman"/>
                <w:sz w:val="17"/>
              </w:rPr>
              <w:t>263 955(27.7)</w:t>
            </w:r>
          </w:p>
        </w:tc>
      </w:tr>
    </w:tbl>
    <w:p w:rsidR="0085027D" w:rsidRDefault="0085027D">
      <w:pPr>
        <w:pStyle w:val="SingleTxt"/>
        <w:spacing w:after="0" w:line="120" w:lineRule="exact"/>
        <w:rPr>
          <w:sz w:val="10"/>
        </w:rPr>
      </w:pPr>
    </w:p>
    <w:p w:rsidR="0085027D" w:rsidRDefault="0085027D">
      <w:pPr>
        <w:pStyle w:val="SingleTxt"/>
        <w:rPr>
          <w:rFonts w:hint="eastAsia"/>
          <w:sz w:val="18"/>
        </w:rPr>
      </w:pPr>
      <w:r>
        <w:rPr>
          <w:rFonts w:ascii="KaiTi_GB2312" w:eastAsia="KaiTi_GB2312" w:hint="eastAsia"/>
          <w:color w:val="0000FF"/>
          <w:sz w:val="18"/>
        </w:rPr>
        <w:t>资料来源</w:t>
      </w:r>
      <w:r>
        <w:rPr>
          <w:rFonts w:hint="eastAsia"/>
          <w:sz w:val="18"/>
        </w:rPr>
        <w:t>：国家养恤金公司，1995年、1998年及2000年《国家养恤金统计年鉴》。</w:t>
      </w:r>
    </w:p>
    <w:p w:rsidR="0085027D" w:rsidRDefault="0085027D">
      <w:pPr>
        <w:pStyle w:val="SingleTxt"/>
        <w:rPr>
          <w:rFonts w:hint="eastAsia"/>
        </w:rPr>
      </w:pPr>
      <w:r>
        <w:rPr>
          <w:rFonts w:hint="eastAsia"/>
        </w:rPr>
        <w:t xml:space="preserve">208. </w:t>
      </w:r>
      <w:r>
        <w:t xml:space="preserve"> </w:t>
      </w:r>
      <w:r>
        <w:rPr>
          <w:rFonts w:hint="eastAsia"/>
        </w:rPr>
        <w:t>按收入分布，妇女集中于低收入阶层。2000年，参与这项计划的妇女的平均月收入情况是：36.3％的妇女是73-99万韩元；21.4％的妇女是52-67万韩元；26.7％的妇女在106-197万韩元之间。男子有18.7％的人收入在73-99万韩元之间；43.3％在106-197万韩元之间；28.8％最高收入在208万韩元以上。在收入最高的人当中，妇女仅占3.7％。</w:t>
      </w:r>
    </w:p>
    <w:p w:rsidR="0085027D" w:rsidRDefault="0085027D">
      <w:pPr>
        <w:pStyle w:val="SingleTxt"/>
        <w:rPr>
          <w:rFonts w:hint="eastAsia"/>
        </w:rPr>
      </w:pPr>
      <w:r>
        <w:rPr>
          <w:rFonts w:hint="eastAsia"/>
        </w:rPr>
        <w:t xml:space="preserve">209. </w:t>
      </w:r>
      <w:r>
        <w:t xml:space="preserve"> </w:t>
      </w:r>
      <w:r>
        <w:rPr>
          <w:rFonts w:hint="eastAsia"/>
        </w:rPr>
        <w:t>为体现妇女在国家养恤金计划中不断变化的需求及角色，已经做出了种种努力。这项计划扩大到包括不到5名雇员的工作场所，城市自营职业者，临时工以及日工。目前实行自愿参与，减少最低参与年限，分期付款，扩大可领受已故</w:t>
      </w:r>
      <w:r>
        <w:rPr>
          <w:rFonts w:hint="eastAsia"/>
          <w:spacing w:val="2"/>
        </w:rPr>
        <w:t>人士养恤金的家庭成员数目，所有这些都扩大了给妇女带来的益惠。家庭主妇及学生等没有收入的人，以及不到5人小公司的雇员及日工不在强制参与这项计划的范围。但是，配偶离婚后养恤金的分割可保护与丈夫离异后的家庭主妇的生活。</w:t>
      </w:r>
    </w:p>
    <w:p w:rsidR="0085027D" w:rsidRDefault="0085027D">
      <w:pPr>
        <w:pStyle w:val="SingleTxt"/>
        <w:spacing w:after="120"/>
        <w:rPr>
          <w:rFonts w:ascii="SimHei" w:eastAsia="SimHei" w:hint="eastAsia"/>
          <w:color w:val="FF0000"/>
        </w:rPr>
      </w:pPr>
      <w:r>
        <w:rPr>
          <w:rFonts w:ascii="SimHei" w:eastAsia="SimHei" w:hint="eastAsia"/>
          <w:color w:val="FF0000"/>
        </w:rPr>
        <w:t>国家基本生活保障及妇女</w:t>
      </w:r>
    </w:p>
    <w:p w:rsidR="0085027D" w:rsidRDefault="0085027D">
      <w:pPr>
        <w:pStyle w:val="SingleTxt"/>
        <w:spacing w:after="120"/>
        <w:rPr>
          <w:rFonts w:hint="eastAsia"/>
        </w:rPr>
      </w:pPr>
      <w:r>
        <w:rPr>
          <w:rFonts w:hint="eastAsia"/>
        </w:rPr>
        <w:t xml:space="preserve">210. </w:t>
      </w:r>
      <w:r>
        <w:t xml:space="preserve"> </w:t>
      </w:r>
      <w:r>
        <w:rPr>
          <w:rFonts w:hint="eastAsia"/>
        </w:rPr>
        <w:t>1999年，为修改自1961年出台的福利制度，依据“生产福利”理念制定了《国家基本生活保障法》。因此，保障所有人基本生活的新制度于2000年10月付诸实施，根据这项制度，国家对缺乏自我生存手段的赤贫人口在食品、教育、医疗及住房方面保障他们的基本生活。对具有工作能力的受益人，这项制度通过有条件的援助及免缴个人所得税鼓励自力更生，并提供工作岗位、职业培训以及社会工作和业务项目贷款。</w:t>
      </w:r>
    </w:p>
    <w:p w:rsidR="0085027D" w:rsidRDefault="0085027D">
      <w:pPr>
        <w:pStyle w:val="SingleTxt"/>
        <w:spacing w:after="120"/>
        <w:rPr>
          <w:rFonts w:hint="eastAsia"/>
        </w:rPr>
      </w:pPr>
      <w:r>
        <w:rPr>
          <w:rFonts w:hint="eastAsia"/>
        </w:rPr>
        <w:t xml:space="preserve">211. </w:t>
      </w:r>
      <w:r>
        <w:t xml:space="preserve"> </w:t>
      </w:r>
      <w:r>
        <w:rPr>
          <w:rFonts w:hint="eastAsia"/>
        </w:rPr>
        <w:t>根据前述制度享受福利的总人数1990年为601 450人，1995年为495 045人，1999年为427 978人，呈不断增长的趋势。在203 628名接受住所保护（即缺乏工作能力）的人当中，妇女在1999年占64.3％。在224 350名接受自力更生保护的人当中，妇女也占51.0％。</w:t>
      </w:r>
    </w:p>
    <w:p w:rsidR="0085027D" w:rsidRDefault="0085027D">
      <w:pPr>
        <w:pStyle w:val="SingleTxt"/>
        <w:spacing w:after="120"/>
        <w:rPr>
          <w:rFonts w:hint="eastAsia"/>
        </w:rPr>
      </w:pPr>
      <w:r>
        <w:rPr>
          <w:rFonts w:hint="eastAsia"/>
        </w:rPr>
        <w:t xml:space="preserve">212. </w:t>
      </w:r>
      <w:r>
        <w:t xml:space="preserve"> </w:t>
      </w:r>
      <w:r>
        <w:rPr>
          <w:rFonts w:hint="eastAsia"/>
        </w:rPr>
        <w:t>在享受福利的户主年龄方面，1999年，65岁或65岁以上的人占42％，60-64岁占10％，50-59岁占16％，50岁以上占32％。在接受公共援助的赤贫人口当中，65岁或65岁以上妇女在住所保护方面1990年占58.9％，1999年占64.7％；在自力更生保护方面1990年占18.2％，1999年占39.4％。在最贫穷的人群中，老年妇女的比例呈稳步增长的趋势。</w:t>
      </w:r>
    </w:p>
    <w:p w:rsidR="0085027D" w:rsidRDefault="0085027D">
      <w:pPr>
        <w:pStyle w:val="SingleTxt"/>
        <w:spacing w:after="120"/>
        <w:rPr>
          <w:rFonts w:hint="eastAsia"/>
        </w:rPr>
      </w:pPr>
      <w:r>
        <w:rPr>
          <w:rFonts w:hint="eastAsia"/>
        </w:rPr>
        <w:t xml:space="preserve">213. </w:t>
      </w:r>
      <w:r>
        <w:t xml:space="preserve"> </w:t>
      </w:r>
      <w:r>
        <w:rPr>
          <w:rFonts w:hint="eastAsia"/>
        </w:rPr>
        <w:t>自1997年经济危机以来，妇女组织对妇女贫困问题的关注日渐加强。它们积极促进妇女对基本生活保障制度的认识，并对男女有别的妇女自力更生项目提供了投入。</w:t>
      </w:r>
    </w:p>
    <w:p w:rsidR="0085027D" w:rsidRDefault="0085027D">
      <w:pPr>
        <w:pStyle w:val="SingleTxt"/>
        <w:spacing w:after="120"/>
        <w:rPr>
          <w:rFonts w:ascii="SimHei" w:eastAsia="SimHei" w:hint="eastAsia"/>
          <w:color w:val="FF0000"/>
        </w:rPr>
      </w:pPr>
      <w:r>
        <w:rPr>
          <w:rFonts w:ascii="SimHei" w:eastAsia="SimHei" w:hint="eastAsia"/>
          <w:color w:val="FF0000"/>
        </w:rPr>
        <w:t>对低收入单身母亲家庭的援助</w:t>
      </w:r>
    </w:p>
    <w:p w:rsidR="0085027D" w:rsidRDefault="0085027D">
      <w:pPr>
        <w:pStyle w:val="SingleTxt"/>
        <w:spacing w:after="120"/>
        <w:rPr>
          <w:rFonts w:hint="eastAsia"/>
        </w:rPr>
      </w:pPr>
      <w:r>
        <w:rPr>
          <w:rFonts w:hint="eastAsia"/>
        </w:rPr>
        <w:t xml:space="preserve">214. </w:t>
      </w:r>
      <w:r>
        <w:t xml:space="preserve"> </w:t>
      </w:r>
      <w:r>
        <w:rPr>
          <w:rFonts w:hint="eastAsia"/>
        </w:rPr>
        <w:t>根据《妇幼福利法》，自2000年1月起，为21 744个单身母亲户主家庭提供了援助，为20 210名学生提供了学费援助，为6 099名儿童提供了抚养津贴。（第四次定期报告第210段）。</w:t>
      </w:r>
    </w:p>
    <w:p w:rsidR="0085027D" w:rsidRDefault="0085027D">
      <w:pPr>
        <w:pStyle w:val="SingleTxt"/>
        <w:rPr>
          <w:rFonts w:ascii="SimHei" w:eastAsia="SimHei" w:hint="eastAsia"/>
          <w:color w:val="FF0000"/>
        </w:rPr>
      </w:pPr>
      <w:r>
        <w:rPr>
          <w:rFonts w:ascii="SimHei" w:eastAsia="SimHei" w:hint="eastAsia"/>
          <w:color w:val="FF0000"/>
        </w:rPr>
        <w:t>妇女和事故保险</w:t>
      </w:r>
    </w:p>
    <w:p w:rsidR="0085027D" w:rsidRDefault="0085027D">
      <w:pPr>
        <w:pStyle w:val="SingleTxt"/>
        <w:rPr>
          <w:rFonts w:hint="eastAsia"/>
        </w:rPr>
      </w:pPr>
      <w:r>
        <w:rPr>
          <w:rFonts w:hint="eastAsia"/>
        </w:rPr>
        <w:t xml:space="preserve">215. </w:t>
      </w:r>
      <w:r>
        <w:t xml:space="preserve"> </w:t>
      </w:r>
      <w:r>
        <w:rPr>
          <w:rFonts w:hint="eastAsia"/>
        </w:rPr>
        <w:t>专职家庭妇女家庭劳动的经济价值按评估方法各不相同。根据大韩民国妇女发展学会2001年受两性平等部及联合国开发计划署委托进行的研究，做出的评估是600-700亿韩元，相当于大韩民国国内生产总值的13-15％，工资总额的30-35％。家庭主妇家务劳动的平均月价值估计在856 000韩元到1 026 000韩元之间。目前，一名专职家庭妇女如果丧失工作能力或者死于车祸，依照政府城市日劳动者的工资标准给予她补偿，补偿额在大韩民国妇女发展学会进行研究之时相当于每月733 103韩元，或者仅相当于家务劳动平均月价值的71.4-85.6％。</w:t>
      </w:r>
    </w:p>
    <w:p w:rsidR="0085027D" w:rsidRDefault="0085027D">
      <w:pPr>
        <w:pStyle w:val="SingleTxt"/>
        <w:rPr>
          <w:rFonts w:ascii="SimHei" w:eastAsia="SimHei" w:hint="eastAsia"/>
          <w:color w:val="FF0000"/>
        </w:rPr>
      </w:pPr>
      <w:r>
        <w:rPr>
          <w:rFonts w:ascii="SimHei" w:eastAsia="SimHei" w:hint="eastAsia"/>
          <w:color w:val="FF0000"/>
        </w:rPr>
        <w:t>妇女的金融信贷和贷款</w:t>
      </w:r>
    </w:p>
    <w:p w:rsidR="0085027D" w:rsidRDefault="0085027D">
      <w:pPr>
        <w:pStyle w:val="SingleTxt"/>
        <w:spacing w:after="120"/>
        <w:rPr>
          <w:rFonts w:hint="eastAsia"/>
        </w:rPr>
      </w:pPr>
      <w:r>
        <w:rPr>
          <w:rFonts w:hint="eastAsia"/>
        </w:rPr>
        <w:t xml:space="preserve">216. </w:t>
      </w:r>
      <w:r>
        <w:t xml:space="preserve"> </w:t>
      </w:r>
      <w:r>
        <w:rPr>
          <w:rFonts w:hint="eastAsia"/>
        </w:rPr>
        <w:t>大韩民国政府为计划开商店的失业女户主提供支助，并从“工人福利促进基金“的200亿韩元中为她们发放5 000万韩元（针对续租期达5年的店面租赁）的贷款。大韩民国女企业家联合会在两年内为创办个人企业的女户主提供2 000万韩元，供她们租赁店面。</w:t>
      </w:r>
    </w:p>
    <w:p w:rsidR="0085027D" w:rsidRDefault="0085027D">
      <w:pPr>
        <w:pStyle w:val="SingleTxt"/>
        <w:spacing w:after="120" w:line="312" w:lineRule="exact"/>
        <w:rPr>
          <w:rFonts w:ascii="SimHei" w:eastAsia="SimHei" w:hint="eastAsia"/>
          <w:color w:val="FF0000"/>
        </w:rPr>
      </w:pPr>
      <w:r>
        <w:rPr>
          <w:rFonts w:ascii="SimHei" w:eastAsia="SimHei" w:hint="eastAsia"/>
          <w:color w:val="FF0000"/>
        </w:rPr>
        <w:t>妇女的文化及休闲活动</w:t>
      </w:r>
    </w:p>
    <w:p w:rsidR="0085027D" w:rsidRDefault="0085027D">
      <w:pPr>
        <w:pStyle w:val="SingleTxt"/>
        <w:spacing w:after="120" w:line="312" w:lineRule="exact"/>
        <w:rPr>
          <w:rFonts w:hint="eastAsia"/>
        </w:rPr>
      </w:pPr>
      <w:r>
        <w:rPr>
          <w:rFonts w:hint="eastAsia"/>
        </w:rPr>
        <w:t xml:space="preserve">217. </w:t>
      </w:r>
      <w:r>
        <w:t xml:space="preserve"> </w:t>
      </w:r>
      <w:r>
        <w:rPr>
          <w:rFonts w:hint="eastAsia"/>
        </w:rPr>
        <w:t>各种妇女文化及休闲活动社会教育方案由政府机构和私营组织提供。两性平等部为扩大妇女利用其方案及服务的机会，编纂了一个所有社会教育实体的数据库。地方政府通过妇女中心为低收入妇女提供职业培训以及文化和业余爱好方案。社会福利中心也为妇女实施休闲方案。此外，全国约有160个妇女自愿活动中心。许多媒体公司及商店也设有文化中心。</w:t>
      </w:r>
    </w:p>
    <w:p w:rsidR="0085027D" w:rsidRDefault="0085027D">
      <w:pPr>
        <w:pStyle w:val="SingleTxt"/>
        <w:spacing w:after="120" w:line="312" w:lineRule="exact"/>
        <w:rPr>
          <w:rFonts w:hint="eastAsia"/>
        </w:rPr>
      </w:pPr>
      <w:r>
        <w:rPr>
          <w:rFonts w:hint="eastAsia"/>
        </w:rPr>
        <w:t xml:space="preserve">218. </w:t>
      </w:r>
      <w:r>
        <w:t xml:space="preserve"> </w:t>
      </w:r>
      <w:r>
        <w:rPr>
          <w:rFonts w:hint="eastAsia"/>
        </w:rPr>
        <w:t>根据国家统计处2000年的抽样调查，妇女通常在家过周末和节假日，看电视，干家务活，尽管各种终身教育方案及文化活动可在家庭以外提供。</w:t>
      </w:r>
    </w:p>
    <w:p w:rsidR="0085027D" w:rsidRDefault="0085027D">
      <w:pPr>
        <w:pStyle w:val="SingleTxt"/>
        <w:spacing w:after="120" w:line="312" w:lineRule="exact"/>
        <w:rPr>
          <w:rFonts w:hint="eastAsia"/>
        </w:rPr>
      </w:pPr>
      <w:r>
        <w:rPr>
          <w:rFonts w:hint="eastAsia"/>
        </w:rPr>
        <w:t xml:space="preserve">219. </w:t>
      </w:r>
      <w:r>
        <w:t xml:space="preserve"> </w:t>
      </w:r>
      <w:r>
        <w:rPr>
          <w:rFonts w:hint="eastAsia"/>
        </w:rPr>
        <w:t>根据同一项调查，15岁以上妇女读书的比例占58.6％，读书的平均数量是11.3本，而男子读书人数的比例占60.2％，平均读书数量是15.2本。15岁或15岁以上妇女经常看报的比例是54.8％，低于男子的76.0％。</w:t>
      </w:r>
    </w:p>
    <w:p w:rsidR="0085027D" w:rsidRDefault="0085027D">
      <w:pPr>
        <w:pStyle w:val="SingleTxt"/>
        <w:spacing w:after="120" w:line="312" w:lineRule="exact"/>
        <w:rPr>
          <w:rFonts w:hint="eastAsia"/>
          <w:spacing w:val="4"/>
        </w:rPr>
      </w:pPr>
      <w:r>
        <w:rPr>
          <w:rFonts w:hint="eastAsia"/>
        </w:rPr>
        <w:t xml:space="preserve">220. </w:t>
      </w:r>
      <w:r>
        <w:t xml:space="preserve"> </w:t>
      </w:r>
      <w:r>
        <w:rPr>
          <w:rFonts w:hint="eastAsia"/>
          <w:spacing w:val="4"/>
        </w:rPr>
        <w:t>在6岁或6岁以上女性中，44.8％的人使用电脑，男性则为58.5％。在使用电脑的熟练程度方面，43.2％的女用户处于入门阶段，26.0％是中级水平，24.6％处于玩简单游戏及娱乐阶段，只有6.2％达到娴熟水平，而达到娴熟程度的男性用户占14.2％。</w:t>
      </w:r>
    </w:p>
    <w:p w:rsidR="0085027D" w:rsidRDefault="0085027D">
      <w:pPr>
        <w:pStyle w:val="SingleTxt"/>
        <w:spacing w:after="120" w:line="312" w:lineRule="exact"/>
        <w:rPr>
          <w:rFonts w:hint="eastAsia"/>
        </w:rPr>
      </w:pPr>
      <w:r>
        <w:rPr>
          <w:rFonts w:hint="eastAsia"/>
        </w:rPr>
        <w:t xml:space="preserve">221. </w:t>
      </w:r>
      <w:r>
        <w:t xml:space="preserve"> </w:t>
      </w:r>
      <w:r>
        <w:rPr>
          <w:rFonts w:hint="eastAsia"/>
        </w:rPr>
        <w:t>男子与妇女个人电脑通信及使用因特网的主要目的是搜寻信息，其次对妇女而言是聊天和收发电子邮件，对男子而言是玩游戏和娱乐。虽然妇女使用电脑的主要目的是获取文化、教育及有关电视的信息和活动，以及听音乐，看电影，但男子却是为了订票、从事商业交易以及检索数据。</w:t>
      </w:r>
    </w:p>
    <w:p w:rsidR="0085027D" w:rsidRDefault="0085027D">
      <w:pPr>
        <w:pStyle w:val="SingleTxt"/>
        <w:spacing w:after="120" w:line="312" w:lineRule="exact"/>
        <w:rPr>
          <w:rFonts w:ascii="SimHei" w:eastAsia="SimHei" w:hint="eastAsia"/>
          <w:color w:val="FF0000"/>
        </w:rPr>
      </w:pPr>
      <w:r>
        <w:rPr>
          <w:rFonts w:ascii="SimHei" w:eastAsia="SimHei" w:hint="eastAsia"/>
          <w:color w:val="FF0000"/>
          <w:sz w:val="24"/>
        </w:rPr>
        <w:t>第14条</w:t>
      </w:r>
      <w:r>
        <w:rPr>
          <w:rFonts w:ascii="SimHei" w:eastAsia="SimHei"/>
          <w:color w:val="FF0000"/>
          <w:sz w:val="24"/>
        </w:rPr>
        <w:br/>
      </w:r>
      <w:r>
        <w:rPr>
          <w:rFonts w:ascii="SimHei" w:eastAsia="SimHei" w:hint="eastAsia"/>
          <w:color w:val="FF0000"/>
        </w:rPr>
        <w:t>农村妇女人口</w:t>
      </w:r>
    </w:p>
    <w:p w:rsidR="0085027D" w:rsidRDefault="0085027D">
      <w:pPr>
        <w:pStyle w:val="SingleTxt"/>
        <w:spacing w:after="120" w:line="312" w:lineRule="exact"/>
        <w:rPr>
          <w:rFonts w:hint="eastAsia"/>
        </w:rPr>
      </w:pPr>
      <w:r>
        <w:rPr>
          <w:rFonts w:hint="eastAsia"/>
        </w:rPr>
        <w:t xml:space="preserve">222. </w:t>
      </w:r>
      <w:r>
        <w:t xml:space="preserve"> </w:t>
      </w:r>
      <w:r>
        <w:rPr>
          <w:rFonts w:hint="eastAsia"/>
        </w:rPr>
        <w:t>大韩民国乡村地区在工业化进程中发生了巨大变化。农业家庭、农业及</w:t>
      </w:r>
      <w:r>
        <w:rPr>
          <w:rFonts w:hint="eastAsia"/>
          <w:spacing w:val="-2"/>
        </w:rPr>
        <w:t>渔业人口以及农业雇员的人数都在增加。农业人口，即农业家庭的人数，1998年是440万，1999年是420万，2000年略多于403万，分别占总人口的9.5％、9.0％和</w:t>
      </w:r>
      <w:r>
        <w:rPr>
          <w:rFonts w:hint="eastAsia"/>
        </w:rPr>
        <w:t>8.7％。妇女占农业人口的比例1990年后仍然高于50％，1998年占51.6％，1999年和2000年都是占51.5％，妇女已经成为农业部门劳动力的主要来源。农村人口也日渐老龄化。1990年，60岁以上的农村居民是1 187 000人，仅占总人口的17.8％。但在1998年增加到1 343 000人，1999年增加到1 356 000人，占农村总人口的32.2％。</w:t>
      </w:r>
    </w:p>
    <w:p w:rsidR="0085027D" w:rsidRDefault="0085027D">
      <w:pPr>
        <w:pStyle w:val="SingleTxt"/>
        <w:spacing w:after="120" w:line="312" w:lineRule="exact"/>
        <w:rPr>
          <w:rFonts w:ascii="SimHei" w:eastAsia="SimHei" w:hint="eastAsia"/>
          <w:color w:val="FF0000"/>
        </w:rPr>
      </w:pPr>
      <w:r>
        <w:rPr>
          <w:rFonts w:ascii="SimHei" w:eastAsia="SimHei" w:hint="eastAsia"/>
          <w:color w:val="FF0000"/>
        </w:rPr>
        <w:t>妇女农业生产</w:t>
      </w:r>
    </w:p>
    <w:p w:rsidR="0085027D" w:rsidRDefault="0085027D">
      <w:pPr>
        <w:pStyle w:val="SingleTxt"/>
        <w:spacing w:after="120" w:line="312" w:lineRule="exact"/>
        <w:rPr>
          <w:rFonts w:hint="eastAsia"/>
        </w:rPr>
      </w:pPr>
      <w:r>
        <w:rPr>
          <w:rFonts w:hint="eastAsia"/>
        </w:rPr>
        <w:t xml:space="preserve">223. </w:t>
      </w:r>
      <w:r>
        <w:t xml:space="preserve"> </w:t>
      </w:r>
      <w:r>
        <w:rPr>
          <w:rFonts w:hint="eastAsia"/>
        </w:rPr>
        <w:t>农村人口不断减少的原因是中青年男子不断移居到城市，因此，参与农业生产的妇女人数相应增多。农村妇女的经济参与率1997年是67.3％，1998年为68.2％，1999年为66.8％，持续增长率比全国妇女平均47.4％的比率有较大增长。农村妇女所从事工作的劳动强度非常大。1999年，与一般妇女7.5小时的平均日工作时间相比，农村妇女在繁忙的农作季节日工作时间长达13.4小时，在农闲季节也达9.7小时。</w:t>
      </w:r>
    </w:p>
    <w:p w:rsidR="0085027D" w:rsidRDefault="0085027D">
      <w:pPr>
        <w:pStyle w:val="SingleTxt"/>
        <w:spacing w:after="120" w:line="312" w:lineRule="exact"/>
        <w:rPr>
          <w:rFonts w:ascii="SimHei" w:eastAsia="SimHei" w:hint="eastAsia"/>
          <w:color w:val="FF0000"/>
        </w:rPr>
      </w:pPr>
      <w:r>
        <w:rPr>
          <w:rFonts w:ascii="SimHei" w:eastAsia="SimHei" w:hint="eastAsia"/>
          <w:color w:val="FF0000"/>
        </w:rPr>
        <w:t>女农政策</w:t>
      </w:r>
    </w:p>
    <w:p w:rsidR="0085027D" w:rsidRDefault="0085027D">
      <w:pPr>
        <w:pStyle w:val="SingleTxt"/>
        <w:spacing w:after="120" w:line="312" w:lineRule="exact"/>
        <w:rPr>
          <w:rFonts w:hint="eastAsia"/>
        </w:rPr>
      </w:pPr>
      <w:r>
        <w:rPr>
          <w:rFonts w:hint="eastAsia"/>
        </w:rPr>
        <w:t xml:space="preserve">224. </w:t>
      </w:r>
      <w:r>
        <w:t xml:space="preserve"> </w:t>
      </w:r>
      <w:r>
        <w:rPr>
          <w:rFonts w:hint="eastAsia"/>
        </w:rPr>
        <w:t>培训女农的各种措施已经出台，考虑到了妇女在农业劳动力领域的比例不断增加的情况。《农业及农业社区基本法》（1999年）列出了国家及地方政府在开发农村妇女人力资源方面的义务，并对《培训女农五年计划（2001-2005年）》的制订和实施做出了规定。因此，正在为女农的教育、培训及福利制订政策，目的是提高她们的农业专门技术，鼓励她们在农村地区定居。</w:t>
      </w:r>
    </w:p>
    <w:p w:rsidR="0085027D" w:rsidRDefault="0085027D">
      <w:pPr>
        <w:pStyle w:val="SingleTxt"/>
        <w:spacing w:after="120" w:line="312" w:lineRule="exact"/>
        <w:rPr>
          <w:rFonts w:hint="eastAsia"/>
        </w:rPr>
      </w:pPr>
      <w:r>
        <w:rPr>
          <w:rFonts w:hint="eastAsia"/>
        </w:rPr>
        <w:t xml:space="preserve">225. </w:t>
      </w:r>
      <w:r>
        <w:t xml:space="preserve"> </w:t>
      </w:r>
      <w:r>
        <w:rPr>
          <w:rFonts w:hint="eastAsia"/>
        </w:rPr>
        <w:t>农业及渔业部妇女政策办公室于1998年设立，目的是促进加强女农专门技术的措施，保障她们拥有与其角色相符的社会地位（第53段）。</w:t>
      </w:r>
    </w:p>
    <w:p w:rsidR="0085027D" w:rsidRDefault="0085027D">
      <w:pPr>
        <w:pStyle w:val="SingleTxt"/>
        <w:spacing w:after="120" w:line="312" w:lineRule="exact"/>
        <w:rPr>
          <w:rFonts w:hint="eastAsia"/>
        </w:rPr>
      </w:pPr>
      <w:r>
        <w:rPr>
          <w:rFonts w:hint="eastAsia"/>
        </w:rPr>
        <w:t xml:space="preserve">226. </w:t>
      </w:r>
      <w:r>
        <w:t xml:space="preserve"> </w:t>
      </w:r>
      <w:r>
        <w:rPr>
          <w:rFonts w:hint="eastAsia"/>
        </w:rPr>
        <w:t>为鼓励年青人务农，政府指定“青年农民（农业成功者）”作为支持的示范案例。从1992年到2000年，5 897名妇女被选为“青年农民”。妇女占青年农民的比例不断增加，1998年占12.9％，1999年占20.3％，2000年占18.4％。</w:t>
      </w:r>
    </w:p>
    <w:p w:rsidR="0085027D" w:rsidRDefault="0085027D">
      <w:pPr>
        <w:pStyle w:val="SingleTxt"/>
        <w:rPr>
          <w:rFonts w:ascii="SimHei" w:eastAsia="SimHei" w:hint="eastAsia"/>
          <w:color w:val="FF0000"/>
        </w:rPr>
      </w:pPr>
      <w:r>
        <w:rPr>
          <w:rFonts w:hint="eastAsia"/>
        </w:rPr>
        <w:t>（表49）</w:t>
      </w:r>
      <w:r>
        <w:rPr>
          <w:rFonts w:ascii="SimHei" w:eastAsia="SimHei" w:hint="eastAsia"/>
          <w:color w:val="FF0000"/>
        </w:rPr>
        <w:t>被选为青年农民的妇女</w:t>
      </w:r>
    </w:p>
    <w:tbl>
      <w:tblPr>
        <w:tblW w:w="3637" w:type="pct"/>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684"/>
        <w:gridCol w:w="1098"/>
        <w:gridCol w:w="1098"/>
        <w:gridCol w:w="1098"/>
        <w:gridCol w:w="1098"/>
        <w:gridCol w:w="1098"/>
      </w:tblGrid>
      <w:tr w:rsidR="0085027D">
        <w:tblPrEx>
          <w:tblCellMar>
            <w:top w:w="0" w:type="dxa"/>
            <w:bottom w:w="0" w:type="dxa"/>
          </w:tblCellMar>
        </w:tblPrEx>
        <w:tc>
          <w:tcPr>
            <w:tcW w:w="1174" w:type="pct"/>
          </w:tcPr>
          <w:p w:rsidR="0085027D" w:rsidRDefault="0085027D">
            <w:pPr>
              <w:spacing w:after="20" w:line="300" w:lineRule="exact"/>
              <w:ind w:left="57" w:right="57"/>
              <w:rPr>
                <w:rFonts w:ascii="Times New Roman" w:eastAsia="KaiTi_GB2312" w:hint="eastAsia"/>
                <w:color w:val="0000FF"/>
                <w:sz w:val="17"/>
              </w:rPr>
            </w:pPr>
          </w:p>
        </w:tc>
        <w:tc>
          <w:tcPr>
            <w:tcW w:w="765" w:type="pct"/>
          </w:tcPr>
          <w:p w:rsidR="0085027D" w:rsidRDefault="0085027D">
            <w:pPr>
              <w:spacing w:after="20" w:line="300" w:lineRule="exact"/>
              <w:ind w:left="57" w:right="57"/>
              <w:jc w:val="right"/>
              <w:rPr>
                <w:rFonts w:ascii="Times New Roman" w:eastAsia="KaiTi_GB2312" w:hint="eastAsia"/>
                <w:color w:val="0000FF"/>
                <w:sz w:val="17"/>
              </w:rPr>
            </w:pPr>
            <w:r>
              <w:rPr>
                <w:rFonts w:ascii="Times New Roman" w:eastAsia="KaiTi_GB2312" w:hint="eastAsia"/>
                <w:color w:val="0000FF"/>
                <w:sz w:val="17"/>
              </w:rPr>
              <w:t>1992</w:t>
            </w:r>
            <w:r>
              <w:rPr>
                <w:rFonts w:ascii="Times New Roman" w:eastAsia="KaiTi_GB2312"/>
                <w:color w:val="0000FF"/>
                <w:sz w:val="17"/>
              </w:rPr>
              <w:t>-</w:t>
            </w:r>
            <w:r>
              <w:rPr>
                <w:rFonts w:ascii="Times New Roman" w:eastAsia="KaiTi_GB2312" w:hint="eastAsia"/>
                <w:color w:val="0000FF"/>
                <w:sz w:val="17"/>
              </w:rPr>
              <w:t>2000</w:t>
            </w:r>
            <w:r>
              <w:rPr>
                <w:rFonts w:ascii="Times New Roman" w:eastAsia="KaiTi_GB2312" w:hint="eastAsia"/>
                <w:color w:val="0000FF"/>
                <w:sz w:val="17"/>
              </w:rPr>
              <w:t>年</w:t>
            </w:r>
          </w:p>
        </w:tc>
        <w:tc>
          <w:tcPr>
            <w:tcW w:w="765" w:type="pct"/>
          </w:tcPr>
          <w:p w:rsidR="0085027D" w:rsidRDefault="0085027D">
            <w:pPr>
              <w:pStyle w:val="Date"/>
              <w:spacing w:after="20" w:line="300" w:lineRule="exact"/>
              <w:ind w:left="57" w:right="57"/>
              <w:jc w:val="right"/>
              <w:rPr>
                <w:rFonts w:eastAsia="KaiTi_GB2312" w:hint="eastAsia"/>
                <w:color w:val="0000FF"/>
                <w:sz w:val="17"/>
              </w:rPr>
            </w:pPr>
            <w:r>
              <w:rPr>
                <w:rFonts w:eastAsia="KaiTi_GB2312" w:hint="eastAsia"/>
                <w:color w:val="0000FF"/>
                <w:sz w:val="17"/>
              </w:rPr>
              <w:t>1995</w:t>
            </w:r>
            <w:r>
              <w:rPr>
                <w:rFonts w:eastAsia="KaiTi_GB2312" w:hint="eastAsia"/>
                <w:color w:val="0000FF"/>
                <w:sz w:val="17"/>
              </w:rPr>
              <w:t>年</w:t>
            </w:r>
          </w:p>
        </w:tc>
        <w:tc>
          <w:tcPr>
            <w:tcW w:w="765" w:type="pct"/>
          </w:tcPr>
          <w:p w:rsidR="0085027D" w:rsidRDefault="0085027D">
            <w:pPr>
              <w:spacing w:after="20" w:line="300" w:lineRule="exact"/>
              <w:ind w:left="57" w:right="57"/>
              <w:jc w:val="right"/>
              <w:rPr>
                <w:rFonts w:ascii="Times New Roman" w:eastAsia="KaiTi_GB2312" w:hint="eastAsia"/>
                <w:color w:val="0000FF"/>
                <w:sz w:val="17"/>
              </w:rPr>
            </w:pPr>
            <w:r>
              <w:rPr>
                <w:rFonts w:ascii="Times New Roman" w:eastAsia="KaiTi_GB2312" w:hint="eastAsia"/>
                <w:color w:val="0000FF"/>
                <w:sz w:val="17"/>
              </w:rPr>
              <w:t>1998</w:t>
            </w:r>
            <w:r>
              <w:rPr>
                <w:rFonts w:ascii="Times New Roman" w:eastAsia="KaiTi_GB2312" w:hint="eastAsia"/>
                <w:color w:val="0000FF"/>
                <w:sz w:val="17"/>
              </w:rPr>
              <w:t>年</w:t>
            </w:r>
          </w:p>
        </w:tc>
        <w:tc>
          <w:tcPr>
            <w:tcW w:w="765" w:type="pct"/>
          </w:tcPr>
          <w:p w:rsidR="0085027D" w:rsidRDefault="0085027D">
            <w:pPr>
              <w:spacing w:after="20" w:line="300" w:lineRule="exact"/>
              <w:ind w:left="57" w:right="57"/>
              <w:jc w:val="right"/>
              <w:rPr>
                <w:rFonts w:ascii="Times New Roman" w:eastAsia="KaiTi_GB2312" w:hint="eastAsia"/>
                <w:color w:val="0000FF"/>
                <w:sz w:val="17"/>
              </w:rPr>
            </w:pPr>
            <w:r>
              <w:rPr>
                <w:rFonts w:ascii="Times New Roman" w:eastAsia="KaiTi_GB2312" w:hint="eastAsia"/>
                <w:color w:val="0000FF"/>
                <w:sz w:val="17"/>
              </w:rPr>
              <w:t>1999</w:t>
            </w:r>
            <w:r>
              <w:rPr>
                <w:rFonts w:ascii="Times New Roman" w:eastAsia="KaiTi_GB2312" w:hint="eastAsia"/>
                <w:color w:val="0000FF"/>
                <w:sz w:val="17"/>
              </w:rPr>
              <w:t>年</w:t>
            </w:r>
          </w:p>
        </w:tc>
        <w:tc>
          <w:tcPr>
            <w:tcW w:w="765" w:type="pct"/>
          </w:tcPr>
          <w:p w:rsidR="0085027D" w:rsidRDefault="0085027D">
            <w:pPr>
              <w:spacing w:after="20" w:line="300" w:lineRule="exact"/>
              <w:ind w:left="57" w:right="57"/>
              <w:jc w:val="right"/>
              <w:rPr>
                <w:rFonts w:ascii="Times New Roman" w:eastAsia="KaiTi_GB2312" w:hint="eastAsia"/>
                <w:color w:val="0000FF"/>
                <w:sz w:val="17"/>
              </w:rPr>
            </w:pPr>
            <w:r>
              <w:rPr>
                <w:rFonts w:ascii="Times New Roman" w:eastAsia="KaiTi_GB2312" w:hint="eastAsia"/>
                <w:color w:val="0000FF"/>
                <w:sz w:val="17"/>
              </w:rPr>
              <w:t>2000</w:t>
            </w:r>
            <w:r>
              <w:rPr>
                <w:rFonts w:ascii="Times New Roman" w:eastAsia="KaiTi_GB2312" w:hint="eastAsia"/>
                <w:color w:val="0000FF"/>
                <w:sz w:val="17"/>
              </w:rPr>
              <w:t>年</w:t>
            </w:r>
          </w:p>
        </w:tc>
      </w:tr>
      <w:tr w:rsidR="0085027D">
        <w:tblPrEx>
          <w:tblCellMar>
            <w:top w:w="0" w:type="dxa"/>
            <w:bottom w:w="0" w:type="dxa"/>
          </w:tblCellMar>
        </w:tblPrEx>
        <w:tc>
          <w:tcPr>
            <w:tcW w:w="1174" w:type="pct"/>
          </w:tcPr>
          <w:p w:rsidR="0085027D" w:rsidRDefault="0085027D">
            <w:pPr>
              <w:spacing w:after="20" w:line="300" w:lineRule="exact"/>
              <w:ind w:left="57" w:right="57"/>
              <w:jc w:val="both"/>
              <w:rPr>
                <w:rFonts w:ascii="Times New Roman" w:hint="eastAsia"/>
                <w:sz w:val="17"/>
              </w:rPr>
            </w:pPr>
            <w:r>
              <w:rPr>
                <w:rFonts w:ascii="Times New Roman" w:hint="eastAsia"/>
                <w:sz w:val="17"/>
              </w:rPr>
              <w:t>青年农民的总人数</w:t>
            </w:r>
          </w:p>
        </w:tc>
        <w:tc>
          <w:tcPr>
            <w:tcW w:w="765" w:type="pct"/>
          </w:tcPr>
          <w:p w:rsidR="0085027D" w:rsidRDefault="0085027D">
            <w:pPr>
              <w:spacing w:after="20" w:line="300" w:lineRule="exact"/>
              <w:ind w:left="57" w:right="57"/>
              <w:jc w:val="right"/>
              <w:rPr>
                <w:rFonts w:ascii="Times New Roman" w:hint="eastAsia"/>
                <w:sz w:val="17"/>
              </w:rPr>
            </w:pPr>
            <w:r>
              <w:rPr>
                <w:rFonts w:ascii="Times New Roman" w:hint="eastAsia"/>
                <w:sz w:val="17"/>
              </w:rPr>
              <w:t>70</w:t>
            </w:r>
            <w:r>
              <w:rPr>
                <w:rFonts w:ascii="Times New Roman"/>
                <w:sz w:val="17"/>
              </w:rPr>
              <w:t xml:space="preserve"> </w:t>
            </w:r>
            <w:r>
              <w:rPr>
                <w:rFonts w:ascii="Times New Roman" w:hint="eastAsia"/>
                <w:sz w:val="17"/>
              </w:rPr>
              <w:t>200</w:t>
            </w:r>
          </w:p>
        </w:tc>
        <w:tc>
          <w:tcPr>
            <w:tcW w:w="765" w:type="pct"/>
          </w:tcPr>
          <w:p w:rsidR="0085027D" w:rsidRDefault="0085027D">
            <w:pPr>
              <w:spacing w:after="20" w:line="300" w:lineRule="exact"/>
              <w:ind w:left="57" w:right="57"/>
              <w:jc w:val="right"/>
              <w:rPr>
                <w:rFonts w:ascii="Times New Roman" w:hint="eastAsia"/>
                <w:sz w:val="17"/>
              </w:rPr>
            </w:pPr>
            <w:r>
              <w:rPr>
                <w:rFonts w:ascii="Times New Roman" w:hint="eastAsia"/>
                <w:sz w:val="17"/>
              </w:rPr>
              <w:t>9</w:t>
            </w:r>
            <w:r>
              <w:rPr>
                <w:rFonts w:ascii="Times New Roman"/>
                <w:sz w:val="17"/>
              </w:rPr>
              <w:t xml:space="preserve"> </w:t>
            </w:r>
            <w:r>
              <w:rPr>
                <w:rFonts w:ascii="Times New Roman" w:hint="eastAsia"/>
                <w:sz w:val="17"/>
              </w:rPr>
              <w:t>700</w:t>
            </w:r>
          </w:p>
        </w:tc>
        <w:tc>
          <w:tcPr>
            <w:tcW w:w="765" w:type="pct"/>
          </w:tcPr>
          <w:p w:rsidR="0085027D" w:rsidRDefault="0085027D">
            <w:pPr>
              <w:spacing w:after="20" w:line="300" w:lineRule="exact"/>
              <w:ind w:left="57" w:right="57"/>
              <w:jc w:val="right"/>
              <w:rPr>
                <w:rFonts w:ascii="Times New Roman" w:hint="eastAsia"/>
                <w:sz w:val="17"/>
              </w:rPr>
            </w:pPr>
            <w:r>
              <w:rPr>
                <w:rFonts w:ascii="Times New Roman" w:hint="eastAsia"/>
                <w:sz w:val="17"/>
              </w:rPr>
              <w:t>7</w:t>
            </w:r>
            <w:r>
              <w:rPr>
                <w:rFonts w:ascii="Times New Roman"/>
                <w:sz w:val="17"/>
              </w:rPr>
              <w:t xml:space="preserve"> </w:t>
            </w:r>
            <w:r>
              <w:rPr>
                <w:rFonts w:ascii="Times New Roman" w:hint="eastAsia"/>
                <w:sz w:val="17"/>
              </w:rPr>
              <w:t>862</w:t>
            </w:r>
          </w:p>
        </w:tc>
        <w:tc>
          <w:tcPr>
            <w:tcW w:w="765" w:type="pct"/>
          </w:tcPr>
          <w:p w:rsidR="0085027D" w:rsidRDefault="0085027D">
            <w:pPr>
              <w:spacing w:after="20" w:line="300" w:lineRule="exact"/>
              <w:ind w:left="57" w:right="57"/>
              <w:jc w:val="right"/>
              <w:rPr>
                <w:rFonts w:ascii="Times New Roman" w:hint="eastAsia"/>
                <w:sz w:val="17"/>
              </w:rPr>
            </w:pPr>
            <w:r>
              <w:rPr>
                <w:rFonts w:ascii="Times New Roman" w:hint="eastAsia"/>
                <w:sz w:val="17"/>
              </w:rPr>
              <w:t>4</w:t>
            </w:r>
            <w:r>
              <w:rPr>
                <w:rFonts w:ascii="Times New Roman"/>
                <w:sz w:val="17"/>
              </w:rPr>
              <w:t xml:space="preserve"> </w:t>
            </w:r>
            <w:r>
              <w:rPr>
                <w:rFonts w:ascii="Times New Roman" w:hint="eastAsia"/>
                <w:sz w:val="17"/>
              </w:rPr>
              <w:t>819</w:t>
            </w:r>
          </w:p>
        </w:tc>
        <w:tc>
          <w:tcPr>
            <w:tcW w:w="765" w:type="pct"/>
          </w:tcPr>
          <w:p w:rsidR="0085027D" w:rsidRDefault="0085027D">
            <w:pPr>
              <w:spacing w:after="20" w:line="300" w:lineRule="exact"/>
              <w:ind w:left="57" w:right="57"/>
              <w:jc w:val="right"/>
              <w:rPr>
                <w:rFonts w:ascii="Times New Roman" w:hint="eastAsia"/>
                <w:sz w:val="17"/>
              </w:rPr>
            </w:pPr>
            <w:r>
              <w:rPr>
                <w:rFonts w:ascii="Times New Roman" w:hint="eastAsia"/>
                <w:sz w:val="17"/>
              </w:rPr>
              <w:t>4</w:t>
            </w:r>
            <w:r>
              <w:rPr>
                <w:rFonts w:ascii="Times New Roman"/>
                <w:sz w:val="17"/>
              </w:rPr>
              <w:t xml:space="preserve"> </w:t>
            </w:r>
            <w:r>
              <w:rPr>
                <w:rFonts w:ascii="Times New Roman" w:hint="eastAsia"/>
                <w:sz w:val="17"/>
              </w:rPr>
              <w:t>674</w:t>
            </w:r>
          </w:p>
        </w:tc>
      </w:tr>
      <w:tr w:rsidR="0085027D">
        <w:tblPrEx>
          <w:tblCellMar>
            <w:top w:w="0" w:type="dxa"/>
            <w:bottom w:w="0" w:type="dxa"/>
          </w:tblCellMar>
        </w:tblPrEx>
        <w:tc>
          <w:tcPr>
            <w:tcW w:w="1174" w:type="pct"/>
          </w:tcPr>
          <w:p w:rsidR="0085027D" w:rsidRDefault="0085027D">
            <w:pPr>
              <w:spacing w:after="20" w:line="300" w:lineRule="exact"/>
              <w:ind w:left="57" w:right="57"/>
              <w:jc w:val="both"/>
              <w:rPr>
                <w:rFonts w:ascii="Times New Roman" w:hint="eastAsia"/>
                <w:sz w:val="17"/>
              </w:rPr>
            </w:pPr>
            <w:r>
              <w:rPr>
                <w:rFonts w:ascii="Times New Roman" w:hint="eastAsia"/>
                <w:sz w:val="17"/>
              </w:rPr>
              <w:t>青年女农</w:t>
            </w:r>
          </w:p>
        </w:tc>
        <w:tc>
          <w:tcPr>
            <w:tcW w:w="765" w:type="pct"/>
          </w:tcPr>
          <w:p w:rsidR="0085027D" w:rsidRDefault="0085027D">
            <w:pPr>
              <w:spacing w:after="20" w:line="300" w:lineRule="exact"/>
              <w:ind w:left="57" w:right="57"/>
              <w:jc w:val="right"/>
              <w:rPr>
                <w:rFonts w:ascii="Times New Roman" w:hint="eastAsia"/>
                <w:sz w:val="17"/>
              </w:rPr>
            </w:pPr>
            <w:r>
              <w:rPr>
                <w:rFonts w:ascii="Times New Roman" w:hint="eastAsia"/>
                <w:sz w:val="17"/>
              </w:rPr>
              <w:t>5</w:t>
            </w:r>
            <w:r>
              <w:rPr>
                <w:rFonts w:ascii="Times New Roman"/>
                <w:sz w:val="17"/>
              </w:rPr>
              <w:t xml:space="preserve"> </w:t>
            </w:r>
            <w:r>
              <w:rPr>
                <w:rFonts w:ascii="Times New Roman" w:hint="eastAsia"/>
                <w:sz w:val="17"/>
              </w:rPr>
              <w:t>897</w:t>
            </w:r>
          </w:p>
        </w:tc>
        <w:tc>
          <w:tcPr>
            <w:tcW w:w="765" w:type="pct"/>
          </w:tcPr>
          <w:p w:rsidR="0085027D" w:rsidRDefault="0085027D">
            <w:pPr>
              <w:spacing w:after="20" w:line="300" w:lineRule="exact"/>
              <w:ind w:left="57" w:right="57"/>
              <w:jc w:val="right"/>
              <w:rPr>
                <w:rFonts w:ascii="Times New Roman" w:hint="eastAsia"/>
                <w:sz w:val="17"/>
              </w:rPr>
            </w:pPr>
            <w:r>
              <w:rPr>
                <w:rFonts w:ascii="Times New Roman" w:hint="eastAsia"/>
                <w:sz w:val="17"/>
              </w:rPr>
              <w:t>595</w:t>
            </w:r>
          </w:p>
        </w:tc>
        <w:tc>
          <w:tcPr>
            <w:tcW w:w="765" w:type="pct"/>
          </w:tcPr>
          <w:p w:rsidR="0085027D" w:rsidRDefault="0085027D">
            <w:pPr>
              <w:spacing w:after="20" w:line="300" w:lineRule="exact"/>
              <w:ind w:left="57" w:right="57"/>
              <w:jc w:val="right"/>
              <w:rPr>
                <w:rFonts w:ascii="Times New Roman" w:hint="eastAsia"/>
                <w:sz w:val="17"/>
              </w:rPr>
            </w:pPr>
            <w:r>
              <w:rPr>
                <w:rFonts w:ascii="Times New Roman" w:hint="eastAsia"/>
                <w:sz w:val="17"/>
              </w:rPr>
              <w:t>101</w:t>
            </w:r>
          </w:p>
        </w:tc>
        <w:tc>
          <w:tcPr>
            <w:tcW w:w="765" w:type="pct"/>
          </w:tcPr>
          <w:p w:rsidR="0085027D" w:rsidRDefault="0085027D">
            <w:pPr>
              <w:spacing w:after="20" w:line="300" w:lineRule="exact"/>
              <w:ind w:left="57" w:right="57"/>
              <w:jc w:val="right"/>
              <w:rPr>
                <w:rFonts w:ascii="Times New Roman" w:hint="eastAsia"/>
                <w:sz w:val="17"/>
              </w:rPr>
            </w:pPr>
            <w:r>
              <w:rPr>
                <w:rFonts w:ascii="Times New Roman" w:hint="eastAsia"/>
                <w:sz w:val="17"/>
              </w:rPr>
              <w:t>980</w:t>
            </w:r>
          </w:p>
        </w:tc>
        <w:tc>
          <w:tcPr>
            <w:tcW w:w="765" w:type="pct"/>
          </w:tcPr>
          <w:p w:rsidR="0085027D" w:rsidRDefault="0085027D">
            <w:pPr>
              <w:spacing w:after="20" w:line="300" w:lineRule="exact"/>
              <w:ind w:left="57" w:right="57"/>
              <w:jc w:val="right"/>
              <w:rPr>
                <w:rFonts w:ascii="Times New Roman" w:hint="eastAsia"/>
                <w:sz w:val="17"/>
              </w:rPr>
            </w:pPr>
            <w:r>
              <w:rPr>
                <w:rFonts w:ascii="Times New Roman" w:hint="eastAsia"/>
                <w:sz w:val="17"/>
              </w:rPr>
              <w:t>859</w:t>
            </w:r>
          </w:p>
        </w:tc>
      </w:tr>
      <w:tr w:rsidR="0085027D">
        <w:tblPrEx>
          <w:tblCellMar>
            <w:top w:w="0" w:type="dxa"/>
            <w:bottom w:w="0" w:type="dxa"/>
          </w:tblCellMar>
        </w:tblPrEx>
        <w:tc>
          <w:tcPr>
            <w:tcW w:w="1174" w:type="pct"/>
          </w:tcPr>
          <w:p w:rsidR="0085027D" w:rsidRDefault="0085027D">
            <w:pPr>
              <w:spacing w:after="20" w:line="300" w:lineRule="exact"/>
              <w:ind w:left="57" w:right="57"/>
              <w:jc w:val="both"/>
              <w:rPr>
                <w:rFonts w:ascii="Times New Roman" w:hint="eastAsia"/>
                <w:sz w:val="17"/>
              </w:rPr>
            </w:pPr>
            <w:r>
              <w:rPr>
                <w:rFonts w:ascii="Times New Roman" w:hint="eastAsia"/>
                <w:sz w:val="17"/>
              </w:rPr>
              <w:t>妇女占总数的比例</w:t>
            </w:r>
          </w:p>
        </w:tc>
        <w:tc>
          <w:tcPr>
            <w:tcW w:w="765" w:type="pct"/>
          </w:tcPr>
          <w:p w:rsidR="0085027D" w:rsidRDefault="0085027D">
            <w:pPr>
              <w:spacing w:after="20" w:line="300" w:lineRule="exact"/>
              <w:ind w:left="57" w:right="57"/>
              <w:jc w:val="right"/>
              <w:rPr>
                <w:rFonts w:ascii="Times New Roman"/>
                <w:sz w:val="17"/>
              </w:rPr>
            </w:pPr>
            <w:r>
              <w:rPr>
                <w:rFonts w:ascii="Times New Roman" w:hint="eastAsia"/>
                <w:sz w:val="17"/>
              </w:rPr>
              <w:t>8</w:t>
            </w:r>
            <w:r>
              <w:rPr>
                <w:rFonts w:ascii="Times New Roman"/>
                <w:sz w:val="17"/>
              </w:rPr>
              <w:t>.4</w:t>
            </w:r>
          </w:p>
        </w:tc>
        <w:tc>
          <w:tcPr>
            <w:tcW w:w="765" w:type="pct"/>
          </w:tcPr>
          <w:p w:rsidR="0085027D" w:rsidRDefault="0085027D">
            <w:pPr>
              <w:spacing w:after="20" w:line="300" w:lineRule="exact"/>
              <w:ind w:left="57" w:right="57"/>
              <w:jc w:val="right"/>
              <w:rPr>
                <w:rFonts w:ascii="Times New Roman"/>
                <w:sz w:val="17"/>
              </w:rPr>
            </w:pPr>
            <w:r>
              <w:rPr>
                <w:rFonts w:ascii="Times New Roman"/>
                <w:sz w:val="17"/>
              </w:rPr>
              <w:t>6.1</w:t>
            </w:r>
          </w:p>
        </w:tc>
        <w:tc>
          <w:tcPr>
            <w:tcW w:w="765" w:type="pct"/>
          </w:tcPr>
          <w:p w:rsidR="0085027D" w:rsidRDefault="0085027D">
            <w:pPr>
              <w:spacing w:after="20" w:line="300" w:lineRule="exact"/>
              <w:ind w:left="57" w:right="57"/>
              <w:jc w:val="right"/>
              <w:rPr>
                <w:rFonts w:ascii="Times New Roman"/>
                <w:sz w:val="17"/>
              </w:rPr>
            </w:pPr>
            <w:r>
              <w:rPr>
                <w:rFonts w:ascii="Times New Roman"/>
                <w:sz w:val="17"/>
              </w:rPr>
              <w:t>12.9</w:t>
            </w:r>
          </w:p>
        </w:tc>
        <w:tc>
          <w:tcPr>
            <w:tcW w:w="765" w:type="pct"/>
          </w:tcPr>
          <w:p w:rsidR="0085027D" w:rsidRDefault="0085027D">
            <w:pPr>
              <w:spacing w:after="20" w:line="300" w:lineRule="exact"/>
              <w:ind w:left="57" w:right="57"/>
              <w:jc w:val="right"/>
              <w:rPr>
                <w:rFonts w:ascii="Times New Roman"/>
                <w:sz w:val="17"/>
              </w:rPr>
            </w:pPr>
            <w:r>
              <w:rPr>
                <w:rFonts w:ascii="Times New Roman"/>
                <w:sz w:val="17"/>
              </w:rPr>
              <w:t>20.3</w:t>
            </w:r>
          </w:p>
        </w:tc>
        <w:tc>
          <w:tcPr>
            <w:tcW w:w="765" w:type="pct"/>
          </w:tcPr>
          <w:p w:rsidR="0085027D" w:rsidRDefault="0085027D">
            <w:pPr>
              <w:spacing w:after="20" w:line="300" w:lineRule="exact"/>
              <w:ind w:left="57" w:right="57"/>
              <w:jc w:val="right"/>
              <w:rPr>
                <w:rFonts w:ascii="Times New Roman"/>
                <w:sz w:val="17"/>
              </w:rPr>
            </w:pPr>
            <w:r>
              <w:rPr>
                <w:rFonts w:ascii="Times New Roman"/>
                <w:sz w:val="17"/>
              </w:rPr>
              <w:t>18.4</w:t>
            </w:r>
          </w:p>
        </w:tc>
      </w:tr>
    </w:tbl>
    <w:p w:rsidR="0085027D" w:rsidRDefault="0085027D">
      <w:pPr>
        <w:pStyle w:val="SingleTxt"/>
        <w:spacing w:before="40" w:after="100"/>
        <w:rPr>
          <w:rFonts w:hint="eastAsia"/>
          <w:sz w:val="18"/>
        </w:rPr>
      </w:pPr>
      <w:r>
        <w:rPr>
          <w:rFonts w:ascii="KaiTi_GB2312" w:eastAsia="KaiTi_GB2312" w:hint="eastAsia"/>
          <w:color w:val="0000FF"/>
          <w:sz w:val="18"/>
        </w:rPr>
        <w:t>资料来源</w:t>
      </w:r>
      <w:r>
        <w:rPr>
          <w:rFonts w:hint="eastAsia"/>
          <w:sz w:val="18"/>
        </w:rPr>
        <w:t>：农业和林业部（2000年）。</w:t>
      </w:r>
    </w:p>
    <w:p w:rsidR="0085027D" w:rsidRDefault="0085027D">
      <w:pPr>
        <w:pStyle w:val="SingleTxt"/>
        <w:spacing w:after="120" w:line="312" w:lineRule="exact"/>
        <w:rPr>
          <w:rFonts w:ascii="SimHei" w:eastAsia="SimHei" w:hint="eastAsia"/>
          <w:color w:val="FF0000"/>
        </w:rPr>
      </w:pPr>
      <w:r>
        <w:rPr>
          <w:rFonts w:ascii="SimHei" w:eastAsia="SimHei" w:hint="eastAsia"/>
          <w:color w:val="FF0000"/>
        </w:rPr>
        <w:t>改善农村地区的保健</w:t>
      </w:r>
    </w:p>
    <w:p w:rsidR="0085027D" w:rsidRDefault="0085027D">
      <w:pPr>
        <w:pStyle w:val="SingleTxt"/>
        <w:spacing w:after="120" w:line="312" w:lineRule="exact"/>
        <w:rPr>
          <w:rFonts w:hint="eastAsia"/>
        </w:rPr>
      </w:pPr>
      <w:r>
        <w:rPr>
          <w:rFonts w:hint="eastAsia"/>
        </w:rPr>
        <w:t xml:space="preserve">227. </w:t>
      </w:r>
      <w:r>
        <w:t xml:space="preserve"> </w:t>
      </w:r>
      <w:r>
        <w:rPr>
          <w:rFonts w:hint="eastAsia"/>
        </w:rPr>
        <w:t>农村地区的保健服务在政府提供的资金援助下有很大改善。在1994-2004年这一期间，公共保健中心的设施和设备使用从农村社区专项税收中获得的收入有了改进。至2001年，为此目的总共提供了2 793亿韩元。此外，在1997年到2000年之间，政府投资2 570亿韩元支助农村地区的私营医院。农村社区的公共保健中心的数量——普通保健中心以及治疗诊所——在1997年后减少，原因是在大韩民国经济危机期间行政地区的结构性调整和整合。但是，这些中心的服务质量有了提高。自2000年起，在全部3 177个公共保健中心，有1 270个普通保健中心和1 907个治疗诊所。</w:t>
      </w:r>
    </w:p>
    <w:p w:rsidR="0085027D" w:rsidRDefault="0085027D">
      <w:pPr>
        <w:pStyle w:val="SingleTxt"/>
        <w:rPr>
          <w:rFonts w:ascii="SimHei" w:eastAsia="SimHei" w:hint="eastAsia"/>
          <w:color w:val="FF0000"/>
        </w:rPr>
      </w:pPr>
      <w:r>
        <w:rPr>
          <w:rFonts w:hint="eastAsia"/>
        </w:rPr>
        <w:t>（表50）</w:t>
      </w:r>
      <w:r>
        <w:rPr>
          <w:rFonts w:ascii="SimHei" w:eastAsia="SimHei" w:hint="eastAsia"/>
          <w:color w:val="FF0000"/>
        </w:rPr>
        <w:t>农村地区公共保健中心的数量</w:t>
      </w:r>
    </w:p>
    <w:tbl>
      <w:tblPr>
        <w:tblW w:w="3635" w:type="pct"/>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434"/>
        <w:gridCol w:w="1434"/>
        <w:gridCol w:w="1434"/>
        <w:gridCol w:w="1434"/>
        <w:gridCol w:w="1434"/>
      </w:tblGrid>
      <w:tr w:rsidR="0085027D">
        <w:tblPrEx>
          <w:tblCellMar>
            <w:top w:w="0" w:type="dxa"/>
            <w:bottom w:w="0" w:type="dxa"/>
          </w:tblCellMar>
        </w:tblPrEx>
        <w:tc>
          <w:tcPr>
            <w:tcW w:w="1000" w:type="pct"/>
          </w:tcPr>
          <w:p w:rsidR="0085027D" w:rsidRDefault="0085027D">
            <w:pPr>
              <w:spacing w:after="20" w:line="320" w:lineRule="atLeast"/>
              <w:ind w:left="57" w:right="57"/>
              <w:rPr>
                <w:rFonts w:ascii="Times New Roman" w:eastAsia="KaiTi_GB2312" w:hint="eastAsia"/>
                <w:color w:val="0000FF"/>
                <w:sz w:val="17"/>
              </w:rPr>
            </w:pPr>
          </w:p>
        </w:tc>
        <w:tc>
          <w:tcPr>
            <w:tcW w:w="1000" w:type="pct"/>
          </w:tcPr>
          <w:p w:rsidR="0085027D" w:rsidRDefault="0085027D">
            <w:pPr>
              <w:spacing w:after="20" w:line="320" w:lineRule="atLeast"/>
              <w:ind w:left="57" w:right="57"/>
              <w:jc w:val="right"/>
              <w:rPr>
                <w:rFonts w:ascii="Times New Roman" w:eastAsia="KaiTi_GB2312" w:hint="eastAsia"/>
                <w:color w:val="0000FF"/>
                <w:sz w:val="17"/>
              </w:rPr>
            </w:pPr>
            <w:r>
              <w:rPr>
                <w:rFonts w:ascii="Times New Roman" w:eastAsia="KaiTi_GB2312" w:hint="eastAsia"/>
                <w:color w:val="0000FF"/>
                <w:sz w:val="17"/>
              </w:rPr>
              <w:t>1997</w:t>
            </w:r>
            <w:r>
              <w:rPr>
                <w:rFonts w:ascii="Times New Roman" w:eastAsia="KaiTi_GB2312" w:hint="eastAsia"/>
                <w:color w:val="0000FF"/>
                <w:sz w:val="17"/>
              </w:rPr>
              <w:t>年</w:t>
            </w:r>
          </w:p>
        </w:tc>
        <w:tc>
          <w:tcPr>
            <w:tcW w:w="1000" w:type="pct"/>
          </w:tcPr>
          <w:p w:rsidR="0085027D" w:rsidRDefault="0085027D">
            <w:pPr>
              <w:spacing w:after="20" w:line="320" w:lineRule="atLeast"/>
              <w:ind w:left="57" w:right="57"/>
              <w:jc w:val="right"/>
              <w:rPr>
                <w:rFonts w:ascii="Times New Roman" w:eastAsia="KaiTi_GB2312" w:hint="eastAsia"/>
                <w:color w:val="0000FF"/>
                <w:sz w:val="17"/>
              </w:rPr>
            </w:pPr>
            <w:r>
              <w:rPr>
                <w:rFonts w:ascii="Times New Roman" w:eastAsia="KaiTi_GB2312" w:hint="eastAsia"/>
                <w:color w:val="0000FF"/>
                <w:sz w:val="17"/>
              </w:rPr>
              <w:t>1998</w:t>
            </w:r>
            <w:r>
              <w:rPr>
                <w:rFonts w:ascii="Times New Roman" w:eastAsia="KaiTi_GB2312" w:hint="eastAsia"/>
                <w:color w:val="0000FF"/>
                <w:sz w:val="17"/>
              </w:rPr>
              <w:t>年</w:t>
            </w:r>
          </w:p>
        </w:tc>
        <w:tc>
          <w:tcPr>
            <w:tcW w:w="1000" w:type="pct"/>
          </w:tcPr>
          <w:p w:rsidR="0085027D" w:rsidRDefault="0085027D">
            <w:pPr>
              <w:spacing w:after="20" w:line="320" w:lineRule="atLeast"/>
              <w:ind w:left="57" w:right="57"/>
              <w:jc w:val="right"/>
              <w:rPr>
                <w:rFonts w:ascii="Times New Roman" w:eastAsia="KaiTi_GB2312" w:hint="eastAsia"/>
                <w:color w:val="0000FF"/>
                <w:sz w:val="17"/>
              </w:rPr>
            </w:pPr>
            <w:r>
              <w:rPr>
                <w:rFonts w:ascii="Times New Roman" w:eastAsia="KaiTi_GB2312" w:hint="eastAsia"/>
                <w:color w:val="0000FF"/>
                <w:sz w:val="17"/>
              </w:rPr>
              <w:t>1999</w:t>
            </w:r>
            <w:r>
              <w:rPr>
                <w:rFonts w:ascii="Times New Roman" w:eastAsia="KaiTi_GB2312" w:hint="eastAsia"/>
                <w:color w:val="0000FF"/>
                <w:sz w:val="17"/>
              </w:rPr>
              <w:t>年</w:t>
            </w:r>
          </w:p>
        </w:tc>
        <w:tc>
          <w:tcPr>
            <w:tcW w:w="1000" w:type="pct"/>
          </w:tcPr>
          <w:p w:rsidR="0085027D" w:rsidRDefault="0085027D">
            <w:pPr>
              <w:spacing w:after="20" w:line="320" w:lineRule="atLeast"/>
              <w:ind w:left="57" w:right="57"/>
              <w:jc w:val="right"/>
              <w:rPr>
                <w:rFonts w:ascii="Times New Roman" w:eastAsia="KaiTi_GB2312" w:hint="eastAsia"/>
                <w:color w:val="0000FF"/>
                <w:sz w:val="17"/>
              </w:rPr>
            </w:pPr>
            <w:r>
              <w:rPr>
                <w:rFonts w:ascii="Times New Roman" w:eastAsia="KaiTi_GB2312" w:hint="eastAsia"/>
                <w:color w:val="0000FF"/>
                <w:sz w:val="17"/>
              </w:rPr>
              <w:t>2000</w:t>
            </w:r>
            <w:r>
              <w:rPr>
                <w:rFonts w:ascii="Times New Roman" w:eastAsia="KaiTi_GB2312" w:hint="eastAsia"/>
                <w:color w:val="0000FF"/>
                <w:sz w:val="17"/>
              </w:rPr>
              <w:t>年</w:t>
            </w:r>
          </w:p>
        </w:tc>
      </w:tr>
      <w:tr w:rsidR="0085027D">
        <w:tblPrEx>
          <w:tblCellMar>
            <w:top w:w="0" w:type="dxa"/>
            <w:bottom w:w="0" w:type="dxa"/>
          </w:tblCellMar>
        </w:tblPrEx>
        <w:tc>
          <w:tcPr>
            <w:tcW w:w="1000" w:type="pct"/>
          </w:tcPr>
          <w:p w:rsidR="0085027D" w:rsidRDefault="0085027D">
            <w:pPr>
              <w:spacing w:after="20" w:line="320" w:lineRule="atLeast"/>
              <w:ind w:left="57" w:right="57"/>
              <w:jc w:val="both"/>
              <w:rPr>
                <w:rFonts w:ascii="Times New Roman" w:hint="eastAsia"/>
                <w:sz w:val="17"/>
              </w:rPr>
            </w:pPr>
            <w:r>
              <w:rPr>
                <w:rFonts w:ascii="Times New Roman" w:hint="eastAsia"/>
                <w:sz w:val="17"/>
              </w:rPr>
              <w:t>普通保健中心</w:t>
            </w:r>
          </w:p>
        </w:tc>
        <w:tc>
          <w:tcPr>
            <w:tcW w:w="1000" w:type="pct"/>
          </w:tcPr>
          <w:p w:rsidR="0085027D" w:rsidRDefault="0085027D">
            <w:pPr>
              <w:spacing w:after="20" w:line="320" w:lineRule="atLeast"/>
              <w:ind w:left="57" w:right="57"/>
              <w:jc w:val="right"/>
              <w:rPr>
                <w:rFonts w:ascii="Times New Roman" w:hint="eastAsia"/>
                <w:sz w:val="17"/>
              </w:rPr>
            </w:pPr>
            <w:r>
              <w:rPr>
                <w:rFonts w:ascii="Times New Roman" w:hint="eastAsia"/>
                <w:sz w:val="17"/>
              </w:rPr>
              <w:t>1</w:t>
            </w:r>
            <w:r>
              <w:rPr>
                <w:rFonts w:ascii="Times New Roman"/>
                <w:sz w:val="17"/>
              </w:rPr>
              <w:t xml:space="preserve"> </w:t>
            </w:r>
            <w:r>
              <w:rPr>
                <w:rFonts w:ascii="Times New Roman" w:hint="eastAsia"/>
                <w:sz w:val="17"/>
              </w:rPr>
              <w:t>315</w:t>
            </w:r>
          </w:p>
        </w:tc>
        <w:tc>
          <w:tcPr>
            <w:tcW w:w="1000" w:type="pct"/>
          </w:tcPr>
          <w:p w:rsidR="0085027D" w:rsidRDefault="0085027D">
            <w:pPr>
              <w:spacing w:after="20" w:line="320" w:lineRule="atLeast"/>
              <w:ind w:left="57" w:right="57"/>
              <w:jc w:val="right"/>
              <w:rPr>
                <w:rFonts w:ascii="Times New Roman" w:hint="eastAsia"/>
                <w:sz w:val="17"/>
              </w:rPr>
            </w:pPr>
            <w:r>
              <w:rPr>
                <w:rFonts w:ascii="Times New Roman" w:hint="eastAsia"/>
                <w:sz w:val="17"/>
              </w:rPr>
              <w:t>1</w:t>
            </w:r>
            <w:r>
              <w:rPr>
                <w:rFonts w:ascii="Times New Roman"/>
                <w:sz w:val="17"/>
              </w:rPr>
              <w:t xml:space="preserve"> </w:t>
            </w:r>
            <w:r>
              <w:rPr>
                <w:rFonts w:ascii="Times New Roman" w:hint="eastAsia"/>
                <w:sz w:val="17"/>
              </w:rPr>
              <w:t>266</w:t>
            </w:r>
          </w:p>
        </w:tc>
        <w:tc>
          <w:tcPr>
            <w:tcW w:w="1000" w:type="pct"/>
          </w:tcPr>
          <w:p w:rsidR="0085027D" w:rsidRDefault="0085027D">
            <w:pPr>
              <w:spacing w:after="20" w:line="320" w:lineRule="atLeast"/>
              <w:ind w:left="57" w:right="57"/>
              <w:jc w:val="right"/>
              <w:rPr>
                <w:rFonts w:ascii="Times New Roman" w:hint="eastAsia"/>
                <w:sz w:val="17"/>
              </w:rPr>
            </w:pPr>
            <w:r>
              <w:rPr>
                <w:rFonts w:ascii="Times New Roman" w:hint="eastAsia"/>
                <w:sz w:val="17"/>
              </w:rPr>
              <w:t>1</w:t>
            </w:r>
            <w:r>
              <w:rPr>
                <w:rFonts w:ascii="Times New Roman"/>
                <w:sz w:val="17"/>
              </w:rPr>
              <w:t xml:space="preserve"> </w:t>
            </w:r>
            <w:r>
              <w:rPr>
                <w:rFonts w:ascii="Times New Roman" w:hint="eastAsia"/>
                <w:sz w:val="17"/>
              </w:rPr>
              <w:t>271</w:t>
            </w:r>
          </w:p>
        </w:tc>
        <w:tc>
          <w:tcPr>
            <w:tcW w:w="1000" w:type="pct"/>
          </w:tcPr>
          <w:p w:rsidR="0085027D" w:rsidRDefault="0085027D">
            <w:pPr>
              <w:spacing w:after="20" w:line="320" w:lineRule="atLeast"/>
              <w:ind w:left="57" w:right="57"/>
              <w:jc w:val="right"/>
              <w:rPr>
                <w:rFonts w:ascii="Times New Roman" w:hint="eastAsia"/>
                <w:sz w:val="17"/>
              </w:rPr>
            </w:pPr>
            <w:r>
              <w:rPr>
                <w:rFonts w:ascii="Times New Roman" w:hint="eastAsia"/>
                <w:sz w:val="17"/>
              </w:rPr>
              <w:t>1</w:t>
            </w:r>
            <w:r>
              <w:rPr>
                <w:rFonts w:ascii="Times New Roman"/>
                <w:sz w:val="17"/>
              </w:rPr>
              <w:t xml:space="preserve"> </w:t>
            </w:r>
            <w:r>
              <w:rPr>
                <w:rFonts w:ascii="Times New Roman" w:hint="eastAsia"/>
                <w:sz w:val="17"/>
              </w:rPr>
              <w:t>270</w:t>
            </w:r>
          </w:p>
        </w:tc>
      </w:tr>
      <w:tr w:rsidR="0085027D">
        <w:tblPrEx>
          <w:tblCellMar>
            <w:top w:w="0" w:type="dxa"/>
            <w:bottom w:w="0" w:type="dxa"/>
          </w:tblCellMar>
        </w:tblPrEx>
        <w:tc>
          <w:tcPr>
            <w:tcW w:w="1000" w:type="pct"/>
          </w:tcPr>
          <w:p w:rsidR="0085027D" w:rsidRDefault="0085027D">
            <w:pPr>
              <w:spacing w:after="20" w:line="320" w:lineRule="atLeast"/>
              <w:ind w:left="57" w:right="57"/>
              <w:jc w:val="both"/>
              <w:rPr>
                <w:rFonts w:ascii="Times New Roman" w:hint="eastAsia"/>
                <w:sz w:val="17"/>
              </w:rPr>
            </w:pPr>
            <w:r>
              <w:rPr>
                <w:rFonts w:ascii="Times New Roman" w:hint="eastAsia"/>
                <w:sz w:val="17"/>
              </w:rPr>
              <w:t>治疗诊所</w:t>
            </w:r>
          </w:p>
        </w:tc>
        <w:tc>
          <w:tcPr>
            <w:tcW w:w="1000" w:type="pct"/>
          </w:tcPr>
          <w:p w:rsidR="0085027D" w:rsidRDefault="0085027D">
            <w:pPr>
              <w:spacing w:after="20" w:line="320" w:lineRule="atLeast"/>
              <w:ind w:left="57" w:right="57"/>
              <w:jc w:val="right"/>
              <w:rPr>
                <w:rFonts w:ascii="Times New Roman" w:hint="eastAsia"/>
                <w:sz w:val="17"/>
              </w:rPr>
            </w:pPr>
            <w:r>
              <w:rPr>
                <w:rFonts w:ascii="Times New Roman" w:hint="eastAsia"/>
                <w:sz w:val="17"/>
              </w:rPr>
              <w:t>2</w:t>
            </w:r>
            <w:r>
              <w:rPr>
                <w:rFonts w:ascii="Times New Roman"/>
                <w:sz w:val="17"/>
              </w:rPr>
              <w:t xml:space="preserve"> </w:t>
            </w:r>
            <w:r>
              <w:rPr>
                <w:rFonts w:ascii="Times New Roman" w:hint="eastAsia"/>
                <w:sz w:val="17"/>
              </w:rPr>
              <w:t>034</w:t>
            </w:r>
          </w:p>
        </w:tc>
        <w:tc>
          <w:tcPr>
            <w:tcW w:w="1000" w:type="pct"/>
          </w:tcPr>
          <w:p w:rsidR="0085027D" w:rsidRDefault="0085027D">
            <w:pPr>
              <w:spacing w:after="20" w:line="320" w:lineRule="atLeast"/>
              <w:ind w:left="57" w:right="57"/>
              <w:jc w:val="right"/>
              <w:rPr>
                <w:rFonts w:ascii="Times New Roman" w:hint="eastAsia"/>
                <w:sz w:val="17"/>
              </w:rPr>
            </w:pPr>
            <w:r>
              <w:rPr>
                <w:rFonts w:ascii="Times New Roman" w:hint="eastAsia"/>
                <w:sz w:val="17"/>
              </w:rPr>
              <w:t>1</w:t>
            </w:r>
            <w:r>
              <w:rPr>
                <w:rFonts w:ascii="Times New Roman"/>
                <w:sz w:val="17"/>
              </w:rPr>
              <w:t xml:space="preserve"> </w:t>
            </w:r>
            <w:r>
              <w:rPr>
                <w:rFonts w:ascii="Times New Roman" w:hint="eastAsia"/>
                <w:sz w:val="17"/>
              </w:rPr>
              <w:t>941</w:t>
            </w:r>
          </w:p>
        </w:tc>
        <w:tc>
          <w:tcPr>
            <w:tcW w:w="1000" w:type="pct"/>
          </w:tcPr>
          <w:p w:rsidR="0085027D" w:rsidRDefault="0085027D">
            <w:pPr>
              <w:spacing w:after="20" w:line="320" w:lineRule="atLeast"/>
              <w:ind w:left="57" w:right="57"/>
              <w:jc w:val="right"/>
              <w:rPr>
                <w:rFonts w:ascii="Times New Roman" w:hint="eastAsia"/>
                <w:sz w:val="17"/>
              </w:rPr>
            </w:pPr>
            <w:r>
              <w:rPr>
                <w:rFonts w:ascii="Times New Roman" w:hint="eastAsia"/>
                <w:sz w:val="17"/>
              </w:rPr>
              <w:t>1</w:t>
            </w:r>
            <w:r>
              <w:rPr>
                <w:rFonts w:ascii="Times New Roman"/>
                <w:sz w:val="17"/>
              </w:rPr>
              <w:t xml:space="preserve"> </w:t>
            </w:r>
            <w:r>
              <w:rPr>
                <w:rFonts w:ascii="Times New Roman" w:hint="eastAsia"/>
                <w:sz w:val="17"/>
              </w:rPr>
              <w:t>911</w:t>
            </w:r>
          </w:p>
        </w:tc>
        <w:tc>
          <w:tcPr>
            <w:tcW w:w="1000" w:type="pct"/>
          </w:tcPr>
          <w:p w:rsidR="0085027D" w:rsidRDefault="0085027D">
            <w:pPr>
              <w:spacing w:after="20" w:line="320" w:lineRule="atLeast"/>
              <w:ind w:left="57" w:right="57"/>
              <w:jc w:val="right"/>
              <w:rPr>
                <w:rFonts w:ascii="Times New Roman" w:hint="eastAsia"/>
                <w:sz w:val="17"/>
              </w:rPr>
            </w:pPr>
            <w:r>
              <w:rPr>
                <w:rFonts w:ascii="Times New Roman" w:hint="eastAsia"/>
                <w:sz w:val="17"/>
              </w:rPr>
              <w:t>1</w:t>
            </w:r>
            <w:r>
              <w:rPr>
                <w:rFonts w:ascii="Times New Roman"/>
                <w:sz w:val="17"/>
              </w:rPr>
              <w:t xml:space="preserve"> </w:t>
            </w:r>
            <w:r>
              <w:rPr>
                <w:rFonts w:ascii="Times New Roman" w:hint="eastAsia"/>
                <w:sz w:val="17"/>
              </w:rPr>
              <w:t>907</w:t>
            </w:r>
          </w:p>
        </w:tc>
      </w:tr>
    </w:tbl>
    <w:p w:rsidR="0085027D" w:rsidRDefault="0085027D">
      <w:pPr>
        <w:pStyle w:val="SingleTxt"/>
        <w:spacing w:after="0" w:line="120" w:lineRule="exact"/>
        <w:rPr>
          <w:rFonts w:hint="eastAsia"/>
          <w:sz w:val="10"/>
        </w:rPr>
      </w:pPr>
    </w:p>
    <w:p w:rsidR="0085027D" w:rsidRDefault="0085027D">
      <w:pPr>
        <w:pStyle w:val="SingleTxt"/>
        <w:rPr>
          <w:rFonts w:hint="eastAsia"/>
          <w:sz w:val="18"/>
        </w:rPr>
      </w:pPr>
      <w:r>
        <w:rPr>
          <w:rFonts w:ascii="KaiTi_GB2312" w:eastAsia="KaiTi_GB2312" w:hint="eastAsia"/>
          <w:color w:val="0000FF"/>
          <w:sz w:val="18"/>
        </w:rPr>
        <w:t>资料来源</w:t>
      </w:r>
      <w:r>
        <w:rPr>
          <w:rFonts w:hint="eastAsia"/>
          <w:sz w:val="18"/>
        </w:rPr>
        <w:t>：保健社会部，《保健与福利统计年鉴》，2000年。</w:t>
      </w:r>
    </w:p>
    <w:p w:rsidR="0085027D" w:rsidRDefault="0085027D">
      <w:pPr>
        <w:pStyle w:val="SingleTxt"/>
        <w:rPr>
          <w:rFonts w:ascii="SimHei" w:eastAsia="SimHei" w:hint="eastAsia"/>
          <w:color w:val="FF0000"/>
        </w:rPr>
      </w:pPr>
      <w:r>
        <w:rPr>
          <w:rFonts w:ascii="SimHei" w:eastAsia="SimHei" w:hint="eastAsia"/>
          <w:color w:val="FF0000"/>
        </w:rPr>
        <w:t>农村地区的保育设施</w:t>
      </w:r>
    </w:p>
    <w:p w:rsidR="0085027D" w:rsidRDefault="0085027D">
      <w:pPr>
        <w:pStyle w:val="SingleTxt"/>
        <w:rPr>
          <w:rFonts w:hint="eastAsia"/>
        </w:rPr>
      </w:pPr>
      <w:r>
        <w:rPr>
          <w:rFonts w:hint="eastAsia"/>
        </w:rPr>
        <w:t xml:space="preserve">228. </w:t>
      </w:r>
      <w:r>
        <w:t xml:space="preserve"> </w:t>
      </w:r>
      <w:r>
        <w:rPr>
          <w:rFonts w:hint="eastAsia"/>
        </w:rPr>
        <w:t>农村地区的保育设施数量从1998年的1 648个中心增加到1999年的2 425个，以及2000年的2 703个。但保育设施仍然供不应求。1998年，在每个Myon（村）平均有0.9个保育中心，615个Eup及Myon没有任何保育设施。</w:t>
      </w:r>
    </w:p>
    <w:p w:rsidR="0085027D" w:rsidRDefault="0085027D">
      <w:pPr>
        <w:pStyle w:val="SingleTxt"/>
        <w:rPr>
          <w:rFonts w:ascii="SimHei" w:eastAsia="SimHei" w:hint="eastAsia"/>
          <w:color w:val="FF0000"/>
        </w:rPr>
      </w:pPr>
      <w:r>
        <w:rPr>
          <w:rFonts w:ascii="SimHei" w:eastAsia="SimHei" w:hint="eastAsia"/>
          <w:color w:val="FF0000"/>
        </w:rPr>
        <w:t>对农村妇女的工作援助</w:t>
      </w:r>
    </w:p>
    <w:p w:rsidR="0085027D" w:rsidRDefault="0085027D">
      <w:pPr>
        <w:pStyle w:val="SingleTxt"/>
        <w:rPr>
          <w:rFonts w:hint="eastAsia"/>
        </w:rPr>
      </w:pPr>
      <w:r>
        <w:rPr>
          <w:rFonts w:hint="eastAsia"/>
        </w:rPr>
        <w:t xml:space="preserve">229. </w:t>
      </w:r>
      <w:r>
        <w:t xml:space="preserve"> </w:t>
      </w:r>
      <w:r>
        <w:rPr>
          <w:rFonts w:hint="eastAsia"/>
        </w:rPr>
        <w:t>自2000年以来，政府一直在实施一项为女农提供工作援助的方案。根据这项方案，政府出钱雇用人力，取代因生育不能工作的妇女。这项方案于2000年开始作为示范项目在68个市县实施，并在2001年扩大到87个市县。2000年，731名妇女从这项方案中受益，2001年，受益人为1 760名。</w:t>
      </w:r>
    </w:p>
    <w:p w:rsidR="0085027D" w:rsidRDefault="0085027D">
      <w:pPr>
        <w:pStyle w:val="SingleTxt"/>
        <w:rPr>
          <w:rFonts w:ascii="SimHei" w:eastAsia="SimHei" w:hint="eastAsia"/>
          <w:color w:val="FF0000"/>
        </w:rPr>
      </w:pPr>
      <w:r>
        <w:rPr>
          <w:rFonts w:ascii="SimHei" w:eastAsia="SimHei" w:hint="eastAsia"/>
          <w:color w:val="FF0000"/>
        </w:rPr>
        <w:t>农村妇女参与国家养恤金及就业保险</w:t>
      </w:r>
    </w:p>
    <w:p w:rsidR="0085027D" w:rsidRDefault="0085027D">
      <w:pPr>
        <w:pStyle w:val="SingleTxt"/>
        <w:rPr>
          <w:rFonts w:hint="eastAsia"/>
        </w:rPr>
      </w:pPr>
      <w:r>
        <w:rPr>
          <w:rFonts w:hint="eastAsia"/>
        </w:rPr>
        <w:t xml:space="preserve">230. </w:t>
      </w:r>
      <w:r>
        <w:t xml:space="preserve"> </w:t>
      </w:r>
      <w:r>
        <w:rPr>
          <w:rFonts w:hint="eastAsia"/>
        </w:rPr>
        <w:t>受雇于农业、林业、渔业及采矿业的妇女，1997年占加入全国养恤金计划的所有妇女的11.4％，1998年占12.1％，1999年占6.8％。在农业及林业部门就业并上了就业保险的妇女从1996年的1 002名增加到1998年的2 080名以及1999年的2 431名。</w:t>
      </w:r>
    </w:p>
    <w:p w:rsidR="0085027D" w:rsidRDefault="0085027D">
      <w:pPr>
        <w:pStyle w:val="SingleTxt"/>
        <w:rPr>
          <w:rFonts w:hint="eastAsia"/>
        </w:rPr>
      </w:pPr>
      <w:r>
        <w:rPr>
          <w:rFonts w:hint="eastAsia"/>
        </w:rPr>
        <w:t>231.  农村妇女的识字率几乎是零，但70岁以上的老年妇女除外。</w:t>
      </w:r>
    </w:p>
    <w:p w:rsidR="0085027D" w:rsidRDefault="0085027D">
      <w:pPr>
        <w:pStyle w:val="SingleTxt"/>
        <w:rPr>
          <w:rFonts w:ascii="SimHei" w:eastAsia="SimHei" w:hint="eastAsia"/>
          <w:color w:val="FF0000"/>
        </w:rPr>
      </w:pPr>
      <w:r>
        <w:rPr>
          <w:rFonts w:ascii="SimHei" w:eastAsia="SimHei" w:hint="eastAsia"/>
          <w:color w:val="FF0000"/>
        </w:rPr>
        <w:t>农村妇女的教育</w:t>
      </w:r>
    </w:p>
    <w:p w:rsidR="0085027D" w:rsidRDefault="0085027D">
      <w:pPr>
        <w:pStyle w:val="SingleTxt"/>
      </w:pPr>
      <w:r>
        <w:rPr>
          <w:rFonts w:hint="eastAsia"/>
        </w:rPr>
        <w:t>232.  农村妇女对农业技能和管理以及电脑使用的需求不断增加，为满足这种需求，政府提供了很多课程，讲解每种作物的专业耕作技巧、农业新技术、区域专门化耕作及相关的分布、加工、副产品的利用、手工艺品的制作和销售、电脑和因特网的使用，等等。2000年，为44 285名女农提供了1 847个培训研讨会。</w:t>
      </w:r>
    </w:p>
    <w:p w:rsidR="0085027D" w:rsidRDefault="0085027D">
      <w:pPr>
        <w:pStyle w:val="SingleTxt"/>
        <w:rPr>
          <w:rFonts w:hint="eastAsia"/>
        </w:rPr>
      </w:pPr>
      <w:r>
        <w:rPr>
          <w:rFonts w:hint="eastAsia"/>
        </w:rPr>
        <w:t>（表51）</w:t>
      </w:r>
      <w:r>
        <w:rPr>
          <w:rFonts w:ascii="SimHei" w:eastAsia="SimHei" w:hint="eastAsia"/>
          <w:color w:val="FF0000"/>
        </w:rPr>
        <w:t>2000年女农的教育</w:t>
      </w:r>
    </w:p>
    <w:tbl>
      <w:tblPr>
        <w:tblW w:w="7350" w:type="dxa"/>
        <w:tblInd w:w="1268" w:type="dxa"/>
        <w:tblLayout w:type="fixed"/>
        <w:tblCellMar>
          <w:left w:w="0" w:type="dxa"/>
          <w:right w:w="0" w:type="dxa"/>
        </w:tblCellMar>
        <w:tblLook w:val="0000" w:firstRow="0" w:lastRow="0" w:firstColumn="0" w:lastColumn="0" w:noHBand="0" w:noVBand="0"/>
      </w:tblPr>
      <w:tblGrid>
        <w:gridCol w:w="735"/>
        <w:gridCol w:w="1102"/>
        <w:gridCol w:w="1103"/>
        <w:gridCol w:w="1102"/>
        <w:gridCol w:w="1103"/>
        <w:gridCol w:w="1102"/>
        <w:gridCol w:w="1103"/>
      </w:tblGrid>
      <w:tr w:rsidR="0085027D">
        <w:tblPrEx>
          <w:tblCellMar>
            <w:top w:w="0" w:type="dxa"/>
            <w:bottom w:w="0" w:type="dxa"/>
          </w:tblCellMar>
        </w:tblPrEx>
        <w:trPr>
          <w:cantSplit/>
        </w:trPr>
        <w:tc>
          <w:tcPr>
            <w:tcW w:w="735" w:type="dxa"/>
            <w:tcBorders>
              <w:top w:val="single" w:sz="4" w:space="0" w:color="auto"/>
              <w:left w:val="single" w:sz="4" w:space="0" w:color="auto"/>
              <w:bottom w:val="single" w:sz="4" w:space="0" w:color="auto"/>
              <w:right w:val="single" w:sz="4" w:space="0" w:color="auto"/>
            </w:tcBorders>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40"/>
              <w:rPr>
                <w:rFonts w:ascii="KaiTi_GB2312" w:eastAsia="KaiTi_GB2312"/>
                <w:color w:val="0000FF"/>
                <w:sz w:val="14"/>
              </w:rPr>
            </w:pPr>
          </w:p>
        </w:tc>
        <w:tc>
          <w:tcPr>
            <w:tcW w:w="2205" w:type="dxa"/>
            <w:gridSpan w:val="2"/>
            <w:tcBorders>
              <w:top w:val="single" w:sz="4" w:space="0" w:color="auto"/>
              <w:left w:val="single" w:sz="4" w:space="0" w:color="auto"/>
              <w:bottom w:val="single" w:sz="4" w:space="0" w:color="auto"/>
              <w:right w:val="single" w:sz="4" w:space="0" w:color="auto"/>
            </w:tcBorders>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40"/>
              <w:jc w:val="center"/>
              <w:rPr>
                <w:rFonts w:ascii="KaiTi_GB2312" w:eastAsia="KaiTi_GB2312"/>
                <w:color w:val="0000FF"/>
                <w:sz w:val="14"/>
              </w:rPr>
            </w:pPr>
            <w:r>
              <w:rPr>
                <w:rFonts w:ascii="KaiTi_GB2312" w:eastAsia="KaiTi_GB2312" w:hint="eastAsia"/>
                <w:color w:val="0000FF"/>
                <w:sz w:val="14"/>
              </w:rPr>
              <w:t>农业技能教育</w:t>
            </w:r>
          </w:p>
        </w:tc>
        <w:tc>
          <w:tcPr>
            <w:tcW w:w="2205" w:type="dxa"/>
            <w:gridSpan w:val="2"/>
            <w:tcBorders>
              <w:top w:val="single" w:sz="4" w:space="0" w:color="auto"/>
              <w:left w:val="single" w:sz="4" w:space="0" w:color="auto"/>
              <w:bottom w:val="single" w:sz="4" w:space="0" w:color="auto"/>
              <w:right w:val="single" w:sz="4" w:space="0" w:color="auto"/>
            </w:tcBorders>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40"/>
              <w:jc w:val="center"/>
              <w:rPr>
                <w:rFonts w:ascii="KaiTi_GB2312" w:eastAsia="KaiTi_GB2312"/>
                <w:color w:val="0000FF"/>
                <w:sz w:val="14"/>
              </w:rPr>
            </w:pPr>
            <w:r>
              <w:rPr>
                <w:rFonts w:ascii="KaiTi_GB2312" w:eastAsia="KaiTi_GB2312" w:hint="eastAsia"/>
                <w:color w:val="0000FF"/>
                <w:sz w:val="14"/>
              </w:rPr>
              <w:t>农业管理教育</w:t>
            </w:r>
          </w:p>
        </w:tc>
        <w:tc>
          <w:tcPr>
            <w:tcW w:w="2205" w:type="dxa"/>
            <w:gridSpan w:val="2"/>
            <w:tcBorders>
              <w:top w:val="single" w:sz="4" w:space="0" w:color="auto"/>
              <w:left w:val="single" w:sz="4" w:space="0" w:color="auto"/>
              <w:bottom w:val="single" w:sz="4" w:space="0" w:color="auto"/>
              <w:right w:val="single" w:sz="4" w:space="0" w:color="auto"/>
            </w:tcBorders>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40"/>
              <w:jc w:val="center"/>
              <w:rPr>
                <w:rFonts w:ascii="KaiTi_GB2312" w:eastAsia="KaiTi_GB2312"/>
                <w:color w:val="0000FF"/>
                <w:sz w:val="14"/>
              </w:rPr>
            </w:pPr>
            <w:r>
              <w:rPr>
                <w:rFonts w:ascii="KaiTi_GB2312" w:eastAsia="KaiTi_GB2312" w:hint="eastAsia"/>
                <w:color w:val="0000FF"/>
                <w:sz w:val="14"/>
              </w:rPr>
              <w:t>电脑信息教育</w:t>
            </w:r>
          </w:p>
        </w:tc>
      </w:tr>
      <w:tr w:rsidR="0085027D">
        <w:tblPrEx>
          <w:tblCellMar>
            <w:top w:w="0" w:type="dxa"/>
            <w:bottom w:w="0" w:type="dxa"/>
          </w:tblCellMar>
        </w:tblPrEx>
        <w:tc>
          <w:tcPr>
            <w:tcW w:w="735" w:type="dxa"/>
            <w:tcBorders>
              <w:top w:val="single" w:sz="4" w:space="0" w:color="auto"/>
              <w:left w:val="single" w:sz="4" w:space="0" w:color="auto"/>
              <w:bottom w:val="single" w:sz="4" w:space="0" w:color="auto"/>
              <w:right w:val="single" w:sz="4" w:space="0" w:color="auto"/>
            </w:tcBorders>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40"/>
              <w:rPr>
                <w:rFonts w:ascii="KaiTi_GB2312" w:eastAsia="KaiTi_GB2312"/>
                <w:color w:val="0000FF"/>
                <w:sz w:val="14"/>
              </w:rPr>
            </w:pPr>
          </w:p>
        </w:tc>
        <w:tc>
          <w:tcPr>
            <w:tcW w:w="1102" w:type="dxa"/>
            <w:tcBorders>
              <w:top w:val="single" w:sz="4" w:space="0" w:color="auto"/>
              <w:left w:val="single" w:sz="4" w:space="0" w:color="auto"/>
              <w:bottom w:val="single" w:sz="4" w:space="0" w:color="auto"/>
              <w:right w:val="single" w:sz="4" w:space="0" w:color="auto"/>
            </w:tcBorders>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40"/>
              <w:jc w:val="right"/>
              <w:rPr>
                <w:rFonts w:ascii="KaiTi_GB2312" w:eastAsia="KaiTi_GB2312"/>
                <w:color w:val="0000FF"/>
                <w:sz w:val="14"/>
              </w:rPr>
            </w:pPr>
            <w:r>
              <w:rPr>
                <w:rFonts w:ascii="KaiTi_GB2312" w:eastAsia="KaiTi_GB2312" w:hint="eastAsia"/>
                <w:color w:val="0000FF"/>
                <w:sz w:val="14"/>
              </w:rPr>
              <w:t>会议数量</w:t>
            </w:r>
          </w:p>
        </w:tc>
        <w:tc>
          <w:tcPr>
            <w:tcW w:w="1103" w:type="dxa"/>
            <w:tcBorders>
              <w:top w:val="single" w:sz="4" w:space="0" w:color="auto"/>
              <w:left w:val="single" w:sz="4" w:space="0" w:color="auto"/>
              <w:bottom w:val="single" w:sz="4" w:space="0" w:color="auto"/>
              <w:right w:val="single" w:sz="4" w:space="0" w:color="auto"/>
            </w:tcBorders>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40"/>
              <w:jc w:val="right"/>
              <w:rPr>
                <w:rFonts w:ascii="KaiTi_GB2312" w:eastAsia="KaiTi_GB2312"/>
                <w:color w:val="0000FF"/>
                <w:sz w:val="14"/>
              </w:rPr>
            </w:pPr>
            <w:r>
              <w:rPr>
                <w:rFonts w:ascii="KaiTi_GB2312" w:eastAsia="KaiTi_GB2312" w:hint="eastAsia"/>
                <w:color w:val="0000FF"/>
                <w:sz w:val="14"/>
              </w:rPr>
              <w:t>受训人数量</w:t>
            </w:r>
          </w:p>
        </w:tc>
        <w:tc>
          <w:tcPr>
            <w:tcW w:w="1102" w:type="dxa"/>
            <w:tcBorders>
              <w:top w:val="single" w:sz="4" w:space="0" w:color="auto"/>
              <w:left w:val="single" w:sz="4" w:space="0" w:color="auto"/>
              <w:bottom w:val="single" w:sz="4" w:space="0" w:color="auto"/>
              <w:right w:val="single" w:sz="4" w:space="0" w:color="auto"/>
            </w:tcBorders>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40"/>
              <w:jc w:val="right"/>
              <w:rPr>
                <w:rFonts w:ascii="KaiTi_GB2312" w:eastAsia="KaiTi_GB2312"/>
                <w:color w:val="0000FF"/>
                <w:sz w:val="14"/>
              </w:rPr>
            </w:pPr>
            <w:r>
              <w:rPr>
                <w:rFonts w:ascii="KaiTi_GB2312" w:eastAsia="KaiTi_GB2312" w:hint="eastAsia"/>
                <w:color w:val="0000FF"/>
                <w:sz w:val="14"/>
              </w:rPr>
              <w:t>会议数量</w:t>
            </w:r>
          </w:p>
        </w:tc>
        <w:tc>
          <w:tcPr>
            <w:tcW w:w="1103" w:type="dxa"/>
            <w:tcBorders>
              <w:top w:val="single" w:sz="4" w:space="0" w:color="auto"/>
              <w:left w:val="single" w:sz="4" w:space="0" w:color="auto"/>
              <w:bottom w:val="single" w:sz="4" w:space="0" w:color="auto"/>
              <w:right w:val="single" w:sz="4" w:space="0" w:color="auto"/>
            </w:tcBorders>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40"/>
              <w:jc w:val="right"/>
              <w:rPr>
                <w:rFonts w:ascii="KaiTi_GB2312" w:eastAsia="KaiTi_GB2312"/>
                <w:color w:val="0000FF"/>
                <w:sz w:val="14"/>
              </w:rPr>
            </w:pPr>
            <w:r>
              <w:rPr>
                <w:rFonts w:ascii="KaiTi_GB2312" w:eastAsia="KaiTi_GB2312" w:hint="eastAsia"/>
                <w:color w:val="0000FF"/>
                <w:sz w:val="14"/>
              </w:rPr>
              <w:t>受训人数量</w:t>
            </w:r>
          </w:p>
        </w:tc>
        <w:tc>
          <w:tcPr>
            <w:tcW w:w="1102" w:type="dxa"/>
            <w:tcBorders>
              <w:top w:val="single" w:sz="4" w:space="0" w:color="auto"/>
              <w:left w:val="single" w:sz="4" w:space="0" w:color="auto"/>
              <w:bottom w:val="single" w:sz="4" w:space="0" w:color="auto"/>
              <w:right w:val="single" w:sz="4" w:space="0" w:color="auto"/>
            </w:tcBorders>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40"/>
              <w:jc w:val="right"/>
              <w:rPr>
                <w:rFonts w:ascii="KaiTi_GB2312" w:eastAsia="KaiTi_GB2312"/>
                <w:color w:val="0000FF"/>
                <w:sz w:val="14"/>
              </w:rPr>
            </w:pPr>
            <w:r>
              <w:rPr>
                <w:rFonts w:ascii="KaiTi_GB2312" w:eastAsia="KaiTi_GB2312" w:hint="eastAsia"/>
                <w:color w:val="0000FF"/>
                <w:sz w:val="14"/>
              </w:rPr>
              <w:t>会议数量</w:t>
            </w:r>
          </w:p>
        </w:tc>
        <w:tc>
          <w:tcPr>
            <w:tcW w:w="1103" w:type="dxa"/>
            <w:tcBorders>
              <w:top w:val="single" w:sz="4" w:space="0" w:color="auto"/>
              <w:left w:val="single" w:sz="4" w:space="0" w:color="auto"/>
              <w:bottom w:val="single" w:sz="4" w:space="0" w:color="auto"/>
              <w:right w:val="single" w:sz="4" w:space="0" w:color="auto"/>
            </w:tcBorders>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40"/>
              <w:jc w:val="right"/>
              <w:rPr>
                <w:rFonts w:ascii="KaiTi_GB2312" w:eastAsia="KaiTi_GB2312"/>
                <w:color w:val="0000FF"/>
                <w:sz w:val="14"/>
              </w:rPr>
            </w:pPr>
            <w:r>
              <w:rPr>
                <w:rFonts w:ascii="KaiTi_GB2312" w:eastAsia="KaiTi_GB2312" w:hint="eastAsia"/>
                <w:color w:val="0000FF"/>
                <w:sz w:val="14"/>
              </w:rPr>
              <w:t>受训人数量</w:t>
            </w:r>
          </w:p>
        </w:tc>
      </w:tr>
      <w:tr w:rsidR="0085027D">
        <w:tblPrEx>
          <w:tblCellMar>
            <w:top w:w="0" w:type="dxa"/>
            <w:bottom w:w="0" w:type="dxa"/>
          </w:tblCellMar>
        </w:tblPrEx>
        <w:tc>
          <w:tcPr>
            <w:tcW w:w="735" w:type="dxa"/>
            <w:tcBorders>
              <w:top w:val="single" w:sz="4" w:space="0" w:color="auto"/>
              <w:left w:val="single" w:sz="4" w:space="0" w:color="auto"/>
              <w:bottom w:val="single" w:sz="4" w:space="0" w:color="auto"/>
              <w:right w:val="single" w:sz="4" w:space="0" w:color="auto"/>
            </w:tcBorders>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40"/>
              <w:rPr>
                <w:sz w:val="17"/>
              </w:rPr>
            </w:pPr>
          </w:p>
        </w:tc>
        <w:tc>
          <w:tcPr>
            <w:tcW w:w="1102" w:type="dxa"/>
            <w:tcBorders>
              <w:top w:val="single" w:sz="4" w:space="0" w:color="auto"/>
              <w:left w:val="single" w:sz="4" w:space="0" w:color="auto"/>
              <w:bottom w:val="single" w:sz="4" w:space="0" w:color="auto"/>
              <w:right w:val="single" w:sz="4" w:space="0" w:color="auto"/>
            </w:tcBorders>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40"/>
              <w:jc w:val="right"/>
              <w:rPr>
                <w:sz w:val="17"/>
              </w:rPr>
            </w:pPr>
            <w:r>
              <w:rPr>
                <w:sz w:val="17"/>
              </w:rPr>
              <w:t>678</w:t>
            </w:r>
          </w:p>
        </w:tc>
        <w:tc>
          <w:tcPr>
            <w:tcW w:w="1103" w:type="dxa"/>
            <w:tcBorders>
              <w:top w:val="single" w:sz="4" w:space="0" w:color="auto"/>
              <w:left w:val="single" w:sz="4" w:space="0" w:color="auto"/>
              <w:bottom w:val="single" w:sz="4" w:space="0" w:color="auto"/>
              <w:right w:val="single" w:sz="4" w:space="0" w:color="auto"/>
            </w:tcBorders>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40"/>
              <w:jc w:val="right"/>
              <w:rPr>
                <w:sz w:val="17"/>
              </w:rPr>
            </w:pPr>
            <w:r>
              <w:rPr>
                <w:sz w:val="17"/>
              </w:rPr>
              <w:t>25 791</w:t>
            </w:r>
          </w:p>
        </w:tc>
        <w:tc>
          <w:tcPr>
            <w:tcW w:w="1102" w:type="dxa"/>
            <w:tcBorders>
              <w:top w:val="single" w:sz="4" w:space="0" w:color="auto"/>
              <w:left w:val="single" w:sz="4" w:space="0" w:color="auto"/>
              <w:bottom w:val="single" w:sz="4" w:space="0" w:color="auto"/>
              <w:right w:val="single" w:sz="4" w:space="0" w:color="auto"/>
            </w:tcBorders>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40"/>
              <w:jc w:val="right"/>
              <w:rPr>
                <w:sz w:val="17"/>
              </w:rPr>
            </w:pPr>
            <w:r>
              <w:rPr>
                <w:sz w:val="17"/>
              </w:rPr>
              <w:t>182</w:t>
            </w:r>
          </w:p>
        </w:tc>
        <w:tc>
          <w:tcPr>
            <w:tcW w:w="1103" w:type="dxa"/>
            <w:tcBorders>
              <w:top w:val="single" w:sz="4" w:space="0" w:color="auto"/>
              <w:left w:val="single" w:sz="4" w:space="0" w:color="auto"/>
              <w:bottom w:val="single" w:sz="4" w:space="0" w:color="auto"/>
              <w:right w:val="single" w:sz="4" w:space="0" w:color="auto"/>
            </w:tcBorders>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40"/>
              <w:jc w:val="right"/>
              <w:rPr>
                <w:sz w:val="17"/>
              </w:rPr>
            </w:pPr>
            <w:r>
              <w:rPr>
                <w:sz w:val="17"/>
              </w:rPr>
              <w:t>4 633</w:t>
            </w:r>
          </w:p>
        </w:tc>
        <w:tc>
          <w:tcPr>
            <w:tcW w:w="1102" w:type="dxa"/>
            <w:tcBorders>
              <w:top w:val="single" w:sz="4" w:space="0" w:color="auto"/>
              <w:left w:val="single" w:sz="4" w:space="0" w:color="auto"/>
              <w:bottom w:val="single" w:sz="4" w:space="0" w:color="auto"/>
              <w:right w:val="single" w:sz="4" w:space="0" w:color="auto"/>
            </w:tcBorders>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40"/>
              <w:jc w:val="right"/>
              <w:rPr>
                <w:sz w:val="17"/>
              </w:rPr>
            </w:pPr>
            <w:r>
              <w:rPr>
                <w:sz w:val="17"/>
              </w:rPr>
              <w:t>987</w:t>
            </w:r>
          </w:p>
        </w:tc>
        <w:tc>
          <w:tcPr>
            <w:tcW w:w="1103" w:type="dxa"/>
            <w:tcBorders>
              <w:top w:val="single" w:sz="4" w:space="0" w:color="auto"/>
              <w:left w:val="single" w:sz="4" w:space="0" w:color="auto"/>
              <w:bottom w:val="single" w:sz="4" w:space="0" w:color="auto"/>
              <w:right w:val="single" w:sz="4" w:space="0" w:color="auto"/>
            </w:tcBorders>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40"/>
              <w:jc w:val="right"/>
              <w:rPr>
                <w:sz w:val="17"/>
              </w:rPr>
            </w:pPr>
            <w:r>
              <w:rPr>
                <w:sz w:val="17"/>
              </w:rPr>
              <w:t>13 861</w:t>
            </w:r>
          </w:p>
        </w:tc>
      </w:tr>
      <w:tr w:rsidR="0085027D">
        <w:tblPrEx>
          <w:tblCellMar>
            <w:top w:w="0" w:type="dxa"/>
            <w:bottom w:w="0" w:type="dxa"/>
          </w:tblCellMar>
        </w:tblPrEx>
        <w:trPr>
          <w:cantSplit/>
        </w:trPr>
        <w:tc>
          <w:tcPr>
            <w:tcW w:w="735" w:type="dxa"/>
            <w:tcBorders>
              <w:top w:val="single" w:sz="4" w:space="0" w:color="auto"/>
              <w:left w:val="single" w:sz="4" w:space="0" w:color="auto"/>
              <w:bottom w:val="single" w:sz="4" w:space="0" w:color="auto"/>
              <w:right w:val="single" w:sz="4" w:space="0" w:color="auto"/>
            </w:tcBorders>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40"/>
              <w:jc w:val="center"/>
              <w:rPr>
                <w:rFonts w:ascii="SimHei" w:eastAsia="SimHei"/>
                <w:color w:val="FF0000"/>
                <w:sz w:val="17"/>
              </w:rPr>
            </w:pPr>
            <w:r>
              <w:rPr>
                <w:rFonts w:hint="eastAsia"/>
                <w:sz w:val="17"/>
              </w:rPr>
              <w:t>合计</w:t>
            </w:r>
          </w:p>
        </w:tc>
        <w:tc>
          <w:tcPr>
            <w:tcW w:w="6615" w:type="dxa"/>
            <w:gridSpan w:val="6"/>
            <w:tcBorders>
              <w:top w:val="single" w:sz="4" w:space="0" w:color="auto"/>
              <w:left w:val="single" w:sz="4" w:space="0" w:color="auto"/>
              <w:bottom w:val="single" w:sz="4" w:space="0" w:color="auto"/>
              <w:right w:val="single" w:sz="4" w:space="0" w:color="auto"/>
            </w:tcBorders>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40"/>
              <w:jc w:val="center"/>
              <w:rPr>
                <w:sz w:val="17"/>
              </w:rPr>
            </w:pPr>
            <w:r>
              <w:rPr>
                <w:rFonts w:hint="eastAsia"/>
                <w:sz w:val="17"/>
              </w:rPr>
              <w:t>1 847次会议，44 285名受训人</w:t>
            </w:r>
          </w:p>
        </w:tc>
      </w:tr>
    </w:tbl>
    <w:p w:rsidR="0085027D" w:rsidRDefault="0085027D">
      <w:pPr>
        <w:pStyle w:val="SingleTxt"/>
        <w:spacing w:after="0" w:line="120" w:lineRule="exact"/>
        <w:rPr>
          <w:sz w:val="10"/>
        </w:rPr>
      </w:pPr>
    </w:p>
    <w:p w:rsidR="0085027D" w:rsidRDefault="0085027D">
      <w:pPr>
        <w:pStyle w:val="SingleTxt"/>
        <w:rPr>
          <w:rFonts w:hint="eastAsia"/>
          <w:sz w:val="18"/>
        </w:rPr>
      </w:pPr>
      <w:r>
        <w:rPr>
          <w:rFonts w:ascii="KaiTi_GB2312" w:eastAsia="KaiTi_GB2312" w:hint="eastAsia"/>
          <w:color w:val="0000FF"/>
          <w:sz w:val="18"/>
        </w:rPr>
        <w:t>资料来源：</w:t>
      </w:r>
      <w:r>
        <w:rPr>
          <w:rFonts w:hint="eastAsia"/>
          <w:sz w:val="18"/>
        </w:rPr>
        <w:t>农业发展机构（2000年），《农业指导项目报告》。</w:t>
      </w:r>
    </w:p>
    <w:p w:rsidR="0085027D" w:rsidRDefault="0085027D">
      <w:pPr>
        <w:pStyle w:val="SingleTxt"/>
        <w:rPr>
          <w:rFonts w:hint="eastAsia"/>
        </w:rPr>
      </w:pPr>
      <w:r>
        <w:rPr>
          <w:rFonts w:hint="eastAsia"/>
        </w:rPr>
        <w:t>233.  教育的一个重要组成部分是在农业机械及车辆的操作及维修方面培训女农。几种易为妇女使用的农业机械，包括青蒜收播机、水果及蔬菜包装机以及蒜苗切割机，这些机器已经开发出来，并于2000年投入试验使用和现场测试。</w:t>
      </w:r>
    </w:p>
    <w:p w:rsidR="0085027D" w:rsidRDefault="0085027D">
      <w:pPr>
        <w:pStyle w:val="SingleTxt"/>
        <w:rPr>
          <w:rFonts w:hint="eastAsia"/>
        </w:rPr>
      </w:pPr>
      <w:r>
        <w:rPr>
          <w:rFonts w:hint="eastAsia"/>
        </w:rPr>
        <w:t>234.  农业技术学院的农村领导能力方案在1998年使3 212名农村妇女受益，1999年使3 780名以及2000年使3 293名农村妇女受益。此外，农业及林业部为农村妇女干部开设了两门管理课程。2000年，86名妇女参加了这两门课程。</w:t>
      </w:r>
    </w:p>
    <w:p w:rsidR="0085027D" w:rsidRDefault="0085027D">
      <w:pPr>
        <w:pStyle w:val="SingleTxt"/>
        <w:spacing w:after="160" w:line="332" w:lineRule="exact"/>
        <w:rPr>
          <w:rFonts w:hint="eastAsia"/>
        </w:rPr>
      </w:pPr>
      <w:r>
        <w:rPr>
          <w:rFonts w:hint="eastAsia"/>
        </w:rPr>
        <w:t>235.  为让农村妇女从事创收性副业，农业发展机构提供了烹饪、服装制造、韩式服装制作、理发、衣着打扮以及壁纸制作等特许工作方面的课程。</w:t>
      </w:r>
    </w:p>
    <w:p w:rsidR="0085027D" w:rsidRDefault="0085027D">
      <w:pPr>
        <w:pStyle w:val="SingleTxt"/>
        <w:spacing w:after="160" w:line="332" w:lineRule="exact"/>
        <w:rPr>
          <w:rFonts w:ascii="SimHei" w:eastAsia="SimHei" w:hint="eastAsia"/>
          <w:color w:val="FF0000"/>
        </w:rPr>
      </w:pPr>
      <w:r>
        <w:rPr>
          <w:rFonts w:ascii="SimHei" w:eastAsia="SimHei" w:hint="eastAsia"/>
          <w:color w:val="FF0000"/>
        </w:rPr>
        <w:t>农业合作社及农村妇女</w:t>
      </w:r>
    </w:p>
    <w:p w:rsidR="0085027D" w:rsidRDefault="0085027D">
      <w:pPr>
        <w:pStyle w:val="SingleTxt"/>
        <w:spacing w:after="160" w:line="332" w:lineRule="exact"/>
        <w:rPr>
          <w:rFonts w:hint="eastAsia"/>
        </w:rPr>
      </w:pPr>
      <w:r>
        <w:rPr>
          <w:rFonts w:hint="eastAsia"/>
        </w:rPr>
        <w:t>236.  妇女参与农业合作社的人数也不断增加，从1998年的314 485人（占全部成员的15.6％）增加到2000年的373 124人。不过，人们仍然固守男子应当代表家庭的思想观念，这对妇女参与农业合作社构成了障碍。</w:t>
      </w:r>
    </w:p>
    <w:p w:rsidR="0085027D" w:rsidRDefault="0085027D">
      <w:pPr>
        <w:pStyle w:val="SingleTxt"/>
        <w:spacing w:after="0" w:line="120" w:lineRule="exact"/>
        <w:rPr>
          <w:rFonts w:hint="eastAsia"/>
          <w:sz w:val="10"/>
        </w:rPr>
      </w:pPr>
    </w:p>
    <w:p w:rsidR="0085027D" w:rsidRDefault="0085027D">
      <w:pPr>
        <w:pStyle w:val="SingleTxt"/>
        <w:rPr>
          <w:rFonts w:ascii="SimHei" w:eastAsia="SimHei"/>
          <w:color w:val="FF0000"/>
        </w:rPr>
      </w:pPr>
      <w:r>
        <w:rPr>
          <w:rFonts w:hint="eastAsia"/>
        </w:rPr>
        <w:t>（表52）</w:t>
      </w:r>
      <w:r>
        <w:rPr>
          <w:rFonts w:ascii="SimHei" w:eastAsia="SimHei" w:hint="eastAsia"/>
          <w:color w:val="FF0000"/>
        </w:rPr>
        <w:t>农村妇女参加农业合作社的人数</w:t>
      </w:r>
    </w:p>
    <w:tbl>
      <w:tblPr>
        <w:tblW w:w="0" w:type="auto"/>
        <w:tblInd w:w="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40"/>
        <w:gridCol w:w="2440"/>
        <w:gridCol w:w="2441"/>
      </w:tblGrid>
      <w:tr w:rsidR="0085027D">
        <w:tblPrEx>
          <w:tblCellMar>
            <w:top w:w="0" w:type="dxa"/>
            <w:bottom w:w="0" w:type="dxa"/>
          </w:tblCellMar>
        </w:tblPrEx>
        <w:tc>
          <w:tcPr>
            <w:tcW w:w="2440" w:type="dxa"/>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57" w:right="40"/>
              <w:rPr>
                <w:rFonts w:ascii="KaiTi_GB2312" w:eastAsia="KaiTi_GB2312" w:hint="eastAsia"/>
                <w:color w:val="0000FF"/>
                <w:sz w:val="17"/>
              </w:rPr>
            </w:pPr>
          </w:p>
        </w:tc>
        <w:tc>
          <w:tcPr>
            <w:tcW w:w="2440" w:type="dxa"/>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57"/>
              <w:jc w:val="right"/>
              <w:rPr>
                <w:rFonts w:ascii="KaiTi_GB2312" w:eastAsia="KaiTi_GB2312" w:hint="eastAsia"/>
                <w:color w:val="0000FF"/>
                <w:sz w:val="17"/>
              </w:rPr>
            </w:pPr>
            <w:r>
              <w:rPr>
                <w:rFonts w:ascii="KaiTi_GB2312" w:eastAsia="KaiTi_GB2312" w:hint="eastAsia"/>
                <w:color w:val="0000FF"/>
                <w:sz w:val="17"/>
              </w:rPr>
              <w:t>1998年</w:t>
            </w:r>
          </w:p>
        </w:tc>
        <w:tc>
          <w:tcPr>
            <w:tcW w:w="2441" w:type="dxa"/>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57"/>
              <w:jc w:val="right"/>
              <w:rPr>
                <w:rFonts w:ascii="KaiTi_GB2312" w:eastAsia="KaiTi_GB2312" w:hint="eastAsia"/>
                <w:color w:val="0000FF"/>
                <w:sz w:val="17"/>
              </w:rPr>
            </w:pPr>
            <w:r>
              <w:rPr>
                <w:rFonts w:ascii="KaiTi_GB2312" w:eastAsia="KaiTi_GB2312" w:hint="eastAsia"/>
                <w:color w:val="0000FF"/>
                <w:sz w:val="17"/>
              </w:rPr>
              <w:t>2000年</w:t>
            </w:r>
          </w:p>
        </w:tc>
      </w:tr>
      <w:tr w:rsidR="0085027D">
        <w:tblPrEx>
          <w:tblCellMar>
            <w:top w:w="0" w:type="dxa"/>
            <w:bottom w:w="0" w:type="dxa"/>
          </w:tblCellMar>
        </w:tblPrEx>
        <w:tc>
          <w:tcPr>
            <w:tcW w:w="2440" w:type="dxa"/>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57" w:right="40"/>
              <w:rPr>
                <w:rFonts w:hint="eastAsia"/>
                <w:sz w:val="17"/>
              </w:rPr>
            </w:pPr>
            <w:r>
              <w:rPr>
                <w:rFonts w:hint="eastAsia"/>
                <w:sz w:val="17"/>
              </w:rPr>
              <w:t>成员总数</w:t>
            </w:r>
          </w:p>
        </w:tc>
        <w:tc>
          <w:tcPr>
            <w:tcW w:w="2440" w:type="dxa"/>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57"/>
              <w:jc w:val="right"/>
              <w:rPr>
                <w:rFonts w:hint="eastAsia"/>
                <w:sz w:val="17"/>
              </w:rPr>
            </w:pPr>
            <w:r>
              <w:rPr>
                <w:rFonts w:hint="eastAsia"/>
                <w:sz w:val="17"/>
              </w:rPr>
              <w:t>2 017 589</w:t>
            </w:r>
          </w:p>
        </w:tc>
        <w:tc>
          <w:tcPr>
            <w:tcW w:w="2441" w:type="dxa"/>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57"/>
              <w:jc w:val="right"/>
              <w:rPr>
                <w:rFonts w:hint="eastAsia"/>
                <w:sz w:val="17"/>
              </w:rPr>
            </w:pPr>
            <w:r>
              <w:rPr>
                <w:rFonts w:hint="eastAsia"/>
                <w:sz w:val="17"/>
              </w:rPr>
              <w:t>2 135 227</w:t>
            </w:r>
          </w:p>
        </w:tc>
      </w:tr>
      <w:tr w:rsidR="0085027D">
        <w:tblPrEx>
          <w:tblCellMar>
            <w:top w:w="0" w:type="dxa"/>
            <w:bottom w:w="0" w:type="dxa"/>
          </w:tblCellMar>
        </w:tblPrEx>
        <w:tc>
          <w:tcPr>
            <w:tcW w:w="2440" w:type="dxa"/>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57" w:right="40"/>
              <w:rPr>
                <w:rFonts w:hint="eastAsia"/>
                <w:sz w:val="17"/>
              </w:rPr>
            </w:pPr>
            <w:r>
              <w:rPr>
                <w:rFonts w:hint="eastAsia"/>
                <w:sz w:val="17"/>
              </w:rPr>
              <w:t>妇女成员</w:t>
            </w:r>
          </w:p>
        </w:tc>
        <w:tc>
          <w:tcPr>
            <w:tcW w:w="2440" w:type="dxa"/>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57"/>
              <w:jc w:val="right"/>
              <w:rPr>
                <w:rFonts w:hint="eastAsia"/>
                <w:sz w:val="17"/>
              </w:rPr>
            </w:pPr>
            <w:r>
              <w:rPr>
                <w:rFonts w:hint="eastAsia"/>
                <w:sz w:val="17"/>
              </w:rPr>
              <w:t>314 485</w:t>
            </w:r>
          </w:p>
        </w:tc>
        <w:tc>
          <w:tcPr>
            <w:tcW w:w="2441" w:type="dxa"/>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57"/>
              <w:jc w:val="right"/>
              <w:rPr>
                <w:rFonts w:hint="eastAsia"/>
                <w:sz w:val="17"/>
              </w:rPr>
            </w:pPr>
            <w:r>
              <w:rPr>
                <w:rFonts w:hint="eastAsia"/>
                <w:sz w:val="17"/>
              </w:rPr>
              <w:t>373 124</w:t>
            </w:r>
          </w:p>
        </w:tc>
      </w:tr>
      <w:tr w:rsidR="0085027D">
        <w:tblPrEx>
          <w:tblCellMar>
            <w:top w:w="0" w:type="dxa"/>
            <w:bottom w:w="0" w:type="dxa"/>
          </w:tblCellMar>
        </w:tblPrEx>
        <w:tc>
          <w:tcPr>
            <w:tcW w:w="2440" w:type="dxa"/>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57" w:right="40"/>
              <w:rPr>
                <w:rFonts w:hint="eastAsia"/>
                <w:sz w:val="17"/>
              </w:rPr>
            </w:pPr>
            <w:r>
              <w:rPr>
                <w:rFonts w:hint="eastAsia"/>
                <w:sz w:val="17"/>
              </w:rPr>
              <w:t>妇女占总人数的比例</w:t>
            </w:r>
          </w:p>
        </w:tc>
        <w:tc>
          <w:tcPr>
            <w:tcW w:w="2440" w:type="dxa"/>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57"/>
              <w:jc w:val="right"/>
              <w:rPr>
                <w:rFonts w:hint="eastAsia"/>
                <w:sz w:val="17"/>
              </w:rPr>
            </w:pPr>
            <w:r>
              <w:rPr>
                <w:rFonts w:hint="eastAsia"/>
                <w:sz w:val="17"/>
              </w:rPr>
              <w:t>15.6</w:t>
            </w:r>
          </w:p>
        </w:tc>
        <w:tc>
          <w:tcPr>
            <w:tcW w:w="2441" w:type="dxa"/>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57"/>
              <w:jc w:val="right"/>
              <w:rPr>
                <w:rFonts w:hint="eastAsia"/>
                <w:sz w:val="17"/>
              </w:rPr>
            </w:pPr>
            <w:r>
              <w:rPr>
                <w:rFonts w:hint="eastAsia"/>
                <w:sz w:val="17"/>
              </w:rPr>
              <w:t>17.5</w:t>
            </w:r>
          </w:p>
        </w:tc>
      </w:tr>
    </w:tbl>
    <w:p w:rsidR="0085027D" w:rsidRDefault="0085027D">
      <w:pPr>
        <w:pStyle w:val="SingleTxt"/>
        <w:spacing w:after="0" w:line="120" w:lineRule="exact"/>
        <w:rPr>
          <w:rFonts w:hint="eastAsia"/>
          <w:sz w:val="10"/>
        </w:rPr>
      </w:pPr>
    </w:p>
    <w:p w:rsidR="0085027D" w:rsidRDefault="0085027D">
      <w:pPr>
        <w:pStyle w:val="SingleTxt"/>
        <w:rPr>
          <w:rFonts w:hint="eastAsia"/>
          <w:sz w:val="18"/>
        </w:rPr>
      </w:pPr>
      <w:r>
        <w:rPr>
          <w:rFonts w:ascii="KaiTi_GB2312" w:eastAsia="KaiTi_GB2312" w:hint="eastAsia"/>
          <w:color w:val="0000FF"/>
          <w:sz w:val="18"/>
        </w:rPr>
        <w:t>资料来源：</w:t>
      </w:r>
      <w:r>
        <w:rPr>
          <w:rFonts w:hint="eastAsia"/>
          <w:sz w:val="18"/>
        </w:rPr>
        <w:t>全国农业合作社联合会（2001年），内部数据。</w:t>
      </w:r>
    </w:p>
    <w:p w:rsidR="0085027D" w:rsidRDefault="0085027D">
      <w:pPr>
        <w:pStyle w:val="SingleTxt"/>
        <w:spacing w:line="332" w:lineRule="exact"/>
        <w:rPr>
          <w:rFonts w:ascii="SimHei" w:eastAsia="SimHei" w:hint="eastAsia"/>
          <w:color w:val="FF0000"/>
        </w:rPr>
      </w:pPr>
      <w:r>
        <w:rPr>
          <w:rFonts w:ascii="SimHei" w:eastAsia="SimHei" w:hint="eastAsia"/>
          <w:color w:val="FF0000"/>
        </w:rPr>
        <w:t>农村妇女组织</w:t>
      </w:r>
    </w:p>
    <w:p w:rsidR="0085027D" w:rsidRDefault="0085027D">
      <w:pPr>
        <w:pStyle w:val="SingleTxt"/>
        <w:spacing w:line="332" w:lineRule="exact"/>
        <w:rPr>
          <w:rFonts w:hint="eastAsia"/>
        </w:rPr>
      </w:pPr>
      <w:r>
        <w:rPr>
          <w:rFonts w:hint="eastAsia"/>
        </w:rPr>
        <w:t>237.  妇女协会是在村一级自愿组织的协会，参与改善状况，促进文化及福利项目，开展创收工作，以及加强农业劳动合作等各种活动。协会的成员人数从1995年23 704个协会的957 000人增加到2000年40 855个协会的1 239 000人。（第四次定期报告第225段）。</w:t>
      </w:r>
    </w:p>
    <w:p w:rsidR="0085027D" w:rsidRDefault="0085027D">
      <w:pPr>
        <w:pStyle w:val="SingleTxt"/>
        <w:spacing w:line="332" w:lineRule="exact"/>
        <w:rPr>
          <w:rFonts w:hint="eastAsia"/>
        </w:rPr>
      </w:pPr>
      <w:r>
        <w:rPr>
          <w:rFonts w:hint="eastAsia"/>
        </w:rPr>
        <w:t>238.  农村社区也设有生活改善协会，这是促进提高农业技能及参与地方发展的农村妇女干部的组织。参与这些组织的妇女的人数持续增加，从1997年的59 939人增加到2000年的81 728人。</w:t>
      </w:r>
    </w:p>
    <w:p w:rsidR="0085027D" w:rsidRDefault="0085027D">
      <w:pPr>
        <w:pStyle w:val="SingleTxt"/>
        <w:spacing w:line="332" w:lineRule="exact"/>
        <w:rPr>
          <w:rFonts w:hint="eastAsia"/>
        </w:rPr>
      </w:pPr>
      <w:r>
        <w:rPr>
          <w:rFonts w:hint="eastAsia"/>
        </w:rPr>
        <w:t>239.  政府为诸如全国女农协会及中央生活改善协会等致力于促进女农地位并保护其权利的民间组织提供资金支持。农业及林业部为帮助这些组织，于1998年拨付200亿韩元，1999年拨付300亿韩元，2000年拨付600亿韩元。</w:t>
      </w:r>
    </w:p>
    <w:p w:rsidR="0085027D" w:rsidRDefault="0085027D">
      <w:pPr>
        <w:pStyle w:val="SingleTxt"/>
        <w:spacing w:line="332" w:lineRule="exact"/>
        <w:rPr>
          <w:rFonts w:ascii="SimHei" w:eastAsia="SimHei" w:hint="eastAsia"/>
          <w:color w:val="FF0000"/>
        </w:rPr>
      </w:pPr>
      <w:r>
        <w:rPr>
          <w:rFonts w:ascii="SimHei" w:eastAsia="SimHei" w:hint="eastAsia"/>
          <w:color w:val="FF0000"/>
        </w:rPr>
        <w:t>生活及工作条件的改善</w:t>
      </w:r>
    </w:p>
    <w:p w:rsidR="0085027D" w:rsidRDefault="0085027D">
      <w:pPr>
        <w:pStyle w:val="SingleTxt"/>
        <w:spacing w:line="332" w:lineRule="exact"/>
        <w:rPr>
          <w:rFonts w:hint="eastAsia"/>
        </w:rPr>
      </w:pPr>
      <w:r>
        <w:rPr>
          <w:rFonts w:hint="eastAsia"/>
        </w:rPr>
        <w:t>240.  2000年，为改造和改进农村住宅的厨卫设施，政府为2 521户提供了420万韩元的贷款，目标贷款总金额是106亿韩元。这笔贷款占本项目217亿韩元总费用的49％。余下部分（116亿韩元）由农业家庭自行承担。</w:t>
      </w:r>
    </w:p>
    <w:p w:rsidR="0085027D" w:rsidRDefault="0085027D">
      <w:pPr>
        <w:pStyle w:val="SingleTxt"/>
        <w:spacing w:line="332" w:lineRule="exact"/>
        <w:rPr>
          <w:rFonts w:hint="eastAsia"/>
        </w:rPr>
      </w:pPr>
      <w:r>
        <w:rPr>
          <w:rFonts w:hint="eastAsia"/>
        </w:rPr>
        <w:t>241.  为改善农村社区的工作条件，2000年设立了乙烯基综合住宅的7个休息区，200个乡村礼堂，以及农业机械库房及公共蒸汽浴室等50处其他设施。此外，为提高工作效率，还分发了农用工作设备及农业工作服。在改进农业工作方面，为172个示范乡村提供了各种设施、装置及教育。</w:t>
      </w:r>
    </w:p>
    <w:p w:rsidR="0085027D" w:rsidRDefault="0085027D">
      <w:pPr>
        <w:pStyle w:val="SingleTxt"/>
        <w:spacing w:after="120"/>
        <w:rPr>
          <w:rFonts w:ascii="SimHei" w:eastAsia="SimHei" w:hint="eastAsia"/>
          <w:color w:val="FF0000"/>
          <w:sz w:val="24"/>
        </w:rPr>
      </w:pPr>
      <w:r>
        <w:rPr>
          <w:rFonts w:ascii="SimHei" w:eastAsia="SimHei" w:hint="eastAsia"/>
          <w:color w:val="FF0000"/>
          <w:sz w:val="24"/>
        </w:rPr>
        <w:t>第15条</w:t>
      </w:r>
    </w:p>
    <w:p w:rsidR="0085027D" w:rsidRDefault="0085027D">
      <w:pPr>
        <w:pStyle w:val="SingleTxt"/>
        <w:spacing w:after="120"/>
        <w:rPr>
          <w:rFonts w:hint="eastAsia"/>
        </w:rPr>
      </w:pPr>
      <w:r>
        <w:rPr>
          <w:rFonts w:hint="eastAsia"/>
        </w:rPr>
        <w:t>242.  《宪法》规定的在生活各个领域的法律面前两性平等的原则适用于财产权以及居住和移动自由。</w:t>
      </w:r>
    </w:p>
    <w:p w:rsidR="0085027D" w:rsidRDefault="0085027D">
      <w:pPr>
        <w:pStyle w:val="SingleTxt"/>
        <w:spacing w:after="120"/>
        <w:rPr>
          <w:rFonts w:hint="eastAsia"/>
        </w:rPr>
      </w:pPr>
      <w:r>
        <w:rPr>
          <w:rFonts w:hint="eastAsia"/>
        </w:rPr>
        <w:t>243.  在关于行使财产权的法律方面，不存在性别歧视。不过，传统的做法是婚姻存续期间所得财产以丈夫的名义登记，因此限制了妻子的财产所有权和权利。最近，特别是在青年夫妇当中不断出现的一种趋势是以配偶双方的名义登记财产，并得到了妇女组织主张共同拥有财产的运动的支持。（第267段）。</w:t>
      </w:r>
    </w:p>
    <w:p w:rsidR="0085027D" w:rsidRDefault="0085027D">
      <w:pPr>
        <w:pStyle w:val="SingleTxt"/>
        <w:spacing w:after="120"/>
        <w:rPr>
          <w:rFonts w:hint="eastAsia"/>
        </w:rPr>
      </w:pPr>
      <w:r>
        <w:rPr>
          <w:rFonts w:hint="eastAsia"/>
        </w:rPr>
        <w:t>244.  男子与妇女在利用法律制度方面拥有同等权利。大韩民国家庭关系法律援助中心、大韩民国性暴力救济中心以及其他许多非政府组织提供免费法律辅导和受害者保护。大韩民国家庭关系法律援助中心及大韩民国法律援助公司也提供诉讼方面的援助。</w:t>
      </w:r>
    </w:p>
    <w:p w:rsidR="0085027D" w:rsidRDefault="0085027D">
      <w:pPr>
        <w:pStyle w:val="SingleTxt"/>
        <w:spacing w:after="120"/>
        <w:rPr>
          <w:rFonts w:ascii="SimHei" w:eastAsia="SimHei" w:hint="eastAsia"/>
          <w:color w:val="FF0000"/>
          <w:sz w:val="24"/>
        </w:rPr>
      </w:pPr>
      <w:r>
        <w:rPr>
          <w:rFonts w:ascii="SimHei" w:eastAsia="SimHei" w:hint="eastAsia"/>
          <w:color w:val="FF0000"/>
          <w:sz w:val="24"/>
        </w:rPr>
        <w:t>第16条</w:t>
      </w:r>
    </w:p>
    <w:p w:rsidR="0085027D" w:rsidRDefault="0085027D">
      <w:pPr>
        <w:pStyle w:val="SingleTxt"/>
        <w:spacing w:after="120"/>
        <w:rPr>
          <w:rFonts w:hint="eastAsia"/>
        </w:rPr>
      </w:pPr>
      <w:r>
        <w:rPr>
          <w:rFonts w:hint="eastAsia"/>
        </w:rPr>
        <w:t>245.  《大韩民国宪法》第36条第1款保障婚姻和家庭生活的民主体制，并且宣布尊重人的尊严及民主是其基本原则，规定一夫一妻制是夫妻双方在个人尊严及两性平等的基础上团结一心的制度保障。</w:t>
      </w:r>
    </w:p>
    <w:p w:rsidR="0085027D" w:rsidRDefault="0085027D">
      <w:pPr>
        <w:pStyle w:val="SingleTxt"/>
        <w:spacing w:after="120"/>
        <w:rPr>
          <w:rFonts w:ascii="SimHei" w:eastAsia="SimHei" w:hint="eastAsia"/>
          <w:color w:val="FF0000"/>
        </w:rPr>
      </w:pPr>
      <w:r>
        <w:rPr>
          <w:rFonts w:ascii="SimHei" w:eastAsia="SimHei" w:hint="eastAsia"/>
          <w:color w:val="FF0000"/>
        </w:rPr>
        <w:t>婚姻</w:t>
      </w:r>
    </w:p>
    <w:p w:rsidR="0085027D" w:rsidRDefault="0085027D">
      <w:pPr>
        <w:pStyle w:val="SingleTxt"/>
        <w:spacing w:after="120"/>
        <w:rPr>
          <w:rFonts w:hint="eastAsia"/>
        </w:rPr>
      </w:pPr>
      <w:r>
        <w:rPr>
          <w:rFonts w:hint="eastAsia"/>
        </w:rPr>
        <w:t>246.  婚姻应建立在双方同意的基础上。婚姻若不是建立在双方同意的基础上，系属无效婚姻；凡因欺诈或威胁结婚的人，婚姻无效，原因是该等婚姻不是建立在自由意愿的基础上。</w:t>
      </w:r>
    </w:p>
    <w:p w:rsidR="0085027D" w:rsidRDefault="0085027D">
      <w:pPr>
        <w:pStyle w:val="SingleTxt"/>
        <w:spacing w:after="120"/>
        <w:rPr>
          <w:rFonts w:hint="eastAsia"/>
        </w:rPr>
      </w:pPr>
      <w:r>
        <w:rPr>
          <w:rFonts w:hint="eastAsia"/>
        </w:rPr>
        <w:t>247.  根据现行法律，妇女在前次婚姻解散之日后的6个月后可再次结婚。此项规定的目的是为了避免在亲子关系要求方面可能发生的争议。不过，由于现有的先进技术可对亲生父亲进行DNA签定，此项规定不再有必要。从《民法典》中取消此项规定的提案目前尚未得到国会的批准。</w:t>
      </w:r>
    </w:p>
    <w:p w:rsidR="0085027D" w:rsidRDefault="0085027D">
      <w:pPr>
        <w:pStyle w:val="SingleTxt"/>
        <w:spacing w:after="120"/>
        <w:rPr>
          <w:rFonts w:ascii="SimHei" w:eastAsia="SimHei" w:hint="eastAsia"/>
          <w:color w:val="FF0000"/>
        </w:rPr>
      </w:pPr>
      <w:r>
        <w:rPr>
          <w:rFonts w:ascii="SimHei" w:eastAsia="SimHei" w:hint="eastAsia"/>
          <w:color w:val="FF0000"/>
        </w:rPr>
        <w:t>配偶的权利与义务</w:t>
      </w:r>
    </w:p>
    <w:p w:rsidR="0085027D" w:rsidRDefault="0085027D">
      <w:pPr>
        <w:pStyle w:val="SingleTxt"/>
        <w:spacing w:after="120"/>
        <w:rPr>
          <w:rFonts w:hint="eastAsia"/>
        </w:rPr>
      </w:pPr>
      <w:r>
        <w:rPr>
          <w:rFonts w:hint="eastAsia"/>
        </w:rPr>
        <w:t>248.  夫妻作为配偶享有同等权利与义务，包括同居及相互支援的义务以及相互代表对方的权利。</w:t>
      </w:r>
    </w:p>
    <w:p w:rsidR="0085027D" w:rsidRDefault="0085027D">
      <w:pPr>
        <w:pStyle w:val="SingleTxt"/>
        <w:spacing w:after="120"/>
        <w:rPr>
          <w:rFonts w:ascii="SimHei" w:eastAsia="SimHei" w:hint="eastAsia"/>
          <w:color w:val="FF0000"/>
        </w:rPr>
      </w:pPr>
      <w:r>
        <w:rPr>
          <w:rFonts w:ascii="SimHei" w:eastAsia="SimHei" w:hint="eastAsia"/>
          <w:color w:val="FF0000"/>
        </w:rPr>
        <w:t>户主制度</w:t>
      </w:r>
    </w:p>
    <w:p w:rsidR="0085027D" w:rsidRDefault="0085027D">
      <w:pPr>
        <w:pStyle w:val="SingleTxt"/>
        <w:spacing w:after="120"/>
        <w:rPr>
          <w:rFonts w:hint="eastAsia"/>
        </w:rPr>
      </w:pPr>
      <w:r>
        <w:rPr>
          <w:rFonts w:hint="eastAsia"/>
        </w:rPr>
        <w:t>249.  大韩民国保留户主继承制度，根据这项制度，户主在父亲血统的基础上继承（《民法典》，第980-995条）。户主制度对婚姻和家庭关系产生深远影响，妨碍了在社会许多方面实现两性平等。</w:t>
      </w:r>
    </w:p>
    <w:p w:rsidR="0085027D" w:rsidRDefault="0085027D">
      <w:pPr>
        <w:pStyle w:val="SingleTxt"/>
        <w:spacing w:after="120"/>
        <w:rPr>
          <w:rFonts w:hint="eastAsia"/>
        </w:rPr>
      </w:pPr>
      <w:r>
        <w:rPr>
          <w:rFonts w:hint="eastAsia"/>
        </w:rPr>
        <w:t>250.  户主地位按下述顺序继承：户主的儿子（孙子）→未出嫁的女儿→配偶→母亲→儿媳妇。如果没有儿子，仅有女儿，家庭不能代代相传，除非男子结婚后，由他的儿子继承家庭。</w:t>
      </w:r>
    </w:p>
    <w:p w:rsidR="0085027D" w:rsidRDefault="0085027D">
      <w:pPr>
        <w:pStyle w:val="SingleTxt"/>
        <w:spacing w:after="120" w:line="317" w:lineRule="exact"/>
        <w:rPr>
          <w:rFonts w:hint="eastAsia"/>
        </w:rPr>
      </w:pPr>
      <w:r>
        <w:rPr>
          <w:rFonts w:hint="eastAsia"/>
        </w:rPr>
        <w:t>251.  离婚妇女既可以返回其父母的户口名册，也可以她的名义建立新的户口名册。但是，她不得在自己的户口册为子女登记。子女应留在丈夫的户口名册，即便母亲被指定为子女的合法监护人及看管人并与子女生活在一起。即使妇女因丈夫虐待子女和/或不能履行他作为父亲的义务而离婚，以及由此将子女的监护权授予母亲，子女也不得迁移到母亲的户口名册。</w:t>
      </w:r>
    </w:p>
    <w:p w:rsidR="0085027D" w:rsidRDefault="0085027D">
      <w:pPr>
        <w:pStyle w:val="SingleTxt"/>
        <w:spacing w:after="120" w:line="317" w:lineRule="exact"/>
        <w:rPr>
          <w:rFonts w:hint="eastAsia"/>
        </w:rPr>
      </w:pPr>
      <w:r>
        <w:rPr>
          <w:rFonts w:hint="eastAsia"/>
        </w:rPr>
        <w:t>252.  未婚母亲的婚外生子女只有在他们不为亲生父亲认可的情况下才能在生母的户口名册登记。婚外生子女如果得到亲生父亲认可，无论母亲的意愿如何，都可在父亲户口名册进行登记。子女通过父亲的单方行为在父亲的户口名册登记，即使母亲无意与他结婚或者与保持关系，父亲也根本不参与子女的抚养。</w:t>
      </w:r>
    </w:p>
    <w:p w:rsidR="0085027D" w:rsidRDefault="0085027D">
      <w:pPr>
        <w:pStyle w:val="SingleTxt"/>
        <w:spacing w:after="120" w:line="317" w:lineRule="exact"/>
        <w:rPr>
          <w:rFonts w:hint="eastAsia"/>
        </w:rPr>
      </w:pPr>
      <w:r>
        <w:rPr>
          <w:rFonts w:hint="eastAsia"/>
        </w:rPr>
        <w:t>253.  丈夫可在其户口名册为他与妻子以外的女子所生的子女进行登记，不管妻子的意愿如何。妻子甚至不知道丈夫登记了非她所生的子女，这样的事情并不罕见。此外，如果妻子想登记与另外一名男子在婚外生养的子女，她不但须征得丈夫的同意，而且须征得该名子女亲生父亲家庭户主的同意。</w:t>
      </w:r>
    </w:p>
    <w:p w:rsidR="0085027D" w:rsidRDefault="0085027D">
      <w:pPr>
        <w:pStyle w:val="SingleTxt"/>
        <w:spacing w:after="120" w:line="317" w:lineRule="exact"/>
        <w:rPr>
          <w:rFonts w:hint="eastAsia"/>
        </w:rPr>
      </w:pPr>
      <w:r>
        <w:rPr>
          <w:rFonts w:hint="eastAsia"/>
        </w:rPr>
        <w:t>254.  1999年，妇女非政府组织及民间团体发起了一场取消家庭户主制度的运动。2000年，旨在取消家庭户主制度的公民联盟成立。该联盟于2000年9月向国会提出了取消家庭户主制度的请求。2001年，就户主制度的规定不符合《宪法》规定而向宪法法院而提起了诉讼。这场运动持续开展宣传及全国性签名活动。</w:t>
      </w:r>
    </w:p>
    <w:p w:rsidR="0085027D" w:rsidRDefault="0085027D">
      <w:pPr>
        <w:pStyle w:val="SingleTxt"/>
        <w:spacing w:after="120" w:line="317" w:lineRule="exact"/>
        <w:rPr>
          <w:rFonts w:ascii="SimHei" w:eastAsia="SimHei" w:hint="eastAsia"/>
          <w:color w:val="FF0000"/>
        </w:rPr>
      </w:pPr>
      <w:r>
        <w:rPr>
          <w:rFonts w:ascii="SimHei" w:eastAsia="SimHei" w:hint="eastAsia"/>
          <w:color w:val="FF0000"/>
        </w:rPr>
        <w:t>父母亲的义务及权利</w:t>
      </w:r>
    </w:p>
    <w:p w:rsidR="0085027D" w:rsidRDefault="0085027D">
      <w:pPr>
        <w:pStyle w:val="SingleTxt"/>
        <w:spacing w:after="120" w:line="317" w:lineRule="exact"/>
        <w:rPr>
          <w:rFonts w:hint="eastAsia"/>
        </w:rPr>
      </w:pPr>
      <w:r>
        <w:rPr>
          <w:rFonts w:hint="eastAsia"/>
        </w:rPr>
        <w:t>255.  父母亲权利在相互同意或法院裁决的基础上对父母双方有同等保障。（第四次定期报告第238段和第239段）一项修订《民法典》的提案正在国会进行讨论，目的是实行在监护方面“应以子女的利益为重”的规定。</w:t>
      </w:r>
    </w:p>
    <w:p w:rsidR="0085027D" w:rsidRDefault="0085027D">
      <w:pPr>
        <w:pStyle w:val="SingleTxt"/>
        <w:spacing w:after="120" w:line="317" w:lineRule="exact"/>
        <w:rPr>
          <w:rFonts w:hint="eastAsia"/>
        </w:rPr>
      </w:pPr>
      <w:r>
        <w:rPr>
          <w:rFonts w:hint="eastAsia"/>
        </w:rPr>
        <w:t>256.  如若离婚，保障对子女的抚养是个重要问题。但是，目前没有强制执行子女抚养裁决的法律或体制手段。其后果对子女的福利而言是严重的。2001年，大韩民国家庭关系法律援助中心举行了一个讨论会，对子女抚养及加强子女抚养措施的看法进行了讨论。目前正在拟定保障子女得到抚养的立法草案，内容包括改进离婚制度，建立保障抚养子女的国家行政管理机构，实行预付子女抚养费制度，以及对那些具备支付子女抚养费的经济能力但不予支付的人进行刑事惩处。</w:t>
      </w:r>
    </w:p>
    <w:p w:rsidR="0085027D" w:rsidRDefault="0085027D">
      <w:pPr>
        <w:pStyle w:val="SingleTxt"/>
        <w:spacing w:after="120" w:line="317" w:lineRule="exact"/>
        <w:rPr>
          <w:rFonts w:ascii="SimHei" w:eastAsia="SimHei" w:hint="eastAsia"/>
          <w:color w:val="FF0000"/>
        </w:rPr>
      </w:pPr>
      <w:r>
        <w:rPr>
          <w:rFonts w:ascii="SimHei" w:eastAsia="SimHei" w:hint="eastAsia"/>
          <w:color w:val="FF0000"/>
        </w:rPr>
        <w:t>计划生育</w:t>
      </w:r>
    </w:p>
    <w:p w:rsidR="0085027D" w:rsidRDefault="0085027D">
      <w:pPr>
        <w:pStyle w:val="SingleTxt"/>
        <w:spacing w:after="120" w:line="317" w:lineRule="exact"/>
        <w:rPr>
          <w:rFonts w:hint="eastAsia"/>
        </w:rPr>
      </w:pPr>
      <w:r>
        <w:rPr>
          <w:rFonts w:hint="eastAsia"/>
        </w:rPr>
        <w:t>257.  《妇幼保健法》规定了实施计划生育项目的依据。</w:t>
      </w:r>
    </w:p>
    <w:p w:rsidR="0085027D" w:rsidRDefault="0085027D">
      <w:pPr>
        <w:pStyle w:val="SingleTxt"/>
        <w:spacing w:after="120" w:line="317" w:lineRule="exact"/>
        <w:rPr>
          <w:rFonts w:ascii="SimHei" w:eastAsia="SimHei" w:hint="eastAsia"/>
          <w:color w:val="FF0000"/>
        </w:rPr>
      </w:pPr>
      <w:r>
        <w:rPr>
          <w:rFonts w:ascii="SimHei" w:eastAsia="SimHei" w:hint="eastAsia"/>
          <w:color w:val="FF0000"/>
        </w:rPr>
        <w:t>子女的监护、看管、受托及领养</w:t>
      </w:r>
    </w:p>
    <w:p w:rsidR="0085027D" w:rsidRDefault="0085027D">
      <w:pPr>
        <w:pStyle w:val="SingleTxt"/>
        <w:spacing w:after="120" w:line="317" w:lineRule="exact"/>
        <w:rPr>
          <w:rFonts w:hint="eastAsia"/>
        </w:rPr>
      </w:pPr>
      <w:r>
        <w:rPr>
          <w:rFonts w:hint="eastAsia"/>
        </w:rPr>
        <w:t>258.  在子女的监护、看管、受托及领养方面不存在基于性别的歧视。</w:t>
      </w:r>
    </w:p>
    <w:p w:rsidR="0085027D" w:rsidRDefault="0085027D">
      <w:pPr>
        <w:pStyle w:val="SingleTxt"/>
        <w:spacing w:after="120" w:line="317" w:lineRule="exact"/>
        <w:rPr>
          <w:rFonts w:ascii="SimHei" w:eastAsia="SimHei" w:hint="eastAsia"/>
          <w:color w:val="FF0000"/>
        </w:rPr>
      </w:pPr>
      <w:r>
        <w:rPr>
          <w:rFonts w:ascii="SimHei" w:eastAsia="SimHei" w:hint="eastAsia"/>
          <w:color w:val="FF0000"/>
        </w:rPr>
        <w:t>姓氏</w:t>
      </w:r>
    </w:p>
    <w:p w:rsidR="0085027D" w:rsidRDefault="0085027D">
      <w:pPr>
        <w:pStyle w:val="SingleTxt"/>
        <w:spacing w:after="120" w:line="317" w:lineRule="exact"/>
        <w:rPr>
          <w:rFonts w:hint="eastAsia"/>
        </w:rPr>
      </w:pPr>
      <w:r>
        <w:rPr>
          <w:rFonts w:hint="eastAsia"/>
        </w:rPr>
        <w:t>259.  按照风俗，大韩民国坚持配偶结婚后保留各自婚前姓氏的原则。《民法典》没有这方面的规定。</w:t>
      </w:r>
    </w:p>
    <w:p w:rsidR="0085027D" w:rsidRDefault="0085027D">
      <w:pPr>
        <w:pStyle w:val="SingleTxt"/>
        <w:rPr>
          <w:rFonts w:hint="eastAsia"/>
        </w:rPr>
      </w:pPr>
      <w:r>
        <w:rPr>
          <w:rFonts w:hint="eastAsia"/>
        </w:rPr>
        <w:t>260.  原则上，子女承袭父亲的姓氏和出身。</w:t>
      </w:r>
    </w:p>
    <w:p w:rsidR="0085027D" w:rsidRDefault="0085027D">
      <w:pPr>
        <w:pStyle w:val="SingleTxt"/>
        <w:rPr>
          <w:rFonts w:hint="eastAsia"/>
        </w:rPr>
      </w:pPr>
      <w:r>
        <w:rPr>
          <w:rFonts w:hint="eastAsia"/>
        </w:rPr>
        <w:t>261.  妇女组织于1997年发起了一场使用父母双方姓氏的运动，使用父母双方姓氏的人数日益增多。但是，目前没有足够的公众支持或研究支持能够将这场运动转化为法律。</w:t>
      </w:r>
    </w:p>
    <w:p w:rsidR="0085027D" w:rsidRDefault="0085027D">
      <w:pPr>
        <w:pStyle w:val="SingleTxt"/>
        <w:rPr>
          <w:rFonts w:ascii="SimHei" w:eastAsia="SimHei" w:hint="eastAsia"/>
          <w:color w:val="FF0000"/>
        </w:rPr>
      </w:pPr>
      <w:r>
        <w:rPr>
          <w:rFonts w:ascii="SimHei" w:eastAsia="SimHei" w:hint="eastAsia"/>
          <w:color w:val="FF0000"/>
        </w:rPr>
        <w:t>财产共有</w:t>
      </w:r>
    </w:p>
    <w:p w:rsidR="0085027D" w:rsidRDefault="0085027D">
      <w:pPr>
        <w:pStyle w:val="SingleTxt"/>
        <w:rPr>
          <w:rFonts w:hint="eastAsia"/>
        </w:rPr>
      </w:pPr>
      <w:r>
        <w:rPr>
          <w:rFonts w:hint="eastAsia"/>
        </w:rPr>
        <w:t>262.  《民法典》通过了与已婚配偶财产有关的财产契约制度和法定财产制度。如果配偶本人不选择财产契约制度，法定财产制度自动适用。</w:t>
      </w:r>
    </w:p>
    <w:p w:rsidR="0085027D" w:rsidRDefault="0085027D">
      <w:pPr>
        <w:pStyle w:val="SingleTxt"/>
        <w:rPr>
          <w:rFonts w:hint="eastAsia"/>
        </w:rPr>
      </w:pPr>
      <w:r>
        <w:rPr>
          <w:rFonts w:hint="eastAsia"/>
        </w:rPr>
        <w:t>263.  过去，财产契约制度规定在婚前签署并登记财产契约，这是一种制度或者一种文书，因为在婚前提出财产问题是一种社会禁忌。但在2001年，一对配偶签署了财产契约。从此，这种做法日益引起即将结婚的配偶的关注。</w:t>
      </w:r>
    </w:p>
    <w:p w:rsidR="0085027D" w:rsidRDefault="0085027D">
      <w:pPr>
        <w:pStyle w:val="SingleTxt"/>
        <w:rPr>
          <w:rFonts w:hint="eastAsia"/>
        </w:rPr>
      </w:pPr>
      <w:r>
        <w:rPr>
          <w:rFonts w:hint="eastAsia"/>
        </w:rPr>
        <w:t>264.  法定财产制度是根据《民法典》对财产的单独拥有，请参阅第四次定期报告第246段。</w:t>
      </w:r>
    </w:p>
    <w:p w:rsidR="0085027D" w:rsidRDefault="0085027D">
      <w:pPr>
        <w:pStyle w:val="SingleTxt"/>
        <w:rPr>
          <w:rFonts w:hint="eastAsia"/>
        </w:rPr>
      </w:pPr>
      <w:r>
        <w:rPr>
          <w:rFonts w:hint="eastAsia"/>
        </w:rPr>
        <w:t>265.  婚姻若因离婚而解散，配偶任一方可要求对方分割共有财产。对于要求在离婚时分割共有财产的诉讼，法院做出的裁决承认妇女的家务劳动对共有财产的贡献，并确定这部分贡献占全部财产的五分之一到三分之一。妻子如果有带薪工作，她对共有财产的贡献确定为占全部财产的三分之一到二分之一。</w:t>
      </w:r>
    </w:p>
    <w:p w:rsidR="0085027D" w:rsidRDefault="0085027D">
      <w:pPr>
        <w:pStyle w:val="SingleTxt"/>
        <w:rPr>
          <w:rFonts w:hint="eastAsia"/>
        </w:rPr>
      </w:pPr>
      <w:r>
        <w:rPr>
          <w:rFonts w:hint="eastAsia"/>
        </w:rPr>
        <w:t>266.  因分割财产获得或者作为离婚赡养费的礼品或移交的房地产免于征税，宪法法院1997年的裁决认为，这违反了依法征税及平等征税的原则（第四次定期报告第247段）。不过，这部分财产仍然须缴纳取得税和登记税。</w:t>
      </w:r>
    </w:p>
    <w:p w:rsidR="0085027D" w:rsidRDefault="0085027D">
      <w:pPr>
        <w:pStyle w:val="SingleTxt"/>
        <w:rPr>
          <w:rFonts w:hint="eastAsia"/>
        </w:rPr>
      </w:pPr>
      <w:r>
        <w:rPr>
          <w:rFonts w:hint="eastAsia"/>
        </w:rPr>
        <w:t>267.  自2000年起，大韩民国妇女热线发起一场促进配偶共享财产所有权的运动，作为促进赋予妇女经济权力的一种手段。该组织计划呼吁修订相关税法，实行能够让配偶相互追查财产的规定。</w:t>
      </w:r>
    </w:p>
    <w:p w:rsidR="0085027D" w:rsidRDefault="0085027D">
      <w:pPr>
        <w:pStyle w:val="SingleTxt"/>
        <w:spacing w:after="120"/>
        <w:rPr>
          <w:rFonts w:ascii="SimHei" w:eastAsia="SimHei" w:hint="eastAsia"/>
          <w:color w:val="FF0000"/>
        </w:rPr>
      </w:pPr>
      <w:r>
        <w:rPr>
          <w:rFonts w:ascii="SimHei" w:eastAsia="SimHei" w:hint="eastAsia"/>
          <w:color w:val="FF0000"/>
        </w:rPr>
        <w:t>继承</w:t>
      </w:r>
    </w:p>
    <w:p w:rsidR="0085027D" w:rsidRDefault="0085027D">
      <w:pPr>
        <w:pStyle w:val="SingleTxt"/>
        <w:spacing w:after="120"/>
        <w:rPr>
          <w:rFonts w:hint="eastAsia"/>
        </w:rPr>
      </w:pPr>
      <w:r>
        <w:rPr>
          <w:rFonts w:hint="eastAsia"/>
        </w:rPr>
        <w:t>268.  子女是主要继承人，无论性别如何，继承的份额都一样。</w:t>
      </w:r>
    </w:p>
    <w:p w:rsidR="0085027D" w:rsidRDefault="0085027D">
      <w:pPr>
        <w:pStyle w:val="SingleTxt"/>
        <w:spacing w:after="120"/>
        <w:rPr>
          <w:rFonts w:hint="eastAsia"/>
        </w:rPr>
      </w:pPr>
      <w:r>
        <w:rPr>
          <w:rFonts w:hint="eastAsia"/>
        </w:rPr>
        <w:t>269.  在配偶去世后的继承方面，不存在对妇女的歧视。</w:t>
      </w:r>
    </w:p>
    <w:p w:rsidR="0085027D" w:rsidRDefault="0085027D">
      <w:pPr>
        <w:pStyle w:val="SingleTxt"/>
        <w:spacing w:after="120"/>
        <w:rPr>
          <w:rFonts w:ascii="SimHei" w:eastAsia="SimHei" w:hint="eastAsia"/>
          <w:color w:val="FF0000"/>
        </w:rPr>
      </w:pPr>
      <w:r>
        <w:rPr>
          <w:rFonts w:ascii="SimHei" w:eastAsia="SimHei" w:hint="eastAsia"/>
          <w:color w:val="FF0000"/>
        </w:rPr>
        <w:t>适婚年龄</w:t>
      </w:r>
    </w:p>
    <w:p w:rsidR="0085027D" w:rsidRDefault="0085027D">
      <w:pPr>
        <w:pStyle w:val="SingleTxt"/>
        <w:spacing w:after="120"/>
        <w:rPr>
          <w:rFonts w:hint="eastAsia"/>
        </w:rPr>
      </w:pPr>
      <w:r>
        <w:rPr>
          <w:rFonts w:hint="eastAsia"/>
        </w:rPr>
        <w:t>270.  男性年满18岁，女性年满16岁的，可以结婚。未成年配偶的婚姻可由配偶任何一方或者其法律代表宣告无效。</w:t>
      </w:r>
    </w:p>
    <w:p w:rsidR="0085027D" w:rsidRDefault="0085027D">
      <w:pPr>
        <w:pStyle w:val="SingleTxt"/>
        <w:spacing w:after="120"/>
        <w:rPr>
          <w:rFonts w:ascii="SimHei" w:eastAsia="SimHei" w:hint="eastAsia"/>
          <w:color w:val="FF0000"/>
        </w:rPr>
      </w:pPr>
      <w:r>
        <w:rPr>
          <w:rFonts w:ascii="SimHei" w:eastAsia="SimHei" w:hint="eastAsia"/>
          <w:color w:val="FF0000"/>
        </w:rPr>
        <w:t>地位的登记</w:t>
      </w:r>
    </w:p>
    <w:p w:rsidR="0085027D" w:rsidRDefault="0085027D">
      <w:pPr>
        <w:pStyle w:val="SingleTxt"/>
        <w:spacing w:after="120"/>
        <w:rPr>
          <w:rFonts w:hint="eastAsia"/>
        </w:rPr>
      </w:pPr>
      <w:r>
        <w:rPr>
          <w:rFonts w:hint="eastAsia"/>
        </w:rPr>
        <w:t>271.  根据《家庭登记法》规定的程序，每个公民在法律上都负有报告其婚姻或家庭地位变化的义务。导致地位变化的一切行为，包括出生、结婚、离婚、领养、领养无效、死亡、登记、移交、户主继承等等，仅在报告之后方为有效。</w:t>
      </w:r>
    </w:p>
    <w:p w:rsidR="0085027D" w:rsidRDefault="0085027D">
      <w:pPr>
        <w:pStyle w:val="SingleTxt"/>
        <w:rPr>
          <w:rFonts w:ascii="SimHei" w:eastAsia="SimHei" w:hint="eastAsia"/>
          <w:color w:val="FF0000"/>
        </w:rPr>
      </w:pPr>
      <w:r>
        <w:rPr>
          <w:rFonts w:ascii="SimHei" w:eastAsia="SimHei" w:hint="eastAsia"/>
          <w:color w:val="FF0000"/>
        </w:rPr>
        <w:t>缩略语</w:t>
      </w:r>
    </w:p>
    <w:tbl>
      <w:tblPr>
        <w:tblW w:w="0" w:type="auto"/>
        <w:tblInd w:w="1268" w:type="dxa"/>
        <w:tblLayout w:type="fixed"/>
        <w:tblCellMar>
          <w:left w:w="0" w:type="dxa"/>
          <w:right w:w="0" w:type="dxa"/>
        </w:tblCellMar>
        <w:tblLook w:val="0000" w:firstRow="0" w:lastRow="0" w:firstColumn="0" w:lastColumn="0" w:noHBand="0" w:noVBand="0"/>
      </w:tblPr>
      <w:tblGrid>
        <w:gridCol w:w="3150"/>
        <w:gridCol w:w="4171"/>
      </w:tblGrid>
      <w:tr w:rsidR="0085027D">
        <w:tblPrEx>
          <w:tblCellMar>
            <w:top w:w="0" w:type="dxa"/>
            <w:bottom w:w="0" w:type="dxa"/>
          </w:tblCellMar>
        </w:tblPrEx>
        <w:tc>
          <w:tcPr>
            <w:tcW w:w="3150" w:type="dxa"/>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KWDI</w:t>
            </w:r>
          </w:p>
        </w:tc>
        <w:tc>
          <w:tcPr>
            <w:tcW w:w="4171" w:type="dxa"/>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大韩民国妇女发展学会</w:t>
            </w:r>
          </w:p>
        </w:tc>
      </w:tr>
      <w:tr w:rsidR="0085027D">
        <w:tblPrEx>
          <w:tblCellMar>
            <w:top w:w="0" w:type="dxa"/>
            <w:bottom w:w="0" w:type="dxa"/>
          </w:tblCellMar>
        </w:tblPrEx>
        <w:tc>
          <w:tcPr>
            <w:tcW w:w="3150" w:type="dxa"/>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MEHRD</w:t>
            </w:r>
          </w:p>
        </w:tc>
        <w:tc>
          <w:tcPr>
            <w:tcW w:w="4171" w:type="dxa"/>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教育及人力资源开发部</w:t>
            </w:r>
          </w:p>
        </w:tc>
      </w:tr>
      <w:tr w:rsidR="0085027D">
        <w:tblPrEx>
          <w:tblCellMar>
            <w:top w:w="0" w:type="dxa"/>
            <w:bottom w:w="0" w:type="dxa"/>
          </w:tblCellMar>
        </w:tblPrEx>
        <w:tc>
          <w:tcPr>
            <w:tcW w:w="3150" w:type="dxa"/>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MOGE</w:t>
            </w:r>
          </w:p>
        </w:tc>
        <w:tc>
          <w:tcPr>
            <w:tcW w:w="4171" w:type="dxa"/>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两性平等部</w:t>
            </w:r>
          </w:p>
        </w:tc>
      </w:tr>
      <w:tr w:rsidR="0085027D">
        <w:tblPrEx>
          <w:tblCellMar>
            <w:top w:w="0" w:type="dxa"/>
            <w:bottom w:w="0" w:type="dxa"/>
          </w:tblCellMar>
        </w:tblPrEx>
        <w:tc>
          <w:tcPr>
            <w:tcW w:w="3150" w:type="dxa"/>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MOHW</w:t>
            </w:r>
          </w:p>
        </w:tc>
        <w:tc>
          <w:tcPr>
            <w:tcW w:w="4171" w:type="dxa"/>
          </w:tcPr>
          <w:p w:rsidR="0085027D" w:rsidRDefault="0085027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Pr>
                <w:rFonts w:hint="eastAsia"/>
              </w:rPr>
              <w:t>保健福利部</w:t>
            </w:r>
          </w:p>
        </w:tc>
      </w:tr>
    </w:tbl>
    <w:p w:rsidR="0085027D" w:rsidRDefault="0085027D">
      <w:pPr>
        <w:pStyle w:val="SingleTxt"/>
      </w:pPr>
    </w:p>
    <w:p w:rsidR="0085027D" w:rsidRDefault="0085027D">
      <w:pPr>
        <w:pStyle w:val="SingleTxt"/>
        <w:jc w:val="center"/>
      </w:pPr>
      <w:r>
        <w:t>––––––––––––––</w:t>
      </w:r>
    </w:p>
    <w:p w:rsidR="0085027D" w:rsidRDefault="0085027D">
      <w:pPr>
        <w:pStyle w:val="SingleTxt"/>
        <w:rPr>
          <w:rFonts w:hint="eastAsia"/>
        </w:rPr>
      </w:pPr>
    </w:p>
    <w:sectPr w:rsidR="0085027D">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85027D" w:rsidRDefault="0085027D">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NO&gt;&gt;N0345219C&lt;&lt;ODS JOB NO&gt;&gt;</w:t>
      </w:r>
    </w:p>
    <w:p w:rsidR="0085027D" w:rsidRDefault="0085027D">
      <w:pPr>
        <w:pStyle w:val="CommentText"/>
      </w:pPr>
      <w:r>
        <w:t>&lt;&lt;ODS DOC SYMBOL1&gt;&gt;CEDAW/C/KOR/5&lt;&lt;ODS DOC SYMBOL1&gt;&gt;</w:t>
      </w:r>
    </w:p>
    <w:p w:rsidR="0085027D" w:rsidRDefault="0085027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475B8">
      <w:pPr>
        <w:spacing w:line="240" w:lineRule="auto"/>
      </w:pPr>
      <w:r>
        <w:separator/>
      </w:r>
    </w:p>
  </w:endnote>
  <w:endnote w:type="continuationSeparator" w:id="0">
    <w:p w:rsidR="00000000" w:rsidRDefault="00E475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长城楷体">
    <w:altName w:val="Arial Unicode MS"/>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85027D">
      <w:tblPrEx>
        <w:tblCellMar>
          <w:top w:w="0" w:type="dxa"/>
          <w:bottom w:w="0" w:type="dxa"/>
        </w:tblCellMar>
      </w:tblPrEx>
      <w:tc>
        <w:tcPr>
          <w:tcW w:w="5034" w:type="dxa"/>
          <w:vAlign w:val="bottom"/>
        </w:tcPr>
        <w:p w:rsidR="0085027D" w:rsidRDefault="0085027D">
          <w:pPr>
            <w:pStyle w:val="Footer"/>
          </w:pPr>
          <w:r>
            <w:fldChar w:fldCharType="begin"/>
          </w:r>
          <w:r>
            <w:instrText xml:space="preserve"> PAGE  \* MERGEFORMAT </w:instrText>
          </w:r>
          <w:r>
            <w:fldChar w:fldCharType="separate"/>
          </w:r>
          <w:r>
            <w:t>26</w:t>
          </w:r>
          <w:r>
            <w:fldChar w:fldCharType="end"/>
          </w:r>
        </w:p>
      </w:tc>
      <w:tc>
        <w:tcPr>
          <w:tcW w:w="5034" w:type="dxa"/>
          <w:vAlign w:val="bottom"/>
        </w:tcPr>
        <w:p w:rsidR="0085027D" w:rsidRDefault="0085027D">
          <w:pPr>
            <w:pStyle w:val="Footer"/>
            <w:jc w:val="right"/>
          </w:pPr>
        </w:p>
      </w:tc>
    </w:tr>
  </w:tbl>
  <w:p w:rsidR="0085027D" w:rsidRDefault="008502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85027D">
      <w:tblPrEx>
        <w:tblCellMar>
          <w:top w:w="0" w:type="dxa"/>
          <w:bottom w:w="0" w:type="dxa"/>
        </w:tblCellMar>
      </w:tblPrEx>
      <w:tc>
        <w:tcPr>
          <w:tcW w:w="5034" w:type="dxa"/>
          <w:vAlign w:val="bottom"/>
        </w:tcPr>
        <w:p w:rsidR="0085027D" w:rsidRDefault="0085027D">
          <w:pPr>
            <w:pStyle w:val="Footer"/>
          </w:pPr>
        </w:p>
      </w:tc>
      <w:tc>
        <w:tcPr>
          <w:tcW w:w="5034" w:type="dxa"/>
          <w:vAlign w:val="bottom"/>
        </w:tcPr>
        <w:p w:rsidR="0085027D" w:rsidRDefault="0085027D">
          <w:pPr>
            <w:pStyle w:val="Footer"/>
            <w:jc w:val="right"/>
          </w:pPr>
          <w:r>
            <w:fldChar w:fldCharType="begin"/>
          </w:r>
          <w:r>
            <w:instrText xml:space="preserve"> PAGE  \* MERGEFORMAT </w:instrText>
          </w:r>
          <w:r>
            <w:fldChar w:fldCharType="separate"/>
          </w:r>
          <w:r>
            <w:t>27</w:t>
          </w:r>
          <w:r>
            <w:fldChar w:fldCharType="end"/>
          </w:r>
        </w:p>
      </w:tc>
    </w:tr>
  </w:tbl>
  <w:p w:rsidR="0085027D" w:rsidRDefault="008502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27D" w:rsidRDefault="0085027D">
    <w:pPr>
      <w:pStyle w:val="Footer"/>
      <w:rPr>
        <w:b w:val="0"/>
        <w:sz w:val="21"/>
      </w:rPr>
    </w:pPr>
    <w:r>
      <w:rPr>
        <w:b w:val="0"/>
        <w:sz w:val="21"/>
      </w:rPr>
      <w:t>03-45219 (C)    300903    021003</w:t>
    </w:r>
  </w:p>
  <w:p w:rsidR="0085027D" w:rsidRDefault="0085027D">
    <w:pPr>
      <w:spacing w:before="60" w:line="200" w:lineRule="exact"/>
      <w:rPr>
        <w:rFonts w:ascii="Barcode 3 of 9 by request" w:hAnsi="Barcode 3 of 9 by request"/>
        <w:b/>
      </w:rPr>
    </w:pPr>
    <w:r>
      <w:rPr>
        <w:rFonts w:ascii="Barcode 3 of 9 by request" w:hAnsi="Barcode 3 of 9 by request"/>
        <w:b/>
      </w:rPr>
      <w:t>*0345219*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27D" w:rsidRDefault="0085027D">
      <w:pPr>
        <w:pStyle w:val="Footer"/>
        <w:spacing w:after="80"/>
        <w:ind w:left="794"/>
        <w:rPr>
          <w:sz w:val="16"/>
        </w:rPr>
      </w:pPr>
      <w:r>
        <w:rPr>
          <w:sz w:val="16"/>
        </w:rPr>
        <w:t>__________________</w:t>
      </w:r>
    </w:p>
  </w:footnote>
  <w:footnote w:type="continuationSeparator" w:id="0">
    <w:p w:rsidR="0085027D" w:rsidRDefault="0085027D">
      <w:pPr>
        <w:pStyle w:val="Footer"/>
        <w:spacing w:after="80"/>
        <w:ind w:left="794"/>
        <w:rPr>
          <w:sz w:val="16"/>
        </w:rPr>
      </w:pPr>
      <w:r>
        <w:rPr>
          <w:sz w:val="16"/>
        </w:rPr>
        <w:t>__________________</w:t>
      </w:r>
    </w:p>
  </w:footnote>
  <w:footnote w:id="1">
    <w:p w:rsidR="0085027D" w:rsidRDefault="0085027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rPr>
          <w:rFonts w:hint="eastAsia"/>
        </w:rPr>
      </w:pPr>
      <w:r>
        <w:tab/>
      </w:r>
      <w:r>
        <w:rPr>
          <w:rStyle w:val="FootnoteReference"/>
        </w:rPr>
        <w:footnoteRef/>
      </w:r>
      <w:r>
        <w:tab/>
      </w:r>
      <w:r>
        <w:rPr>
          <w:rFonts w:hint="eastAsia"/>
        </w:rPr>
        <w:t>美元对韩元的汇率是1：1 300。</w:t>
      </w:r>
    </w:p>
  </w:footnote>
  <w:footnote w:id="2">
    <w:p w:rsidR="0085027D" w:rsidRDefault="0085027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Do, Gun, Eup, Myon是规模依次减小的行政单位，大体上分别相当于省、县、镇及村。大城市在行政地位上相当于道，Si指城市，相当于Gun。</w:t>
      </w:r>
    </w:p>
  </w:footnote>
  <w:footnote w:id="3">
    <w:p w:rsidR="0085027D" w:rsidRDefault="0085027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260" w:lineRule="exact"/>
        <w:ind w:left="1264" w:right="1264" w:hanging="578"/>
        <w:jc w:val="both"/>
      </w:pPr>
      <w:r>
        <w:tab/>
      </w:r>
      <w:r>
        <w:rPr>
          <w:rStyle w:val="FootnoteReference"/>
        </w:rPr>
        <w:footnoteRef/>
      </w:r>
      <w:r>
        <w:tab/>
      </w:r>
      <w:r>
        <w:rPr>
          <w:rFonts w:hint="eastAsia"/>
        </w:rPr>
        <w:t>1987年《防止艾滋病法》及其他防止艾滋病毒及艾滋病的行动在第四次定期报告第199段中解释。自1993年以来，政府还与大韩民国消灭艾滋病联盟及大韩民国预防艾滋病协会等民间组织合作，实施了一项教育及宣传艾滋病的项目。政府防治艾滋病毒/艾滋病的努力包括：宣传及健康教育；对成人娱乐业就业人员的定期检查；为保证献血安全性的化验；为感染者提供的辅导及资料查询服务；以及为艾滋病毒感染者及艾滋病患者提供的庇护所（1998年建立了一个信息庇护所，1999年的一个康复庇护所，以及2000年新开设的一家庇护所）。</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27D" w:rsidRDefault="0085027D">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5027D">
                  <w:tblPrEx>
                    <w:tblCellMar>
                      <w:top w:w="0" w:type="dxa"/>
                      <w:bottom w:w="0" w:type="dxa"/>
                    </w:tblCellMar>
                  </w:tblPrEx>
                  <w:trPr>
                    <w:trHeight w:hRule="exact" w:val="864"/>
                  </w:trPr>
                  <w:tc>
                    <w:tcPr>
                      <w:tcW w:w="4838" w:type="dxa"/>
                      <w:vAlign w:val="bottom"/>
                    </w:tcPr>
                    <w:p w:rsidR="0085027D" w:rsidRDefault="0085027D">
                      <w:pPr>
                        <w:pStyle w:val="Header"/>
                        <w:spacing w:after="80"/>
                        <w:rPr>
                          <w:b/>
                          <w:sz w:val="17"/>
                        </w:rPr>
                      </w:pPr>
                      <w:r>
                        <w:rPr>
                          <w:b/>
                          <w:sz w:val="17"/>
                        </w:rPr>
                        <w:t>CEDAW/C/KOR/5</w:t>
                      </w:r>
                    </w:p>
                  </w:tc>
                  <w:tc>
                    <w:tcPr>
                      <w:tcW w:w="5048" w:type="dxa"/>
                      <w:vAlign w:val="bottom"/>
                    </w:tcPr>
                    <w:p w:rsidR="0085027D" w:rsidRDefault="0085027D">
                      <w:pPr>
                        <w:pStyle w:val="Header"/>
                      </w:pPr>
                    </w:p>
                  </w:tc>
                </w:tr>
              </w:tbl>
              <w:p w:rsidR="0085027D" w:rsidRDefault="0085027D"/>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27D" w:rsidRDefault="0085027D">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5027D">
                  <w:tblPrEx>
                    <w:tblCellMar>
                      <w:top w:w="0" w:type="dxa"/>
                      <w:bottom w:w="0" w:type="dxa"/>
                    </w:tblCellMar>
                  </w:tblPrEx>
                  <w:trPr>
                    <w:trHeight w:hRule="exact" w:val="864"/>
                  </w:trPr>
                  <w:tc>
                    <w:tcPr>
                      <w:tcW w:w="4838" w:type="dxa"/>
                      <w:vAlign w:val="bottom"/>
                    </w:tcPr>
                    <w:p w:rsidR="0085027D" w:rsidRDefault="0085027D">
                      <w:pPr>
                        <w:pStyle w:val="Header"/>
                      </w:pPr>
                    </w:p>
                  </w:tc>
                  <w:tc>
                    <w:tcPr>
                      <w:tcW w:w="5048" w:type="dxa"/>
                      <w:vAlign w:val="bottom"/>
                    </w:tcPr>
                    <w:p w:rsidR="0085027D" w:rsidRDefault="0085027D">
                      <w:pPr>
                        <w:pStyle w:val="Header"/>
                        <w:spacing w:after="80"/>
                        <w:jc w:val="right"/>
                        <w:rPr>
                          <w:b/>
                          <w:sz w:val="17"/>
                        </w:rPr>
                      </w:pPr>
                      <w:r>
                        <w:rPr>
                          <w:b/>
                          <w:sz w:val="17"/>
                        </w:rPr>
                        <w:t>CEDAW/C/KOR/5</w:t>
                      </w:r>
                    </w:p>
                  </w:tc>
                </w:tr>
              </w:tbl>
              <w:p w:rsidR="0085027D" w:rsidRDefault="0085027D"/>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5027D">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85027D" w:rsidRDefault="0085027D">
          <w:pPr>
            <w:pStyle w:val="Header"/>
            <w:spacing w:after="120"/>
          </w:pPr>
        </w:p>
      </w:tc>
      <w:tc>
        <w:tcPr>
          <w:tcW w:w="1872" w:type="dxa"/>
          <w:tcBorders>
            <w:top w:val="nil"/>
            <w:left w:val="nil"/>
            <w:bottom w:val="single" w:sz="4" w:space="0" w:color="auto"/>
            <w:right w:val="nil"/>
          </w:tcBorders>
          <w:vAlign w:val="bottom"/>
        </w:tcPr>
        <w:p w:rsidR="0085027D" w:rsidRDefault="0085027D">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85027D" w:rsidRDefault="0085027D">
          <w:pPr>
            <w:pStyle w:val="Header"/>
            <w:spacing w:after="120"/>
          </w:pPr>
        </w:p>
      </w:tc>
      <w:tc>
        <w:tcPr>
          <w:tcW w:w="6523" w:type="dxa"/>
          <w:gridSpan w:val="3"/>
          <w:tcBorders>
            <w:top w:val="nil"/>
            <w:left w:val="nil"/>
            <w:bottom w:val="single" w:sz="4" w:space="0" w:color="auto"/>
            <w:right w:val="nil"/>
          </w:tcBorders>
          <w:vAlign w:val="bottom"/>
        </w:tcPr>
        <w:p w:rsidR="0085027D" w:rsidRDefault="0085027D">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/C/KOR/5</w:t>
          </w:r>
        </w:p>
      </w:tc>
    </w:tr>
    <w:tr w:rsidR="0085027D">
      <w:tblPrEx>
        <w:tblCellMar>
          <w:top w:w="0" w:type="dxa"/>
          <w:bottom w:w="0" w:type="dxa"/>
        </w:tblCellMar>
      </w:tblPrEx>
      <w:trPr>
        <w:trHeight w:hRule="exact" w:val="2880"/>
      </w:trPr>
      <w:tc>
        <w:tcPr>
          <w:tcW w:w="1267" w:type="dxa"/>
          <w:tcBorders>
            <w:left w:val="nil"/>
            <w:bottom w:val="single" w:sz="12" w:space="0" w:color="auto"/>
            <w:right w:val="nil"/>
          </w:tcBorders>
        </w:tcPr>
        <w:p w:rsidR="0085027D" w:rsidRDefault="0085027D">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85027D" w:rsidRDefault="0085027D">
          <w:pPr>
            <w:pStyle w:val="Header"/>
            <w:spacing w:before="109"/>
            <w:ind w:left="-72"/>
          </w:pPr>
        </w:p>
      </w:tc>
      <w:tc>
        <w:tcPr>
          <w:tcW w:w="5227" w:type="dxa"/>
          <w:gridSpan w:val="3"/>
          <w:tcBorders>
            <w:left w:val="nil"/>
            <w:bottom w:val="single" w:sz="12" w:space="0" w:color="auto"/>
            <w:right w:val="nil"/>
          </w:tcBorders>
        </w:tcPr>
        <w:p w:rsidR="0085027D" w:rsidRDefault="0085027D">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85027D" w:rsidRDefault="0085027D">
          <w:pPr>
            <w:pStyle w:val="Header"/>
            <w:spacing w:before="109"/>
          </w:pPr>
        </w:p>
      </w:tc>
      <w:tc>
        <w:tcPr>
          <w:tcW w:w="3180" w:type="dxa"/>
          <w:gridSpan w:val="2"/>
          <w:tcBorders>
            <w:left w:val="nil"/>
            <w:bottom w:val="single" w:sz="12" w:space="0" w:color="auto"/>
            <w:right w:val="nil"/>
          </w:tcBorders>
        </w:tcPr>
        <w:p w:rsidR="0085027D" w:rsidRDefault="0085027D">
          <w:pPr>
            <w:spacing w:before="240" w:line="240" w:lineRule="exact"/>
            <w:rPr>
              <w:rFonts w:ascii="Times New Roman"/>
            </w:rPr>
          </w:pPr>
          <w:r>
            <w:rPr>
              <w:rFonts w:ascii="Times New Roman"/>
            </w:rPr>
            <w:t>Distr.: General</w:t>
          </w:r>
        </w:p>
        <w:p w:rsidR="0085027D" w:rsidRDefault="0085027D">
          <w:pPr>
            <w:spacing w:line="240" w:lineRule="exact"/>
            <w:rPr>
              <w:rFonts w:ascii="Times New Roman"/>
            </w:rPr>
          </w:pPr>
          <w:r>
            <w:rPr>
              <w:rFonts w:ascii="Times New Roman"/>
            </w:rPr>
            <w:t>23 July 2003</w:t>
          </w:r>
        </w:p>
        <w:p w:rsidR="0085027D" w:rsidRDefault="0085027D">
          <w:pPr>
            <w:spacing w:line="240" w:lineRule="exact"/>
            <w:rPr>
              <w:rFonts w:ascii="Times New Roman"/>
            </w:rPr>
          </w:pPr>
          <w:r>
            <w:rPr>
              <w:rFonts w:ascii="Times New Roman"/>
            </w:rPr>
            <w:t>Chinese</w:t>
          </w:r>
        </w:p>
        <w:p w:rsidR="0085027D" w:rsidRDefault="0085027D">
          <w:pPr>
            <w:spacing w:line="240" w:lineRule="exact"/>
            <w:rPr>
              <w:rFonts w:ascii="Times New Roman"/>
            </w:rPr>
          </w:pPr>
          <w:r>
            <w:rPr>
              <w:rFonts w:ascii="Times New Roman"/>
            </w:rPr>
            <w:t>Original: English</w:t>
          </w:r>
        </w:p>
      </w:tc>
    </w:tr>
  </w:tbl>
  <w:p w:rsidR="0085027D" w:rsidRDefault="0085027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09/2003 1:48: PM"/>
    <w:docVar w:name="DocCategory" w:val="Doc"/>
    <w:docVar w:name="DocType" w:val="Final"/>
    <w:docVar w:name="JobNo" w:val="0345219C"/>
    <w:docVar w:name="OandT" w:val=" "/>
    <w:docVar w:name="Symbol1" w:val="CEDAW/C/KOR/5"/>
    <w:docVar w:name="Symbol2" w:val="-"/>
  </w:docVars>
  <w:rsids>
    <w:rsidRoot w:val="0085027D"/>
    <w:rsid w:val="0085027D"/>
    <w:rsid w:val="00E475B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85">
    <w:name w:val="表格文字8.5"/>
    <w:basedOn w:val="Normal"/>
    <w:pPr>
      <w:tabs>
        <w:tab w:val="left" w:pos="346"/>
        <w:tab w:val="left" w:pos="692"/>
        <w:tab w:val="left" w:pos="1038"/>
      </w:tabs>
      <w:adjustRightInd w:val="0"/>
      <w:spacing w:after="120" w:line="240" w:lineRule="exact"/>
      <w:ind w:right="57"/>
      <w:textAlignment w:val="baseline"/>
    </w:pPr>
    <w:rPr>
      <w:rFonts w:ascii="Times New Roman"/>
      <w:spacing w:val="-4"/>
      <w:kern w:val="17"/>
      <w:sz w:val="17"/>
    </w:rPr>
  </w:style>
  <w:style w:type="paragraph" w:customStyle="1" w:styleId="7">
    <w:name w:val="表格标题7"/>
    <w:basedOn w:val="Normal"/>
    <w:pPr>
      <w:adjustRightInd w:val="0"/>
      <w:spacing w:line="240" w:lineRule="atLeast"/>
      <w:ind w:right="57"/>
      <w:jc w:val="right"/>
      <w:textAlignment w:val="baseline"/>
    </w:pPr>
    <w:rPr>
      <w:rFonts w:ascii="Times New Roman" w:eastAsia="长城楷体"/>
      <w:color w:val="0000FF"/>
      <w:spacing w:val="-4"/>
      <w:sz w:val="14"/>
    </w:rPr>
  </w:style>
  <w:style w:type="paragraph" w:customStyle="1" w:styleId="850">
    <w:name w:val="表格数字8.5"/>
    <w:basedOn w:val="85"/>
    <w:pPr>
      <w:tabs>
        <w:tab w:val="clear" w:pos="346"/>
        <w:tab w:val="clear" w:pos="692"/>
        <w:tab w:val="clear" w:pos="1038"/>
      </w:tabs>
      <w:jc w:val="right"/>
    </w:pPr>
  </w:style>
  <w:style w:type="paragraph" w:styleId="Date">
    <w:name w:val="Date"/>
    <w:basedOn w:val="Normal"/>
    <w:next w:val="Normal"/>
    <w:pPr>
      <w:widowControl w:val="0"/>
      <w:adjustRightInd w:val="0"/>
      <w:spacing w:line="312" w:lineRule="atLeast"/>
      <w:jc w:val="both"/>
      <w:textAlignment w:val="baseline"/>
    </w:pPr>
    <w:rPr>
      <w:rFonts w:ascii="Times New Roman"/>
      <w:kern w:val="0"/>
    </w:rPr>
  </w:style>
  <w:style w:type="paragraph" w:styleId="BodyText3">
    <w:name w:val="Body Text 3"/>
    <w:basedOn w:val="Normal"/>
    <w:pPr>
      <w:spacing w:line="200" w:lineRule="atLeast"/>
      <w:jc w:val="right"/>
    </w:pPr>
    <w:rPr>
      <w:rFonts w:ascii="Times New Roman" w:eastAsia="KaiTi_GB2312"/>
      <w:color w:val="0000FF"/>
      <w:sz w:val="13"/>
    </w:rPr>
  </w:style>
  <w:style w:type="paragraph" w:styleId="BalloonText">
    <w:name w:val="Balloon Text"/>
    <w:basedOn w:val="Normal"/>
    <w:semiHidden/>
    <w:rsid w:val="0085027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866</TotalTime>
  <Pages>28</Pages>
  <Words>8725</Words>
  <Characters>49738</Characters>
  <Application>Microsoft Office Word</Application>
  <DocSecurity>4</DocSecurity>
  <Lines>414</Lines>
  <Paragraphs>116</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58347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Zhenxue Sheng</cp:lastModifiedBy>
  <cp:revision>105</cp:revision>
  <cp:lastPrinted>2003-10-02T14:16:00Z</cp:lastPrinted>
  <dcterms:created xsi:type="dcterms:W3CDTF">2003-09-30T11:48:00Z</dcterms:created>
  <dcterms:modified xsi:type="dcterms:W3CDTF">2003-10-02T17:03:00Z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0345219</vt:lpwstr>
  </property>
  <property fmtid="{D5CDD505-2E9C-101B-9397-08002B2CF9AE}" pid="3" name="Symbol1">
    <vt:lpwstr>CEDAW/C/KOR/5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