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651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6518B" w:rsidP="00C6518B">
            <w:pPr>
              <w:jc w:val="right"/>
            </w:pPr>
            <w:r w:rsidRPr="00C6518B">
              <w:rPr>
                <w:sz w:val="40"/>
              </w:rPr>
              <w:t>A</w:t>
            </w:r>
            <w:r>
              <w:t>/HRC/RES/41/12</w:t>
            </w:r>
          </w:p>
        </w:tc>
      </w:tr>
      <w:tr w:rsidR="002D5AAC" w:rsidRPr="00C6518B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6518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6518B" w:rsidRDefault="00C6518B" w:rsidP="00C651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2019</w:t>
            </w:r>
          </w:p>
          <w:p w:rsidR="00C6518B" w:rsidRDefault="00C6518B" w:rsidP="00C651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6518B" w:rsidRPr="00E71476" w:rsidRDefault="00C6518B" w:rsidP="00C651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6518B" w:rsidRPr="00C6518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 xml:space="preserve">Совет </w:t>
      </w:r>
      <w:bookmarkStart w:id="0" w:name="_GoBack"/>
      <w:bookmarkEnd w:id="0"/>
      <w:r w:rsidRPr="001313C8">
        <w:rPr>
          <w:b/>
          <w:sz w:val="24"/>
          <w:szCs w:val="24"/>
        </w:rPr>
        <w:t>по правам человека</w:t>
      </w:r>
    </w:p>
    <w:p w:rsidR="00C6518B" w:rsidRPr="003E1F41" w:rsidRDefault="00C6518B" w:rsidP="00C6518B">
      <w:pPr>
        <w:rPr>
          <w:b/>
        </w:rPr>
      </w:pPr>
      <w:r w:rsidRPr="003E1F41">
        <w:rPr>
          <w:b/>
        </w:rPr>
        <w:t>Сорок первая сессия</w:t>
      </w:r>
    </w:p>
    <w:p w:rsidR="00C6518B" w:rsidRPr="003E1F41" w:rsidRDefault="00C6518B" w:rsidP="00C6518B">
      <w:r w:rsidRPr="003E1F41">
        <w:t>24 июня – 12 июля 2019 года</w:t>
      </w:r>
    </w:p>
    <w:p w:rsidR="00C6518B" w:rsidRPr="003E1F41" w:rsidRDefault="00C6518B" w:rsidP="00C6518B">
      <w:r w:rsidRPr="003E1F41">
        <w:t>Пункт 3 повестки дня</w:t>
      </w:r>
    </w:p>
    <w:p w:rsidR="00C6518B" w:rsidRPr="000B7ACB" w:rsidRDefault="00C6518B" w:rsidP="00C6518B">
      <w:pPr>
        <w:pStyle w:val="HChG"/>
      </w:pPr>
      <w:r w:rsidRPr="003E1F41">
        <w:tab/>
      </w:r>
      <w:r w:rsidRPr="003E1F41">
        <w:tab/>
      </w:r>
      <w:r w:rsidRPr="008B50C0">
        <w:t>Резолюция, принята</w:t>
      </w:r>
      <w:r>
        <w:t>я Советом по правам человека 11 </w:t>
      </w:r>
      <w:r w:rsidRPr="008B50C0">
        <w:t>июля 2019 года</w:t>
      </w:r>
    </w:p>
    <w:p w:rsidR="00C6518B" w:rsidRPr="0029539E" w:rsidRDefault="0029539E" w:rsidP="0029539E">
      <w:pPr>
        <w:pStyle w:val="H1G"/>
      </w:pPr>
      <w:r>
        <w:tab/>
      </w:r>
      <w:r w:rsidR="00C6518B" w:rsidRPr="0029539E">
        <w:t>41/12.</w:t>
      </w:r>
      <w:r w:rsidR="00C6518B" w:rsidRPr="0029539E">
        <w:tab/>
        <w:t>Право на свободу мирных собраний и право на свободу ассоциации</w:t>
      </w:r>
    </w:p>
    <w:p w:rsidR="00C6518B" w:rsidRPr="003E1F41" w:rsidRDefault="00C6518B" w:rsidP="00C6518B">
      <w:pPr>
        <w:pStyle w:val="SingleTxtG"/>
      </w:pPr>
      <w:r>
        <w:tab/>
      </w:r>
      <w:r w:rsidRPr="003E1F41">
        <w:tab/>
      </w:r>
      <w:r w:rsidRPr="003E1F41">
        <w:rPr>
          <w:i/>
          <w:iCs/>
        </w:rPr>
        <w:t>Совет по правам человека</w:t>
      </w:r>
      <w:r w:rsidRPr="003E1F41">
        <w:t>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руководствуясь</w:t>
      </w:r>
      <w:r w:rsidRPr="003E1F41">
        <w:t xml:space="preserve"> целями и принципами Устава Организации Объединенных Наций,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ссылаясь</w:t>
      </w:r>
      <w:r w:rsidRPr="003E1F41"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 и другие соответствующие договоры о правах человека,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вновь подтверждая</w:t>
      </w:r>
      <w:r w:rsidRPr="003E1F41">
        <w:t xml:space="preserve"> резолюции Совета по правам человека 15/21 от 30 сентября 2010 года, 21/16 от 27 сентября 2012 года, 24/5 от 26 сентября 2013 года и 32/32 от</w:t>
      </w:r>
      <w:r>
        <w:rPr>
          <w:lang w:val="en-US"/>
        </w:rPr>
        <w:t> </w:t>
      </w:r>
      <w:r w:rsidRPr="003E1F41">
        <w:t>1</w:t>
      </w:r>
      <w:r>
        <w:rPr>
          <w:lang w:val="en-US"/>
        </w:rPr>
        <w:t> </w:t>
      </w:r>
      <w:r w:rsidRPr="003E1F41">
        <w:t>июля 2016 года и ссылаясь на резолюции Совета 22/10 от 21 марта 2013 года, 25/38</w:t>
      </w:r>
      <w:r>
        <w:rPr>
          <w:lang w:val="en-US"/>
        </w:rPr>
        <w:t> </w:t>
      </w:r>
      <w:r w:rsidRPr="003E1F41">
        <w:t>от 28 марта 2014 года и 26/13 от 26 июня 2014 года, а также соответствующие резолюции Комиссии по правам человека,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ссылаясь</w:t>
      </w:r>
      <w:r w:rsidRPr="003E1F41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признавая</w:t>
      </w:r>
      <w:r w:rsidRPr="003E1F41">
        <w:t>, что эффективное осуществление права на свободу мирных собраний и права на свободу ассоциации, закрепленных в Международном пакте о гражданских и политических правах и Всеобщей декларации прав человека, имеет крайне важное значение для пользования другими правами человека и свободами и представляет собой одну из фундаментальных основ для построения демократического общества и укрепления демократии с учетом того, что все права человека универсальны, неделимы, взаимозависимы и взаимосвязаны,</w:t>
      </w:r>
    </w:p>
    <w:p w:rsidR="00C6518B" w:rsidRPr="003E1F41" w:rsidRDefault="00C6518B" w:rsidP="00C6518B">
      <w:pPr>
        <w:pStyle w:val="SingleTxtG"/>
      </w:pPr>
      <w:r w:rsidRPr="003E1F41">
        <w:tab/>
      </w:r>
      <w:r w:rsidRPr="003E1F41">
        <w:tab/>
      </w:r>
      <w:r w:rsidRPr="003E1F41">
        <w:rPr>
          <w:i/>
          <w:iCs/>
        </w:rPr>
        <w:t>сознавая</w:t>
      </w:r>
      <w:r w:rsidRPr="003E1F41">
        <w:t xml:space="preserve"> исключительно важное значение активного вовлечения гражданского общества в процессы управления, затрагивающие жизнь людей,</w:t>
      </w:r>
    </w:p>
    <w:p w:rsidR="00C6518B" w:rsidRPr="003E1F41" w:rsidRDefault="00C6518B" w:rsidP="00C6518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3E1F41">
        <w:rPr>
          <w:i/>
          <w:iCs/>
        </w:rPr>
        <w:t>принимая к сведению</w:t>
      </w:r>
      <w:r w:rsidRPr="003E1F41">
        <w:t xml:space="preserve"> доклад Специального докладчика по вопросу о праве на свободу мирных собраний и праве на свободу ассоциации, представленный Совету по правам человека на его сорок первой сессии</w:t>
      </w:r>
      <w:r w:rsidRPr="000D0864">
        <w:rPr>
          <w:sz w:val="18"/>
          <w:vertAlign w:val="superscript"/>
        </w:rPr>
        <w:footnoteReference w:id="1"/>
      </w:r>
      <w:r w:rsidRPr="003E1F41">
        <w:t>,</w:t>
      </w:r>
    </w:p>
    <w:p w:rsidR="00C6518B" w:rsidRPr="003E1F41" w:rsidRDefault="00C6518B" w:rsidP="00C6518B">
      <w:pPr>
        <w:pStyle w:val="SingleTxtG"/>
        <w:rPr>
          <w:i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3E1F41">
        <w:rPr>
          <w:i/>
          <w:iCs/>
        </w:rPr>
        <w:t>признавая</w:t>
      </w:r>
      <w:r w:rsidRPr="003E1F41">
        <w:t xml:space="preserve"> ценность осуществления права на свободу мирных собраний и права на свободу ассоциации, которые предоставляют возможность участия и мобилизации усилий всех заинтересованных сторон в поддержку осуществления Повестки дня в области устойчивого развития на период до 2030 года,</w:t>
      </w:r>
    </w:p>
    <w:p w:rsidR="00C6518B" w:rsidRPr="003E1F41" w:rsidRDefault="00C6518B" w:rsidP="00C6518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3E1F41">
        <w:rPr>
          <w:i/>
          <w:iCs/>
        </w:rPr>
        <w:t>признавая также</w:t>
      </w:r>
      <w:r w:rsidRPr="003E1F41">
        <w:t xml:space="preserve"> проблемы, препятствующие осуществлению права на свободу мирных собраний и права на свободу ассоциации, необходимость продолжать отслеживать эти проблемы и оказывать помощь в их преодолении, в частности путем осуществления технического сотрудничества или укрепления потенциала</w:t>
      </w:r>
      <w:r>
        <w:t>, когда от</w:t>
      </w:r>
      <w:r w:rsidRPr="003E1F41">
        <w:t xml:space="preserve"> государств</w:t>
      </w:r>
      <w:r>
        <w:t xml:space="preserve"> поступает такая просьба</w:t>
      </w:r>
      <w:r w:rsidRPr="003E1F41">
        <w:t>,</w:t>
      </w:r>
    </w:p>
    <w:p w:rsidR="00C6518B" w:rsidRPr="003E1F41" w:rsidRDefault="00C6518B" w:rsidP="00C6518B">
      <w:pPr>
        <w:pStyle w:val="SingleTxtG"/>
      </w:pPr>
      <w:r>
        <w:tab/>
      </w:r>
      <w:r>
        <w:tab/>
      </w:r>
      <w:r w:rsidRPr="003E1F41">
        <w:t>1.</w:t>
      </w:r>
      <w:r w:rsidRPr="003E1F41">
        <w:tab/>
      </w:r>
      <w:r w:rsidRPr="003E1F41">
        <w:rPr>
          <w:i/>
          <w:iCs/>
        </w:rPr>
        <w:t>постановляет</w:t>
      </w:r>
      <w:r w:rsidRPr="003E1F41">
        <w:t xml:space="preserve"> продлить на три года мандат Специального докладчика по вопросу о праве на свободу мирных собраний и праве на свободу ассоциации, учрежденный Советом по правам человека в его резолюции 15/21;</w:t>
      </w:r>
    </w:p>
    <w:p w:rsidR="00C6518B" w:rsidRPr="003E1F41" w:rsidRDefault="00C6518B" w:rsidP="00C6518B">
      <w:pPr>
        <w:pStyle w:val="SingleTxtG"/>
      </w:pPr>
      <w:r>
        <w:tab/>
      </w:r>
      <w:r>
        <w:tab/>
      </w:r>
      <w:r w:rsidRPr="003E1F41">
        <w:t>2.</w:t>
      </w:r>
      <w:r w:rsidRPr="003E1F41">
        <w:tab/>
      </w:r>
      <w:r w:rsidRPr="003E1F41">
        <w:rPr>
          <w:i/>
          <w:iCs/>
        </w:rPr>
        <w:t>призывает</w:t>
      </w:r>
      <w:r w:rsidRPr="003E1F41">
        <w:t xml:space="preserve"> государства продолжать в полной мере сотрудничать со Специальным докладчиком и оказывать ему или ей помощь в выполнении его или ее мандата, оперативно реагировать на его или ее призывы к незамедлительным действиям и другие сообщения, положительно рассматривать его или ее просьбы о посещениях и уделять должное внимание выполнению рекомендаций, вынесенных мандатарием в его или ее докладах;</w:t>
      </w:r>
    </w:p>
    <w:p w:rsidR="00C6518B" w:rsidRPr="003E1F41" w:rsidRDefault="00C6518B" w:rsidP="00C6518B">
      <w:pPr>
        <w:pStyle w:val="SingleTxtG"/>
      </w:pPr>
      <w:r>
        <w:tab/>
      </w:r>
      <w:r>
        <w:tab/>
      </w:r>
      <w:r w:rsidRPr="003E1F41">
        <w:t>3.</w:t>
      </w:r>
      <w:r w:rsidRPr="003E1F41">
        <w:tab/>
      </w:r>
      <w:r w:rsidRPr="003E1F41">
        <w:rPr>
          <w:i/>
          <w:iCs/>
        </w:rPr>
        <w:t>просит</w:t>
      </w:r>
      <w:r w:rsidRPr="003E1F41">
        <w:t xml:space="preserve"> Специального докладчика продолжать ежегодно представлять доклады Совету по правам человека и Генеральной Ассамблее;</w:t>
      </w:r>
    </w:p>
    <w:p w:rsidR="00C6518B" w:rsidRPr="003E1F41" w:rsidRDefault="00C6518B" w:rsidP="00C6518B">
      <w:pPr>
        <w:pStyle w:val="SingleTxtG"/>
      </w:pPr>
      <w:r>
        <w:tab/>
      </w:r>
      <w:r>
        <w:tab/>
      </w:r>
      <w:r w:rsidRPr="003E1F41">
        <w:t>4.</w:t>
      </w:r>
      <w:r w:rsidRPr="003E1F41">
        <w:tab/>
      </w:r>
      <w:r w:rsidRPr="003E1F41">
        <w:rPr>
          <w:i/>
          <w:iCs/>
        </w:rPr>
        <w:t>просит</w:t>
      </w:r>
      <w:r w:rsidRPr="003E1F41">
        <w:t xml:space="preserve"> Генерального секретаря оказывать </w:t>
      </w:r>
      <w:r w:rsidRPr="000B7ACB">
        <w:t xml:space="preserve">Специальному докладчику </w:t>
      </w:r>
      <w:r w:rsidRPr="003E1F41">
        <w:t>содействие, необходимое для выполнения его или ее мандата, в частности путем предоставления в его или ее распоряжение адекватных людских и материальных ресурсов;</w:t>
      </w:r>
    </w:p>
    <w:p w:rsidR="00C6518B" w:rsidRDefault="00C6518B" w:rsidP="00C6518B">
      <w:pPr>
        <w:pStyle w:val="SingleTxtG"/>
      </w:pPr>
      <w:r>
        <w:tab/>
      </w:r>
      <w:r>
        <w:tab/>
      </w:r>
      <w:r w:rsidRPr="003E1F41">
        <w:t>5.</w:t>
      </w:r>
      <w:r w:rsidRPr="003E1F41">
        <w:tab/>
      </w:r>
      <w:r w:rsidRPr="003E1F41">
        <w:rPr>
          <w:i/>
          <w:iCs/>
        </w:rPr>
        <w:t>постановляет</w:t>
      </w:r>
      <w:r w:rsidRPr="003E1F41">
        <w:t xml:space="preserve"> продолжить рассмотрение вопроса о праве на свободу мирных собраний и праве на свободу ассоциации в соответствии со своей программой работы.</w:t>
      </w:r>
    </w:p>
    <w:p w:rsidR="00C6518B" w:rsidRPr="0029539E" w:rsidRDefault="00C6518B" w:rsidP="0029539E">
      <w:pPr>
        <w:pStyle w:val="SingleTxtG"/>
        <w:jc w:val="right"/>
        <w:rPr>
          <w:i/>
        </w:rPr>
      </w:pPr>
      <w:r w:rsidRPr="0029539E">
        <w:rPr>
          <w:i/>
        </w:rPr>
        <w:t>39-е заседание</w:t>
      </w:r>
      <w:r w:rsidR="0029539E" w:rsidRPr="0029539E">
        <w:rPr>
          <w:i/>
        </w:rPr>
        <w:br/>
      </w:r>
      <w:r w:rsidRPr="0029539E">
        <w:rPr>
          <w:i/>
        </w:rPr>
        <w:t>11 июля 2019 года</w:t>
      </w:r>
    </w:p>
    <w:p w:rsidR="00C6518B" w:rsidRDefault="00C6518B" w:rsidP="0029539E">
      <w:pPr>
        <w:pStyle w:val="SingleTxtG"/>
      </w:pPr>
      <w:r w:rsidRPr="005B279D">
        <w:t>[</w:t>
      </w:r>
      <w:r w:rsidRPr="0029539E">
        <w:t>Принята без голосования.</w:t>
      </w:r>
      <w:r w:rsidRPr="005B279D">
        <w:t>]</w:t>
      </w:r>
    </w:p>
    <w:p w:rsidR="00C6518B" w:rsidRPr="003E1F41" w:rsidRDefault="00C6518B" w:rsidP="00C6518B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C6518B" w:rsidRDefault="00CB0692" w:rsidP="002E5067"/>
    <w:sectPr w:rsidR="00CB0692" w:rsidRPr="00C6518B" w:rsidSect="00C6518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1DD" w:rsidRPr="00A312BC" w:rsidRDefault="008541DD" w:rsidP="00A312BC"/>
  </w:endnote>
  <w:endnote w:type="continuationSeparator" w:id="0">
    <w:p w:rsidR="008541DD" w:rsidRPr="00A312BC" w:rsidRDefault="008541D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18B" w:rsidRPr="00C6518B" w:rsidRDefault="00C6518B">
    <w:pPr>
      <w:pStyle w:val="a8"/>
    </w:pPr>
    <w:r w:rsidRPr="00C6518B">
      <w:rPr>
        <w:b/>
        <w:sz w:val="18"/>
      </w:rPr>
      <w:fldChar w:fldCharType="begin"/>
    </w:r>
    <w:r w:rsidRPr="00C6518B">
      <w:rPr>
        <w:b/>
        <w:sz w:val="18"/>
      </w:rPr>
      <w:instrText xml:space="preserve"> PAGE  \* MERGEFORMAT </w:instrText>
    </w:r>
    <w:r w:rsidRPr="00C6518B">
      <w:rPr>
        <w:b/>
        <w:sz w:val="18"/>
      </w:rPr>
      <w:fldChar w:fldCharType="separate"/>
    </w:r>
    <w:r w:rsidR="006A553A">
      <w:rPr>
        <w:b/>
        <w:noProof/>
        <w:sz w:val="18"/>
      </w:rPr>
      <w:t>2</w:t>
    </w:r>
    <w:r w:rsidRPr="00C6518B">
      <w:rPr>
        <w:b/>
        <w:sz w:val="18"/>
      </w:rPr>
      <w:fldChar w:fldCharType="end"/>
    </w:r>
    <w:r>
      <w:rPr>
        <w:b/>
        <w:sz w:val="18"/>
      </w:rPr>
      <w:tab/>
    </w:r>
    <w:r>
      <w:t>GE.19-12332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18B" w:rsidRPr="00C6518B" w:rsidRDefault="00C6518B" w:rsidP="00C6518B">
    <w:pPr>
      <w:pStyle w:val="a8"/>
      <w:tabs>
        <w:tab w:val="clear" w:pos="9639"/>
        <w:tab w:val="right" w:pos="9638"/>
      </w:tabs>
      <w:rPr>
        <w:b/>
        <w:sz w:val="18"/>
      </w:rPr>
    </w:pPr>
    <w:r>
      <w:t>GE.19-12332</w:t>
    </w:r>
    <w:r>
      <w:tab/>
    </w:r>
    <w:r w:rsidRPr="00C6518B">
      <w:rPr>
        <w:b/>
        <w:sz w:val="18"/>
      </w:rPr>
      <w:fldChar w:fldCharType="begin"/>
    </w:r>
    <w:r w:rsidRPr="00C6518B">
      <w:rPr>
        <w:b/>
        <w:sz w:val="18"/>
      </w:rPr>
      <w:instrText xml:space="preserve"> PAGE  \* MERGEFORMAT </w:instrText>
    </w:r>
    <w:r w:rsidRPr="00C6518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651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6518B" w:rsidRDefault="00C6518B" w:rsidP="00C6518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19-12332  (R)</w:t>
    </w:r>
    <w:r w:rsidR="0029539E">
      <w:rPr>
        <w:lang w:val="en-US"/>
      </w:rPr>
      <w:t xml:space="preserve">  140819  140819</w:t>
    </w:r>
    <w:r>
      <w:br/>
    </w:r>
    <w:r w:rsidRPr="00C6518B">
      <w:rPr>
        <w:rFonts w:ascii="C39T30Lfz" w:hAnsi="C39T30Lfz"/>
        <w:kern w:val="14"/>
        <w:sz w:val="56"/>
      </w:rPr>
      <w:t></w:t>
    </w:r>
    <w:r w:rsidRPr="00C6518B">
      <w:rPr>
        <w:rFonts w:ascii="C39T30Lfz" w:hAnsi="C39T30Lfz"/>
        <w:kern w:val="14"/>
        <w:sz w:val="56"/>
      </w:rPr>
      <w:t></w:t>
    </w:r>
    <w:r w:rsidRPr="00C6518B">
      <w:rPr>
        <w:rFonts w:ascii="C39T30Lfz" w:hAnsi="C39T30Lfz"/>
        <w:kern w:val="14"/>
        <w:sz w:val="56"/>
      </w:rPr>
      <w:t></w:t>
    </w:r>
    <w:r w:rsidRPr="00C6518B">
      <w:rPr>
        <w:rFonts w:ascii="C39T30Lfz" w:hAnsi="C39T30Lfz"/>
        <w:kern w:val="14"/>
        <w:sz w:val="56"/>
      </w:rPr>
      <w:t></w:t>
    </w:r>
    <w:r w:rsidRPr="00C6518B">
      <w:rPr>
        <w:rFonts w:ascii="C39T30Lfz" w:hAnsi="C39T30Lfz"/>
        <w:kern w:val="14"/>
        <w:sz w:val="56"/>
      </w:rPr>
      <w:t></w:t>
    </w:r>
    <w:r w:rsidRPr="00C6518B">
      <w:rPr>
        <w:rFonts w:ascii="C39T30Lfz" w:hAnsi="C39T30Lfz"/>
        <w:kern w:val="14"/>
        <w:sz w:val="56"/>
      </w:rPr>
      <w:t></w:t>
    </w:r>
    <w:r w:rsidRPr="00C6518B">
      <w:rPr>
        <w:rFonts w:ascii="C39T30Lfz" w:hAnsi="C39T30Lfz"/>
        <w:kern w:val="14"/>
        <w:sz w:val="56"/>
      </w:rPr>
      <w:t></w:t>
    </w:r>
    <w:r w:rsidRPr="00C6518B">
      <w:rPr>
        <w:rFonts w:ascii="C39T30Lfz" w:hAnsi="C39T30Lfz"/>
        <w:kern w:val="14"/>
        <w:sz w:val="56"/>
      </w:rPr>
      <w:t></w:t>
    </w:r>
    <w:r w:rsidRPr="00C6518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1DD" w:rsidRPr="001075E9" w:rsidRDefault="008541D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41DD" w:rsidRDefault="008541D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6518B" w:rsidRPr="00E21A8D" w:rsidRDefault="00C6518B" w:rsidP="00C6518B">
      <w:pPr>
        <w:pStyle w:val="ad"/>
        <w:tabs>
          <w:tab w:val="right" w:pos="8505"/>
        </w:tabs>
        <w:jc w:val="both"/>
      </w:pPr>
      <w:r>
        <w:tab/>
      </w:r>
      <w:r>
        <w:rPr>
          <w:rStyle w:val="aa"/>
        </w:rPr>
        <w:footnoteRef/>
      </w:r>
      <w:r w:rsidR="0029539E">
        <w:tab/>
        <w:t>A/HRC/41/41.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18B" w:rsidRPr="00C6518B" w:rsidRDefault="00C6518B">
    <w:pPr>
      <w:pStyle w:val="a5"/>
    </w:pPr>
    <w:fldSimple w:instr=" TITLE  \* MERGEFORMAT ">
      <w:r w:rsidR="006A553A">
        <w:t>A/HRC/RES/41/12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18B" w:rsidRPr="00C6518B" w:rsidRDefault="00C6518B" w:rsidP="00C6518B">
    <w:pPr>
      <w:pStyle w:val="a5"/>
      <w:jc w:val="right"/>
    </w:pPr>
    <w:fldSimple w:instr=" TITLE  \* MERGEFORMAT ">
      <w:r w:rsidR="006A553A">
        <w:t>A/HRC/RES/41/12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D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9539E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A553A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41DD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518B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A8D2D"/>
  <w15:docId w15:val="{89EA6FF7-03B0-4985-830D-C832A4EB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532</Words>
  <Characters>3322</Characters>
  <Application>Microsoft Office Word</Application>
  <DocSecurity>0</DocSecurity>
  <Lines>74</Lines>
  <Paragraphs>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A/HRC/RES/41/12</vt:lpstr>
      <vt:lpstr>A/</vt:lpstr>
      <vt:lpstr>A/</vt:lpstr>
      <vt:lpstr>A/</vt:lpstr>
    </vt:vector>
  </TitlesOfParts>
  <Company>DCM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A/HRC/RES/41/12</dc:title>
  <dc:subject/>
  <dc:creator>Uliana ANTIPOVA</dc:creator>
  <cp:keywords/>
  <cp:lastModifiedBy>Uliana Antipova</cp:lastModifiedBy>
  <cp:revision>3</cp:revision>
  <cp:lastPrinted>2019-08-14T09:16:00Z</cp:lastPrinted>
  <dcterms:created xsi:type="dcterms:W3CDTF">2019-08-14T09:16:00Z</dcterms:created>
  <dcterms:modified xsi:type="dcterms:W3CDTF">2019-08-14T09:17:00Z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