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6.15pt;margin-top:715.4pt;width:198pt;height:18pt;z-index:1;mso-position-horizontal-relative:page" stroked="f">
            <v:textbox style="mso-next-textbox:#_x0000_s1028" inset="0,0,0,0">
              <w:txbxContent>
                <w:p w:rsidR="000859E6" w:rsidRDefault="000859E6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44152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ab/>
                    <w:t>(R)</w:t>
                  </w:r>
                  <w:r>
                    <w:rPr>
                      <w:lang w:val="en-US"/>
                    </w:rPr>
                    <w:tab/>
                    <w:t>171008    171008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34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167"/>
      </w:tblGrid>
      <w:tr w:rsidR="00FB6B19" w:rsidTr="00EC6B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167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2763"/>
      </w:tblGrid>
      <w:tr w:rsidR="00FB6B19" w:rsidTr="00EC6B21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583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133C3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763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1578E4">
              <w:rPr>
                <w:sz w:val="22"/>
                <w:lang w:val="en-US"/>
              </w:rPr>
              <w:fldChar w:fldCharType="separate"/>
            </w:r>
            <w:r w:rsidR="001578E4">
              <w:rPr>
                <w:sz w:val="22"/>
                <w:lang w:val="en-US"/>
              </w:rPr>
              <w:t>CERD/C/DEU/CO/18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1578E4">
              <w:rPr>
                <w:sz w:val="22"/>
                <w:lang w:val="en-US"/>
              </w:rPr>
              <w:fldChar w:fldCharType="separate"/>
            </w:r>
            <w:r w:rsidR="001578E4">
              <w:rPr>
                <w:sz w:val="22"/>
                <w:lang w:val="en-US"/>
              </w:rPr>
              <w:t>22 September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1578E4" w:rsidRDefault="001578E4" w:rsidP="001578E4">
      <w:pPr>
        <w:rPr>
          <w:b/>
        </w:rPr>
      </w:pPr>
      <w:r>
        <w:rPr>
          <w:b/>
        </w:rPr>
        <w:t>КОМИТЕТ ПО ЛИКВИДАЦИИ</w:t>
      </w:r>
      <w:r>
        <w:rPr>
          <w:b/>
        </w:rPr>
        <w:br/>
        <w:t>РАСОВОЙ ДИСКРИМИНАЦИИ</w:t>
      </w:r>
      <w:r>
        <w:rPr>
          <w:b/>
        </w:rPr>
        <w:br/>
        <w:t>Семьдесят третья сессия</w:t>
      </w:r>
      <w:r>
        <w:rPr>
          <w:b/>
        </w:rPr>
        <w:br/>
        <w:t xml:space="preserve">28 июля - 15 августа </w:t>
      </w:r>
      <w:r w:rsidRPr="00DB0DAF">
        <w:rPr>
          <w:b/>
        </w:rPr>
        <w:t>2008 года</w:t>
      </w:r>
    </w:p>
    <w:p w:rsidR="001578E4" w:rsidRPr="00EC6B21" w:rsidRDefault="001578E4" w:rsidP="001578E4"/>
    <w:p w:rsidR="001578E4" w:rsidRDefault="001578E4" w:rsidP="001578E4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 9 КОНВЕНЦИИ</w:t>
      </w:r>
    </w:p>
    <w:p w:rsidR="001578E4" w:rsidRPr="00EC6B21" w:rsidRDefault="001578E4" w:rsidP="00EC6B21">
      <w:pPr>
        <w:spacing w:line="240" w:lineRule="auto"/>
      </w:pPr>
    </w:p>
    <w:p w:rsidR="001578E4" w:rsidRDefault="001578E4" w:rsidP="00EC6B21">
      <w:pPr>
        <w:spacing w:line="240" w:lineRule="auto"/>
        <w:jc w:val="center"/>
        <w:rPr>
          <w:b/>
        </w:rPr>
      </w:pPr>
      <w:r>
        <w:rPr>
          <w:b/>
        </w:rPr>
        <w:t>Заключительные замечания Комитета по ликвидации</w:t>
      </w:r>
      <w:r>
        <w:rPr>
          <w:b/>
        </w:rPr>
        <w:br/>
        <w:t>расовой дискриминации</w:t>
      </w:r>
    </w:p>
    <w:p w:rsidR="001578E4" w:rsidRPr="00EC6B21" w:rsidRDefault="001578E4" w:rsidP="00EC6B21">
      <w:pPr>
        <w:spacing w:line="240" w:lineRule="auto"/>
      </w:pPr>
    </w:p>
    <w:p w:rsidR="001578E4" w:rsidRDefault="001578E4" w:rsidP="00EC6B21">
      <w:pPr>
        <w:spacing w:line="240" w:lineRule="auto"/>
        <w:jc w:val="center"/>
        <w:rPr>
          <w:b/>
        </w:rPr>
      </w:pPr>
      <w:r>
        <w:rPr>
          <w:b/>
        </w:rPr>
        <w:t>ГЕРМАНИЯ</w:t>
      </w:r>
    </w:p>
    <w:p w:rsidR="001578E4" w:rsidRPr="00EC6B21" w:rsidRDefault="001578E4" w:rsidP="00EC6B21">
      <w:pPr>
        <w:spacing w:line="240" w:lineRule="auto"/>
      </w:pPr>
    </w:p>
    <w:p w:rsidR="001578E4" w:rsidRDefault="001578E4" w:rsidP="001578E4">
      <w:r>
        <w:t>1.</w:t>
      </w:r>
      <w:r>
        <w:tab/>
        <w:t>Комитет рассмотрел шестнадцатый-восемнадцатый периодические доклады Германии, сведенные в один документ </w:t>
      </w:r>
      <w:r w:rsidRPr="00A3386A">
        <w:t>(</w:t>
      </w:r>
      <w:r>
        <w:rPr>
          <w:color w:val="000000"/>
        </w:rPr>
        <w:t>CERD/C/DEU/18</w:t>
      </w:r>
      <w:r>
        <w:t>), на своих 1886</w:t>
      </w:r>
      <w:r>
        <w:noBreakHyphen/>
        <w:t>м и 199</w:t>
      </w:r>
      <w:r w:rsidR="00210FF8">
        <w:t>7</w:t>
      </w:r>
      <w:r>
        <w:noBreakHyphen/>
        <w:t>м заседаниях (CERD/C/SR.1886 и CERD/C/SR.1887), состоявшихся 5 и 6 августа 2008 года.  На своем 1998</w:t>
      </w:r>
      <w:r>
        <w:noBreakHyphen/>
        <w:t xml:space="preserve">м заседании </w:t>
      </w:r>
      <w:r w:rsidRPr="004E7636">
        <w:t>(CERD/C/SR.</w:t>
      </w:r>
      <w:r>
        <w:t>1998), состоявшемся 13 августа 2008 года, он принял нижеследующие заключительные замечания.</w:t>
      </w:r>
    </w:p>
    <w:p w:rsidR="001578E4" w:rsidRDefault="001578E4" w:rsidP="001578E4"/>
    <w:p w:rsidR="001578E4" w:rsidRDefault="001578E4" w:rsidP="001578E4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1578E4" w:rsidRPr="00EC6B21" w:rsidRDefault="001578E4" w:rsidP="00EC6B21"/>
    <w:p w:rsidR="001578E4" w:rsidRDefault="001578E4" w:rsidP="001578E4">
      <w:r>
        <w:t>2.</w:t>
      </w:r>
      <w:r>
        <w:tab/>
        <w:t>Комитет приветствует представление шестнадцатого-восемнадцатого периодических докладов Германии, которые были подготовлены в соответствии с принятыми Комитетом руководящими принципами подготовки докладов, и выражает удовлетворение в связи с открытым и конструктивным диалогом, проведенным с делегацией, и с полными и подробными письменными ответами на перечень вопросов, представленными своевременно до начала сессии.  Он также с удовлетворением отмечает присутствие делегации</w:t>
      </w:r>
      <w:r w:rsidR="00DE072A" w:rsidRPr="00DE072A">
        <w:t xml:space="preserve"> </w:t>
      </w:r>
      <w:r w:rsidR="00DE072A">
        <w:t>в составе</w:t>
      </w:r>
      <w:r>
        <w:t xml:space="preserve"> экспертов различных министерств, включая представителя Федерального управления по борьбе с дискриминацией при министерстве по делам семьи, престарелых, женщин и молодежи.</w:t>
      </w:r>
    </w:p>
    <w:p w:rsidR="001578E4" w:rsidRDefault="00EC6B21" w:rsidP="001578E4">
      <w:r>
        <w:br w:type="page"/>
      </w:r>
      <w:r w:rsidR="001578E4">
        <w:t>3.</w:t>
      </w:r>
      <w:r w:rsidR="001578E4">
        <w:tab/>
        <w:t xml:space="preserve">Комитет с удовлетворением отмечает, что Германский институт прав человека </w:t>
      </w:r>
      <w:r w:rsidR="001578E4" w:rsidRPr="00FA3E48">
        <w:t>(</w:t>
      </w:r>
      <w:r w:rsidR="001578E4" w:rsidRPr="00FA3E48">
        <w:rPr>
          <w:i/>
        </w:rPr>
        <w:t>Deutsches Institut für Menschenrechte</w:t>
      </w:r>
      <w:r w:rsidR="001578E4" w:rsidRPr="00FA3E48">
        <w:t>)</w:t>
      </w:r>
      <w:r w:rsidR="001578E4">
        <w:t xml:space="preserve">, неправительственные организации, работающие в области прав человека и борьбы с расизмом, и представители еврейской и мусульманской общин внесли свой вклад в подготовку упомянутого доклада.  </w:t>
      </w:r>
    </w:p>
    <w:p w:rsidR="001578E4" w:rsidRDefault="001578E4" w:rsidP="001578E4"/>
    <w:p w:rsidR="001578E4" w:rsidRDefault="001578E4" w:rsidP="001578E4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1578E4" w:rsidRPr="00EC6B21" w:rsidRDefault="001578E4" w:rsidP="00EC6B21"/>
    <w:p w:rsidR="001578E4" w:rsidRDefault="001578E4" w:rsidP="001578E4">
      <w:r>
        <w:t>4.</w:t>
      </w:r>
      <w:r>
        <w:tab/>
        <w:t xml:space="preserve">Комитет приветствует принятие в августе 2006 года Общего закона о равном обращении </w:t>
      </w:r>
      <w:r w:rsidRPr="00E60637">
        <w:t>(</w:t>
      </w:r>
      <w:r w:rsidRPr="001076FB">
        <w:rPr>
          <w:i/>
          <w:iCs/>
        </w:rPr>
        <w:t>Allgemeines Gleich</w:t>
      </w:r>
      <w:r>
        <w:rPr>
          <w:i/>
          <w:iCs/>
        </w:rPr>
        <w:t>behand</w:t>
      </w:r>
      <w:r w:rsidRPr="001076FB">
        <w:rPr>
          <w:i/>
          <w:iCs/>
        </w:rPr>
        <w:t>lungsgesetz</w:t>
      </w:r>
      <w:r w:rsidRPr="00E60637">
        <w:t xml:space="preserve"> </w:t>
      </w:r>
      <w:r w:rsidRPr="00B30068">
        <w:rPr>
          <w:i/>
          <w:iCs/>
        </w:rPr>
        <w:t>- AGG</w:t>
      </w:r>
      <w:r w:rsidRPr="00E60637">
        <w:t>)</w:t>
      </w:r>
      <w:r>
        <w:t>, который запрещает дискриминацию по признакам расы и этнического происхождения, пола, религии и убеждений, инвалидности, возраста и сексуальной ориентации.</w:t>
      </w:r>
    </w:p>
    <w:p w:rsidR="001578E4" w:rsidRDefault="001578E4" w:rsidP="001578E4"/>
    <w:p w:rsidR="001578E4" w:rsidRDefault="001578E4" w:rsidP="001578E4">
      <w:r>
        <w:t>5.</w:t>
      </w:r>
      <w:r>
        <w:tab/>
        <w:t>Комитет приветствует создание Федерального управления по борьбе с дискриминацией при Федеральном министерстве по делам семьи, престарелых, женщин и молодежи, которое организует юридические консультации для лиц, заявляющих о том, что они стали жертвами расовой дискриминации.</w:t>
      </w:r>
    </w:p>
    <w:p w:rsidR="001578E4" w:rsidRDefault="001578E4" w:rsidP="001578E4"/>
    <w:p w:rsidR="001578E4" w:rsidRDefault="001578E4" w:rsidP="001578E4">
      <w:r>
        <w:t>6.</w:t>
      </w:r>
      <w:r>
        <w:tab/>
        <w:t>Комитет приветствует разработку Национального плана действий по борьбе с расизмом и отмечает, что со временем его содержание может изменяться.</w:t>
      </w:r>
    </w:p>
    <w:p w:rsidR="001578E4" w:rsidRDefault="001578E4" w:rsidP="001578E4"/>
    <w:p w:rsidR="001578E4" w:rsidRDefault="001578E4" w:rsidP="001578E4">
      <w:r>
        <w:t>7.</w:t>
      </w:r>
      <w:r>
        <w:tab/>
        <w:t>Комитет приветствует заявление, сделанное государством-участником в сентябре 2001 года в соответствии со статьей 14 Конвенции, в котором государство-участник выразило согласие с компетенцией Комитета рассматривать индивидуальные сообщения.</w:t>
      </w:r>
    </w:p>
    <w:p w:rsidR="001578E4" w:rsidRDefault="001578E4" w:rsidP="001578E4"/>
    <w:p w:rsidR="001578E4" w:rsidRDefault="001578E4" w:rsidP="001578E4">
      <w:r>
        <w:t>8.</w:t>
      </w:r>
      <w:r>
        <w:tab/>
        <w:t>Комитет приветствует подписание в январе 2003 года Дополнительного протокола к Конвенции о преступлениях в сфере компьютерной информации</w:t>
      </w:r>
      <w:r w:rsidR="00DE072A">
        <w:t xml:space="preserve"> об</w:t>
      </w:r>
      <w:r>
        <w:t xml:space="preserve"> уголовной ответственности за акты расистского и ксенофоб</w:t>
      </w:r>
      <w:r w:rsidR="00DE072A">
        <w:t>н</w:t>
      </w:r>
      <w:r>
        <w:t>ого характера, совершаемые через компьютерные системы.</w:t>
      </w:r>
    </w:p>
    <w:p w:rsidR="001578E4" w:rsidRDefault="001578E4" w:rsidP="001578E4"/>
    <w:p w:rsidR="001578E4" w:rsidRDefault="001578E4" w:rsidP="001578E4">
      <w:r>
        <w:t>9.</w:t>
      </w:r>
      <w:r>
        <w:tab/>
        <w:t>Комитет приветствует учреждение Секретариата по делам меньшинств, который повышает информированность о правах меньшинств на федеральном уровне и предоставляет более широкие возможности меньшинствам для изложения своих проблем федеральным органам исполнительной и законодательной власти.</w:t>
      </w:r>
    </w:p>
    <w:p w:rsidR="001578E4" w:rsidRDefault="001578E4" w:rsidP="001578E4"/>
    <w:p w:rsidR="001578E4" w:rsidRDefault="001578E4" w:rsidP="001578E4">
      <w:r>
        <w:t>10.</w:t>
      </w:r>
      <w:r>
        <w:tab/>
        <w:t>Комитет приветствует вступление в действие принятого в 2004 году Закона о поощрении использования фризского языка в общественной жизни, который укрепляет положение фризского меньшинства.</w:t>
      </w:r>
    </w:p>
    <w:p w:rsidR="001578E4" w:rsidRDefault="001578E4" w:rsidP="001578E4"/>
    <w:p w:rsidR="001578E4" w:rsidRDefault="001578E4" w:rsidP="001578E4">
      <w:r>
        <w:t>11.</w:t>
      </w:r>
      <w:r>
        <w:tab/>
        <w:t>Комитет приветствует вступление в силу в 2005 году Иммиграционного закона, принятие в июле 2003 года Национального плана по интеграции, а также заявление делегации о том, что проводимая государством-участником политика интеграции не направлена на ассимиляцию групп меньшинств.</w:t>
      </w:r>
    </w:p>
    <w:p w:rsidR="001578E4" w:rsidRDefault="001578E4" w:rsidP="001578E4"/>
    <w:p w:rsidR="001578E4" w:rsidRDefault="001578E4" w:rsidP="001578E4">
      <w:r>
        <w:t>12.</w:t>
      </w:r>
      <w:r>
        <w:tab/>
        <w:t xml:space="preserve">Комитет приветствует проект "Молодежь за терпимость и демократию против правого экстремизма, ксенофобии и антисемитизма", который осуществлялся в период с 2001 по 2006 год, а также постоянное принятие последующих мер в рамках программы "Молодежь за разнообразие, терпимость и демократию", которая была </w:t>
      </w:r>
      <w:r w:rsidR="00DE072A">
        <w:t>развернута</w:t>
      </w:r>
      <w:r>
        <w:t xml:space="preserve"> в январе 2007 года в целях развития стратегий превентивных мер, разработанных в предшествующей программе.</w:t>
      </w:r>
    </w:p>
    <w:p w:rsidR="001578E4" w:rsidRDefault="001578E4" w:rsidP="001578E4"/>
    <w:p w:rsidR="001578E4" w:rsidRDefault="001578E4" w:rsidP="001578E4">
      <w:r>
        <w:t>13.</w:t>
      </w:r>
      <w:r>
        <w:tab/>
        <w:t>Комитет приветствует создание Исламской конференции как форума, на котором представители мусульманских общин, живущих в Германии, встречаются с представителями германских властей для налаживания постоянного диалога в целях устранения исламофобных тенденций и обсуждения соответствующих политических мер.</w:t>
      </w:r>
    </w:p>
    <w:p w:rsidR="001578E4" w:rsidRDefault="001578E4" w:rsidP="001578E4"/>
    <w:p w:rsidR="001578E4" w:rsidRDefault="001578E4" w:rsidP="001578E4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Проблемы, вызывающие озабоченность, и рекомендации</w:t>
      </w:r>
    </w:p>
    <w:p w:rsidR="001578E4" w:rsidRPr="00EC6B21" w:rsidRDefault="001578E4" w:rsidP="00EC6B21"/>
    <w:p w:rsidR="001578E4" w:rsidRDefault="001578E4" w:rsidP="001578E4">
      <w:r>
        <w:t>14.</w:t>
      </w:r>
      <w:r>
        <w:tab/>
        <w:t>Принимая к сведению разъяснения, представленные делегацией в отношении законодательных положений, не позволяющих государству-участнику идентифицировать этнические группы при переписях населения или иным образом проводить различия между гражданами по признакам этического, языкового или религиозного происхождения, Комитет выражает беспокойство в связи с отсутствием в докладе государства-участника статистических данных об этническом составе его населения.</w:t>
      </w:r>
    </w:p>
    <w:p w:rsidR="001578E4" w:rsidRDefault="001578E4" w:rsidP="001578E4"/>
    <w:p w:rsidR="001578E4" w:rsidRDefault="001578E4" w:rsidP="001578E4">
      <w:pPr>
        <w:ind w:left="567" w:hanging="567"/>
        <w:rPr>
          <w:b/>
        </w:rPr>
      </w:pPr>
      <w:r>
        <w:tab/>
      </w:r>
      <w:r>
        <w:rPr>
          <w:b/>
        </w:rPr>
        <w:t>Комитет в соответствии с пунктами 10 и 12 его пересмотренных руководящих принципов подготовки докладов (</w:t>
      </w:r>
      <w:r>
        <w:rPr>
          <w:b/>
          <w:lang w:val="en-US"/>
        </w:rPr>
        <w:t>CERD</w:t>
      </w:r>
      <w:r w:rsidRPr="008D2AAF">
        <w:rPr>
          <w:b/>
        </w:rPr>
        <w:t>/</w:t>
      </w:r>
      <w:r>
        <w:rPr>
          <w:b/>
          <w:lang w:val="en-US"/>
        </w:rPr>
        <w:t>C</w:t>
      </w:r>
      <w:r w:rsidRPr="008D2AAF">
        <w:rPr>
          <w:b/>
        </w:rPr>
        <w:t>/2007/1</w:t>
      </w:r>
      <w:r>
        <w:rPr>
          <w:b/>
        </w:rPr>
        <w:t>)</w:t>
      </w:r>
      <w:r w:rsidR="00DE072A">
        <w:rPr>
          <w:b/>
        </w:rPr>
        <w:t xml:space="preserve"> рекомендует</w:t>
      </w:r>
      <w:r>
        <w:rPr>
          <w:b/>
        </w:rPr>
        <w:t xml:space="preserve"> государству-участнику представить данные о родных языках, широко распространенных языках или другие сведения, отражающие этническое разнообразие, наряду с любой информацией, полученной в результате проведенных на добровольной основе социальных обследований, при полном уважении частной жизни и анонимности соответствующих лиц, с тем чтобы позволить оценить состав его населения и его положение в экономической, социальной и культурной сферах.</w:t>
      </w:r>
    </w:p>
    <w:p w:rsidR="001578E4" w:rsidRPr="0023271F" w:rsidRDefault="001578E4" w:rsidP="001578E4">
      <w:pPr>
        <w:ind w:left="567" w:hanging="567"/>
      </w:pPr>
    </w:p>
    <w:p w:rsidR="001578E4" w:rsidRDefault="001578E4" w:rsidP="001578E4">
      <w:r>
        <w:t>15.</w:t>
      </w:r>
      <w:r>
        <w:tab/>
        <w:t xml:space="preserve">Принимая к сведению оговорки государства-участника в отношении использования термина "раса", Комитет выражает беспокойство в связи с тем, что сильный акцент государства-участника на ксенофобию, антисемитизм и правый экстремизм может привести к забвению других форм расовой дискриминации.  Комитет также обеспокоен тем, что </w:t>
      </w:r>
      <w:r w:rsidR="00DE072A">
        <w:t>всеохватывающий</w:t>
      </w:r>
      <w:r>
        <w:t xml:space="preserve"> характер ключевых положений Уголовного кодекса не является, возможно, достаточно </w:t>
      </w:r>
      <w:r w:rsidR="00DE072A">
        <w:t xml:space="preserve">конкретным </w:t>
      </w:r>
      <w:r>
        <w:t>по отношению к расистским элементам</w:t>
      </w:r>
      <w:r w:rsidR="00DE072A">
        <w:t xml:space="preserve"> при определении состава</w:t>
      </w:r>
      <w:r>
        <w:t xml:space="preserve"> преступления.  В этой связи Комитет также сожалеет об отсутствии определения расовой дискриминации в национальном законодательстве государства-участника (статья 1).</w:t>
      </w:r>
    </w:p>
    <w:p w:rsidR="001578E4" w:rsidRDefault="001578E4" w:rsidP="001578E4"/>
    <w:p w:rsidR="001578E4" w:rsidRDefault="001578E4" w:rsidP="001578E4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рассмотреть вопрос о включении ясного и всеобъемлющего определения расовой дискриминации в его национальное законодательство в соответствии с пунктом 1 статьи 1 Конвенции.  Комитет также рекомендует государству-участнику расширить его подход к борьбе с расовой дискриминацией в целях противодействия всем формам такой дискриминации, включая проявления расистских предрассудков и настроений.</w:t>
      </w:r>
    </w:p>
    <w:p w:rsidR="001578E4" w:rsidRPr="0023271F" w:rsidRDefault="001578E4" w:rsidP="001578E4">
      <w:pPr>
        <w:ind w:left="567" w:hanging="567"/>
      </w:pPr>
    </w:p>
    <w:p w:rsidR="001578E4" w:rsidRDefault="001578E4" w:rsidP="001578E4">
      <w:r>
        <w:t>16.</w:t>
      </w:r>
      <w:r>
        <w:tab/>
        <w:t xml:space="preserve">Отмечая, что определение преступлений в статьях 86 а) и 130 Уголовного кодекса является основой для возбуждения </w:t>
      </w:r>
      <w:r w:rsidR="00DE072A">
        <w:t xml:space="preserve">уголовного </w:t>
      </w:r>
      <w:r>
        <w:t xml:space="preserve">преследования за преступления, совершенные </w:t>
      </w:r>
      <w:r w:rsidR="0032526A">
        <w:t xml:space="preserve">под воздействием </w:t>
      </w:r>
      <w:r>
        <w:t>расистской пропаганды в Интернете, Комитет по</w:t>
      </w:r>
      <w:r>
        <w:noBreakHyphen/>
        <w:t xml:space="preserve">прежнему обеспокоен сообщениями о случаях, когда в Интернете размещаются </w:t>
      </w:r>
      <w:r w:rsidR="0032526A">
        <w:t xml:space="preserve">ненавистнические </w:t>
      </w:r>
      <w:r>
        <w:t>выступления, в том числе расистская пропаганда (пункт а) статьи 4).</w:t>
      </w:r>
    </w:p>
    <w:p w:rsidR="001578E4" w:rsidRDefault="001578E4" w:rsidP="001578E4"/>
    <w:p w:rsidR="001578E4" w:rsidRDefault="001578E4" w:rsidP="001578E4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активизировать его усилия для предупреждения совершения преступлений по расовым мотивам, включая </w:t>
      </w:r>
      <w:r w:rsidR="0032526A">
        <w:rPr>
          <w:b/>
        </w:rPr>
        <w:t xml:space="preserve">ненавистнические </w:t>
      </w:r>
      <w:r>
        <w:rPr>
          <w:b/>
        </w:rPr>
        <w:t>выступления и расистскую пропаганду в Интернете, и обеспечить эффективное применение соответствующих положений уголовного законодательства.  Комитет напоминает о том, что пользование правом на свободу выражения мнений налагает особые обязательства и особую ответственность, в частности обязательство не распространять расистские идеи.  В этой связи Комитет призывает государство-участник ратифицировать Дополнительный протокол к Конвенции о преступлениях в сфере компьютерной информации.</w:t>
      </w:r>
    </w:p>
    <w:p w:rsidR="001578E4" w:rsidRPr="00D751EC" w:rsidRDefault="001578E4" w:rsidP="001578E4">
      <w:pPr>
        <w:ind w:left="567" w:hanging="567"/>
      </w:pPr>
    </w:p>
    <w:p w:rsidR="00D751EC" w:rsidRDefault="00D751EC" w:rsidP="00D751EC">
      <w:r>
        <w:t>17.</w:t>
      </w:r>
      <w:r>
        <w:tab/>
        <w:t xml:space="preserve">Комитет обеспокоен возможными негативными последствиями в плане косвенной дискриминации по причинам этнического происхождения ввиду предусмотренного в статье 19 главы III Общего закона о равном обращении исключения из принципа равного обращения, касающегося доступа к арендуемому жилью.  В соответствии с этим положением, арендодатели могут отказать в аренде жилья ходатайствующим об этом лицам для создания и сохранения социально-устойчивого состава жильцов, а также сбалансированного состояния объектов жилого фонда и сбалансированных экономических, социальных и культурных условий (статья 3 и подпункт </w:t>
      </w:r>
      <w:r>
        <w:rPr>
          <w:lang w:val="en-US"/>
        </w:rPr>
        <w:t>iii</w:t>
      </w:r>
      <w:r w:rsidRPr="00937CF0">
        <w:t>)</w:t>
      </w:r>
      <w:r>
        <w:t xml:space="preserve"> пункта е) статьи 5).</w:t>
      </w:r>
    </w:p>
    <w:p w:rsidR="00D751EC" w:rsidRDefault="00D751EC" w:rsidP="00D751EC"/>
    <w:p w:rsidR="00D751EC" w:rsidRDefault="00D751EC" w:rsidP="00D751EC">
      <w:pPr>
        <w:ind w:left="567"/>
      </w:pPr>
      <w:r>
        <w:rPr>
          <w:b/>
        </w:rPr>
        <w:t xml:space="preserve">Комитет рекомендует государству-участнику гарантировать равное пользование правом на достаточное жилище посредством обеспечения того, чтобы агентства по недвижимости и другие арендодатели воздерживались от дискриминационной практики.  Кроме того, Комитет призывает государство-участник рассмотреть вопрос об изменении статьи 19 главы III Общего закона о равном обращении для приведения ее в соответствие с подпунктом </w:t>
      </w:r>
      <w:r>
        <w:rPr>
          <w:b/>
          <w:lang w:val="en-US"/>
        </w:rPr>
        <w:t>iii</w:t>
      </w:r>
      <w:r w:rsidRPr="00937CF0">
        <w:rPr>
          <w:b/>
        </w:rPr>
        <w:t>)</w:t>
      </w:r>
      <w:r>
        <w:rPr>
          <w:b/>
        </w:rPr>
        <w:t xml:space="preserve"> пункта е) статьи 5 Конвенции.</w:t>
      </w:r>
    </w:p>
    <w:p w:rsidR="00D751EC" w:rsidRPr="00D751EC" w:rsidRDefault="00D751EC" w:rsidP="00D751EC"/>
    <w:p w:rsidR="00D751EC" w:rsidRDefault="00D751EC" w:rsidP="00D751EC">
      <w:r>
        <w:t>18.</w:t>
      </w:r>
      <w:r>
        <w:tab/>
        <w:t>Комитет по</w:t>
      </w:r>
      <w:r>
        <w:noBreakHyphen/>
        <w:t xml:space="preserve">прежнему озабочен ростом числа расистских инцидентов, направленных против представителей еврейской и мусульманской общин, а также общины рома/синти, германских граждан иностранного происхождения и просителей убежища, особенно африканского происхождения (пункт </w:t>
      </w:r>
      <w:r>
        <w:rPr>
          <w:lang w:val="en-US"/>
        </w:rPr>
        <w:t>b</w:t>
      </w:r>
      <w:r w:rsidRPr="00937CF0">
        <w:t>)</w:t>
      </w:r>
      <w:r>
        <w:t xml:space="preserve"> статьи 5).</w:t>
      </w:r>
    </w:p>
    <w:p w:rsidR="00D751EC" w:rsidRDefault="00D751EC" w:rsidP="00D751EC"/>
    <w:p w:rsidR="00D751EC" w:rsidRDefault="00D751EC" w:rsidP="00D751EC">
      <w:pPr>
        <w:ind w:left="567"/>
        <w:rPr>
          <w:b/>
        </w:rPr>
      </w:pPr>
      <w:r>
        <w:rPr>
          <w:b/>
        </w:rPr>
        <w:t>Комитет рекомендует государству-участнику осуществить более решительные действия на федеральном уровне и на уровне земель в целях предупреждения и пресечения актов насилия, совершаемых по расовым мотивам в отношении представителей еврейской и мусульманской общин, общины рома/синти, германских граждан иностранного происхождения и просителей убежища, особенно африканского происхождения.  Кроме того, государству-участнику следует представить обновленные на годовой основе статистические данные о количестве и характере обусловленных ненавистью преступлений, возбужденных преследованиях, осуждениях и приговорах, вынесенных виновным лицам, в разбивке по признакам возраста, пола и национального или этнического происхождения жертв.</w:t>
      </w:r>
    </w:p>
    <w:p w:rsidR="00D751EC" w:rsidRPr="00D751EC" w:rsidRDefault="00D751EC" w:rsidP="00D751EC"/>
    <w:p w:rsidR="00D751EC" w:rsidRDefault="00D751EC" w:rsidP="00D751EC">
      <w:r>
        <w:t>19.</w:t>
      </w:r>
      <w:r>
        <w:tab/>
        <w:t xml:space="preserve">Комитет обеспокоен тем, что в ряде земель специальные вопросы, которые могут носить дискриминационный характер, включаются в вопросники для лиц, ходатайствующих о приеме в гражданство;  в частности в земле Баден-Вюртемберг на такой вопросник должны отвечать граждане 57 государств - членов Организации Исламская конференция (ОИК), ходатайствующие о получении германского гражданства (подпункт </w:t>
      </w:r>
      <w:r>
        <w:rPr>
          <w:lang w:val="en-US"/>
        </w:rPr>
        <w:t>iii</w:t>
      </w:r>
      <w:r w:rsidRPr="00656083">
        <w:t>)</w:t>
      </w:r>
      <w:r>
        <w:t xml:space="preserve"> пункта </w:t>
      </w:r>
      <w:r>
        <w:rPr>
          <w:lang w:val="en-US"/>
        </w:rPr>
        <w:t>d</w:t>
      </w:r>
      <w:r w:rsidRPr="00656083">
        <w:t>)</w:t>
      </w:r>
      <w:r>
        <w:t xml:space="preserve"> статьи 5).</w:t>
      </w:r>
    </w:p>
    <w:p w:rsidR="00D751EC" w:rsidRDefault="00D751EC" w:rsidP="00D751EC"/>
    <w:p w:rsidR="00D751EC" w:rsidRDefault="00D751EC" w:rsidP="00D751EC">
      <w:pPr>
        <w:ind w:left="567"/>
        <w:rPr>
          <w:b/>
        </w:rPr>
      </w:pPr>
      <w:r>
        <w:rPr>
          <w:b/>
        </w:rPr>
        <w:t>Комитет рекомендует федеральному правительству поощрять использование вопросников недискриминационного содержания в отношении всех лиц, ходатайствующих о приеме в гражданство.</w:t>
      </w:r>
    </w:p>
    <w:p w:rsidR="00D751EC" w:rsidRDefault="00D751EC" w:rsidP="00D751EC">
      <w:r>
        <w:br w:type="page"/>
        <w:t>20.</w:t>
      </w:r>
      <w:r>
        <w:tab/>
        <w:t xml:space="preserve">Принимая во внимание поправки к Закону о гражданстве, упрощающие приобретение германского гражданства долгосрочными резидентами, Комитет сожалеет о том, что значительная доля неграждан, которые могут выполнить требования, предъявляемые для приобретения гражданства, до сих пор живут в государстве-участнике, не имея такового, в частности лица турецкого происхождения (подпункт </w:t>
      </w:r>
      <w:r>
        <w:rPr>
          <w:lang w:val="en-US"/>
        </w:rPr>
        <w:t>iii</w:t>
      </w:r>
      <w:r w:rsidRPr="00A53F5D">
        <w:t>)</w:t>
      </w:r>
      <w:r>
        <w:t xml:space="preserve"> пункта </w:t>
      </w:r>
      <w:r>
        <w:rPr>
          <w:lang w:val="en-US"/>
        </w:rPr>
        <w:t>d</w:t>
      </w:r>
      <w:r w:rsidRPr="00A53F5D">
        <w:t>)</w:t>
      </w:r>
      <w:r>
        <w:t xml:space="preserve"> статьи 5).</w:t>
      </w:r>
    </w:p>
    <w:p w:rsidR="00D751EC" w:rsidRPr="0023271F" w:rsidRDefault="00D751EC" w:rsidP="00D751EC">
      <w:pPr>
        <w:rPr>
          <w:sz w:val="28"/>
          <w:szCs w:val="28"/>
        </w:rPr>
      </w:pPr>
    </w:p>
    <w:p w:rsidR="00D751EC" w:rsidRDefault="00D751EC" w:rsidP="00D751EC">
      <w:pPr>
        <w:ind w:left="567"/>
      </w:pPr>
      <w:r>
        <w:rPr>
          <w:b/>
        </w:rPr>
        <w:t>Комитет рекомендует государству-участнику упростить процедуру приобретения германского гражданства долгосрочными резидентами и родившимися в Германии лицами в целях поощрения интеграции таких резидентов, если они желают приобрести германское гражданство в дополнение к своему первоначальному.</w:t>
      </w:r>
    </w:p>
    <w:p w:rsidR="00D751EC" w:rsidRPr="0023271F" w:rsidRDefault="00D751EC" w:rsidP="00D751EC">
      <w:pPr>
        <w:rPr>
          <w:sz w:val="28"/>
          <w:szCs w:val="28"/>
        </w:rPr>
      </w:pPr>
    </w:p>
    <w:p w:rsidR="00D751EC" w:rsidRDefault="00D751EC" w:rsidP="00D751EC">
      <w:r>
        <w:t>21.</w:t>
      </w:r>
      <w:r>
        <w:tab/>
        <w:t>Принимая во внимание, что государство-участник признает немецких рома и синти в качестве национального меньшинства, Комитет выражает беспокойство в связи с тем, что многие рома и синти по</w:t>
      </w:r>
      <w:r>
        <w:noBreakHyphen/>
        <w:t>прежнему сталкиваются с дискриминацией в областях образования, занятости и обеспечения жильем (пункт е) статьи 5).</w:t>
      </w:r>
    </w:p>
    <w:p w:rsidR="00D751EC" w:rsidRPr="0023271F" w:rsidRDefault="00D751EC" w:rsidP="00D751EC">
      <w:pPr>
        <w:rPr>
          <w:sz w:val="28"/>
          <w:szCs w:val="28"/>
        </w:rPr>
      </w:pPr>
    </w:p>
    <w:p w:rsidR="00D751EC" w:rsidRDefault="00D751EC" w:rsidP="00D751EC">
      <w:pPr>
        <w:ind w:left="567"/>
      </w:pPr>
      <w:r w:rsidRPr="00F8512F">
        <w:rPr>
          <w:b/>
        </w:rPr>
        <w:t xml:space="preserve">Ссылаясь на свою Общую рекомендацию </w:t>
      </w:r>
      <w:r>
        <w:rPr>
          <w:b/>
        </w:rPr>
        <w:t xml:space="preserve">№ </w:t>
      </w:r>
      <w:r w:rsidR="009B688A">
        <w:rPr>
          <w:b/>
        </w:rPr>
        <w:t>XXVII</w:t>
      </w:r>
      <w:r w:rsidRPr="00F8512F">
        <w:rPr>
          <w:b/>
        </w:rPr>
        <w:t xml:space="preserve"> (2000 года) о дискриминации в отношении рома, </w:t>
      </w:r>
      <w:r>
        <w:rPr>
          <w:b/>
        </w:rPr>
        <w:t>Комитет рекомендует государству-участнику принять специальные меры для улучшения положения всех рома и синти в целях преодоления проблем, вызванных сохраняющейся дискриминацией, в частности в областях образования, занятости и обеспечения жильем.  Кроме того, Комитет рекомендует заключить и в других землях соглашения, аналогичные Рамочному соглашению о защите рома и синти, заключенному между властями земли Рейнланд-Пфальц и соответствующей земельной ассоциацией Центрального совета немецких синти в 2005 году.</w:t>
      </w:r>
    </w:p>
    <w:p w:rsidR="00D751EC" w:rsidRPr="0023271F" w:rsidRDefault="00D751EC" w:rsidP="00D751EC">
      <w:pPr>
        <w:rPr>
          <w:sz w:val="28"/>
          <w:szCs w:val="28"/>
        </w:rPr>
      </w:pPr>
    </w:p>
    <w:p w:rsidR="00D751EC" w:rsidRDefault="00D751EC" w:rsidP="00D751EC">
      <w:r>
        <w:t>22.</w:t>
      </w:r>
      <w:r>
        <w:tab/>
        <w:t xml:space="preserve">Принимая к сведению предлагаемые в настоящее время изменения в законодательстве, Комитет обеспокоен сообщениями о том, что принцип обязательного начального образования не в полной мере применяется в отношении детей - просителей убежища в землях Гессен, Баден-Вюртемберг и Саар, в результате чего соответствующие дети сталкиваются с препятствиями при зачислении в школу (подпункт </w:t>
      </w:r>
      <w:r>
        <w:rPr>
          <w:lang w:val="en-US"/>
        </w:rPr>
        <w:t>v</w:t>
      </w:r>
      <w:r w:rsidRPr="00F8512F">
        <w:t>)</w:t>
      </w:r>
      <w:r>
        <w:t xml:space="preserve"> пункта е) статьи 5).</w:t>
      </w:r>
    </w:p>
    <w:p w:rsidR="00D751EC" w:rsidRDefault="0023271F" w:rsidP="00D751EC">
      <w:r>
        <w:br w:type="page"/>
      </w:r>
    </w:p>
    <w:p w:rsidR="00D751EC" w:rsidRDefault="00D751EC" w:rsidP="00D95D37">
      <w:pPr>
        <w:ind w:left="567"/>
        <w:rPr>
          <w:b/>
        </w:rPr>
      </w:pPr>
      <w:r>
        <w:rPr>
          <w:b/>
        </w:rPr>
        <w:t xml:space="preserve">В свете своей Общей рекомендации № </w:t>
      </w:r>
      <w:r w:rsidR="009B688A">
        <w:rPr>
          <w:b/>
        </w:rPr>
        <w:t>XXX</w:t>
      </w:r>
      <w:r>
        <w:rPr>
          <w:b/>
        </w:rPr>
        <w:t xml:space="preserve"> (</w:t>
      </w:r>
      <w:r w:rsidRPr="00277A4D">
        <w:rPr>
          <w:b/>
        </w:rPr>
        <w:t>2004 года</w:t>
      </w:r>
      <w:r>
        <w:rPr>
          <w:b/>
        </w:rPr>
        <w:t>) о дискриминации неграждан Комитет рекомендует государству-участнику обеспечить, чтобы дети просителей убежища, проживающих на территории государства-участника, не сталкивались с какими-либо препятствиями при зачислении их в школу.</w:t>
      </w:r>
    </w:p>
    <w:p w:rsidR="00D751EC" w:rsidRPr="00D95D37" w:rsidRDefault="00D751EC" w:rsidP="00D95D37"/>
    <w:p w:rsidR="00D751EC" w:rsidRDefault="00D751EC" w:rsidP="00D751EC">
      <w:pPr>
        <w:rPr>
          <w:bCs/>
        </w:rPr>
      </w:pPr>
      <w:r>
        <w:t>23.</w:t>
      </w:r>
      <w:r>
        <w:tab/>
        <w:t>Комитет обеспокоен тем, что детей иммигрантов непропорционально много в специальных школах для "отстающих" (</w:t>
      </w:r>
      <w:r w:rsidRPr="006A28A6">
        <w:rPr>
          <w:bCs/>
          <w:i/>
          <w:iCs/>
        </w:rPr>
        <w:t>Sonderschulen</w:t>
      </w:r>
      <w:r>
        <w:rPr>
          <w:bCs/>
        </w:rPr>
        <w:t xml:space="preserve">), главным образом вследствие отсутствия у них достаточных знаний немецкого языка, и непропорционально мало в учебных заведениях второй и третьей ступени (подпункт </w:t>
      </w:r>
      <w:r>
        <w:rPr>
          <w:bCs/>
          <w:lang w:val="en-US"/>
        </w:rPr>
        <w:t>v</w:t>
      </w:r>
      <w:r w:rsidRPr="00180A0D">
        <w:rPr>
          <w:bCs/>
        </w:rPr>
        <w:t>)</w:t>
      </w:r>
      <w:r>
        <w:rPr>
          <w:bCs/>
        </w:rPr>
        <w:t xml:space="preserve"> пункта е) статьи 5).</w:t>
      </w:r>
    </w:p>
    <w:p w:rsidR="00D751EC" w:rsidRDefault="00D751EC" w:rsidP="00D751EC">
      <w:pPr>
        <w:rPr>
          <w:bCs/>
        </w:rPr>
      </w:pPr>
    </w:p>
    <w:p w:rsidR="00D751EC" w:rsidRDefault="00D751EC" w:rsidP="00D751EC">
      <w:pPr>
        <w:ind w:left="567"/>
        <w:rPr>
          <w:b/>
          <w:bCs/>
        </w:rPr>
      </w:pPr>
      <w:r>
        <w:rPr>
          <w:b/>
          <w:bCs/>
        </w:rPr>
        <w:t xml:space="preserve">Ссылаясь на свою Общую рекомендацию № </w:t>
      </w:r>
      <w:r w:rsidR="009B688A">
        <w:rPr>
          <w:b/>
          <w:bCs/>
        </w:rPr>
        <w:t>XXX</w:t>
      </w:r>
      <w:r>
        <w:rPr>
          <w:b/>
          <w:bCs/>
        </w:rPr>
        <w:t xml:space="preserve"> (</w:t>
      </w:r>
      <w:r w:rsidRPr="00180A0D">
        <w:rPr>
          <w:b/>
          <w:bCs/>
        </w:rPr>
        <w:t>2004 года</w:t>
      </w:r>
      <w:r>
        <w:rPr>
          <w:b/>
          <w:bCs/>
        </w:rPr>
        <w:t>) о дискриминации неграждан, Комитет рекомендует государству-участнику принять эффективные меры для обеспечения интеграции детей неграждан в обычную школьную систему и вновь рассмотреть проблему перевода таких детей в специальные школы, разработав критерии для любых таких переводов и усовершенствовав нынешние процедуры изучения немецкого языка такими детьми.</w:t>
      </w:r>
    </w:p>
    <w:p w:rsidR="00D751EC" w:rsidRDefault="00D751EC" w:rsidP="00D751EC">
      <w:pPr>
        <w:ind w:left="567"/>
        <w:rPr>
          <w:b/>
          <w:bCs/>
        </w:rPr>
      </w:pPr>
    </w:p>
    <w:p w:rsidR="00D751EC" w:rsidRDefault="00D751EC" w:rsidP="00D751EC">
      <w:pPr>
        <w:rPr>
          <w:bCs/>
        </w:rPr>
      </w:pPr>
      <w:r>
        <w:rPr>
          <w:bCs/>
        </w:rPr>
        <w:t>24.</w:t>
      </w:r>
      <w:r>
        <w:rPr>
          <w:bCs/>
        </w:rPr>
        <w:tab/>
        <w:t xml:space="preserve">Комитет обеспокоен неустойчивым статусом сорбских школ в землях Саксония и Бранденбург, который отчасти обусловлен сокращением числа зачисленных в школы, что может негативно сказаться на общем принципе использования языков меньшинств в системе школьного образования (подпункт </w:t>
      </w:r>
      <w:r>
        <w:rPr>
          <w:bCs/>
          <w:lang w:val="en-US"/>
        </w:rPr>
        <w:t>v</w:t>
      </w:r>
      <w:r w:rsidRPr="00180A0D">
        <w:rPr>
          <w:bCs/>
        </w:rPr>
        <w:t>)</w:t>
      </w:r>
      <w:r>
        <w:rPr>
          <w:bCs/>
        </w:rPr>
        <w:t xml:space="preserve"> пункта е) статьи 5).</w:t>
      </w:r>
    </w:p>
    <w:p w:rsidR="00D751EC" w:rsidRDefault="00D751EC" w:rsidP="00D751EC">
      <w:pPr>
        <w:rPr>
          <w:bCs/>
        </w:rPr>
      </w:pPr>
    </w:p>
    <w:p w:rsidR="00D751EC" w:rsidRDefault="00D751EC" w:rsidP="00D751EC">
      <w:pPr>
        <w:ind w:left="567"/>
        <w:rPr>
          <w:bCs/>
        </w:rPr>
      </w:pPr>
      <w:r>
        <w:rPr>
          <w:b/>
          <w:bCs/>
        </w:rPr>
        <w:t>Комитет рекомендует государству-участнику обеспечить эффективное применение правовых положений, касающихся использования языков меньшинств в системе школьного образования.  Государству-участнику следует предложить властям земель Саксония и Бранденбург рассмотреть вопрос о путях расширения участия сорбского меньшинства в процессе принятия решений в этой области и обеспечить сохранение эффективной сети сорбских школ, в том числе средних, в целях поддержки языка и культуры сорбов.</w:t>
      </w:r>
    </w:p>
    <w:p w:rsidR="00D751EC" w:rsidRDefault="00D751EC" w:rsidP="00D95D37">
      <w:pPr>
        <w:rPr>
          <w:bCs/>
        </w:rPr>
      </w:pPr>
    </w:p>
    <w:p w:rsidR="00D95D37" w:rsidRDefault="00D95D37" w:rsidP="00D95D37">
      <w:pPr>
        <w:rPr>
          <w:snapToGrid w:val="0"/>
        </w:rPr>
      </w:pPr>
      <w:r>
        <w:t>25.</w:t>
      </w:r>
      <w:r>
        <w:tab/>
        <w:t xml:space="preserve">Комитет обеспокоен тем, что в соответствии с Законом о предоставлении компенсации жертвам </w:t>
      </w:r>
      <w:r>
        <w:rPr>
          <w:b/>
          <w:snapToGrid w:val="0"/>
        </w:rPr>
        <w:t>(</w:t>
      </w:r>
      <w:r w:rsidRPr="00CF401E">
        <w:rPr>
          <w:i/>
          <w:iCs/>
        </w:rPr>
        <w:t>Gesetz über die Entschädigung für Opfer von Gewalttaten</w:t>
      </w:r>
      <w:r>
        <w:t xml:space="preserve"> </w:t>
      </w:r>
      <w:r w:rsidRPr="00B30068">
        <w:rPr>
          <w:i/>
          <w:iCs/>
        </w:rPr>
        <w:t xml:space="preserve">- </w:t>
      </w:r>
      <w:r w:rsidRPr="00CF401E">
        <w:rPr>
          <w:i/>
          <w:iCs/>
          <w:snapToGrid w:val="0"/>
        </w:rPr>
        <w:t>OEG</w:t>
      </w:r>
      <w:r>
        <w:rPr>
          <w:snapToGrid w:val="0"/>
        </w:rPr>
        <w:t xml:space="preserve">) вопрос о выплате компенсации жертвам актов, совершенных по расовым мотивам, решается, </w:t>
      </w:r>
      <w:r w:rsidRPr="00B4698E">
        <w:rPr>
          <w:snapToGrid w:val="0"/>
        </w:rPr>
        <w:t>по</w:t>
      </w:r>
      <w:r w:rsidRPr="00B4698E">
        <w:rPr>
          <w:snapToGrid w:val="0"/>
        </w:rPr>
        <w:noBreakHyphen/>
        <w:t>видимому</w:t>
      </w:r>
      <w:r>
        <w:rPr>
          <w:snapToGrid w:val="0"/>
        </w:rPr>
        <w:t>, исходя из гражданства жертв, а не из степени тяжести совершенных деяний (статья 6).</w:t>
      </w:r>
    </w:p>
    <w:p w:rsidR="00D95D37" w:rsidRDefault="0023271F" w:rsidP="0023271F">
      <w:pPr>
        <w:ind w:left="567" w:hanging="567"/>
        <w:rPr>
          <w:b/>
          <w:snapToGrid w:val="0"/>
        </w:rPr>
      </w:pPr>
      <w:r>
        <w:rPr>
          <w:snapToGrid w:val="0"/>
        </w:rPr>
        <w:br w:type="page"/>
      </w:r>
      <w:r w:rsidR="00D95D37">
        <w:rPr>
          <w:snapToGrid w:val="0"/>
        </w:rPr>
        <w:tab/>
      </w:r>
      <w:r w:rsidR="00D95D37">
        <w:rPr>
          <w:b/>
          <w:snapToGrid w:val="0"/>
        </w:rPr>
        <w:t>Комитет рекомендует государству-участнику пересмотреть положения Закона о предоставлении компенсации жертвам, с тем чтобы жертвы преступлений, совершенных по расовым мотивам, получали компенсацию независимо от их гражданства.</w:t>
      </w:r>
    </w:p>
    <w:p w:rsidR="0023271F" w:rsidRDefault="0023271F" w:rsidP="00D95D37">
      <w:pPr>
        <w:rPr>
          <w:snapToGrid w:val="0"/>
        </w:rPr>
      </w:pPr>
    </w:p>
    <w:p w:rsidR="00D95D37" w:rsidRDefault="00D95D37" w:rsidP="00D95D37">
      <w:pPr>
        <w:rPr>
          <w:snapToGrid w:val="0"/>
        </w:rPr>
      </w:pPr>
      <w:r>
        <w:rPr>
          <w:snapToGrid w:val="0"/>
        </w:rPr>
        <w:t>26.</w:t>
      </w:r>
      <w:r>
        <w:rPr>
          <w:snapToGrid w:val="0"/>
        </w:rPr>
        <w:tab/>
        <w:t xml:space="preserve">Принимая к сведению, что Уголовный кодекс содержит общее положение о том, что при определении мер наказания за преступления должны учитываться мотивы и цели преступника, Комитет обеспокоен тем, что в Уголовном законодательстве Германии нет ясного положения о том, что расистские мотивы должны учитываться в качестве конкретного отягчающего обстоятельства при назначении наказаний за соответствующие преступления.  Насколько Комитету известно, такой закон будет рассмотрен парламентом (статья 6).  </w:t>
      </w:r>
    </w:p>
    <w:p w:rsidR="00D95D37" w:rsidRDefault="00D95D37" w:rsidP="00D95D37">
      <w:pPr>
        <w:tabs>
          <w:tab w:val="clear" w:pos="567"/>
          <w:tab w:val="left" w:pos="561"/>
        </w:tabs>
        <w:rPr>
          <w:snapToGrid w:val="0"/>
        </w:rPr>
      </w:pPr>
    </w:p>
    <w:p w:rsidR="00D95D37" w:rsidRDefault="00D95D37" w:rsidP="00D95D37">
      <w:pPr>
        <w:tabs>
          <w:tab w:val="clear" w:pos="567"/>
          <w:tab w:val="left" w:pos="561"/>
        </w:tabs>
        <w:ind w:left="561" w:hanging="561"/>
        <w:rPr>
          <w:b/>
          <w:snapToGrid w:val="0"/>
        </w:rPr>
      </w:pPr>
      <w:r w:rsidRPr="003933D8">
        <w:rPr>
          <w:b/>
          <w:snapToGrid w:val="0"/>
        </w:rPr>
        <w:tab/>
        <w:t xml:space="preserve">Комитет рекомендует государству-участнику продолжать его усилия </w:t>
      </w:r>
      <w:r>
        <w:rPr>
          <w:b/>
          <w:snapToGrid w:val="0"/>
        </w:rPr>
        <w:t>для включения в его национальное уголовное законодательство конкретного положения в целях обеспечения того, чтобы  разжигание этнической, расовой или религиозной ненависти учитывалось в качестве отягчающего обстоятельства в рамках судопроизводства по уголовным делам.</w:t>
      </w:r>
    </w:p>
    <w:p w:rsidR="00D95D37" w:rsidRPr="00F232F8" w:rsidRDefault="00D95D37" w:rsidP="00D95D37">
      <w:pPr>
        <w:tabs>
          <w:tab w:val="clear" w:pos="567"/>
          <w:tab w:val="left" w:pos="561"/>
        </w:tabs>
        <w:ind w:left="561" w:hanging="561"/>
        <w:rPr>
          <w:snapToGrid w:val="0"/>
        </w:rPr>
      </w:pPr>
    </w:p>
    <w:p w:rsidR="00D95D37" w:rsidRDefault="00D95D37" w:rsidP="00D95D37">
      <w:pPr>
        <w:tabs>
          <w:tab w:val="clear" w:pos="567"/>
          <w:tab w:val="left" w:pos="561"/>
        </w:tabs>
      </w:pPr>
      <w:r>
        <w:rPr>
          <w:snapToGrid w:val="0"/>
        </w:rPr>
        <w:t>27.</w:t>
      </w:r>
      <w:r>
        <w:rPr>
          <w:snapToGrid w:val="0"/>
        </w:rPr>
        <w:tab/>
        <w:t>Комитет обеспокоен тем, что члены общины рома и синти страдают от расовых предрассудков и стигматизации в средствах массовой информации и что государство-участник принимает недостаточные меры для исправления этой ситуации (статья</w:t>
      </w:r>
      <w:r>
        <w:t xml:space="preserve"> 7).</w:t>
      </w:r>
    </w:p>
    <w:p w:rsidR="00D95D37" w:rsidRDefault="00D95D37" w:rsidP="00D95D37">
      <w:pPr>
        <w:tabs>
          <w:tab w:val="clear" w:pos="567"/>
          <w:tab w:val="left" w:pos="561"/>
        </w:tabs>
      </w:pPr>
    </w:p>
    <w:p w:rsidR="00D95D37" w:rsidRDefault="00D95D37" w:rsidP="00D95D37">
      <w:pPr>
        <w:tabs>
          <w:tab w:val="clear" w:pos="567"/>
          <w:tab w:val="left" w:pos="561"/>
        </w:tabs>
        <w:ind w:left="561" w:hanging="561"/>
        <w:rPr>
          <w:b/>
          <w:lang w:val="en-US"/>
        </w:rPr>
      </w:pPr>
      <w:r>
        <w:tab/>
      </w:r>
      <w:r>
        <w:rPr>
          <w:b/>
        </w:rPr>
        <w:t>Ссылаясь на свою Общую рекомендацию </w:t>
      </w:r>
      <w:r>
        <w:rPr>
          <w:b/>
          <w:lang w:val="en-US"/>
        </w:rPr>
        <w:t>XXVII</w:t>
      </w:r>
      <w:r>
        <w:rPr>
          <w:b/>
        </w:rPr>
        <w:t xml:space="preserve"> (</w:t>
      </w:r>
      <w:r w:rsidRPr="00F21884">
        <w:rPr>
          <w:b/>
        </w:rPr>
        <w:t>2000 года</w:t>
      </w:r>
      <w:r>
        <w:rPr>
          <w:b/>
        </w:rPr>
        <w:t>) о дискриминации в отношении рома, Комитет рекомендует государству-участнику принять, в соответствии с положениями Конвенции, эффективные меры для противодействия распространению любых идей расового или этнического превосходства, расовой ненависти, а также подстрекательству к дискриминации и насилию в отношении рома в средствах массовой информации.  Он призывает государство-участник всесторонне использовать и, по возможности, совершенствовать методы самоконтроля в средствах массовой информации во избежание проявлений расовой дискриминации или предвзятых формулировок.</w:t>
      </w:r>
    </w:p>
    <w:p w:rsidR="00D95D37" w:rsidRPr="00D95D37" w:rsidRDefault="00D95D37" w:rsidP="00D95D37">
      <w:pPr>
        <w:tabs>
          <w:tab w:val="clear" w:pos="567"/>
          <w:tab w:val="left" w:pos="561"/>
        </w:tabs>
        <w:ind w:left="561" w:hanging="561"/>
        <w:rPr>
          <w:lang w:val="en-US"/>
        </w:rPr>
      </w:pPr>
    </w:p>
    <w:p w:rsidR="00D95D37" w:rsidRDefault="00D95D37" w:rsidP="00D95D37">
      <w:pPr>
        <w:tabs>
          <w:tab w:val="clear" w:pos="567"/>
          <w:tab w:val="left" w:pos="561"/>
        </w:tabs>
      </w:pPr>
      <w:r>
        <w:t>28.</w:t>
      </w:r>
      <w:r>
        <w:tab/>
        <w:t>Комитет рекомендует государству-участнику представить информацию о принятии, в соответствии со статьей 14 Конвенции, мер по выполнению рекомендаций, принятых Комитетом 22 февраля 2008 года в связи с Сообщением № 38/2006.</w:t>
      </w:r>
    </w:p>
    <w:p w:rsidR="00D95D37" w:rsidRDefault="00D95D37" w:rsidP="00D95D37">
      <w:pPr>
        <w:tabs>
          <w:tab w:val="clear" w:pos="567"/>
          <w:tab w:val="left" w:pos="561"/>
        </w:tabs>
      </w:pPr>
    </w:p>
    <w:p w:rsidR="00D95D37" w:rsidRDefault="00D95D37" w:rsidP="00D95D37">
      <w:pPr>
        <w:tabs>
          <w:tab w:val="clear" w:pos="567"/>
          <w:tab w:val="left" w:pos="561"/>
        </w:tabs>
      </w:pPr>
      <w:r>
        <w:t>29.</w:t>
      </w:r>
      <w:r>
        <w:tab/>
        <w:t>Принимая к сведению разъяснения государства-участника, изложенные в его письменных ответах (см. вопрос 23), Комитет тем не менее призывает государство-участник рассмотреть вопрос о ратификации Международной конвенции о защите прав всех трудящихся-мигрантов и членов их семей в целях усиления защиты неграждан от расовой дискриминации.</w:t>
      </w:r>
    </w:p>
    <w:p w:rsidR="00D95D37" w:rsidRDefault="00D95D37" w:rsidP="00D95D37">
      <w:pPr>
        <w:tabs>
          <w:tab w:val="clear" w:pos="567"/>
          <w:tab w:val="left" w:pos="561"/>
        </w:tabs>
      </w:pPr>
    </w:p>
    <w:p w:rsidR="00D95D37" w:rsidRDefault="00D95D37" w:rsidP="00D95D37">
      <w:pPr>
        <w:tabs>
          <w:tab w:val="clear" w:pos="567"/>
          <w:tab w:val="left" w:pos="561"/>
        </w:tabs>
      </w:pPr>
      <w:r>
        <w:t>30.</w:t>
      </w:r>
      <w:r>
        <w:tab/>
        <w:t>Комитет рекомендует государству-участнику принимать во внимание соответствующие части Дурбанской декларации и Программы действий, принятых в сентябре 2001 года Всемирной конференцией по борьбе против расизма, расовой дискриминации, ксенофобии и связанной с ними нетерпимости (A/CONF.189/12, глава I), при осуществлении Конвенции в рамках его правовой системы, особенно в том, что касается статей 2-7 Конвенции.  Комитет также настоятельно призывает государство-участник включить в его следующий периодический доклад конкретную информацию о Национальном плане действий по борьбе против расизма и других мерах, принимаемых для осуществления Дурбанской декларации и Программы действий на национальном уровне.  Кроме того, Комитет призывает государство-участник продолжать активно участвовать в работе Подготовительного комитета Конференции по обзору Дурбанского процесса, а также в Конференции по обзору Дурбанского процесса в 2009 году.</w:t>
      </w:r>
    </w:p>
    <w:p w:rsidR="00D95D37" w:rsidRDefault="00D95D37" w:rsidP="00D95D37">
      <w:pPr>
        <w:tabs>
          <w:tab w:val="clear" w:pos="567"/>
          <w:tab w:val="left" w:pos="561"/>
        </w:tabs>
      </w:pPr>
    </w:p>
    <w:p w:rsidR="00D95D37" w:rsidRDefault="00D95D37" w:rsidP="00D95D37">
      <w:pPr>
        <w:tabs>
          <w:tab w:val="clear" w:pos="567"/>
          <w:tab w:val="left" w:pos="561"/>
        </w:tabs>
      </w:pPr>
      <w:r>
        <w:t>31.</w:t>
      </w:r>
      <w:r>
        <w:tab/>
        <w:t>Комитет рекомендует, чтобы доклады государства-участника были доступны широкой общественности в момент их представления и чтобы замечания Комитета по этим докладам аналогичным образом публиковались на официальном языке и на языках меньшинств.</w:t>
      </w:r>
    </w:p>
    <w:p w:rsidR="00D95D37" w:rsidRDefault="00D95D37" w:rsidP="00D95D37">
      <w:pPr>
        <w:tabs>
          <w:tab w:val="clear" w:pos="567"/>
          <w:tab w:val="left" w:pos="561"/>
        </w:tabs>
      </w:pPr>
    </w:p>
    <w:p w:rsidR="00D95D37" w:rsidRDefault="00D95D37" w:rsidP="00D95D37">
      <w:pPr>
        <w:tabs>
          <w:tab w:val="clear" w:pos="567"/>
          <w:tab w:val="left" w:pos="561"/>
        </w:tabs>
      </w:pPr>
      <w:r>
        <w:t>32.</w:t>
      </w:r>
      <w:r>
        <w:tab/>
        <w:t>Комитет рекомендует государству-участнику проводить широкие консультации с организациями гражданского общества, работающими в области защиты прав человека, в частности борьбы с расовой дискриминацией, в рамках подготовки следующего периодического доклада.</w:t>
      </w:r>
    </w:p>
    <w:p w:rsidR="00D95D37" w:rsidRDefault="00D95D37" w:rsidP="00D95D37">
      <w:pPr>
        <w:tabs>
          <w:tab w:val="clear" w:pos="567"/>
          <w:tab w:val="left" w:pos="561"/>
        </w:tabs>
      </w:pPr>
    </w:p>
    <w:p w:rsidR="00D95D37" w:rsidRDefault="00D95D37" w:rsidP="00D95D37">
      <w:pPr>
        <w:tabs>
          <w:tab w:val="clear" w:pos="567"/>
          <w:tab w:val="left" w:pos="561"/>
        </w:tabs>
      </w:pPr>
      <w:r>
        <w:t>33.</w:t>
      </w:r>
      <w:r>
        <w:tab/>
        <w:t>В соответствии с пунктом 1 правила 65 правил процедуры Комитета государству-участнику следует в течение года представить информацию о выполнении рекомендаций Комитета, содержащихся в пунктах 16, 17, 22 и 26 выше.</w:t>
      </w:r>
    </w:p>
    <w:p w:rsidR="00D95D37" w:rsidRDefault="00D95D37" w:rsidP="00D95D37">
      <w:pPr>
        <w:tabs>
          <w:tab w:val="clear" w:pos="567"/>
          <w:tab w:val="left" w:pos="561"/>
        </w:tabs>
      </w:pPr>
    </w:p>
    <w:p w:rsidR="00D95D37" w:rsidRDefault="00D95D37" w:rsidP="00D95D37">
      <w:pPr>
        <w:tabs>
          <w:tab w:val="clear" w:pos="567"/>
          <w:tab w:val="left" w:pos="561"/>
        </w:tabs>
      </w:pPr>
      <w:r>
        <w:t>34.</w:t>
      </w:r>
      <w:r>
        <w:tab/>
        <w:t>Комитет предлагает государству-участнику обновить его базовый документ в соответствии с согласованными принципами составления докладов по международным договорам о правах человека, в частности в соответствии с руководящими принципами подготовки общего базового документа, принятыми на пятом Межкомитетском совещании договорных органов по правам человека, состоявшемся в июне 2006 года (HRI/GEN/2/Rev.4).</w:t>
      </w:r>
    </w:p>
    <w:p w:rsidR="00D95D37" w:rsidRDefault="00D95D37" w:rsidP="00D95D37">
      <w:pPr>
        <w:tabs>
          <w:tab w:val="clear" w:pos="567"/>
          <w:tab w:val="left" w:pos="561"/>
        </w:tabs>
      </w:pPr>
      <w:r>
        <w:t>35.</w:t>
      </w:r>
      <w:r>
        <w:tab/>
        <w:t xml:space="preserve">Комитет рекомендует государству-участнику представить его сведенные в один документ </w:t>
      </w:r>
      <w:r w:rsidRPr="008A3002">
        <w:t>девятнадцатый-двадцат</w:t>
      </w:r>
      <w:r>
        <w:t>ь второй периодические доклады, подлежащие представлению 15 июня 2012 года, с учетом руководящих принципов подготовки документа по КЛРД, принятых на семьдесят первой сессии Комитета (CERD/C/2007/1).  Этот доклад должен быть обновленным документом, затрагивающим все вопросы, затронутые в настоящих заключительных замечаниях.</w:t>
      </w:r>
    </w:p>
    <w:p w:rsidR="00D95D37" w:rsidRDefault="00D95D37" w:rsidP="00D95D37">
      <w:pPr>
        <w:tabs>
          <w:tab w:val="clear" w:pos="567"/>
          <w:tab w:val="left" w:pos="561"/>
        </w:tabs>
      </w:pPr>
    </w:p>
    <w:p w:rsidR="00D95D37" w:rsidRDefault="00D95D37" w:rsidP="00D95D37">
      <w:pPr>
        <w:tabs>
          <w:tab w:val="clear" w:pos="567"/>
          <w:tab w:val="left" w:pos="561"/>
        </w:tabs>
      </w:pPr>
    </w:p>
    <w:p w:rsidR="00D95D37" w:rsidRDefault="00D95D37" w:rsidP="00D95D37">
      <w:pPr>
        <w:tabs>
          <w:tab w:val="clear" w:pos="567"/>
          <w:tab w:val="left" w:pos="561"/>
        </w:tabs>
        <w:jc w:val="center"/>
      </w:pPr>
      <w:r>
        <w:rPr>
          <w:lang w:val="en-US"/>
        </w:rPr>
        <w:t>-----</w:t>
      </w:r>
    </w:p>
    <w:p w:rsidR="00D95D37" w:rsidRDefault="00D95D37" w:rsidP="00D95D37">
      <w:pPr>
        <w:tabs>
          <w:tab w:val="clear" w:pos="567"/>
          <w:tab w:val="left" w:pos="561"/>
        </w:tabs>
      </w:pPr>
    </w:p>
    <w:p w:rsidR="00D95D37" w:rsidRPr="00F232F8" w:rsidRDefault="00D95D37" w:rsidP="00D95D37">
      <w:pPr>
        <w:tabs>
          <w:tab w:val="clear" w:pos="567"/>
          <w:tab w:val="left" w:pos="561"/>
        </w:tabs>
      </w:pPr>
    </w:p>
    <w:sectPr w:rsidR="00D95D37" w:rsidRPr="00F232F8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BF4" w:rsidRDefault="00526BF4">
      <w:r>
        <w:separator/>
      </w:r>
    </w:p>
  </w:endnote>
  <w:endnote w:type="continuationSeparator" w:id="0">
    <w:p w:rsidR="00526BF4" w:rsidRDefault="00526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E6" w:rsidRDefault="000859E6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BF4" w:rsidRDefault="00526BF4">
      <w:r>
        <w:separator/>
      </w:r>
    </w:p>
  </w:footnote>
  <w:footnote w:type="continuationSeparator" w:id="0">
    <w:p w:rsidR="00526BF4" w:rsidRDefault="00526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E6" w:rsidRPr="006D25B9" w:rsidRDefault="000859E6">
    <w:pPr>
      <w:pStyle w:val="Header"/>
      <w:tabs>
        <w:tab w:val="left" w:pos="6237"/>
      </w:tabs>
      <w:rPr>
        <w:lang w:val="fr-FR"/>
      </w:rPr>
    </w:pPr>
    <w:r w:rsidRPr="006D25B9">
      <w:rPr>
        <w:lang w:val="fr-FR"/>
      </w:rPr>
      <w:t>CERD/C/DEU/CO/</w:t>
    </w:r>
    <w:r>
      <w:rPr>
        <w:lang w:val="fr-FR"/>
      </w:rPr>
      <w:t>18</w:t>
    </w:r>
  </w:p>
  <w:p w:rsidR="000859E6" w:rsidRPr="006D25B9" w:rsidRDefault="000859E6">
    <w:pPr>
      <w:pStyle w:val="Header"/>
      <w:tabs>
        <w:tab w:val="left" w:pos="6237"/>
      </w:tabs>
      <w:rPr>
        <w:rStyle w:val="PageNumber"/>
        <w:lang w:val="fr-FR"/>
      </w:rPr>
    </w:pPr>
    <w:r w:rsidRPr="006D25B9">
      <w:rPr>
        <w:lang w:val="fr-FR"/>
      </w:rPr>
      <w:t xml:space="preserve">page </w:t>
    </w:r>
    <w:r>
      <w:rPr>
        <w:rStyle w:val="PageNumber"/>
      </w:rPr>
      <w:fldChar w:fldCharType="begin"/>
    </w:r>
    <w:r w:rsidRPr="006D25B9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6133C3">
      <w:rPr>
        <w:rStyle w:val="PageNumber"/>
        <w:noProof/>
        <w:lang w:val="fr-FR"/>
      </w:rPr>
      <w:t>10</w:t>
    </w:r>
    <w:r>
      <w:rPr>
        <w:rStyle w:val="PageNumber"/>
      </w:rPr>
      <w:fldChar w:fldCharType="end"/>
    </w:r>
  </w:p>
  <w:p w:rsidR="000859E6" w:rsidRPr="006D25B9" w:rsidRDefault="000859E6">
    <w:pPr>
      <w:pStyle w:val="Header"/>
      <w:tabs>
        <w:tab w:val="left" w:pos="6237"/>
      </w:tabs>
      <w:rPr>
        <w:rStyle w:val="PageNumber"/>
        <w:lang w:val="fr-FR"/>
      </w:rPr>
    </w:pPr>
  </w:p>
  <w:p w:rsidR="000859E6" w:rsidRPr="006D25B9" w:rsidRDefault="000859E6">
    <w:pPr>
      <w:pStyle w:val="Header"/>
      <w:tabs>
        <w:tab w:val="left" w:pos="6237"/>
      </w:tabs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9E6" w:rsidRDefault="000859E6" w:rsidP="006D25B9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6D25B9">
      <w:rPr>
        <w:lang w:val="fr-FR"/>
      </w:rPr>
      <w:t>CERD/C/DEU/CO/</w:t>
    </w:r>
    <w:r>
      <w:rPr>
        <w:lang w:val="fr-FR"/>
      </w:rPr>
      <w:t>18</w:t>
    </w:r>
  </w:p>
  <w:p w:rsidR="000859E6" w:rsidRDefault="000859E6" w:rsidP="006D25B9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133C3">
      <w:rPr>
        <w:rStyle w:val="PageNumber"/>
        <w:noProof/>
      </w:rPr>
      <w:t>9</w:t>
    </w:r>
    <w:r>
      <w:rPr>
        <w:rStyle w:val="PageNumber"/>
      </w:rPr>
      <w:fldChar w:fldCharType="end"/>
    </w:r>
  </w:p>
  <w:p w:rsidR="000859E6" w:rsidRDefault="000859E6" w:rsidP="006D25B9">
    <w:pPr>
      <w:pStyle w:val="Header"/>
      <w:tabs>
        <w:tab w:val="left" w:pos="7088"/>
      </w:tabs>
      <w:rPr>
        <w:rStyle w:val="PageNumber"/>
        <w:lang w:val="en-US"/>
      </w:rPr>
    </w:pPr>
  </w:p>
  <w:p w:rsidR="000859E6" w:rsidRDefault="000859E6" w:rsidP="006D25B9">
    <w:pPr>
      <w:pStyle w:val="Header"/>
      <w:tabs>
        <w:tab w:val="left" w:pos="7088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78E4"/>
    <w:rsid w:val="000859E6"/>
    <w:rsid w:val="000E7B49"/>
    <w:rsid w:val="00105989"/>
    <w:rsid w:val="001578E4"/>
    <w:rsid w:val="00210FF8"/>
    <w:rsid w:val="0023271F"/>
    <w:rsid w:val="0032526A"/>
    <w:rsid w:val="004F2906"/>
    <w:rsid w:val="00526BF4"/>
    <w:rsid w:val="006133C3"/>
    <w:rsid w:val="00654FFD"/>
    <w:rsid w:val="006D25B9"/>
    <w:rsid w:val="007A4857"/>
    <w:rsid w:val="008F615B"/>
    <w:rsid w:val="009B688A"/>
    <w:rsid w:val="00B70DEF"/>
    <w:rsid w:val="00BB1D31"/>
    <w:rsid w:val="00D751EC"/>
    <w:rsid w:val="00D95D37"/>
    <w:rsid w:val="00DE072A"/>
    <w:rsid w:val="00E373C0"/>
    <w:rsid w:val="00E41209"/>
    <w:rsid w:val="00EC6B21"/>
    <w:rsid w:val="00EE498E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2966</Words>
  <Characters>16907</Characters>
  <Application>Microsoft Office Word</Application>
  <DocSecurity>4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0844152.doc</vt:lpstr>
    </vt:vector>
  </TitlesOfParts>
  <Company> </Company>
  <LinksUpToDate>false</LinksUpToDate>
  <CharactersWithSpaces>19834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0844152.doc</dc:title>
  <dc:subject>Grigoriev</dc:subject>
  <dc:creator>Beliaeva</dc:creator>
  <cp:keywords/>
  <dc:description/>
  <cp:lastModifiedBy>Беляева</cp:lastModifiedBy>
  <cp:revision>3</cp:revision>
  <cp:lastPrinted>2008-10-17T12:12:00Z</cp:lastPrinted>
  <dcterms:created xsi:type="dcterms:W3CDTF">2008-10-17T12:12:00Z</dcterms:created>
  <dcterms:modified xsi:type="dcterms:W3CDTF">2008-10-17T12:12:00Z</dcterms:modified>
</cp:coreProperties>
</file>